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化学常用计量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5269865" cy="244729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物质的组成、分类及化学用语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5271770" cy="3411855"/>
            <wp:effectExtent l="0" t="0" r="1143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离子反应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5272405" cy="2258060"/>
            <wp:effectExtent l="0" t="0" r="1079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氧化还原反应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5619115" cy="3420110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钠的价类二维图及转化关系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1895475" cy="1440180"/>
            <wp:effectExtent l="0" t="0" r="952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3018790" cy="14401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镁的价类二维图及转化关系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1901190" cy="14401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3032125" cy="1440180"/>
            <wp:effectExtent l="0" t="0" r="317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铝的价类二维图及转化关系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1906270" cy="144018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3006090" cy="1440180"/>
            <wp:effectExtent l="0" t="0" r="38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铁的价类二维图及转化关系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1622425" cy="1440180"/>
            <wp:effectExtent l="0" t="0" r="317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701925" cy="1440180"/>
            <wp:effectExtent l="0" t="0" r="31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铜的价类二维图及转化关系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070100" cy="14401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914015" cy="1224280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碳的价类二维图及转化关系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833370" cy="1367790"/>
            <wp:effectExtent l="0" t="0" r="1143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397760" cy="13677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硅的价类二维图及转化关系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586990" cy="1296035"/>
            <wp:effectExtent l="0" t="0" r="381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656205" cy="1332230"/>
            <wp:effectExtent l="0" t="0" r="1079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氯的价类二维图及转化关系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291080" cy="1440180"/>
            <wp:effectExtent l="0" t="0" r="762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454910" cy="1440180"/>
            <wp:effectExtent l="0" t="0" r="889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重要卤素及其化合物的性质和制取工艺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5264150" cy="2287270"/>
            <wp:effectExtent l="0" t="0" r="635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硫的价类二维图及转化关系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324100" cy="144018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892425" cy="1403985"/>
            <wp:effectExtent l="0" t="0" r="317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重要的含硫化合物及转化关系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717165" cy="1224280"/>
            <wp:effectExtent l="0" t="0" r="63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842260" cy="1296035"/>
            <wp:effectExtent l="0" t="0" r="254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氮的价类二维图及转化关系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332355" cy="144018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506345" cy="1440180"/>
            <wp:effectExtent l="0" t="0" r="825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重要的含氮化合物及转化关系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2645410" cy="1440180"/>
            <wp:effectExtent l="0" t="0" r="889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 xml:space="preserve">  </w:t>
      </w: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3128645" cy="1440180"/>
            <wp:effectExtent l="0" t="0" r="825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物质结构 元素周期律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100445" cy="3526155"/>
            <wp:effectExtent l="0" t="0" r="8255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化学能与热能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099810" cy="3648075"/>
            <wp:effectExtent l="0" t="0" r="889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电化学基础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117590" cy="4826000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化学反应速率与化学平衡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099810" cy="4145915"/>
            <wp:effectExtent l="0" t="0" r="889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弱电解质的电离 溶液的酸碱性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5605780" cy="4535805"/>
            <wp:effectExtent l="0" t="0" r="762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盐类的水解和难溶电解质的溶解平衡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5638800" cy="442595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有机化学基础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101080" cy="3900805"/>
            <wp:effectExtent l="0" t="0" r="7620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物质结构与性质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115685" cy="3390265"/>
            <wp:effectExtent l="0" t="0" r="571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化学实验基础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106795" cy="4641215"/>
            <wp:effectExtent l="0" t="0" r="1905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  <w:t>化学实验方案的设计与评价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FF0000"/>
        </w:rPr>
        <w:drawing>
          <wp:inline distT="0" distB="0" distL="114300" distR="114300">
            <wp:extent cx="6115685" cy="2998470"/>
            <wp:effectExtent l="0" t="0" r="5715" b="114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方正粗黑宋简体" w:hAnsi="方正粗黑宋简体" w:eastAsia="方正粗黑宋简体" w:cs="方正粗黑宋简体"/>
          <w:b/>
          <w:bCs/>
          <w:color w:val="FF0000"/>
          <w:lang w:val="en-US" w:eastAsia="zh-CN"/>
        </w:rPr>
      </w:pP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BookMaker2DlFont20536894246">
    <w:altName w:val="Sazanami Minch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zanami Mincho">
    <w:panose1 w:val="02000009000000000000"/>
    <w:charset w:val="80"/>
    <w:family w:val="auto"/>
    <w:pitch w:val="default"/>
    <w:sig w:usb0="A00002BF" w:usb1="68C7FCFB" w:usb2="00000010" w:usb3="00000000" w:csb0="8002009F" w:csb1="DFD70000"/>
  </w:font>
  <w:font w:name="Muli ExtraLight">
    <w:panose1 w:val="00000300000000000000"/>
    <w:charset w:val="00"/>
    <w:family w:val="auto"/>
    <w:pitch w:val="default"/>
    <w:sig w:usb0="20000007" w:usb1="00000001" w:usb2="00000000" w:usb3="00000000" w:csb0="20000193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6637C0"/>
    <w:rsid w:val="2F070A40"/>
    <w:rsid w:val="351E357D"/>
    <w:rsid w:val="40F15EFA"/>
    <w:rsid w:val="469B2C49"/>
    <w:rsid w:val="5602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2021-08-24T13:57:00Z</dcterms:created>
  <dc:creator>86139</dc:creator>
  <cp:lastModifiedBy>橙子橙</cp:lastModifiedBy>
  <dcterms:modified xsi:type="dcterms:W3CDTF">2021-12-28T14:32:20Z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B4FB7D5CFADC4B208E18AECAA85B25D5</vt:lpwstr>
  </property>
</Properties>
</file>