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center"/>
        <w:outlineLvl w:val="9"/>
        <w:rPr>
          <w:rFonts w:hint="default" w:ascii="Times New Roman" w:hAnsi="Times New Roman" w:eastAsia="华文中宋" w:cs="Times New Roman"/>
          <w:b/>
          <w:bCs/>
          <w:color w:val="0000FF"/>
          <w:sz w:val="44"/>
          <w:szCs w:val="44"/>
          <w:lang w:val="en-US"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  <w:t>高三化学回归课本</w:t>
      </w:r>
      <w:r>
        <w:rPr>
          <w:rFonts w:hint="eastAsia" w:ascii="Times New Roman" w:hAnsi="Times New Roman" w:eastAsia="华文中宋" w:cs="Times New Roman"/>
          <w:b/>
          <w:bCs/>
          <w:color w:val="0000FF"/>
          <w:sz w:val="44"/>
          <w:szCs w:val="44"/>
          <w:lang w:val="en-US" w:eastAsia="zh-CN"/>
        </w:rPr>
        <w:t>超级判断题（1）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)将MgCl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溶液加热蒸干可制备无水MgCl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(2)用热碱水清除炊具上残留的油污发生了化学反应。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(3)用图1除去CO气体中的CO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left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sz w:val="28"/>
          <w:szCs w:val="28"/>
        </w:rPr>
        <w:instrText xml:space="preserve"> INCLUDEPICTURE "../AppData/Local/kingsoft/WPS Cloud Files/userdata/qing/filecache/0071382683143的云文档/K1710-53.TIF" \* MERGEFORMAT 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1188720" cy="882650"/>
            <wp:effectExtent l="0" t="0" r="1143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　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sz w:val="28"/>
          <w:szCs w:val="28"/>
        </w:rPr>
        <w:instrText xml:space="preserve"> INCLUDEPICTURE "../AppData/Local/kingsoft/WPS Cloud Files/userdata/qing/filecache/0071382683143的云文档/K1710-54.TIF" \* MERGEFORMAT 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1789430" cy="99060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sz w:val="28"/>
          <w:szCs w:val="28"/>
        </w:rPr>
        <w:instrText xml:space="preserve"> INCLUDEPICTURE "../AppData/Local/kingsoft/WPS Cloud Files/userdata/qing/filecache/0071382683143的云文档/K1710-55.TIF" \* MERGEFORMAT 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486410" cy="656590"/>
            <wp:effectExtent l="0" t="0" r="8890" b="1016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410" cy="656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sz w:val="28"/>
          <w:szCs w:val="28"/>
        </w:rPr>
        <w:instrText xml:space="preserve"> INCLUDEPICTURE "../AppData/Local/kingsoft/WPS Cloud Files/userdata/qing/filecache/0071382683143的云文档/K1710-55+.TIF" \* MERGEFORMAT 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732790" cy="730250"/>
            <wp:effectExtent l="0" t="0" r="10160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r:link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279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　　　图1　　　　　　图2　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图3　　　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　图4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(4)用图2进行NaHCO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受热分解。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(5)烧瓶、烧杯、锥形瓶、试管、量筒加热时均需垫石棉网。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(6)稀盐酸和稀HNO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可分别除去烧瓶内残留的MnO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和试管内壁的银镜。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(7)用玻璃棒蘸取CH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COOH溶液点在用水湿润的pH试纸上，测定该溶液的pH。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(8)用图3装置可防止倒吸。　　　　　　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(9)用H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还原CuO的实验结束时先停止通H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再停止加热。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(10)用图4可量取O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的体积。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(1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)除去Cu粉中混有的CuO的操作是加入稀HNO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溶解、过滤、洗涤、干燥。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2)提取海水中的Mg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，工业生产中常选用NaOH作为沉淀剂。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3)用如图除去粗盐溶液中的不溶物。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center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color w:val="auto"/>
          <w:sz w:val="28"/>
          <w:szCs w:val="28"/>
        </w:rPr>
        <w:instrText xml:space="preserve"> INCLUDEPICTURE "../AppData/Local/kingsoft/WPS Cloud Files/userdata/qing/filecache/0071382683143的云文档/K1710-84.TIF" \* MERGEFORMAT 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800100" cy="13290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3" r:link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4)分离溶于水的碘可用乙醇萃取，其原理为碘在乙醇中的溶解度较大。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5)某溶液加入BaCl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溶液，产生不溶于稀硝酸的白色沉淀，该溶液一定含有Ag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6)能使润湿的淀粉KI试纸变成蓝色的物质一定是Cl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7)蒸发操作时，应使混合物中的水分完全蒸干后，才能停止加热。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8)蒸馏操作时，应使温度计的水银球插入蒸馏烧瓶溶液中。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9)分液操作时，分液漏斗中下层液体从下口放出，上层液体从上口倒出。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0)只滴加氨水鉴别NaCl、AlCl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四种溶液。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1)能使品红褪色的气体一定是SO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2)使湿润的淀粉­KI试纸变蓝的气体一定是Cl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3)某溶液做焰色反应时呈黄色，该溶液中一定只含Na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，不含K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中混有少量NH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，可以将混合气体通过浓硫酸除去。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5)除去SO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中的少量HCl，可将混合气体通过饱和Na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溶液中混有FeCl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可加入铜粉除去。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7)某溶液中加入HNO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酸化的BaCl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溶液产生白色沉淀，则溶液中一定含SO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8)加入浓NaOH溶液加热产生能使湿润的红色石蕊试纸变蓝的气体，说明该溶液中一定含有NH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)用Na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溶液不能区分CH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COOH和CH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)提纯混有少量硝酸钾的氯化钠，应采用在较高温度下制得浓溶液再冷却结晶、过滤、干燥的方法。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1)用大理石与稀硫酸反应可快速制取CO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2)将KI和FeCl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溶液在试管中混合后，加入CCl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，振荡，静置，下层溶液显紫红色，证明氧化性：Fe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＞I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3)分别加热Na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和NaHCO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固体，试管内壁都有水珠，说明两种物质均受热分解。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4)可以用加热分解NH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Cl、NH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等铵盐快速制NH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5)启普发生器可用于制备H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等气体。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819785" cy="979170"/>
            <wp:effectExtent l="0" t="0" r="18415" b="11430"/>
            <wp:docPr id="25" name="图片 25" descr="80HX76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80HX767.TIF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气体由A通入时，可用于收集NO、NO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气体，气体由B通入时，可用于收集H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等气体。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7)加热盛有NH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Cl固体的试管，试管底部固体消失，试管口有晶体凝结，则NH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Cl固体可以升华。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)容量瓶、分液漏斗、酸(碱)式滴定管使用前都要先检漏、洗涤，酸(碱)式滴定管还需用待盛液体润洗。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)使食盐水中NaCl晶体析出时，常用到的仪器有坩埚、酒精灯、玻璃棒、泥三角。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)用分液漏斗分离苯与四氯化碳的混合物，可将四氯化碳从下口放出，苯从上口倒出。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1)比较水与乙醇中氢的活泼性，可分别将少量钠投入到盛有水和乙醇的烧杯中，观察现象。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2)由乙烯生成乙醇属于加成反应，油脂和蛋白质都属于高分子化合物。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3)乙醇室温下在水中的溶解度大于溴乙烷。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4)乙酸与甲酸甲酯互为同分异构体。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5)分离乙酸乙酯和乙醇采用分液的原理是乙酸乙酯和乙醇的密度不同。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6)除去丁醇中的乙醚采用蒸馏法的原理是丁醇与乙醚的沸点相差较大。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7)淀粉、纤维素和油脂都属于天然高分子化合物。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8)淀粉和纤维素分子式都是(C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  <w:vertAlign w:val="subscript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，互为同分异构体。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9)糖类、油脂、蛋白质完全燃烧产物都是CO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0)糖类、油脂、蛋白质均能发生水解反应。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1)以液化石油气代替燃油可减少大气污染。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2)2－甲基丁烷也称为异丁烷，C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Cl有3种同分异构体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3)乙烷室温下能与浓盐酸发生取代反应，乙烯可以用作生产食品包装材料的原料。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4)60 g丙醇中存在的共价键总数为10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5)用浸泡过高锰酸钾溶液的硅藻土保鲜水果的过程没有发生化学反应。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6)合成纤维和光导纤维都是新型无机非金属材料。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7)聚合物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1687830" cy="499745"/>
            <wp:effectExtent l="0" t="0" r="7620" b="146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499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可由单体CH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加聚制得。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的羧酸共有4种。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—CH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—CH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能使溴水、酸性KMnO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溶液退色，二者退色原理相同。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0)煤的干馏和石油的分馏均为化学变化。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OH与CH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OH是同系物。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2)官能团相同的物质一定是同一类物质。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3)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552450" cy="405765"/>
            <wp:effectExtent l="0" t="0" r="0" b="1333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属于苯的同系物、芳香烃和芳香族化合物。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4)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1581150" cy="563245"/>
            <wp:effectExtent l="0" t="0" r="0" b="825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含有醛基，属于醛类。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5)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2027555" cy="548640"/>
            <wp:effectExtent l="0" t="0" r="10795" b="381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 2－甲基－2,4－己二烯。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6)相同碳原子数的饱和一元醛和饱和一元酮互为同分异构体。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7)根据物质的沸点利用蒸馏法提纯液态有机物时，沸点相差大于30 ℃为宜。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8)对有机物分子红外光谱图的研究有助于确定有机物分子中的官能团。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9)有机物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1447800" cy="496570"/>
            <wp:effectExtent l="0" t="0" r="0" b="17780"/>
            <wp:docPr id="71" name="图片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核磁共振氢谱中会出现三组峰，且峰面积之比为3∶4∶1。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)高温消毒与酒精消毒均与细菌蛋白质的变性有关。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1)氟利昂(卤代烃)可用作制冷剂，释放到空气中容易导致臭氧层空洞。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Cl的沸点比CH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的沸点高。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3)所有的卤代烃都能发生水解反应和消去反应。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4)用AgNO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溶液和稀硝酸便可检验卤代烃中的氯、溴、碘元素。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5)溴乙烷与NaOH的醇溶液反应，可生成乙醇。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Br属于电解质，在碱的水溶液中加热可生成C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)溴水和酸性KMnO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溶液既可除去乙烷中的乙烯，也可以鉴别乙烷与乙烯。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)将石蜡油在碎瓷片上受热分解产生的气体能使溴的CCl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溶液褪色。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)烷烃同分异构体之间，支链越多，沸点越高。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)CHFClH和CHHClF是两种不同的物质，它们互为同分异构体。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1)1 mol HCHO与足量银氨溶液在加热的条件下充分反应，可生成2 mol Ag。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2)完全燃烧等质量的乙醛和乙酸乙酯，消耗O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的质量相等。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3)醛基、羧基和酯基中的碳氧双键均能与H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加成。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4)在水溶液里CH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COOH中的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可以电离出H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，故CH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COOH是四元酸。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5)甲酸能发生银镜反应，能与新制Cu(OH)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在碱性悬浊液中反应生成红色沉淀。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6)乙酸乙酯中的少量乙酸可用饱和NaOH溶液除去。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7)用新制的银氨溶液可以区分甲酸甲酯与乙醛。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)苯与溴水充分振荡后，溴水褪色说明苯分子中的碳原子没有饱和。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)棉花、蚕丝、羊毛、天然橡胶都属于天然高分子化合物。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)天然橡胶是高聚物，不能使溴水褪色。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186"/>
        <w:gridCol w:w="2186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×√×××××√×√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××××××××√×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×××√×××√××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×√×××××√××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√×√√×√××××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√×××××√√××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××××√√√√×√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√√×××××√××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×√××√×××√×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(1)利用粮食酿酒经历了淀粉→葡萄糖→乙醇的化学变化过程。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(2)凡分子组成符合C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  <w:vertAlign w:val="subscript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O)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  <w:vertAlign w:val="subscript"/>
        </w:rPr>
        <w:t>m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的化合物都属于糖类。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(3)油脂是高级脂肪酸的甘油酯，为天然高分子化合物。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(4)油脂都不能使溴水和酸性高锰酸钾溶液褪色。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(5)向淀粉水解后所得水解液中滴加碘水，溶液未变蓝色，说明淀粉没有发生水解。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(6)将(NH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、CuSO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溶液分别加入蛋白质溶液，都出现沉淀，表明二者均可使蛋白质变性。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(7)通过盐析可提纯蛋白质，并保护其生理活性。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(8)蚕丝织物上沾有的血迹可以用加酶洗衣粉洗涤除去。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)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1553210" cy="454025"/>
            <wp:effectExtent l="0" t="0" r="8890" b="3175"/>
            <wp:docPr id="308" name="图片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图片 30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的单体是CH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620395" cy="401320"/>
            <wp:effectExtent l="0" t="0" r="8255" b="17780"/>
            <wp:docPr id="307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图片 30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39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)通过加成反应不能引入碳碳双键官能团。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1)乙烯和苯都能使溴水褪色，褪色的原理相同。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使溴水褪色与乙烯使KMnO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溶液褪色的原理相同。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3)乙烯、聚乙烯和苯分子中均含有碳碳双键，都能发生加成反应。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4)甲烷的二氯取代产物只有1种，说明甲烷是正四面体结构而不是平面结构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5)煤中含有苯、甲苯、二甲苯等有机化合物。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6)石油是混合物，经分馏后得到汽油、煤油和柴油等纯净物。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7)裂化的目的是得到轻质油，裂解的目的是得到乙烯、丙烯等化工原料。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8) 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0" distR="0">
            <wp:extent cx="1238250" cy="330835"/>
            <wp:effectExtent l="0" t="0" r="0" b="1206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330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分子中所有原子可能在同一平面上。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)酯基官能团只能通过酯化反应得到。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)有机合成的思路就是通过有机反应构建目标化合物的分子碳架，并引入或转化成所需的官能团。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1)0.1mol乙醇与足量的钠反应生成0.05 mol 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，说明乙醇分子中有一个羟基。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2)将铜片在酒精灯火焰上加热后插入到无水乙醇中，放置片刻，铜片质量最终不变。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3)乙醇能与金属钠反应，说明在反应中乙醇分子断裂C—O 键而失去羟基。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4)在制备乙酸乙酯后剩余的反应液中加入碳酸钠溶液，产生气泡，说明还有乙酸剩余。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5)将乙醇和浓硫酸共热后得到的气体通入溴水中，溴水褪色，说明生成了乙烯。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6)在酸性条件下，CH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18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的水解产物是CH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18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OH和C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OH。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7)棉、麻、羊毛及合成纤维完全燃烧都只生成CO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8)用加酶洗衣粉洗涤毛织品效果更好。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9)蛋白质、纤维素、蔗糖都是高分子化合物。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Cl的同分异构体有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m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种，则C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O的醇也有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m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OH和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809625" cy="431800"/>
            <wp:effectExtent l="0" t="0" r="3175" b="0"/>
            <wp:docPr id="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都属于醇类，且二者互为同分异构体。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OH在水中的溶解度大于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099820" cy="431800"/>
            <wp:effectExtent l="0" t="0" r="5080" b="0"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在水中的溶解度。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3780"/>
          <w:tab w:val="left" w:pos="70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OH、CH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3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CH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OH、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drawing>
          <wp:inline distT="0" distB="0" distL="114300" distR="114300">
            <wp:extent cx="809625" cy="431800"/>
            <wp:effectExtent l="0" t="0" r="3175" b="0"/>
            <wp:docPr id="1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的沸点逐渐升高。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outlineLvl w:val="9"/>
        <w:rPr>
          <w:rFonts w:hint="eastAsia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往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626110" cy="252095"/>
            <wp:effectExtent l="0" t="0" r="8890" b="1905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溶液中通入少量的CO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的离子方程式为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483995" cy="252095"/>
            <wp:effectExtent l="0" t="0" r="1905" b="190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1058545" cy="252095"/>
            <wp:effectExtent l="0" t="0" r="8255" b="190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中宋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outlineLvl w:val="9"/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乙醇的分子间脱水反应和酯化反应都属于取代反应。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outlineLvl w:val="9"/>
        <w:rPr>
          <w:rFonts w:hint="default" w:eastAsia="宋体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)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1157605" cy="539750"/>
            <wp:effectExtent l="0" t="0" r="10795" b="6350"/>
            <wp:docPr id="2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和</w:t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drawing>
          <wp:inline distT="0" distB="0" distL="114300" distR="114300">
            <wp:extent cx="906780" cy="504190"/>
            <wp:effectExtent l="0" t="0" r="7620" b="3810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含有的官能团相同，二者的化学性质相似。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7)实验时手指上不小心沾上苯酚，立即用70 ℃以上的热水清洗。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8)鉴别苯酚溶液与乙醇溶液可滴加FeCl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 xml:space="preserve">)逆合成分析法可以简单表示为目标化合物→中间体Ⅱ→中间体Ⅰ→基础原料。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中宋" w:cs="Times New Roman"/>
          <w:b w:val="0"/>
          <w:bCs/>
          <w:color w:val="auto"/>
          <w:sz w:val="28"/>
          <w:szCs w:val="28"/>
        </w:rPr>
        <w:t>)为减少污染，有机合成不能使用辅助原料，不能有副产物。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1)向AgCl、AgBr的饱和溶液中加入少量AgNO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，溶液中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Cl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Br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不变。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2)粗盐可采用除杂和重结晶等过程提纯。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3)将Na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S与稀H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反应生成的气体通入AgNO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与AgCl的溶液中，根据现象可得出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(AgCl)&gt;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4)向FeCl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溶液中加入Mg(OH)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反应的方程式为3Mg(OH)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＋2Fe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=2Fe(OH)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＋3Mg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5)0.1 mol AgCl和0.1 mol AgI混合后加入1 L水中，所得溶液中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(I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6)已知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(AgCl)&gt;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CrO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)故溶解度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S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(AgCl)&gt;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S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(Ag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CrO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7)常温下，向BaCO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饱和溶液中加入Na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固体，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(BaCO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)减小。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8)AgCl(s)＋I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⇌AgI(s)＋Cl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的化学平衡常数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＝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K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sp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AgCl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K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sp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AgI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9)室温下，AgCl在水中的溶解度小于在食盐水中的溶解度。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0)向NaOH溶液中加入几滴MgCl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溶液，溶液中有白色沉淀，然后再加入FeCl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溶液，又生成红褐色沉淀，可证明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[Fe(OH)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]&lt;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sp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[Mg(OH)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]。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1)将CH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COONa溶液从20 ℃升温至30 ℃，溶液中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COO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COOH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·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OH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2)室温下，测得氯化铵溶液pH&lt;7，证明一水合氨是弱碱：NH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＋2H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·H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3)氯化铝在水中形成具有净水作用的氢氧化铝胶体，其反应的离子方程式为Al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＋3H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O⇌Al(OH)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(胶体)＋3H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4)25 ℃时，等体积等浓度的硝酸与氨水混合后，溶液pH＝7。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5)施肥时，草木灰(有效成分为K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)不能与NH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Cl混合使用的原因是K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与NH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Cl反应生成NH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会降低肥效。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6)向NaAlO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溶液中滴加NaHCO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溶液，有沉淀和气体生成。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7)由0.1 mol·L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HA溶液的pH＝3，可推知NaA溶液中存在A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O⇌HA＋OH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8)pH＝5的NH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Cl溶液中水电离出的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)＝10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mol/L。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9)将MgCl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溶液蒸干灼烧制备MgCl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固体。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0)向FeCl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溶液中通入适量HCl气体，溶液中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Fe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3＋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Cl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1)向盐酸中加入氨水至中性，溶液中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NH\o\al(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Cl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&gt;1。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2)pH＝5的H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S溶液中，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(HS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)＝1×10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 xml:space="preserve"> mol·L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3)pH＝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的氨水溶液，稀释10倍后，其pH＝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b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，则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b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4)25 ℃时pH＝13的NaOH溶液中含有OH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的数目为0.1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5)向水中加入酸式盐，溶液呈酸性，是因为促进了水的电离。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6)用湿润的pH试纸测定酸溶液的pH结果偏大。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7)用碱式滴定管盛放酸性KMnO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溶液、溴水、CCl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等试剂。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8)用醋酸溶液滴定待测NaOH溶液的浓度可用酚酞作指示剂。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9)中和滴定前仰视读数滴定后俯视读数，结果偏小。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0)25 ℃时，用CH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COOH滴定等浓度的NaOH溶液至pH＝7，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COOH)＜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(NaOH)。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1)盐酸中滴加氨水至中性，溶液中溶质为NH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)向0.1 mol·L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COOH溶液中加入少量水，溶液中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COOH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减小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)2 L 0.5 mol·L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亚硫酸溶液中含有的H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离子数为2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)醋酸溶液中加冰醋酸，醋酸的电离平衡右移，增大了醋酸电离程度。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)25 ℃时，0.1 mol·L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的硫化氢溶液比等浓度的硫化钠溶液的导电能力弱。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)为确定某酸H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A是强酸还是弱酸，可测NaHA溶液的pH。若pH＞7，则H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A是弱酸；若pH＜7，则H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A为强酸。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)25 ℃时，pH之和等于14的酸碱等体积混合，混合液的pH＝7。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(7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)25 ℃时，同浓度的盐酸与氨水等体积混合，混合液的pH&lt;7。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79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)常温下，将pH＝3的醋酸溶液稀释到原体积的10倍后，溶液的pH＝4。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)0.1 mol/L的氨水加H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O稀释，所得溶液中的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)等体积等pH的盐酸与醋酸分别和足量Zn反应，生成H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的物质的量相同。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)25 ℃ pH＝4的0.1 mol/L的HA溶液中，HA的电离常数约为10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perscript"/>
        </w:rPr>
        <w:t>－7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)利用气体的总压、平均相对分子质量和密度不变均可作为反应到达平衡标志。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)当同一物质的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(正)＝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(逆)时，反应一定达到平衡状态。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)在一固定容积的容器中发生C(s)＋H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O(g)⇌CO(g)＋H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(g)反应，当气体密度不变时，说明反应已达平衡。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)往平衡体系FeCl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＋3KSCN⇌Fe(SCN)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＋3KCl中加入KCl固体，平衡将向逆反应方向移动，溶液颜色将变浅。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)对于2NO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(g)⇌N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(g)平衡体系，扩大体积减小压强，再达到平衡时颜色变深。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)对于密闭容器中的可逆反应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m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X(g)＋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Y(s)⇌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p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Z(g)　Δ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&lt;0，达化学平衡后，通入氦气，化学平衡一定发生移动。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89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)升高温度，平衡向吸热反应方向移动，此时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吸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增大，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放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减小。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)通过改变一个条件使某反应向正反应方向移动，转化率一定增大。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(9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)若平衡发生移动，则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正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和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逆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一定改变，同理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正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、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逆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改变，平衡一定移动。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)对于2NH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⇌N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＋3H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反应，恒温恒容下再充入一定量的NH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，NH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的转化率增大。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)对于任何可逆反应，改变体系的温度，平衡一定发生移动。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)化学平衡常数表达式中的浓度可以用物质的量代替计算。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)增大压强，化学平衡向右移动，反应物的转化率增大，平衡常数也增大。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96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)升高温度，反应的平衡常数一定增大。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97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)化学平衡常数增大，化学平衡一定向正反应方向移动。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98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)Δ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&lt;0，Δ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S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&gt;0的反应一定自发进行。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99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)平衡常数和转化率都能体现可逆反应进行的程度。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)C(s)＋H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O(g)⇌CO(g)＋H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表达式为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CO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·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2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i w:val="0"/>
          <w:iCs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·</w:instrTex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instrText xml:space="preserve">c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(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H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instrText xml:space="preserve">2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O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)一个可逆反应的正反应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正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与逆反应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逆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相等。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)一定温度下，N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(g)＋3H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(g)⇌2NH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与2N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(g)＋6H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(g)⇌4NH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(g)的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的关系为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1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＝2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K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(10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)从热力学的角度，2NO(g)＋2CO(g)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=N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(g)＋2CO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　Δ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&gt;0的反应不可能自发进行。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104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)在一定温度下的恒容密闭容器中发生N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(g)＋3H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(g)⇌2NH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(g)反应，当密度不变时，反应达到平衡状态。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  <w:t>105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)对于2SO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 ＋O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(g)⇌2SO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(g)反应，当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正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(SO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)＝</w:t>
      </w:r>
      <w:r>
        <w:rPr>
          <w:rFonts w:hint="default" w:ascii="Times New Roman" w:hAnsi="Times New Roman" w:eastAsia="华文中宋" w:cs="Times New Roman"/>
          <w:b w:val="0"/>
          <w:bCs w:val="0"/>
          <w:i/>
          <w:color w:val="auto"/>
          <w:sz w:val="28"/>
          <w:szCs w:val="28"/>
        </w:rPr>
        <w:t>v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逆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(O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</w:rPr>
        <w:t>)时，反应达到平衡。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2186"/>
        <w:gridCol w:w="2186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√×××××√×××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center"/>
              <w:outlineLvl w:val="9"/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×√×√××√√×√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√√×××××××√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×√√×√××√√×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√√×√×××√××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0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××√×√×√×××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×××××√×√√××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72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×××√××√×√×√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83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×√√×××××××√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94</w:t>
            </w:r>
            <w:r>
              <w:rPr>
                <w:rFonts w:hint="default" w:ascii="Lato Black" w:hAnsi="Lato Black" w:eastAsia="宋体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－</w:t>
            </w:r>
            <w:r>
              <w:rPr>
                <w:rFonts w:hint="eastAsia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105</w:t>
            </w:r>
          </w:p>
        </w:tc>
        <w:tc>
          <w:tcPr>
            <w:tcW w:w="218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41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outlineLvl w:val="9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Lato Black" w:hAnsi="Lato Black" w:eastAsia="华文中宋" w:cs="Lato Black"/>
                <w:b w:val="0"/>
                <w:bCs w:val="0"/>
                <w:color w:val="auto"/>
                <w:sz w:val="28"/>
                <w:szCs w:val="28"/>
              </w:rPr>
              <w:t>×××√√√×××√××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eastAsia="华文中宋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center"/>
        <w:textAlignment w:val="center"/>
        <w:outlineLvl w:val="9"/>
        <w:rPr>
          <w:rFonts w:hint="default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</w:pPr>
      <w:r>
        <w:rPr>
          <w:rFonts w:hint="eastAsia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  <w:t>高三化学回归课本之</w:t>
      </w:r>
      <w:r>
        <w:rPr>
          <w:rFonts w:hint="default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  <w:t>正误判断</w:t>
      </w:r>
      <w:r>
        <w:rPr>
          <w:rFonts w:hint="eastAsia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华文中宋" w:cs="Times New Roman"/>
          <w:b/>
          <w:bCs/>
          <w:color w:val="0000FF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华文中宋" w:cs="Times New Roman"/>
          <w:b/>
          <w:bCs/>
          <w:color w:val="0000FF"/>
          <w:sz w:val="44"/>
          <w:szCs w:val="44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jc w:val="left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(1)同一反应，用不同物质表示的反应速率数值越大，反应越快。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(2)对于C(s)＋H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=CO(g)＋H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(g)反应，增加C的量，反应速率增大。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(3)增大反应物浓度可加快反应速率，因此用浓硫酸与铁反应能增大生成H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的速率。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(4)使用催化剂可以改变反应活化能和焓变。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(5)100 mL 2 mol/L的盐酸跟锌片反应，加入适量的氯化钠溶液，反应速率不变。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(6)升高温度可使吸热反应的反应速率增大，使放热反应的反应速率也增大。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(7)加热使反应速率增大的原因之一是活化分子百分数增大。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(8)增大体系的压强一定加快反应速率。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(9)对于吸热的可逆反应，升高温度时，吸热方向的反应速率增加的倍数大，平衡向吸热方向移动。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)金属钠保存在CCl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中，以防止被氧化。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1)电解质溶液导电与金属导电原理相同，均为化学变化。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2)原电池负极与电解池中连接电源负极的阴极均发生氧化反应。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3)自发进行的氧化还原反应可设计成原电池，但任何反应均可设计成电解反应。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4)电解池工作时电子从电源的负极流出，流入阴极通过溶液到阳极，然后从阳极流出，流回电源正极。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5)氯碱工业电解饱和食盐水的过程中，阴极附近产生NaOH。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6)惰性电极电解Na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溶液和Na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溶液的过程中pH均不变。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7)电镀铜和电解精炼铜时，电解质溶液中的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)均保持不变。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8)电解冶炼镁铝通常电解MgCl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和Al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，也可电解MgO和AlCl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9)工业上冶炼Na、K、Mg、Al金属时，可以电解含这些金属离子的水溶液。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0)任何金属在酸性较强的溶液中均可发生析氢腐蚀。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)利用牺牲阳极的阴极保护法保护的金属作正极。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)在化学反应中，所有自发的放热反应均可以设计成原电池。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(2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)原电池中，负极发生氧化反应，正极发生还原反应。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)Mg­Al形成的原电池，Mg一定作负极。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)Cu、Al、浓HNO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构成的原电池的负极反应为Al－3e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=Al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)在原电池中，正极本身一定不参与电极反应，负极本身一定要发生氧化反应。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)相同情况下，带有“盐桥”的原电池比不带“盐桥”的原电池电流持续时间长。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)以熔融Na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为介质的H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燃料电池的负极反应为H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－2e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)化学电源工作时，内电路介质中的阳离子一定向正极迁移。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)实验室制备H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时，用粗锌(含Cu、Fe等)代替纯锌与盐酸反应效果更佳。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)原电池反应时，电子从负极流出经导线流入正极，然后通过溶液流回负极。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)二次电池充电时，二次电池的负极连接电源的负极，发生还原反应。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)化石燃料完全燃烧不会造成大气污染。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)氢能、生物质能、水能、风能等是重要的新能源。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)反应时不需加热的反应一定是放热反应，吸热反应一定需加热。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)C(金刚石，s)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=C(石墨，s)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&lt;0，则说明金刚石的能量高，较稳定。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)同温同压下，H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(g)＋Cl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=2HCl(g)在光照和点燃条件下的Δ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不同。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)催化剂的使用可以降低反应的活化能，加快反应速率，但焓变Δ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不改变。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)由C(s)＋O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，CO(g)＋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\f(1,2)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，可推知CO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(g)＋C(s)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=2CO(g)的Δ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&lt;0。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)NaHCO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instrText xml:space="preserve">eq \o(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drawing>
          <wp:inline distT="0" distB="0" distL="114300" distR="114300">
            <wp:extent cx="447675" cy="7620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instrText xml:space="preserve">,\s\up</w:instrTex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instrText xml:space="preserve">12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instrText xml:space="preserve">(储氢),\s\do</w:instrTex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4"/>
          <w:szCs w:val="24"/>
          <w:lang w:val="en-US" w:eastAsia="zh-CN"/>
        </w:rPr>
        <w:instrText xml:space="preserve">12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instrText xml:space="preserve">(释氢))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HCOONa＋H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O反应中，储氢、释氢过程均无能量变化。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)已知C(s)＋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\f(1,2)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=CO(g)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kJ/mol，C(s)＋O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kJ/mol，则C(s)的燃烧热为－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kJ/mol。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)已知25 ℃时，①HF(aq)＋OH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=F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O(l)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＝－67.7 kJ/mol，②H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(aq)＋OH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O(l)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＝－57.3 kJ/mol，则氢氟酸电离的热化学方程式为HF(aq)⇌F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＝＋10.4 kJ/mol。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)已知H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(g)＋F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=2HF(g)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＝－270 kJ·mol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，则2 L氟化氢气体分解成1 L氢气和1 L氟气吸收270 kJ热量。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)已知2C(s)＋2O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；2C(s)＋O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=2CO(g)　Δ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＝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，则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&gt;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)H与C、Cl、N、Na形成氢化物中氢均呈＋1价。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)60 g丙醇中存在的共价键总数为10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 INCLUDEPICTURE "../AppData/Local/kingsoft/WPS Cloud Files/userdata/qing/filecache/0071382683143的云文档/+11.tif" \* MERGEFORMAT 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inline distT="0" distB="0" distL="114300" distR="114300">
            <wp:extent cx="412750" cy="463550"/>
            <wp:effectExtent l="0" t="0" r="13970" b="889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33" r:link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463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是一种含C、H、N的有机物，其分子式为C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12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(4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)N与H可形成既含极性键又含非极性键的化合物。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)1 mol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苯分子中含有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3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  <w:lang w:val="pt-BR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 xml:space="preserve"> C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  <w:lang w:val="pt-BR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=C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与—OH的电子式均为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inline distT="0" distB="0" distL="114300" distR="114300">
            <wp:extent cx="561975" cy="376555"/>
            <wp:effectExtent l="0" t="0" r="1905" b="4445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76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)离子化合物中一定含离子键，不可能含共价键。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)质子数为17、中子数为20的氯原子：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20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17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)非金属元素组成的化合物中不可能含离子键。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)乙酸的结构简式为C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)离子晶体中只含离子键，原子晶体中只含共价键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)离子晶体和原子晶体中一定都不含分子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)同周期ⅡA与ⅢA族的元素原子序数之差一定为1。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)同主族第3周期与第4周期的元素原子序数之差一定为18。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)因为非金属性Cl&gt;S，故HClO的酸性比H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)Fe、Co、Ni均属于第4周期ⅧB族。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)I的原子半径大于Br，HI比HBr的热稳定性强。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(6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)P的非金属性强于Si，H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PO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比H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的酸性强。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)因为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(Na)&gt;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(Cl)，故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)&gt;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)HF、HCl、HBr、HI的热稳定性和还原性依次增强。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)酸性：HClO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&gt;HBrO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与热稳定性：HCl&gt;HBr，二者均可证明非金属性：Cl&gt;Br。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)同一周期主族元素，从左到右的化合价均呈现从＋1价递增至＋7价。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)18 g D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O和18 g 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O中含有的质子数均为10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16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18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互为同位素。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)2.0 g 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18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O与D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O的混合物中所含中子数为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)等物质的量的水与重水含有的中子数相同。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)同温、同压、同体积的CO和NO含有的质子数相同。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)质子数为35、中子数为45的溴原子：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80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35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Br。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(7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Cl和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Cl的核外电子排布相同，得电子能力相同，化学性质相同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)电子数和质子数均相同的不同粒子，其化学性质相同。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的核外电子数均为18，故离子结构示意图均为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inline distT="0" distB="0" distL="114300" distR="114300">
            <wp:extent cx="471805" cy="31940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319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)同元素的不同核素之间的转化属于化学反应。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)1 mol Fe溶于过量硝酸，电子转移数为2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)用向上排空气法收集铜粉与稀硝酸反应产生的NO。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)施肥时，草木灰(有效成分为K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)不能与NH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Cl混合使用，是因为K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Cl反应生成氨气会降低肥效。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)可用蘸浓盐酸的棉棒检验输送氨气的管道是否漏气。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)常温常压下，92 g的NO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混合气体含有的原子数为6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)检验溶液中是否含有NH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：取少量试液于试管中，加入NaOH溶液并加热，用湿润的红色石蕊试纸检验产生的气体。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)加热盛有NH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Cl固体的试管，试管底部固体消失，试管口有晶体凝结，说明NH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Cl固体可以升华。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(8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)实验室制取氨的装置(夹持装置略)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 INCLUDEPICTURE "../AppData/Local/kingsoft/WPS Cloud Files/userdata/qing/filecache/0071382683143的云文档/KB18-4-25.TIF" \* MERGEFORMAT 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separate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inline distT="0" distB="0" distL="114300" distR="114300">
            <wp:extent cx="1222375" cy="682625"/>
            <wp:effectExtent l="0" t="0" r="12065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7" r:link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可用于设计喷泉实验和NH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能使酚酞溶液变红二者存在因果关系。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O反应中氧化剂与还原剂的质量比为2∶1。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)2 L 0.5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亚硫酸溶液中含有的H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离子数为2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)pH＝5的H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S溶液中，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)＝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c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(HS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)＝1×10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)Na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溶液中加入稀硫酸的离子方程式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：2S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  <w:lang w:val="pt-BR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＋4H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  <w:lang w:val="pt-BR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  <w:lang w:val="pt-BR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=SO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  <w:lang w:val="pt-BR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＋3S↓＋2H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浓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与蔗糖作用实验现象可以说明浓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pt-BR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  <w:lang w:val="pt-BR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的脱水性和氧化性。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)浓硫酸溅到皮肤上时立即用稀氢氧化钠溶液冲洗。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)点燃爆竹后，硫燃烧生成SO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)将气体通入澄清石灰水，溶液变浑浊，证明原气体是CO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)在未知液中滴加BaCl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溶液出现白色沉淀，加稀硝酸，沉淀不溶解，说明该未知液中存在SO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或SO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(9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通入含酚酞的NaOH溶液中，红色褪去，说明SO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具有漂白性。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气体依次通过NaHCO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(或Na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)溶液、酸性KMnO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溶液、品红溶液、澄清石灰水。品红溶液不褪色且澄清石灰水变浑浊，证明H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酸性强于H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)PM2.5指的是大气中直径小于或等于2.5 nm的颗粒物引起的污染。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)光化学烟雾是氮氧化合物与碳氢化合物在光的作用下形成的污染。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99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)HF与SiO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反应实际应用是氢氟酸在玻璃器皿上刻蚀标记。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)硅胶可用作食品干燥剂。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6056630</wp:posOffset>
            </wp:positionH>
            <wp:positionV relativeFrom="paragraph">
              <wp:posOffset>240030</wp:posOffset>
            </wp:positionV>
            <wp:extent cx="710565" cy="927100"/>
            <wp:effectExtent l="0" t="0" r="5715" b="2540"/>
            <wp:wrapTight wrapText="bothSides">
              <wp:wrapPolygon>
                <wp:start x="0" y="0"/>
                <wp:lineTo x="0" y="21304"/>
                <wp:lineTo x="21310" y="21304"/>
                <wp:lineTo x="21310" y="0"/>
                <wp:lineTo x="0" y="0"/>
              </wp:wrapPolygon>
            </wp:wrapTight>
            <wp:docPr id="1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/>
                    <pic:cNvPicPr>
                      <a:picLocks noChangeAspect="1"/>
                    </pic:cNvPicPr>
                  </pic:nvPicPr>
                  <pic:blipFill>
                    <a:blip r:embed="rId39" r:link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)如图：①中为浓硝酸，②中为Na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，③中为Na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溶液，可证明酸性：硝酸＞碳酸＞硅酸。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)用活性炭去除冰箱中的异味，没有发生化学反应。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5969000</wp:posOffset>
            </wp:positionH>
            <wp:positionV relativeFrom="paragraph">
              <wp:posOffset>172085</wp:posOffset>
            </wp:positionV>
            <wp:extent cx="890270" cy="713105"/>
            <wp:effectExtent l="0" t="0" r="8890" b="3175"/>
            <wp:wrapTight wrapText="bothSides">
              <wp:wrapPolygon>
                <wp:start x="0" y="0"/>
                <wp:lineTo x="0" y="21235"/>
                <wp:lineTo x="21076" y="21235"/>
                <wp:lineTo x="21076" y="0"/>
                <wp:lineTo x="0" y="0"/>
              </wp:wrapPolygon>
            </wp:wrapTight>
            <wp:docPr id="1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2"/>
                    <pic:cNvPicPr>
                      <a:picLocks noChangeAspect="1"/>
                    </pic:cNvPicPr>
                  </pic:nvPicPr>
                  <pic:blipFill>
                    <a:blip r:embed="rId41" r:link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7131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)利用如图装置除去CO气体中的CO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)黑火药由硫磺、硝石、木炭三种物质按一定比例混合制成。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)单质硅是将太阳能转变为电能的常用材料。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)合成纤维和光导纤维都是新型无机非金属材料。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既能和NaOH溶液反应又能和氢氟酸反应，所以是两性氧化物。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(10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)因为SiO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可与HF反应，所以氢氟酸不能保存在玻璃瓶中。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09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)计算机芯片和光导纤维的主要成分均为SiO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)利用次氯酸具有强氧化性可用于漂白织物。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)浓HCl制备纯净Cl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时可让气体产物先通过浓H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，后通过饱和食盐水。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)漂白粉在空气中久置变质是由于漂白粉中的CaCl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 xml:space="preserve">2 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与空气中的CO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反应生成CaCO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)液溴易挥发，在存放液溴的试剂瓶中应加水封。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)向NaBr溶液中滴入少量氯水和苯，振荡、静置，溶液上层呈橙红色说明Br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的还原性强于Cl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)为测定新制氯水的pH，用玻璃棒蘸取液体滴在pH试纸上，与标准比色卡对照即可。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)等物质的量的铁和铝分别与足量氯气完全反应时转移的电子数相等。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4980305</wp:posOffset>
            </wp:positionH>
            <wp:positionV relativeFrom="paragraph">
              <wp:posOffset>124460</wp:posOffset>
            </wp:positionV>
            <wp:extent cx="903605" cy="595630"/>
            <wp:effectExtent l="0" t="0" r="10795" b="13970"/>
            <wp:wrapTight wrapText="bothSides">
              <wp:wrapPolygon>
                <wp:start x="0" y="0"/>
                <wp:lineTo x="0" y="21001"/>
                <wp:lineTo x="21129" y="21001"/>
                <wp:lineTo x="21129" y="0"/>
                <wp:lineTo x="0" y="0"/>
              </wp:wrapPolygon>
            </wp:wrapTight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3" r:link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903605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)漂白粉在空气中不稳定，可用于漂白纸张。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118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)除去氯气中的HCl气体，装置如图。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)向含I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的无色溶液中滴加少量新制氯水，再滴加淀粉溶液，现象是溶液变成蓝色，说明氧化性：Cl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＞I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)除去Cu粉中混有CuO的操作是加入稀HNO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溶解，过滤、洗涤、干燥。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)铁比铜金属性强的实际应用是FeCl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腐蚀Cu刻制印刷电路板。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)将铜粉加入1.0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溶液中，现象是溶液变蓝、有黑色固体出现。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)铝与Fe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发生铝热反应后固体物质增重。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通过灼热的CuO粉末，反应后固体物质增重。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溶液可用于铜质印刷线路板制作的原理是FeCl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能从含Cu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的溶液中置换出铜。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)CuSO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溶液中通入CO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气体产生蓝色沉淀。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)CuSO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S反应的离子方程式为Cu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=CuS↓。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128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)气体通过无水CuSO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粉末变蓝，证明原气体中含有水蒸气。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中加入过量的Cu，反应生成的气体有NO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和NO。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)用稀盐酸除去铜锈的离子方程式为CuO＋2H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)镧镍合金能大量吸收H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形成金属氢化物，可作储氢材料。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32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)纳米铁粉可以高效地去除被污染水体中的Pb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、Cd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、Hg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等重金属离子，其本质是纳米铁粉对重金属离子较强的物理吸附。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)常温下，将铁片浸入足量浓硫酸中，铁片不溶解，则说明常温下，铁与浓硫酸一定没有发生化学反应。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)将稀HNO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加入过量铁粉中，充分反应后滴加KSCN溶液，有气体生成，溶液呈血红色，说明稀HNO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将铁氧化为Fe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)将铜粉加入1.0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溶液中，溶液变蓝、有黑色固体出现，说明金属铁比铜活泼。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)浓盐酸与铁屑反应：2Fe＋6H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＋3H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与氢碘酸反应生成棕色物质的离子方程式为2Fe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＋2I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)硫化亚铁溶于稀硝酸中：FeS＋2H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139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)磁性氧化铁溶于稀HNO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：Fe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＋8H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＋4H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)铁在高温下与H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O(g)发生置换反应生成Fe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)向FeSO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溶液中先滴入KSCN溶液，再滴加H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溶液，加入H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后溶液变成血红色，说明Fe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既有氧化性又有还原性。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)保存FeSO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时可向溶液中加入Fe和稀盐酸。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43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滴入用砂纸打磨过的铝条中，产生红棕色气体。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)用坩埚钳夹住一小块用砂纸仔细打磨过的铝箔在酒精灯上加热，熔化后的液态铝滴落下来，说明Al的熔点较低。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)氯化铝溶液滴入浓氢氧化钠溶液中，产生大量白色沉淀。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)制备Al(OH)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悬浊液：向1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AlCl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溶液中加过量的6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NaOH溶液。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)Al片溶于NaOH溶液中，产生气体：2Al＋2OH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=2AlO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＋3H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)AlCl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溶液中加入过量稀氨水：Al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＋4NH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·H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=AlO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2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＋4NH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149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)明矾净水的原理是明矾水解生成Al(OH)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胶体吸附悬浮物同时杀菌消毒。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)常温下将Al片放入浓HNO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中无明显现象可得出Al与浓HNO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不反应。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)向NaAlO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溶液中滴加NaHCO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溶液，有沉淀和气体生成。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)做完实验后，剩余的白磷放回原试剂瓶，不能随意丢弃。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53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)钠在空气中燃烧可生成多种氧化物。23 g钠充分燃烧时转移电子数为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)1 L 0.1 mol/L的Na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的粒子数之和为0.1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)将稀盐酸滴入碳酸钠与氢氧化钠的混合溶液，立即产生气泡。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5099685</wp:posOffset>
            </wp:positionH>
            <wp:positionV relativeFrom="paragraph">
              <wp:posOffset>417830</wp:posOffset>
            </wp:positionV>
            <wp:extent cx="1797050" cy="1028700"/>
            <wp:effectExtent l="0" t="0" r="1270" b="7620"/>
            <wp:wrapTight wrapText="bothSides">
              <wp:wrapPolygon>
                <wp:start x="0" y="0"/>
                <wp:lineTo x="0" y="21440"/>
                <wp:lineTo x="21432" y="21440"/>
                <wp:lineTo x="21432" y="0"/>
                <wp:lineTo x="0" y="0"/>
              </wp:wrapPolygon>
            </wp:wrapTight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45" r:link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)用热的烧碱溶液洗去油污，是因为Na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可直接与油污反应。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通过Na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粉末后固体物质增重。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)碳酸氢钠受热分解实验如图所示。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159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与水反应是水作还原剂的氧化还原反应。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)灼烧白色粉末，火焰成黄色，证明原粉末中有Na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，无K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)海水中提取镁的过程中，可以将MgCl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溶液蒸干得到MgCl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)保存液溴时向其中加入少量酒精，减少挥发。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63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的水溶液能导电，故SO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为电解质。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)已知25 ℃ NaX溶液的pH＝11，则HX的电离方程式为HX</w:t>
      </w:r>
      <w:r>
        <w:rPr>
          <w:rFonts w:hint="default" w:ascii="ZBFH" w:hAnsi="ZBFH" w:cs="ZBFH" w:eastAsiaTheme="minorEastAsia"/>
          <w:b/>
          <w:bCs/>
          <w:color w:val="auto"/>
          <w:sz w:val="28"/>
          <w:szCs w:val="28"/>
        </w:rPr>
        <w:t>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＋X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)CuSO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S反应的离子方程式：Cu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=CuS↓。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)在NaClO和NaCl的混合液中H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、NH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＋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、Br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可以大量共存。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)弱碱性溶液中可能大量存在Na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、K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、HSO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)AgCl的悬浊液中加入KI溶液反应的离子方程式为AgCl(s)＋I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=AgI(s)＋Cl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(aq)。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169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)NaHCO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溶液中加足量Ba(OH)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溶液：HCO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＋Ba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=BaCO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↓＋H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)中性溶液中可能大量存在Fe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、K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4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溶液与Na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溶液混合：2Fe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＋3CO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\o\al(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instrText xml:space="preserve">2－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3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S溶液呈碱性：S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＋2H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OH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S＋2OH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73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)大量的碘富集在海藻中，用水浸取后浓缩，再向浓缩液中加MnO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和H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，即可得到I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。该反应的还原产物为MnSO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中，Mg燃烧生成MgO和C，说明在该条件下Mg的还原性强于C的还原性。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)若H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分解产生1 mol 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，理论上转移的电子数约为4×6.02×10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)标准状况下，5.6 L 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与足量Na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反应转移的电子数为0.5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)NaH与H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O反应生成H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，此反应的氧化剂为NaH。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)发生化学反应时，失电子越多的金属原子还原能力越强，得电子越多的非金属原子氧化能力越强。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179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)在高温下CO可以将Fe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中Fe置换出来，故CO与Fe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的反应为置换反应。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与Cu的反应为置换反应。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)证明Fe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的氧化性强于I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的反应为Fe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3＋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＋2I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=Fe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2＋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＋I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)对于反应KClO＋2HCl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pacing w:val="-16"/>
          <w:sz w:val="28"/>
          <w:szCs w:val="28"/>
        </w:rPr>
        <w:t>==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=KCl＋Cl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↑＋H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O，氧化产物和还原产物均为Cl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，且物质的量之比为1∶1。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(1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83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)欲配制1.00 L 1.00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的NaCl溶液，可将58.5 g NaCl溶于1.00 L水中。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)称取2.0 g NaOH固体的操作是先在托盘上各放1张滤纸，然后在右盘上添加2 g砝码，左盘上添加NaOH固体。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)洗净的锥形瓶和容量瓶可以放进烘箱中烘干。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)需要480 mL 0.1 mol/L的NaOH溶液时需称量NaOH 1.92 g进行配制。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)所选择的仪器只有100 mL容量瓶、烧杯、玻璃棒、胶头滴管，用pH＝1的盐酸配制100 mL pH＝2的盐酸。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)将62 g 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O投入100 g水中，所得溶液的溶质质量分数为38.3%。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189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)在标准状况下，将盛有HCl的烧瓶做喷泉实验，所得溶液的浓度为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\f(1,22.4)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mol/L。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)用量筒量取20 mL 0.500 0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溶液于烧杯中，加水80 mL，配制成0.100 0 mol·L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－1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)用托盘天平称取1.06 g 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用于配制100 mL 0.1 mol/L 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溶液。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)配制NaOH溶液的过程中未冷却至室温即转移至容量瓶然后定容，所配溶液浓度偏大。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)摩尔质量为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M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g/mol的气体，一个分子的质量为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instrText xml:space="preserve">M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,</w:instrTex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instrText xml:space="preserve">N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instrText xml:space="preserve">A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g。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mol 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的粒子数为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，则阿伏加德罗常数为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</w:instrTex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instrText xml:space="preserve">N,n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)以体积比2∶1(同温同压下)混合的N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混合气体的相对分子质量为36。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)利用气体摩尔体积可以计算一个气体分子的大致体积。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)在同温同压下，1体积A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(g)与3体积B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(g)反应生成2体积C(g)，则C的组成为AB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)在常温常压下，Cl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的密度为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instrText xml:space="preserve">eq \f(71,22.4)</w:instrTex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 xml:space="preserve"> g/L。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199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)44 g 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O的混合气体中含有的原子数为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)过量Cu投入含0.4 mol 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的浓HNO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中，在标准状况下生成的气体体积为4.48 L。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)在标准状况下，22.4 L CH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与18 g 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O所含有的电子数均为10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)室温下向1 L pH＝1的醋酸溶液中加水，所得溶液的H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perscript"/>
        </w:rPr>
        <w:t>＋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数目大于0.1</w:t>
      </w:r>
      <w:r>
        <w:rPr>
          <w:rFonts w:hint="default" w:ascii="Times New Roman" w:hAnsi="Times New Roman" w:cs="Times New Roman" w:eastAsiaTheme="minorEastAsia"/>
          <w:b/>
          <w:bCs/>
          <w:i/>
          <w:color w:val="auto"/>
          <w:sz w:val="28"/>
          <w:szCs w:val="28"/>
        </w:rPr>
        <w:t>N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)硅胶、P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、CaCl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·6H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O均可用作食品干燥剂。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204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)用热的烧碱溶液洗去油污的原理是Na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可直接与油污反应。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)黑火药由硫磺、硝石、木炭三种物质按一定比例混合制成。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206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)医用酒精的浓度通常为95%。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207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)中国古代利用明矾溶液的酸性清除铜镜表面的铜锈。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208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)Fe(OH)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胶体无色、透明，能产生丁达尔现象。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209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)石油裂解、煤的干馏、玉米制醇、蛋白质的变性和纳米银粒子的聚集都是化学变化。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210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)通过化学变化可以直接将水转变为汽油。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211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9)煮沸自来水可除去其中的Ca(HCO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3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(</w:t>
      </w:r>
      <w:r>
        <w:rPr>
          <w:rFonts w:hint="eastAsia" w:ascii="Times New Roman" w:hAnsi="Times New Roman" w:cs="Times New Roman" w:eastAsiaTheme="minorEastAsia"/>
          <w:b/>
          <w:bCs/>
          <w:color w:val="auto"/>
          <w:sz w:val="28"/>
          <w:szCs w:val="28"/>
          <w:lang w:val="en-US" w:eastAsia="zh-CN"/>
        </w:rPr>
        <w:t>212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)SO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、SiO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、P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5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均为酸性氧化物，故三者均与H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  <w:vertAlign w:val="subscript"/>
        </w:rPr>
        <w:t>2</w:t>
      </w:r>
      <w:r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  <w:t>O反应生成相应的含氧酸。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1-20：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×××××√√×√×××××√×××××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21-40：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√×√×××√×√√×√×√×××√××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41-60：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××××××√√×××××××√××××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61-80：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×√××√×××√××√√×××××√√　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81-100：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√√×××××××√×××××√×√√√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101-120：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×√×√√××√×√××√√×√××√×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121-140：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×××××××√√×√×××××√×××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141-160：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××××××√××××√√√××√×××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161-180：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×××√×××√√×××√√××××××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181-200：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×√××××××√××√√×××√×××　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13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center"/>
        <w:outlineLvl w:val="9"/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  <w:lang w:val="en-US" w:eastAsia="zh-CN"/>
        </w:rPr>
        <w:t>201-212：</w:t>
      </w:r>
      <w:r>
        <w:rPr>
          <w:rFonts w:hint="eastAsia" w:ascii="华文中宋" w:hAnsi="华文中宋" w:eastAsia="华文中宋" w:cs="华文中宋"/>
          <w:b/>
          <w:bCs/>
          <w:color w:val="auto"/>
          <w:sz w:val="28"/>
          <w:szCs w:val="28"/>
        </w:rPr>
        <w:t>√√××√×√×××√×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ind w:firstLine="0" w:firstLineChars="0"/>
        <w:textAlignment w:val="center"/>
        <w:outlineLvl w:val="9"/>
        <w:rPr>
          <w:rFonts w:hint="default" w:ascii="Times New Roman" w:hAnsi="Times New Roman" w:cs="Times New Roman" w:eastAsiaTheme="minorEastAsia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center"/>
        <w:rPr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textAlignment w:val="center"/>
        <w:rPr>
          <w:rFonts w:hint="default" w:ascii="Times New Roman" w:hAnsi="Times New Roman" w:eastAsia="华文中宋" w:cs="Times New Roman"/>
          <w:color w:val="auto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567" w:right="283" w:bottom="567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ato Black">
    <w:altName w:val="Segoe Print"/>
    <w:panose1 w:val="020F0A02020204030203"/>
    <w:charset w:val="00"/>
    <w:family w:val="auto"/>
    <w:pitch w:val="default"/>
    <w:sig w:usb0="00000000" w:usb1="00000000" w:usb2="00000000" w:usb3="00000000" w:csb0="2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ZBFH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660BE"/>
    <w:rsid w:val="0EA633A9"/>
    <w:rsid w:val="15197277"/>
    <w:rsid w:val="2CF7527D"/>
    <w:rsid w:val="33B437DB"/>
    <w:rsid w:val="3A5947DA"/>
    <w:rsid w:val="43773A09"/>
    <w:rsid w:val="4B7579B5"/>
    <w:rsid w:val="52FA3310"/>
    <w:rsid w:val="538660BE"/>
    <w:rsid w:val="63B93B5F"/>
    <w:rsid w:val="7FC0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file:///C:\Users\Administrator\Desktop\l\&#33487;&#25945;&#21270;&#23398;\K1710-54.TIF" TargetMode="External"/><Relationship Id="rId7" Type="http://schemas.openxmlformats.org/officeDocument/2006/relationships/image" Target="media/image2.png"/><Relationship Id="rId6" Type="http://schemas.openxmlformats.org/officeDocument/2006/relationships/image" Target="file:///C:\Users\Administrator\Desktop\l\&#33487;&#25945;&#21270;&#23398;\K1710-53.TIF" TargetMode="External"/><Relationship Id="rId5" Type="http://schemas.openxmlformats.org/officeDocument/2006/relationships/image" Target="media/image1.png"/><Relationship Id="rId48" Type="http://schemas.openxmlformats.org/officeDocument/2006/relationships/fontTable" Target="fontTable.xml"/><Relationship Id="rId47" Type="http://schemas.openxmlformats.org/officeDocument/2006/relationships/customXml" Target="../customXml/item1.xml"/><Relationship Id="rId46" Type="http://schemas.openxmlformats.org/officeDocument/2006/relationships/image" Target="file:///C:\Users\Administrator\Desktop\l\&#33487;&#25945;&#21270;&#23398;\C39.TIF" TargetMode="External"/><Relationship Id="rId45" Type="http://schemas.openxmlformats.org/officeDocument/2006/relationships/image" Target="media/image30.png"/><Relationship Id="rId44" Type="http://schemas.openxmlformats.org/officeDocument/2006/relationships/image" Target="file:///C:\Users\Administrator\Desktop\l\&#33487;&#25945;&#21270;&#23398;\KB18-4-12+.TIF" TargetMode="External"/><Relationship Id="rId43" Type="http://schemas.openxmlformats.org/officeDocument/2006/relationships/image" Target="media/image29.png"/><Relationship Id="rId42" Type="http://schemas.openxmlformats.org/officeDocument/2006/relationships/image" Target="file:///C:\Users\Administrator\Desktop\l\&#33487;&#25945;&#21270;&#23398;\KB18-4-5.TIF" TargetMode="External"/><Relationship Id="rId41" Type="http://schemas.openxmlformats.org/officeDocument/2006/relationships/image" Target="media/image28.png"/><Relationship Id="rId40" Type="http://schemas.openxmlformats.org/officeDocument/2006/relationships/image" Target="file:///C:\Users\Administrator\Desktop\l\&#33487;&#25945;&#21270;&#23398;\KB18-4-4.TIF" TargetMode="External"/><Relationship Id="rId4" Type="http://schemas.openxmlformats.org/officeDocument/2006/relationships/theme" Target="theme/theme1.xml"/><Relationship Id="rId39" Type="http://schemas.openxmlformats.org/officeDocument/2006/relationships/image" Target="media/image27.png"/><Relationship Id="rId38" Type="http://schemas.openxmlformats.org/officeDocument/2006/relationships/image" Target="file:///C:\Users\Administrator\Desktop\l\&#33487;&#25945;&#21270;&#23398;\KB18-4-25.TIF" TargetMode="External"/><Relationship Id="rId37" Type="http://schemas.openxmlformats.org/officeDocument/2006/relationships/image" Target="media/image26.png"/><Relationship Id="rId36" Type="http://schemas.openxmlformats.org/officeDocument/2006/relationships/image" Target="media/image25.png"/><Relationship Id="rId35" Type="http://schemas.openxmlformats.org/officeDocument/2006/relationships/image" Target="media/image24.png"/><Relationship Id="rId34" Type="http://schemas.openxmlformats.org/officeDocument/2006/relationships/image" Target="file:///C:\Users\Administrator\Desktop\l\&#33487;&#25945;&#21270;&#23398;\+11.tif" TargetMode="External"/><Relationship Id="rId33" Type="http://schemas.openxmlformats.org/officeDocument/2006/relationships/image" Target="media/image23.png"/><Relationship Id="rId32" Type="http://schemas.openxmlformats.org/officeDocument/2006/relationships/image" Target="media/image22.png"/><Relationship Id="rId31" Type="http://schemas.openxmlformats.org/officeDocument/2006/relationships/image" Target="media/image21.png"/><Relationship Id="rId30" Type="http://schemas.openxmlformats.org/officeDocument/2006/relationships/image" Target="media/image20.png"/><Relationship Id="rId3" Type="http://schemas.openxmlformats.org/officeDocument/2006/relationships/footer" Target="footer1.xml"/><Relationship Id="rId29" Type="http://schemas.openxmlformats.org/officeDocument/2006/relationships/image" Target="media/image19.png"/><Relationship Id="rId28" Type="http://schemas.openxmlformats.org/officeDocument/2006/relationships/image" Target="media/image18.png"/><Relationship Id="rId27" Type="http://schemas.openxmlformats.org/officeDocument/2006/relationships/image" Target="media/image17.png"/><Relationship Id="rId26" Type="http://schemas.openxmlformats.org/officeDocument/2006/relationships/image" Target="media/image16.png"/><Relationship Id="rId25" Type="http://schemas.openxmlformats.org/officeDocument/2006/relationships/image" Target="media/image15.png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80HX767.TIF" TargetMode="External"/><Relationship Id="rId15" Type="http://schemas.openxmlformats.org/officeDocument/2006/relationships/image" Target="media/image6.png"/><Relationship Id="rId14" Type="http://schemas.openxmlformats.org/officeDocument/2006/relationships/image" Target="file:///C:\Users\Administrator\Desktop\l\&#33487;&#25945;&#21270;&#23398;\K1710-84.TIF" TargetMode="External"/><Relationship Id="rId13" Type="http://schemas.openxmlformats.org/officeDocument/2006/relationships/image" Target="media/image5.png"/><Relationship Id="rId12" Type="http://schemas.openxmlformats.org/officeDocument/2006/relationships/image" Target="file:///C:\Users\Administrator\Desktop\l\&#33487;&#25945;&#21270;&#23398;\K1710-55+.TIF" TargetMode="External"/><Relationship Id="rId11" Type="http://schemas.openxmlformats.org/officeDocument/2006/relationships/image" Target="media/image4.png"/><Relationship Id="rId10" Type="http://schemas.openxmlformats.org/officeDocument/2006/relationships/image" Target="file:///C:\Users\Administrator\Desktop\l\&#33487;&#25945;&#21270;&#23398;\K1710-55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2020-05-13T11:45:00Z</dcterms:created>
  <dc:creator>007</dc:creator>
  <cp:lastModifiedBy>静心室主人</cp:lastModifiedBy>
  <dcterms:modified xsi:type="dcterms:W3CDTF">2021-01-20T03:30:39Z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