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360" w:lineRule="auto"/>
        <w:jc w:val="center"/>
        <w:rPr>
          <w:rFonts w:eastAsia="黑体"/>
          <w:color w:val="0000FF"/>
          <w:sz w:val="36"/>
          <w:szCs w:val="36"/>
        </w:rPr>
      </w:pPr>
      <w:r>
        <w:rPr>
          <w:rFonts w:hint="eastAsia" w:eastAsia="黑体"/>
          <w:color w:val="0000FF"/>
          <w:sz w:val="36"/>
          <w:szCs w:val="36"/>
        </w:rPr>
        <w:t>新高考（2020-2022） 电化学真题汇编</w:t>
      </w:r>
      <w:r>
        <w:rPr>
          <w:rFonts w:eastAsia="黑体"/>
          <w:color w:val="0000FF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10642600</wp:posOffset>
            </wp:positionH>
            <wp:positionV relativeFrom="topMargin">
              <wp:posOffset>11811000</wp:posOffset>
            </wp:positionV>
            <wp:extent cx="279400" cy="355600"/>
            <wp:effectExtent l="0" t="0" r="10160" b="10160"/>
            <wp:wrapNone/>
            <wp:docPr id="100202" name="图片 10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2" name="图片 1002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contextualSpacing/>
        <w:jc w:val="left"/>
        <w:textAlignment w:val="center"/>
        <w:rPr>
          <w:color w:val="000000"/>
        </w:rPr>
      </w:pPr>
      <w:r>
        <w:rPr>
          <w:color w:val="000000"/>
        </w:rPr>
        <w:pict>
          <v:shape id="_x0000_i1025" o:spt="75" type="#_x0000_t75" style="height:29.9pt;width:176.05pt;" filled="f" o:preferrelative="t" stroked="f" coordsize="21600,21600">
            <v:path/>
            <v:fill on="f" focussize="0,0"/>
            <v:stroke on="f" joinstyle="miter"/>
            <v:imagedata r:id="rId5" o:title="2022真题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1</w:t>
      </w:r>
      <w:r>
        <w:t>．</w:t>
      </w:r>
      <w:r>
        <w:rPr>
          <w:rFonts w:hint="eastAsia"/>
        </w:rPr>
        <w:t>（2022·广东卷）</w:t>
      </w:r>
      <w:r>
        <w:t>以熔融盐为电解液，以含</w:t>
      </w:r>
      <w:r>
        <w:object>
          <v:shape id="_x0000_i1026" o:spt="75" alt="eqId3c8eac12ff642b5a7071488d1cb9983b" type="#_x0000_t75" style="height:14.15pt;width:41.3pt;" o:ole="t" filled="f" o:preferrelative="t" stroked="f" coordsize="21600,21600">
            <v:path/>
            <v:fill on="f" focussize="0,0"/>
            <v:stroke on="f" joinstyle="miter"/>
            <v:imagedata r:id="rId7" o:title="eqId3c8eac12ff642b5a7071488d1cb9983b"/>
            <o:lock v:ext="edit" aspectratio="t"/>
            <w10:wrap type="none"/>
            <w10:anchorlock/>
          </v:shape>
          <o:OLEObject Type="Embed" ProgID="Equation.DSMT4" ShapeID="_x0000_i1026" DrawAspect="Content" ObjectID="_1468075725" r:id="rId6">
            <o:LockedField>false</o:LockedField>
          </o:OLEObject>
        </w:object>
      </w:r>
      <w:r>
        <w:t>和</w:t>
      </w:r>
      <w:r>
        <w:object>
          <v:shape id="_x0000_i1027" o:spt="75" alt="eqId9c7c88a30b40ee13967a0cfd3fe7b8e5" type="#_x0000_t75" style="height:12.4pt;width:11.15pt;" o:ole="t" filled="f" o:preferrelative="t" stroked="f" coordsize="21600,21600">
            <v:path/>
            <v:fill on="f" focussize="0,0"/>
            <v:stroke on="f" joinstyle="miter"/>
            <v:imagedata r:id="rId9" o:title="eqId9c7c88a30b40ee13967a0cfd3fe7b8e5"/>
            <o:lock v:ext="edit" aspectratio="t"/>
            <w10:wrap type="none"/>
            <w10:anchorlock/>
          </v:shape>
          <o:OLEObject Type="Embed" ProgID="Equation.DSMT4" ShapeID="_x0000_i1027" DrawAspect="Content" ObjectID="_1468075726" r:id="rId8">
            <o:LockedField>false</o:LockedField>
          </o:OLEObject>
        </w:object>
      </w:r>
      <w:r>
        <w:t>等的铝合金废料为阳极进行电解，实现</w:t>
      </w:r>
      <w:r>
        <w:object>
          <v:shape id="_x0000_i1028" o:spt="75" alt="eqId909fc6ee5998dc6da434bed770af6020" type="#_x0000_t75" style="height:11.15pt;width:13.5pt;" o:ole="t" filled="f" o:preferrelative="t" stroked="f" coordsize="21600,21600">
            <v:path/>
            <v:fill on="f" focussize="0,0"/>
            <v:stroke on="f" joinstyle="miter"/>
            <v:imagedata r:id="rId11" o:title="eqId909fc6ee5998dc6da434bed770af6020"/>
            <o:lock v:ext="edit" aspectratio="t"/>
            <w10:wrap type="none"/>
            <w10:anchorlock/>
          </v:shape>
          <o:OLEObject Type="Embed" ProgID="Equation.DSMT4" ShapeID="_x0000_i1028" DrawAspect="Content" ObjectID="_1468075727" r:id="rId10">
            <o:LockedField>false</o:LockedField>
          </o:OLEObject>
        </w:object>
      </w:r>
      <w:r>
        <w:t>的再生。该过程中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A．阴极发生的反应为</w:t>
      </w:r>
      <w:r>
        <w:object>
          <v:shape id="_x0000_i1029" o:spt="75" alt="eqId268045441b7aa9949c271cf408fedc86" type="#_x0000_t75" style="height:15.95pt;width:74.95pt;" o:ole="t" filled="f" o:preferrelative="t" stroked="f" coordsize="21600,21600">
            <v:path/>
            <v:fill on="f" focussize="0,0"/>
            <v:stroke on="f" joinstyle="miter"/>
            <v:imagedata r:id="rId13" o:title="eqId268045441b7aa9949c271cf408fedc86"/>
            <o:lock v:ext="edit" aspectratio="t"/>
            <w10:wrap type="none"/>
            <w10:anchorlock/>
          </v:shape>
          <o:OLEObject Type="Embed" ProgID="Equation.DSMT4" ShapeID="_x0000_i1029" DrawAspect="Content" ObjectID="_1468075728" r:id="rId12">
            <o:LockedField>false</o:LockedField>
          </o:OLEObject>
        </w:object>
      </w:r>
      <w:r>
        <w:tab/>
      </w:r>
      <w:r>
        <w:t>B．阴极上</w:t>
      </w:r>
      <w:r>
        <w:object>
          <v:shape id="_x0000_i1030" o:spt="75" alt="eqId909fc6ee5998dc6da434bed770af6020" type="#_x0000_t75" style="height:11.15pt;width:13.5pt;" o:ole="t" filled="f" o:preferrelative="t" stroked="f" coordsize="21600,21600">
            <v:path/>
            <v:fill on="f" focussize="0,0"/>
            <v:stroke on="f" joinstyle="miter"/>
            <v:imagedata r:id="rId11" o:title="eqId909fc6ee5998dc6da434bed770af6020"/>
            <o:lock v:ext="edit" aspectratio="t"/>
            <w10:wrap type="none"/>
            <w10:anchorlock/>
          </v:shape>
          <o:OLEObject Type="Embed" ProgID="Equation.DSMT4" ShapeID="_x0000_i1030" DrawAspect="Content" ObjectID="_1468075729" r:id="rId14">
            <o:LockedField>false</o:LockedField>
          </o:OLEObject>
        </w:object>
      </w:r>
      <w:r>
        <w:t>被氧化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C．在电解槽底部产生含</w:t>
      </w:r>
      <w:r>
        <w:object>
          <v:shape id="_x0000_i1031" o:spt="75" alt="eqId38976580545a0405e4847dc13b4d221f" type="#_x0000_t75" style="height:12.4pt;width:15.3pt;" o:ole="t" filled="f" o:preferrelative="t" stroked="f" coordsize="21600,21600">
            <v:path/>
            <v:fill on="f" focussize="0,0"/>
            <v:stroke on="f" joinstyle="miter"/>
            <v:imagedata r:id="rId16" o:title="eqId38976580545a0405e4847dc13b4d221f"/>
            <o:lock v:ext="edit" aspectratio="t"/>
            <w10:wrap type="none"/>
            <w10:anchorlock/>
          </v:shape>
          <o:OLEObject Type="Embed" ProgID="Equation.DSMT4" ShapeID="_x0000_i1031" DrawAspect="Content" ObjectID="_1468075730" r:id="rId15">
            <o:LockedField>false</o:LockedField>
          </o:OLEObject>
        </w:object>
      </w:r>
      <w:r>
        <w:t>的阳极泥</w:t>
      </w:r>
      <w:r>
        <w:tab/>
      </w:r>
      <w:r>
        <w:t>D．阳极和阴极的质量变化相等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【解析】根据电解原理可知，电解池中阳极发生失电子的氧化反应，阴极发生得电子的还原反应，该题中以熔融盐为电解液，含</w:t>
      </w:r>
      <w:r>
        <w:rPr>
          <w:color w:val="FF0000"/>
        </w:rPr>
        <w:object>
          <v:shape id="_x0000_i1032" o:spt="75" alt="eqId3c8eac12ff642b5a7071488d1cb9983b" type="#_x0000_t75" style="height:14.15pt;width:41.3pt;" o:ole="t" filled="f" o:preferrelative="t" stroked="f" coordsize="21600,21600">
            <v:path/>
            <v:fill on="f" focussize="0,0"/>
            <v:stroke on="f" joinstyle="miter"/>
            <v:imagedata r:id="rId7" o:title="eqId3c8eac12ff642b5a7071488d1cb9983b"/>
            <o:lock v:ext="edit" aspectratio="t"/>
            <w10:wrap type="none"/>
            <w10:anchorlock/>
          </v:shape>
          <o:OLEObject Type="Embed" ProgID="Equation.DSMT4" ShapeID="_x0000_i1032" DrawAspect="Content" ObjectID="_1468075731" r:id="rId17">
            <o:LockedField>false</o:LockedField>
          </o:OLEObject>
        </w:object>
      </w:r>
      <w:r>
        <w:rPr>
          <w:color w:val="FF0000"/>
        </w:rPr>
        <w:t>和</w:t>
      </w:r>
      <w:r>
        <w:rPr>
          <w:color w:val="FF0000"/>
        </w:rPr>
        <w:object>
          <v:shape id="_x0000_i1033" o:spt="75" alt="eqId9c7c88a30b40ee13967a0cfd3fe7b8e5" type="#_x0000_t75" style="height:12.4pt;width:11.15pt;" o:ole="t" filled="f" o:preferrelative="t" stroked="f" coordsize="21600,21600">
            <v:path/>
            <v:fill on="f" focussize="0,0"/>
            <v:stroke on="f" joinstyle="miter"/>
            <v:imagedata r:id="rId9" o:title="eqId9c7c88a30b40ee13967a0cfd3fe7b8e5"/>
            <o:lock v:ext="edit" aspectratio="t"/>
            <w10:wrap type="none"/>
            <w10:anchorlock/>
          </v:shape>
          <o:OLEObject Type="Embed" ProgID="Equation.DSMT4" ShapeID="_x0000_i1033" DrawAspect="Content" ObjectID="_1468075732" r:id="rId18">
            <o:LockedField>false</o:LockedField>
          </o:OLEObject>
        </w:object>
      </w:r>
      <w:r>
        <w:rPr>
          <w:color w:val="FF0000"/>
        </w:rPr>
        <w:t>等的铝合金废料为阳极进行电解，通过控制一定的条件，从而可使阳极区Mg和Al发生失电子的氧化反应，分别生成Mg</w:t>
      </w:r>
      <w:r>
        <w:rPr>
          <w:color w:val="FF0000"/>
          <w:vertAlign w:val="superscript"/>
        </w:rPr>
        <w:t>2+</w:t>
      </w:r>
      <w:r>
        <w:rPr>
          <w:color w:val="FF0000"/>
        </w:rPr>
        <w:t>和Al</w:t>
      </w:r>
      <w:r>
        <w:rPr>
          <w:color w:val="FF0000"/>
          <w:vertAlign w:val="superscript"/>
        </w:rPr>
        <w:t>3+</w:t>
      </w:r>
      <w:r>
        <w:rPr>
          <w:color w:val="FF0000"/>
        </w:rPr>
        <w:t>，Cu和Si不参与反应，阴极区Al</w:t>
      </w:r>
      <w:r>
        <w:rPr>
          <w:color w:val="FF0000"/>
          <w:vertAlign w:val="superscript"/>
        </w:rPr>
        <w:t>3+</w:t>
      </w:r>
      <w:r>
        <w:rPr>
          <w:color w:val="FF0000"/>
        </w:rPr>
        <w:t>得电子生成Al单质，从而实现Al的再生，据此分析解答。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A．阴极应该发生得电子的还原反应，实际上Mg在阳极失电子生成Mg</w:t>
      </w:r>
      <w:r>
        <w:rPr>
          <w:color w:val="FF0000"/>
          <w:vertAlign w:val="superscript"/>
        </w:rPr>
        <w:t>2+</w:t>
      </w:r>
      <w:r>
        <w:rPr>
          <w:color w:val="FF0000"/>
        </w:rPr>
        <w:t>，A错误；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B．Al在阳极上被氧化生成Al</w:t>
      </w:r>
      <w:r>
        <w:rPr>
          <w:color w:val="FF0000"/>
          <w:vertAlign w:val="superscript"/>
        </w:rPr>
        <w:t>3+</w:t>
      </w:r>
      <w:r>
        <w:rPr>
          <w:color w:val="FF0000"/>
        </w:rPr>
        <w:t>，B错误；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C．阳极材料中Cu和Si不参与氧化反应，在电解槽底部可形成阳极泥，C正确；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D．因为阳极除了铝参与电子转移，镁也参与了电子转移，且还会形成阳极泥，而阴极只有铝离子得电子生成铝单质，根据电子转移数守恒及元素守恒可知，阳极与阴极的质量变化不相等，D错误；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故选C。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2</w:t>
      </w:r>
      <w:r>
        <w:t>．</w:t>
      </w:r>
      <w:r>
        <w:rPr>
          <w:rFonts w:hint="eastAsia"/>
        </w:rPr>
        <w:t>（2022·浙江卷）</w:t>
      </w:r>
      <w:r>
        <w:t>通过电解废旧锂电池中的</w:t>
      </w:r>
      <w:r>
        <w:object>
          <v:shape id="_x0000_i1034" o:spt="75" alt="eqIdce1387857923a13fa5289265a38e277f" type="#_x0000_t75" style="height:16.2pt;width:42pt;" o:ole="t" filled="f" o:preferrelative="t" stroked="f" coordsize="21600,21600">
            <v:path/>
            <v:fill on="f" focussize="0,0"/>
            <v:stroke on="f" joinstyle="miter"/>
            <v:imagedata r:id="rId20" o:title="eqIdce1387857923a13fa5289265a38e277f"/>
            <o:lock v:ext="edit" aspectratio="t"/>
            <w10:wrap type="none"/>
            <w10:anchorlock/>
          </v:shape>
          <o:OLEObject Type="Embed" ProgID="Equation.DSMT4" ShapeID="_x0000_i1034" DrawAspect="Content" ObjectID="_1468075733" r:id="rId19">
            <o:LockedField>false</o:LockedField>
          </o:OLEObject>
        </w:object>
      </w:r>
      <w:r>
        <w:t>可获得难溶性的</w:t>
      </w:r>
      <w:r>
        <w:object>
          <v:shape id="_x0000_i1035" o:spt="75" alt="eqId92241689ad48419db4c48e1616b4f534" type="#_x0000_t75" style="height:13.8pt;width:30.6pt;" o:ole="t" filled="f" o:preferrelative="t" stroked="f" coordsize="21600,21600">
            <v:path/>
            <v:fill on="f" focussize="0,0"/>
            <v:stroke on="f" joinstyle="miter"/>
            <v:imagedata r:id="rId22" o:title="eqId92241689ad48419db4c48e1616b4f534"/>
            <o:lock v:ext="edit" aspectratio="t"/>
            <w10:wrap type="none"/>
            <w10:anchorlock/>
          </v:shape>
          <o:OLEObject Type="Embed" ProgID="Equation.DSMT4" ShapeID="_x0000_i1035" DrawAspect="Content" ObjectID="_1468075734" r:id="rId21">
            <o:LockedField>false</o:LockedField>
          </o:OLEObject>
        </w:object>
      </w:r>
      <w:r>
        <w:t>和</w:t>
      </w:r>
      <w:r>
        <w:object>
          <v:shape id="_x0000_i1036" o:spt="75" alt="eqId93a83767ccb065185092c78c76120c84" type="#_x0000_t75" style="height:15.6pt;width:28.75pt;" o:ole="t" filled="f" o:preferrelative="t" stroked="f" coordsize="21600,21600">
            <v:path/>
            <v:fill on="f" focussize="0,0"/>
            <v:stroke on="f" joinstyle="miter"/>
            <v:imagedata r:id="rId24" o:title="eqId93a83767ccb065185092c78c76120c84"/>
            <o:lock v:ext="edit" aspectratio="t"/>
            <w10:wrap type="none"/>
            <w10:anchorlock/>
          </v:shape>
          <o:OLEObject Type="Embed" ProgID="Equation.DSMT4" ShapeID="_x0000_i1036" DrawAspect="Content" ObjectID="_1468075735" r:id="rId23">
            <o:LockedField>false</o:LockedField>
          </o:OLEObject>
        </w:object>
      </w:r>
      <w:r>
        <w:t>，电解示意图如下(其中滤布的作用是阻挡固体颗粒，但离子可自由通过。电解过程中溶液的体积变化忽略不计)。下列说法</w:t>
      </w:r>
      <w:r>
        <w:rPr>
          <w:em w:val="dot"/>
        </w:rPr>
        <w:t>不正确</w:t>
      </w:r>
      <w:r>
        <w:t>的是</w:t>
      </w:r>
    </w:p>
    <w:p>
      <w:pPr>
        <w:spacing w:line="360" w:lineRule="auto"/>
        <w:jc w:val="center"/>
        <w:textAlignment w:val="center"/>
      </w:pPr>
      <w:r>
        <w:pict>
          <v:shape id="_x0000_i1037" o:spt="75" type="#_x0000_t75" style="height:147.7pt;width:241.15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A．电极A为阴极，发生还原反应</w:t>
      </w:r>
    </w:p>
    <w:p>
      <w:pPr>
        <w:spacing w:line="360" w:lineRule="auto"/>
        <w:jc w:val="left"/>
        <w:textAlignment w:val="center"/>
      </w:pPr>
      <w:r>
        <w:t>B．电极B的电极发应：</w:t>
      </w:r>
      <w:r>
        <w:object>
          <v:shape id="_x0000_i1038" o:spt="75" alt="eqId69540efb7fb25a2246d28f7a4a210020" type="#_x0000_t75" style="height:16.8pt;width:130.25pt;" o:ole="t" filled="f" o:preferrelative="t" stroked="f" coordsize="21600,21600">
            <v:path/>
            <v:fill on="f" focussize="0,0"/>
            <v:stroke on="f" joinstyle="miter"/>
            <v:imagedata r:id="rId27" o:title="eqId69540efb7fb25a2246d28f7a4a210020"/>
            <o:lock v:ext="edit" aspectratio="t"/>
            <w10:wrap type="none"/>
            <w10:anchorlock/>
          </v:shape>
          <o:OLEObject Type="Embed" ProgID="Equation.DSMT4" ShapeID="_x0000_i1038" DrawAspect="Content" ObjectID="_1468075736" r:id="rId2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C．电解一段时间后溶液中</w:t>
      </w:r>
      <w:r>
        <w:object>
          <v:shape id="_x0000_i1039" o:spt="75" alt="eqId2293442fbaeba329c0deab4c6c56a78a" type="#_x0000_t75" style="height:13.2pt;width:25.8pt;" o:ole="t" filled="f" o:preferrelative="t" stroked="f" coordsize="21600,21600">
            <v:path/>
            <v:fill on="f" focussize="0,0"/>
            <v:stroke on="f" joinstyle="miter"/>
            <v:imagedata r:id="rId29" o:title="eqId2293442fbaeba329c0deab4c6c56a78a"/>
            <o:lock v:ext="edit" aspectratio="t"/>
            <w10:wrap type="none"/>
            <w10:anchorlock/>
          </v:shape>
          <o:OLEObject Type="Embed" ProgID="Equation.DSMT4" ShapeID="_x0000_i1039" DrawAspect="Content" ObjectID="_1468075737" r:id="rId28">
            <o:LockedField>false</o:LockedField>
          </o:OLEObject>
        </w:object>
      </w:r>
      <w:r>
        <w:t>浓度保持不变</w:t>
      </w:r>
    </w:p>
    <w:p>
      <w:pPr>
        <w:spacing w:line="360" w:lineRule="auto"/>
        <w:jc w:val="left"/>
        <w:textAlignment w:val="center"/>
      </w:pPr>
      <w:r>
        <w:t>D．电解结束，可通过调节</w:t>
      </w:r>
      <w:r>
        <w:object>
          <v:shape id="_x0000_i1040" o:spt="75" alt="eqId1066e53bf79a3cdff7ec2934bd09e272" type="#_x0000_t75" style="height:13.8pt;width:16.8pt;" o:ole="t" filled="f" o:preferrelative="t" stroked="f" coordsize="21600,21600">
            <v:path/>
            <v:fill on="f" focussize="0,0"/>
            <v:stroke on="f" joinstyle="miter"/>
            <v:imagedata r:id="rId31" o:title="eqId1066e53bf79a3cdff7ec2934bd09e272"/>
            <o:lock v:ext="edit" aspectratio="t"/>
            <w10:wrap type="none"/>
            <w10:anchorlock/>
          </v:shape>
          <o:OLEObject Type="Embed" ProgID="Equation.DSMT4" ShapeID="_x0000_i1040" DrawAspect="Content" ObjectID="_1468075738" r:id="rId30">
            <o:LockedField>false</o:LockedField>
          </o:OLEObject>
        </w:object>
      </w:r>
      <w:r>
        <w:t>除去</w:t>
      </w:r>
      <w:r>
        <w:object>
          <v:shape id="_x0000_i1041" o:spt="75" alt="eqId2293442fbaeba329c0deab4c6c56a78a" type="#_x0000_t75" style="height:13.2pt;width:25.8pt;" o:ole="t" filled="f" o:preferrelative="t" stroked="f" coordsize="21600,21600">
            <v:path/>
            <v:fill on="f" focussize="0,0"/>
            <v:stroke on="f" joinstyle="miter"/>
            <v:imagedata r:id="rId29" o:title="eqId2293442fbaeba329c0deab4c6c56a78a"/>
            <o:lock v:ext="edit" aspectratio="t"/>
            <w10:wrap type="none"/>
            <w10:anchorlock/>
          </v:shape>
          <o:OLEObject Type="Embed" ProgID="Equation.DSMT4" ShapeID="_x0000_i1041" DrawAspect="Content" ObjectID="_1468075739" r:id="rId32">
            <o:LockedField>false</o:LockedField>
          </o:OLEObject>
        </w:object>
      </w:r>
      <w:r>
        <w:t>，再加入</w:t>
      </w:r>
      <w:r>
        <w:object>
          <v:shape id="_x0000_i1042" o:spt="75" alt="eqId889220d0a5054f0df8fdb14fec5409b8" type="#_x0000_t75" style="height:15.6pt;width:37.8pt;" o:ole="t" filled="f" o:preferrelative="t" stroked="f" coordsize="21600,21600">
            <v:path/>
            <v:fill on="f" focussize="0,0"/>
            <v:stroke on="f" joinstyle="miter"/>
            <v:imagedata r:id="rId34" o:title="eqId889220d0a5054f0df8fdb14fec5409b8"/>
            <o:lock v:ext="edit" aspectratio="t"/>
            <w10:wrap type="none"/>
            <w10:anchorlock/>
          </v:shape>
          <o:OLEObject Type="Embed" ProgID="Equation.DSMT4" ShapeID="_x0000_i1042" DrawAspect="Content" ObjectID="_1468075740" r:id="rId33">
            <o:LockedField>false</o:LockedField>
          </o:OLEObject>
        </w:object>
      </w:r>
      <w:r>
        <w:t>溶液以获得</w:t>
      </w:r>
      <w:r>
        <w:object>
          <v:shape id="_x0000_i1043" o:spt="75" alt="eqId92241689ad48419db4c48e1616b4f534" type="#_x0000_t75" style="height:13.8pt;width:30.6pt;" o:ole="t" filled="f" o:preferrelative="t" stroked="f" coordsize="21600,21600">
            <v:path/>
            <v:fill on="f" focussize="0,0"/>
            <v:stroke on="f" joinstyle="miter"/>
            <v:imagedata r:id="rId22" o:title="eqId92241689ad48419db4c48e1616b4f534"/>
            <o:lock v:ext="edit" aspectratio="t"/>
            <w10:wrap type="none"/>
            <w10:anchorlock/>
          </v:shape>
          <o:OLEObject Type="Embed" ProgID="Equation.DSMT4" ShapeID="_x0000_i1043" DrawAspect="Content" ObjectID="_1468075741" r:id="rId3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【解析】A．由电解示意图可知，电极B上Mn</w:t>
      </w:r>
      <w:r>
        <w:rPr>
          <w:color w:val="FF0000"/>
          <w:vertAlign w:val="superscript"/>
        </w:rPr>
        <w:t>2+</w:t>
      </w:r>
      <w:r>
        <w:rPr>
          <w:color w:val="FF0000"/>
        </w:rPr>
        <w:t>转化为了MnO</w:t>
      </w:r>
      <w:r>
        <w:rPr>
          <w:color w:val="FF0000"/>
          <w:vertAlign w:val="subscript"/>
        </w:rPr>
        <w:t>2</w:t>
      </w:r>
      <w:r>
        <w:rPr>
          <w:color w:val="FF0000"/>
        </w:rPr>
        <w:t>，锰元素化合价升高，失电子，则电极B为阳极，电极A为阴极，得电子，发生还原反应，A正确；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B．由电解示意图可知，电极B上Mn</w:t>
      </w:r>
      <w:r>
        <w:rPr>
          <w:color w:val="FF0000"/>
          <w:vertAlign w:val="superscript"/>
        </w:rPr>
        <w:t>2+</w:t>
      </w:r>
      <w:r>
        <w:rPr>
          <w:color w:val="FF0000"/>
        </w:rPr>
        <w:t>失电子转化为了MnO</w:t>
      </w:r>
      <w:r>
        <w:rPr>
          <w:color w:val="FF0000"/>
          <w:vertAlign w:val="subscript"/>
        </w:rPr>
        <w:t>2</w:t>
      </w:r>
      <w:r>
        <w:rPr>
          <w:color w:val="FF0000"/>
        </w:rPr>
        <w:t>，电极反应式为：2H</w:t>
      </w:r>
      <w:r>
        <w:rPr>
          <w:color w:val="FF0000"/>
          <w:vertAlign w:val="subscript"/>
        </w:rPr>
        <w:t>2</w:t>
      </w:r>
      <w:r>
        <w:rPr>
          <w:color w:val="FF0000"/>
        </w:rPr>
        <w:t>O+Mn</w:t>
      </w:r>
      <w:r>
        <w:rPr>
          <w:color w:val="FF0000"/>
          <w:vertAlign w:val="superscript"/>
        </w:rPr>
        <w:t>2+</w:t>
      </w:r>
      <w:r>
        <w:rPr>
          <w:color w:val="FF0000"/>
        </w:rPr>
        <w:t>-2e</w:t>
      </w:r>
      <w:r>
        <w:rPr>
          <w:color w:val="FF0000"/>
          <w:vertAlign w:val="superscript"/>
        </w:rPr>
        <w:t>-</w:t>
      </w:r>
      <w:r>
        <w:rPr>
          <w:color w:val="FF0000"/>
        </w:rPr>
        <w:t>=MnO</w:t>
      </w:r>
      <w:r>
        <w:rPr>
          <w:color w:val="FF0000"/>
          <w:vertAlign w:val="subscript"/>
        </w:rPr>
        <w:t>2</w:t>
      </w:r>
      <w:r>
        <w:rPr>
          <w:color w:val="FF0000"/>
        </w:rPr>
        <w:t>+4H</w:t>
      </w:r>
      <w:r>
        <w:rPr>
          <w:color w:val="FF0000"/>
          <w:vertAlign w:val="superscript"/>
        </w:rPr>
        <w:t>+</w:t>
      </w:r>
      <w:r>
        <w:rPr>
          <w:color w:val="FF0000"/>
        </w:rPr>
        <w:t>，B正确；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C．电极A为阴极， LiMn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  <w:r>
        <w:rPr>
          <w:color w:val="FF0000"/>
          <w:vertAlign w:val="subscript"/>
        </w:rPr>
        <w:t>4</w:t>
      </w:r>
      <w:r>
        <w:rPr>
          <w:color w:val="FF0000"/>
        </w:rPr>
        <w:t>得电子，电极反应式为：2LiMn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  <w:r>
        <w:rPr>
          <w:color w:val="FF0000"/>
          <w:vertAlign w:val="subscript"/>
        </w:rPr>
        <w:t>4</w:t>
      </w:r>
      <w:r>
        <w:rPr>
          <w:color w:val="FF0000"/>
        </w:rPr>
        <w:t>+6e</w:t>
      </w:r>
      <w:r>
        <w:rPr>
          <w:color w:val="FF0000"/>
          <w:vertAlign w:val="superscript"/>
        </w:rPr>
        <w:t>-</w:t>
      </w:r>
      <w:r>
        <w:rPr>
          <w:color w:val="FF0000"/>
        </w:rPr>
        <w:t>+16H</w:t>
      </w:r>
      <w:r>
        <w:rPr>
          <w:color w:val="FF0000"/>
          <w:vertAlign w:val="superscript"/>
        </w:rPr>
        <w:t>+</w:t>
      </w:r>
      <w:r>
        <w:rPr>
          <w:color w:val="FF0000"/>
        </w:rPr>
        <w:t>=2Li</w:t>
      </w:r>
      <w:r>
        <w:rPr>
          <w:color w:val="FF0000"/>
          <w:vertAlign w:val="superscript"/>
        </w:rPr>
        <w:t>+</w:t>
      </w:r>
      <w:r>
        <w:rPr>
          <w:color w:val="FF0000"/>
        </w:rPr>
        <w:t>+4Mn</w:t>
      </w:r>
      <w:r>
        <w:rPr>
          <w:color w:val="FF0000"/>
          <w:vertAlign w:val="superscript"/>
        </w:rPr>
        <w:t>2+</w:t>
      </w:r>
      <w:r>
        <w:rPr>
          <w:color w:val="FF0000"/>
        </w:rPr>
        <w:t>+8H</w:t>
      </w:r>
      <w:r>
        <w:rPr>
          <w:color w:val="FF0000"/>
          <w:vertAlign w:val="subscript"/>
        </w:rPr>
        <w:t>2</w:t>
      </w:r>
      <w:r>
        <w:rPr>
          <w:color w:val="FF0000"/>
        </w:rPr>
        <w:t>O，依据得失电子守恒，电解池总反应为：2LiMn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  <w:r>
        <w:rPr>
          <w:color w:val="FF0000"/>
          <w:vertAlign w:val="subscript"/>
        </w:rPr>
        <w:t>4</w:t>
      </w:r>
      <w:r>
        <w:rPr>
          <w:color w:val="FF0000"/>
        </w:rPr>
        <w:t>+4H</w:t>
      </w:r>
      <w:r>
        <w:rPr>
          <w:color w:val="FF0000"/>
          <w:vertAlign w:val="superscript"/>
        </w:rPr>
        <w:t>+</w:t>
      </w:r>
      <w:r>
        <w:rPr>
          <w:color w:val="FF0000"/>
        </w:rPr>
        <w:t>=2Li</w:t>
      </w:r>
      <w:r>
        <w:rPr>
          <w:color w:val="FF0000"/>
          <w:vertAlign w:val="superscript"/>
        </w:rPr>
        <w:t>+</w:t>
      </w:r>
      <w:r>
        <w:rPr>
          <w:color w:val="FF0000"/>
        </w:rPr>
        <w:t>+Mn</w:t>
      </w:r>
      <w:r>
        <w:rPr>
          <w:color w:val="FF0000"/>
          <w:vertAlign w:val="superscript"/>
        </w:rPr>
        <w:t>2+</w:t>
      </w:r>
      <w:r>
        <w:rPr>
          <w:color w:val="FF0000"/>
        </w:rPr>
        <w:t>+3MnO</w:t>
      </w:r>
      <w:r>
        <w:rPr>
          <w:color w:val="FF0000"/>
          <w:vertAlign w:val="subscript"/>
        </w:rPr>
        <w:t>2</w:t>
      </w:r>
      <w:r>
        <w:rPr>
          <w:color w:val="FF0000"/>
        </w:rPr>
        <w:t>+2H</w:t>
      </w:r>
      <w:r>
        <w:rPr>
          <w:color w:val="FF0000"/>
          <w:vertAlign w:val="subscript"/>
        </w:rPr>
        <w:t>2</w:t>
      </w:r>
      <w:r>
        <w:rPr>
          <w:color w:val="FF0000"/>
        </w:rPr>
        <w:t>O，反应生成了Mn</w:t>
      </w:r>
      <w:r>
        <w:rPr>
          <w:color w:val="FF0000"/>
          <w:vertAlign w:val="superscript"/>
        </w:rPr>
        <w:t>2+</w:t>
      </w:r>
      <w:r>
        <w:rPr>
          <w:color w:val="FF0000"/>
        </w:rPr>
        <w:t>，Mn</w:t>
      </w:r>
      <w:r>
        <w:rPr>
          <w:color w:val="FF0000"/>
          <w:vertAlign w:val="superscript"/>
        </w:rPr>
        <w:t>2+</w:t>
      </w:r>
      <w:r>
        <w:rPr>
          <w:color w:val="FF0000"/>
        </w:rPr>
        <w:t>浓度增大，C错误；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D．电解池总反应为：2LiMn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  <w:r>
        <w:rPr>
          <w:color w:val="FF0000"/>
          <w:vertAlign w:val="subscript"/>
        </w:rPr>
        <w:t>4</w:t>
      </w:r>
      <w:r>
        <w:rPr>
          <w:color w:val="FF0000"/>
        </w:rPr>
        <w:t>+4H</w:t>
      </w:r>
      <w:r>
        <w:rPr>
          <w:color w:val="FF0000"/>
          <w:vertAlign w:val="superscript"/>
        </w:rPr>
        <w:t>+</w:t>
      </w:r>
      <w:r>
        <w:rPr>
          <w:color w:val="FF0000"/>
        </w:rPr>
        <w:t>=2Li</w:t>
      </w:r>
      <w:r>
        <w:rPr>
          <w:color w:val="FF0000"/>
          <w:vertAlign w:val="superscript"/>
        </w:rPr>
        <w:t>+</w:t>
      </w:r>
      <w:r>
        <w:rPr>
          <w:color w:val="FF0000"/>
        </w:rPr>
        <w:t>+Mn</w:t>
      </w:r>
      <w:r>
        <w:rPr>
          <w:color w:val="FF0000"/>
          <w:vertAlign w:val="superscript"/>
        </w:rPr>
        <w:t>2+</w:t>
      </w:r>
      <w:r>
        <w:rPr>
          <w:color w:val="FF0000"/>
        </w:rPr>
        <w:t>+3MnO</w:t>
      </w:r>
      <w:r>
        <w:rPr>
          <w:color w:val="FF0000"/>
          <w:vertAlign w:val="subscript"/>
        </w:rPr>
        <w:t>2</w:t>
      </w:r>
      <w:r>
        <w:rPr>
          <w:color w:val="FF0000"/>
        </w:rPr>
        <w:t>+2H</w:t>
      </w:r>
      <w:r>
        <w:rPr>
          <w:color w:val="FF0000"/>
          <w:vertAlign w:val="subscript"/>
        </w:rPr>
        <w:t>2</w:t>
      </w:r>
      <w:r>
        <w:rPr>
          <w:color w:val="FF0000"/>
        </w:rPr>
        <w:t>O，电解结束后，可通过调节溶液pH将锰离子转化为沉淀除去，然后再加入碳酸钠溶液，从而获得碳酸锂，D正确；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答案选C。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3</w:t>
      </w:r>
      <w:r>
        <w:t>．</w:t>
      </w:r>
      <w:r>
        <w:rPr>
          <w:rFonts w:hint="eastAsia"/>
        </w:rPr>
        <w:t>（2022·湖南卷）</w:t>
      </w:r>
      <w:r>
        <w:t>海水电池在海洋能源领域备受关注，一种锂-海水电池构造示意图如下。下列说法错误的是</w:t>
      </w:r>
    </w:p>
    <w:p>
      <w:pPr>
        <w:spacing w:line="360" w:lineRule="auto"/>
        <w:jc w:val="center"/>
        <w:textAlignment w:val="center"/>
      </w:pPr>
      <w:r>
        <w:pict>
          <v:shape id="_x0000_i1044" o:spt="75" type="#_x0000_t75" style="height:122.95pt;width:141.65pt;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A．海水起电解质溶液作用</w:t>
      </w:r>
    </w:p>
    <w:p>
      <w:pPr>
        <w:spacing w:line="360" w:lineRule="auto"/>
        <w:jc w:val="left"/>
        <w:textAlignment w:val="center"/>
      </w:pPr>
      <w:r>
        <w:t>B．N极仅发生的电极反应：</w:t>
      </w:r>
      <w:r>
        <w:object>
          <v:shape id="_x0000_i1045" o:spt="75" alt="eqId6fec66299313dd9c87e64cc2f0d73ffc" type="#_x0000_t75" style="height:16.8pt;width:103.8pt;" o:ole="t" filled="f" o:preferrelative="t" stroked="f" coordsize="21600,21600">
            <v:path/>
            <v:fill on="f" focussize="0,0"/>
            <v:stroke on="f" joinstyle="miter"/>
            <v:imagedata r:id="rId38" o:title="eqId6fec66299313dd9c87e64cc2f0d73ffc"/>
            <o:lock v:ext="edit" aspectratio="t"/>
            <w10:wrap type="none"/>
            <w10:anchorlock/>
          </v:shape>
          <o:OLEObject Type="Embed" ProgID="Equation.DSMT4" ShapeID="_x0000_i1045" DrawAspect="Content" ObjectID="_1468075742" r:id="rId37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C．玻璃陶瓷具有传导离子和防水的功能</w:t>
      </w:r>
    </w:p>
    <w:p>
      <w:pPr>
        <w:spacing w:line="360" w:lineRule="auto"/>
        <w:jc w:val="left"/>
        <w:textAlignment w:val="center"/>
      </w:pPr>
      <w:r>
        <w:t>D．该锂-海水电池属于一次电池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【解析】锂海水电池的总反应为2Li+2H</w:t>
      </w:r>
      <w:r>
        <w:rPr>
          <w:color w:val="FF0000"/>
          <w:vertAlign w:val="subscript"/>
        </w:rPr>
        <w:t>2</w:t>
      </w:r>
      <w:r>
        <w:rPr>
          <w:color w:val="FF0000"/>
        </w:rPr>
        <w:t>O═2LiOH+H</w:t>
      </w:r>
      <w:r>
        <w:rPr>
          <w:color w:val="FF0000"/>
          <w:vertAlign w:val="subscript"/>
        </w:rPr>
        <w:t>2</w:t>
      </w:r>
      <w:r>
        <w:rPr>
          <w:color w:val="FF0000"/>
        </w:rPr>
        <w:t>↑， M极上Li失去电子发生氧化反应，则M电极为负极，电极反应为Li-e</w:t>
      </w:r>
      <w:r>
        <w:rPr>
          <w:color w:val="FF0000"/>
          <w:vertAlign w:val="superscript"/>
        </w:rPr>
        <w:t>-</w:t>
      </w:r>
      <w:r>
        <w:rPr>
          <w:color w:val="FF0000"/>
        </w:rPr>
        <w:t>=Li</w:t>
      </w:r>
      <w:r>
        <w:rPr>
          <w:color w:val="FF0000"/>
          <w:vertAlign w:val="superscript"/>
        </w:rPr>
        <w:t>+</w:t>
      </w:r>
      <w:r>
        <w:rPr>
          <w:color w:val="FF0000"/>
        </w:rPr>
        <w:t>，N极为正极，电极反应为2H</w:t>
      </w:r>
      <w:r>
        <w:rPr>
          <w:color w:val="FF0000"/>
          <w:vertAlign w:val="subscript"/>
        </w:rPr>
        <w:t>2</w:t>
      </w:r>
      <w:r>
        <w:rPr>
          <w:color w:val="FF0000"/>
        </w:rPr>
        <w:t>O+2e</w:t>
      </w:r>
      <w:r>
        <w:rPr>
          <w:color w:val="FF0000"/>
          <w:vertAlign w:val="superscript"/>
        </w:rPr>
        <w:t>-</w:t>
      </w:r>
      <w:r>
        <w:rPr>
          <w:color w:val="FF0000"/>
        </w:rPr>
        <w:t>=2OH</w:t>
      </w:r>
      <w:r>
        <w:rPr>
          <w:color w:val="FF0000"/>
          <w:vertAlign w:val="superscript"/>
        </w:rPr>
        <w:t>-</w:t>
      </w:r>
      <w:r>
        <w:rPr>
          <w:color w:val="FF0000"/>
        </w:rPr>
        <w:t>+H</w:t>
      </w:r>
      <w:r>
        <w:rPr>
          <w:color w:val="FF0000"/>
          <w:vertAlign w:val="subscript"/>
        </w:rPr>
        <w:t>2</w:t>
      </w:r>
      <w:r>
        <w:rPr>
          <w:color w:val="FF0000"/>
        </w:rPr>
        <w:t>↑，同时氧气也可以在N极得电子，电极反应为O</w:t>
      </w:r>
      <w:r>
        <w:rPr>
          <w:color w:val="FF0000"/>
          <w:vertAlign w:val="subscript"/>
        </w:rPr>
        <w:t>2</w:t>
      </w:r>
      <w:r>
        <w:rPr>
          <w:color w:val="FF0000"/>
        </w:rPr>
        <w:t>+4e</w:t>
      </w:r>
      <w:r>
        <w:rPr>
          <w:color w:val="FF0000"/>
          <w:vertAlign w:val="superscript"/>
        </w:rPr>
        <w:t>-</w:t>
      </w:r>
      <w:r>
        <w:rPr>
          <w:color w:val="FF0000"/>
        </w:rPr>
        <w:t>+2H</w:t>
      </w:r>
      <w:r>
        <w:rPr>
          <w:color w:val="FF0000"/>
          <w:vertAlign w:val="subscript"/>
        </w:rPr>
        <w:t>2</w:t>
      </w:r>
      <w:r>
        <w:rPr>
          <w:color w:val="FF0000"/>
        </w:rPr>
        <w:t>O=4OH</w:t>
      </w:r>
      <w:r>
        <w:rPr>
          <w:color w:val="FF0000"/>
          <w:vertAlign w:val="superscript"/>
        </w:rPr>
        <w:t>-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A．海水中含有丰富的电解质，如氯化钠、氯化镁等，可作为电解质溶液，故A正确；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B．由上述分析可知，N为正极，电极反应为2H</w:t>
      </w:r>
      <w:r>
        <w:rPr>
          <w:color w:val="FF0000"/>
          <w:vertAlign w:val="subscript"/>
        </w:rPr>
        <w:t>2</w:t>
      </w:r>
      <w:r>
        <w:rPr>
          <w:color w:val="FF0000"/>
        </w:rPr>
        <w:t>O+2e</w:t>
      </w:r>
      <w:r>
        <w:rPr>
          <w:color w:val="FF0000"/>
          <w:vertAlign w:val="superscript"/>
        </w:rPr>
        <w:t>-</w:t>
      </w:r>
      <w:r>
        <w:rPr>
          <w:color w:val="FF0000"/>
        </w:rPr>
        <w:t>=2OH</w:t>
      </w:r>
      <w:r>
        <w:rPr>
          <w:color w:val="FF0000"/>
          <w:vertAlign w:val="superscript"/>
        </w:rPr>
        <w:t>-</w:t>
      </w:r>
      <w:r>
        <w:rPr>
          <w:color w:val="FF0000"/>
        </w:rPr>
        <w:t>+H</w:t>
      </w:r>
      <w:r>
        <w:rPr>
          <w:color w:val="FF0000"/>
          <w:vertAlign w:val="subscript"/>
        </w:rPr>
        <w:t>2</w:t>
      </w:r>
      <w:r>
        <w:rPr>
          <w:color w:val="FF0000"/>
        </w:rPr>
        <w:t>↑，和反应O</w:t>
      </w:r>
      <w:r>
        <w:rPr>
          <w:color w:val="FF0000"/>
          <w:vertAlign w:val="subscript"/>
        </w:rPr>
        <w:t>2</w:t>
      </w:r>
      <w:r>
        <w:rPr>
          <w:color w:val="FF0000"/>
        </w:rPr>
        <w:t>+4e</w:t>
      </w:r>
      <w:r>
        <w:rPr>
          <w:color w:val="FF0000"/>
          <w:vertAlign w:val="superscript"/>
        </w:rPr>
        <w:t>-</w:t>
      </w:r>
      <w:r>
        <w:rPr>
          <w:color w:val="FF0000"/>
        </w:rPr>
        <w:t>+2H</w:t>
      </w:r>
      <w:r>
        <w:rPr>
          <w:color w:val="FF0000"/>
          <w:vertAlign w:val="subscript"/>
        </w:rPr>
        <w:t>2</w:t>
      </w:r>
      <w:r>
        <w:rPr>
          <w:color w:val="FF0000"/>
        </w:rPr>
        <w:t>O=4OH</w:t>
      </w:r>
      <w:r>
        <w:rPr>
          <w:color w:val="FF0000"/>
          <w:vertAlign w:val="superscript"/>
        </w:rPr>
        <w:t>-</w:t>
      </w:r>
      <w:r>
        <w:rPr>
          <w:color w:val="FF0000"/>
        </w:rPr>
        <w:t>，故B错误；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C．Li为活泼金属，易与水反应，玻璃陶瓷的作用是防止水和Li反应，并能传导离子，故C正确；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D．该电池不可充电，属于一次电池，故D正确；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答案选B。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4</w:t>
      </w:r>
      <w:r>
        <w:t>．</w:t>
      </w:r>
      <w:r>
        <w:rPr>
          <w:rFonts w:hint="eastAsia"/>
        </w:rPr>
        <w:t>（2022·广东卷）</w:t>
      </w:r>
      <w:r>
        <w:t>科学家基于</w:t>
      </w:r>
      <w:r>
        <w:object>
          <v:shape id="_x0000_i1046" o:spt="75" alt="eqId39db0d5f5533066dab682ec1bf4c39bf" type="#_x0000_t75" style="height:15.95pt;width:16.5pt;" o:ole="t" filled="f" o:preferrelative="t" stroked="f" coordsize="21600,21600">
            <v:path/>
            <v:fill on="f" focussize="0,0"/>
            <v:stroke on="f" joinstyle="miter"/>
            <v:imagedata r:id="rId40" o:title="eqId39db0d5f5533066dab682ec1bf4c39bf"/>
            <o:lock v:ext="edit" aspectratio="t"/>
            <w10:wrap type="none"/>
            <w10:anchorlock/>
          </v:shape>
          <o:OLEObject Type="Embed" ProgID="Equation.DSMT4" ShapeID="_x0000_i1046" DrawAspect="Content" ObjectID="_1468075743" r:id="rId39">
            <o:LockedField>false</o:LockedField>
          </o:OLEObject>
        </w:object>
      </w:r>
      <w:r>
        <w:t>易溶于</w:t>
      </w:r>
      <w:r>
        <w:object>
          <v:shape id="_x0000_i1047" o:spt="75" alt="eqIdecdbd2fbd157f998652d3b129207226b" type="#_x0000_t75" style="height:15.3pt;width:24.2pt;" o:ole="t" filled="f" o:preferrelative="t" stroked="f" coordsize="21600,21600">
            <v:path/>
            <v:fill on="f" focussize="0,0"/>
            <v:stroke on="f" joinstyle="miter"/>
            <v:imagedata r:id="rId42" o:title="eqIdecdbd2fbd157f998652d3b129207226b"/>
            <o:lock v:ext="edit" aspectratio="t"/>
            <w10:wrap type="none"/>
            <w10:anchorlock/>
          </v:shape>
          <o:OLEObject Type="Embed" ProgID="Equation.DSMT4" ShapeID="_x0000_i1047" DrawAspect="Content" ObjectID="_1468075744" r:id="rId41">
            <o:LockedField>false</o:LockedField>
          </o:OLEObject>
        </w:object>
      </w:r>
      <w:r>
        <w:t xml:space="preserve">的性质，发展了一种无需离子交换膜的新型氯流电池，可作储能设备(如图)。充电时电极a的反应为： </w:t>
      </w:r>
      <w:r>
        <w:object>
          <v:shape id="_x0000_i1048" o:spt="75" alt="eqId47a5fa6c901d9e3dd09cee0de0c35a09" type="#_x0000_t75" style="height:17.1pt;width:190.55pt;" o:ole="t" filled="f" o:preferrelative="t" stroked="f" coordsize="21600,21600">
            <v:path/>
            <v:fill on="f" focussize="0,0"/>
            <v:stroke on="f" joinstyle="miter"/>
            <v:imagedata r:id="rId44" o:title="eqId47a5fa6c901d9e3dd09cee0de0c35a09"/>
            <o:lock v:ext="edit" aspectratio="t"/>
            <w10:wrap type="none"/>
            <w10:anchorlock/>
          </v:shape>
          <o:OLEObject Type="Embed" ProgID="Equation.DSMT4" ShapeID="_x0000_i1048" DrawAspect="Content" ObjectID="_1468075745" r:id="rId43">
            <o:LockedField>false</o:LockedField>
          </o:OLEObject>
        </w:object>
      </w:r>
      <w:r>
        <w:t>。下列说法正确的是</w:t>
      </w:r>
    </w:p>
    <w:p>
      <w:pPr>
        <w:spacing w:line="360" w:lineRule="auto"/>
        <w:jc w:val="center"/>
        <w:textAlignment w:val="center"/>
      </w:pPr>
      <w:r>
        <w:pict>
          <v:shape id="_x0000_i1049" o:spt="75" type="#_x0000_t75" style="height:130.5pt;width:195.35pt;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A．充电时电极b是阴极</w:t>
      </w:r>
    </w:p>
    <w:p>
      <w:pPr>
        <w:spacing w:line="360" w:lineRule="auto"/>
        <w:jc w:val="left"/>
        <w:textAlignment w:val="center"/>
      </w:pPr>
      <w:r>
        <w:t>B．放电时</w:t>
      </w:r>
      <w:r>
        <w:object>
          <v:shape id="_x0000_i1050" o:spt="75" alt="eqId24a7a58438b831b6a45a9874adce1055" type="#_x0000_t75" style="height:12.4pt;width:25.95pt;" o:ole="t" filled="f" o:preferrelative="t" stroked="f" coordsize="21600,21600">
            <v:path/>
            <v:fill on="f" focussize="0,0"/>
            <v:stroke on="f" joinstyle="miter"/>
            <v:imagedata r:id="rId47" o:title="eqId24a7a58438b831b6a45a9874adce1055"/>
            <o:lock v:ext="edit" aspectratio="t"/>
            <w10:wrap type="none"/>
            <w10:anchorlock/>
          </v:shape>
          <o:OLEObject Type="Embed" ProgID="Equation.DSMT4" ShapeID="_x0000_i1050" DrawAspect="Content" ObjectID="_1468075746" r:id="rId46">
            <o:LockedField>false</o:LockedField>
          </o:OLEObject>
        </w:object>
      </w:r>
      <w:r>
        <w:t>溶液的</w:t>
      </w:r>
      <w:r>
        <w:object>
          <v:shape id="_x0000_i1051" o:spt="75" alt="eqId1066e53bf79a3cdff7ec2934bd09e272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31" o:title="eqId1066e53bf79a3cdff7ec2934bd09e272"/>
            <o:lock v:ext="edit" aspectratio="t"/>
            <w10:wrap type="none"/>
            <w10:anchorlock/>
          </v:shape>
          <o:OLEObject Type="Embed" ProgID="Equation.DSMT4" ShapeID="_x0000_i1051" DrawAspect="Content" ObjectID="_1468075747" r:id="rId48">
            <o:LockedField>false</o:LockedField>
          </o:OLEObject>
        </w:object>
      </w:r>
      <w:r>
        <w:t>减小</w:t>
      </w:r>
    </w:p>
    <w:p>
      <w:pPr>
        <w:spacing w:line="360" w:lineRule="auto"/>
        <w:jc w:val="left"/>
        <w:textAlignment w:val="center"/>
      </w:pPr>
      <w:r>
        <w:t>C．放电时</w:t>
      </w:r>
      <w:r>
        <w:object>
          <v:shape id="_x0000_i1052" o:spt="75" alt="eqId24a7a58438b831b6a45a9874adce1055" type="#_x0000_t75" style="height:12.4pt;width:25.95pt;" o:ole="t" filled="f" o:preferrelative="t" stroked="f" coordsize="21600,21600">
            <v:path/>
            <v:fill on="f" focussize="0,0"/>
            <v:stroke on="f" joinstyle="miter"/>
            <v:imagedata r:id="rId47" o:title="eqId24a7a58438b831b6a45a9874adce1055"/>
            <o:lock v:ext="edit" aspectratio="t"/>
            <w10:wrap type="none"/>
            <w10:anchorlock/>
          </v:shape>
          <o:OLEObject Type="Embed" ProgID="Equation.DSMT4" ShapeID="_x0000_i1052" DrawAspect="Content" ObjectID="_1468075748" r:id="rId49">
            <o:LockedField>false</o:LockedField>
          </o:OLEObject>
        </w:object>
      </w:r>
      <w:r>
        <w:t>溶液的浓度增大</w:t>
      </w:r>
    </w:p>
    <w:p>
      <w:pPr>
        <w:spacing w:line="360" w:lineRule="auto"/>
        <w:jc w:val="left"/>
        <w:textAlignment w:val="center"/>
      </w:pPr>
      <w:r>
        <w:t>D．每生成</w:t>
      </w:r>
      <w:r>
        <w:object>
          <v:shape id="_x0000_i1053" o:spt="75" alt="eqId271a97c6949a6aacc07f8aebb30921cf" type="#_x0000_t75" style="height:15.3pt;width:39.55pt;" o:ole="t" filled="f" o:preferrelative="t" stroked="f" coordsize="21600,21600">
            <v:path/>
            <v:fill on="f" focussize="0,0"/>
            <v:stroke on="f" joinstyle="miter"/>
            <v:imagedata r:id="rId51" o:title="eqId271a97c6949a6aacc07f8aebb30921cf"/>
            <o:lock v:ext="edit" aspectratio="t"/>
            <w10:wrap type="none"/>
            <w10:anchorlock/>
          </v:shape>
          <o:OLEObject Type="Embed" ProgID="Equation.DSMT4" ShapeID="_x0000_i1053" DrawAspect="Content" ObjectID="_1468075749" r:id="rId50">
            <o:LockedField>false</o:LockedField>
          </o:OLEObject>
        </w:object>
      </w:r>
      <w:r>
        <w:t>，电极a质量理论上增加</w:t>
      </w:r>
      <w:r>
        <w:object>
          <v:shape id="_x0000_i1054" o:spt="75" alt="eqId637060e9919d37aca24053c8482dfa9f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53" o:title="eqId637060e9919d37aca24053c8482dfa9f"/>
            <o:lock v:ext="edit" aspectratio="t"/>
            <w10:wrap type="none"/>
            <w10:anchorlock/>
          </v:shape>
          <o:OLEObject Type="Embed" ProgID="Equation.DSMT4" ShapeID="_x0000_i1054" DrawAspect="Content" ObjectID="_1468075750" r:id="rId5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【解析】A．由充电时电极a的反应可知，充电时电极a发生还原反应，所以电极a是阴极，则电极b是阳极，故A错误；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B．放电时电极反应和充电时相反，则由放电时电极a的反应为</w:t>
      </w:r>
      <w:r>
        <w:rPr>
          <w:color w:val="FF0000"/>
        </w:rPr>
        <w:object>
          <v:shape id="_x0000_i1055" o:spt="75" alt="eqIdc700821d8d5ad86aeb3c9d20e55765d7" type="#_x0000_t75" style="height:17.65pt;width:187.05pt;" o:ole="t" filled="f" o:preferrelative="t" stroked="f" coordsize="21600,21600">
            <v:path/>
            <v:fill on="f" focussize="0,0"/>
            <v:stroke on="f" joinstyle="miter"/>
            <v:imagedata r:id="rId55" o:title="eqIdc700821d8d5ad86aeb3c9d20e55765d7"/>
            <o:lock v:ext="edit" aspectratio="t"/>
            <w10:wrap type="none"/>
            <w10:anchorlock/>
          </v:shape>
          <o:OLEObject Type="Embed" ProgID="Equation.DSMT4" ShapeID="_x0000_i1055" DrawAspect="Content" ObjectID="_1468075751" r:id="rId54">
            <o:LockedField>false</o:LockedField>
          </o:OLEObject>
        </w:object>
      </w:r>
      <w:r>
        <w:rPr>
          <w:color w:val="FF0000"/>
        </w:rPr>
        <w:t>可知，NaCl溶液的pH不变，故B错误；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C．放电时负极反应为</w:t>
      </w:r>
      <w:r>
        <w:rPr>
          <w:color w:val="FF0000"/>
        </w:rPr>
        <w:object>
          <v:shape id="_x0000_i1056" o:spt="75" alt="eqIdc700821d8d5ad86aeb3c9d20e55765d7" type="#_x0000_t75" style="height:17.65pt;width:187.05pt;" o:ole="t" filled="f" o:preferrelative="t" stroked="f" coordsize="21600,21600">
            <v:path/>
            <v:fill on="f" focussize="0,0"/>
            <v:stroke on="f" joinstyle="miter"/>
            <v:imagedata r:id="rId55" o:title="eqIdc700821d8d5ad86aeb3c9d20e55765d7"/>
            <o:lock v:ext="edit" aspectratio="t"/>
            <w10:wrap type="none"/>
            <w10:anchorlock/>
          </v:shape>
          <o:OLEObject Type="Embed" ProgID="Equation.DSMT4" ShapeID="_x0000_i1056" DrawAspect="Content" ObjectID="_1468075752" r:id="rId56">
            <o:LockedField>false</o:LockedField>
          </o:OLEObject>
        </w:object>
      </w:r>
      <w:r>
        <w:rPr>
          <w:color w:val="FF0000"/>
        </w:rPr>
        <w:t>，正极反应为</w:t>
      </w:r>
      <w:r>
        <w:rPr>
          <w:color w:val="FF0000"/>
        </w:rPr>
        <w:object>
          <v:shape id="_x0000_i1057" o:spt="75" alt="eqIda519af20836a8df12b8361e445a52bf8" type="#_x0000_t75" style="height:16.5pt;width:72pt;" o:ole="t" filled="f" o:preferrelative="t" stroked="f" coordsize="21600,21600">
            <v:path/>
            <v:fill on="f" focussize="0,0"/>
            <v:stroke on="f" joinstyle="miter"/>
            <v:imagedata r:id="rId58" o:title="eqIda519af20836a8df12b8361e445a52bf8"/>
            <o:lock v:ext="edit" aspectratio="t"/>
            <w10:wrap type="none"/>
            <w10:anchorlock/>
          </v:shape>
          <o:OLEObject Type="Embed" ProgID="Equation.DSMT4" ShapeID="_x0000_i1057" DrawAspect="Content" ObjectID="_1468075753" r:id="rId57">
            <o:LockedField>false</o:LockedField>
          </o:OLEObject>
        </w:object>
      </w:r>
      <w:r>
        <w:rPr>
          <w:color w:val="FF0000"/>
        </w:rPr>
        <w:t>，反应后Na</w:t>
      </w:r>
      <w:r>
        <w:rPr>
          <w:color w:val="FF0000"/>
          <w:vertAlign w:val="superscript"/>
        </w:rPr>
        <w:t>+</w:t>
      </w:r>
      <w:r>
        <w:rPr>
          <w:color w:val="FF0000"/>
        </w:rPr>
        <w:t>和Cl</w:t>
      </w:r>
      <w:r>
        <w:rPr>
          <w:color w:val="FF0000"/>
          <w:vertAlign w:val="superscript"/>
        </w:rPr>
        <w:t>-</w:t>
      </w:r>
      <w:r>
        <w:rPr>
          <w:color w:val="FF0000"/>
        </w:rPr>
        <w:t>浓度都增大，则放电时NaCl溶液的浓度增大，故C正确；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D．充电时阳极反应为</w:t>
      </w:r>
      <w:r>
        <w:rPr>
          <w:color w:val="FF0000"/>
        </w:rPr>
        <w:object>
          <v:shape id="_x0000_i1058" o:spt="75" alt="eqIdbc6b4a207a2e5e8f382f33aa31f0f68f" type="#_x0000_t75" style="height:15.95pt;width:80.85pt;" o:ole="t" filled="f" o:preferrelative="t" stroked="f" coordsize="21600,21600">
            <v:path/>
            <v:fill on="f" focussize="0,0"/>
            <v:stroke on="f" joinstyle="miter"/>
            <v:imagedata r:id="rId60" o:title="eqIdbc6b4a207a2e5e8f382f33aa31f0f68f"/>
            <o:lock v:ext="edit" aspectratio="t"/>
            <w10:wrap type="none"/>
            <w10:anchorlock/>
          </v:shape>
          <o:OLEObject Type="Embed" ProgID="Equation.DSMT4" ShapeID="_x0000_i1058" DrawAspect="Content" ObjectID="_1468075754" r:id="rId59">
            <o:LockedField>false</o:LockedField>
          </o:OLEObject>
        </w:object>
      </w:r>
      <w:r>
        <w:rPr>
          <w:color w:val="FF0000"/>
        </w:rPr>
        <w:t>，阴极反应为</w:t>
      </w:r>
      <w:r>
        <w:rPr>
          <w:color w:val="FF0000"/>
        </w:rPr>
        <w:object>
          <v:shape id="_x0000_i1059" o:spt="75" alt="eqId4edd6c03044e641e094a18ffe0f7b357" type="#_x0000_t75" style="height:17.7pt;width:188.3pt;" o:ole="t" filled="f" o:preferrelative="t" stroked="f" coordsize="21600,21600">
            <v:path/>
            <v:fill on="f" focussize="0,0"/>
            <v:stroke on="f" joinstyle="miter"/>
            <v:imagedata r:id="rId62" o:title="eqId4edd6c03044e641e094a18ffe0f7b357"/>
            <o:lock v:ext="edit" aspectratio="t"/>
            <w10:wrap type="none"/>
            <w10:anchorlock/>
          </v:shape>
          <o:OLEObject Type="Embed" ProgID="Equation.DSMT4" ShapeID="_x0000_i1059" DrawAspect="Content" ObjectID="_1468075755" r:id="rId61">
            <o:LockedField>false</o:LockedField>
          </o:OLEObject>
        </w:object>
      </w:r>
      <w:r>
        <w:rPr>
          <w:color w:val="FF0000"/>
        </w:rPr>
        <w:t>，由得失电子守恒可知，每生成1molCl</w:t>
      </w:r>
      <w:r>
        <w:rPr>
          <w:color w:val="FF0000"/>
          <w:vertAlign w:val="subscript"/>
        </w:rPr>
        <w:t>2</w:t>
      </w:r>
      <w:r>
        <w:rPr>
          <w:color w:val="FF0000"/>
        </w:rPr>
        <w:t>，电极a质量理论上增加23g/mol</w:t>
      </w:r>
      <w:r>
        <w:rPr>
          <w:color w:val="FF0000"/>
        </w:rPr>
        <w:object>
          <v:shape id="_x0000_i1060" o:spt="75" alt="eqId2468403b3eba9e40bfa36f464e927738" type="#_x0000_t75" style="height:8.25pt;width:7.65pt;" o:ole="t" filled="f" o:preferrelative="t" stroked="f" coordsize="21600,21600">
            <v:path/>
            <v:fill on="f" focussize="0,0"/>
            <v:stroke on="f" joinstyle="miter"/>
            <v:imagedata r:id="rId64" o:title="eqId2468403b3eba9e40bfa36f464e927738"/>
            <o:lock v:ext="edit" aspectratio="t"/>
            <w10:wrap type="none"/>
            <w10:anchorlock/>
          </v:shape>
          <o:OLEObject Type="Embed" ProgID="Equation.DSMT4" ShapeID="_x0000_i1060" DrawAspect="Content" ObjectID="_1468075756" r:id="rId63">
            <o:LockedField>false</o:LockedField>
          </o:OLEObject>
        </w:object>
      </w:r>
      <w:r>
        <w:rPr>
          <w:color w:val="FF0000"/>
        </w:rPr>
        <w:t>2mol=46g，故D错误；</w:t>
      </w:r>
    </w:p>
    <w:p>
      <w:pPr>
        <w:spacing w:line="360" w:lineRule="auto"/>
        <w:jc w:val="left"/>
        <w:textAlignment w:val="center"/>
        <w:rPr>
          <w:rFonts w:hint="eastAsia"/>
          <w:color w:val="FF0000"/>
        </w:rPr>
      </w:pPr>
      <w:r>
        <w:rPr>
          <w:color w:val="FF0000"/>
        </w:rPr>
        <w:t>答案选C。</w:t>
      </w:r>
    </w:p>
    <w:p>
      <w:pPr>
        <w:pStyle w:val="3"/>
        <w:rPr>
          <w:rFonts w:hint="eastAsia" w:ascii="Times New Roman" w:hAnsi="Times New Roman"/>
        </w:rPr>
      </w:pPr>
      <w:r>
        <w:rPr>
          <w:rFonts w:ascii="Times New Roman" w:hAnsi="Times New Roman"/>
        </w:rPr>
        <w:pict>
          <v:shape id="_x0000_i1061" o:spt="75" type="#_x0000_t75" style="height:28.4pt;width:187.45pt;" filled="f" o:preferrelative="t" stroked="f" coordsize="21600,21600">
            <v:path/>
            <v:fill on="f" focussize="0,0"/>
            <v:stroke on="f" joinstyle="miter"/>
            <v:imagedata r:id="rId65" o:title="2021zhenti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5</w:t>
      </w:r>
      <w:r>
        <w:t>．</w:t>
      </w:r>
      <w:r>
        <w:rPr>
          <w:color w:val="0000FF"/>
        </w:rPr>
        <w:t>（2021·山东）</w:t>
      </w:r>
      <w:r>
        <w:t>以</w:t>
      </w:r>
      <w:r>
        <w:rPr>
          <w:rFonts w:eastAsia="Times New Roman"/>
        </w:rPr>
        <w:t>KOH</w:t>
      </w:r>
      <w:r>
        <w:t>溶液为离子导体，分别组成</w:t>
      </w:r>
      <w:r>
        <w:rPr>
          <w:rFonts w:eastAsia="Times New Roman"/>
        </w:rPr>
        <w:t>CH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OH—O</w:t>
      </w:r>
      <w:r>
        <w:rPr>
          <w:rFonts w:eastAsia="Times New Roman"/>
          <w:vertAlign w:val="subscript"/>
        </w:rPr>
        <w:t>2</w:t>
      </w:r>
      <w:r>
        <w:t>、</w:t>
      </w:r>
      <w:r>
        <w:rPr>
          <w:rFonts w:eastAsia="Times New Roman"/>
        </w:rPr>
        <w:t>N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H</w:t>
      </w:r>
      <w:r>
        <w:rPr>
          <w:rFonts w:eastAsia="Times New Roman"/>
          <w:vertAlign w:val="subscript"/>
        </w:rPr>
        <w:t>4</w:t>
      </w:r>
      <w:r>
        <w:rPr>
          <w:rFonts w:eastAsia="Times New Roman"/>
        </w:rPr>
        <w:t>—O</w:t>
      </w:r>
      <w:r>
        <w:rPr>
          <w:rFonts w:eastAsia="Times New Roman"/>
          <w:vertAlign w:val="subscript"/>
        </w:rPr>
        <w:t>2</w:t>
      </w:r>
      <w:r>
        <w:t>、</w:t>
      </w:r>
      <w:r>
        <w:rPr>
          <w:rFonts w:eastAsia="Times New Roman"/>
        </w:rPr>
        <w:t>(CH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)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NNH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—O</w:t>
      </w:r>
      <w:r>
        <w:rPr>
          <w:rFonts w:eastAsia="Times New Roman"/>
          <w:vertAlign w:val="subscript"/>
        </w:rPr>
        <w:t>2</w:t>
      </w:r>
      <w:r>
        <w:t>清洁燃料电池，下列说法正确的是</w:t>
      </w:r>
    </w:p>
    <w:p>
      <w:pPr>
        <w:spacing w:line="360" w:lineRule="auto"/>
        <w:jc w:val="left"/>
        <w:textAlignment w:val="center"/>
      </w:pPr>
      <w:r>
        <w:t>A．放电过程中，</w:t>
      </w:r>
      <w:r>
        <w:rPr>
          <w:rFonts w:eastAsia="Times New Roman"/>
        </w:rPr>
        <w:t>K</w:t>
      </w:r>
      <w:r>
        <w:rPr>
          <w:rFonts w:eastAsia="Times New Roman"/>
          <w:vertAlign w:val="superscript"/>
        </w:rPr>
        <w:t>+</w:t>
      </w:r>
      <w:r>
        <w:t>均向负极移动</w:t>
      </w:r>
    </w:p>
    <w:p>
      <w:pPr>
        <w:spacing w:line="360" w:lineRule="auto"/>
        <w:jc w:val="left"/>
        <w:textAlignment w:val="center"/>
      </w:pPr>
      <w:r>
        <w:t>B．放电过程中，</w:t>
      </w:r>
      <w:r>
        <w:rPr>
          <w:rFonts w:eastAsia="Times New Roman"/>
        </w:rPr>
        <w:t>KOH</w:t>
      </w:r>
      <w:r>
        <w:t>物质的量均减小</w:t>
      </w:r>
    </w:p>
    <w:p>
      <w:pPr>
        <w:spacing w:line="360" w:lineRule="auto"/>
        <w:jc w:val="left"/>
        <w:textAlignment w:val="center"/>
      </w:pPr>
      <w:r>
        <w:t>C．消耗等质量燃料，</w:t>
      </w:r>
      <w:r>
        <w:rPr>
          <w:rFonts w:eastAsia="Times New Roman"/>
        </w:rPr>
        <w:t>(CH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)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NNH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—O</w:t>
      </w:r>
      <w:r>
        <w:rPr>
          <w:rFonts w:eastAsia="Times New Roman"/>
          <w:vertAlign w:val="subscript"/>
        </w:rPr>
        <w:t>2</w:t>
      </w:r>
      <w:r>
        <w:t>燃料电池的理论放电量最大</w:t>
      </w:r>
    </w:p>
    <w:p>
      <w:pPr>
        <w:spacing w:line="360" w:lineRule="auto"/>
        <w:jc w:val="left"/>
        <w:textAlignment w:val="center"/>
        <w:rPr>
          <w:rFonts w:eastAsia="Times New Roman"/>
        </w:rPr>
      </w:pPr>
      <w:r>
        <w:t>D．消耗</w:t>
      </w:r>
      <w:r>
        <w:rPr>
          <w:rFonts w:eastAsia="Times New Roman"/>
        </w:rPr>
        <w:t>1molO</w:t>
      </w:r>
      <w:r>
        <w:rPr>
          <w:rFonts w:eastAsia="Times New Roman"/>
          <w:vertAlign w:val="subscript"/>
        </w:rPr>
        <w:t>2</w:t>
      </w:r>
      <w:r>
        <w:t>时，理论上</w:t>
      </w:r>
      <w:r>
        <w:rPr>
          <w:rFonts w:eastAsia="Times New Roman"/>
        </w:rPr>
        <w:t>N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H</w:t>
      </w:r>
      <w:r>
        <w:rPr>
          <w:rFonts w:eastAsia="Times New Roman"/>
          <w:vertAlign w:val="subscript"/>
        </w:rPr>
        <w:t>4</w:t>
      </w:r>
      <w:r>
        <w:rPr>
          <w:rFonts w:eastAsia="Times New Roman"/>
        </w:rPr>
        <w:t>—O</w:t>
      </w:r>
      <w:r>
        <w:rPr>
          <w:rFonts w:eastAsia="Times New Roman"/>
          <w:vertAlign w:val="subscript"/>
        </w:rPr>
        <w:t>2</w:t>
      </w:r>
      <w:r>
        <w:t>燃料电池气体产物的体积在标准状况下为</w:t>
      </w:r>
      <w:r>
        <w:rPr>
          <w:rFonts w:eastAsia="Times New Roman"/>
        </w:rPr>
        <w:t>11.2L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碱性环境下，甲醇燃料电池总反应为：</w:t>
      </w:r>
      <w:r>
        <w:rPr>
          <w:rFonts w:eastAsia="Times New Roman"/>
          <w:color w:val="FF0000"/>
        </w:rPr>
        <w:t>2CH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OH+3O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+4KOH=2K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CO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+6H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；</w:t>
      </w:r>
      <w:r>
        <w:rPr>
          <w:rFonts w:eastAsia="Times New Roman"/>
          <w:color w:val="FF0000"/>
        </w:rPr>
        <w:t>N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H</w:t>
      </w:r>
      <w:r>
        <w:rPr>
          <w:rFonts w:eastAsia="Times New Roman"/>
          <w:color w:val="FF0000"/>
          <w:vertAlign w:val="subscript"/>
        </w:rPr>
        <w:t>4</w:t>
      </w:r>
      <w:r>
        <w:rPr>
          <w:rFonts w:eastAsia="Times New Roman"/>
          <w:color w:val="FF0000"/>
        </w:rPr>
        <w:t>-O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>清洁燃料电池总反应为：</w:t>
      </w:r>
      <w:r>
        <w:rPr>
          <w:rFonts w:eastAsia="Times New Roman"/>
          <w:color w:val="FF0000"/>
        </w:rPr>
        <w:t>N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H</w:t>
      </w:r>
      <w:r>
        <w:rPr>
          <w:rFonts w:eastAsia="Times New Roman"/>
          <w:color w:val="FF0000"/>
          <w:vertAlign w:val="subscript"/>
        </w:rPr>
        <w:t>4</w:t>
      </w:r>
      <w:r>
        <w:rPr>
          <w:rFonts w:eastAsia="Times New Roman"/>
          <w:color w:val="FF0000"/>
        </w:rPr>
        <w:t>+O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=N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+2H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；偏二甲肼</w:t>
      </w:r>
      <w:r>
        <w:rPr>
          <w:rFonts w:eastAsia="Times New Roman"/>
          <w:color w:val="FF0000"/>
        </w:rPr>
        <w:t>[(CH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)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NNH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]</w:t>
      </w:r>
      <w:r>
        <w:rPr>
          <w:color w:val="FF0000"/>
        </w:rPr>
        <w:t>中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和</w:t>
      </w:r>
      <w:r>
        <w:rPr>
          <w:rFonts w:eastAsia="Times New Roman"/>
          <w:color w:val="FF0000"/>
        </w:rPr>
        <w:t>N</w:t>
      </w:r>
      <w:r>
        <w:rPr>
          <w:color w:val="FF0000"/>
        </w:rPr>
        <w:t>的化合价均为</w:t>
      </w:r>
      <w:r>
        <w:rPr>
          <w:rFonts w:eastAsia="Times New Roman"/>
          <w:color w:val="FF0000"/>
        </w:rPr>
        <w:t>-2</w:t>
      </w:r>
      <w:r>
        <w:rPr>
          <w:color w:val="FF0000"/>
        </w:rPr>
        <w:t>价，</w:t>
      </w:r>
      <w:r>
        <w:rPr>
          <w:rFonts w:eastAsia="Times New Roman"/>
          <w:color w:val="FF0000"/>
        </w:rPr>
        <w:t>H</w:t>
      </w:r>
      <w:r>
        <w:rPr>
          <w:color w:val="FF0000"/>
        </w:rPr>
        <w:t>元素化合价为</w:t>
      </w:r>
      <w:r>
        <w:rPr>
          <w:rFonts w:eastAsia="Times New Roman"/>
          <w:color w:val="FF0000"/>
        </w:rPr>
        <w:t>+1</w:t>
      </w:r>
      <w:r>
        <w:rPr>
          <w:color w:val="FF0000"/>
        </w:rPr>
        <w:t>价，所以根据氧化还原反应原理可推知其燃料电池的总反应为：</w:t>
      </w:r>
      <w:r>
        <w:rPr>
          <w:rFonts w:eastAsia="Times New Roman"/>
          <w:color w:val="FF0000"/>
        </w:rPr>
        <w:t>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)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NNH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+4O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+4KOH=2K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CO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+N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+6H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</w:t>
      </w:r>
      <w:r>
        <w:rPr>
          <w:color w:val="FF0000"/>
        </w:rPr>
        <w:t>，据此结合原电池的工作原理分析解答。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A</w:t>
      </w:r>
      <w:r>
        <w:rPr>
          <w:color w:val="FF0000"/>
        </w:rPr>
        <w:t>．放电过程为原电池工作原理，所以钾离子均向正极移动，</w:t>
      </w:r>
      <w:r>
        <w:rPr>
          <w:rFonts w:eastAsia="Times New Roman"/>
          <w:color w:val="FF0000"/>
        </w:rPr>
        <w:t>A</w:t>
      </w:r>
      <w:r>
        <w:rPr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B</w:t>
      </w:r>
      <w:r>
        <w:rPr>
          <w:color w:val="FF0000"/>
        </w:rPr>
        <w:t>．根据上述分析可知，</w:t>
      </w:r>
      <w:r>
        <w:rPr>
          <w:rFonts w:eastAsia="Times New Roman"/>
          <w:color w:val="FF0000"/>
        </w:rPr>
        <w:t>N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H</w:t>
      </w:r>
      <w:r>
        <w:rPr>
          <w:rFonts w:eastAsia="Times New Roman"/>
          <w:color w:val="FF0000"/>
          <w:vertAlign w:val="subscript"/>
        </w:rPr>
        <w:t>4</w:t>
      </w:r>
      <w:r>
        <w:rPr>
          <w:rFonts w:eastAsia="Times New Roman"/>
          <w:color w:val="FF0000"/>
        </w:rPr>
        <w:t>-O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>清洁燃料电池的产物为氮气和水，其总反应中未消耗</w:t>
      </w:r>
      <w:r>
        <w:rPr>
          <w:rFonts w:eastAsia="Times New Roman"/>
          <w:color w:val="FF0000"/>
        </w:rPr>
        <w:t>KOH</w:t>
      </w:r>
      <w:r>
        <w:rPr>
          <w:color w:val="FF0000"/>
        </w:rPr>
        <w:t>，所以</w:t>
      </w:r>
      <w:r>
        <w:rPr>
          <w:rFonts w:eastAsia="Times New Roman"/>
          <w:color w:val="FF0000"/>
        </w:rPr>
        <w:t>KOH</w:t>
      </w:r>
      <w:r>
        <w:rPr>
          <w:color w:val="FF0000"/>
        </w:rPr>
        <w:t>的物质的量不变，其他两种燃料电池根据总反应可知，</w:t>
      </w:r>
      <w:r>
        <w:rPr>
          <w:rFonts w:eastAsia="Times New Roman"/>
          <w:color w:val="FF0000"/>
        </w:rPr>
        <w:t>KOH</w:t>
      </w:r>
      <w:r>
        <w:rPr>
          <w:color w:val="FF0000"/>
        </w:rPr>
        <w:t>的物质的量减小，</w:t>
      </w:r>
      <w:r>
        <w:rPr>
          <w:rFonts w:eastAsia="Times New Roman"/>
          <w:color w:val="FF0000"/>
        </w:rPr>
        <w:t>B</w:t>
      </w:r>
      <w:r>
        <w:rPr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C</w:t>
      </w:r>
      <w:r>
        <w:rPr>
          <w:color w:val="FF0000"/>
        </w:rPr>
        <w:t>．理论放电量与燃料的物质的量和转移电子数有关，设消耗燃料的质量均为</w:t>
      </w:r>
      <w:r>
        <w:rPr>
          <w:rFonts w:eastAsia="Times New Roman"/>
          <w:color w:val="FF0000"/>
        </w:rPr>
        <w:t>mg</w:t>
      </w:r>
      <w:r>
        <w:rPr>
          <w:color w:val="FF0000"/>
        </w:rPr>
        <w:t>，则甲醇、</w:t>
      </w:r>
      <w:r>
        <w:rPr>
          <w:rFonts w:eastAsia="Times New Roman"/>
          <w:color w:val="FF0000"/>
        </w:rPr>
        <w:t>N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H</w:t>
      </w:r>
      <w:r>
        <w:rPr>
          <w:rFonts w:eastAsia="Times New Roman"/>
          <w:color w:val="FF0000"/>
          <w:vertAlign w:val="subscript"/>
        </w:rPr>
        <w:t>4</w:t>
      </w:r>
      <w:r>
        <w:rPr>
          <w:color w:val="FF0000"/>
        </w:rPr>
        <w:t>和</w:t>
      </w:r>
      <w:r>
        <w:rPr>
          <w:rFonts w:eastAsia="Times New Roman"/>
          <w:color w:val="FF0000"/>
        </w:rPr>
        <w:t>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)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NNH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>放电量（物质的量表达式）分别是：</w:t>
      </w:r>
      <w:r>
        <w:rPr>
          <w:color w:val="FF0000"/>
        </w:rPr>
        <w:object>
          <v:shape id="_x0000_i1062" o:spt="75" alt="eqIdc95f7ebf72314a35bf6e27901929198b" type="#_x0000_t75" style="height:33pt;width:60pt;" o:ole="t" filled="f" o:preferrelative="t" stroked="f" coordsize="21600,21600">
            <v:path/>
            <v:fill on="f" focussize="0,0"/>
            <v:stroke on="f" joinstyle="miter"/>
            <v:imagedata r:id="rId67" o:title="eqIdc95f7ebf72314a35bf6e27901929198b"/>
            <o:lock v:ext="edit" aspectratio="t"/>
            <w10:wrap type="none"/>
            <w10:anchorlock/>
          </v:shape>
          <o:OLEObject Type="Embed" ProgID="Equation.DSMT4" ShapeID="_x0000_i1062" DrawAspect="Content" ObjectID="_1468075757" r:id="rId66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063" o:spt="75" alt="eqId997ad22ad5b74bbca55747756816ca07" type="#_x0000_t75" style="height:33pt;width:60.75pt;" o:ole="t" filled="f" o:preferrelative="t" stroked="f" coordsize="21600,21600">
            <v:path/>
            <v:fill on="f" focussize="0,0"/>
            <v:stroke on="f" joinstyle="miter"/>
            <v:imagedata r:id="rId69" o:title="eqId997ad22ad5b74bbca55747756816ca07"/>
            <o:lock v:ext="edit" aspectratio="t"/>
            <w10:wrap type="none"/>
            <w10:anchorlock/>
          </v:shape>
          <o:OLEObject Type="Embed" ProgID="Equation.DSMT4" ShapeID="_x0000_i1063" DrawAspect="Content" ObjectID="_1468075758" r:id="rId68">
            <o:LockedField>false</o:LockedField>
          </o:OLEObject>
        </w:object>
      </w:r>
      <w:r>
        <w:rPr>
          <w:color w:val="FF0000"/>
        </w:rPr>
        <w:t>、</w:t>
      </w:r>
      <w:r>
        <w:rPr>
          <w:color w:val="FF0000"/>
        </w:rPr>
        <w:object>
          <v:shape id="_x0000_i1064" o:spt="75" alt="eqId5dc42719c8ec4d7082647ce7885f6e33" type="#_x0000_t75" style="height:33pt;width:65.25pt;" o:ole="t" filled="f" o:preferrelative="t" stroked="f" coordsize="21600,21600">
            <v:path/>
            <v:fill on="f" focussize="0,0"/>
            <v:stroke on="f" joinstyle="miter"/>
            <v:imagedata r:id="rId71" o:title="eqId5dc42719c8ec4d7082647ce7885f6e33"/>
            <o:lock v:ext="edit" aspectratio="t"/>
            <w10:wrap type="none"/>
            <w10:anchorlock/>
          </v:shape>
          <o:OLEObject Type="Embed" ProgID="Equation.DSMT4" ShapeID="_x0000_i1064" DrawAspect="Content" ObjectID="_1468075759" r:id="rId70">
            <o:LockedField>false</o:LockedField>
          </o:OLEObject>
        </w:object>
      </w:r>
      <w:r>
        <w:rPr>
          <w:color w:val="FF0000"/>
        </w:rPr>
        <w:t>，通过比较可知</w:t>
      </w:r>
      <w:r>
        <w:rPr>
          <w:rFonts w:eastAsia="Times New Roman"/>
          <w:color w:val="FF0000"/>
        </w:rPr>
        <w:t>(CH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)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NNH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>理论放电量最大，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</w:rPr>
        <w:t>D</w:t>
      </w:r>
      <w:r>
        <w:rPr>
          <w:color w:val="FF0000"/>
        </w:rPr>
        <w:t>．根据转移电子数守恒和总反应式可知，消耗</w:t>
      </w:r>
      <w:r>
        <w:rPr>
          <w:rFonts w:eastAsia="Times New Roman"/>
          <w:color w:val="FF0000"/>
        </w:rPr>
        <w:t>1molO</w:t>
      </w:r>
      <w:r>
        <w:rPr>
          <w:rFonts w:eastAsia="Times New Roman"/>
          <w:color w:val="FF0000"/>
          <w:vertAlign w:val="subscript"/>
        </w:rPr>
        <w:t>2</w:t>
      </w:r>
      <w:r>
        <w:rPr>
          <w:color w:val="FF0000"/>
        </w:rPr>
        <w:t>生成的氮气的物质的量为</w:t>
      </w:r>
      <w:r>
        <w:rPr>
          <w:rFonts w:eastAsia="Times New Roman"/>
          <w:color w:val="FF0000"/>
        </w:rPr>
        <w:t>1mol</w:t>
      </w:r>
      <w:r>
        <w:rPr>
          <w:color w:val="FF0000"/>
        </w:rPr>
        <w:t>，在标准状况下为</w:t>
      </w:r>
      <w:r>
        <w:rPr>
          <w:rFonts w:eastAsia="Times New Roman"/>
          <w:color w:val="FF0000"/>
        </w:rPr>
        <w:t>22.4L</w:t>
      </w:r>
      <w:r>
        <w:rPr>
          <w:color w:val="FF0000"/>
        </w:rPr>
        <w:t>，</w:t>
      </w:r>
      <w:r>
        <w:rPr>
          <w:rFonts w:eastAsia="Times New Roman"/>
          <w:color w:val="FF0000"/>
        </w:rPr>
        <w:t>D</w:t>
      </w:r>
      <w:r>
        <w:rPr>
          <w:color w:val="FF0000"/>
        </w:rPr>
        <w:t>错误；故选</w:t>
      </w:r>
      <w:r>
        <w:rPr>
          <w:rFonts w:eastAsia="Times New Roman"/>
          <w:color w:val="FF0000"/>
        </w:rPr>
        <w:t>C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6</w:t>
      </w:r>
      <w:r>
        <w:t>．</w:t>
      </w:r>
      <w:r>
        <w:rPr>
          <w:color w:val="0000FF"/>
        </w:rPr>
        <w:t>（2021·广东）</w:t>
      </w:r>
      <w:r>
        <w:t>火星大气中含有大量</w:t>
      </w:r>
      <w:r>
        <w:object>
          <v:shape id="_x0000_i1065" o:spt="75" alt="eqIde192435b06a7442096c3753c87f3ff0c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73" o:title="eqIde192435b06a7442096c3753c87f3ff0c"/>
            <o:lock v:ext="edit" aspectratio="t"/>
            <w10:wrap type="none"/>
            <w10:anchorlock/>
          </v:shape>
          <o:OLEObject Type="Embed" ProgID="Equation.DSMT4" ShapeID="_x0000_i1065" DrawAspect="Content" ObjectID="_1468075760" r:id="rId72">
            <o:LockedField>false</o:LockedField>
          </o:OLEObject>
        </w:object>
      </w:r>
      <w:r>
        <w:t>，一种有</w:t>
      </w:r>
      <w:r>
        <w:object>
          <v:shape id="_x0000_i1066" o:spt="75" alt="eqIde192435b06a7442096c3753c87f3ff0c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73" o:title="eqIde192435b06a7442096c3753c87f3ff0c"/>
            <o:lock v:ext="edit" aspectratio="t"/>
            <w10:wrap type="none"/>
            <w10:anchorlock/>
          </v:shape>
          <o:OLEObject Type="Embed" ProgID="Equation.DSMT4" ShapeID="_x0000_i1066" DrawAspect="Content" ObjectID="_1468075761" r:id="rId74">
            <o:LockedField>false</o:LockedField>
          </o:OLEObject>
        </w:object>
      </w:r>
      <w:r>
        <w:t>参加反应的新型全固态电池有望为火星探测器供电。该电池以金属钠为负极，碳纳米管为正极，放电时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A．负极上发生还原反应</w:t>
      </w:r>
      <w:r>
        <w:tab/>
      </w:r>
      <w:r>
        <w:t>B．</w:t>
      </w:r>
      <w:r>
        <w:object>
          <v:shape id="_x0000_i1067" o:spt="75" alt="eqIde192435b06a7442096c3753c87f3ff0c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73" o:title="eqIde192435b06a7442096c3753c87f3ff0c"/>
            <o:lock v:ext="edit" aspectratio="t"/>
            <w10:wrap type="none"/>
            <w10:anchorlock/>
          </v:shape>
          <o:OLEObject Type="Embed" ProgID="Equation.DSMT4" ShapeID="_x0000_i1067" DrawAspect="Content" ObjectID="_1468075762" r:id="rId75">
            <o:LockedField>false</o:LockedField>
          </o:OLEObject>
        </w:object>
      </w:r>
      <w:r>
        <w:t>在正极上得电子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t>C．阳离子由正极移向负极</w:t>
      </w:r>
      <w:r>
        <w:tab/>
      </w:r>
      <w:r>
        <w:t>D．将电能转化为化学能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【解析】根据题干信息可知，放电时总反应为4Na+3CO</w:t>
      </w:r>
      <w:r>
        <w:rPr>
          <w:color w:val="FF0000"/>
          <w:vertAlign w:val="subscript"/>
        </w:rPr>
        <w:t>2</w:t>
      </w:r>
      <w:r>
        <w:rPr>
          <w:color w:val="FF0000"/>
        </w:rPr>
        <w:t>=2Na</w:t>
      </w:r>
      <w:r>
        <w:rPr>
          <w:color w:val="FF0000"/>
          <w:vertAlign w:val="subscript"/>
        </w:rPr>
        <w:t>2</w:t>
      </w:r>
      <w:r>
        <w:rPr>
          <w:color w:val="FF0000"/>
        </w:rPr>
        <w:t>CO</w:t>
      </w:r>
      <w:r>
        <w:rPr>
          <w:color w:val="FF0000"/>
          <w:vertAlign w:val="subscript"/>
        </w:rPr>
        <w:t>3</w:t>
      </w:r>
      <w:r>
        <w:rPr>
          <w:color w:val="FF0000"/>
        </w:rPr>
        <w:t>+C。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A．放电时负极上Na发生氧化反应失去电子生成Na</w:t>
      </w:r>
      <w:r>
        <w:rPr>
          <w:color w:val="FF0000"/>
          <w:vertAlign w:val="superscript"/>
        </w:rPr>
        <w:t>+</w:t>
      </w:r>
      <w:r>
        <w:rPr>
          <w:color w:val="FF0000"/>
        </w:rPr>
        <w:t>，故A错误；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B．放电时正极为CO</w:t>
      </w:r>
      <w:r>
        <w:rPr>
          <w:color w:val="FF0000"/>
          <w:vertAlign w:val="subscript"/>
        </w:rPr>
        <w:t>2</w:t>
      </w:r>
      <w:r>
        <w:rPr>
          <w:color w:val="FF0000"/>
        </w:rPr>
        <w:t>得到电子生成C，故B正确；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C．放电时阳离子移向还原电极，即阳离子由负极移向正极，故C错误；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D．放电时装置为原电池，能量转化关系为化学能转化为电能和化学能等，故D正确；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综上所述，符合题意的为B项，故答案为B。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7</w:t>
      </w:r>
      <w:r>
        <w:t>．</w:t>
      </w:r>
      <w:r>
        <w:rPr>
          <w:color w:val="0000FF"/>
        </w:rPr>
        <w:t>（2021·广东）</w:t>
      </w:r>
      <w:r>
        <w:t>钴(</w:t>
      </w:r>
      <w:r>
        <w:object>
          <v:shape id="_x0000_i1068" o:spt="75" alt="eqIdb3885ec27b134957bc1471852270da5c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77" o:title="eqIdb3885ec27b134957bc1471852270da5c"/>
            <o:lock v:ext="edit" aspectratio="t"/>
            <w10:wrap type="none"/>
            <w10:anchorlock/>
          </v:shape>
          <o:OLEObject Type="Embed" ProgID="Equation.DSMT4" ShapeID="_x0000_i1068" DrawAspect="Content" ObjectID="_1468075763" r:id="rId76">
            <o:LockedField>false</o:LockedField>
          </o:OLEObject>
        </w:object>
      </w:r>
      <w:r>
        <w:t>)的合金材料广泛应用于航空航天、机械制造等领域。如图为水溶液中电解制备金属钴的装置示意图。下列说法正确的是</w:t>
      </w:r>
    </w:p>
    <w:p>
      <w:pPr>
        <w:spacing w:line="360" w:lineRule="auto"/>
        <w:jc w:val="center"/>
        <w:textAlignment w:val="center"/>
      </w:pPr>
      <w:r>
        <w:pict>
          <v:shape id="_x0000_i1069" o:spt="75" alt="figure" type="#_x0000_t75" style="height:136.55pt;width:198pt;" filled="f" o:preferrelative="t" stroked="f" coordsize="21600,21600">
            <v:path/>
            <v:fill on="f" focussize="0,0"/>
            <v:stroke on="f" joinstyle="miter"/>
            <v:imagedata r:id="rId78" o:title="figure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A．工作时，Ⅰ室和Ⅱ室溶液的</w:t>
      </w:r>
      <w:r>
        <w:object>
          <v:shape id="_x0000_i1070" o:spt="75" alt="eqId81657da967674ba89830c269fb386114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80" o:title="eqId81657da967674ba89830c269fb386114"/>
            <o:lock v:ext="edit" aspectratio="t"/>
            <w10:wrap type="none"/>
            <w10:anchorlock/>
          </v:shape>
          <o:OLEObject Type="Embed" ProgID="Equation.DSMT4" ShapeID="_x0000_i1070" DrawAspect="Content" ObjectID="_1468075764" r:id="rId79">
            <o:LockedField>false</o:LockedField>
          </o:OLEObject>
        </w:object>
      </w:r>
      <w:r>
        <w:t>均增大</w:t>
      </w:r>
    </w:p>
    <w:p>
      <w:pPr>
        <w:spacing w:line="360" w:lineRule="auto"/>
        <w:jc w:val="left"/>
        <w:textAlignment w:val="center"/>
      </w:pPr>
      <w:r>
        <w:t>B．生成</w:t>
      </w:r>
      <w:r>
        <w:object>
          <v:shape id="_x0000_i1071" o:spt="75" alt="eqId03a50431ec08451489b19e9d6c67afd8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82" o:title="eqId03a50431ec08451489b19e9d6c67afd8"/>
            <o:lock v:ext="edit" aspectratio="t"/>
            <w10:wrap type="none"/>
            <w10:anchorlock/>
          </v:shape>
          <o:OLEObject Type="Embed" ProgID="Equation.DSMT4" ShapeID="_x0000_i1071" DrawAspect="Content" ObjectID="_1468075765" r:id="rId81">
            <o:LockedField>false</o:LockedField>
          </o:OLEObject>
        </w:object>
      </w:r>
      <w:r>
        <w:t>，Ⅰ室溶液质量理论上减少</w:t>
      </w:r>
      <w:r>
        <w:object>
          <v:shape id="_x0000_i1072" o:spt="75" alt="eqId49c9e5cdb1cd47d3a98d52a234c2b90b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84" o:title="eqId49c9e5cdb1cd47d3a98d52a234c2b90b"/>
            <o:lock v:ext="edit" aspectratio="t"/>
            <w10:wrap type="none"/>
            <w10:anchorlock/>
          </v:shape>
          <o:OLEObject Type="Embed" ProgID="Equation.DSMT4" ShapeID="_x0000_i1072" DrawAspect="Content" ObjectID="_1468075766" r:id="rId8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C．移除两交换膜后，石墨电极上发生的反应不变</w:t>
      </w:r>
    </w:p>
    <w:p>
      <w:pPr>
        <w:spacing w:line="360" w:lineRule="auto"/>
        <w:jc w:val="left"/>
        <w:textAlignment w:val="center"/>
      </w:pPr>
      <w:r>
        <w:t>D．电解总反应：</w:t>
      </w:r>
      <w:r>
        <w:object>
          <v:shape id="_x0000_i1073" o:spt="75" alt="eqIdc31fc2cb549948b1a5882f690520a9b7" type="#_x0000_t75" style="height:18.75pt;width:72pt;" o:ole="t" filled="f" o:preferrelative="t" stroked="f" coordsize="21600,21600">
            <v:path/>
            <v:fill on="f" focussize="0,0"/>
            <v:stroke on="f" joinstyle="miter"/>
            <v:imagedata r:id="rId86" o:title="eqIdc31fc2cb549948b1a5882f690520a9b7"/>
            <o:lock v:ext="edit" aspectratio="t"/>
            <w10:wrap type="none"/>
            <w10:anchorlock/>
          </v:shape>
          <o:OLEObject Type="Embed" ProgID="Equation.DSMT4" ShapeID="_x0000_i1073" DrawAspect="Content" ObjectID="_1468075767" r:id="rId85">
            <o:LockedField>false</o:LockedField>
          </o:OLEObject>
        </w:object>
      </w:r>
      <w:r>
        <w:object>
          <v:shape id="_x0000_i1074" o:spt="75" alt="eqId399a27cf8c2e4102954cedc9b6a7aec2" type="#_x0000_t75" style="height:24pt;width:18pt;" o:ole="t" filled="f" o:preferrelative="t" stroked="f" coordsize="21600,21600">
            <v:path/>
            <v:fill on="f" focussize="0,0"/>
            <v:stroke on="f" joinstyle="miter"/>
            <v:imagedata r:id="rId88" o:title="eqId399a27cf8c2e4102954cedc9b6a7aec2"/>
            <o:lock v:ext="edit" aspectratio="t"/>
            <w10:wrap type="none"/>
            <w10:anchorlock/>
          </v:shape>
          <o:OLEObject Type="Embed" ProgID="Equation.DSMT4" ShapeID="_x0000_i1074" DrawAspect="Content" ObjectID="_1468075768" r:id="rId87">
            <o:LockedField>false</o:LockedField>
          </o:OLEObject>
        </w:object>
      </w:r>
      <w:r>
        <w:object>
          <v:shape id="_x0000_i1075" o:spt="75" alt="eqId1d9c7930ec7642a1a2b3163d481b4962" type="#_x0000_t75" style="height:18.75pt;width:86.95pt;" o:ole="t" filled="f" o:preferrelative="t" stroked="f" coordsize="21600,21600">
            <v:path/>
            <v:fill on="f" focussize="0,0"/>
            <v:stroke on="f" joinstyle="miter"/>
            <v:imagedata r:id="rId90" o:title="eqId1d9c7930ec7642a1a2b3163d481b4962"/>
            <o:lock v:ext="edit" aspectratio="t"/>
            <w10:wrap type="none"/>
            <w10:anchorlock/>
          </v:shape>
          <o:OLEObject Type="Embed" ProgID="Equation.DSMT4" ShapeID="_x0000_i1075" DrawAspect="Content" ObjectID="_1468075769" r:id="rId8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【分析】由图可知，该装置为电解池，石墨电极为阳极，水在阳极失去电子发生氧化反应生成氧气和氢离子，电极反应式为2H</w:t>
      </w:r>
      <w:r>
        <w:rPr>
          <w:color w:val="FF0000"/>
          <w:vertAlign w:val="subscript"/>
        </w:rPr>
        <w:t>2</w:t>
      </w:r>
      <w:r>
        <w:rPr>
          <w:color w:val="FF0000"/>
        </w:rPr>
        <w:t>O-4e</w:t>
      </w:r>
      <w:r>
        <w:rPr>
          <w:color w:val="FF0000"/>
          <w:vertAlign w:val="superscript"/>
        </w:rPr>
        <w:t>-</w:t>
      </w:r>
      <w:r>
        <w:rPr>
          <w:color w:val="FF0000"/>
        </w:rPr>
        <w:t>=O</w:t>
      </w:r>
      <w:r>
        <w:rPr>
          <w:color w:val="FF0000"/>
          <w:vertAlign w:val="subscript"/>
        </w:rPr>
        <w:t>2</w:t>
      </w:r>
      <w:r>
        <w:rPr>
          <w:color w:val="FF0000"/>
        </w:rPr>
        <w:t>↑+4H</w:t>
      </w:r>
      <w:r>
        <w:rPr>
          <w:color w:val="FF0000"/>
          <w:vertAlign w:val="superscript"/>
        </w:rPr>
        <w:t>+</w:t>
      </w:r>
      <w:r>
        <w:rPr>
          <w:color w:val="FF0000"/>
        </w:rPr>
        <w:t>，Ⅰ室中阳离子电荷数大于阴离子电荷数，放电生成的氢离子通过阳离子交换膜由Ⅰ室向Ⅱ室移动，钴电极为阴极，钴离子在阴极得到电子发生还原反应生成钴，电极反应式为Co</w:t>
      </w:r>
      <w:r>
        <w:rPr>
          <w:color w:val="FF0000"/>
          <w:vertAlign w:val="superscript"/>
        </w:rPr>
        <w:t>2+</w:t>
      </w:r>
      <w:r>
        <w:rPr>
          <w:color w:val="FF0000"/>
        </w:rPr>
        <w:t>+2e</w:t>
      </w:r>
      <w:r>
        <w:rPr>
          <w:color w:val="FF0000"/>
          <w:vertAlign w:val="superscript"/>
        </w:rPr>
        <w:t>-</w:t>
      </w:r>
      <w:r>
        <w:rPr>
          <w:color w:val="FF0000"/>
        </w:rPr>
        <w:t>=Co，Ⅲ室中阴离子电荷数大于阳离子电荷数，氯离子过阴离子交换膜由Ⅲ室向Ⅱ室移动，电解的总反应的离子方程式为2Co</w:t>
      </w:r>
      <w:r>
        <w:rPr>
          <w:color w:val="FF0000"/>
          <w:vertAlign w:val="superscript"/>
        </w:rPr>
        <w:t>2+</w:t>
      </w:r>
      <w:r>
        <w:rPr>
          <w:color w:val="FF0000"/>
        </w:rPr>
        <w:t>+2H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  <w:r>
        <w:rPr>
          <w:color w:val="FF0000"/>
        </w:rPr>
        <w:object>
          <v:shape id="_x0000_i1076" o:spt="75" alt="eqId52f3dea1fcd5487c8f34c7c04e7f273f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92" o:title="eqId52f3dea1fcd5487c8f34c7c04e7f273f"/>
            <o:lock v:ext="edit" aspectratio="t"/>
            <w10:wrap type="none"/>
            <w10:anchorlock/>
          </v:shape>
          <o:OLEObject Type="Embed" ProgID="Equation.DSMT4" ShapeID="_x0000_i1076" DrawAspect="Content" ObjectID="_1468075770" r:id="rId91">
            <o:LockedField>false</o:LockedField>
          </o:OLEObject>
        </w:object>
      </w:r>
      <w:r>
        <w:rPr>
          <w:color w:val="FF0000"/>
        </w:rPr>
        <w:t>2 Co +O</w:t>
      </w:r>
      <w:r>
        <w:rPr>
          <w:color w:val="FF0000"/>
          <w:vertAlign w:val="subscript"/>
        </w:rPr>
        <w:t>2</w:t>
      </w:r>
      <w:r>
        <w:rPr>
          <w:color w:val="FF0000"/>
        </w:rPr>
        <w:t>↑+4H</w:t>
      </w:r>
      <w:r>
        <w:rPr>
          <w:color w:val="FF0000"/>
          <w:vertAlign w:val="superscript"/>
        </w:rPr>
        <w:t>+</w:t>
      </w:r>
      <w:r>
        <w:rPr>
          <w:color w:val="FF0000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【解析】A．由分析可知，放电生成的氢离子通过阳离子交换膜由Ⅰ室向Ⅱ室移动，使Ⅱ室中氢离子浓度增大，溶液pH减小，故A错误；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B．由分析可知，阴极生成1mol钴，阳极有1mol水放电，则Ⅰ室溶液质量减少18g，故B错误；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C．若移除离子交换膜，氯离子的放电能力强于水，氯离子会在阳极失去电子发生氧化反应生成氯气，则移除离子交换膜，石墨电极的电极反应会发生变化，故C错误；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D．由分析可知，电解的总反应的离子方程式为2Co</w:t>
      </w:r>
      <w:r>
        <w:rPr>
          <w:color w:val="FF0000"/>
          <w:vertAlign w:val="superscript"/>
        </w:rPr>
        <w:t>2+</w:t>
      </w:r>
      <w:r>
        <w:rPr>
          <w:color w:val="FF0000"/>
        </w:rPr>
        <w:t>+2H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  <w:r>
        <w:rPr>
          <w:color w:val="FF0000"/>
        </w:rPr>
        <w:object>
          <v:shape id="_x0000_i1077" o:spt="75" alt="eqId52f3dea1fcd5487c8f34c7c04e7f273f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92" o:title="eqId52f3dea1fcd5487c8f34c7c04e7f273f"/>
            <o:lock v:ext="edit" aspectratio="t"/>
            <w10:wrap type="none"/>
            <w10:anchorlock/>
          </v:shape>
          <o:OLEObject Type="Embed" ProgID="Equation.DSMT4" ShapeID="_x0000_i1077" DrawAspect="Content" ObjectID="_1468075771" r:id="rId93">
            <o:LockedField>false</o:LockedField>
          </o:OLEObject>
        </w:object>
      </w:r>
      <w:r>
        <w:rPr>
          <w:color w:val="FF0000"/>
        </w:rPr>
        <w:t>2 Co +O</w:t>
      </w:r>
      <w:r>
        <w:rPr>
          <w:color w:val="FF0000"/>
          <w:vertAlign w:val="subscript"/>
        </w:rPr>
        <w:t>2</w:t>
      </w:r>
      <w:r>
        <w:rPr>
          <w:color w:val="FF0000"/>
        </w:rPr>
        <w:t>↑+4H</w:t>
      </w:r>
      <w:r>
        <w:rPr>
          <w:color w:val="FF0000"/>
          <w:vertAlign w:val="superscript"/>
        </w:rPr>
        <w:t>+</w:t>
      </w:r>
      <w:r>
        <w:rPr>
          <w:color w:val="FF0000"/>
        </w:rPr>
        <w:t>，故D正确；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故选D。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8</w:t>
      </w:r>
      <w:r>
        <w:t>．</w:t>
      </w:r>
      <w:r>
        <w:rPr>
          <w:color w:val="0000FF"/>
        </w:rPr>
        <w:t>（2021·河北）</w:t>
      </w:r>
      <w:r>
        <w:t>K—O</w:t>
      </w:r>
      <w:r>
        <w:rPr>
          <w:vertAlign w:val="subscript"/>
        </w:rPr>
        <w:t>2</w:t>
      </w:r>
      <w:r>
        <w:t>电池结构如图，a和b为两个电极，其中之一为单质钾片。关于该电池，下列说法错误的是</w:t>
      </w:r>
    </w:p>
    <w:p>
      <w:pPr>
        <w:spacing w:line="360" w:lineRule="auto"/>
        <w:jc w:val="center"/>
        <w:textAlignment w:val="center"/>
      </w:pPr>
      <w:r>
        <w:pict>
          <v:shape id="_x0000_i1078" o:spt="75" alt="figure" type="#_x0000_t75" style="height:119.95pt;width:167.25pt;" filled="f" o:preferrelative="t" stroked="f" coordsize="21600,21600">
            <v:path/>
            <v:fill on="f" focussize="0,0"/>
            <v:stroke on="f" joinstyle="miter"/>
            <v:imagedata r:id="rId94" o:title="figure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A．隔膜允许K</w:t>
      </w:r>
      <w:r>
        <w:rPr>
          <w:vertAlign w:val="superscript"/>
        </w:rPr>
        <w:t>+</w:t>
      </w:r>
      <w:r>
        <w:t>通过，不允许O</w:t>
      </w:r>
      <w:r>
        <w:rPr>
          <w:vertAlign w:val="subscript"/>
        </w:rPr>
        <w:t>2</w:t>
      </w:r>
      <w:r>
        <w:t>通过</w:t>
      </w:r>
    </w:p>
    <w:p>
      <w:pPr>
        <w:spacing w:line="360" w:lineRule="auto"/>
        <w:jc w:val="left"/>
        <w:textAlignment w:val="center"/>
      </w:pPr>
      <w:r>
        <w:t>B．放电时，电流由b电极沿导线流向a电极；充电时，b电极为阳极</w:t>
      </w:r>
    </w:p>
    <w:p>
      <w:pPr>
        <w:spacing w:line="360" w:lineRule="auto"/>
        <w:jc w:val="left"/>
        <w:textAlignment w:val="center"/>
      </w:pPr>
      <w:r>
        <w:t>C．产生1Ah电量时，生成KO</w:t>
      </w:r>
      <w:r>
        <w:rPr>
          <w:vertAlign w:val="subscript"/>
        </w:rPr>
        <w:t>2</w:t>
      </w:r>
      <w:r>
        <w:t>的质量与消耗O</w:t>
      </w:r>
      <w:r>
        <w:rPr>
          <w:vertAlign w:val="subscript"/>
        </w:rPr>
        <w:t>2</w:t>
      </w:r>
      <w:r>
        <w:t>的质量比值约为2.22</w:t>
      </w:r>
    </w:p>
    <w:p>
      <w:pPr>
        <w:spacing w:line="360" w:lineRule="auto"/>
        <w:jc w:val="left"/>
        <w:textAlignment w:val="center"/>
      </w:pPr>
      <w:r>
        <w:t>D．用此电池为铅酸蓄电池充电，消耗3.9g钾时，铅酸蓄电池消耗0.9g水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【分析】由图可知，a电极为原电池的负极，单质钾片失去电子发生氧化反应生成钾离子，电极反应式为K—e</w:t>
      </w:r>
      <w:r>
        <w:rPr>
          <w:color w:val="FF0000"/>
          <w:vertAlign w:val="superscript"/>
        </w:rPr>
        <w:t>-</w:t>
      </w:r>
      <w:r>
        <w:rPr>
          <w:color w:val="FF0000"/>
        </w:rPr>
        <w:t>=K</w:t>
      </w:r>
      <w:r>
        <w:rPr>
          <w:color w:val="FF0000"/>
          <w:vertAlign w:val="superscript"/>
        </w:rPr>
        <w:t>+</w:t>
      </w:r>
      <w:r>
        <w:rPr>
          <w:color w:val="FF0000"/>
        </w:rPr>
        <w:t>，b电极为正极，在钾离子作用下，氧气在正极得到电子发生还原反应生成超氧化钾；据以上分析解答。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【解析】A．金属性强的金属钾易与氧气反应，为防止钾与氧气反应，电池所选择隔膜应允许</w:t>
      </w:r>
      <w:r>
        <w:rPr>
          <w:color w:val="FF0000"/>
        </w:rPr>
        <w:object>
          <v:shape id="_x0000_i1079" o:spt="75" alt="eqIdab6bffeefcc744c1af4448b4b9c52576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96" o:title="eqIdab6bffeefcc744c1af4448b4b9c52576"/>
            <o:lock v:ext="edit" aspectratio="t"/>
            <w10:wrap type="none"/>
            <w10:anchorlock/>
          </v:shape>
          <o:OLEObject Type="Embed" ProgID="Equation.DSMT4" ShapeID="_x0000_i1079" DrawAspect="Content" ObjectID="_1468075772" r:id="rId95">
            <o:LockedField>false</o:LockedField>
          </o:OLEObject>
        </w:object>
      </w:r>
      <w:r>
        <w:rPr>
          <w:color w:val="FF0000"/>
        </w:rPr>
        <w:t>通过，不允许</w:t>
      </w:r>
      <w:r>
        <w:rPr>
          <w:color w:val="FF0000"/>
        </w:rPr>
        <w:object>
          <v:shape id="_x0000_i1080" o:spt="75" alt="eqIdb12a09e77857490c848c79bcf0414e8f" type="#_x0000_t75" style="height:18pt;width:15.75pt;" o:ole="t" filled="f" o:preferrelative="t" stroked="f" coordsize="21600,21600">
            <v:path/>
            <v:fill on="f" focussize="0,0"/>
            <v:stroke on="f" joinstyle="miter"/>
            <v:imagedata r:id="rId98" o:title="eqIdb12a09e77857490c848c79bcf0414e8f"/>
            <o:lock v:ext="edit" aspectratio="t"/>
            <w10:wrap type="none"/>
            <w10:anchorlock/>
          </v:shape>
          <o:OLEObject Type="Embed" ProgID="Equation.DSMT4" ShapeID="_x0000_i1080" DrawAspect="Content" ObjectID="_1468075773" r:id="rId97">
            <o:LockedField>false</o:LockedField>
          </o:OLEObject>
        </w:object>
      </w:r>
      <w:r>
        <w:rPr>
          <w:color w:val="FF0000"/>
        </w:rPr>
        <w:t>通过，故A正确；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B．由分析可知，放电时，a为负极，b为正极，电流由b电极沿导线流向a电极，充电时，b电极应与直流电源的正极相连，做电解池的为阳极，故B正确；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C．由分析可知，生成1mol超氧化钾时，消耗1mol氧气，两者的质量比值为1mol×71g/mol：1mol×32g/mol≈2.22：1，故C正确；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D．铅酸蓄电池充电时的总反应方程式为2PbSO</w:t>
      </w:r>
      <w:r>
        <w:rPr>
          <w:color w:val="FF0000"/>
          <w:vertAlign w:val="subscript"/>
        </w:rPr>
        <w:t>4</w:t>
      </w:r>
      <w:r>
        <w:rPr>
          <w:color w:val="FF0000"/>
        </w:rPr>
        <w:t>+2H</w:t>
      </w:r>
      <w:r>
        <w:rPr>
          <w:color w:val="FF0000"/>
          <w:vertAlign w:val="subscript"/>
        </w:rPr>
        <w:t>2</w:t>
      </w:r>
      <w:r>
        <w:rPr>
          <w:color w:val="FF0000"/>
        </w:rPr>
        <w:t>O＝PbO</w:t>
      </w:r>
      <w:r>
        <w:rPr>
          <w:color w:val="FF0000"/>
          <w:vertAlign w:val="subscript"/>
        </w:rPr>
        <w:t>2</w:t>
      </w:r>
      <w:r>
        <w:rPr>
          <w:color w:val="FF0000"/>
        </w:rPr>
        <w:t>+Pb+2H</w:t>
      </w:r>
      <w:r>
        <w:rPr>
          <w:color w:val="FF0000"/>
          <w:vertAlign w:val="subscript"/>
        </w:rPr>
        <w:t>2</w:t>
      </w:r>
      <w:r>
        <w:rPr>
          <w:color w:val="FF0000"/>
        </w:rPr>
        <w:t>SO</w:t>
      </w:r>
      <w:r>
        <w:rPr>
          <w:color w:val="FF0000"/>
          <w:vertAlign w:val="subscript"/>
        </w:rPr>
        <w:t>4</w:t>
      </w:r>
      <w:r>
        <w:rPr>
          <w:color w:val="FF0000"/>
        </w:rPr>
        <w:t>，反应消耗2mol水，转移2mol电子，由得失电子数目守恒可知，耗</w:t>
      </w:r>
      <w:r>
        <w:rPr>
          <w:color w:val="FF0000"/>
        </w:rPr>
        <w:object>
          <v:shape id="_x0000_i1081" o:spt="75" alt="eqId3db231250928465fa80fdec192245ae1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00" o:title="eqId3db231250928465fa80fdec192245ae1"/>
            <o:lock v:ext="edit" aspectratio="t"/>
            <w10:wrap type="none"/>
            <w10:anchorlock/>
          </v:shape>
          <o:OLEObject Type="Embed" ProgID="Equation.DSMT4" ShapeID="_x0000_i1081" DrawAspect="Content" ObjectID="_1468075774" r:id="rId99">
            <o:LockedField>false</o:LockedField>
          </o:OLEObject>
        </w:object>
      </w:r>
      <w:r>
        <w:rPr>
          <w:color w:val="FF0000"/>
        </w:rPr>
        <w:t>钾时，铅酸蓄电池消耗水的质量为</w:t>
      </w:r>
      <w:r>
        <w:rPr>
          <w:color w:val="FF0000"/>
        </w:rPr>
        <w:object>
          <v:shape id="_x0000_i1082" o:spt="75" alt="eqId2981e5922db14416896b9ec9d425a102" type="#_x0000_t75" style="height:33pt;width:45pt;" o:ole="t" filled="f" o:preferrelative="t" stroked="f" coordsize="21600,21600">
            <v:path/>
            <v:fill on="f" focussize="0,0"/>
            <v:stroke on="f" joinstyle="miter"/>
            <v:imagedata r:id="rId102" o:title="eqId2981e5922db14416896b9ec9d425a102"/>
            <o:lock v:ext="edit" aspectratio="t"/>
            <w10:wrap type="none"/>
            <w10:anchorlock/>
          </v:shape>
          <o:OLEObject Type="Embed" ProgID="Equation.DSMT4" ShapeID="_x0000_i1082" DrawAspect="Content" ObjectID="_1468075775" r:id="rId101">
            <o:LockedField>false</o:LockedField>
          </o:OLEObject>
        </w:object>
      </w:r>
      <w:r>
        <w:rPr>
          <w:color w:val="FF0000"/>
        </w:rPr>
        <w:t>×18g/mol=1.8g，故D错误；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故选D。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9</w:t>
      </w:r>
      <w:r>
        <w:t>．</w:t>
      </w:r>
      <w:r>
        <w:rPr>
          <w:color w:val="0000FF"/>
        </w:rPr>
        <w:t>（2021·湖南）</w:t>
      </w:r>
      <w:r>
        <w:t>锌溴液流电池是一种先进的水溶液电解质电池，广泛应用于再生能源储能和智能电网的备用电源等。三单体串联锌溴液流电池工作原理如图所：</w:t>
      </w:r>
    </w:p>
    <w:p>
      <w:pPr>
        <w:spacing w:line="360" w:lineRule="auto"/>
        <w:jc w:val="center"/>
        <w:textAlignment w:val="center"/>
      </w:pPr>
      <w:r>
        <w:pict>
          <v:shape id="_x0000_i1083" o:spt="75" alt="figure" type="#_x0000_t75" style="height:215.3pt;width:376.55pt;" filled="f" o:preferrelative="t" stroked="f" coordsize="21600,21600">
            <v:path/>
            <v:fill on="f" focussize="0,0"/>
            <v:stroke on="f" joinstyle="miter"/>
            <v:imagedata r:id="rId103" o:title="figure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下列说法错误的是</w:t>
      </w:r>
    </w:p>
    <w:p>
      <w:pPr>
        <w:spacing w:line="360" w:lineRule="auto"/>
        <w:jc w:val="left"/>
        <w:textAlignment w:val="center"/>
      </w:pPr>
      <w:r>
        <w:t>A．放电时，N极为正极</w:t>
      </w:r>
    </w:p>
    <w:p>
      <w:pPr>
        <w:spacing w:line="360" w:lineRule="auto"/>
        <w:jc w:val="left"/>
        <w:textAlignment w:val="center"/>
      </w:pPr>
      <w:r>
        <w:t>B．放电时，左侧贮液器中</w:t>
      </w:r>
      <w:r>
        <w:object>
          <v:shape id="_x0000_i1084" o:spt="75" alt="eqId9516355c58e94357bddaad87273d85c1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05" o:title="eqId9516355c58e94357bddaad87273d85c1"/>
            <o:lock v:ext="edit" aspectratio="t"/>
            <w10:wrap type="none"/>
            <w10:anchorlock/>
          </v:shape>
          <o:OLEObject Type="Embed" ProgID="Equation.DSMT4" ShapeID="_x0000_i1084" DrawAspect="Content" ObjectID="_1468075776" r:id="rId104">
            <o:LockedField>false</o:LockedField>
          </o:OLEObject>
        </w:object>
      </w:r>
      <w:r>
        <w:t>的浓度不断减小</w:t>
      </w:r>
    </w:p>
    <w:p>
      <w:pPr>
        <w:spacing w:line="360" w:lineRule="auto"/>
        <w:jc w:val="left"/>
        <w:textAlignment w:val="center"/>
      </w:pPr>
      <w:r>
        <w:t>C．充电时，M极的电极反应式为</w:t>
      </w:r>
      <w:r>
        <w:object>
          <v:shape id="_x0000_i1085" o:spt="75" alt="eqId741bae2481b445f0a534deaba9900fdb" type="#_x0000_t75" style="height:15.75pt;width:81pt;" o:ole="t" filled="f" o:preferrelative="t" stroked="f" coordsize="21600,21600">
            <v:path/>
            <v:fill on="f" focussize="0,0"/>
            <v:stroke on="f" joinstyle="miter"/>
            <v:imagedata r:id="rId107" o:title="eqId741bae2481b445f0a534deaba9900fdb"/>
            <o:lock v:ext="edit" aspectratio="t"/>
            <w10:wrap type="none"/>
            <w10:anchorlock/>
          </v:shape>
          <o:OLEObject Type="Embed" ProgID="Equation.DSMT4" ShapeID="_x0000_i1085" DrawAspect="Content" ObjectID="_1468075777" r:id="rId10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D．隔膜允许阳离子通过，也允许阴离子通过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【分析】由图可知，放电时，N电极为电池的正极，溴在正极上得到电子发生还原反应生成溴离子，电极反应式为Br</w:t>
      </w:r>
      <w:r>
        <w:rPr>
          <w:color w:val="FF0000"/>
          <w:vertAlign w:val="subscript"/>
        </w:rPr>
        <w:t>2</w:t>
      </w:r>
      <w:r>
        <w:rPr>
          <w:color w:val="FF0000"/>
        </w:rPr>
        <w:t>+2e</w:t>
      </w:r>
      <w:r>
        <w:rPr>
          <w:color w:val="FF0000"/>
          <w:vertAlign w:val="superscript"/>
        </w:rPr>
        <w:t>—</w:t>
      </w:r>
      <w:r>
        <w:rPr>
          <w:color w:val="FF0000"/>
        </w:rPr>
        <w:t>=2Br</w:t>
      </w:r>
      <w:r>
        <w:rPr>
          <w:color w:val="FF0000"/>
          <w:vertAlign w:val="superscript"/>
        </w:rPr>
        <w:t>—</w:t>
      </w:r>
      <w:r>
        <w:rPr>
          <w:color w:val="FF0000"/>
        </w:rPr>
        <w:t>，M电极为负极，锌失去电子发生氧化反应生成锌离子，电极反应式为Zn—2e</w:t>
      </w:r>
      <w:r>
        <w:rPr>
          <w:color w:val="FF0000"/>
          <w:vertAlign w:val="superscript"/>
        </w:rPr>
        <w:t>—</w:t>
      </w:r>
      <w:r>
        <w:rPr>
          <w:color w:val="FF0000"/>
        </w:rPr>
        <w:t>=Zn</w:t>
      </w:r>
      <w:r>
        <w:rPr>
          <w:color w:val="FF0000"/>
          <w:vertAlign w:val="superscript"/>
        </w:rPr>
        <w:t>2+</w:t>
      </w:r>
      <w:r>
        <w:rPr>
          <w:color w:val="FF0000"/>
        </w:rPr>
        <w:t>，正极放电生成的溴离子通过离子交换膜进入左侧，同时锌离子通过交换膜进入右侧，维持两侧溴化锌溶液的浓度保持不变；充电时，M电极与直流电源的负极相连，做电解池的阴极，N电极与直流电源的正极相连，做阳极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【解析】A．由分析可知，放电时，N电极为电池的正极，故A正确；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B．由分析可知，放电或充电时，左侧储液器和右侧储液器中溴化锌的浓度维持不变，故B错误；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C．由分析可知，充电时，M电极与直流电源的负极相连，做电解池的阴极，锌离子在阴极上得到电子发生还原反应生成锌，电极反应式为Zn</w:t>
      </w:r>
      <w:r>
        <w:rPr>
          <w:color w:val="FF0000"/>
          <w:vertAlign w:val="superscript"/>
        </w:rPr>
        <w:t>2+</w:t>
      </w:r>
      <w:r>
        <w:rPr>
          <w:color w:val="FF0000"/>
        </w:rPr>
        <w:t>+2e</w:t>
      </w:r>
      <w:r>
        <w:rPr>
          <w:color w:val="FF0000"/>
          <w:vertAlign w:val="superscript"/>
        </w:rPr>
        <w:t>—</w:t>
      </w:r>
      <w:r>
        <w:rPr>
          <w:color w:val="FF0000"/>
        </w:rPr>
        <w:t>=Zn，故C正确；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D．由分析可知，放电或充电时，交换膜允许锌离子和溴离子通过，维持两侧溴化锌溶液的浓度保持不变，故D正确；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故选B。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10</w:t>
      </w:r>
      <w:r>
        <w:t>．</w:t>
      </w:r>
      <w:r>
        <w:rPr>
          <w:color w:val="0000FF"/>
        </w:rPr>
        <w:t>（2021·浙江）</w:t>
      </w:r>
      <w:r>
        <w:t>某全固态薄膜锂离子电池截面结构如图所示，电极A为非晶硅薄膜，充电时</w:t>
      </w:r>
      <w:r>
        <w:object>
          <v:shape id="_x0000_i1086" o:spt="75" alt="eqId6d3f24c8023d487fa5f5c2ee4d76c047" type="#_x0000_t75" style="height:15pt;width:18.75pt;" o:ole="t" filled="f" o:preferrelative="t" stroked="f" coordsize="21600,21600">
            <v:path/>
            <v:fill on="f" focussize="0,0"/>
            <v:stroke on="f" joinstyle="miter"/>
            <v:imagedata r:id="rId109" o:title="eqId6d3f24c8023d487fa5f5c2ee4d76c047"/>
            <o:lock v:ext="edit" aspectratio="t"/>
            <w10:wrap type="none"/>
            <w10:anchorlock/>
          </v:shape>
          <o:OLEObject Type="Embed" ProgID="Equation.DSMT4" ShapeID="_x0000_i1086" DrawAspect="Content" ObjectID="_1468075778" r:id="rId108">
            <o:LockedField>false</o:LockedField>
          </o:OLEObject>
        </w:object>
      </w:r>
      <w:r>
        <w:t>得电子成为Li嵌入该薄膜材料中；电极B为</w:t>
      </w:r>
      <w:r>
        <w:object>
          <v:shape id="_x0000_i1087" o:spt="75" alt="eqId9d26e2735a2642c3b2375201aeca9a25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111" o:title="eqId9d26e2735a2642c3b2375201aeca9a25"/>
            <o:lock v:ext="edit" aspectratio="t"/>
            <w10:wrap type="none"/>
            <w10:anchorlock/>
          </v:shape>
          <o:OLEObject Type="Embed" ProgID="Equation.DSMT4" ShapeID="_x0000_i1087" DrawAspect="Content" ObjectID="_1468075779" r:id="rId110">
            <o:LockedField>false</o:LockedField>
          </o:OLEObject>
        </w:object>
      </w:r>
      <w:r>
        <w:t>薄膜；集流体起导电作用。下列说法</w:t>
      </w:r>
      <w:r>
        <w:rPr>
          <w:em w:val="dot"/>
        </w:rPr>
        <w:t>不正确</w:t>
      </w:r>
      <w:r>
        <w:t>的是</w:t>
      </w:r>
    </w:p>
    <w:p>
      <w:pPr>
        <w:spacing w:line="360" w:lineRule="auto"/>
        <w:jc w:val="left"/>
        <w:textAlignment w:val="center"/>
      </w:pPr>
      <w:r>
        <w:pict>
          <v:shape id="_x0000_i1088" o:spt="75" alt="figure" type="#_x0000_t75" style="height:135.8pt;width:380.65pt;" filled="f" o:preferrelative="t" stroked="f" coordsize="21600,21600">
            <v:path/>
            <v:fill on="f" focussize="0,0"/>
            <v:stroke on="f" joinstyle="miter"/>
            <v:imagedata r:id="rId112" o:title="figure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A．充电时，集流体A与外接电源的负极相连</w:t>
      </w:r>
    </w:p>
    <w:p>
      <w:pPr>
        <w:spacing w:line="360" w:lineRule="auto"/>
        <w:jc w:val="left"/>
        <w:textAlignment w:val="center"/>
      </w:pPr>
      <w:r>
        <w:t>B．放电时，外电路通过</w:t>
      </w:r>
      <w:r>
        <w:object>
          <v:shape id="_x0000_i1089" o:spt="75" alt="eqId255ca00e5adc420a83ef8bbb928d510d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14" o:title="eqId255ca00e5adc420a83ef8bbb928d510d"/>
            <o:lock v:ext="edit" aspectratio="t"/>
            <w10:wrap type="none"/>
            <w10:anchorlock/>
          </v:shape>
          <o:OLEObject Type="Embed" ProgID="Equation.DSMT4" ShapeID="_x0000_i1089" DrawAspect="Content" ObjectID="_1468075780" r:id="rId113">
            <o:LockedField>false</o:LockedField>
          </o:OLEObject>
        </w:object>
      </w:r>
      <w:r>
        <w:t>电子时，</w:t>
      </w:r>
      <w:r>
        <w:object>
          <v:shape id="_x0000_i1090" o:spt="75" alt="eqId8b6750fc8d6b449cb9944a9d133eafd2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16" o:title="eqId8b6750fc8d6b449cb9944a9d133eafd2"/>
            <o:lock v:ext="edit" aspectratio="t"/>
            <w10:wrap type="none"/>
            <w10:anchorlock/>
          </v:shape>
          <o:OLEObject Type="Embed" ProgID="Equation.DSMT4" ShapeID="_x0000_i1090" DrawAspect="Content" ObjectID="_1468075781" r:id="rId115">
            <o:LockedField>false</o:LockedField>
          </o:OLEObject>
        </w:object>
      </w:r>
      <w:r>
        <w:t>薄膜电解质损失</w:t>
      </w:r>
      <w:r>
        <w:object>
          <v:shape id="_x0000_i1091" o:spt="75" alt="eqId20bdaef67ec342f98b64620e9289a913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118" o:title="eqId20bdaef67ec342f98b64620e9289a913"/>
            <o:lock v:ext="edit" aspectratio="t"/>
            <w10:wrap type="none"/>
            <w10:anchorlock/>
          </v:shape>
          <o:OLEObject Type="Embed" ProgID="Equation.DSMT4" ShapeID="_x0000_i1091" DrawAspect="Content" ObjectID="_1468075782" r:id="rId117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C．放电时，电极B为正极，反应可表示为</w:t>
      </w:r>
      <w:r>
        <w:object>
          <v:shape id="_x0000_i1092" o:spt="75" alt="eqId6a9afaa3ed7540579ff5c3475ee29974" type="#_x0000_t75" style="height:18.75pt;width:147pt;" o:ole="t" filled="f" o:preferrelative="t" stroked="f" coordsize="21600,21600">
            <v:path/>
            <v:fill on="f" focussize="0,0"/>
            <v:stroke on="f" joinstyle="miter"/>
            <v:imagedata r:id="rId120" o:title="eqId6a9afaa3ed7540579ff5c3475ee29974"/>
            <o:lock v:ext="edit" aspectratio="t"/>
            <w10:wrap type="none"/>
            <w10:anchorlock/>
          </v:shape>
          <o:OLEObject Type="Embed" ProgID="Equation.DSMT4" ShapeID="_x0000_i1092" DrawAspect="Content" ObjectID="_1468075783" r:id="rId119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D．电池总反应可表示为</w:t>
      </w:r>
      <w:r>
        <w:object>
          <v:shape id="_x0000_i1093" o:spt="75" alt="eqId8396988ca20047328d4bbe253160a236" type="#_x0000_t75" style="height:23.25pt;width:201.75pt;" o:ole="t" filled="f" o:preferrelative="t" stroked="f" coordsize="21600,21600">
            <v:path/>
            <v:fill on="f" focussize="0,0"/>
            <v:stroke on="f" joinstyle="miter"/>
            <v:imagedata r:id="rId122" o:title="eqId8396988ca20047328d4bbe253160a236"/>
            <o:lock v:ext="edit" aspectratio="t"/>
            <w10:wrap type="none"/>
            <w10:anchorlock/>
          </v:shape>
          <o:OLEObject Type="Embed" ProgID="Equation.DSMT4" ShapeID="_x0000_i1093" DrawAspect="Content" ObjectID="_1468075784" r:id="rId12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【分析】由题中信息可知，该电池充电时</w:t>
      </w:r>
      <w:r>
        <w:rPr>
          <w:color w:val="FF0000"/>
        </w:rPr>
        <w:object>
          <v:shape id="_x0000_i1094" o:spt="75" alt="eqId6d3f24c8023d487fa5f5c2ee4d76c047" type="#_x0000_t75" style="height:15pt;width:18.75pt;" o:ole="t" filled="f" o:preferrelative="t" stroked="f" coordsize="21600,21600">
            <v:path/>
            <v:fill on="f" focussize="0,0"/>
            <v:stroke on="f" joinstyle="miter"/>
            <v:imagedata r:id="rId109" o:title="eqId6d3f24c8023d487fa5f5c2ee4d76c047"/>
            <o:lock v:ext="edit" aspectratio="t"/>
            <w10:wrap type="none"/>
            <w10:anchorlock/>
          </v:shape>
          <o:OLEObject Type="Embed" ProgID="Equation.DSMT4" ShapeID="_x0000_i1094" DrawAspect="Content" ObjectID="_1468075785" r:id="rId123">
            <o:LockedField>false</o:LockedField>
          </o:OLEObject>
        </w:object>
      </w:r>
      <w:r>
        <w:rPr>
          <w:color w:val="FF0000"/>
        </w:rPr>
        <w:t>得电子成为Li嵌入电极A中，可知电极A在充电时作阴极，故其在放电时作电池的负极，而电极B是电池的正极。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【解析】A．由图可知，集流体A与电极A相连，充电时电极A作阴极，故充电时集流体A与外接电源的负极相连，A说法正确；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 xml:space="preserve">B．放电时，外电路通过a mol电子时，内电路中有a mol </w:t>
      </w:r>
      <w:r>
        <w:rPr>
          <w:color w:val="FF0000"/>
        </w:rPr>
        <w:object>
          <v:shape id="_x0000_i1095" o:spt="75" alt="eqId6d3f24c8023d487fa5f5c2ee4d76c047" type="#_x0000_t75" style="height:15pt;width:18.75pt;" o:ole="t" filled="f" o:preferrelative="t" stroked="f" coordsize="21600,21600">
            <v:path/>
            <v:fill on="f" focussize="0,0"/>
            <v:stroke on="f" joinstyle="miter"/>
            <v:imagedata r:id="rId109" o:title="eqId6d3f24c8023d487fa5f5c2ee4d76c047"/>
            <o:lock v:ext="edit" aspectratio="t"/>
            <w10:wrap type="none"/>
            <w10:anchorlock/>
          </v:shape>
          <o:OLEObject Type="Embed" ProgID="Equation.DSMT4" ShapeID="_x0000_i1095" DrawAspect="Content" ObjectID="_1468075786" r:id="rId124">
            <o:LockedField>false</o:LockedField>
          </o:OLEObject>
        </w:object>
      </w:r>
      <w:r>
        <w:rPr>
          <w:color w:val="FF0000"/>
        </w:rPr>
        <w:t>通过LiPON薄膜电解质从负极迁移到正极，但是LiPON薄膜电解质没有损失</w:t>
      </w:r>
      <w:r>
        <w:rPr>
          <w:color w:val="FF0000"/>
        </w:rPr>
        <w:object>
          <v:shape id="_x0000_i1096" o:spt="75" alt="eqId6d3f24c8023d487fa5f5c2ee4d76c047" type="#_x0000_t75" style="height:15pt;width:18.75pt;" o:ole="t" filled="f" o:preferrelative="t" stroked="f" coordsize="21600,21600">
            <v:path/>
            <v:fill on="f" focussize="0,0"/>
            <v:stroke on="f" joinstyle="miter"/>
            <v:imagedata r:id="rId109" o:title="eqId6d3f24c8023d487fa5f5c2ee4d76c047"/>
            <o:lock v:ext="edit" aspectratio="t"/>
            <w10:wrap type="none"/>
            <w10:anchorlock/>
          </v:shape>
          <o:OLEObject Type="Embed" ProgID="Equation.DSMT4" ShapeID="_x0000_i1096" DrawAspect="Content" ObjectID="_1468075787" r:id="rId125">
            <o:LockedField>false</o:LockedField>
          </o:OLEObject>
        </w:object>
      </w:r>
      <w:r>
        <w:rPr>
          <w:color w:val="FF0000"/>
        </w:rPr>
        <w:t>，B说法不正确；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C．放电时，电极B为正极，发生还原反应，反应可表示为</w:t>
      </w:r>
      <w:r>
        <w:rPr>
          <w:color w:val="FF0000"/>
        </w:rPr>
        <w:object>
          <v:shape id="_x0000_i1097" o:spt="75" alt="eqIdaa6f7d187153497b8d707ff6979940e1" type="#_x0000_t75" style="height:18.75pt;width:159pt;" o:ole="t" filled="f" o:preferrelative="t" stroked="f" coordsize="21600,21600">
            <v:path/>
            <v:fill on="f" focussize="0,0"/>
            <v:stroke on="f" joinstyle="miter"/>
            <v:imagedata r:id="rId127" o:title="eqIdaa6f7d187153497b8d707ff6979940e1"/>
            <o:lock v:ext="edit" aspectratio="t"/>
            <w10:wrap type="none"/>
            <w10:anchorlock/>
          </v:shape>
          <o:OLEObject Type="Embed" ProgID="Equation.DSMT4" ShapeID="_x0000_i1097" DrawAspect="Content" ObjectID="_1468075788" r:id="rId126">
            <o:LockedField>false</o:LockedField>
          </o:OLEObject>
        </w:object>
      </w:r>
      <w:r>
        <w:rPr>
          <w:color w:val="FF0000"/>
        </w:rPr>
        <w:t>，C说法正确；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D．电池放电时，嵌入在非晶硅薄膜中的锂失去电子变成</w:t>
      </w:r>
      <w:r>
        <w:rPr>
          <w:color w:val="FF0000"/>
        </w:rPr>
        <w:object>
          <v:shape id="_x0000_i1098" o:spt="75" alt="eqId6d3f24c8023d487fa5f5c2ee4d76c047" type="#_x0000_t75" style="height:15pt;width:18.75pt;" o:ole="t" filled="f" o:preferrelative="t" stroked="f" coordsize="21600,21600">
            <v:path/>
            <v:fill on="f" focussize="0,0"/>
            <v:stroke on="f" joinstyle="miter"/>
            <v:imagedata r:id="rId109" o:title="eqId6d3f24c8023d487fa5f5c2ee4d76c047"/>
            <o:lock v:ext="edit" aspectratio="t"/>
            <w10:wrap type="none"/>
            <w10:anchorlock/>
          </v:shape>
          <o:OLEObject Type="Embed" ProgID="Equation.DSMT4" ShapeID="_x0000_i1098" DrawAspect="Content" ObjectID="_1468075789" r:id="rId128">
            <o:LockedField>false</o:LockedField>
          </o:OLEObject>
        </w:object>
      </w:r>
      <w:r>
        <w:rPr>
          <w:color w:val="FF0000"/>
        </w:rPr>
        <w:t>，正极上</w:t>
      </w:r>
      <w:r>
        <w:rPr>
          <w:color w:val="FF0000"/>
        </w:rPr>
        <w:object>
          <v:shape id="_x0000_i1099" o:spt="75" alt="eqIdbd0699735c754e228dcb7d0da24c709c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130" o:title="eqIdbd0699735c754e228dcb7d0da24c709c"/>
            <o:lock v:ext="edit" aspectratio="t"/>
            <w10:wrap type="none"/>
            <w10:anchorlock/>
          </v:shape>
          <o:OLEObject Type="Embed" ProgID="Equation.DSMT4" ShapeID="_x0000_i1099" DrawAspect="Content" ObjectID="_1468075790" r:id="rId129">
            <o:LockedField>false</o:LockedField>
          </o:OLEObject>
        </w:object>
      </w:r>
      <w:r>
        <w:rPr>
          <w:color w:val="FF0000"/>
        </w:rPr>
        <w:t>得到电子和</w:t>
      </w:r>
      <w:r>
        <w:rPr>
          <w:color w:val="FF0000"/>
        </w:rPr>
        <w:object>
          <v:shape id="_x0000_i1100" o:spt="75" alt="eqId6d3f24c8023d487fa5f5c2ee4d76c047" type="#_x0000_t75" style="height:15pt;width:18.75pt;" o:ole="t" filled="f" o:preferrelative="t" stroked="f" coordsize="21600,21600">
            <v:path/>
            <v:fill on="f" focussize="0,0"/>
            <v:stroke on="f" joinstyle="miter"/>
            <v:imagedata r:id="rId109" o:title="eqId6d3f24c8023d487fa5f5c2ee4d76c047"/>
            <o:lock v:ext="edit" aspectratio="t"/>
            <w10:wrap type="none"/>
            <w10:anchorlock/>
          </v:shape>
          <o:OLEObject Type="Embed" ProgID="Equation.DSMT4" ShapeID="_x0000_i1100" DrawAspect="Content" ObjectID="_1468075791" r:id="rId131">
            <o:LockedField>false</o:LockedField>
          </o:OLEObject>
        </w:object>
      </w:r>
      <w:r>
        <w:rPr>
          <w:color w:val="FF0000"/>
        </w:rPr>
        <w:t>变为</w:t>
      </w:r>
      <w:r>
        <w:rPr>
          <w:color w:val="FF0000"/>
        </w:rPr>
        <w:object>
          <v:shape id="_x0000_i1101" o:spt="75" alt="eqId2a3d0b8f4c8c47c5af5fbe844f72c6c3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133" o:title="eqId2a3d0b8f4c8c47c5af5fbe844f72c6c3"/>
            <o:lock v:ext="edit" aspectratio="t"/>
            <w10:wrap type="none"/>
            <w10:anchorlock/>
          </v:shape>
          <o:OLEObject Type="Embed" ProgID="Equation.DSMT4" ShapeID="_x0000_i1101" DrawAspect="Content" ObjectID="_1468075792" r:id="rId132">
            <o:LockedField>false</o:LockedField>
          </o:OLEObject>
        </w:object>
      </w:r>
      <w:r>
        <w:rPr>
          <w:color w:val="FF0000"/>
        </w:rPr>
        <w:t>，故电池总反应可表示为</w:t>
      </w:r>
      <w:r>
        <w:rPr>
          <w:color w:val="FF0000"/>
        </w:rPr>
        <w:object>
          <v:shape id="_x0000_i1102" o:spt="75" alt="eqIde369d01463d04b2d9e4d84cf532dee27" type="#_x0000_t75" style="height:30.75pt;width:162.75pt;" o:ole="t" filled="f" o:preferrelative="t" stroked="f" coordsize="21600,21600">
            <v:path/>
            <v:fill on="f" focussize="0,0"/>
            <v:stroke on="f" joinstyle="miter"/>
            <v:imagedata r:id="rId135" o:title="eqIde369d01463d04b2d9e4d84cf532dee27"/>
            <o:lock v:ext="edit" aspectratio="t"/>
            <w10:wrap type="none"/>
            <w10:anchorlock/>
          </v:shape>
          <o:OLEObject Type="Embed" ProgID="Equation.DSMT4" ShapeID="_x0000_i1102" DrawAspect="Content" ObjectID="_1468075793" r:id="rId134">
            <o:LockedField>false</o:LockedField>
          </o:OLEObject>
        </w:object>
      </w:r>
      <w:r>
        <w:rPr>
          <w:color w:val="FF0000"/>
        </w:rPr>
        <w:t>，D说法正确。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综上所述，相关说法不正确的是B，本题选B。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11</w:t>
      </w:r>
      <w:r>
        <w:t>．</w:t>
      </w:r>
      <w:r>
        <w:rPr>
          <w:color w:val="0000FF"/>
        </w:rPr>
        <w:t>（2021·浙江）</w:t>
      </w:r>
      <w:r>
        <w:t>镍镉电池是二次电池，其工作原理示意图如下(L 为小灯泡，K</w:t>
      </w:r>
      <w:r>
        <w:rPr>
          <w:vertAlign w:val="subscript"/>
        </w:rPr>
        <w:t>1</w:t>
      </w:r>
      <w:r>
        <w:t>、K</w:t>
      </w:r>
      <w:r>
        <w:rPr>
          <w:vertAlign w:val="subscript"/>
        </w:rPr>
        <w:t>2</w:t>
      </w:r>
      <w:r>
        <w:t>为开关，a、b为直流电源的两极)。</w:t>
      </w:r>
    </w:p>
    <w:p>
      <w:pPr>
        <w:spacing w:line="360" w:lineRule="auto"/>
        <w:jc w:val="center"/>
        <w:textAlignment w:val="center"/>
      </w:pPr>
      <w:r>
        <w:pict>
          <v:shape id="_x0000_i1103" o:spt="75" alt="figure" type="#_x0000_t75" style="height:168.75pt;width:282.8pt;" filled="f" o:preferrelative="t" stroked="f" coordsize="21600,21600">
            <v:path/>
            <v:fill on="f" focussize="0,0"/>
            <v:stroke on="f" joinstyle="miter"/>
            <v:imagedata r:id="rId136" o:title="figure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下列说法</w:t>
      </w:r>
      <w:r>
        <w:rPr>
          <w:em w:val="dot"/>
        </w:rPr>
        <w:t>不正确</w:t>
      </w:r>
      <w:r>
        <w:t>的是</w:t>
      </w:r>
    </w:p>
    <w:p>
      <w:pPr>
        <w:spacing w:line="360" w:lineRule="auto"/>
        <w:jc w:val="left"/>
        <w:textAlignment w:val="center"/>
      </w:pPr>
      <w:r>
        <w:t>A．断开K</w:t>
      </w:r>
      <w:r>
        <w:rPr>
          <w:vertAlign w:val="subscript"/>
        </w:rPr>
        <w:t>2</w:t>
      </w:r>
      <w:r>
        <w:t>、合上K</w:t>
      </w:r>
      <w:r>
        <w:rPr>
          <w:vertAlign w:val="subscript"/>
        </w:rPr>
        <w:t>1</w:t>
      </w:r>
      <w:r>
        <w:t>，镍镉电池能量转化形式：化学能→电能</w:t>
      </w:r>
    </w:p>
    <w:p>
      <w:pPr>
        <w:spacing w:line="360" w:lineRule="auto"/>
        <w:jc w:val="left"/>
        <w:textAlignment w:val="center"/>
      </w:pPr>
      <w:r>
        <w:t>B．断开K</w:t>
      </w:r>
      <w:r>
        <w:rPr>
          <w:vertAlign w:val="subscript"/>
        </w:rPr>
        <w:t>1</w:t>
      </w:r>
      <w:r>
        <w:t>、合上K</w:t>
      </w:r>
      <w:r>
        <w:rPr>
          <w:vertAlign w:val="subscript"/>
        </w:rPr>
        <w:t>2</w:t>
      </w:r>
      <w:r>
        <w:t>，电极A为阴极，发生还原反应</w:t>
      </w:r>
    </w:p>
    <w:p>
      <w:pPr>
        <w:spacing w:line="360" w:lineRule="auto"/>
        <w:jc w:val="left"/>
        <w:textAlignment w:val="center"/>
      </w:pPr>
      <w:r>
        <w:t>C．电极B发生氧化反应过程中，溶液中KOH浓度不变</w:t>
      </w:r>
    </w:p>
    <w:p>
      <w:pPr>
        <w:spacing w:line="360" w:lineRule="auto"/>
        <w:jc w:val="left"/>
        <w:textAlignment w:val="center"/>
      </w:pPr>
      <w:r>
        <w:t>D．镍镉二次电池的总反应式：Cd+ 2NiOOH+2H</w:t>
      </w:r>
      <w:r>
        <w:rPr>
          <w:vertAlign w:val="subscript"/>
        </w:rPr>
        <w:t>2</w:t>
      </w:r>
      <w:r>
        <w:t>O</w:t>
      </w:r>
      <w:r>
        <w:object>
          <v:shape id="_x0000_i1104" o:spt="75" alt="eqId638109d38b3645689a282ecc1c365914" type="#_x0000_t75" style="height:32.25pt;width:18pt;" o:ole="t" filled="f" o:preferrelative="t" stroked="f" coordsize="21600,21600">
            <v:path/>
            <v:fill on="f" focussize="0,0"/>
            <v:stroke on="f" joinstyle="miter"/>
            <v:imagedata r:id="rId138" o:title="eqId638109d38b3645689a282ecc1c365914"/>
            <o:lock v:ext="edit" aspectratio="t"/>
            <w10:wrap type="none"/>
            <w10:anchorlock/>
          </v:shape>
          <o:OLEObject Type="Embed" ProgID="Equation.DSMT4" ShapeID="_x0000_i1104" DrawAspect="Content" ObjectID="_1468075794" r:id="rId137">
            <o:LockedField>false</o:LockedField>
          </o:OLEObject>
        </w:object>
      </w:r>
      <w:r>
        <w:t>Cd(OH)</w:t>
      </w:r>
      <w:r>
        <w:rPr>
          <w:vertAlign w:val="subscript"/>
        </w:rPr>
        <w:t>2</w:t>
      </w:r>
      <w:r>
        <w:t>+2Ni(OH)</w:t>
      </w:r>
      <w:r>
        <w:rPr>
          <w:vertAlign w:val="subscript"/>
        </w:rPr>
        <w:t>2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【分析】根据图示，电极A充电时为阴极，则放电时电极A为负极，负极上Cd失电子发生氧化反应生成Cd(OH)</w:t>
      </w:r>
      <w:r>
        <w:rPr>
          <w:color w:val="FF0000"/>
          <w:vertAlign w:val="subscript"/>
        </w:rPr>
        <w:t>2</w:t>
      </w:r>
      <w:r>
        <w:rPr>
          <w:color w:val="FF0000"/>
        </w:rPr>
        <w:t>，负极反应式为Cd-2e</w:t>
      </w:r>
      <w:r>
        <w:rPr>
          <w:color w:val="FF0000"/>
          <w:vertAlign w:val="superscript"/>
        </w:rPr>
        <w:t>-</w:t>
      </w:r>
      <w:r>
        <w:rPr>
          <w:color w:val="FF0000"/>
        </w:rPr>
        <w:t>+2OH</w:t>
      </w:r>
      <w:r>
        <w:rPr>
          <w:color w:val="FF0000"/>
          <w:vertAlign w:val="superscript"/>
        </w:rPr>
        <w:t>-</w:t>
      </w:r>
      <w:r>
        <w:rPr>
          <w:color w:val="FF0000"/>
        </w:rPr>
        <w:t>=Cd(OH)</w:t>
      </w:r>
      <w:r>
        <w:rPr>
          <w:color w:val="FF0000"/>
          <w:vertAlign w:val="subscript"/>
        </w:rPr>
        <w:t>2</w:t>
      </w:r>
      <w:r>
        <w:rPr>
          <w:color w:val="FF0000"/>
        </w:rPr>
        <w:t>，电极B充电时为阳极，则放电时电极B为正极，正极上NiOOH得电子发生还原反应生成Ni(OH)</w:t>
      </w:r>
      <w:r>
        <w:rPr>
          <w:color w:val="FF0000"/>
          <w:vertAlign w:val="subscript"/>
        </w:rPr>
        <w:t>2</w:t>
      </w:r>
      <w:r>
        <w:rPr>
          <w:color w:val="FF0000"/>
        </w:rPr>
        <w:t>，正极反应式为2NiOOH+2e</w:t>
      </w:r>
      <w:r>
        <w:rPr>
          <w:color w:val="FF0000"/>
          <w:vertAlign w:val="superscript"/>
        </w:rPr>
        <w:t>-</w:t>
      </w:r>
      <w:r>
        <w:rPr>
          <w:color w:val="FF0000"/>
        </w:rPr>
        <w:t>+2H</w:t>
      </w:r>
      <w:r>
        <w:rPr>
          <w:color w:val="FF0000"/>
          <w:vertAlign w:val="subscript"/>
        </w:rPr>
        <w:t>2</w:t>
      </w:r>
      <w:r>
        <w:rPr>
          <w:color w:val="FF0000"/>
        </w:rPr>
        <w:t>O=2Ni(OH)</w:t>
      </w:r>
      <w:r>
        <w:rPr>
          <w:color w:val="FF0000"/>
          <w:vertAlign w:val="subscript"/>
        </w:rPr>
        <w:t>2</w:t>
      </w:r>
      <w:r>
        <w:rPr>
          <w:color w:val="FF0000"/>
        </w:rPr>
        <w:t>+2OH</w:t>
      </w:r>
      <w:r>
        <w:rPr>
          <w:color w:val="FF0000"/>
          <w:vertAlign w:val="superscript"/>
        </w:rPr>
        <w:t>-</w:t>
      </w:r>
      <w:r>
        <w:rPr>
          <w:color w:val="FF0000"/>
        </w:rPr>
        <w:t>，放电时总反应为Cd+2NiOOH+2H</w:t>
      </w:r>
      <w:r>
        <w:rPr>
          <w:color w:val="FF0000"/>
          <w:vertAlign w:val="subscript"/>
        </w:rPr>
        <w:t>2</w:t>
      </w:r>
      <w:r>
        <w:rPr>
          <w:color w:val="FF0000"/>
        </w:rPr>
        <w:t>O=Cd(OH)</w:t>
      </w:r>
      <w:r>
        <w:rPr>
          <w:color w:val="FF0000"/>
          <w:vertAlign w:val="subscript"/>
        </w:rPr>
        <w:t>2</w:t>
      </w:r>
      <w:r>
        <w:rPr>
          <w:color w:val="FF0000"/>
        </w:rPr>
        <w:t>+2Ni(OH)</w:t>
      </w:r>
      <w:r>
        <w:rPr>
          <w:color w:val="FF0000"/>
          <w:vertAlign w:val="subscript"/>
        </w:rPr>
        <w:t>2</w:t>
      </w:r>
      <w:r>
        <w:rPr>
          <w:color w:val="FF0000"/>
        </w:rPr>
        <w:t>，据此分析作答。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【解析】A．断开K</w:t>
      </w:r>
      <w:r>
        <w:rPr>
          <w:color w:val="FF0000"/>
          <w:vertAlign w:val="subscript"/>
        </w:rPr>
        <w:t>2</w:t>
      </w:r>
      <w:r>
        <w:rPr>
          <w:color w:val="FF0000"/>
        </w:rPr>
        <w:t>、合上K</w:t>
      </w:r>
      <w:r>
        <w:rPr>
          <w:color w:val="FF0000"/>
          <w:vertAlign w:val="subscript"/>
        </w:rPr>
        <w:t>1</w:t>
      </w:r>
      <w:r>
        <w:rPr>
          <w:color w:val="FF0000"/>
        </w:rPr>
        <w:t>，为放电过程，镍镉电池能量转化形式：化学能→电能，A正确；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B．断开K</w:t>
      </w:r>
      <w:r>
        <w:rPr>
          <w:color w:val="FF0000"/>
          <w:vertAlign w:val="subscript"/>
        </w:rPr>
        <w:t>1</w:t>
      </w:r>
      <w:r>
        <w:rPr>
          <w:color w:val="FF0000"/>
        </w:rPr>
        <w:t>、合上K</w:t>
      </w:r>
      <w:r>
        <w:rPr>
          <w:color w:val="FF0000"/>
          <w:vertAlign w:val="subscript"/>
        </w:rPr>
        <w:t>2</w:t>
      </w:r>
      <w:r>
        <w:rPr>
          <w:color w:val="FF0000"/>
        </w:rPr>
        <w:t>，为充电过程，电极A与直流电源的负极相连，电极A为阴极，发生还原反应，电极反应式为Cd(OH)</w:t>
      </w:r>
      <w:r>
        <w:rPr>
          <w:color w:val="FF0000"/>
          <w:vertAlign w:val="subscript"/>
        </w:rPr>
        <w:t>2</w:t>
      </w:r>
      <w:r>
        <w:rPr>
          <w:color w:val="FF0000"/>
        </w:rPr>
        <w:t>+2e</w:t>
      </w:r>
      <w:r>
        <w:rPr>
          <w:color w:val="FF0000"/>
          <w:vertAlign w:val="superscript"/>
        </w:rPr>
        <w:t>-</w:t>
      </w:r>
      <w:r>
        <w:rPr>
          <w:color w:val="FF0000"/>
        </w:rPr>
        <w:t>=Cd+2OH</w:t>
      </w:r>
      <w:r>
        <w:rPr>
          <w:color w:val="FF0000"/>
          <w:vertAlign w:val="superscript"/>
        </w:rPr>
        <w:t>-</w:t>
      </w:r>
      <w:r>
        <w:rPr>
          <w:color w:val="FF0000"/>
        </w:rPr>
        <w:t>，B正确；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C．电极B发生氧化反应的电极反应式为2Ni(OH)</w:t>
      </w:r>
      <w:r>
        <w:rPr>
          <w:color w:val="FF0000"/>
          <w:vertAlign w:val="subscript"/>
        </w:rPr>
        <w:t>2</w:t>
      </w:r>
      <w:r>
        <w:rPr>
          <w:color w:val="FF0000"/>
        </w:rPr>
        <w:t>-2e</w:t>
      </w:r>
      <w:r>
        <w:rPr>
          <w:color w:val="FF0000"/>
          <w:vertAlign w:val="superscript"/>
        </w:rPr>
        <w:t>-</w:t>
      </w:r>
      <w:r>
        <w:rPr>
          <w:color w:val="FF0000"/>
        </w:rPr>
        <w:t>+2OH</w:t>
      </w:r>
      <w:r>
        <w:rPr>
          <w:color w:val="FF0000"/>
          <w:vertAlign w:val="superscript"/>
        </w:rPr>
        <w:t>-</w:t>
      </w:r>
      <w:r>
        <w:rPr>
          <w:color w:val="FF0000"/>
        </w:rPr>
        <w:t>=2NiOOH+2H</w:t>
      </w:r>
      <w:r>
        <w:rPr>
          <w:color w:val="FF0000"/>
          <w:vertAlign w:val="subscript"/>
        </w:rPr>
        <w:t>2</w:t>
      </w:r>
      <w:r>
        <w:rPr>
          <w:color w:val="FF0000"/>
        </w:rPr>
        <w:t>O，则电极A发生还原反应的电极反应式为Cd(OH)</w:t>
      </w:r>
      <w:r>
        <w:rPr>
          <w:color w:val="FF0000"/>
          <w:vertAlign w:val="subscript"/>
        </w:rPr>
        <w:t>2</w:t>
      </w:r>
      <w:r>
        <w:rPr>
          <w:color w:val="FF0000"/>
        </w:rPr>
        <w:t>+2e</w:t>
      </w:r>
      <w:r>
        <w:rPr>
          <w:color w:val="FF0000"/>
          <w:vertAlign w:val="superscript"/>
        </w:rPr>
        <w:t>-</w:t>
      </w:r>
      <w:r>
        <w:rPr>
          <w:color w:val="FF0000"/>
        </w:rPr>
        <w:t>=Cd+2OH</w:t>
      </w:r>
      <w:r>
        <w:rPr>
          <w:color w:val="FF0000"/>
          <w:vertAlign w:val="superscript"/>
        </w:rPr>
        <w:t>-</w:t>
      </w:r>
      <w:r>
        <w:rPr>
          <w:color w:val="FF0000"/>
        </w:rPr>
        <w:t>，此时为充电过程，总反应为Cd(OH)</w:t>
      </w:r>
      <w:r>
        <w:rPr>
          <w:color w:val="FF0000"/>
          <w:vertAlign w:val="subscript"/>
        </w:rPr>
        <w:t>2</w:t>
      </w:r>
      <w:r>
        <w:rPr>
          <w:color w:val="FF0000"/>
        </w:rPr>
        <w:t>+2Ni(OH)</w:t>
      </w:r>
      <w:r>
        <w:rPr>
          <w:color w:val="FF0000"/>
          <w:vertAlign w:val="subscript"/>
        </w:rPr>
        <w:t>2</w:t>
      </w:r>
      <w:r>
        <w:rPr>
          <w:color w:val="FF0000"/>
        </w:rPr>
        <w:object>
          <v:shape id="_x0000_i1105" o:spt="75" alt="eqId399a27cf8c2e4102954cedc9b6a7aec2" type="#_x0000_t75" style="height:24pt;width:18pt;" o:ole="t" filled="f" o:preferrelative="t" stroked="f" coordsize="21600,21600">
            <v:path/>
            <v:fill on="f" focussize="0,0"/>
            <v:stroke on="f" joinstyle="miter"/>
            <v:imagedata r:id="rId88" o:title="eqId399a27cf8c2e4102954cedc9b6a7aec2"/>
            <o:lock v:ext="edit" aspectratio="t"/>
            <w10:wrap type="none"/>
            <w10:anchorlock/>
          </v:shape>
          <o:OLEObject Type="Embed" ProgID="Equation.DSMT4" ShapeID="_x0000_i1105" DrawAspect="Content" ObjectID="_1468075795" r:id="rId139">
            <o:LockedField>false</o:LockedField>
          </o:OLEObject>
        </w:object>
      </w:r>
      <w:r>
        <w:rPr>
          <w:color w:val="FF0000"/>
        </w:rPr>
        <w:t>Cd+2NiOOH+2H</w:t>
      </w:r>
      <w:r>
        <w:rPr>
          <w:color w:val="FF0000"/>
          <w:vertAlign w:val="subscript"/>
        </w:rPr>
        <w:t>2</w:t>
      </w:r>
      <w:r>
        <w:rPr>
          <w:color w:val="FF0000"/>
        </w:rPr>
        <w:t>O，溶液中KOH浓度减小，C错误；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D．根据分析，放电时总反应为Cd+2NiOOH+2H</w:t>
      </w:r>
      <w:r>
        <w:rPr>
          <w:color w:val="FF0000"/>
          <w:vertAlign w:val="subscript"/>
        </w:rPr>
        <w:t>2</w:t>
      </w:r>
      <w:r>
        <w:rPr>
          <w:color w:val="FF0000"/>
        </w:rPr>
        <w:t>O=Cd(OH)</w:t>
      </w:r>
      <w:r>
        <w:rPr>
          <w:color w:val="FF0000"/>
          <w:vertAlign w:val="subscript"/>
        </w:rPr>
        <w:t>2</w:t>
      </w:r>
      <w:r>
        <w:rPr>
          <w:color w:val="FF0000"/>
        </w:rPr>
        <w:t>+2Ni(OH)</w:t>
      </w:r>
      <w:r>
        <w:rPr>
          <w:color w:val="FF0000"/>
          <w:vertAlign w:val="subscript"/>
        </w:rPr>
        <w:t>2</w:t>
      </w:r>
      <w:r>
        <w:rPr>
          <w:color w:val="FF0000"/>
        </w:rPr>
        <w:t>，则镍镉二次电池总反应式为Cd+2NiOOH+2H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  <w:r>
        <w:rPr>
          <w:color w:val="FF0000"/>
        </w:rPr>
        <w:object>
          <v:shape id="_x0000_i1106" o:spt="75" alt="eqId638109d38b3645689a282ecc1c365914" type="#_x0000_t75" style="height:32.25pt;width:18pt;" o:ole="t" filled="f" o:preferrelative="t" stroked="f" coordsize="21600,21600">
            <v:path/>
            <v:fill on="f" focussize="0,0"/>
            <v:stroke on="f" joinstyle="miter"/>
            <v:imagedata r:id="rId138" o:title="eqId638109d38b3645689a282ecc1c365914"/>
            <o:lock v:ext="edit" aspectratio="t"/>
            <w10:wrap type="none"/>
            <w10:anchorlock/>
          </v:shape>
          <o:OLEObject Type="Embed" ProgID="Equation.DSMT4" ShapeID="_x0000_i1106" DrawAspect="Content" ObjectID="_1468075796" r:id="rId140">
            <o:LockedField>false</o:LockedField>
          </o:OLEObject>
        </w:object>
      </w:r>
      <w:r>
        <w:rPr>
          <w:color w:val="FF0000"/>
        </w:rPr>
        <w:t>Cd(OH)</w:t>
      </w:r>
      <w:r>
        <w:rPr>
          <w:color w:val="FF0000"/>
          <w:vertAlign w:val="subscript"/>
        </w:rPr>
        <w:t>2</w:t>
      </w:r>
      <w:r>
        <w:rPr>
          <w:color w:val="FF0000"/>
        </w:rPr>
        <w:t>+2Ni(OH)</w:t>
      </w:r>
      <w:r>
        <w:rPr>
          <w:color w:val="FF0000"/>
          <w:vertAlign w:val="subscript"/>
        </w:rPr>
        <w:t>2</w:t>
      </w:r>
      <w:r>
        <w:rPr>
          <w:color w:val="FF0000"/>
        </w:rPr>
        <w:t>，D正确；答案选C。</w:t>
      </w:r>
    </w:p>
    <w:p>
      <w:pPr>
        <w:spacing w:line="360" w:lineRule="auto"/>
        <w:jc w:val="left"/>
        <w:textAlignment w:val="center"/>
      </w:pPr>
      <w:r>
        <w:t>1</w:t>
      </w:r>
      <w:r>
        <w:rPr>
          <w:rFonts w:hint="eastAsia"/>
        </w:rPr>
        <w:t>2</w:t>
      </w:r>
      <w:r>
        <w:rPr>
          <w:rFonts w:ascii="宋体" w:hAnsi="宋体"/>
        </w:rPr>
        <w:t>．（</w:t>
      </w:r>
      <w:r>
        <w:t>2021·</w:t>
      </w:r>
      <w:r>
        <w:rPr>
          <w:rFonts w:ascii="宋体" w:hAnsi="宋体"/>
        </w:rPr>
        <w:t>天津</w:t>
      </w:r>
      <w:r>
        <w:t>·</w:t>
      </w:r>
      <w:r>
        <w:rPr>
          <w:rFonts w:ascii="宋体" w:hAnsi="宋体"/>
        </w:rPr>
        <w:t>高考真题）如下所示电解装置中，通电后石墨电极</w:t>
      </w:r>
      <w:r>
        <w:t>Ⅱ</w:t>
      </w:r>
      <w:r>
        <w:rPr>
          <w:rFonts w:ascii="宋体" w:hAnsi="宋体"/>
        </w:rPr>
        <w:t>上有</w:t>
      </w:r>
      <w:r>
        <w:t>O</w:t>
      </w:r>
      <w:r>
        <w:rPr>
          <w:vertAlign w:val="subscript"/>
        </w:rPr>
        <w:t>2</w:t>
      </w:r>
      <w:r>
        <w:rPr>
          <w:rFonts w:ascii="宋体" w:hAnsi="宋体"/>
        </w:rPr>
        <w:t>生成，</w:t>
      </w:r>
      <w:r>
        <w:t>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rPr>
          <w:rFonts w:ascii="宋体" w:hAnsi="宋体"/>
        </w:rPr>
        <w:t>逐渐溶解，下列判断</w:t>
      </w:r>
      <w:r>
        <w:rPr>
          <w:rFonts w:ascii="宋体" w:hAnsi="宋体"/>
          <w:em w:val="dot"/>
        </w:rPr>
        <w:t>错误</w:t>
      </w:r>
      <w:r>
        <w:rPr>
          <w:rFonts w:ascii="宋体" w:hAnsi="宋体"/>
        </w:rPr>
        <w:t>的是</w:t>
      </w:r>
    </w:p>
    <w:p>
      <w:pPr>
        <w:spacing w:line="360" w:lineRule="auto"/>
        <w:jc w:val="left"/>
        <w:textAlignment w:val="center"/>
      </w:pPr>
      <w:r>
        <w:pict>
          <v:shape id="_x0000_i1107" o:spt="75" type="#_x0000_t75" style="height:128.3pt;width:533.95pt;" filled="f" o:preferrelative="t" stroked="f" coordsize="21600,21600">
            <v:path/>
            <v:fill on="f" focussize="0,0"/>
            <v:stroke on="f" joinstyle="miter"/>
            <v:imagedata r:id="rId141" o:title="wps1"/>
            <o:lock v:ext="edit" aspectratio="t"/>
            <w10:wrap type="none"/>
            <w10:anchorlock/>
          </v:shape>
        </w:pict>
      </w:r>
      <w:r>
        <w:t xml:space="preserve"> </w:t>
      </w:r>
    </w:p>
    <w:p>
      <w:pPr>
        <w:spacing w:line="360" w:lineRule="auto"/>
        <w:jc w:val="left"/>
        <w:textAlignment w:val="center"/>
      </w:pPr>
      <w:r>
        <w:t>A</w:t>
      </w:r>
      <w:r>
        <w:rPr>
          <w:rFonts w:ascii="宋体" w:hAnsi="宋体"/>
        </w:rPr>
        <w:t>．</w:t>
      </w:r>
      <w:r>
        <w:t>a</w:t>
      </w:r>
      <w:r>
        <w:rPr>
          <w:rFonts w:ascii="宋体" w:hAnsi="宋体"/>
        </w:rPr>
        <w:t>是电源的负极</w:t>
      </w:r>
    </w:p>
    <w:p>
      <w:pPr>
        <w:spacing w:line="360" w:lineRule="auto"/>
        <w:jc w:val="left"/>
        <w:textAlignment w:val="center"/>
      </w:pPr>
      <w:r>
        <w:t>B</w:t>
      </w:r>
      <w:r>
        <w:rPr>
          <w:rFonts w:ascii="宋体" w:hAnsi="宋体"/>
        </w:rPr>
        <w:t>．通电一段时间后，向石墨电极</w:t>
      </w:r>
      <w:r>
        <w:t>Ⅱ</w:t>
      </w:r>
      <w:r>
        <w:rPr>
          <w:rFonts w:ascii="宋体" w:hAnsi="宋体"/>
        </w:rPr>
        <w:t>附近滴加石蕊溶液，出现红色</w:t>
      </w:r>
    </w:p>
    <w:p>
      <w:pPr>
        <w:spacing w:line="360" w:lineRule="auto"/>
        <w:jc w:val="left"/>
        <w:textAlignment w:val="center"/>
      </w:pPr>
      <w:r>
        <w:t>C</w:t>
      </w:r>
      <w:r>
        <w:rPr>
          <w:rFonts w:ascii="宋体" w:hAnsi="宋体"/>
        </w:rPr>
        <w:t>．随着电解的进行，</w:t>
      </w:r>
      <w:r>
        <w:t>CuCl</w:t>
      </w:r>
      <w:r>
        <w:rPr>
          <w:vertAlign w:val="subscript"/>
        </w:rPr>
        <w:t>2</w:t>
      </w:r>
      <w:r>
        <w:rPr>
          <w:rFonts w:ascii="宋体" w:hAnsi="宋体"/>
        </w:rPr>
        <w:t>溶液浓度变大</w:t>
      </w:r>
    </w:p>
    <w:p>
      <w:pPr>
        <w:spacing w:line="360" w:lineRule="auto"/>
        <w:jc w:val="left"/>
        <w:textAlignment w:val="center"/>
      </w:pPr>
      <w:r>
        <w:t>D</w:t>
      </w:r>
      <w:r>
        <w:rPr>
          <w:rFonts w:ascii="宋体" w:hAnsi="宋体"/>
        </w:rPr>
        <w:t>．当</w:t>
      </w:r>
      <w:r>
        <w:pict>
          <v:shape id="_x0000_i1108" o:spt="75" type="#_x0000_t75" style="height:15.75pt;width:65.2pt;" filled="f" o:preferrelative="t" stroked="f" coordsize="21600,21600">
            <v:path/>
            <v:fill on="f" focussize="0,0"/>
            <v:stroke on="f" joinstyle="miter"/>
            <v:imagedata r:id="rId142" o:title="wps3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完全溶解时，至少产生气体</w:t>
      </w:r>
      <w:r>
        <w:t>336mL (</w:t>
      </w:r>
      <w:r>
        <w:rPr>
          <w:rFonts w:ascii="宋体" w:hAnsi="宋体"/>
        </w:rPr>
        <w:t>折合成标准状况下</w:t>
      </w:r>
      <w:r>
        <w:t>)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【答案】</w:t>
      </w:r>
      <w:r>
        <w:rPr>
          <w:color w:val="FF0000"/>
        </w:rPr>
        <w:t>C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【解析】通电后石墨电极</w:t>
      </w:r>
      <w:r>
        <w:rPr>
          <w:color w:val="FF0000"/>
        </w:rPr>
        <w:t>Ⅱ</w:t>
      </w:r>
      <w:r>
        <w:rPr>
          <w:rFonts w:ascii="宋体" w:hAnsi="宋体"/>
          <w:color w:val="FF0000"/>
        </w:rPr>
        <w:t>上有</w:t>
      </w:r>
      <w:r>
        <w:rPr>
          <w:color w:val="FF0000"/>
        </w:rPr>
        <w:t>O</w:t>
      </w:r>
      <w:r>
        <w:rPr>
          <w:color w:val="FF0000"/>
          <w:vertAlign w:val="subscript"/>
        </w:rPr>
        <w:t>2</w:t>
      </w:r>
      <w:r>
        <w:rPr>
          <w:rFonts w:ascii="宋体" w:hAnsi="宋体"/>
          <w:color w:val="FF0000"/>
        </w:rPr>
        <w:t>生成，</w:t>
      </w:r>
      <w:r>
        <w:rPr>
          <w:color w:val="FF0000"/>
        </w:rPr>
        <w:t>Fe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  <w:r>
        <w:rPr>
          <w:color w:val="FF0000"/>
          <w:vertAlign w:val="subscript"/>
        </w:rPr>
        <w:t>3</w:t>
      </w:r>
      <w:r>
        <w:rPr>
          <w:rFonts w:ascii="宋体" w:hAnsi="宋体"/>
          <w:color w:val="FF0000"/>
        </w:rPr>
        <w:t>逐渐溶解，说明石墨电极</w:t>
      </w:r>
      <w:r>
        <w:rPr>
          <w:color w:val="FF0000"/>
        </w:rPr>
        <w:t>Ⅱ</w:t>
      </w:r>
      <w:r>
        <w:rPr>
          <w:rFonts w:ascii="宋体" w:hAnsi="宋体"/>
          <w:color w:val="FF0000"/>
        </w:rPr>
        <w:t>为阳极，则电源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>为正极，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为负极，石墨电极</w:t>
      </w:r>
      <w:r>
        <w:rPr>
          <w:color w:val="FF0000"/>
        </w:rPr>
        <w:t>Ⅰ</w:t>
      </w:r>
      <w:r>
        <w:rPr>
          <w:rFonts w:ascii="宋体" w:hAnsi="宋体"/>
          <w:color w:val="FF0000"/>
        </w:rPr>
        <w:t>为阴极，据此解答。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A</w:t>
      </w:r>
      <w:r>
        <w:rPr>
          <w:rFonts w:ascii="宋体" w:hAnsi="宋体"/>
          <w:color w:val="FF0000"/>
        </w:rPr>
        <w:t>．由分析可知，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是电源的负极，故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</w:t>
      </w:r>
      <w:r>
        <w:rPr>
          <w:rFonts w:ascii="宋体" w:hAnsi="宋体"/>
          <w:color w:val="FF0000"/>
        </w:rPr>
        <w:t>．石墨电极</w:t>
      </w:r>
      <w:r>
        <w:rPr>
          <w:color w:val="FF0000"/>
        </w:rPr>
        <w:t>Ⅱ</w:t>
      </w:r>
      <w:r>
        <w:rPr>
          <w:rFonts w:ascii="宋体" w:hAnsi="宋体"/>
          <w:color w:val="FF0000"/>
        </w:rPr>
        <w:t>为阳极，通电一段时间后，产生氧气和氢离子，所以向石墨电极</w:t>
      </w:r>
      <w:r>
        <w:rPr>
          <w:color w:val="FF0000"/>
        </w:rPr>
        <w:t>Ⅱ</w:t>
      </w:r>
      <w:r>
        <w:rPr>
          <w:rFonts w:ascii="宋体" w:hAnsi="宋体"/>
          <w:color w:val="FF0000"/>
        </w:rPr>
        <w:t>附近滴加石蕊溶液，出现红色，故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</w:t>
      </w:r>
      <w:r>
        <w:rPr>
          <w:rFonts w:ascii="宋体" w:hAnsi="宋体"/>
          <w:color w:val="FF0000"/>
        </w:rPr>
        <w:t>．随着电解的进行，铜离子在阴极得电子生成铜单质，所以</w:t>
      </w:r>
      <w:r>
        <w:rPr>
          <w:color w:val="FF0000"/>
        </w:rPr>
        <w:t>CuCl</w:t>
      </w:r>
      <w:r>
        <w:rPr>
          <w:color w:val="FF0000"/>
          <w:vertAlign w:val="subscript"/>
        </w:rPr>
        <w:t>2</w:t>
      </w:r>
      <w:r>
        <w:rPr>
          <w:rFonts w:ascii="宋体" w:hAnsi="宋体"/>
          <w:color w:val="FF0000"/>
        </w:rPr>
        <w:t>溶液浓度变小，故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</w:t>
      </w:r>
      <w:r>
        <w:rPr>
          <w:rFonts w:ascii="宋体" w:hAnsi="宋体"/>
          <w:color w:val="FF0000"/>
        </w:rPr>
        <w:t>．当</w:t>
      </w:r>
      <w:r>
        <w:pict>
          <v:shape id="_x0000_i1109" o:spt="75" type="#_x0000_t75" style="height:15.75pt;width:65.2pt;" filled="f" o:preferrelative="t" stroked="f" coordsize="21600,21600">
            <v:path/>
            <v:fill on="f" focussize="0,0"/>
            <v:stroke on="f" joinstyle="miter"/>
            <v:imagedata r:id="rId142" o:title="wps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完全溶解时，消耗氢离子为</w:t>
      </w:r>
      <w:r>
        <w:rPr>
          <w:color w:val="FF0000"/>
        </w:rPr>
        <w:t>0.06mol</w:t>
      </w:r>
      <w:r>
        <w:rPr>
          <w:rFonts w:ascii="宋体" w:hAnsi="宋体"/>
          <w:color w:val="FF0000"/>
        </w:rPr>
        <w:t>，根据阳极电极反应式</w:t>
      </w:r>
      <w:r>
        <w:pict>
          <v:shape id="_x0000_i1110" o:spt="75" type="#_x0000_t75" style="height:16.4pt;width:95.9pt;" filled="f" o:preferrelative="t" stroked="f" coordsize="21600,21600">
            <v:path/>
            <v:fill on="f" focussize="0,0"/>
            <v:stroke on="f" joinstyle="miter"/>
            <v:imagedata r:id="rId143" o:title="wps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，产生氧气为</w:t>
      </w:r>
      <w:r>
        <w:rPr>
          <w:color w:val="FF0000"/>
        </w:rPr>
        <w:t>0.015mol</w:t>
      </w:r>
      <w:r>
        <w:rPr>
          <w:rFonts w:ascii="宋体" w:hAnsi="宋体"/>
          <w:color w:val="FF0000"/>
        </w:rPr>
        <w:t>，体积为</w:t>
      </w:r>
      <w:r>
        <w:rPr>
          <w:color w:val="FF0000"/>
        </w:rPr>
        <w:t>336mL (</w:t>
      </w:r>
      <w:r>
        <w:rPr>
          <w:rFonts w:ascii="宋体" w:hAnsi="宋体"/>
          <w:color w:val="FF0000"/>
        </w:rPr>
        <w:t>折合成标准状况下</w:t>
      </w:r>
      <w:r>
        <w:rPr>
          <w:color w:val="FF0000"/>
        </w:rPr>
        <w:t>)</w:t>
      </w:r>
      <w:r>
        <w:rPr>
          <w:rFonts w:ascii="宋体" w:hAnsi="宋体"/>
          <w:color w:val="FF0000"/>
        </w:rPr>
        <w:t>，故</w:t>
      </w:r>
      <w:r>
        <w:rPr>
          <w:color w:val="FF0000"/>
        </w:rPr>
        <w:t>D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故选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13</w:t>
      </w:r>
      <w:r>
        <w:rPr>
          <w:rFonts w:ascii="宋体" w:hAnsi="宋体"/>
        </w:rPr>
        <w:t>．（</w:t>
      </w:r>
      <w:r>
        <w:t>2021·</w:t>
      </w:r>
      <w:r>
        <w:rPr>
          <w:rFonts w:ascii="宋体" w:hAnsi="宋体"/>
        </w:rPr>
        <w:t>辽宁</w:t>
      </w:r>
      <w:r>
        <w:t>·</w:t>
      </w:r>
      <w:r>
        <w:rPr>
          <w:rFonts w:ascii="宋体" w:hAnsi="宋体"/>
        </w:rPr>
        <w:t>高考真题）利用</w:t>
      </w:r>
      <w:r>
        <w:pict>
          <v:shape id="_x0000_i1111" o:spt="75" type="#_x0000_t75" style="height:30pt;width:45.75pt;" filled="f" o:preferrelative="t" stroked="f" coordsize="21600,21600">
            <v:path/>
            <v:fill on="f" focussize="0,0"/>
            <v:stroke on="f" joinstyle="miter"/>
            <v:imagedata r:id="rId144" o:title="wps16"/>
            <o:lock v:ext="edit" aspectratio="t"/>
            <w10:wrap type="none"/>
            <w10:anchorlock/>
          </v:shape>
        </w:pict>
      </w:r>
      <w:r>
        <w:t>(Q)</w:t>
      </w:r>
      <w:r>
        <w:rPr>
          <w:rFonts w:ascii="宋体" w:hAnsi="宋体"/>
        </w:rPr>
        <w:t>与</w:t>
      </w:r>
      <w:r>
        <w:pict>
          <v:shape id="_x0000_i1112" o:spt="75" type="#_x0000_t75" style="height:38.2pt;width:98.9pt;" filled="f" o:preferrelative="t" stroked="f" coordsize="21600,21600">
            <v:path/>
            <v:fill on="f" focussize="0,0"/>
            <v:stroke on="f" joinstyle="miter"/>
            <v:imagedata r:id="rId145" o:title="wps15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电解转化法从烟气中分离</w:t>
      </w:r>
      <w:r>
        <w:pict>
          <v:shape id="_x0000_i1113" o:spt="75" type="#_x0000_t75" style="height:16.4pt;width:21.8pt;" filled="f" o:preferrelative="t" stroked="f" coordsize="21600,21600">
            <v:path/>
            <v:fill on="f" focussize="0,0"/>
            <v:stroke on="f" joinstyle="miter"/>
            <v:imagedata r:id="rId146" o:title="wps22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的原理如图。已知气体可选择性通过膜电极，溶液不能通过。下列说法错误的是</w:t>
      </w:r>
    </w:p>
    <w:p>
      <w:pPr>
        <w:spacing w:line="360" w:lineRule="auto"/>
        <w:jc w:val="left"/>
        <w:textAlignment w:val="center"/>
      </w:pPr>
      <w:r>
        <w:pict>
          <v:shape id="_x0000_i1114" o:spt="75" type="#_x0000_t75" style="height:195.7pt;width:415.55pt;" filled="f" o:preferrelative="t" stroked="f" coordsize="21600,21600">
            <v:path/>
            <v:fill on="f" focussize="0,0"/>
            <v:stroke on="f" joinstyle="miter"/>
            <v:imagedata r:id="rId147" o:title="wps8"/>
            <o:lock v:ext="edit" aspectratio="t"/>
            <w10:wrap type="none"/>
            <w10:anchorlock/>
          </v:shape>
        </w:pict>
      </w:r>
      <w:r>
        <w:t xml:space="preserve"> </w:t>
      </w:r>
    </w:p>
    <w:p>
      <w:pPr>
        <w:spacing w:line="360" w:lineRule="auto"/>
        <w:jc w:val="left"/>
        <w:textAlignment w:val="center"/>
      </w:pPr>
      <w:r>
        <w:t>A</w:t>
      </w:r>
      <w:r>
        <w:rPr>
          <w:rFonts w:ascii="宋体" w:hAnsi="宋体"/>
        </w:rPr>
        <w:t>．</w:t>
      </w:r>
      <w:r>
        <w:t>a</w:t>
      </w:r>
      <w:r>
        <w:rPr>
          <w:rFonts w:ascii="宋体" w:hAnsi="宋体"/>
        </w:rPr>
        <w:t>为电源负极</w:t>
      </w:r>
      <w:r>
        <w:tab/>
      </w:r>
      <w:r>
        <w:t>B</w:t>
      </w:r>
      <w:r>
        <w:rPr>
          <w:rFonts w:ascii="宋体" w:hAnsi="宋体"/>
        </w:rPr>
        <w:t>．溶液中</w:t>
      </w:r>
      <w:r>
        <w:t>Q</w:t>
      </w:r>
      <w:r>
        <w:rPr>
          <w:rFonts w:ascii="宋体" w:hAnsi="宋体"/>
        </w:rPr>
        <w:t>的物质的量保持不变</w:t>
      </w:r>
    </w:p>
    <w:p>
      <w:pPr>
        <w:spacing w:line="360" w:lineRule="auto"/>
        <w:jc w:val="left"/>
        <w:textAlignment w:val="center"/>
      </w:pPr>
      <w:r>
        <w:t>C</w:t>
      </w:r>
      <w:r>
        <w:rPr>
          <w:rFonts w:ascii="宋体" w:hAnsi="宋体"/>
        </w:rPr>
        <w:t>．</w:t>
      </w:r>
      <w:r>
        <w:pict>
          <v:shape id="_x0000_i1115" o:spt="75" type="#_x0000_t75" style="height:16.4pt;width:21.8pt;" filled="f" o:preferrelative="t" stroked="f" coordsize="21600,21600">
            <v:path/>
            <v:fill on="f" focussize="0,0"/>
            <v:stroke on="f" joinstyle="miter"/>
            <v:imagedata r:id="rId146" o:title="wps22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在</w:t>
      </w:r>
      <w:r>
        <w:t>M</w:t>
      </w:r>
      <w:r>
        <w:rPr>
          <w:rFonts w:ascii="宋体" w:hAnsi="宋体"/>
        </w:rPr>
        <w:t>极被还原</w:t>
      </w:r>
      <w:r>
        <w:tab/>
      </w:r>
      <w:r>
        <w:t>D</w:t>
      </w:r>
      <w:r>
        <w:rPr>
          <w:rFonts w:ascii="宋体" w:hAnsi="宋体"/>
        </w:rPr>
        <w:t>．分离出的</w:t>
      </w:r>
      <w:r>
        <w:pict>
          <v:shape id="_x0000_i1116" o:spt="75" type="#_x0000_t75" style="height:16.4pt;width:21.8pt;" filled="f" o:preferrelative="t" stroked="f" coordsize="21600,21600">
            <v:path/>
            <v:fill on="f" focussize="0,0"/>
            <v:stroke on="f" joinstyle="miter"/>
            <v:imagedata r:id="rId146" o:title="wps22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从出口</w:t>
      </w:r>
      <w:r>
        <w:t>2</w:t>
      </w:r>
      <w:r>
        <w:rPr>
          <w:rFonts w:ascii="宋体" w:hAnsi="宋体"/>
        </w:rPr>
        <w:t>排出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【答案】</w:t>
      </w:r>
      <w:r>
        <w:rPr>
          <w:color w:val="FF0000"/>
        </w:rPr>
        <w:t>C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【解析】由题干信息可知，</w:t>
      </w:r>
      <w:r>
        <w:rPr>
          <w:color w:val="FF0000"/>
        </w:rPr>
        <w:t>M</w:t>
      </w:r>
      <w:r>
        <w:rPr>
          <w:rFonts w:ascii="宋体" w:hAnsi="宋体"/>
          <w:color w:val="FF0000"/>
        </w:rPr>
        <w:t>极发生的是由</w:t>
      </w:r>
      <w:r>
        <w:rPr>
          <w:color w:val="FF0000"/>
        </w:rPr>
        <w:t>Q</w:t>
      </w:r>
      <w:r>
        <w:pict>
          <v:shape id="_x0000_i1117" o:spt="75" type="#_x0000_t75" style="height:30pt;width:45.75pt;" filled="f" o:preferrelative="t" stroked="f" coordsize="21600,21600">
            <v:path/>
            <v:fill on="f" focussize="0,0"/>
            <v:stroke on="f" joinstyle="miter"/>
            <v:imagedata r:id="rId144" o:title="wps1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转化为</w:t>
      </w:r>
      <w:r>
        <w:pict>
          <v:shape id="_x0000_i1118" o:spt="75" type="#_x0000_t75" style="height:38.2pt;width:98.9pt;" filled="f" o:preferrelative="t" stroked="f" coordsize="21600,21600">
            <v:path/>
            <v:fill on="f" focussize="0,0"/>
            <v:stroke on="f" joinstyle="miter"/>
            <v:imagedata r:id="rId145" o:title="wps1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的过程，该过程是一个还原反应，故</w:t>
      </w:r>
      <w:r>
        <w:rPr>
          <w:color w:val="FF0000"/>
        </w:rPr>
        <w:t>M</w:t>
      </w:r>
      <w:r>
        <w:rPr>
          <w:rFonts w:ascii="宋体" w:hAnsi="宋体"/>
          <w:color w:val="FF0000"/>
        </w:rPr>
        <w:t>极为阴极，电极反应为：</w:t>
      </w:r>
      <w:r>
        <w:pict>
          <v:shape id="_x0000_i1119" o:spt="75" type="#_x0000_t75" style="height:30pt;width:45.75pt;" filled="f" o:preferrelative="t" stroked="f" coordsize="21600,21600">
            <v:path/>
            <v:fill on="f" focussize="0,0"/>
            <v:stroke on="f" joinstyle="miter"/>
            <v:imagedata r:id="rId144" o:title="wps16"/>
            <o:lock v:ext="edit" aspectratio="t"/>
            <w10:wrap type="none"/>
            <w10:anchorlock/>
          </v:shape>
        </w:pict>
      </w:r>
      <w:r>
        <w:rPr>
          <w:color w:val="FF0000"/>
        </w:rPr>
        <w:t>+2H</w:t>
      </w:r>
      <w:r>
        <w:rPr>
          <w:color w:val="FF0000"/>
          <w:vertAlign w:val="subscript"/>
        </w:rPr>
        <w:t>2</w:t>
      </w:r>
      <w:r>
        <w:rPr>
          <w:color w:val="FF0000"/>
        </w:rPr>
        <w:t>O+2e</w:t>
      </w:r>
      <w:r>
        <w:rPr>
          <w:color w:val="FF0000"/>
          <w:vertAlign w:val="superscript"/>
        </w:rPr>
        <w:t>-</w:t>
      </w:r>
      <w:r>
        <w:rPr>
          <w:color w:val="FF0000"/>
        </w:rPr>
        <w:t>=</w:t>
      </w:r>
      <w:r>
        <w:pict>
          <v:shape id="_x0000_i1120" o:spt="75" type="#_x0000_t75" style="height:38.2pt;width:98.9pt;" filled="f" o:preferrelative="t" stroked="f" coordsize="21600,21600">
            <v:path/>
            <v:fill on="f" focussize="0,0"/>
            <v:stroke on="f" joinstyle="miter"/>
            <v:imagedata r:id="rId145" o:title="wps15"/>
            <o:lock v:ext="edit" aspectratio="t"/>
            <w10:wrap type="none"/>
            <w10:anchorlock/>
          </v:shape>
        </w:pict>
      </w:r>
      <w:r>
        <w:rPr>
          <w:color w:val="FF0000"/>
        </w:rPr>
        <w:t>+2OH</w:t>
      </w:r>
      <w:r>
        <w:rPr>
          <w:color w:val="FF0000"/>
          <w:vertAlign w:val="superscript"/>
        </w:rPr>
        <w:t>-</w:t>
      </w:r>
      <w:r>
        <w:rPr>
          <w:rFonts w:ascii="宋体" w:hAnsi="宋体"/>
          <w:color w:val="FF0000"/>
        </w:rPr>
        <w:t>，故与</w:t>
      </w:r>
      <w:r>
        <w:rPr>
          <w:color w:val="FF0000"/>
        </w:rPr>
        <w:t>M</w:t>
      </w:r>
      <w:r>
        <w:rPr>
          <w:rFonts w:ascii="宋体" w:hAnsi="宋体"/>
          <w:color w:val="FF0000"/>
        </w:rPr>
        <w:t>极相连的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电极为负极，</w:t>
      </w:r>
      <w:r>
        <w:rPr>
          <w:color w:val="FF0000"/>
        </w:rPr>
        <w:t>N</w:t>
      </w:r>
      <w:r>
        <w:rPr>
          <w:rFonts w:ascii="宋体" w:hAnsi="宋体"/>
          <w:color w:val="FF0000"/>
        </w:rPr>
        <w:t>极为阳极，电极反应为：</w:t>
      </w:r>
      <w:r>
        <w:pict>
          <v:shape id="_x0000_i1121" o:spt="75" type="#_x0000_t75" style="height:38.2pt;width:98.9pt;" filled="f" o:preferrelative="t" stroked="f" coordsize="21600,21600">
            <v:path/>
            <v:fill on="f" focussize="0,0"/>
            <v:stroke on="f" joinstyle="miter"/>
            <v:imagedata r:id="rId145" o:title="wps15"/>
            <o:lock v:ext="edit" aspectratio="t"/>
            <w10:wrap type="none"/>
            <w10:anchorlock/>
          </v:shape>
        </w:pict>
      </w:r>
      <w:r>
        <w:rPr>
          <w:color w:val="FF0000"/>
        </w:rPr>
        <w:t>-2e</w:t>
      </w:r>
      <w:r>
        <w:rPr>
          <w:color w:val="FF0000"/>
          <w:vertAlign w:val="superscript"/>
        </w:rPr>
        <w:t>-</w:t>
      </w:r>
      <w:r>
        <w:rPr>
          <w:color w:val="FF0000"/>
        </w:rPr>
        <w:t>=</w:t>
      </w:r>
      <w:r>
        <w:pict>
          <v:shape id="_x0000_i1122" o:spt="75" type="#_x0000_t75" style="height:30pt;width:45.75pt;" filled="f" o:preferrelative="t" stroked="f" coordsize="21600,21600">
            <v:path/>
            <v:fill on="f" focussize="0,0"/>
            <v:stroke on="f" joinstyle="miter"/>
            <v:imagedata r:id="rId144" o:title="wps16"/>
            <o:lock v:ext="edit" aspectratio="t"/>
            <w10:wrap type="none"/>
            <w10:anchorlock/>
          </v:shape>
        </w:pict>
      </w:r>
      <w:r>
        <w:rPr>
          <w:color w:val="FF0000"/>
        </w:rPr>
        <w:t>+2H</w:t>
      </w:r>
      <w:r>
        <w:rPr>
          <w:color w:val="FF0000"/>
          <w:vertAlign w:val="superscript"/>
        </w:rPr>
        <w:t>+</w: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>极为电源正极，据此分析解题。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A</w:t>
      </w:r>
      <w:r>
        <w:rPr>
          <w:rFonts w:ascii="宋体" w:hAnsi="宋体"/>
          <w:color w:val="FF0000"/>
        </w:rPr>
        <w:t>．由分析可知，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为电源负极，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</w:t>
      </w:r>
      <w:r>
        <w:rPr>
          <w:rFonts w:ascii="宋体" w:hAnsi="宋体"/>
          <w:color w:val="FF0000"/>
        </w:rPr>
        <w:t>．由分析可知，根据电子守恒可知，溶液中</w:t>
      </w:r>
      <w:r>
        <w:rPr>
          <w:color w:val="FF0000"/>
        </w:rPr>
        <w:t>Q</w:t>
      </w:r>
      <w:r>
        <w:rPr>
          <w:rFonts w:ascii="宋体" w:hAnsi="宋体"/>
          <w:color w:val="FF0000"/>
        </w:rPr>
        <w:t>的物质的量保持不变，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</w:t>
      </w:r>
      <w:r>
        <w:rPr>
          <w:rFonts w:ascii="宋体" w:hAnsi="宋体"/>
          <w:color w:val="FF0000"/>
        </w:rPr>
        <w:t>．由分析可知，整个过程</w:t>
      </w:r>
      <w:r>
        <w:rPr>
          <w:color w:val="FF0000"/>
        </w:rPr>
        <w:t>CO</w:t>
      </w:r>
      <w:r>
        <w:rPr>
          <w:color w:val="FF0000"/>
          <w:vertAlign w:val="subscript"/>
        </w:rPr>
        <w:t>2</w:t>
      </w:r>
      <w:r>
        <w:rPr>
          <w:rFonts w:ascii="宋体" w:hAnsi="宋体"/>
          <w:color w:val="FF0000"/>
        </w:rPr>
        <w:t>未被还原，</w:t>
      </w:r>
      <w:r>
        <w:pict>
          <v:shape id="_x0000_i1123" o:spt="75" type="#_x0000_t75" style="height:16.4pt;width:21.8pt;" filled="f" o:preferrelative="t" stroked="f" coordsize="21600,21600">
            <v:path/>
            <v:fill on="f" focussize="0,0"/>
            <v:stroke on="f" joinstyle="miter"/>
            <v:imagedata r:id="rId146" o:title="wps2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在</w:t>
      </w:r>
      <w:r>
        <w:rPr>
          <w:color w:val="FF0000"/>
        </w:rPr>
        <w:t>M</w:t>
      </w:r>
      <w:r>
        <w:rPr>
          <w:rFonts w:ascii="宋体" w:hAnsi="宋体"/>
          <w:color w:val="FF0000"/>
        </w:rPr>
        <w:t>极发生反应为</w:t>
      </w:r>
      <w:r>
        <w:rPr>
          <w:color w:val="FF0000"/>
        </w:rPr>
        <w:t>CO</w:t>
      </w:r>
      <w:r>
        <w:rPr>
          <w:color w:val="FF0000"/>
          <w:vertAlign w:val="subscript"/>
        </w:rPr>
        <w:t>2</w:t>
      </w:r>
      <w:r>
        <w:rPr>
          <w:color w:val="FF0000"/>
        </w:rPr>
        <w:t>+OH</w:t>
      </w:r>
      <w:r>
        <w:rPr>
          <w:color w:val="FF0000"/>
          <w:vertAlign w:val="superscript"/>
        </w:rPr>
        <w:t>-</w:t>
      </w:r>
      <w:r>
        <w:rPr>
          <w:color w:val="FF0000"/>
        </w:rPr>
        <w:t>=</w:t>
      </w:r>
      <w:r>
        <w:pict>
          <v:shape id="_x0000_i1124" o:spt="75" type="#_x0000_t75" style="height:16.4pt;width:29.15pt;" filled="f" o:preferrelative="t" stroked="f" coordsize="21600,21600">
            <v:path/>
            <v:fill on="f" focussize="0,0"/>
            <v:stroke on="f" joinstyle="miter"/>
            <v:imagedata r:id="rId148" o:title="wps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</w:t>
      </w:r>
      <w:r>
        <w:rPr>
          <w:rFonts w:ascii="宋体" w:hAnsi="宋体"/>
          <w:color w:val="FF0000"/>
        </w:rPr>
        <w:t>．由题干信息可知，</w:t>
      </w:r>
      <w:r>
        <w:rPr>
          <w:color w:val="FF0000"/>
        </w:rPr>
        <w:t>M</w:t>
      </w:r>
      <w:r>
        <w:rPr>
          <w:rFonts w:ascii="宋体" w:hAnsi="宋体"/>
          <w:color w:val="FF0000"/>
        </w:rPr>
        <w:t>极上</w:t>
      </w:r>
      <w:r>
        <w:rPr>
          <w:color w:val="FF0000"/>
        </w:rPr>
        <w:t>CO</w:t>
      </w:r>
      <w:r>
        <w:rPr>
          <w:color w:val="FF0000"/>
          <w:vertAlign w:val="subscript"/>
        </w:rPr>
        <w:t>2</w:t>
      </w:r>
      <w:r>
        <w:rPr>
          <w:rFonts w:ascii="宋体" w:hAnsi="宋体"/>
          <w:color w:val="FF0000"/>
        </w:rPr>
        <w:t>发生反应为：</w:t>
      </w:r>
      <w:r>
        <w:rPr>
          <w:color w:val="FF0000"/>
        </w:rPr>
        <w:t>CO</w:t>
      </w:r>
      <w:r>
        <w:rPr>
          <w:color w:val="FF0000"/>
          <w:vertAlign w:val="subscript"/>
        </w:rPr>
        <w:t>2</w:t>
      </w:r>
      <w:r>
        <w:rPr>
          <w:color w:val="FF0000"/>
        </w:rPr>
        <w:t>+OH</w:t>
      </w:r>
      <w:r>
        <w:rPr>
          <w:color w:val="FF0000"/>
          <w:vertAlign w:val="superscript"/>
        </w:rPr>
        <w:t>-</w:t>
      </w:r>
      <w:r>
        <w:rPr>
          <w:color w:val="FF0000"/>
        </w:rPr>
        <w:t>=</w:t>
      </w:r>
      <w:r>
        <w:pict>
          <v:shape id="_x0000_i1125" o:spt="75" type="#_x0000_t75" style="height:16.4pt;width:29.15pt;" filled="f" o:preferrelative="t" stroked="f" coordsize="21600,21600">
            <v:path/>
            <v:fill on="f" focussize="0,0"/>
            <v:stroke on="f" joinstyle="miter"/>
            <v:imagedata r:id="rId148" o:title="wps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被吸收，</w:t>
      </w:r>
      <w:r>
        <w:pict>
          <v:shape id="_x0000_i1126" o:spt="75" type="#_x0000_t75" style="height:16.4pt;width:29.15pt;" filled="f" o:preferrelative="t" stroked="f" coordsize="21600,21600">
            <v:path/>
            <v:fill on="f" focussize="0,0"/>
            <v:stroke on="f" joinstyle="miter"/>
            <v:imagedata r:id="rId148" o:title="wps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向阳极移动，</w:t>
      </w:r>
      <w:r>
        <w:rPr>
          <w:color w:val="FF0000"/>
        </w:rPr>
        <w:t>N</w:t>
      </w:r>
      <w:r>
        <w:rPr>
          <w:rFonts w:ascii="宋体" w:hAnsi="宋体"/>
          <w:color w:val="FF0000"/>
        </w:rPr>
        <w:t>极上发生的反应为：</w:t>
      </w:r>
      <w:r>
        <w:pict>
          <v:shape id="_x0000_i1127" o:spt="75" type="#_x0000_t75" style="height:16.4pt;width:29.15pt;" filled="f" o:preferrelative="t" stroked="f" coordsize="21600,21600">
            <v:path/>
            <v:fill on="f" focussize="0,0"/>
            <v:stroke on="f" joinstyle="miter"/>
            <v:imagedata r:id="rId148" o:title="wps21"/>
            <o:lock v:ext="edit" aspectratio="t"/>
            <w10:wrap type="none"/>
            <w10:anchorlock/>
          </v:shape>
        </w:pict>
      </w:r>
      <w:r>
        <w:rPr>
          <w:color w:val="FF0000"/>
        </w:rPr>
        <w:t>+H</w:t>
      </w:r>
      <w:r>
        <w:rPr>
          <w:color w:val="FF0000"/>
          <w:vertAlign w:val="superscript"/>
        </w:rPr>
        <w:t>+</w:t>
      </w:r>
      <w:r>
        <w:rPr>
          <w:color w:val="FF0000"/>
        </w:rPr>
        <w:t>=H</w:t>
      </w:r>
      <w:r>
        <w:rPr>
          <w:color w:val="FF0000"/>
          <w:vertAlign w:val="subscript"/>
        </w:rPr>
        <w:t>2</w:t>
      </w:r>
      <w:r>
        <w:rPr>
          <w:color w:val="FF0000"/>
        </w:rPr>
        <w:t>O+CO</w:t>
      </w:r>
      <w:r>
        <w:rPr>
          <w:color w:val="FF0000"/>
          <w:vertAlign w:val="subscript"/>
        </w:rPr>
        <w:t>2</w:t>
      </w:r>
      <w:r>
        <w:rPr>
          <w:color w:val="FF0000"/>
        </w:rPr>
        <w:t>↑</w:t>
      </w:r>
      <w:r>
        <w:rPr>
          <w:rFonts w:ascii="宋体" w:hAnsi="宋体"/>
          <w:color w:val="FF0000"/>
        </w:rPr>
        <w:t>，故分离出的</w:t>
      </w:r>
      <w:r>
        <w:pict>
          <v:shape id="_x0000_i1128" o:spt="75" type="#_x0000_t75" style="height:16.4pt;width:21.8pt;" filled="f" o:preferrelative="t" stroked="f" coordsize="21600,21600">
            <v:path/>
            <v:fill on="f" focussize="0,0"/>
            <v:stroke on="f" joinstyle="miter"/>
            <v:imagedata r:id="rId146" o:title="wps2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从出口</w:t>
      </w:r>
      <w:r>
        <w:rPr>
          <w:color w:val="FF0000"/>
        </w:rPr>
        <w:t>2</w:t>
      </w:r>
      <w:r>
        <w:rPr>
          <w:rFonts w:ascii="宋体" w:hAnsi="宋体"/>
          <w:color w:val="FF0000"/>
        </w:rPr>
        <w:t>排出，</w:t>
      </w:r>
      <w:r>
        <w:rPr>
          <w:color w:val="FF0000"/>
        </w:rPr>
        <w:t>D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故答案为：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14</w:t>
      </w:r>
      <w:r>
        <w:rPr>
          <w:rFonts w:ascii="宋体" w:hAnsi="宋体"/>
        </w:rPr>
        <w:t>．（</w:t>
      </w:r>
      <w:r>
        <w:t>2021·</w:t>
      </w:r>
      <w:r>
        <w:rPr>
          <w:rFonts w:ascii="宋体" w:hAnsi="宋体"/>
        </w:rPr>
        <w:t>辽宁</w:t>
      </w:r>
      <w:r>
        <w:t>·</w:t>
      </w:r>
      <w:r>
        <w:rPr>
          <w:rFonts w:ascii="宋体" w:hAnsi="宋体"/>
        </w:rPr>
        <w:t>高考真题）如图，某液态金属储能电池放电时产生金属化合物</w:t>
      </w:r>
      <w:r>
        <w:pict>
          <v:shape id="_x0000_i1129" o:spt="75" type="#_x0000_t75" style="height:16.4pt;width:27pt;" filled="f" o:preferrelative="t" stroked="f" coordsize="21600,21600">
            <v:path/>
            <v:fill on="f" focussize="0,0"/>
            <v:stroke on="f" joinstyle="miter"/>
            <v:imagedata r:id="rId149" o:title="wps23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。下列说法正确的是</w:t>
      </w:r>
    </w:p>
    <w:p>
      <w:pPr>
        <w:spacing w:line="360" w:lineRule="auto"/>
        <w:jc w:val="left"/>
        <w:textAlignment w:val="center"/>
      </w:pPr>
      <w:r>
        <w:pict>
          <v:shape id="_x0000_i1130" o:spt="75" type="#_x0000_t75" style="height:111.65pt;width:276.05pt;" filled="f" o:preferrelative="t" stroked="f" coordsize="21600,21600">
            <v:path/>
            <v:fill on="f" focussize="0,0"/>
            <v:stroke on="f" joinstyle="miter"/>
            <v:imagedata r:id="rId150" o:title="wps24"/>
            <o:lock v:ext="edit" aspectratio="t"/>
            <w10:wrap type="none"/>
            <w10:anchorlock/>
          </v:shape>
        </w:pict>
      </w:r>
      <w:r>
        <w:t xml:space="preserve"> </w:t>
      </w:r>
    </w:p>
    <w:p>
      <w:pPr>
        <w:spacing w:line="360" w:lineRule="auto"/>
        <w:jc w:val="left"/>
        <w:textAlignment w:val="center"/>
      </w:pPr>
      <w:r>
        <w:t>A</w:t>
      </w:r>
      <w:r>
        <w:rPr>
          <w:rFonts w:ascii="宋体" w:hAnsi="宋体"/>
        </w:rPr>
        <w:t>．放电时，</w:t>
      </w:r>
      <w:r>
        <w:t>M</w:t>
      </w:r>
      <w:r>
        <w:rPr>
          <w:rFonts w:ascii="宋体" w:hAnsi="宋体"/>
        </w:rPr>
        <w:t>电极反应为</w:t>
      </w:r>
      <w:r>
        <w:pict>
          <v:shape id="_x0000_i1131" o:spt="75" type="#_x0000_t75" style="height:14.25pt;width:68.25pt;" filled="f" o:preferrelative="t" stroked="f" coordsize="21600,21600">
            <v:path/>
            <v:fill on="f" focussize="0,0"/>
            <v:stroke on="f" joinstyle="miter"/>
            <v:imagedata r:id="rId151" o:title="wps25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B</w:t>
      </w:r>
      <w:r>
        <w:rPr>
          <w:rFonts w:ascii="宋体" w:hAnsi="宋体"/>
        </w:rPr>
        <w:t>．放电时，</w:t>
      </w:r>
      <w:r>
        <w:pict>
          <v:shape id="_x0000_i1132" o:spt="75" type="#_x0000_t75" style="height:13.6pt;width:17.25pt;" filled="f" o:preferrelative="t" stroked="f" coordsize="21600,21600">
            <v:path/>
            <v:fill on="f" focussize="0,0"/>
            <v:stroke on="f" joinstyle="miter"/>
            <v:imagedata r:id="rId152" o:title="wps46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由</w:t>
      </w:r>
      <w:r>
        <w:t>M</w:t>
      </w:r>
      <w:r>
        <w:rPr>
          <w:rFonts w:ascii="宋体" w:hAnsi="宋体"/>
        </w:rPr>
        <w:t>电极向</w:t>
      </w:r>
      <w:r>
        <w:t>N</w:t>
      </w:r>
      <w:r>
        <w:rPr>
          <w:rFonts w:ascii="宋体" w:hAnsi="宋体"/>
        </w:rPr>
        <w:t>电极移动</w:t>
      </w:r>
    </w:p>
    <w:p>
      <w:pPr>
        <w:spacing w:line="360" w:lineRule="auto"/>
        <w:jc w:val="left"/>
        <w:textAlignment w:val="center"/>
      </w:pPr>
      <w:r>
        <w:t>C</w:t>
      </w:r>
      <w:r>
        <w:rPr>
          <w:rFonts w:ascii="宋体" w:hAnsi="宋体"/>
        </w:rPr>
        <w:t>．充电时，</w:t>
      </w:r>
      <w:r>
        <w:t>M</w:t>
      </w:r>
      <w:r>
        <w:rPr>
          <w:rFonts w:ascii="宋体" w:hAnsi="宋体"/>
        </w:rPr>
        <w:t>电极的质量减小</w:t>
      </w:r>
    </w:p>
    <w:p>
      <w:pPr>
        <w:spacing w:line="360" w:lineRule="auto"/>
        <w:jc w:val="left"/>
        <w:textAlignment w:val="center"/>
      </w:pPr>
      <w:r>
        <w:t>D</w:t>
      </w:r>
      <w:r>
        <w:rPr>
          <w:rFonts w:ascii="宋体" w:hAnsi="宋体"/>
        </w:rPr>
        <w:t>．充电时，</w:t>
      </w:r>
      <w:r>
        <w:t>N</w:t>
      </w:r>
      <w:r>
        <w:rPr>
          <w:rFonts w:ascii="宋体" w:hAnsi="宋体"/>
        </w:rPr>
        <w:t>电极反应为</w:t>
      </w:r>
      <w:r>
        <w:pict>
          <v:shape id="_x0000_i1133" o:spt="75" type="#_x0000_t75" style="height:17.25pt;width:99.75pt;" filled="f" o:preferrelative="t" stroked="f" coordsize="21600,21600">
            <v:path/>
            <v:fill on="f" focussize="0,0"/>
            <v:stroke on="f" joinstyle="miter"/>
            <v:imagedata r:id="rId153" o:title="wps27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【答案】</w:t>
      </w:r>
      <w:r>
        <w:rPr>
          <w:color w:val="FF0000"/>
        </w:rPr>
        <w:t>B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【解析】由题干信息可知，放电时，</w:t>
      </w:r>
      <w:r>
        <w:rPr>
          <w:color w:val="FF0000"/>
        </w:rPr>
        <w:t>M</w:t>
      </w:r>
      <w:r>
        <w:rPr>
          <w:rFonts w:ascii="宋体" w:hAnsi="宋体"/>
          <w:color w:val="FF0000"/>
        </w:rPr>
        <w:t>极由于</w:t>
      </w:r>
      <w:r>
        <w:rPr>
          <w:color w:val="FF0000"/>
        </w:rPr>
        <w:t>Li</w:t>
      </w:r>
      <w:r>
        <w:rPr>
          <w:rFonts w:ascii="宋体" w:hAnsi="宋体"/>
          <w:color w:val="FF0000"/>
        </w:rPr>
        <w:t>比</w:t>
      </w:r>
      <w:r>
        <w:rPr>
          <w:color w:val="FF0000"/>
        </w:rPr>
        <w:t>Ni</w:t>
      </w:r>
      <w:r>
        <w:rPr>
          <w:rFonts w:ascii="宋体" w:hAnsi="宋体"/>
          <w:color w:val="FF0000"/>
        </w:rPr>
        <w:t>更活泼，也比</w:t>
      </w:r>
      <w:r>
        <w:rPr>
          <w:color w:val="FF0000"/>
        </w:rPr>
        <w:t>N</w:t>
      </w:r>
      <w:r>
        <w:rPr>
          <w:rFonts w:ascii="宋体" w:hAnsi="宋体"/>
          <w:color w:val="FF0000"/>
        </w:rPr>
        <w:t>极上的</w:t>
      </w:r>
      <w:r>
        <w:rPr>
          <w:color w:val="FF0000"/>
        </w:rPr>
        <w:t>Sb</w:t>
      </w:r>
      <w:r>
        <w:rPr>
          <w:rFonts w:ascii="宋体" w:hAnsi="宋体"/>
          <w:color w:val="FF0000"/>
        </w:rPr>
        <w:t>、</w:t>
      </w:r>
      <w:r>
        <w:rPr>
          <w:color w:val="FF0000"/>
        </w:rPr>
        <w:t>Bi</w:t>
      </w:r>
      <w:r>
        <w:rPr>
          <w:rFonts w:ascii="宋体" w:hAnsi="宋体"/>
          <w:color w:val="FF0000"/>
        </w:rPr>
        <w:t>、</w:t>
      </w:r>
      <w:r>
        <w:rPr>
          <w:color w:val="FF0000"/>
        </w:rPr>
        <w:t>Sn</w:t>
      </w:r>
      <w:r>
        <w:rPr>
          <w:rFonts w:ascii="宋体" w:hAnsi="宋体"/>
          <w:color w:val="FF0000"/>
        </w:rPr>
        <w:t>更活泼，故</w:t>
      </w:r>
      <w:r>
        <w:rPr>
          <w:color w:val="FF0000"/>
        </w:rPr>
        <w:t>M</w:t>
      </w:r>
      <w:r>
        <w:rPr>
          <w:rFonts w:ascii="宋体" w:hAnsi="宋体"/>
          <w:color w:val="FF0000"/>
        </w:rPr>
        <w:t>极作负极，电极反应为：</w:t>
      </w:r>
      <w:r>
        <w:rPr>
          <w:color w:val="FF0000"/>
        </w:rPr>
        <w:t>Li-e</w:t>
      </w:r>
      <w:r>
        <w:rPr>
          <w:color w:val="FF0000"/>
          <w:vertAlign w:val="superscript"/>
        </w:rPr>
        <w:t>-</w:t>
      </w:r>
      <w:r>
        <w:rPr>
          <w:color w:val="FF0000"/>
        </w:rPr>
        <w:t>=Li</w:t>
      </w:r>
      <w:r>
        <w:rPr>
          <w:color w:val="FF0000"/>
          <w:vertAlign w:val="superscript"/>
        </w:rPr>
        <w:t>+</w: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N</w:t>
      </w:r>
      <w:r>
        <w:rPr>
          <w:rFonts w:ascii="宋体" w:hAnsi="宋体"/>
          <w:color w:val="FF0000"/>
        </w:rPr>
        <w:t>极为正极，电极反应为：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A</w:t>
      </w:r>
      <w:r>
        <w:rPr>
          <w:rFonts w:ascii="宋体" w:hAnsi="宋体"/>
          <w:color w:val="FF0000"/>
        </w:rPr>
        <w:t>．由分析可知，放电时，</w:t>
      </w:r>
      <w:r>
        <w:rPr>
          <w:color w:val="FF0000"/>
        </w:rPr>
        <w:t>M</w:t>
      </w:r>
      <w:r>
        <w:rPr>
          <w:rFonts w:ascii="宋体" w:hAnsi="宋体"/>
          <w:color w:val="FF0000"/>
        </w:rPr>
        <w:t>电极反应为</w:t>
      </w:r>
      <w:r>
        <w:rPr>
          <w:color w:val="FF0000"/>
        </w:rPr>
        <w:t>Li-e</w:t>
      </w:r>
      <w:r>
        <w:rPr>
          <w:color w:val="FF0000"/>
          <w:vertAlign w:val="superscript"/>
        </w:rPr>
        <w:t>-</w:t>
      </w:r>
      <w:r>
        <w:rPr>
          <w:color w:val="FF0000"/>
        </w:rPr>
        <w:t>=Li</w:t>
      </w:r>
      <w:r>
        <w:rPr>
          <w:color w:val="FF0000"/>
          <w:vertAlign w:val="superscript"/>
        </w:rPr>
        <w:t>+</w: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</w:t>
      </w:r>
      <w:r>
        <w:rPr>
          <w:rFonts w:ascii="宋体" w:hAnsi="宋体"/>
          <w:color w:val="FF0000"/>
        </w:rPr>
        <w:t>．由分析可知，放电时，</w:t>
      </w:r>
      <w:r>
        <w:rPr>
          <w:color w:val="FF0000"/>
        </w:rPr>
        <w:t>M</w:t>
      </w:r>
      <w:r>
        <w:rPr>
          <w:rFonts w:ascii="宋体" w:hAnsi="宋体"/>
          <w:color w:val="FF0000"/>
        </w:rPr>
        <w:t>极为负极，</w:t>
      </w:r>
      <w:r>
        <w:rPr>
          <w:color w:val="FF0000"/>
        </w:rPr>
        <w:t>N</w:t>
      </w:r>
      <w:r>
        <w:rPr>
          <w:rFonts w:ascii="宋体" w:hAnsi="宋体"/>
          <w:color w:val="FF0000"/>
        </w:rPr>
        <w:t>极为正极，故</w:t>
      </w:r>
      <w:r>
        <w:pict>
          <v:shape id="_x0000_i1134" o:spt="75" type="#_x0000_t75" style="height:13.6pt;width:17.25pt;" filled="f" o:preferrelative="t" stroked="f" coordsize="21600,21600">
            <v:path/>
            <v:fill on="f" focussize="0,0"/>
            <v:stroke on="f" joinstyle="miter"/>
            <v:imagedata r:id="rId152" o:title="wps4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由</w:t>
      </w:r>
      <w:r>
        <w:rPr>
          <w:color w:val="FF0000"/>
        </w:rPr>
        <w:t>M</w:t>
      </w:r>
      <w:r>
        <w:rPr>
          <w:rFonts w:ascii="宋体" w:hAnsi="宋体"/>
          <w:color w:val="FF0000"/>
        </w:rPr>
        <w:t>电极向</w:t>
      </w:r>
      <w:r>
        <w:rPr>
          <w:color w:val="FF0000"/>
        </w:rPr>
        <w:t>N</w:t>
      </w:r>
      <w:r>
        <w:rPr>
          <w:rFonts w:ascii="宋体" w:hAnsi="宋体"/>
          <w:color w:val="FF0000"/>
        </w:rPr>
        <w:t>电极移动，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</w:t>
      </w:r>
      <w:r>
        <w:rPr>
          <w:rFonts w:ascii="宋体" w:hAnsi="宋体"/>
          <w:color w:val="FF0000"/>
        </w:rPr>
        <w:t>．由二次电池的原理可知，充电时和放电时同一电极上发生的反应互为逆过程，</w:t>
      </w:r>
      <w:r>
        <w:rPr>
          <w:color w:val="FF0000"/>
        </w:rPr>
        <w:t>M</w:t>
      </w:r>
      <w:r>
        <w:rPr>
          <w:rFonts w:ascii="宋体" w:hAnsi="宋体"/>
          <w:color w:val="FF0000"/>
        </w:rPr>
        <w:t>电极的电极反应为：</w:t>
      </w:r>
      <w:r>
        <w:rPr>
          <w:color w:val="FF0000"/>
        </w:rPr>
        <w:t>Li</w:t>
      </w:r>
      <w:r>
        <w:rPr>
          <w:color w:val="FF0000"/>
          <w:vertAlign w:val="superscript"/>
        </w:rPr>
        <w:t>+</w:t>
      </w:r>
      <w:r>
        <w:rPr>
          <w:color w:val="FF0000"/>
        </w:rPr>
        <w:t>+e</w:t>
      </w:r>
      <w:r>
        <w:rPr>
          <w:color w:val="FF0000"/>
          <w:vertAlign w:val="superscript"/>
        </w:rPr>
        <w:t>-</w:t>
      </w:r>
      <w:r>
        <w:rPr>
          <w:color w:val="FF0000"/>
        </w:rPr>
        <w:t>= Li</w:t>
      </w:r>
      <w:r>
        <w:rPr>
          <w:rFonts w:ascii="宋体" w:hAnsi="宋体"/>
          <w:color w:val="FF0000"/>
        </w:rPr>
        <w:t>，故电极质量增大，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</w:t>
      </w:r>
      <w:r>
        <w:rPr>
          <w:rFonts w:ascii="宋体" w:hAnsi="宋体"/>
          <w:color w:val="FF0000"/>
        </w:rPr>
        <w:t>．由二次电池的原理可知，充电时和放电时同一电极上发生的反应互为逆过程，充电时，</w:t>
      </w:r>
      <w:r>
        <w:rPr>
          <w:color w:val="FF0000"/>
        </w:rPr>
        <w:t>N</w:t>
      </w:r>
      <w:r>
        <w:rPr>
          <w:rFonts w:ascii="宋体" w:hAnsi="宋体"/>
          <w:color w:val="FF0000"/>
        </w:rPr>
        <w:t>电极反应为</w:t>
      </w:r>
      <w:r>
        <w:pict>
          <v:shape id="_x0000_i1135" o:spt="75" type="#_x0000_t75" style="height:17.25pt;width:90.05pt;" filled="f" o:preferrelative="t" stroked="f" coordsize="21600,21600">
            <v:path/>
            <v:fill on="f" focussize="0,0"/>
            <v:stroke on="f" joinstyle="miter"/>
            <v:imagedata r:id="rId154" o:title="wps2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D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故答案为：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>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15</w:t>
      </w:r>
      <w:r>
        <w:rPr>
          <w:rFonts w:ascii="宋体" w:hAnsi="宋体"/>
        </w:rPr>
        <w:t>．（</w:t>
      </w:r>
      <w:r>
        <w:t>2021·</w:t>
      </w:r>
      <w:r>
        <w:rPr>
          <w:rFonts w:ascii="宋体" w:hAnsi="宋体"/>
        </w:rPr>
        <w:t>海南</w:t>
      </w:r>
      <w:r>
        <w:t>·</w:t>
      </w:r>
      <w:r>
        <w:rPr>
          <w:rFonts w:ascii="宋体" w:hAnsi="宋体"/>
        </w:rPr>
        <w:t>高考真题）液氨中存在平衡：</w:t>
      </w:r>
      <w:r>
        <w:pict>
          <v:shape id="_x0000_i1136" o:spt="75" type="#_x0000_t75" style="height:17.25pt;width:89.2pt;" filled="f" o:preferrelative="t" stroked="f" coordsize="21600,21600">
            <v:path/>
            <v:fill on="f" focussize="0,0"/>
            <v:stroke on="f" joinstyle="miter"/>
            <v:imagedata r:id="rId155" o:title="wps30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。如图所示为电解池装置，以</w:t>
      </w:r>
      <w:r>
        <w:pict>
          <v:shape id="_x0000_i1137" o:spt="75" type="#_x0000_t75" style="height:16.4pt;width:30pt;" filled="f" o:preferrelative="t" stroked="f" coordsize="21600,21600">
            <v:path/>
            <v:fill on="f" focussize="0,0"/>
            <v:stroke on="f" joinstyle="miter"/>
            <v:imagedata r:id="rId156" o:title="wps31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的液氨溶液为电解液，电解过程中</w:t>
      </w:r>
      <w:r>
        <w:t>a</w:t>
      </w:r>
      <w:r>
        <w:rPr>
          <w:rFonts w:ascii="宋体" w:hAnsi="宋体"/>
        </w:rPr>
        <w:t>、</w:t>
      </w:r>
      <w:r>
        <w:t>b</w:t>
      </w:r>
      <w:r>
        <w:rPr>
          <w:rFonts w:ascii="宋体" w:hAnsi="宋体"/>
        </w:rPr>
        <w:t>两个惰性电极上都有气泡产生。下列有关说法正确的是</w:t>
      </w:r>
    </w:p>
    <w:p>
      <w:pPr>
        <w:spacing w:line="360" w:lineRule="auto"/>
        <w:jc w:val="left"/>
        <w:textAlignment w:val="center"/>
      </w:pPr>
      <w:r>
        <w:pict>
          <v:shape id="_x0000_i1138" o:spt="75" type="#_x0000_t75" style="height:108.65pt;width:122.25pt;" filled="f" o:preferrelative="t" stroked="f" coordsize="21600,21600">
            <v:path/>
            <v:fill on="f" focussize="0,0"/>
            <v:stroke on="f" joinstyle="miter"/>
            <v:imagedata r:id="rId157" o:title="wps32"/>
            <o:lock v:ext="edit" aspectratio="t"/>
            <w10:wrap type="none"/>
            <w10:anchorlock/>
          </v:shape>
        </w:pict>
      </w:r>
      <w:r>
        <w:t xml:space="preserve"> </w:t>
      </w:r>
    </w:p>
    <w:p>
      <w:pPr>
        <w:spacing w:line="360" w:lineRule="auto"/>
        <w:jc w:val="left"/>
        <w:textAlignment w:val="center"/>
      </w:pPr>
      <w:r>
        <w:t>A</w:t>
      </w:r>
      <w:r>
        <w:rPr>
          <w:rFonts w:ascii="宋体" w:hAnsi="宋体"/>
        </w:rPr>
        <w:t>．</w:t>
      </w:r>
      <w:r>
        <w:t>b</w:t>
      </w:r>
      <w:r>
        <w:rPr>
          <w:rFonts w:ascii="宋体" w:hAnsi="宋体"/>
        </w:rPr>
        <w:t>电极连接的是电源的负极</w:t>
      </w:r>
      <w:r>
        <w:tab/>
      </w:r>
      <w:r>
        <w:t>B</w:t>
      </w:r>
      <w:r>
        <w:rPr>
          <w:rFonts w:ascii="宋体" w:hAnsi="宋体"/>
        </w:rPr>
        <w:t>．</w:t>
      </w:r>
      <w:r>
        <w:t>a</w:t>
      </w:r>
      <w:r>
        <w:rPr>
          <w:rFonts w:ascii="宋体" w:hAnsi="宋体"/>
        </w:rPr>
        <w:t>电极的反应为</w:t>
      </w:r>
      <w:r>
        <w:pict>
          <v:shape id="_x0000_i1139" o:spt="75" type="#_x0000_t75" style="height:17.25pt;width:97.4pt;" filled="f" o:preferrelative="t" stroked="f" coordsize="21600,21600">
            <v:path/>
            <v:fill on="f" focussize="0,0"/>
            <v:stroke on="f" joinstyle="miter"/>
            <v:imagedata r:id="rId158" o:title="wps34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C</w:t>
      </w:r>
      <w:r>
        <w:rPr>
          <w:rFonts w:ascii="宋体" w:hAnsi="宋体"/>
        </w:rPr>
        <w:t>．电解过程中，阴极附近</w:t>
      </w:r>
      <w:r>
        <w:t>K</w:t>
      </w:r>
      <w:r>
        <w:rPr>
          <w:vertAlign w:val="superscript"/>
        </w:rPr>
        <w:t>+</w:t>
      </w:r>
      <w:r>
        <w:rPr>
          <w:rFonts w:ascii="宋体" w:hAnsi="宋体"/>
        </w:rPr>
        <w:t>浓度减小</w:t>
      </w:r>
      <w:r>
        <w:tab/>
      </w:r>
      <w:r>
        <w:t>D</w:t>
      </w:r>
      <w:r>
        <w:rPr>
          <w:rFonts w:ascii="宋体" w:hAnsi="宋体"/>
        </w:rPr>
        <w:t>．理论上两极产生的气体物质的量之比为</w:t>
      </w:r>
      <w:r>
        <w:t>1:1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【答案】</w:t>
      </w:r>
      <w:r>
        <w:rPr>
          <w:color w:val="FF0000"/>
        </w:rPr>
        <w:t>B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【解析】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．根据图示可知：在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>电极上产生</w:t>
      </w:r>
      <w:r>
        <w:rPr>
          <w:color w:val="FF0000"/>
        </w:rPr>
        <w:t>N</w:t>
      </w:r>
      <w:r>
        <w:rPr>
          <w:color w:val="FF0000"/>
          <w:vertAlign w:val="subscript"/>
        </w:rPr>
        <w:t>2</w: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N</w:t>
      </w:r>
      <w:r>
        <w:rPr>
          <w:rFonts w:ascii="宋体" w:hAnsi="宋体"/>
          <w:color w:val="FF0000"/>
        </w:rPr>
        <w:t>元素化合价升高，失去电子，发生氧化反应，所以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>电极为阳极，连接电源的正极，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</w:t>
      </w:r>
      <w:r>
        <w:rPr>
          <w:rFonts w:ascii="宋体" w:hAnsi="宋体"/>
          <w:color w:val="FF0000"/>
        </w:rPr>
        <w:t>．电极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上产生</w:t>
      </w:r>
      <w:r>
        <w:rPr>
          <w:color w:val="FF0000"/>
        </w:rPr>
        <w:t>H</w:t>
      </w:r>
      <w:r>
        <w:rPr>
          <w:color w:val="FF0000"/>
          <w:vertAlign w:val="subscript"/>
        </w:rPr>
        <w:t>2</w: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H</w:t>
      </w:r>
      <w:r>
        <w:rPr>
          <w:rFonts w:ascii="宋体" w:hAnsi="宋体"/>
          <w:color w:val="FF0000"/>
        </w:rPr>
        <w:t>元素化合价降低得到电子，发生还原反应，所以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电极为阴极，电极反应式为：</w:t>
      </w:r>
      <w:r>
        <w:pict>
          <v:shape id="_x0000_i1140" o:spt="75" type="#_x0000_t75" style="height:17.25pt;width:97.4pt;" filled="f" o:preferrelative="t" stroked="f" coordsize="21600,21600">
            <v:path/>
            <v:fill on="f" focussize="0,0"/>
            <v:stroke on="f" joinstyle="miter"/>
            <v:imagedata r:id="rId158" o:title="wps3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</w:t>
      </w:r>
      <w:r>
        <w:rPr>
          <w:rFonts w:ascii="宋体" w:hAnsi="宋体"/>
          <w:color w:val="FF0000"/>
        </w:rPr>
        <w:t>．电解过程中，阴极附近产生</w:t>
      </w:r>
      <w:r>
        <w:pict>
          <v:shape id="_x0000_i1141" o:spt="75" type="#_x0000_t75" style="height:17.25pt;width:23.3pt;" filled="f" o:preferrelative="t" stroked="f" coordsize="21600,21600">
            <v:path/>
            <v:fill on="f" focussize="0,0"/>
            <v:stroke on="f" joinstyle="miter"/>
            <v:imagedata r:id="rId159" o:title="wps3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，使附近溶液中阴离子浓度增大，为维持溶液电中性，阳离子</w:t>
      </w:r>
      <w:r>
        <w:rPr>
          <w:color w:val="FF0000"/>
        </w:rPr>
        <w:t>K</w:t>
      </w:r>
      <w:r>
        <w:rPr>
          <w:color w:val="FF0000"/>
          <w:vertAlign w:val="superscript"/>
        </w:rPr>
        <w:t>+</w:t>
      </w:r>
      <w:r>
        <w:rPr>
          <w:rFonts w:ascii="宋体" w:hAnsi="宋体"/>
          <w:color w:val="FF0000"/>
        </w:rPr>
        <w:t>会向阴极区定向移动，最终导致阴极附近</w:t>
      </w:r>
      <w:r>
        <w:rPr>
          <w:color w:val="FF0000"/>
        </w:rPr>
        <w:t>K</w:t>
      </w:r>
      <w:r>
        <w:rPr>
          <w:color w:val="FF0000"/>
          <w:vertAlign w:val="superscript"/>
        </w:rPr>
        <w:t>+</w:t>
      </w:r>
      <w:r>
        <w:rPr>
          <w:rFonts w:ascii="宋体" w:hAnsi="宋体"/>
          <w:color w:val="FF0000"/>
        </w:rPr>
        <w:t>浓度增大，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</w:t>
      </w:r>
      <w:r>
        <w:rPr>
          <w:rFonts w:ascii="宋体" w:hAnsi="宋体"/>
          <w:color w:val="FF0000"/>
        </w:rPr>
        <w:t>．每反应产生</w:t>
      </w:r>
      <w:r>
        <w:rPr>
          <w:color w:val="FF0000"/>
        </w:rPr>
        <w:t>1 mol H</w:t>
      </w:r>
      <w:r>
        <w:rPr>
          <w:color w:val="FF0000"/>
          <w:vertAlign w:val="subscript"/>
        </w:rPr>
        <w:t>2</w:t>
      </w:r>
      <w:r>
        <w:rPr>
          <w:rFonts w:ascii="宋体" w:hAnsi="宋体"/>
          <w:color w:val="FF0000"/>
        </w:rPr>
        <w:t>，转移</w:t>
      </w:r>
      <w:r>
        <w:rPr>
          <w:color w:val="FF0000"/>
        </w:rPr>
        <w:t>2 mol</w:t>
      </w:r>
      <w:r>
        <w:rPr>
          <w:rFonts w:ascii="宋体" w:hAnsi="宋体"/>
          <w:color w:val="FF0000"/>
        </w:rPr>
        <w:t>电子，每反应产生</w:t>
      </w:r>
      <w:r>
        <w:rPr>
          <w:color w:val="FF0000"/>
        </w:rPr>
        <w:t>1 mol N</w:t>
      </w:r>
      <w:r>
        <w:rPr>
          <w:color w:val="FF0000"/>
          <w:vertAlign w:val="subscript"/>
        </w:rPr>
        <w:t>2</w:t>
      </w:r>
      <w:r>
        <w:rPr>
          <w:rFonts w:ascii="宋体" w:hAnsi="宋体"/>
          <w:color w:val="FF0000"/>
        </w:rPr>
        <w:t>，转移</w:t>
      </w:r>
      <w:r>
        <w:rPr>
          <w:color w:val="FF0000"/>
        </w:rPr>
        <w:t>6 mol</w:t>
      </w:r>
      <w:r>
        <w:rPr>
          <w:rFonts w:ascii="宋体" w:hAnsi="宋体"/>
          <w:color w:val="FF0000"/>
        </w:rPr>
        <w:t>电子，故阴极产生</w:t>
      </w:r>
      <w:r>
        <w:rPr>
          <w:color w:val="FF0000"/>
        </w:rPr>
        <w:t>H</w:t>
      </w:r>
      <w:r>
        <w:rPr>
          <w:color w:val="FF0000"/>
          <w:vertAlign w:val="subscript"/>
        </w:rPr>
        <w:t>2</w:t>
      </w:r>
      <w:r>
        <w:rPr>
          <w:rFonts w:ascii="宋体" w:hAnsi="宋体"/>
          <w:color w:val="FF0000"/>
        </w:rPr>
        <w:t>与阳极产生的</w:t>
      </w:r>
      <w:r>
        <w:rPr>
          <w:color w:val="FF0000"/>
        </w:rPr>
        <w:t>N</w:t>
      </w:r>
      <w:r>
        <w:rPr>
          <w:color w:val="FF0000"/>
          <w:vertAlign w:val="subscript"/>
        </w:rPr>
        <w:t>2</w:t>
      </w:r>
      <w:r>
        <w:rPr>
          <w:rFonts w:ascii="宋体" w:hAnsi="宋体"/>
          <w:color w:val="FF0000"/>
        </w:rPr>
        <w:t>的物质的量的比是</w:t>
      </w:r>
      <w:r>
        <w:rPr>
          <w:color w:val="FF0000"/>
        </w:rPr>
        <w:t>3:1</w: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D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选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>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16</w:t>
      </w:r>
      <w:r>
        <w:rPr>
          <w:rFonts w:ascii="宋体" w:hAnsi="宋体"/>
        </w:rPr>
        <w:t>．（</w:t>
      </w:r>
      <w:r>
        <w:t>2021·</w:t>
      </w:r>
      <w:r>
        <w:rPr>
          <w:rFonts w:ascii="宋体" w:hAnsi="宋体"/>
        </w:rPr>
        <w:t>福建</w:t>
      </w:r>
      <w:r>
        <w:t>·</w:t>
      </w:r>
      <w:r>
        <w:rPr>
          <w:rFonts w:ascii="宋体" w:hAnsi="宋体"/>
        </w:rPr>
        <w:t>高考真题）催化剂</w:t>
      </w:r>
      <w:r>
        <w:pict>
          <v:shape id="_x0000_i1142" o:spt="75" type="#_x0000_t75" style="height:12.1pt;width:47.95pt;" filled="f" o:preferrelative="t" stroked="f" coordsize="21600,21600">
            <v:path/>
            <v:fill on="f" focussize="0,0"/>
            <v:stroke on="f" joinstyle="miter"/>
            <v:imagedata r:id="rId160" o:title="wps36"/>
            <o:lock v:ext="edit" aspectratio="t"/>
            <w10:wrap type="none"/>
            <w10:anchorlock/>
          </v:shape>
        </w:pict>
      </w:r>
      <w:r>
        <w:t>(Ⅱ)</w:t>
      </w:r>
      <w:r>
        <w:rPr>
          <w:rFonts w:ascii="宋体" w:hAnsi="宋体"/>
        </w:rPr>
        <w:t>的应用，使</w:t>
      </w:r>
      <w:r>
        <w:pict>
          <v:shape id="_x0000_i1143" o:spt="75" type="#_x0000_t75" style="height:16.4pt;width:34.55pt;" filled="f" o:preferrelative="t" stroked="f" coordsize="21600,21600">
            <v:path/>
            <v:fill on="f" focussize="0,0"/>
            <v:stroke on="f" joinstyle="miter"/>
            <v:imagedata r:id="rId161" o:title="wps40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电池的研究取得了新的进展。</w:t>
      </w:r>
      <w:r>
        <w:pict>
          <v:shape id="_x0000_i1144" o:spt="75" type="#_x0000_t75" style="height:16.4pt;width:34.55pt;" filled="f" o:preferrelative="t" stroked="f" coordsize="21600,21600">
            <v:path/>
            <v:fill on="f" focussize="0,0"/>
            <v:stroke on="f" joinstyle="miter"/>
            <v:imagedata r:id="rId161" o:title="wps40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电池结构和该催化剂作用下正极反应可能的历程如下图所示。</w:t>
      </w:r>
    </w:p>
    <w:p>
      <w:pPr>
        <w:spacing w:line="360" w:lineRule="auto"/>
        <w:jc w:val="left"/>
        <w:textAlignment w:val="center"/>
      </w:pPr>
      <w:r>
        <w:pict>
          <v:shape id="_x0000_i1145" o:spt="75" type="#_x0000_t75" style="height:138.65pt;width:390.7pt;" filled="f" o:preferrelative="t" stroked="f" coordsize="21600,21600">
            <v:path/>
            <v:fill on="f" focussize="0,0"/>
            <v:stroke on="f" joinstyle="miter"/>
            <v:imagedata r:id="rId162" o:title="wps39"/>
            <o:lock v:ext="edit" aspectratio="t"/>
            <w10:wrap type="none"/>
            <w10:anchorlock/>
          </v:shape>
        </w:pict>
      </w:r>
      <w:r>
        <w:t xml:space="preserve"> </w:t>
      </w:r>
    </w:p>
    <w:p>
      <w:pPr>
        <w:spacing w:line="360" w:lineRule="auto"/>
        <w:jc w:val="left"/>
        <w:textAlignment w:val="center"/>
      </w:pPr>
      <w:r>
        <w:t xml:space="preserve"> </w:t>
      </w:r>
    </w:p>
    <w:p>
      <w:pPr>
        <w:spacing w:line="360" w:lineRule="auto"/>
        <w:jc w:val="left"/>
        <w:textAlignment w:val="center"/>
      </w:pPr>
      <w:r>
        <w:rPr>
          <w:rFonts w:ascii="宋体" w:hAnsi="宋体"/>
        </w:rPr>
        <w:t>下列说法</w:t>
      </w:r>
      <w:r>
        <w:rPr>
          <w:rFonts w:ascii="宋体" w:hAnsi="宋体"/>
          <w:em w:val="dot"/>
        </w:rPr>
        <w:t>错误</w:t>
      </w:r>
      <w:r>
        <w:rPr>
          <w:rFonts w:ascii="宋体" w:hAnsi="宋体"/>
        </w:rPr>
        <w:t>的是</w:t>
      </w:r>
    </w:p>
    <w:p>
      <w:pPr>
        <w:spacing w:line="360" w:lineRule="auto"/>
        <w:jc w:val="left"/>
        <w:textAlignment w:val="center"/>
      </w:pPr>
      <w:r>
        <w:t>A</w:t>
      </w:r>
      <w:r>
        <w:rPr>
          <w:rFonts w:ascii="宋体" w:hAnsi="宋体"/>
        </w:rPr>
        <w:t>．</w:t>
      </w:r>
      <w:r>
        <w:pict>
          <v:shape id="_x0000_i1146" o:spt="75" type="#_x0000_t75" style="height:16.4pt;width:34.55pt;" filled="f" o:preferrelative="t" stroked="f" coordsize="21600,21600">
            <v:path/>
            <v:fill on="f" focussize="0,0"/>
            <v:stroke on="f" joinstyle="miter"/>
            <v:imagedata r:id="rId161" o:title="wps40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电池可使用有机电解液</w:t>
      </w:r>
    </w:p>
    <w:p>
      <w:pPr>
        <w:spacing w:line="360" w:lineRule="auto"/>
        <w:jc w:val="left"/>
        <w:textAlignment w:val="center"/>
      </w:pPr>
      <w:r>
        <w:t>B</w:t>
      </w:r>
      <w:r>
        <w:rPr>
          <w:rFonts w:ascii="宋体" w:hAnsi="宋体"/>
        </w:rPr>
        <w:t>．充电时，</w:t>
      </w:r>
      <w:r>
        <w:pict>
          <v:shape id="_x0000_i1147" o:spt="75" type="#_x0000_t75" style="height:13.6pt;width:17.25pt;" filled="f" o:preferrelative="t" stroked="f" coordsize="21600,21600">
            <v:path/>
            <v:fill on="f" focussize="0,0"/>
            <v:stroke on="f" joinstyle="miter"/>
            <v:imagedata r:id="rId152" o:title="wps46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由正极向负极迁移</w:t>
      </w:r>
    </w:p>
    <w:p>
      <w:pPr>
        <w:spacing w:line="360" w:lineRule="auto"/>
        <w:jc w:val="left"/>
        <w:textAlignment w:val="center"/>
      </w:pPr>
      <w:r>
        <w:t>C</w:t>
      </w:r>
      <w:r>
        <w:rPr>
          <w:rFonts w:ascii="宋体" w:hAnsi="宋体"/>
        </w:rPr>
        <w:t>．放电时，正极反应为</w:t>
      </w:r>
      <w:r>
        <w:pict>
          <v:shape id="_x0000_i1148" o:spt="75" type="#_x0000_t75" style="height:17.25pt;width:146.2pt;" filled="f" o:preferrelative="t" stroked="f" coordsize="21600,21600">
            <v:path/>
            <v:fill on="f" focussize="0,0"/>
            <v:stroke on="f" joinstyle="miter"/>
            <v:imagedata r:id="rId163" o:title="wps47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</w:pPr>
      <w:r>
        <w:t>D</w:t>
      </w:r>
      <w:r>
        <w:rPr>
          <w:rFonts w:ascii="宋体" w:hAnsi="宋体"/>
        </w:rPr>
        <w:t>．</w:t>
      </w:r>
      <w:r>
        <w:pict>
          <v:shape id="_x0000_i1149" o:spt="75" type="#_x0000_t75" style="height:17.25pt;width:35.2pt;" filled="f" o:preferrelative="t" stroked="f" coordsize="21600,21600">
            <v:path/>
            <v:fill on="f" focussize="0,0"/>
            <v:stroke on="f" joinstyle="miter"/>
            <v:imagedata r:id="rId164" o:title="wps43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、</w:t>
      </w:r>
      <w:r>
        <w:pict>
          <v:shape id="_x0000_i1150" o:spt="75" type="#_x0000_t75" style="height:14.25pt;width:22.45pt;" filled="f" o:preferrelative="t" stroked="f" coordsize="21600,21600">
            <v:path/>
            <v:fill on="f" focussize="0,0"/>
            <v:stroke on="f" joinstyle="miter"/>
            <v:imagedata r:id="rId165" o:title="wps44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、</w:t>
      </w:r>
      <w:r>
        <w:pict>
          <v:shape id="_x0000_i1151" o:spt="75" type="#_x0000_t75" style="height:17.25pt;width:38.2pt;" filled="f" o:preferrelative="t" stroked="f" coordsize="21600,21600">
            <v:path/>
            <v:fill on="f" focussize="0,0"/>
            <v:stroke on="f" joinstyle="miter"/>
            <v:imagedata r:id="rId166" o:title="wps45"/>
            <o:lock v:ext="edit" aspectratio="t"/>
            <w10:wrap type="none"/>
            <w10:anchorlock/>
          </v:shape>
        </w:pict>
      </w:r>
      <w:r>
        <w:rPr>
          <w:rFonts w:ascii="宋体" w:hAnsi="宋体"/>
        </w:rPr>
        <w:t>和</w:t>
      </w:r>
      <w:r>
        <w:t>C</w:t>
      </w:r>
      <w:r>
        <w:rPr>
          <w:rFonts w:ascii="宋体" w:hAnsi="宋体"/>
        </w:rPr>
        <w:t>都是正极反应的中间产物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【答案】</w:t>
      </w:r>
      <w:r>
        <w:rPr>
          <w:color w:val="FF0000"/>
        </w:rPr>
        <w:t>D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A</w:t>
      </w:r>
      <w:r>
        <w:rPr>
          <w:rFonts w:ascii="宋体" w:hAnsi="宋体"/>
          <w:color w:val="FF0000"/>
        </w:rPr>
        <w:t>．</w:t>
      </w:r>
      <w:r>
        <w:rPr>
          <w:color w:val="FF0000"/>
        </w:rPr>
        <w:t>Li</w:t>
      </w:r>
      <w:r>
        <w:rPr>
          <w:rFonts w:ascii="宋体" w:hAnsi="宋体"/>
          <w:color w:val="FF0000"/>
        </w:rPr>
        <w:t>是活泼金属能与水发生反应，因此不能采用水溶液作为电解质，应使用有机电解液，故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</w:t>
      </w:r>
      <w:r>
        <w:rPr>
          <w:rFonts w:ascii="宋体" w:hAnsi="宋体"/>
          <w:color w:val="FF0000"/>
        </w:rPr>
        <w:t>．充电时原电池的负极与电源负极相连作阴极，原电池的正极与电源正极相连作阳极，阳离子由阳极向阴极移动，则</w:t>
      </w:r>
      <w:r>
        <w:pict>
          <v:shape id="_x0000_i1152" o:spt="75" type="#_x0000_t75" style="height:13.6pt;width:17.25pt;" filled="f" o:preferrelative="t" stroked="f" coordsize="21600,21600">
            <v:path/>
            <v:fill on="f" focussize="0,0"/>
            <v:stroke on="f" joinstyle="miter"/>
            <v:imagedata r:id="rId152" o:title="wps4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由正极（电池中标注</w:t>
      </w:r>
      <w:r>
        <w:rPr>
          <w:color w:val="FF0000"/>
        </w:rPr>
        <w:t>“</w:t>
      </w:r>
      <w:r>
        <w:rPr>
          <w:rFonts w:ascii="宋体" w:hAnsi="宋体"/>
          <w:color w:val="FF0000"/>
        </w:rPr>
        <w:t>＋</w:t>
      </w:r>
      <w:r>
        <w:rPr>
          <w:color w:val="FF0000"/>
        </w:rPr>
        <w:t>”</w:t>
      </w:r>
      <w:r>
        <w:rPr>
          <w:rFonts w:ascii="宋体" w:hAnsi="宋体"/>
          <w:color w:val="FF0000"/>
        </w:rPr>
        <w:t>，实际阳极）向负极（电池中标注</w:t>
      </w:r>
      <w:r>
        <w:rPr>
          <w:color w:val="FF0000"/>
        </w:rPr>
        <w:t>“</w:t>
      </w:r>
      <w:r>
        <w:rPr>
          <w:rFonts w:ascii="宋体" w:hAnsi="宋体"/>
          <w:color w:val="FF0000"/>
        </w:rPr>
        <w:t>－</w:t>
      </w:r>
      <w:r>
        <w:rPr>
          <w:color w:val="FF0000"/>
        </w:rPr>
        <w:t>”</w:t>
      </w:r>
      <w:r>
        <w:rPr>
          <w:rFonts w:ascii="宋体" w:hAnsi="宋体"/>
          <w:color w:val="FF0000"/>
        </w:rPr>
        <w:t>，实际阴极）迁移，故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</w:t>
      </w:r>
      <w:r>
        <w:rPr>
          <w:rFonts w:ascii="宋体" w:hAnsi="宋体"/>
          <w:color w:val="FF0000"/>
        </w:rPr>
        <w:t>．由装置可知，该原电池的正极为二氧化碳得电子生成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单质，电极反应式为：</w:t>
      </w:r>
      <w:r>
        <w:pict>
          <v:shape id="_x0000_i1153" o:spt="75" type="#_x0000_t75" style="height:17.25pt;width:146.2pt;" filled="f" o:preferrelative="t" stroked="f" coordsize="21600,21600">
            <v:path/>
            <v:fill on="f" focussize="0,0"/>
            <v:stroke on="f" joinstyle="miter"/>
            <v:imagedata r:id="rId163" o:title="wps4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，故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</w:t>
      </w:r>
      <w:r>
        <w:rPr>
          <w:rFonts w:ascii="宋体" w:hAnsi="宋体"/>
          <w:color w:val="FF0000"/>
        </w:rPr>
        <w:t>．由正极的反应历程图示可知，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为最终的产物，不是中间产物，故</w:t>
      </w:r>
      <w:r>
        <w:rPr>
          <w:color w:val="FF0000"/>
        </w:rPr>
        <w:t>D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故选：</w:t>
      </w:r>
      <w:r>
        <w:rPr>
          <w:color w:val="FF0000"/>
        </w:rPr>
        <w:t>D</w:t>
      </w:r>
      <w:r>
        <w:rPr>
          <w:rFonts w:ascii="宋体" w:hAnsi="宋体"/>
          <w:color w:val="FF0000"/>
        </w:rPr>
        <w:t>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17</w:t>
      </w:r>
      <w:r>
        <w:rPr>
          <w:rFonts w:ascii="宋体" w:hAnsi="宋体"/>
        </w:rPr>
        <w:t>．（</w:t>
      </w:r>
      <w:r>
        <w:t>2021·</w:t>
      </w:r>
      <w:r>
        <w:rPr>
          <w:rFonts w:ascii="宋体" w:hAnsi="宋体"/>
        </w:rPr>
        <w:t>湖北</w:t>
      </w:r>
      <w:r>
        <w:t>·</w:t>
      </w:r>
      <w:r>
        <w:rPr>
          <w:rFonts w:ascii="宋体" w:hAnsi="宋体"/>
        </w:rPr>
        <w:t>高考真题）</w:t>
      </w:r>
      <w:r>
        <w:t>Na</w:t>
      </w:r>
      <w:r>
        <w:rPr>
          <w:vertAlign w:val="subscript"/>
        </w:rPr>
        <w:t>2</w:t>
      </w:r>
      <w:r>
        <w:t>Cr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7</w:t>
      </w:r>
      <w:r>
        <w:rPr>
          <w:rFonts w:ascii="宋体" w:hAnsi="宋体"/>
        </w:rPr>
        <w:t>的酸性水溶液随着</w:t>
      </w:r>
      <w:r>
        <w:t>H</w:t>
      </w:r>
      <w:r>
        <w:rPr>
          <w:vertAlign w:val="superscript"/>
        </w:rPr>
        <w:t>+</w:t>
      </w:r>
      <w:r>
        <w:rPr>
          <w:rFonts w:ascii="宋体" w:hAnsi="宋体"/>
        </w:rPr>
        <w:t>浓度的增大会转化为</w:t>
      </w:r>
      <w:r>
        <w:t>CrO</w:t>
      </w:r>
      <w:r>
        <w:rPr>
          <w:vertAlign w:val="subscript"/>
        </w:rPr>
        <w:t>3</w:t>
      </w:r>
      <w:r>
        <w:rPr>
          <w:rFonts w:ascii="宋体" w:hAnsi="宋体"/>
        </w:rPr>
        <w:t>。电解法制备</w:t>
      </w:r>
      <w:r>
        <w:t>CrO</w:t>
      </w:r>
      <w:r>
        <w:rPr>
          <w:vertAlign w:val="subscript"/>
        </w:rPr>
        <w:t>3</w:t>
      </w:r>
      <w:r>
        <w:rPr>
          <w:rFonts w:ascii="宋体" w:hAnsi="宋体"/>
        </w:rPr>
        <w:t>的原理如图所示。下列说法错误的是</w:t>
      </w:r>
    </w:p>
    <w:p>
      <w:pPr>
        <w:spacing w:line="360" w:lineRule="auto"/>
        <w:jc w:val="left"/>
        <w:textAlignment w:val="center"/>
      </w:pPr>
      <w:r>
        <w:pict>
          <v:shape id="_x0000_i1154" o:spt="75" type="#_x0000_t75" style="height:114.7pt;width:153.75pt;" filled="f" o:preferrelative="t" stroked="f" coordsize="21600,21600">
            <v:path/>
            <v:fill on="f" focussize="0,0"/>
            <v:stroke on="f" joinstyle="miter"/>
            <v:imagedata r:id="rId167" o:title="wps48"/>
            <o:lock v:ext="edit" aspectratio="t"/>
            <w10:wrap type="none"/>
            <w10:anchorlock/>
          </v:shape>
        </w:pict>
      </w:r>
      <w:r>
        <w:t xml:space="preserve"> </w:t>
      </w:r>
    </w:p>
    <w:p>
      <w:pPr>
        <w:spacing w:line="360" w:lineRule="auto"/>
        <w:jc w:val="left"/>
        <w:textAlignment w:val="center"/>
      </w:pPr>
      <w:r>
        <w:t>A</w:t>
      </w:r>
      <w:r>
        <w:rPr>
          <w:rFonts w:ascii="宋体" w:hAnsi="宋体"/>
        </w:rPr>
        <w:t>．电解时只允许</w:t>
      </w:r>
      <w:r>
        <w:t>H</w:t>
      </w:r>
      <w:r>
        <w:rPr>
          <w:vertAlign w:val="superscript"/>
        </w:rPr>
        <w:t>+</w:t>
      </w:r>
      <w:r>
        <w:rPr>
          <w:rFonts w:ascii="宋体" w:hAnsi="宋体"/>
        </w:rPr>
        <w:t>通过离子交换膜</w:t>
      </w:r>
    </w:p>
    <w:p>
      <w:pPr>
        <w:spacing w:line="360" w:lineRule="auto"/>
        <w:jc w:val="left"/>
        <w:textAlignment w:val="center"/>
      </w:pPr>
      <w:r>
        <w:t>B</w:t>
      </w:r>
      <w:r>
        <w:rPr>
          <w:rFonts w:ascii="宋体" w:hAnsi="宋体"/>
        </w:rPr>
        <w:t>．生成</w:t>
      </w:r>
      <w:r>
        <w:t>O</w:t>
      </w:r>
      <w:r>
        <w:rPr>
          <w:vertAlign w:val="subscript"/>
        </w:rPr>
        <w:t>2</w:t>
      </w:r>
      <w:r>
        <w:rPr>
          <w:rFonts w:ascii="宋体" w:hAnsi="宋体"/>
        </w:rPr>
        <w:t>和</w:t>
      </w:r>
      <w:r>
        <w:t>H</w:t>
      </w:r>
      <w:r>
        <w:rPr>
          <w:vertAlign w:val="subscript"/>
        </w:rPr>
        <w:t>2</w:t>
      </w:r>
      <w:r>
        <w:rPr>
          <w:rFonts w:ascii="宋体" w:hAnsi="宋体"/>
        </w:rPr>
        <w:t>的质量比为</w:t>
      </w:r>
      <w:r>
        <w:t>8</w:t>
      </w:r>
      <w:r>
        <w:rPr>
          <w:rFonts w:hint="eastAsia" w:ascii="宋体" w:hAnsi="宋体" w:cs="宋体"/>
        </w:rPr>
        <w:t>∶</w:t>
      </w:r>
      <w:r>
        <w:t>1</w:t>
      </w:r>
    </w:p>
    <w:p>
      <w:pPr>
        <w:spacing w:line="360" w:lineRule="auto"/>
        <w:jc w:val="left"/>
        <w:textAlignment w:val="center"/>
      </w:pPr>
      <w:r>
        <w:t>C</w:t>
      </w:r>
      <w:r>
        <w:rPr>
          <w:rFonts w:ascii="宋体" w:hAnsi="宋体"/>
        </w:rPr>
        <w:t>．电解一段时间后阴极区溶液</w:t>
      </w:r>
      <w:r>
        <w:t>OH</w:t>
      </w:r>
      <w:r>
        <w:rPr>
          <w:vertAlign w:val="superscript"/>
        </w:rPr>
        <w:t>-</w:t>
      </w:r>
      <w:r>
        <w:rPr>
          <w:rFonts w:ascii="宋体" w:hAnsi="宋体"/>
        </w:rPr>
        <w:t>的浓度增大</w:t>
      </w:r>
    </w:p>
    <w:p>
      <w:pPr>
        <w:spacing w:line="360" w:lineRule="auto"/>
        <w:jc w:val="left"/>
        <w:textAlignment w:val="center"/>
      </w:pPr>
      <w:r>
        <w:t>D</w:t>
      </w:r>
      <w:r>
        <w:rPr>
          <w:rFonts w:ascii="宋体" w:hAnsi="宋体"/>
        </w:rPr>
        <w:t>．</w:t>
      </w:r>
      <w:r>
        <w:t>CrO</w:t>
      </w:r>
      <w:r>
        <w:rPr>
          <w:vertAlign w:val="subscript"/>
        </w:rPr>
        <w:t>3</w:t>
      </w:r>
      <w:r>
        <w:rPr>
          <w:rFonts w:ascii="宋体" w:hAnsi="宋体"/>
        </w:rPr>
        <w:t>的生成反应为：</w:t>
      </w:r>
      <w:r>
        <w:t>Cr</w:t>
      </w:r>
      <w:r>
        <w:rPr>
          <w:vertAlign w:val="subscript"/>
        </w:rPr>
        <w:t>2</w:t>
      </w:r>
      <w:r>
        <w:t>O</w:t>
      </w:r>
      <w:r>
        <w:pict>
          <v:shape id="_x0000_i1155" o:spt="75" type="#_x0000_t75" style="height:16.4pt;width:11.2pt;" filled="f" o:preferrelative="t" stroked="f" coordsize="21600,21600">
            <v:path/>
            <v:fill on="f" focussize="0,0"/>
            <v:stroke on="f" joinstyle="miter"/>
            <v:imagedata r:id="rId168" o:title="wps49"/>
            <o:lock v:ext="edit" aspectratio="t"/>
            <w10:wrap type="none"/>
            <w10:anchorlock/>
          </v:shape>
        </w:pict>
      </w:r>
      <w:r>
        <w:t>+2H</w:t>
      </w:r>
      <w:r>
        <w:rPr>
          <w:vertAlign w:val="superscript"/>
        </w:rPr>
        <w:t>+</w:t>
      </w:r>
      <w:r>
        <w:t>=2CrO</w:t>
      </w:r>
      <w:r>
        <w:rPr>
          <w:vertAlign w:val="subscript"/>
        </w:rPr>
        <w:t>3</w:t>
      </w:r>
      <w:r>
        <w:t>+H</w:t>
      </w:r>
      <w:r>
        <w:rPr>
          <w:vertAlign w:val="subscript"/>
        </w:rPr>
        <w:t>2</w:t>
      </w:r>
      <w:r>
        <w:t>O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【答案】</w:t>
      </w:r>
      <w:r>
        <w:rPr>
          <w:color w:val="FF0000"/>
        </w:rPr>
        <w:t>A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根据左侧电极上生成</w:t>
      </w:r>
      <w:r>
        <w:pict>
          <v:shape id="_x0000_i1156" o:spt="75" type="#_x0000_t75" style="height:16.4pt;width:14.25pt;" filled="f" o:preferrelative="t" stroked="f" coordsize="21600,21600">
            <v:path/>
            <v:fill on="f" focussize="0,0"/>
            <v:stroke on="f" joinstyle="miter"/>
            <v:imagedata r:id="rId169" o:title="wps5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，右侧电极上生成</w:t>
      </w:r>
      <w:r>
        <w:pict>
          <v:shape id="_x0000_i1157" o:spt="75" type="#_x0000_t75" style="height:16.4pt;width:14.9pt;" filled="f" o:preferrelative="t" stroked="f" coordsize="21600,21600">
            <v:path/>
            <v:fill on="f" focussize="0,0"/>
            <v:stroke on="f" joinstyle="miter"/>
            <v:imagedata r:id="rId170" o:title="wps6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，知左侧电极为阳极，发生反应：</w:t>
      </w:r>
      <w:r>
        <w:pict>
          <v:shape id="_x0000_i1158" o:spt="75" type="#_x0000_t75" style="height:17.25pt;width:111pt;" filled="f" o:preferrelative="t" stroked="f" coordsize="21600,21600">
            <v:path/>
            <v:fill on="f" focussize="0,0"/>
            <v:stroke on="f" joinstyle="miter"/>
            <v:imagedata r:id="rId171" o:title="wps5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，右侧电极为阴极，发生反应：</w:t>
      </w:r>
      <w:r>
        <w:pict>
          <v:shape id="_x0000_i1159" o:spt="75" type="#_x0000_t75" style="height:17.25pt;width:119.2pt;" filled="f" o:preferrelative="t" stroked="f" coordsize="21600,21600">
            <v:path/>
            <v:fill on="f" focussize="0,0"/>
            <v:stroke on="f" joinstyle="miter"/>
            <v:imagedata r:id="rId172" o:title="wps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；由题意知，左室中</w:t>
      </w:r>
      <w:r>
        <w:pict>
          <v:shape id="_x0000_i1160" o:spt="75" type="#_x0000_t75" style="height:16.4pt;width:44.9pt;" filled="f" o:preferrelative="t" stroked="f" coordsize="21600,21600">
            <v:path/>
            <v:fill on="f" focussize="0,0"/>
            <v:stroke on="f" joinstyle="miter"/>
            <v:imagedata r:id="rId173" o:title="wps5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随着</w:t>
      </w:r>
      <w:r>
        <w:pict>
          <v:shape id="_x0000_i1161" o:spt="75" type="#_x0000_t75" style="height:14.9pt;width:14.9pt;" filled="f" o:preferrelative="t" stroked="f" coordsize="21600,21600">
            <v:path/>
            <v:fill on="f" focussize="0,0"/>
            <v:stroke on="f" joinstyle="miter"/>
            <v:imagedata r:id="rId174" o:title="wps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浓度增大转化为</w:t>
      </w:r>
      <w:r>
        <w:pict>
          <v:shape id="_x0000_i1162" o:spt="75" type="#_x0000_t75" style="height:16.4pt;width:155.95pt;" filled="f" o:preferrelative="t" stroked="f" coordsize="21600,21600">
            <v:path/>
            <v:fill on="f" focussize="0,0"/>
            <v:stroke on="f" joinstyle="miter"/>
            <v:imagedata r:id="rId175" o:title="wps6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，因此阳极生成的</w:t>
      </w:r>
      <w:r>
        <w:pict>
          <v:shape id="_x0000_i1163" o:spt="75" type="#_x0000_t75" style="height:14.9pt;width:14.9pt;" filled="f" o:preferrelative="t" stroked="f" coordsize="21600,21600">
            <v:path/>
            <v:fill on="f" focussize="0,0"/>
            <v:stroke on="f" joinstyle="miter"/>
            <v:imagedata r:id="rId174" o:title="wps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不能通过离子交换膜。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A</w:t>
      </w:r>
      <w:r>
        <w:rPr>
          <w:rFonts w:ascii="宋体" w:hAnsi="宋体"/>
          <w:color w:val="FF0000"/>
        </w:rPr>
        <w:t>．由以上分析知，电解时通过离子交换膜的是</w:t>
      </w:r>
      <w:r>
        <w:pict>
          <v:shape id="_x0000_i1164" o:spt="75" type="#_x0000_t75" style="height:14.25pt;width:20.3pt;" filled="f" o:preferrelative="t" stroked="f" coordsize="21600,21600">
            <v:path/>
            <v:fill on="f" focussize="0,0"/>
            <v:stroke on="f" joinstyle="miter"/>
            <v:imagedata r:id="rId176" o:title="wps5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项错误；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</w:t>
      </w:r>
      <w:r>
        <w:rPr>
          <w:rFonts w:ascii="宋体" w:hAnsi="宋体"/>
          <w:color w:val="FF0000"/>
        </w:rPr>
        <w:t>．根据各电极上转移电子数相同，由阳极反应和阴极反应，知生成</w:t>
      </w:r>
      <w:r>
        <w:pict>
          <v:shape id="_x0000_i1165" o:spt="75" type="#_x0000_t75" style="height:16.4pt;width:14.25pt;" filled="f" o:preferrelative="t" stroked="f" coordsize="21600,21600">
            <v:path/>
            <v:fill on="f" focussize="0,0"/>
            <v:stroke on="f" joinstyle="miter"/>
            <v:imagedata r:id="rId169" o:title="wps5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和</w:t>
      </w:r>
      <w:r>
        <w:pict>
          <v:shape id="_x0000_i1166" o:spt="75" type="#_x0000_t75" style="height:16.4pt;width:14.9pt;" filled="f" o:preferrelative="t" stroked="f" coordsize="21600,21600">
            <v:path/>
            <v:fill on="f" focussize="0,0"/>
            <v:stroke on="f" joinstyle="miter"/>
            <v:imagedata r:id="rId170" o:title="wps6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的物质的量之比为</w:t>
      </w:r>
      <w:r>
        <w:rPr>
          <w:color w:val="FF0000"/>
        </w:rPr>
        <w:t>1</w:t>
      </w:r>
      <w:r>
        <w:rPr>
          <w:rFonts w:hint="eastAsia" w:ascii="宋体" w:hAnsi="宋体" w:cs="宋体"/>
          <w:color w:val="FF0000"/>
        </w:rPr>
        <w:t>∶</w:t>
      </w:r>
      <w:r>
        <w:rPr>
          <w:color w:val="FF0000"/>
        </w:rPr>
        <w:t>2</w:t>
      </w:r>
      <w:r>
        <w:rPr>
          <w:rFonts w:ascii="宋体" w:hAnsi="宋体"/>
          <w:color w:val="FF0000"/>
        </w:rPr>
        <w:t>，其质量比为</w:t>
      </w:r>
      <w:r>
        <w:rPr>
          <w:color w:val="FF0000"/>
        </w:rPr>
        <w:t>8</w:t>
      </w:r>
      <w:r>
        <w:rPr>
          <w:rFonts w:hint="eastAsia" w:ascii="宋体" w:hAnsi="宋体" w:cs="宋体"/>
          <w:color w:val="FF0000"/>
        </w:rPr>
        <w:t>∶</w:t>
      </w:r>
      <w:r>
        <w:rPr>
          <w:color w:val="FF0000"/>
        </w:rPr>
        <w:t>1</w: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>项正确；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</w:t>
      </w:r>
      <w:r>
        <w:rPr>
          <w:rFonts w:ascii="宋体" w:hAnsi="宋体"/>
          <w:color w:val="FF0000"/>
        </w:rPr>
        <w:t>．根据阴极反应知，电解一段时间后阴极区溶液</w:t>
      </w:r>
      <w:r>
        <w:pict>
          <v:shape id="_x0000_i1167" o:spt="75" type="#_x0000_t75" style="height:11.2pt;width:23.3pt;" filled="f" o:preferrelative="t" stroked="f" coordsize="21600,21600">
            <v:path/>
            <v:fill on="f" focussize="0,0"/>
            <v:stroke on="f" joinstyle="miter"/>
            <v:imagedata r:id="rId177" o:title="wps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的浓度增大，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项正确：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</w:t>
      </w:r>
      <w:r>
        <w:rPr>
          <w:rFonts w:ascii="宋体" w:hAnsi="宋体"/>
          <w:color w:val="FF0000"/>
        </w:rPr>
        <w:t>．电解过程中阳极区</w:t>
      </w:r>
      <w:r>
        <w:pict>
          <v:shape id="_x0000_i1168" o:spt="75" type="#_x0000_t75" style="height:14.9pt;width:14.9pt;" filled="f" o:preferrelative="t" stroked="f" coordsize="21600,21600">
            <v:path/>
            <v:fill on="f" focussize="0,0"/>
            <v:stroke on="f" joinstyle="miter"/>
            <v:imagedata r:id="rId174" o:title="wps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的浓度增大，</w:t>
      </w:r>
      <w:r>
        <w:pict>
          <v:shape id="_x0000_i1169" o:spt="75" type="#_x0000_t75" style="height:16.4pt;width:44.25pt;" filled="f" o:preferrelative="t" stroked="f" coordsize="21600,21600">
            <v:path/>
            <v:fill on="f" focussize="0,0"/>
            <v:stroke on="f" joinstyle="miter"/>
            <v:imagedata r:id="rId178" o:title="wps6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转化为</w:t>
      </w:r>
      <w:r>
        <w:pict>
          <v:shape id="_x0000_i1170" o:spt="75" type="#_x0000_t75" style="height:16.4pt;width:155.95pt;" filled="f" o:preferrelative="t" stroked="f" coordsize="21600,21600">
            <v:path/>
            <v:fill on="f" focussize="0,0"/>
            <v:stroke on="f" joinstyle="miter"/>
            <v:imagedata r:id="rId175" o:title="wps6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t>D</w:t>
      </w:r>
      <w:r>
        <w:rPr>
          <w:rFonts w:ascii="宋体" w:hAnsi="宋体"/>
          <w:color w:val="FF0000"/>
        </w:rPr>
        <w:t>项正确。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故选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。</w:t>
      </w:r>
    </w:p>
    <w:p>
      <w:pPr>
        <w:spacing w:line="360" w:lineRule="auto"/>
        <w:jc w:val="left"/>
        <w:textAlignment w:val="center"/>
      </w:pPr>
      <w:r>
        <w:rPr>
          <w:rFonts w:hint="eastAsia"/>
        </w:rPr>
        <w:t>18</w:t>
      </w:r>
      <w:r>
        <w:rPr>
          <w:rFonts w:ascii="宋体" w:hAnsi="宋体"/>
        </w:rPr>
        <w:t>．（</w:t>
      </w:r>
      <w:r>
        <w:t>2021·</w:t>
      </w:r>
      <w:r>
        <w:rPr>
          <w:rFonts w:ascii="宋体" w:hAnsi="宋体"/>
        </w:rPr>
        <w:t>江苏</w:t>
      </w:r>
      <w:r>
        <w:t>·</w:t>
      </w:r>
      <w:r>
        <w:rPr>
          <w:rFonts w:ascii="宋体" w:hAnsi="宋体"/>
        </w:rPr>
        <w:t>高考真题）通过下列方法可分别获得</w:t>
      </w:r>
      <w:r>
        <w:t>H</w:t>
      </w:r>
      <w:r>
        <w:rPr>
          <w:vertAlign w:val="subscript"/>
        </w:rPr>
        <w:t>2</w:t>
      </w:r>
      <w:r>
        <w:rPr>
          <w:rFonts w:ascii="宋体" w:hAnsi="宋体"/>
        </w:rPr>
        <w:t>和</w:t>
      </w:r>
      <w:r>
        <w:t>O</w:t>
      </w:r>
      <w:r>
        <w:rPr>
          <w:vertAlign w:val="subscript"/>
        </w:rPr>
        <w:t>2</w:t>
      </w:r>
      <w:r>
        <w:rPr>
          <w:rFonts w:ascii="宋体" w:hAnsi="宋体"/>
        </w:rPr>
        <w:t>：</w:t>
      </w:r>
      <w:r>
        <w:rPr>
          <w:rFonts w:hint="eastAsia" w:ascii="宋体" w:hAnsi="宋体" w:cs="宋体"/>
        </w:rPr>
        <w:t>①</w:t>
      </w:r>
      <w:r>
        <w:rPr>
          <w:rFonts w:ascii="宋体" w:hAnsi="宋体"/>
        </w:rPr>
        <w:t>通过电解获得</w:t>
      </w:r>
      <w:r>
        <w:t>NiOOH</w:t>
      </w:r>
      <w:r>
        <w:rPr>
          <w:rFonts w:ascii="宋体" w:hAnsi="宋体"/>
        </w:rPr>
        <w:t>和</w:t>
      </w:r>
      <w:r>
        <w:t>H</w:t>
      </w:r>
      <w:r>
        <w:rPr>
          <w:vertAlign w:val="subscript"/>
        </w:rPr>
        <w:t>2</w:t>
      </w:r>
      <w:r>
        <w:t>(</w:t>
      </w:r>
      <w:r>
        <w:rPr>
          <w:rFonts w:ascii="宋体" w:hAnsi="宋体"/>
        </w:rPr>
        <w:t>如图</w:t>
      </w:r>
      <w:r>
        <w:t>)</w:t>
      </w:r>
      <w:r>
        <w:rPr>
          <w:rFonts w:ascii="宋体" w:hAnsi="宋体"/>
        </w:rPr>
        <w:t>；</w:t>
      </w:r>
      <w:r>
        <w:rPr>
          <w:rFonts w:hint="eastAsia" w:ascii="宋体" w:hAnsi="宋体" w:cs="宋体"/>
        </w:rPr>
        <w:t>②</w:t>
      </w:r>
      <w:r>
        <w:rPr>
          <w:rFonts w:ascii="宋体" w:hAnsi="宋体"/>
        </w:rPr>
        <w:t>在</w:t>
      </w:r>
      <w:r>
        <w:t>90℃</w:t>
      </w:r>
      <w:r>
        <w:rPr>
          <w:rFonts w:ascii="宋体" w:hAnsi="宋体"/>
        </w:rPr>
        <w:t>将</w:t>
      </w:r>
      <w:r>
        <w:t>NiOOH</w:t>
      </w:r>
      <w:r>
        <w:rPr>
          <w:rFonts w:ascii="宋体" w:hAnsi="宋体"/>
        </w:rPr>
        <w:t>与</w:t>
      </w:r>
      <w:r>
        <w:t>H</w:t>
      </w:r>
      <w:r>
        <w:rPr>
          <w:vertAlign w:val="subscript"/>
        </w:rPr>
        <w:t>2</w:t>
      </w:r>
      <w:r>
        <w:t>O</w:t>
      </w:r>
      <w:r>
        <w:rPr>
          <w:rFonts w:ascii="宋体" w:hAnsi="宋体"/>
        </w:rPr>
        <w:t>反应生成</w:t>
      </w:r>
      <w:r>
        <w:t>Ni(OH)</w:t>
      </w:r>
      <w:r>
        <w:rPr>
          <w:vertAlign w:val="subscript"/>
        </w:rPr>
        <w:t>2</w:t>
      </w:r>
      <w:r>
        <w:rPr>
          <w:rFonts w:ascii="宋体" w:hAnsi="宋体"/>
        </w:rPr>
        <w:t>并获得</w:t>
      </w:r>
      <w:r>
        <w:t>O</w:t>
      </w:r>
      <w:r>
        <w:rPr>
          <w:vertAlign w:val="subscript"/>
        </w:rPr>
        <w:t>2</w:t>
      </w:r>
      <w:r>
        <w:rPr>
          <w:rFonts w:ascii="宋体" w:hAnsi="宋体"/>
        </w:rPr>
        <w:t>。下列说法正确的是</w:t>
      </w:r>
    </w:p>
    <w:p>
      <w:pPr>
        <w:spacing w:line="360" w:lineRule="auto"/>
        <w:jc w:val="left"/>
        <w:textAlignment w:val="center"/>
      </w:pPr>
      <w:r>
        <w:pict>
          <v:shape id="_x0000_i1171" o:spt="75" type="#_x0000_t75" style="height:209.95pt;width:220.5pt;" filled="f" o:preferrelative="t" stroked="f" coordsize="21600,21600">
            <v:path/>
            <v:fill on="f" focussize="0,0"/>
            <v:stroke on="f" joinstyle="miter"/>
            <v:imagedata r:id="rId179" o:title="wps65"/>
            <o:lock v:ext="edit" aspectratio="t"/>
            <w10:wrap type="none"/>
            <w10:anchorlock/>
          </v:shape>
        </w:pict>
      </w:r>
      <w:r>
        <w:t xml:space="preserve"> </w:t>
      </w:r>
    </w:p>
    <w:p>
      <w:pPr>
        <w:spacing w:line="360" w:lineRule="auto"/>
        <w:jc w:val="left"/>
        <w:textAlignment w:val="center"/>
      </w:pPr>
      <w:r>
        <w:t xml:space="preserve"> </w:t>
      </w:r>
    </w:p>
    <w:p>
      <w:pPr>
        <w:spacing w:line="360" w:lineRule="auto"/>
        <w:jc w:val="left"/>
        <w:textAlignment w:val="center"/>
      </w:pPr>
      <w:r>
        <w:t>A</w:t>
      </w:r>
      <w:r>
        <w:rPr>
          <w:rFonts w:ascii="宋体" w:hAnsi="宋体"/>
        </w:rPr>
        <w:t>．电解后</w:t>
      </w:r>
      <w:r>
        <w:t>KOH</w:t>
      </w:r>
      <w:r>
        <w:rPr>
          <w:rFonts w:ascii="宋体" w:hAnsi="宋体"/>
        </w:rPr>
        <w:t>溶液的物质的量浓度减小</w:t>
      </w:r>
    </w:p>
    <w:p>
      <w:pPr>
        <w:spacing w:line="360" w:lineRule="auto"/>
        <w:jc w:val="left"/>
        <w:textAlignment w:val="center"/>
      </w:pPr>
      <w:r>
        <w:t>B</w:t>
      </w:r>
      <w:r>
        <w:rPr>
          <w:rFonts w:ascii="宋体" w:hAnsi="宋体"/>
        </w:rPr>
        <w:t>．电解时阳极电极反应式：</w:t>
      </w:r>
      <w:r>
        <w:t>Ni(OH)</w:t>
      </w:r>
      <w:r>
        <w:rPr>
          <w:vertAlign w:val="subscript"/>
        </w:rPr>
        <w:t>2</w:t>
      </w:r>
      <w:r>
        <w:t>+OH</w:t>
      </w:r>
      <w:r>
        <w:rPr>
          <w:vertAlign w:val="superscript"/>
        </w:rPr>
        <w:t>-</w:t>
      </w:r>
      <w:r>
        <w:t>-e</w:t>
      </w:r>
      <w:r>
        <w:rPr>
          <w:vertAlign w:val="superscript"/>
        </w:rPr>
        <w:t>-</w:t>
      </w:r>
      <w:r>
        <w:t>=NiOOH+H</w:t>
      </w:r>
      <w:r>
        <w:rPr>
          <w:vertAlign w:val="subscript"/>
        </w:rPr>
        <w:t>2</w:t>
      </w:r>
      <w:r>
        <w:t>O</w:t>
      </w:r>
    </w:p>
    <w:p>
      <w:pPr>
        <w:spacing w:line="360" w:lineRule="auto"/>
        <w:jc w:val="left"/>
        <w:textAlignment w:val="center"/>
      </w:pPr>
      <w:r>
        <w:t>C</w:t>
      </w:r>
      <w:r>
        <w:rPr>
          <w:rFonts w:ascii="宋体" w:hAnsi="宋体"/>
        </w:rPr>
        <w:t>．电解的总反应方程式：</w:t>
      </w:r>
      <w:r>
        <w:t>2H</w:t>
      </w:r>
      <w:r>
        <w:rPr>
          <w:vertAlign w:val="subscript"/>
        </w:rPr>
        <w:t>2</w:t>
      </w:r>
      <w:r>
        <w:t>O</w:t>
      </w:r>
      <w:r>
        <w:pict>
          <v:shape id="_x0000_i1172" o:spt="75" type="#_x0000_t75" style="height:33.7pt;width:23.95pt;" filled="f" o:preferrelative="t" stroked="f" coordsize="21600,21600">
            <v:path/>
            <v:fill on="f" focussize="0,0"/>
            <v:stroke on="f" joinstyle="miter"/>
            <v:imagedata r:id="rId180" o:title="wps66"/>
            <o:lock v:ext="edit" aspectratio="t"/>
            <w10:wrap type="none"/>
            <w10:anchorlock/>
          </v:shape>
        </w:pict>
      </w:r>
      <w:r>
        <w:t>2H</w:t>
      </w:r>
      <w:r>
        <w:rPr>
          <w:vertAlign w:val="subscript"/>
        </w:rPr>
        <w:t>2</w:t>
      </w:r>
      <w:r>
        <w:t>↑+O</w:t>
      </w:r>
      <w:r>
        <w:rPr>
          <w:vertAlign w:val="subscript"/>
        </w:rPr>
        <w:t>2</w:t>
      </w:r>
      <w:r>
        <w:t>↑</w:t>
      </w:r>
    </w:p>
    <w:p>
      <w:pPr>
        <w:spacing w:line="360" w:lineRule="auto"/>
        <w:jc w:val="left"/>
        <w:textAlignment w:val="center"/>
      </w:pPr>
      <w:r>
        <w:t>D</w:t>
      </w:r>
      <w:r>
        <w:rPr>
          <w:rFonts w:ascii="宋体" w:hAnsi="宋体"/>
        </w:rPr>
        <w:t>．电解过程中转移</w:t>
      </w:r>
      <w:r>
        <w:t>4mol</w:t>
      </w:r>
      <w:r>
        <w:rPr>
          <w:rFonts w:ascii="宋体" w:hAnsi="宋体"/>
        </w:rPr>
        <w:t>电子，理论上可获得</w:t>
      </w:r>
      <w:r>
        <w:t>22.4LO</w:t>
      </w:r>
      <w:r>
        <w:rPr>
          <w:vertAlign w:val="subscript"/>
        </w:rPr>
        <w:t>2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【答案】</w:t>
      </w:r>
      <w:r>
        <w:rPr>
          <w:color w:val="FF0000"/>
        </w:rPr>
        <w:t>B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A</w:t>
      </w:r>
      <w:r>
        <w:rPr>
          <w:rFonts w:ascii="宋体" w:hAnsi="宋体"/>
          <w:color w:val="FF0000"/>
        </w:rPr>
        <w:t>．阴极水电离的氢离子得电子生成氢气，阳极</w:t>
      </w:r>
      <w:r>
        <w:rPr>
          <w:color w:val="FF0000"/>
        </w:rPr>
        <w:t>Ni(OH)</w:t>
      </w:r>
      <w:r>
        <w:rPr>
          <w:color w:val="FF0000"/>
          <w:vertAlign w:val="subscript"/>
        </w:rPr>
        <w:t>2</w:t>
      </w:r>
      <w:r>
        <w:rPr>
          <w:rFonts w:ascii="宋体" w:hAnsi="宋体"/>
          <w:color w:val="FF0000"/>
        </w:rPr>
        <w:t>失电子生成</w:t>
      </w:r>
      <w:r>
        <w:rPr>
          <w:color w:val="FF0000"/>
        </w:rPr>
        <w:t>NiOOH</w:t>
      </w:r>
      <w:r>
        <w:rPr>
          <w:rFonts w:ascii="宋体" w:hAnsi="宋体"/>
          <w:color w:val="FF0000"/>
        </w:rPr>
        <w:t>，电解过程总反应为</w:t>
      </w:r>
      <w:r>
        <w:pict>
          <v:shape id="_x0000_i1173" o:spt="75" type="#_x0000_t75" style="height:24.8pt;width:128.95pt;" filled="f" o:preferrelative="t" stroked="f" coordsize="21600,21600">
            <v:path/>
            <v:fill on="f" focussize="0,0"/>
            <v:stroke on="f" joinstyle="miter"/>
            <v:imagedata r:id="rId181" o:title="wps6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，电解后</w:t>
      </w:r>
      <w:r>
        <w:rPr>
          <w:color w:val="FF0000"/>
        </w:rPr>
        <w:t>KOH</w:t>
      </w:r>
      <w:r>
        <w:rPr>
          <w:rFonts w:ascii="宋体" w:hAnsi="宋体"/>
          <w:color w:val="FF0000"/>
        </w:rPr>
        <w:t>溶液的物质的量浓度不变，故</w:t>
      </w:r>
      <w:r>
        <w:rPr>
          <w:color w:val="FF0000"/>
        </w:rPr>
        <w:t>A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</w:t>
      </w:r>
      <w:r>
        <w:rPr>
          <w:rFonts w:ascii="宋体" w:hAnsi="宋体"/>
          <w:color w:val="FF0000"/>
        </w:rPr>
        <w:t>．电解时阳极</w:t>
      </w:r>
      <w:r>
        <w:rPr>
          <w:color w:val="FF0000"/>
        </w:rPr>
        <w:t>Ni(OH)</w:t>
      </w:r>
      <w:r>
        <w:rPr>
          <w:color w:val="FF0000"/>
          <w:vertAlign w:val="subscript"/>
        </w:rPr>
        <w:t>2</w:t>
      </w:r>
      <w:r>
        <w:rPr>
          <w:rFonts w:ascii="宋体" w:hAnsi="宋体"/>
          <w:color w:val="FF0000"/>
        </w:rPr>
        <w:t>失电子生成</w:t>
      </w:r>
      <w:r>
        <w:rPr>
          <w:color w:val="FF0000"/>
        </w:rPr>
        <w:t>NiOOH</w:t>
      </w:r>
      <w:r>
        <w:rPr>
          <w:rFonts w:ascii="宋体" w:hAnsi="宋体"/>
          <w:color w:val="FF0000"/>
        </w:rPr>
        <w:t>，电极反应式为</w:t>
      </w:r>
      <w:r>
        <w:rPr>
          <w:color w:val="FF0000"/>
        </w:rPr>
        <w:t>Ni(OH)</w:t>
      </w:r>
      <w:r>
        <w:rPr>
          <w:color w:val="FF0000"/>
          <w:vertAlign w:val="subscript"/>
        </w:rPr>
        <w:t>2</w:t>
      </w:r>
      <w:r>
        <w:rPr>
          <w:color w:val="FF0000"/>
        </w:rPr>
        <w:t>+OH</w:t>
      </w:r>
      <w:r>
        <w:rPr>
          <w:color w:val="FF0000"/>
          <w:vertAlign w:val="superscript"/>
        </w:rPr>
        <w:t>-</w:t>
      </w:r>
      <w:r>
        <w:rPr>
          <w:color w:val="FF0000"/>
        </w:rPr>
        <w:t>-e</w:t>
      </w:r>
      <w:r>
        <w:rPr>
          <w:color w:val="FF0000"/>
          <w:vertAlign w:val="superscript"/>
        </w:rPr>
        <w:t>-</w:t>
      </w:r>
      <w:r>
        <w:rPr>
          <w:color w:val="FF0000"/>
        </w:rPr>
        <w:t>=NiOOH+H</w:t>
      </w:r>
      <w:r>
        <w:rPr>
          <w:color w:val="FF0000"/>
          <w:vertAlign w:val="subscript"/>
        </w:rPr>
        <w:t>2</w:t>
      </w:r>
      <w:r>
        <w:rPr>
          <w:color w:val="FF0000"/>
        </w:rPr>
        <w:t>O</w:t>
      </w:r>
      <w:r>
        <w:rPr>
          <w:rFonts w:ascii="宋体" w:hAnsi="宋体"/>
          <w:color w:val="FF0000"/>
        </w:rPr>
        <w:t>，故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</w:t>
      </w:r>
      <w:r>
        <w:rPr>
          <w:rFonts w:ascii="宋体" w:hAnsi="宋体"/>
          <w:color w:val="FF0000"/>
        </w:rPr>
        <w:t>．阴极水电离的氢离子得电子生成氢气，阳极</w:t>
      </w:r>
      <w:r>
        <w:rPr>
          <w:color w:val="FF0000"/>
        </w:rPr>
        <w:t>Ni(OH)</w:t>
      </w:r>
      <w:r>
        <w:rPr>
          <w:color w:val="FF0000"/>
          <w:vertAlign w:val="subscript"/>
        </w:rPr>
        <w:t>2</w:t>
      </w:r>
      <w:r>
        <w:rPr>
          <w:rFonts w:ascii="宋体" w:hAnsi="宋体"/>
          <w:color w:val="FF0000"/>
        </w:rPr>
        <w:t>失电子生成</w:t>
      </w:r>
      <w:r>
        <w:rPr>
          <w:color w:val="FF0000"/>
        </w:rPr>
        <w:t>NiOOH</w:t>
      </w:r>
      <w:r>
        <w:rPr>
          <w:rFonts w:ascii="宋体" w:hAnsi="宋体"/>
          <w:color w:val="FF0000"/>
        </w:rPr>
        <w:t>，电解过程总反应为</w:t>
      </w:r>
      <w:r>
        <w:pict>
          <v:shape id="_x0000_i1174" o:spt="75" type="#_x0000_t75" style="height:24.8pt;width:128.95pt;" filled="f" o:preferrelative="t" stroked="f" coordsize="21600,21600">
            <v:path/>
            <v:fill on="f" focussize="0,0"/>
            <v:stroke on="f" joinstyle="miter"/>
            <v:imagedata r:id="rId181" o:title="wps6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，故</w:t>
      </w:r>
      <w:r>
        <w:rPr>
          <w:color w:val="FF0000"/>
        </w:rPr>
        <w:t>C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</w:t>
      </w:r>
      <w:r>
        <w:rPr>
          <w:rFonts w:ascii="宋体" w:hAnsi="宋体"/>
          <w:color w:val="FF0000"/>
        </w:rPr>
        <w:t>．电解过程中转移</w:t>
      </w:r>
      <w:r>
        <w:rPr>
          <w:color w:val="FF0000"/>
        </w:rPr>
        <w:t>4mol</w:t>
      </w:r>
      <w:r>
        <w:rPr>
          <w:rFonts w:ascii="宋体" w:hAnsi="宋体"/>
          <w:color w:val="FF0000"/>
        </w:rPr>
        <w:t>电子，生成</w:t>
      </w:r>
      <w:r>
        <w:rPr>
          <w:color w:val="FF0000"/>
        </w:rPr>
        <w:t>4molNiOOH</w:t>
      </w:r>
      <w:r>
        <w:rPr>
          <w:rFonts w:ascii="宋体" w:hAnsi="宋体"/>
          <w:color w:val="FF0000"/>
        </w:rPr>
        <w:t>，根据</w:t>
      </w:r>
      <w:r>
        <w:pict>
          <v:shape id="_x0000_i1175" o:spt="75" type="#_x0000_t75" style="height:24.8pt;width:147.1pt;" filled="f" o:preferrelative="t" stroked="f" coordsize="21600,21600">
            <v:path/>
            <v:fill on="f" focussize="0,0"/>
            <v:stroke on="f" joinstyle="miter"/>
            <v:imagedata r:id="rId182" o:title="wps6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FF0000"/>
        </w:rPr>
        <w:t>，生成</w:t>
      </w:r>
      <w:r>
        <w:rPr>
          <w:color w:val="FF0000"/>
        </w:rPr>
        <w:t>1mol</w:t>
      </w:r>
      <w:r>
        <w:rPr>
          <w:rFonts w:ascii="宋体" w:hAnsi="宋体"/>
          <w:color w:val="FF0000"/>
        </w:rPr>
        <w:t>氧气，非标准状况下的体积不一定是</w:t>
      </w:r>
      <w:r>
        <w:rPr>
          <w:color w:val="FF0000"/>
        </w:rPr>
        <w:t>22.4L</w:t>
      </w:r>
      <w:r>
        <w:rPr>
          <w:rFonts w:ascii="宋体" w:hAnsi="宋体"/>
          <w:color w:val="FF0000"/>
        </w:rPr>
        <w:t>，故</w:t>
      </w:r>
      <w:r>
        <w:rPr>
          <w:color w:val="FF0000"/>
        </w:rPr>
        <w:t>D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选</w:t>
      </w:r>
      <w:r>
        <w:rPr>
          <w:color w:val="FF0000"/>
        </w:rPr>
        <w:t>B</w:t>
      </w:r>
      <w:r>
        <w:rPr>
          <w:rFonts w:ascii="宋体" w:hAnsi="宋体"/>
          <w:color w:val="FF0000"/>
        </w:rPr>
        <w:t>。</w:t>
      </w:r>
    </w:p>
    <w:p>
      <w:pPr>
        <w:spacing w:line="360" w:lineRule="auto"/>
        <w:jc w:val="left"/>
        <w:textAlignment w:val="center"/>
        <w:rPr>
          <w:rFonts w:hint="eastAsia" w:ascii="宋体" w:hAnsi="宋体"/>
        </w:rPr>
      </w:pPr>
      <w:r>
        <w:rPr>
          <w:rFonts w:hint="eastAsia" w:ascii="宋体" w:hAnsi="宋体"/>
        </w:rPr>
        <w:t xml:space="preserve"> </w:t>
      </w:r>
    </w:p>
    <w:p>
      <w:pPr>
        <w:pStyle w:val="3"/>
        <w:rPr>
          <w:rFonts w:hint="eastAsia" w:ascii="Times New Roman" w:hAnsi="Times New Roman"/>
        </w:rPr>
      </w:pPr>
      <w:r>
        <w:rPr>
          <w:rFonts w:ascii="Times New Roman" w:hAnsi="Times New Roman"/>
        </w:rPr>
        <w:pict>
          <v:shape id="_x0000_i1176" o:spt="75" type="#_x0000_t75" style="height:24.1pt;width:152.3pt;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left="283" w:leftChars="1" w:hanging="281" w:hangingChars="134"/>
        <w:jc w:val="left"/>
        <w:rPr>
          <w:rFonts w:eastAsia="Times New Roman"/>
        </w:rPr>
      </w:pPr>
      <w:r>
        <w:rPr>
          <w:rFonts w:hint="eastAsia"/>
        </w:rPr>
        <w:t>19</w:t>
      </w:r>
      <w:r>
        <w:t>．</w:t>
      </w:r>
      <w:r>
        <w:rPr>
          <w:color w:val="0000FF"/>
        </w:rPr>
        <w:t>[</w:t>
      </w:r>
      <w:r>
        <w:rPr>
          <w:color w:val="0000FF"/>
          <w:szCs w:val="21"/>
        </w:rPr>
        <w:t>2020浙江7月选考]</w:t>
      </w:r>
      <w:r>
        <w:rPr>
          <w:rFonts w:ascii="宋体" w:hAnsi="宋体" w:cs="宋体"/>
        </w:rPr>
        <w:t>电解高浓度</w:t>
      </w:r>
      <w:r>
        <w:rPr>
          <w:position w:val="-8"/>
        </w:rPr>
        <w:pict>
          <v:shape id="_x0000_i1177" o:spt="75" type="#_x0000_t75" style="height:15.75pt;width:38.2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isplayBackgroundShape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127A&quot;/&gt;&lt;wsp:rsid wsp:val=&quot;00001848&quot;/&gt;&lt;wsp:rsid wsp:val=&quot;00005858&quot;/&gt;&lt;wsp:rsid wsp:val=&quot;0003476D&quot;/&gt;&lt;wsp:rsid wsp:val=&quot;00035D54&quot;/&gt;&lt;wsp:rsid wsp:val=&quot;0003799A&quot;/&gt;&lt;wsp:rsid wsp:val=&quot;00051D04&quot;/&gt;&lt;wsp:rsid wsp:val=&quot;00057B8D&quot;/&gt;&lt;wsp:rsid wsp:val=&quot;00060C90&quot;/&gt;&lt;wsp:rsid wsp:val=&quot;000725AA&quot;/&gt;&lt;wsp:rsid wsp:val=&quot;0008280B&quot;/&gt;&lt;wsp:rsid wsp:val=&quot;000970A6&quot;/&gt;&lt;wsp:rsid wsp:val=&quot;00097B32&quot;/&gt;&lt;wsp:rsid wsp:val=&quot;000A01AF&quot;/&gt;&lt;wsp:rsid wsp:val=&quot;000C362B&quot;/&gt;&lt;wsp:rsid wsp:val=&quot;000C4150&quot;/&gt;&lt;wsp:rsid wsp:val=&quot;000D484E&quot;/&gt;&lt;wsp:rsid wsp:val=&quot;000E4972&quot;/&gt;&lt;wsp:rsid wsp:val=&quot;000E4C0E&quot;/&gt;&lt;wsp:rsid wsp:val=&quot;000F2E2C&quot;/&gt;&lt;wsp:rsid wsp:val=&quot;0011396B&quot;/&gt;&lt;wsp:rsid wsp:val=&quot;0011421B&quot;/&gt;&lt;wsp:rsid wsp:val=&quot;0011768C&quot;/&gt;&lt;wsp:rsid wsp:val=&quot;00123157&quot;/&gt;&lt;wsp:rsid wsp:val=&quot;00123488&quot;/&gt;&lt;wsp:rsid wsp:val=&quot;001300C8&quot;/&gt;&lt;wsp:rsid wsp:val=&quot;001361CF&quot;/&gt;&lt;wsp:rsid wsp:val=&quot;00143402&quot;/&gt;&lt;wsp:rsid wsp:val=&quot;001462F3&quot;/&gt;&lt;wsp:rsid wsp:val=&quot;00166A82&quot;/&gt;&lt;wsp:rsid wsp:val=&quot;00181464&quot;/&gt;&lt;wsp:rsid wsp:val=&quot;001814B2&quot;/&gt;&lt;wsp:rsid wsp:val=&quot;00195ABC&quot;/&gt;&lt;wsp:rsid wsp:val=&quot;001A1965&quot;/&gt;&lt;wsp:rsid wsp:val=&quot;001A2020&quot;/&gt;&lt;wsp:rsid wsp:val=&quot;001B2706&quot;/&gt;&lt;wsp:rsid wsp:val=&quot;001B2E84&quot;/&gt;&lt;wsp:rsid wsp:val=&quot;001D7E20&quot;/&gt;&lt;wsp:rsid wsp:val=&quot;001E62D1&quot;/&gt;&lt;wsp:rsid wsp:val=&quot;001F052A&quot;/&gt;&lt;wsp:rsid wsp:val=&quot;001F15D3&quot;/&gt;&lt;wsp:rsid wsp:val=&quot;001F3A5B&quot;/&gt;&lt;wsp:rsid wsp:val=&quot;001F4304&quot;/&gt;&lt;wsp:rsid wsp:val=&quot;001F5032&quot;/&gt;&lt;wsp:rsid wsp:val=&quot;0020031C&quot;/&gt;&lt;wsp:rsid wsp:val=&quot;002054EC&quot;/&gt;&lt;wsp:rsid wsp:val=&quot;002063F3&quot;/&gt;&lt;wsp:rsid wsp:val=&quot;002102F9&quot;/&gt;&lt;wsp:rsid wsp:val=&quot;002169C3&quot;/&gt;&lt;wsp:rsid wsp:val=&quot;00224F9D&quot;/&gt;&lt;wsp:rsid wsp:val=&quot;00246B32&quot;/&gt;&lt;wsp:rsid wsp:val=&quot;002534E8&quot;/&gt;&lt;wsp:rsid wsp:val=&quot;0025445A&quot;/&gt;&lt;wsp:rsid wsp:val=&quot;0026303C&quot;/&gt;&lt;wsp:rsid wsp:val=&quot;00281FF2&quot;/&gt;&lt;wsp:rsid wsp:val=&quot;00284D86&quot;/&gt;&lt;wsp:rsid wsp:val=&quot;002864B5&quot;/&gt;&lt;wsp:rsid wsp:val=&quot;00286A12&quot;/&gt;&lt;wsp:rsid wsp:val=&quot;00293CE0&quot;/&gt;&lt;wsp:rsid wsp:val=&quot;002A0684&quot;/&gt;&lt;wsp:rsid wsp:val=&quot;002B296A&quot;/&gt;&lt;wsp:rsid wsp:val=&quot;002B59BD&quot;/&gt;&lt;wsp:rsid wsp:val=&quot;002B5ADB&quot;/&gt;&lt;wsp:rsid wsp:val=&quot;002C0C9D&quot;/&gt;&lt;wsp:rsid wsp:val=&quot;002C1FEB&quot;/&gt;&lt;wsp:rsid wsp:val=&quot;002D3EF4&quot;/&gt;&lt;wsp:rsid wsp:val=&quot;002E3FAE&quot;/&gt;&lt;wsp:rsid wsp:val=&quot;002E61F3&quot;/&gt;&lt;wsp:rsid wsp:val=&quot;002E6A90&quot;/&gt;&lt;wsp:rsid wsp:val=&quot;002E7652&quot;/&gt;&lt;wsp:rsid wsp:val=&quot;002F280C&quot;/&gt;&lt;wsp:rsid wsp:val=&quot;002F6FA3&quot;/&gt;&lt;wsp:rsid wsp:val=&quot;0032036C&quot;/&gt;&lt;wsp:rsid wsp:val=&quot;00320CA5&quot;/&gt;&lt;wsp:rsid wsp:val=&quot;00326796&quot;/&gt;&lt;wsp:rsid wsp:val=&quot;00326811&quot;/&gt;&lt;wsp:rsid wsp:val=&quot;00330E5A&quot;/&gt;&lt;wsp:rsid wsp:val=&quot;00337A79&quot;/&gt;&lt;wsp:rsid wsp:val=&quot;00337C5D&quot;/&gt;&lt;wsp:rsid wsp:val=&quot;00337EB0&quot;/&gt;&lt;wsp:rsid wsp:val=&quot;00344EAB&quot;/&gt;&lt;wsp:rsid wsp:val=&quot;003526BD&quot;/&gt;&lt;wsp:rsid wsp:val=&quot;0037771C&quot;/&gt;&lt;wsp:rsid wsp:val=&quot;00380263&quot;/&gt;&lt;wsp:rsid wsp:val=&quot;003803DB&quot;/&gt;&lt;wsp:rsid wsp:val=&quot;0038623E&quot;/&gt;&lt;wsp:rsid wsp:val=&quot;003876F2&quot;/&gt;&lt;wsp:rsid wsp:val=&quot;003903FC&quot;/&gt;&lt;wsp:rsid wsp:val=&quot;00390765&quot;/&gt;&lt;wsp:rsid wsp:val=&quot;003913C9&quot;/&gt;&lt;wsp:rsid wsp:val=&quot;00396443&quot;/&gt;&lt;wsp:rsid wsp:val=&quot;0039682B&quot;/&gt;&lt;wsp:rsid wsp:val=&quot;003A22C0&quot;/&gt;&lt;wsp:rsid wsp:val=&quot;003A5605&quot;/&gt;&lt;wsp:rsid wsp:val=&quot;003B149B&quot;/&gt;&lt;wsp:rsid wsp:val=&quot;003C2D34&quot;/&gt;&lt;wsp:rsid wsp:val=&quot;003D1BB7&quot;/&gt;&lt;wsp:rsid wsp:val=&quot;003D3B3A&quot;/&gt;&lt;wsp:rsid wsp:val=&quot;003E1BF5&quot;/&gt;&lt;wsp:rsid wsp:val=&quot;003E3746&quot;/&gt;&lt;wsp:rsid wsp:val=&quot;0040314D&quot;/&gt;&lt;wsp:rsid wsp:val=&quot;00405833&quot;/&gt;&lt;wsp:rsid wsp:val=&quot;00412392&quot;/&gt;&lt;wsp:rsid wsp:val=&quot;0041377C&quot;/&gt;&lt;wsp:rsid wsp:val=&quot;0042344E&quot;/&gt;&lt;wsp:rsid wsp:val=&quot;00426205&quot;/&gt;&lt;wsp:rsid wsp:val=&quot;004306B2&quot;/&gt;&lt;wsp:rsid wsp:val=&quot;004314B2&quot;/&gt;&lt;wsp:rsid wsp:val=&quot;00434A84&quot;/&gt;&lt;wsp:rsid wsp:val=&quot;00435ACF&quot;/&gt;&lt;wsp:rsid wsp:val=&quot;0044367C&quot;/&gt;&lt;wsp:rsid wsp:val=&quot;0044558E&quot;/&gt;&lt;wsp:rsid wsp:val=&quot;004655DE&quot;/&gt;&lt;wsp:rsid wsp:val=&quot;00470523&quot;/&gt;&lt;wsp:rsid wsp:val=&quot;00470717&quot;/&gt;&lt;wsp:rsid wsp:val=&quot;00473C98&quot;/&gt;&lt;wsp:rsid wsp:val=&quot;0047712D&quot;/&gt;&lt;wsp:rsid wsp:val=&quot;004840B7&quot;/&gt;&lt;wsp:rsid wsp:val=&quot;00484936&quot;/&gt;&lt;wsp:rsid wsp:val=&quot;00487E53&quot;/&gt;&lt;wsp:rsid wsp:val=&quot;00491A70&quot;/&gt;&lt;wsp:rsid wsp:val=&quot;004B12B6&quot;/&gt;&lt;wsp:rsid wsp:val=&quot;004B446B&quot;/&gt;&lt;wsp:rsid wsp:val=&quot;004B53B9&quot;/&gt;&lt;wsp:rsid wsp:val=&quot;004C0A0D&quot;/&gt;&lt;wsp:rsid wsp:val=&quot;004C3B4F&quot;/&gt;&lt;wsp:rsid wsp:val=&quot;004C4F5D&quot;/&gt;&lt;wsp:rsid wsp:val=&quot;004D277F&quot;/&gt;&lt;wsp:rsid wsp:val=&quot;004E205D&quot;/&gt;&lt;wsp:rsid wsp:val=&quot;004E5F9E&quot;/&gt;&lt;wsp:rsid wsp:val=&quot;005019CB&quot;/&gt;&lt;wsp:rsid wsp:val=&quot;0050308D&quot;/&gt;&lt;wsp:rsid wsp:val=&quot;00507D31&quot;/&gt;&lt;wsp:rsid wsp:val=&quot;00510BC8&quot;/&gt;&lt;wsp:rsid wsp:val=&quot;005133E9&quot;/&gt;&lt;wsp:rsid wsp:val=&quot;005232CB&quot;/&gt;&lt;wsp:rsid wsp:val=&quot;00544588&quot;/&gt;&lt;wsp:rsid wsp:val=&quot;005452EA&quot;/&gt;&lt;wsp:rsid wsp:val=&quot;00546DB1&quot;/&gt;&lt;wsp:rsid wsp:val=&quot;00546FBF&quot;/&gt;&lt;wsp:rsid wsp:val=&quot;00556AB3&quot;/&gt;&lt;wsp:rsid wsp:val=&quot;00556C2E&quot;/&gt;&lt;wsp:rsid wsp:val=&quot;00564EF0&quot;/&gt;&lt;wsp:rsid wsp:val=&quot;005678C9&quot;/&gt;&lt;wsp:rsid wsp:val=&quot;00570FCD&quot;/&gt;&lt;wsp:rsid wsp:val=&quot;00580E96&quot;/&gt;&lt;wsp:rsid wsp:val=&quot;005816C0&quot;/&gt;&lt;wsp:rsid wsp:val=&quot;00585930&quot;/&gt;&lt;wsp:rsid wsp:val=&quot;00590057&quot;/&gt;&lt;wsp:rsid wsp:val=&quot;00591292&quot;/&gt;&lt;wsp:rsid wsp:val=&quot;005962BC&quot;/&gt;&lt;wsp:rsid wsp:val=&quot;005A06A1&quot;/&gt;&lt;wsp:rsid wsp:val=&quot;005A4602&quot;/&gt;&lt;wsp:rsid wsp:val=&quot;005A619D&quot;/&gt;&lt;wsp:rsid wsp:val=&quot;005B6446&quot;/&gt;&lt;wsp:rsid wsp:val=&quot;005C65F6&quot;/&gt;&lt;wsp:rsid wsp:val=&quot;005D0DE9&quot;/&gt;&lt;wsp:rsid wsp:val=&quot;005D1B29&quot;/&gt;&lt;wsp:rsid wsp:val=&quot;005D3414&quot;/&gt;&lt;wsp:rsid wsp:val=&quot;005D4374&quot;/&gt;&lt;wsp:rsid wsp:val=&quot;005D4DFC&quot;/&gt;&lt;wsp:rsid wsp:val=&quot;005E3D05&quot;/&gt;&lt;wsp:rsid wsp:val=&quot;005E719D&quot;/&gt;&lt;wsp:rsid wsp:val=&quot;005F60EF&quot;/&gt;&lt;wsp:rsid wsp:val=&quot;0062130D&quot;/&gt;&lt;wsp:rsid wsp:val=&quot;00622086&quot;/&gt;&lt;wsp:rsid wsp:val=&quot;00625D50&quot;/&gt;&lt;wsp:rsid wsp:val=&quot;00630ABF&quot;/&gt;&lt;wsp:rsid wsp:val=&quot;00633522&quot;/&gt;&lt;wsp:rsid wsp:val=&quot;00641C34&quot;/&gt;&lt;wsp:rsid wsp:val=&quot;00644362&quot;/&gt;&lt;wsp:rsid wsp:val=&quot;00651780&quot;/&gt;&lt;wsp:rsid wsp:val=&quot;00656C7D&quot;/&gt;&lt;wsp:rsid wsp:val=&quot;00660E04&quot;/&gt;&lt;wsp:rsid wsp:val=&quot;00663774&quot;/&gt;&lt;wsp:rsid wsp:val=&quot;00665E43&quot;/&gt;&lt;wsp:rsid wsp:val=&quot;00686B56&quot;/&gt;&lt;wsp:rsid wsp:val=&quot;006B03C8&quot;/&gt;&lt;wsp:rsid wsp:val=&quot;006B4B6F&quot;/&gt;&lt;wsp:rsid wsp:val=&quot;006C4DD6&quot;/&gt;&lt;wsp:rsid wsp:val=&quot;006D2C57&quot;/&gt;&lt;wsp:rsid wsp:val=&quot;006D50FC&quot;/&gt;&lt;wsp:rsid wsp:val=&quot;006D6FFC&quot;/&gt;&lt;wsp:rsid wsp:val=&quot;006E5102&quot;/&gt;&lt;wsp:rsid wsp:val=&quot;006E68D1&quot;/&gt;&lt;wsp:rsid wsp:val=&quot;006F77BE&quot;/&gt;&lt;wsp:rsid wsp:val=&quot;006F7F15&quot;/&gt;&lt;wsp:rsid wsp:val=&quot;007035FE&quot;/&gt;&lt;wsp:rsid wsp:val=&quot;00706692&quot;/&gt;&lt;wsp:rsid wsp:val=&quot;00710385&quot;/&gt;&lt;wsp:rsid wsp:val=&quot;0071703C&quot;/&gt;&lt;wsp:rsid wsp:val=&quot;007211DE&quot;/&gt;&lt;wsp:rsid wsp:val=&quot;00745F74&quot;/&gt;&lt;wsp:rsid wsp:val=&quot;00760D54&quot;/&gt;&lt;wsp:rsid wsp:val=&quot;00766398&quot;/&gt;&lt;wsp:rsid wsp:val=&quot;00774073&quot;/&gt;&lt;wsp:rsid wsp:val=&quot;00793C85&quot;/&gt;&lt;wsp:rsid wsp:val=&quot;007952B5&quot;/&gt;&lt;wsp:rsid wsp:val=&quot;007A1667&quot;/&gt;&lt;wsp:rsid wsp:val=&quot;007A43E3&quot;/&gt;&lt;wsp:rsid wsp:val=&quot;007B0693&quot;/&gt;&lt;wsp:rsid wsp:val=&quot;007B7856&quot;/&gt;&lt;wsp:rsid wsp:val=&quot;007C32A8&quot;/&gt;&lt;wsp:rsid wsp:val=&quot;007D72D1&quot;/&gt;&lt;wsp:rsid wsp:val=&quot;007F0FBE&quot;/&gt;&lt;wsp:rsid wsp:val=&quot;007F50EF&quot;/&gt;&lt;wsp:rsid wsp:val=&quot;00801C93&quot;/&gt;&lt;wsp:rsid wsp:val=&quot;00810680&quot;/&gt;&lt;wsp:rsid wsp:val=&quot;00836113&quot;/&gt;&lt;wsp:rsid wsp:val=&quot;00856135&quot;/&gt;&lt;wsp:rsid wsp:val=&quot;00865A73&quot;/&gt;&lt;wsp:rsid wsp:val=&quot;00873DAD&quot;/&gt;&lt;wsp:rsid wsp:val=&quot;00887BF4&quot;/&gt;&lt;wsp:rsid wsp:val=&quot;00890EE1&quot;/&gt;&lt;wsp:rsid wsp:val=&quot;0089308D&quot;/&gt;&lt;wsp:rsid wsp:val=&quot;00897F3F&quot;/&gt;&lt;wsp:rsid wsp:val=&quot;008A0583&quot;/&gt;&lt;wsp:rsid wsp:val=&quot;008A1590&quot;/&gt;&lt;wsp:rsid wsp:val=&quot;008A5C22&quot;/&gt;&lt;wsp:rsid wsp:val=&quot;008C227A&quot;/&gt;&lt;wsp:rsid wsp:val=&quot;008E0B12&quot;/&gt;&lt;wsp:rsid wsp:val=&quot;008E3A42&quot;/&gt;&lt;wsp:rsid wsp:val=&quot;008F0B6D&quot;/&gt;&lt;wsp:rsid wsp:val=&quot;0090195C&quot;/&gt;&lt;wsp:rsid wsp:val=&quot;00912567&quot;/&gt;&lt;wsp:rsid wsp:val=&quot;00921B2C&quot;/&gt;&lt;wsp:rsid wsp:val=&quot;00931C78&quot;/&gt;&lt;wsp:rsid wsp:val=&quot;00932C70&quot;/&gt;&lt;wsp:rsid wsp:val=&quot;00936070&quot;/&gt;&lt;wsp:rsid wsp:val=&quot;00944672&quot;/&gt;&lt;wsp:rsid wsp:val=&quot;009527BA&quot;/&gt;&lt;wsp:rsid wsp:val=&quot;00970D7F&quot;/&gt;&lt;wsp:rsid wsp:val=&quot;0098101C&quot;/&gt;&lt;wsp:rsid wsp:val=&quot;00992D01&quot;/&gt;&lt;wsp:rsid wsp:val=&quot;00996D45&quot;/&gt;&lt;wsp:rsid wsp:val=&quot;00997451&quot;/&gt;&lt;wsp:rsid wsp:val=&quot;009B1D02&quot;/&gt;&lt;wsp:rsid wsp:val=&quot;009B24D0&quot;/&gt;&lt;wsp:rsid wsp:val=&quot;009B4485&quot;/&gt;&lt;wsp:rsid wsp:val=&quot;009C0301&quot;/&gt;&lt;wsp:rsid wsp:val=&quot;009C479C&quot;/&gt;&lt;wsp:rsid wsp:val=&quot;009D2657&quot;/&gt;&lt;wsp:rsid wsp:val=&quot;009D2736&quot;/&gt;&lt;wsp:rsid wsp:val=&quot;009D684D&quot;/&gt;&lt;wsp:rsid wsp:val=&quot;009D6BC2&quot;/&gt;&lt;wsp:rsid wsp:val=&quot;009E244A&quot;/&gt;&lt;wsp:rsid wsp:val=&quot;009E5E39&quot;/&gt;&lt;wsp:rsid wsp:val=&quot;009F44FE&quot;/&gt;&lt;wsp:rsid wsp:val=&quot;009F4DBB&quot;/&gt;&lt;wsp:rsid wsp:val=&quot;009F6418&quot;/&gt;&lt;wsp:rsid wsp:val=&quot;00A02EA5&quot;/&gt;&lt;wsp:rsid wsp:val=&quot;00A17B6D&quot;/&gt;&lt;wsp:rsid wsp:val=&quot;00A2589B&quot;/&gt;&lt;wsp:rsid wsp:val=&quot;00A33682&quot;/&gt;&lt;wsp:rsid wsp:val=&quot;00A433AE&quot;/&gt;&lt;wsp:rsid wsp:val=&quot;00A452F4&quot;/&gt;&lt;wsp:rsid wsp:val=&quot;00A475C5&quot;/&gt;&lt;wsp:rsid wsp:val=&quot;00A476D9&quot;/&gt;&lt;wsp:rsid wsp:val=&quot;00A51E64&quot;/&gt;&lt;wsp:rsid wsp:val=&quot;00A51F06&quot;/&gt;&lt;wsp:rsid wsp:val=&quot;00A70437&quot;/&gt;&lt;wsp:rsid wsp:val=&quot;00A72DEC&quot;/&gt;&lt;wsp:rsid wsp:val=&quot;00A82BF5&quot;/&gt;&lt;wsp:rsid wsp:val=&quot;00A84274&quot;/&gt;&lt;wsp:rsid wsp:val=&quot;00A8529B&quot;/&gt;&lt;wsp:rsid wsp:val=&quot;00A91BDF&quot;/&gt;&lt;wsp:rsid wsp:val=&quot;00A96491&quot;/&gt;&lt;wsp:rsid wsp:val=&quot;00AA0FDB&quot;/&gt;&lt;wsp:rsid wsp:val=&quot;00AA6C15&quot;/&gt;&lt;wsp:rsid wsp:val=&quot;00AB3E7F&quot;/&gt;&lt;wsp:rsid wsp:val=&quot;00AC329E&quot;/&gt;&lt;wsp:rsid wsp:val=&quot;00AC7D15&quot;/&gt;&lt;wsp:rsid wsp:val=&quot;00AD607E&quot;/&gt;&lt;wsp:rsid wsp:val=&quot;00AD75A2&quot;/&gt;&lt;wsp:rsid wsp:val=&quot;00AE2FD9&quot;/&gt;&lt;wsp:rsid wsp:val=&quot;00AF7FB3&quot;/&gt;&lt;wsp:rsid wsp:val=&quot;00B0145F&quot;/&gt;&lt;wsp:rsid wsp:val=&quot;00B05962&quot;/&gt;&lt;wsp:rsid wsp:val=&quot;00B103A5&quot;/&gt;&lt;wsp:rsid wsp:val=&quot;00B161F3&quot;/&gt;&lt;wsp:rsid wsp:val=&quot;00B20F96&quot;/&gt;&lt;wsp:rsid wsp:val=&quot;00B25E5D&quot;/&gt;&lt;wsp:rsid wsp:val=&quot;00B31D2B&quot;/&gt;&lt;wsp:rsid wsp:val=&quot;00B333E3&quot;/&gt;&lt;wsp:rsid wsp:val=&quot;00B37874&quot;/&gt;&lt;wsp:rsid wsp:val=&quot;00B453E6&quot;/&gt;&lt;wsp:rsid wsp:val=&quot;00B51385&quot;/&gt;&lt;wsp:rsid wsp:val=&quot;00B528C7&quot;/&gt;&lt;wsp:rsid wsp:val=&quot;00B53F23&quot;/&gt;&lt;wsp:rsid wsp:val=&quot;00B56FC8&quot;/&gt;&lt;wsp:rsid wsp:val=&quot;00B616E6&quot;/&gt;&lt;wsp:rsid wsp:val=&quot;00B61BE2&quot;/&gt;&lt;wsp:rsid wsp:val=&quot;00B8078B&quot;/&gt;&lt;wsp:rsid wsp:val=&quot;00B87F67&quot;/&gt;&lt;wsp:rsid wsp:val=&quot;00B926A5&quot;/&gt;&lt;wsp:rsid wsp:val=&quot;00B96320&quot;/&gt;&lt;wsp:rsid wsp:val=&quot;00B97B50&quot;/&gt;&lt;wsp:rsid wsp:val=&quot;00BB166F&quot;/&gt;&lt;wsp:rsid wsp:val=&quot;00BC2D25&quot;/&gt;&lt;wsp:rsid wsp:val=&quot;00BC6700&quot;/&gt;&lt;wsp:rsid wsp:val=&quot;00BD0131&quot;/&gt;&lt;wsp:rsid wsp:val=&quot;00BD467C&quot;/&gt;&lt;wsp:rsid wsp:val=&quot;00BD6752&quot;/&gt;&lt;wsp:rsid wsp:val=&quot;00BD761D&quot;/&gt;&lt;wsp:rsid wsp:val=&quot;00BE3B8C&quot;/&gt;&lt;wsp:rsid wsp:val=&quot;00BF34CB&quot;/&gt;&lt;wsp:rsid wsp:val=&quot;00BF7550&quot;/&gt;&lt;wsp:rsid wsp:val=&quot;00C015CD&quot;/&gt;&lt;wsp:rsid wsp:val=&quot;00C10ECB&quot;/&gt;&lt;wsp:rsid wsp:val=&quot;00C222EB&quot;/&gt;&lt;wsp:rsid wsp:val=&quot;00C25EF2&quot;/&gt;&lt;wsp:rsid wsp:val=&quot;00C37666&quot;/&gt;&lt;wsp:rsid wsp:val=&quot;00C41752&quot;/&gt;&lt;wsp:rsid wsp:val=&quot;00C47D8A&quot;/&gt;&lt;wsp:rsid wsp:val=&quot;00C54DAD&quot;/&gt;&lt;wsp:rsid wsp:val=&quot;00C5558D&quot;/&gt;&lt;wsp:rsid wsp:val=&quot;00C57CA1&quot;/&gt;&lt;wsp:rsid wsp:val=&quot;00C722B6&quot;/&gt;&lt;wsp:rsid wsp:val=&quot;00C725CB&quot;/&gt;&lt;wsp:rsid wsp:val=&quot;00C74D9F&quot;/&gt;&lt;wsp:rsid wsp:val=&quot;00C767CD&quot;/&gt;&lt;wsp:rsid wsp:val=&quot;00C87C90&quot;/&gt;&lt;wsp:rsid wsp:val=&quot;00CA16E0&quot;/&gt;&lt;wsp:rsid wsp:val=&quot;00CA680E&quot;/&gt;&lt;wsp:rsid wsp:val=&quot;00CA688C&quot;/&gt;&lt;wsp:rsid wsp:val=&quot;00CC3BA6&quot;/&gt;&lt;wsp:rsid wsp:val=&quot;00CC3EC1&quot;/&gt;&lt;wsp:rsid wsp:val=&quot;00CD6BEA&quot;/&gt;&lt;wsp:rsid wsp:val=&quot;00CD7769&quot;/&gt;&lt;wsp:rsid wsp:val=&quot;00CF49B0&quot;/&gt;&lt;wsp:rsid wsp:val=&quot;00D02A68&quot;/&gt;&lt;wsp:rsid wsp:val=&quot;00D030FF&quot;/&gt;&lt;wsp:rsid wsp:val=&quot;00D04A0C&quot;/&gt;&lt;wsp:rsid wsp:val=&quot;00D10187&quot;/&gt;&lt;wsp:rsid wsp:val=&quot;00D20942&quot;/&gt;&lt;wsp:rsid wsp:val=&quot;00D2159C&quot;/&gt;&lt;wsp:rsid wsp:val=&quot;00D27735&quot;/&gt;&lt;wsp:rsid wsp:val=&quot;00D3739C&quot;/&gt;&lt;wsp:rsid wsp:val=&quot;00D37BBF&quot;/&gt;&lt;wsp:rsid wsp:val=&quot;00D539C5&quot;/&gt;&lt;wsp:rsid wsp:val=&quot;00D54A04&quot;/&gt;&lt;wsp:rsid wsp:val=&quot;00D56A8C&quot;/&gt;&lt;wsp:rsid wsp:val=&quot;00D61A40&quot;/&gt;&lt;wsp:rsid wsp:val=&quot;00D71623&quot;/&gt;&lt;wsp:rsid wsp:val=&quot;00D718A4&quot;/&gt;&lt;wsp:rsid wsp:val=&quot;00D75BA9&quot;/&gt;&lt;wsp:rsid wsp:val=&quot;00D84402&quot;/&gt;&lt;wsp:rsid wsp:val=&quot;00DB4F6D&quot;/&gt;&lt;wsp:rsid wsp:val=&quot;00DB664C&quot;/&gt;&lt;wsp:rsid wsp:val=&quot;00DB765E&quot;/&gt;&lt;wsp:rsid wsp:val=&quot;00DC5A44&quot;/&gt;&lt;wsp:rsid wsp:val=&quot;00DC5B09&quot;/&gt;&lt;wsp:rsid wsp:val=&quot;00DD23AE&quot;/&gt;&lt;wsp:rsid wsp:val=&quot;00DD2470&quot;/&gt;&lt;wsp:rsid wsp:val=&quot;00DD4557&quot;/&gt;&lt;wsp:rsid wsp:val=&quot;00E024EC&quot;/&gt;&lt;wsp:rsid wsp:val=&quot;00E05A77&quot;/&gt;&lt;wsp:rsid wsp:val=&quot;00E064B5&quot;/&gt;&lt;wsp:rsid wsp:val=&quot;00E07798&quot;/&gt;&lt;wsp:rsid wsp:val=&quot;00E128DB&quot;/&gt;&lt;wsp:rsid wsp:val=&quot;00E13659&quot;/&gt;&lt;wsp:rsid wsp:val=&quot;00E17DD1&quot;/&gt;&lt;wsp:rsid wsp:val=&quot;00E226BF&quot;/&gt;&lt;wsp:rsid wsp:val=&quot;00E27DC7&quot;/&gt;&lt;wsp:rsid wsp:val=&quot;00E36B9F&quot;/&gt;&lt;wsp:rsid wsp:val=&quot;00E40009&quot;/&gt;&lt;wsp:rsid wsp:val=&quot;00E775FA&quot;/&gt;&lt;wsp:rsid wsp:val=&quot;00E830D1&quot;/&gt;&lt;wsp:rsid wsp:val=&quot;00E851E1&quot;/&gt;&lt;wsp:rsid wsp:val=&quot;00E86715&quot;/&gt;&lt;wsp:rsid wsp:val=&quot;00E87B9C&quot;/&gt;&lt;wsp:rsid wsp:val=&quot;00E94C55&quot;/&gt;&lt;wsp:rsid wsp:val=&quot;00EA01AD&quot;/&gt;&lt;wsp:rsid wsp:val=&quot;00EB0904&quot;/&gt;&lt;wsp:rsid wsp:val=&quot;00EB5B10&quot;/&gt;&lt;wsp:rsid wsp:val=&quot;00EB7EA0&quot;/&gt;&lt;wsp:rsid wsp:val=&quot;00EC3966&quot;/&gt;&lt;wsp:rsid wsp:val=&quot;00ED0911&quot;/&gt;&lt;wsp:rsid wsp:val=&quot;00ED7263&quot;/&gt;&lt;wsp:rsid wsp:val=&quot;00EE26F1&quot;/&gt;&lt;wsp:rsid wsp:val=&quot;00EE2BF5&quot;/&gt;&lt;wsp:rsid wsp:val=&quot;00EF699C&quot;/&gt;&lt;wsp:rsid wsp:val=&quot;00F15816&quot;/&gt;&lt;wsp:rsid wsp:val=&quot;00F22078&quot;/&gt;&lt;wsp:rsid wsp:val=&quot;00F26169&quot;/&gt;&lt;wsp:rsid wsp:val=&quot;00F300E1&quot;/&gt;&lt;wsp:rsid wsp:val=&quot;00F37F78&quot;/&gt;&lt;wsp:rsid wsp:val=&quot;00F53E98&quot;/&gt;&lt;wsp:rsid wsp:val=&quot;00F5438E&quot;/&gt;&lt;wsp:rsid wsp:val=&quot;00F564FF&quot;/&gt;&lt;wsp:rsid wsp:val=&quot;00F651F5&quot;/&gt;&lt;wsp:rsid wsp:val=&quot;00F7328E&quot;/&gt;&lt;wsp:rsid wsp:val=&quot;00F76A4F&quot;/&gt;&lt;wsp:rsid wsp:val=&quot;00F773B3&quot;/&gt;&lt;wsp:rsid wsp:val=&quot;00F803FB&quot;/&gt;&lt;wsp:rsid wsp:val=&quot;00F876F4&quot;/&gt;&lt;wsp:rsid wsp:val=&quot;00F96D56&quot;/&gt;&lt;wsp:rsid wsp:val=&quot;00F97040&quot;/&gt;&lt;wsp:rsid wsp:val=&quot;00F97BDC&quot;/&gt;&lt;wsp:rsid wsp:val=&quot;00FA0127&quot;/&gt;&lt;wsp:rsid wsp:val=&quot;00FB7FF4&quot;/&gt;&lt;wsp:rsid wsp:val=&quot;00FC12B7&quot;/&gt;&lt;wsp:rsid wsp:val=&quot;00FD2113&quot;/&gt;&lt;wsp:rsid wsp:val=&quot;00FD3655&quot;/&gt;&lt;wsp:rsid wsp:val=&quot;00FD7C50&quot;/&gt;&lt;wsp:rsid wsp:val=&quot;00FE22D8&quot;/&gt;&lt;wsp:rsid wsp:val=&quot;00FE3B8D&quot;/&gt;&lt;wsp:rsid wsp:val=&quot;00FE6853&quot;/&gt;&lt;/wsp:rsids&gt;&lt;/w:docPr&gt;&lt;w:body&gt;&lt;wx:sect&gt;&lt;w:p wsp:rsidR=&quot;00000000&quot; wsp:rsidRDefault=&quot;003D1BB7&quot; wsp:rsidP=&quot;003D1BB7&quot;&gt;&lt;m:oMathPara&gt;&lt;m:oMath&gt;&lt;m:r&gt;&lt;m:rPr&gt;&lt;m:nor/&gt;&lt;/m:rPr&gt;&lt;w:rPr&gt;&lt;w:rFonts w:ascii=&quot;Cambria Math&quot; w:h-ansi=&quot;Cambria Math&quot; w:cs=&quot;Cambria Math&quot;/&gt;&lt;wx:font wx:val=&quot;Cambria Math&quot;/&gt;&lt;/w:rPr&gt;&lt;m:t&gt;RCOONa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84" chromakey="#FFFFFF" o:title=""/>
            <o:lock v:ext="edit" aspectratio="t"/>
            <w10:wrap type="none"/>
            <w10:anchorlock/>
          </v:shape>
        </w:pict>
      </w:r>
      <w:r>
        <w:rPr>
          <w:rFonts w:eastAsia="Times New Roman"/>
        </w:rPr>
        <w:t>(</w:t>
      </w:r>
      <w:r>
        <w:rPr>
          <w:rFonts w:ascii="宋体" w:hAnsi="宋体" w:cs="宋体"/>
        </w:rPr>
        <w:t>羧酸钠</w:t>
      </w:r>
      <w:r>
        <w:rPr>
          <w:rFonts w:eastAsia="Times New Roman"/>
        </w:rPr>
        <w:t>)</w:t>
      </w:r>
      <w:r>
        <w:rPr>
          <w:rFonts w:ascii="宋体" w:hAnsi="宋体" w:cs="宋体"/>
        </w:rPr>
        <w:t>的</w:t>
      </w:r>
      <w:r>
        <w:rPr>
          <w:position w:val="-8"/>
        </w:rPr>
        <w:pict>
          <v:shape id="_x0000_i1178" o:spt="75" type="#_x0000_t75" style="height:15.75pt;width:26.2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isplayBackgroundShape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127A&quot;/&gt;&lt;wsp:rsid wsp:val=&quot;00001848&quot;/&gt;&lt;wsp:rsid wsp:val=&quot;00005858&quot;/&gt;&lt;wsp:rsid wsp:val=&quot;0003476D&quot;/&gt;&lt;wsp:rsid wsp:val=&quot;00035D54&quot;/&gt;&lt;wsp:rsid wsp:val=&quot;0003799A&quot;/&gt;&lt;wsp:rsid wsp:val=&quot;00051D04&quot;/&gt;&lt;wsp:rsid wsp:val=&quot;00057B8D&quot;/&gt;&lt;wsp:rsid wsp:val=&quot;00060C90&quot;/&gt;&lt;wsp:rsid wsp:val=&quot;000725AA&quot;/&gt;&lt;wsp:rsid wsp:val=&quot;0008280B&quot;/&gt;&lt;wsp:rsid wsp:val=&quot;000970A6&quot;/&gt;&lt;wsp:rsid wsp:val=&quot;00097B32&quot;/&gt;&lt;wsp:rsid wsp:val=&quot;000A01AF&quot;/&gt;&lt;wsp:rsid wsp:val=&quot;000C362B&quot;/&gt;&lt;wsp:rsid wsp:val=&quot;000C4150&quot;/&gt;&lt;wsp:rsid wsp:val=&quot;000D484E&quot;/&gt;&lt;wsp:rsid wsp:val=&quot;000E4972&quot;/&gt;&lt;wsp:rsid wsp:val=&quot;000E4C0E&quot;/&gt;&lt;wsp:rsid wsp:val=&quot;000F2E2C&quot;/&gt;&lt;wsp:rsid wsp:val=&quot;0011396B&quot;/&gt;&lt;wsp:rsid wsp:val=&quot;0011421B&quot;/&gt;&lt;wsp:rsid wsp:val=&quot;0011768C&quot;/&gt;&lt;wsp:rsid wsp:val=&quot;00123157&quot;/&gt;&lt;wsp:rsid wsp:val=&quot;00123488&quot;/&gt;&lt;wsp:rsid wsp:val=&quot;001300C8&quot;/&gt;&lt;wsp:rsid wsp:val=&quot;001361CF&quot;/&gt;&lt;wsp:rsid wsp:val=&quot;00143402&quot;/&gt;&lt;wsp:rsid wsp:val=&quot;001462F3&quot;/&gt;&lt;wsp:rsid wsp:val=&quot;00166A82&quot;/&gt;&lt;wsp:rsid wsp:val=&quot;00181464&quot;/&gt;&lt;wsp:rsid wsp:val=&quot;001814B2&quot;/&gt;&lt;wsp:rsid wsp:val=&quot;00195ABC&quot;/&gt;&lt;wsp:rsid wsp:val=&quot;001A1965&quot;/&gt;&lt;wsp:rsid wsp:val=&quot;001A2020&quot;/&gt;&lt;wsp:rsid wsp:val=&quot;001B2706&quot;/&gt;&lt;wsp:rsid wsp:val=&quot;001B2E84&quot;/&gt;&lt;wsp:rsid wsp:val=&quot;001D7E20&quot;/&gt;&lt;wsp:rsid wsp:val=&quot;001E62D1&quot;/&gt;&lt;wsp:rsid wsp:val=&quot;001F052A&quot;/&gt;&lt;wsp:rsid wsp:val=&quot;001F15D3&quot;/&gt;&lt;wsp:rsid wsp:val=&quot;001F3A5B&quot;/&gt;&lt;wsp:rsid wsp:val=&quot;001F4304&quot;/&gt;&lt;wsp:rsid wsp:val=&quot;001F5032&quot;/&gt;&lt;wsp:rsid wsp:val=&quot;0020031C&quot;/&gt;&lt;wsp:rsid wsp:val=&quot;002054EC&quot;/&gt;&lt;wsp:rsid wsp:val=&quot;002063F3&quot;/&gt;&lt;wsp:rsid wsp:val=&quot;002102F9&quot;/&gt;&lt;wsp:rsid wsp:val=&quot;002169C3&quot;/&gt;&lt;wsp:rsid wsp:val=&quot;00224F9D&quot;/&gt;&lt;wsp:rsid wsp:val=&quot;00246B32&quot;/&gt;&lt;wsp:rsid wsp:val=&quot;002534E8&quot;/&gt;&lt;wsp:rsid wsp:val=&quot;0025445A&quot;/&gt;&lt;wsp:rsid wsp:val=&quot;0026303C&quot;/&gt;&lt;wsp:rsid wsp:val=&quot;00281FF2&quot;/&gt;&lt;wsp:rsid wsp:val=&quot;00284D86&quot;/&gt;&lt;wsp:rsid wsp:val=&quot;002864B5&quot;/&gt;&lt;wsp:rsid wsp:val=&quot;00286A12&quot;/&gt;&lt;wsp:rsid wsp:val=&quot;00293CE0&quot;/&gt;&lt;wsp:rsid wsp:val=&quot;002A0684&quot;/&gt;&lt;wsp:rsid wsp:val=&quot;002B296A&quot;/&gt;&lt;wsp:rsid wsp:val=&quot;002B59BD&quot;/&gt;&lt;wsp:rsid wsp:val=&quot;002B5ADB&quot;/&gt;&lt;wsp:rsid wsp:val=&quot;002C0C9D&quot;/&gt;&lt;wsp:rsid wsp:val=&quot;002C1FEB&quot;/&gt;&lt;wsp:rsid wsp:val=&quot;002D3EF4&quot;/&gt;&lt;wsp:rsid wsp:val=&quot;002E3FAE&quot;/&gt;&lt;wsp:rsid wsp:val=&quot;002E61F3&quot;/&gt;&lt;wsp:rsid wsp:val=&quot;002E6A90&quot;/&gt;&lt;wsp:rsid wsp:val=&quot;002E7652&quot;/&gt;&lt;wsp:rsid wsp:val=&quot;002F280C&quot;/&gt;&lt;wsp:rsid wsp:val=&quot;002F6FA3&quot;/&gt;&lt;wsp:rsid wsp:val=&quot;0032036C&quot;/&gt;&lt;wsp:rsid wsp:val=&quot;00320CA5&quot;/&gt;&lt;wsp:rsid wsp:val=&quot;00326796&quot;/&gt;&lt;wsp:rsid wsp:val=&quot;00326811&quot;/&gt;&lt;wsp:rsid wsp:val=&quot;00330E5A&quot;/&gt;&lt;wsp:rsid wsp:val=&quot;00337A79&quot;/&gt;&lt;wsp:rsid wsp:val=&quot;00337C5D&quot;/&gt;&lt;wsp:rsid wsp:val=&quot;00337EB0&quot;/&gt;&lt;wsp:rsid wsp:val=&quot;00344EAB&quot;/&gt;&lt;wsp:rsid wsp:val=&quot;003526BD&quot;/&gt;&lt;wsp:rsid wsp:val=&quot;0037771C&quot;/&gt;&lt;wsp:rsid wsp:val=&quot;00380263&quot;/&gt;&lt;wsp:rsid wsp:val=&quot;003803DB&quot;/&gt;&lt;wsp:rsid wsp:val=&quot;0038623E&quot;/&gt;&lt;wsp:rsid wsp:val=&quot;003876F2&quot;/&gt;&lt;wsp:rsid wsp:val=&quot;003903FC&quot;/&gt;&lt;wsp:rsid wsp:val=&quot;00390765&quot;/&gt;&lt;wsp:rsid wsp:val=&quot;003913C9&quot;/&gt;&lt;wsp:rsid wsp:val=&quot;00396443&quot;/&gt;&lt;wsp:rsid wsp:val=&quot;0039682B&quot;/&gt;&lt;wsp:rsid wsp:val=&quot;003A22C0&quot;/&gt;&lt;wsp:rsid wsp:val=&quot;003A5605&quot;/&gt;&lt;wsp:rsid wsp:val=&quot;003B149B&quot;/&gt;&lt;wsp:rsid wsp:val=&quot;003C2D34&quot;/&gt;&lt;wsp:rsid wsp:val=&quot;003D3B3A&quot;/&gt;&lt;wsp:rsid wsp:val=&quot;003E1BF5&quot;/&gt;&lt;wsp:rsid wsp:val=&quot;003E3746&quot;/&gt;&lt;wsp:rsid wsp:val=&quot;0040314D&quot;/&gt;&lt;wsp:rsid wsp:val=&quot;00405833&quot;/&gt;&lt;wsp:rsid wsp:val=&quot;00412392&quot;/&gt;&lt;wsp:rsid wsp:val=&quot;0041377C&quot;/&gt;&lt;wsp:rsid wsp:val=&quot;0042344E&quot;/&gt;&lt;wsp:rsid wsp:val=&quot;00426205&quot;/&gt;&lt;wsp:rsid wsp:val=&quot;004306B2&quot;/&gt;&lt;wsp:rsid wsp:val=&quot;004314B2&quot;/&gt;&lt;wsp:rsid wsp:val=&quot;00434A84&quot;/&gt;&lt;wsp:rsid wsp:val=&quot;00435ACF&quot;/&gt;&lt;wsp:rsid wsp:val=&quot;0044367C&quot;/&gt;&lt;wsp:rsid wsp:val=&quot;0044558E&quot;/&gt;&lt;wsp:rsid wsp:val=&quot;004655DE&quot;/&gt;&lt;wsp:rsid wsp:val=&quot;00470523&quot;/&gt;&lt;wsp:rsid wsp:val=&quot;00470717&quot;/&gt;&lt;wsp:rsid wsp:val=&quot;00473C98&quot;/&gt;&lt;wsp:rsid wsp:val=&quot;0047712D&quot;/&gt;&lt;wsp:rsid wsp:val=&quot;004840B7&quot;/&gt;&lt;wsp:rsid wsp:val=&quot;00484936&quot;/&gt;&lt;wsp:rsid wsp:val=&quot;00487E53&quot;/&gt;&lt;wsp:rsid wsp:val=&quot;00491A70&quot;/&gt;&lt;wsp:rsid wsp:val=&quot;004B12B6&quot;/&gt;&lt;wsp:rsid wsp:val=&quot;004B446B&quot;/&gt;&lt;wsp:rsid wsp:val=&quot;004B53B9&quot;/&gt;&lt;wsp:rsid wsp:val=&quot;004C0A0D&quot;/&gt;&lt;wsp:rsid wsp:val=&quot;004C3B4F&quot;/&gt;&lt;wsp:rsid wsp:val=&quot;004C4F5D&quot;/&gt;&lt;wsp:rsid wsp:val=&quot;004D277F&quot;/&gt;&lt;wsp:rsid wsp:val=&quot;004E205D&quot;/&gt;&lt;wsp:rsid wsp:val=&quot;004E5F9E&quot;/&gt;&lt;wsp:rsid wsp:val=&quot;005019CB&quot;/&gt;&lt;wsp:rsid wsp:val=&quot;0050308D&quot;/&gt;&lt;wsp:rsid wsp:val=&quot;00507D31&quot;/&gt;&lt;wsp:rsid wsp:val=&quot;00510BC8&quot;/&gt;&lt;wsp:rsid wsp:val=&quot;005133E9&quot;/&gt;&lt;wsp:rsid wsp:val=&quot;005232CB&quot;/&gt;&lt;wsp:rsid wsp:val=&quot;00544588&quot;/&gt;&lt;wsp:rsid wsp:val=&quot;005452EA&quot;/&gt;&lt;wsp:rsid wsp:val=&quot;00546DB1&quot;/&gt;&lt;wsp:rsid wsp:val=&quot;00546FBF&quot;/&gt;&lt;wsp:rsid wsp:val=&quot;00556AB3&quot;/&gt;&lt;wsp:rsid wsp:val=&quot;00556C2E&quot;/&gt;&lt;wsp:rsid wsp:val=&quot;00564EF0&quot;/&gt;&lt;wsp:rsid wsp:val=&quot;005678C9&quot;/&gt;&lt;wsp:rsid wsp:val=&quot;00570FCD&quot;/&gt;&lt;wsp:rsid wsp:val=&quot;00580E96&quot;/&gt;&lt;wsp:rsid wsp:val=&quot;005816C0&quot;/&gt;&lt;wsp:rsid wsp:val=&quot;00585930&quot;/&gt;&lt;wsp:rsid wsp:val=&quot;00590057&quot;/&gt;&lt;wsp:rsid wsp:val=&quot;00591292&quot;/&gt;&lt;wsp:rsid wsp:val=&quot;005962BC&quot;/&gt;&lt;wsp:rsid wsp:val=&quot;005A06A1&quot;/&gt;&lt;wsp:rsid wsp:val=&quot;005A4602&quot;/&gt;&lt;wsp:rsid wsp:val=&quot;005A619D&quot;/&gt;&lt;wsp:rsid wsp:val=&quot;005B6446&quot;/&gt;&lt;wsp:rsid wsp:val=&quot;005C65F6&quot;/&gt;&lt;wsp:rsid wsp:val=&quot;005D0DE9&quot;/&gt;&lt;wsp:rsid wsp:val=&quot;005D1B29&quot;/&gt;&lt;wsp:rsid wsp:val=&quot;005D3414&quot;/&gt;&lt;wsp:rsid wsp:val=&quot;005D4374&quot;/&gt;&lt;wsp:rsid wsp:val=&quot;005D4DFC&quot;/&gt;&lt;wsp:rsid wsp:val=&quot;005E3D05&quot;/&gt;&lt;wsp:rsid wsp:val=&quot;005E719D&quot;/&gt;&lt;wsp:rsid wsp:val=&quot;005F60EF&quot;/&gt;&lt;wsp:rsid wsp:val=&quot;0062130D&quot;/&gt;&lt;wsp:rsid wsp:val=&quot;00622086&quot;/&gt;&lt;wsp:rsid wsp:val=&quot;00625D50&quot;/&gt;&lt;wsp:rsid wsp:val=&quot;00630ABF&quot;/&gt;&lt;wsp:rsid wsp:val=&quot;00633522&quot;/&gt;&lt;wsp:rsid wsp:val=&quot;00641C34&quot;/&gt;&lt;wsp:rsid wsp:val=&quot;00644362&quot;/&gt;&lt;wsp:rsid wsp:val=&quot;00651780&quot;/&gt;&lt;wsp:rsid wsp:val=&quot;00656C7D&quot;/&gt;&lt;wsp:rsid wsp:val=&quot;00660E04&quot;/&gt;&lt;wsp:rsid wsp:val=&quot;00663774&quot;/&gt;&lt;wsp:rsid wsp:val=&quot;00665E43&quot;/&gt;&lt;wsp:rsid wsp:val=&quot;00686B56&quot;/&gt;&lt;wsp:rsid wsp:val=&quot;006B03C8&quot;/&gt;&lt;wsp:rsid wsp:val=&quot;006B4B6F&quot;/&gt;&lt;wsp:rsid wsp:val=&quot;006C4DD6&quot;/&gt;&lt;wsp:rsid wsp:val=&quot;006D2C57&quot;/&gt;&lt;wsp:rsid wsp:val=&quot;006D50FC&quot;/&gt;&lt;wsp:rsid wsp:val=&quot;006D6FFC&quot;/&gt;&lt;wsp:rsid wsp:val=&quot;006E5102&quot;/&gt;&lt;wsp:rsid wsp:val=&quot;006E68D1&quot;/&gt;&lt;wsp:rsid wsp:val=&quot;006F77BE&quot;/&gt;&lt;wsp:rsid wsp:val=&quot;006F7F15&quot;/&gt;&lt;wsp:rsid wsp:val=&quot;007035FE&quot;/&gt;&lt;wsp:rsid wsp:val=&quot;00706692&quot;/&gt;&lt;wsp:rsid wsp:val=&quot;00710385&quot;/&gt;&lt;wsp:rsid wsp:val=&quot;0071703C&quot;/&gt;&lt;wsp:rsid wsp:val=&quot;007211DE&quot;/&gt;&lt;wsp:rsid wsp:val=&quot;00745F74&quot;/&gt;&lt;wsp:rsid wsp:val=&quot;00760D54&quot;/&gt;&lt;wsp:rsid wsp:val=&quot;00766398&quot;/&gt;&lt;wsp:rsid wsp:val=&quot;00774073&quot;/&gt;&lt;wsp:rsid wsp:val=&quot;00793C85&quot;/&gt;&lt;wsp:rsid wsp:val=&quot;007952B5&quot;/&gt;&lt;wsp:rsid wsp:val=&quot;007A1667&quot;/&gt;&lt;wsp:rsid wsp:val=&quot;007A43E3&quot;/&gt;&lt;wsp:rsid wsp:val=&quot;007B0693&quot;/&gt;&lt;wsp:rsid wsp:val=&quot;007B7856&quot;/&gt;&lt;wsp:rsid wsp:val=&quot;007C32A8&quot;/&gt;&lt;wsp:rsid wsp:val=&quot;007D72D1&quot;/&gt;&lt;wsp:rsid wsp:val=&quot;007F0FBE&quot;/&gt;&lt;wsp:rsid wsp:val=&quot;007F50EF&quot;/&gt;&lt;wsp:rsid wsp:val=&quot;00801C93&quot;/&gt;&lt;wsp:rsid wsp:val=&quot;00810680&quot;/&gt;&lt;wsp:rsid wsp:val=&quot;00836113&quot;/&gt;&lt;wsp:rsid wsp:val=&quot;00856135&quot;/&gt;&lt;wsp:rsid wsp:val=&quot;00865A73&quot;/&gt;&lt;wsp:rsid wsp:val=&quot;00873DAD&quot;/&gt;&lt;wsp:rsid wsp:val=&quot;00887BF4&quot;/&gt;&lt;wsp:rsid wsp:val=&quot;00890EE1&quot;/&gt;&lt;wsp:rsid wsp:val=&quot;0089308D&quot;/&gt;&lt;wsp:rsid wsp:val=&quot;00897F3F&quot;/&gt;&lt;wsp:rsid wsp:val=&quot;008A0583&quot;/&gt;&lt;wsp:rsid wsp:val=&quot;008A1590&quot;/&gt;&lt;wsp:rsid wsp:val=&quot;008A5C22&quot;/&gt;&lt;wsp:rsid wsp:val=&quot;008C227A&quot;/&gt;&lt;wsp:rsid wsp:val=&quot;008E0B12&quot;/&gt;&lt;wsp:rsid wsp:val=&quot;008E3A42&quot;/&gt;&lt;wsp:rsid wsp:val=&quot;008F0B6D&quot;/&gt;&lt;wsp:rsid wsp:val=&quot;0090195C&quot;/&gt;&lt;wsp:rsid wsp:val=&quot;00912567&quot;/&gt;&lt;wsp:rsid wsp:val=&quot;00921B2C&quot;/&gt;&lt;wsp:rsid wsp:val=&quot;00931C78&quot;/&gt;&lt;wsp:rsid wsp:val=&quot;00932C70&quot;/&gt;&lt;wsp:rsid wsp:val=&quot;00936070&quot;/&gt;&lt;wsp:rsid wsp:val=&quot;00944672&quot;/&gt;&lt;wsp:rsid wsp:val=&quot;009527BA&quot;/&gt;&lt;wsp:rsid wsp:val=&quot;00970D7F&quot;/&gt;&lt;wsp:rsid wsp:val=&quot;0098101C&quot;/&gt;&lt;wsp:rsid wsp:val=&quot;00992D01&quot;/&gt;&lt;wsp:rsid wsp:val=&quot;00996D45&quot;/&gt;&lt;wsp:rsid wsp:val=&quot;00997451&quot;/&gt;&lt;wsp:rsid wsp:val=&quot;009B1D02&quot;/&gt;&lt;wsp:rsid wsp:val=&quot;009B24D0&quot;/&gt;&lt;wsp:rsid wsp:val=&quot;009B4485&quot;/&gt;&lt;wsp:rsid wsp:val=&quot;009C0301&quot;/&gt;&lt;wsp:rsid wsp:val=&quot;009C479C&quot;/&gt;&lt;wsp:rsid wsp:val=&quot;009D2657&quot;/&gt;&lt;wsp:rsid wsp:val=&quot;009D2736&quot;/&gt;&lt;wsp:rsid wsp:val=&quot;009D684D&quot;/&gt;&lt;wsp:rsid wsp:val=&quot;009D6BC2&quot;/&gt;&lt;wsp:rsid wsp:val=&quot;009E244A&quot;/&gt;&lt;wsp:rsid wsp:val=&quot;009E5E39&quot;/&gt;&lt;wsp:rsid wsp:val=&quot;009F44FE&quot;/&gt;&lt;wsp:rsid wsp:val=&quot;009F4DBB&quot;/&gt;&lt;wsp:rsid wsp:val=&quot;009F6418&quot;/&gt;&lt;wsp:rsid wsp:val=&quot;00A02EA5&quot;/&gt;&lt;wsp:rsid wsp:val=&quot;00A17B6D&quot;/&gt;&lt;wsp:rsid wsp:val=&quot;00A2589B&quot;/&gt;&lt;wsp:rsid wsp:val=&quot;00A33682&quot;/&gt;&lt;wsp:rsid wsp:val=&quot;00A433AE&quot;/&gt;&lt;wsp:rsid wsp:val=&quot;00A452F4&quot;/&gt;&lt;wsp:rsid wsp:val=&quot;00A475C5&quot;/&gt;&lt;wsp:rsid wsp:val=&quot;00A476D9&quot;/&gt;&lt;wsp:rsid wsp:val=&quot;00A51E64&quot;/&gt;&lt;wsp:rsid wsp:val=&quot;00A51F06&quot;/&gt;&lt;wsp:rsid wsp:val=&quot;00A70437&quot;/&gt;&lt;wsp:rsid wsp:val=&quot;00A72DEC&quot;/&gt;&lt;wsp:rsid wsp:val=&quot;00A82BF5&quot;/&gt;&lt;wsp:rsid wsp:val=&quot;00A84274&quot;/&gt;&lt;wsp:rsid wsp:val=&quot;00A8529B&quot;/&gt;&lt;wsp:rsid wsp:val=&quot;00A91BDF&quot;/&gt;&lt;wsp:rsid wsp:val=&quot;00A96491&quot;/&gt;&lt;wsp:rsid wsp:val=&quot;00AA0FDB&quot;/&gt;&lt;wsp:rsid wsp:val=&quot;00AA6C15&quot;/&gt;&lt;wsp:rsid wsp:val=&quot;00AB3E7F&quot;/&gt;&lt;wsp:rsid wsp:val=&quot;00AC329E&quot;/&gt;&lt;wsp:rsid wsp:val=&quot;00AC7D15&quot;/&gt;&lt;wsp:rsid wsp:val=&quot;00AD607E&quot;/&gt;&lt;wsp:rsid wsp:val=&quot;00AD75A2&quot;/&gt;&lt;wsp:rsid wsp:val=&quot;00AE2FD9&quot;/&gt;&lt;wsp:rsid wsp:val=&quot;00AF7FB3&quot;/&gt;&lt;wsp:rsid wsp:val=&quot;00B0145F&quot;/&gt;&lt;wsp:rsid wsp:val=&quot;00B05962&quot;/&gt;&lt;wsp:rsid wsp:val=&quot;00B103A5&quot;/&gt;&lt;wsp:rsid wsp:val=&quot;00B161F3&quot;/&gt;&lt;wsp:rsid wsp:val=&quot;00B20F96&quot;/&gt;&lt;wsp:rsid wsp:val=&quot;00B25E5D&quot;/&gt;&lt;wsp:rsid wsp:val=&quot;00B31D2B&quot;/&gt;&lt;wsp:rsid wsp:val=&quot;00B333E3&quot;/&gt;&lt;wsp:rsid wsp:val=&quot;00B37874&quot;/&gt;&lt;wsp:rsid wsp:val=&quot;00B453E6&quot;/&gt;&lt;wsp:rsid wsp:val=&quot;00B51385&quot;/&gt;&lt;wsp:rsid wsp:val=&quot;00B528C7&quot;/&gt;&lt;wsp:rsid wsp:val=&quot;00B53F23&quot;/&gt;&lt;wsp:rsid wsp:val=&quot;00B56FC8&quot;/&gt;&lt;wsp:rsid wsp:val=&quot;00B616E6&quot;/&gt;&lt;wsp:rsid wsp:val=&quot;00B61BE2&quot;/&gt;&lt;wsp:rsid wsp:val=&quot;00B8078B&quot;/&gt;&lt;wsp:rsid wsp:val=&quot;00B87F67&quot;/&gt;&lt;wsp:rsid wsp:val=&quot;00B926A5&quot;/&gt;&lt;wsp:rsid wsp:val=&quot;00B96320&quot;/&gt;&lt;wsp:rsid wsp:val=&quot;00B97B50&quot;/&gt;&lt;wsp:rsid wsp:val=&quot;00BB166F&quot;/&gt;&lt;wsp:rsid wsp:val=&quot;00BC2D25&quot;/&gt;&lt;wsp:rsid wsp:val=&quot;00BC6700&quot;/&gt;&lt;wsp:rsid wsp:val=&quot;00BD0131&quot;/&gt;&lt;wsp:rsid wsp:val=&quot;00BD467C&quot;/&gt;&lt;wsp:rsid wsp:val=&quot;00BD6752&quot;/&gt;&lt;wsp:rsid wsp:val=&quot;00BD761D&quot;/&gt;&lt;wsp:rsid wsp:val=&quot;00BE3B8C&quot;/&gt;&lt;wsp:rsid wsp:val=&quot;00BF34CB&quot;/&gt;&lt;wsp:rsid wsp:val=&quot;00BF7550&quot;/&gt;&lt;wsp:rsid wsp:val=&quot;00C015CD&quot;/&gt;&lt;wsp:rsid wsp:val=&quot;00C10ECB&quot;/&gt;&lt;wsp:rsid wsp:val=&quot;00C222EB&quot;/&gt;&lt;wsp:rsid wsp:val=&quot;00C25EF2&quot;/&gt;&lt;wsp:rsid wsp:val=&quot;00C37666&quot;/&gt;&lt;wsp:rsid wsp:val=&quot;00C41752&quot;/&gt;&lt;wsp:rsid wsp:val=&quot;00C47D8A&quot;/&gt;&lt;wsp:rsid wsp:val=&quot;00C54DAD&quot;/&gt;&lt;wsp:rsid wsp:val=&quot;00C5558D&quot;/&gt;&lt;wsp:rsid wsp:val=&quot;00C57CA1&quot;/&gt;&lt;wsp:rsid wsp:val=&quot;00C722B6&quot;/&gt;&lt;wsp:rsid wsp:val=&quot;00C725CB&quot;/&gt;&lt;wsp:rsid wsp:val=&quot;00C74D9F&quot;/&gt;&lt;wsp:rsid wsp:val=&quot;00C767CD&quot;/&gt;&lt;wsp:rsid wsp:val=&quot;00C87C90&quot;/&gt;&lt;wsp:rsid wsp:val=&quot;00CA16E0&quot;/&gt;&lt;wsp:rsid wsp:val=&quot;00CA680E&quot;/&gt;&lt;wsp:rsid wsp:val=&quot;00CA688C&quot;/&gt;&lt;wsp:rsid wsp:val=&quot;00CC3BA6&quot;/&gt;&lt;wsp:rsid wsp:val=&quot;00CC3EC1&quot;/&gt;&lt;wsp:rsid wsp:val=&quot;00CD6BEA&quot;/&gt;&lt;wsp:rsid wsp:val=&quot;00CD7769&quot;/&gt;&lt;wsp:rsid wsp:val=&quot;00CF49B0&quot;/&gt;&lt;wsp:rsid wsp:val=&quot;00D02A68&quot;/&gt;&lt;wsp:rsid wsp:val=&quot;00D030FF&quot;/&gt;&lt;wsp:rsid wsp:val=&quot;00D04A0C&quot;/&gt;&lt;wsp:rsid wsp:val=&quot;00D10187&quot;/&gt;&lt;wsp:rsid wsp:val=&quot;00D20942&quot;/&gt;&lt;wsp:rsid wsp:val=&quot;00D2159C&quot;/&gt;&lt;wsp:rsid wsp:val=&quot;00D26E5E&quot;/&gt;&lt;wsp:rsid wsp:val=&quot;00D27735&quot;/&gt;&lt;wsp:rsid wsp:val=&quot;00D3739C&quot;/&gt;&lt;wsp:rsid wsp:val=&quot;00D37BBF&quot;/&gt;&lt;wsp:rsid wsp:val=&quot;00D539C5&quot;/&gt;&lt;wsp:rsid wsp:val=&quot;00D54A04&quot;/&gt;&lt;wsp:rsid wsp:val=&quot;00D56A8C&quot;/&gt;&lt;wsp:rsid wsp:val=&quot;00D61A40&quot;/&gt;&lt;wsp:rsid wsp:val=&quot;00D71623&quot;/&gt;&lt;wsp:rsid wsp:val=&quot;00D718A4&quot;/&gt;&lt;wsp:rsid wsp:val=&quot;00D75BA9&quot;/&gt;&lt;wsp:rsid wsp:val=&quot;00D84402&quot;/&gt;&lt;wsp:rsid wsp:val=&quot;00DB4F6D&quot;/&gt;&lt;wsp:rsid wsp:val=&quot;00DB664C&quot;/&gt;&lt;wsp:rsid wsp:val=&quot;00DB765E&quot;/&gt;&lt;wsp:rsid wsp:val=&quot;00DC5A44&quot;/&gt;&lt;wsp:rsid wsp:val=&quot;00DC5B09&quot;/&gt;&lt;wsp:rsid wsp:val=&quot;00DD23AE&quot;/&gt;&lt;wsp:rsid wsp:val=&quot;00DD2470&quot;/&gt;&lt;wsp:rsid wsp:val=&quot;00DD4557&quot;/&gt;&lt;wsp:rsid wsp:val=&quot;00E024EC&quot;/&gt;&lt;wsp:rsid wsp:val=&quot;00E05A77&quot;/&gt;&lt;wsp:rsid wsp:val=&quot;00E064B5&quot;/&gt;&lt;wsp:rsid wsp:val=&quot;00E07798&quot;/&gt;&lt;wsp:rsid wsp:val=&quot;00E128DB&quot;/&gt;&lt;wsp:rsid wsp:val=&quot;00E13659&quot;/&gt;&lt;wsp:rsid wsp:val=&quot;00E17DD1&quot;/&gt;&lt;wsp:rsid wsp:val=&quot;00E226BF&quot;/&gt;&lt;wsp:rsid wsp:val=&quot;00E27DC7&quot;/&gt;&lt;wsp:rsid wsp:val=&quot;00E36B9F&quot;/&gt;&lt;wsp:rsid wsp:val=&quot;00E40009&quot;/&gt;&lt;wsp:rsid wsp:val=&quot;00E775FA&quot;/&gt;&lt;wsp:rsid wsp:val=&quot;00E830D1&quot;/&gt;&lt;wsp:rsid wsp:val=&quot;00E851E1&quot;/&gt;&lt;wsp:rsid wsp:val=&quot;00E86715&quot;/&gt;&lt;wsp:rsid wsp:val=&quot;00E87B9C&quot;/&gt;&lt;wsp:rsid wsp:val=&quot;00E94C55&quot;/&gt;&lt;wsp:rsid wsp:val=&quot;00EA01AD&quot;/&gt;&lt;wsp:rsid wsp:val=&quot;00EB0904&quot;/&gt;&lt;wsp:rsid wsp:val=&quot;00EB5B10&quot;/&gt;&lt;wsp:rsid wsp:val=&quot;00EB7EA0&quot;/&gt;&lt;wsp:rsid wsp:val=&quot;00EC3966&quot;/&gt;&lt;wsp:rsid wsp:val=&quot;00ED0911&quot;/&gt;&lt;wsp:rsid wsp:val=&quot;00ED7263&quot;/&gt;&lt;wsp:rsid wsp:val=&quot;00EE26F1&quot;/&gt;&lt;wsp:rsid wsp:val=&quot;00EE2BF5&quot;/&gt;&lt;wsp:rsid wsp:val=&quot;00EF699C&quot;/&gt;&lt;wsp:rsid wsp:val=&quot;00F15816&quot;/&gt;&lt;wsp:rsid wsp:val=&quot;00F22078&quot;/&gt;&lt;wsp:rsid wsp:val=&quot;00F26169&quot;/&gt;&lt;wsp:rsid wsp:val=&quot;00F300E1&quot;/&gt;&lt;wsp:rsid wsp:val=&quot;00F37F78&quot;/&gt;&lt;wsp:rsid wsp:val=&quot;00F53E98&quot;/&gt;&lt;wsp:rsid wsp:val=&quot;00F5438E&quot;/&gt;&lt;wsp:rsid wsp:val=&quot;00F564FF&quot;/&gt;&lt;wsp:rsid wsp:val=&quot;00F651F5&quot;/&gt;&lt;wsp:rsid wsp:val=&quot;00F7328E&quot;/&gt;&lt;wsp:rsid wsp:val=&quot;00F76A4F&quot;/&gt;&lt;wsp:rsid wsp:val=&quot;00F773B3&quot;/&gt;&lt;wsp:rsid wsp:val=&quot;00F803FB&quot;/&gt;&lt;wsp:rsid wsp:val=&quot;00F876F4&quot;/&gt;&lt;wsp:rsid wsp:val=&quot;00F96D56&quot;/&gt;&lt;wsp:rsid wsp:val=&quot;00F97040&quot;/&gt;&lt;wsp:rsid wsp:val=&quot;00F97BDC&quot;/&gt;&lt;wsp:rsid wsp:val=&quot;00FA0127&quot;/&gt;&lt;wsp:rsid wsp:val=&quot;00FB7FF4&quot;/&gt;&lt;wsp:rsid wsp:val=&quot;00FC12B7&quot;/&gt;&lt;wsp:rsid wsp:val=&quot;00FD2113&quot;/&gt;&lt;wsp:rsid wsp:val=&quot;00FD3655&quot;/&gt;&lt;wsp:rsid wsp:val=&quot;00FD7C50&quot;/&gt;&lt;wsp:rsid wsp:val=&quot;00FE22D8&quot;/&gt;&lt;wsp:rsid wsp:val=&quot;00FE3B8D&quot;/&gt;&lt;wsp:rsid wsp:val=&quot;00FE6853&quot;/&gt;&lt;/wsp:rsids&gt;&lt;/w:docPr&gt;&lt;w:body&gt;&lt;wx:sect&gt;&lt;w:p wsp:rsidR=&quot;00000000&quot; wsp:rsidRDefault=&quot;00D26E5E&quot; wsp:rsidP=&quot;00D26E5E&quot;&gt;&lt;m:oMathPara&gt;&lt;m:oMath&gt;&lt;m:r&gt;&lt;m:rPr&gt;&lt;m:nor/&gt;&lt;/m:rPr&gt;&lt;w:rPr&gt;&lt;w:rFonts w:ascii=&quot;Cambria Math&quot; w:h-ansi=&quot;Cambria Math&quot; w:cs=&quot;Cambria Math&quot;/&gt;&lt;wx:font wx:val=&quot;Cambria Math&quot;/&gt;&lt;/w:rPr&gt;&lt;m:t&gt;NaOH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85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</w:rPr>
        <w:t>溶液，在阳极</w:t>
      </w:r>
      <w:r>
        <w:rPr>
          <w:position w:val="-8"/>
        </w:rPr>
        <w:pict>
          <v:shape id="_x0000_i1179" o:spt="75" type="#_x0000_t75" style="height:15.75pt;width:31.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isplayBackgroundShape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127A&quot;/&gt;&lt;wsp:rsid wsp:val=&quot;00001848&quot;/&gt;&lt;wsp:rsid wsp:val=&quot;00005858&quot;/&gt;&lt;wsp:rsid wsp:val=&quot;0003476D&quot;/&gt;&lt;wsp:rsid wsp:val=&quot;00035D54&quot;/&gt;&lt;wsp:rsid wsp:val=&quot;0003799A&quot;/&gt;&lt;wsp:rsid wsp:val=&quot;00051D04&quot;/&gt;&lt;wsp:rsid wsp:val=&quot;00057B8D&quot;/&gt;&lt;wsp:rsid wsp:val=&quot;00060C90&quot;/&gt;&lt;wsp:rsid wsp:val=&quot;000725AA&quot;/&gt;&lt;wsp:rsid wsp:val=&quot;0008280B&quot;/&gt;&lt;wsp:rsid wsp:val=&quot;000970A6&quot;/&gt;&lt;wsp:rsid wsp:val=&quot;00097B32&quot;/&gt;&lt;wsp:rsid wsp:val=&quot;000A01AF&quot;/&gt;&lt;wsp:rsid wsp:val=&quot;000C362B&quot;/&gt;&lt;wsp:rsid wsp:val=&quot;000C4150&quot;/&gt;&lt;wsp:rsid wsp:val=&quot;000D484E&quot;/&gt;&lt;wsp:rsid wsp:val=&quot;000E4972&quot;/&gt;&lt;wsp:rsid wsp:val=&quot;000E4C0E&quot;/&gt;&lt;wsp:rsid wsp:val=&quot;000F2E2C&quot;/&gt;&lt;wsp:rsid wsp:val=&quot;0011396B&quot;/&gt;&lt;wsp:rsid wsp:val=&quot;0011421B&quot;/&gt;&lt;wsp:rsid wsp:val=&quot;0011768C&quot;/&gt;&lt;wsp:rsid wsp:val=&quot;00123157&quot;/&gt;&lt;wsp:rsid wsp:val=&quot;00123488&quot;/&gt;&lt;wsp:rsid wsp:val=&quot;001300C8&quot;/&gt;&lt;wsp:rsid wsp:val=&quot;001361CF&quot;/&gt;&lt;wsp:rsid wsp:val=&quot;00143402&quot;/&gt;&lt;wsp:rsid wsp:val=&quot;001462F3&quot;/&gt;&lt;wsp:rsid wsp:val=&quot;00166A82&quot;/&gt;&lt;wsp:rsid wsp:val=&quot;00181464&quot;/&gt;&lt;wsp:rsid wsp:val=&quot;001814B2&quot;/&gt;&lt;wsp:rsid wsp:val=&quot;00195ABC&quot;/&gt;&lt;wsp:rsid wsp:val=&quot;001A1965&quot;/&gt;&lt;wsp:rsid wsp:val=&quot;001A2020&quot;/&gt;&lt;wsp:rsid wsp:val=&quot;001B2706&quot;/&gt;&lt;wsp:rsid wsp:val=&quot;001B2E84&quot;/&gt;&lt;wsp:rsid wsp:val=&quot;001D7E20&quot;/&gt;&lt;wsp:rsid wsp:val=&quot;001E62D1&quot;/&gt;&lt;wsp:rsid wsp:val=&quot;001F052A&quot;/&gt;&lt;wsp:rsid wsp:val=&quot;001F15D3&quot;/&gt;&lt;wsp:rsid wsp:val=&quot;001F3A5B&quot;/&gt;&lt;wsp:rsid wsp:val=&quot;001F4304&quot;/&gt;&lt;wsp:rsid wsp:val=&quot;001F5032&quot;/&gt;&lt;wsp:rsid wsp:val=&quot;0020031C&quot;/&gt;&lt;wsp:rsid wsp:val=&quot;002054EC&quot;/&gt;&lt;wsp:rsid wsp:val=&quot;002063F3&quot;/&gt;&lt;wsp:rsid wsp:val=&quot;002102F9&quot;/&gt;&lt;wsp:rsid wsp:val=&quot;002169C3&quot;/&gt;&lt;wsp:rsid wsp:val=&quot;00224F9D&quot;/&gt;&lt;wsp:rsid wsp:val=&quot;00246B32&quot;/&gt;&lt;wsp:rsid wsp:val=&quot;002534E8&quot;/&gt;&lt;wsp:rsid wsp:val=&quot;0025445A&quot;/&gt;&lt;wsp:rsid wsp:val=&quot;0026303C&quot;/&gt;&lt;wsp:rsid wsp:val=&quot;00281FF2&quot;/&gt;&lt;wsp:rsid wsp:val=&quot;00284D86&quot;/&gt;&lt;wsp:rsid wsp:val=&quot;002864B5&quot;/&gt;&lt;wsp:rsid wsp:val=&quot;00286A12&quot;/&gt;&lt;wsp:rsid wsp:val=&quot;00293CE0&quot;/&gt;&lt;wsp:rsid wsp:val=&quot;002A0684&quot;/&gt;&lt;wsp:rsid wsp:val=&quot;002B296A&quot;/&gt;&lt;wsp:rsid wsp:val=&quot;002B59BD&quot;/&gt;&lt;wsp:rsid wsp:val=&quot;002B5ADB&quot;/&gt;&lt;wsp:rsid wsp:val=&quot;002C0C9D&quot;/&gt;&lt;wsp:rsid wsp:val=&quot;002C1FEB&quot;/&gt;&lt;wsp:rsid wsp:val=&quot;002D3EF4&quot;/&gt;&lt;wsp:rsid wsp:val=&quot;002E3FAE&quot;/&gt;&lt;wsp:rsid wsp:val=&quot;002E61F3&quot;/&gt;&lt;wsp:rsid wsp:val=&quot;002E6A90&quot;/&gt;&lt;wsp:rsid wsp:val=&quot;002E7652&quot;/&gt;&lt;wsp:rsid wsp:val=&quot;002F280C&quot;/&gt;&lt;wsp:rsid wsp:val=&quot;002F6FA3&quot;/&gt;&lt;wsp:rsid wsp:val=&quot;0032036C&quot;/&gt;&lt;wsp:rsid wsp:val=&quot;00320CA5&quot;/&gt;&lt;wsp:rsid wsp:val=&quot;00326796&quot;/&gt;&lt;wsp:rsid wsp:val=&quot;00326811&quot;/&gt;&lt;wsp:rsid wsp:val=&quot;00330E5A&quot;/&gt;&lt;wsp:rsid wsp:val=&quot;00337A79&quot;/&gt;&lt;wsp:rsid wsp:val=&quot;00337C5D&quot;/&gt;&lt;wsp:rsid wsp:val=&quot;00337EB0&quot;/&gt;&lt;wsp:rsid wsp:val=&quot;00344EAB&quot;/&gt;&lt;wsp:rsid wsp:val=&quot;003526BD&quot;/&gt;&lt;wsp:rsid wsp:val=&quot;0037771C&quot;/&gt;&lt;wsp:rsid wsp:val=&quot;00380263&quot;/&gt;&lt;wsp:rsid wsp:val=&quot;003803DB&quot;/&gt;&lt;wsp:rsid wsp:val=&quot;0038623E&quot;/&gt;&lt;wsp:rsid wsp:val=&quot;003876F2&quot;/&gt;&lt;wsp:rsid wsp:val=&quot;003903FC&quot;/&gt;&lt;wsp:rsid wsp:val=&quot;00390765&quot;/&gt;&lt;wsp:rsid wsp:val=&quot;003913C9&quot;/&gt;&lt;wsp:rsid wsp:val=&quot;00396443&quot;/&gt;&lt;wsp:rsid wsp:val=&quot;0039682B&quot;/&gt;&lt;wsp:rsid wsp:val=&quot;003A22C0&quot;/&gt;&lt;wsp:rsid wsp:val=&quot;003A5605&quot;/&gt;&lt;wsp:rsid wsp:val=&quot;003B149B&quot;/&gt;&lt;wsp:rsid wsp:val=&quot;003C2D34&quot;/&gt;&lt;wsp:rsid wsp:val=&quot;003D3B3A&quot;/&gt;&lt;wsp:rsid wsp:val=&quot;003E1BF5&quot;/&gt;&lt;wsp:rsid wsp:val=&quot;003E3746&quot;/&gt;&lt;wsp:rsid wsp:val=&quot;0040314D&quot;/&gt;&lt;wsp:rsid wsp:val=&quot;00405833&quot;/&gt;&lt;wsp:rsid wsp:val=&quot;00412392&quot;/&gt;&lt;wsp:rsid wsp:val=&quot;0041377C&quot;/&gt;&lt;wsp:rsid wsp:val=&quot;0042344E&quot;/&gt;&lt;wsp:rsid wsp:val=&quot;00426205&quot;/&gt;&lt;wsp:rsid wsp:val=&quot;004306B2&quot;/&gt;&lt;wsp:rsid wsp:val=&quot;004314B2&quot;/&gt;&lt;wsp:rsid wsp:val=&quot;00434A84&quot;/&gt;&lt;wsp:rsid wsp:val=&quot;00435ACF&quot;/&gt;&lt;wsp:rsid wsp:val=&quot;0044367C&quot;/&gt;&lt;wsp:rsid wsp:val=&quot;0044558E&quot;/&gt;&lt;wsp:rsid wsp:val=&quot;004655DE&quot;/&gt;&lt;wsp:rsid wsp:val=&quot;00470523&quot;/&gt;&lt;wsp:rsid wsp:val=&quot;00470717&quot;/&gt;&lt;wsp:rsid wsp:val=&quot;00473C98&quot;/&gt;&lt;wsp:rsid wsp:val=&quot;0047712D&quot;/&gt;&lt;wsp:rsid wsp:val=&quot;004840B7&quot;/&gt;&lt;wsp:rsid wsp:val=&quot;00484936&quot;/&gt;&lt;wsp:rsid wsp:val=&quot;00487E53&quot;/&gt;&lt;wsp:rsid wsp:val=&quot;00491A70&quot;/&gt;&lt;wsp:rsid wsp:val=&quot;004B12B6&quot;/&gt;&lt;wsp:rsid wsp:val=&quot;004B446B&quot;/&gt;&lt;wsp:rsid wsp:val=&quot;004B53B9&quot;/&gt;&lt;wsp:rsid wsp:val=&quot;004C0A0D&quot;/&gt;&lt;wsp:rsid wsp:val=&quot;004C3B4F&quot;/&gt;&lt;wsp:rsid wsp:val=&quot;004C4F5D&quot;/&gt;&lt;wsp:rsid wsp:val=&quot;004D277F&quot;/&gt;&lt;wsp:rsid wsp:val=&quot;004E205D&quot;/&gt;&lt;wsp:rsid wsp:val=&quot;004E5F9E&quot;/&gt;&lt;wsp:rsid wsp:val=&quot;005019CB&quot;/&gt;&lt;wsp:rsid wsp:val=&quot;0050308D&quot;/&gt;&lt;wsp:rsid wsp:val=&quot;00507D31&quot;/&gt;&lt;wsp:rsid wsp:val=&quot;00510BC8&quot;/&gt;&lt;wsp:rsid wsp:val=&quot;005133E9&quot;/&gt;&lt;wsp:rsid wsp:val=&quot;005232CB&quot;/&gt;&lt;wsp:rsid wsp:val=&quot;00544588&quot;/&gt;&lt;wsp:rsid wsp:val=&quot;005452EA&quot;/&gt;&lt;wsp:rsid wsp:val=&quot;00546DB1&quot;/&gt;&lt;wsp:rsid wsp:val=&quot;00546FBF&quot;/&gt;&lt;wsp:rsid wsp:val=&quot;00556AB3&quot;/&gt;&lt;wsp:rsid wsp:val=&quot;00556C2E&quot;/&gt;&lt;wsp:rsid wsp:val=&quot;00564EF0&quot;/&gt;&lt;wsp:rsid wsp:val=&quot;005678C9&quot;/&gt;&lt;wsp:rsid wsp:val=&quot;00570FCD&quot;/&gt;&lt;wsp:rsid wsp:val=&quot;00580E96&quot;/&gt;&lt;wsp:rsid wsp:val=&quot;005816C0&quot;/&gt;&lt;wsp:rsid wsp:val=&quot;00585930&quot;/&gt;&lt;wsp:rsid wsp:val=&quot;00590057&quot;/&gt;&lt;wsp:rsid wsp:val=&quot;00591292&quot;/&gt;&lt;wsp:rsid wsp:val=&quot;005962BC&quot;/&gt;&lt;wsp:rsid wsp:val=&quot;005A06A1&quot;/&gt;&lt;wsp:rsid wsp:val=&quot;005A4602&quot;/&gt;&lt;wsp:rsid wsp:val=&quot;005A619D&quot;/&gt;&lt;wsp:rsid wsp:val=&quot;005B6446&quot;/&gt;&lt;wsp:rsid wsp:val=&quot;005C65F6&quot;/&gt;&lt;wsp:rsid wsp:val=&quot;005D0DE9&quot;/&gt;&lt;wsp:rsid wsp:val=&quot;005D1B29&quot;/&gt;&lt;wsp:rsid wsp:val=&quot;005D3414&quot;/&gt;&lt;wsp:rsid wsp:val=&quot;005D4374&quot;/&gt;&lt;wsp:rsid wsp:val=&quot;005D4DFC&quot;/&gt;&lt;wsp:rsid wsp:val=&quot;005E3D05&quot;/&gt;&lt;wsp:rsid wsp:val=&quot;005E719D&quot;/&gt;&lt;wsp:rsid wsp:val=&quot;005F60EF&quot;/&gt;&lt;wsp:rsid wsp:val=&quot;0062130D&quot;/&gt;&lt;wsp:rsid wsp:val=&quot;00622086&quot;/&gt;&lt;wsp:rsid wsp:val=&quot;00625D50&quot;/&gt;&lt;wsp:rsid wsp:val=&quot;00630ABF&quot;/&gt;&lt;wsp:rsid wsp:val=&quot;00633522&quot;/&gt;&lt;wsp:rsid wsp:val=&quot;00641C34&quot;/&gt;&lt;wsp:rsid wsp:val=&quot;00644362&quot;/&gt;&lt;wsp:rsid wsp:val=&quot;00651780&quot;/&gt;&lt;wsp:rsid wsp:val=&quot;00656C7D&quot;/&gt;&lt;wsp:rsid wsp:val=&quot;00660E04&quot;/&gt;&lt;wsp:rsid wsp:val=&quot;00663774&quot;/&gt;&lt;wsp:rsid wsp:val=&quot;00665E43&quot;/&gt;&lt;wsp:rsid wsp:val=&quot;00686B56&quot;/&gt;&lt;wsp:rsid wsp:val=&quot;006B03C8&quot;/&gt;&lt;wsp:rsid wsp:val=&quot;006B4B6F&quot;/&gt;&lt;wsp:rsid wsp:val=&quot;006C4DD6&quot;/&gt;&lt;wsp:rsid wsp:val=&quot;006D2C57&quot;/&gt;&lt;wsp:rsid wsp:val=&quot;006D50FC&quot;/&gt;&lt;wsp:rsid wsp:val=&quot;006D6FFC&quot;/&gt;&lt;wsp:rsid wsp:val=&quot;006E5102&quot;/&gt;&lt;wsp:rsid wsp:val=&quot;006E68D1&quot;/&gt;&lt;wsp:rsid wsp:val=&quot;006F77BE&quot;/&gt;&lt;wsp:rsid wsp:val=&quot;006F7F15&quot;/&gt;&lt;wsp:rsid wsp:val=&quot;007035FE&quot;/&gt;&lt;wsp:rsid wsp:val=&quot;00706692&quot;/&gt;&lt;wsp:rsid wsp:val=&quot;00710385&quot;/&gt;&lt;wsp:rsid wsp:val=&quot;0071703C&quot;/&gt;&lt;wsp:rsid wsp:val=&quot;007211DE&quot;/&gt;&lt;wsp:rsid wsp:val=&quot;00745F74&quot;/&gt;&lt;wsp:rsid wsp:val=&quot;00760D54&quot;/&gt;&lt;wsp:rsid wsp:val=&quot;00766398&quot;/&gt;&lt;wsp:rsid wsp:val=&quot;00774073&quot;/&gt;&lt;wsp:rsid wsp:val=&quot;00793C85&quot;/&gt;&lt;wsp:rsid wsp:val=&quot;007952B5&quot;/&gt;&lt;wsp:rsid wsp:val=&quot;007A1667&quot;/&gt;&lt;wsp:rsid wsp:val=&quot;007A43E3&quot;/&gt;&lt;wsp:rsid wsp:val=&quot;007B0693&quot;/&gt;&lt;wsp:rsid wsp:val=&quot;007B7856&quot;/&gt;&lt;wsp:rsid wsp:val=&quot;007C32A8&quot;/&gt;&lt;wsp:rsid wsp:val=&quot;007D72D1&quot;/&gt;&lt;wsp:rsid wsp:val=&quot;007F0FBE&quot;/&gt;&lt;wsp:rsid wsp:val=&quot;007F50EF&quot;/&gt;&lt;wsp:rsid wsp:val=&quot;00801C93&quot;/&gt;&lt;wsp:rsid wsp:val=&quot;00810680&quot;/&gt;&lt;wsp:rsid wsp:val=&quot;00836113&quot;/&gt;&lt;wsp:rsid wsp:val=&quot;00856135&quot;/&gt;&lt;wsp:rsid wsp:val=&quot;00865A73&quot;/&gt;&lt;wsp:rsid wsp:val=&quot;00873DAD&quot;/&gt;&lt;wsp:rsid wsp:val=&quot;00887BF4&quot;/&gt;&lt;wsp:rsid wsp:val=&quot;00890EE1&quot;/&gt;&lt;wsp:rsid wsp:val=&quot;0089308D&quot;/&gt;&lt;wsp:rsid wsp:val=&quot;00897F3F&quot;/&gt;&lt;wsp:rsid wsp:val=&quot;008A0583&quot;/&gt;&lt;wsp:rsid wsp:val=&quot;008A1590&quot;/&gt;&lt;wsp:rsid wsp:val=&quot;008A5C22&quot;/&gt;&lt;wsp:rsid wsp:val=&quot;008C227A&quot;/&gt;&lt;wsp:rsid wsp:val=&quot;008E0B12&quot;/&gt;&lt;wsp:rsid wsp:val=&quot;008E3A42&quot;/&gt;&lt;wsp:rsid wsp:val=&quot;008F0B6D&quot;/&gt;&lt;wsp:rsid wsp:val=&quot;0090195C&quot;/&gt;&lt;wsp:rsid wsp:val=&quot;00912567&quot;/&gt;&lt;wsp:rsid wsp:val=&quot;00921B2C&quot;/&gt;&lt;wsp:rsid wsp:val=&quot;00931C78&quot;/&gt;&lt;wsp:rsid wsp:val=&quot;00932C70&quot;/&gt;&lt;wsp:rsid wsp:val=&quot;00936070&quot;/&gt;&lt;wsp:rsid wsp:val=&quot;00944672&quot;/&gt;&lt;wsp:rsid wsp:val=&quot;009527BA&quot;/&gt;&lt;wsp:rsid wsp:val=&quot;00970D7F&quot;/&gt;&lt;wsp:rsid wsp:val=&quot;0098101C&quot;/&gt;&lt;wsp:rsid wsp:val=&quot;00992D01&quot;/&gt;&lt;wsp:rsid wsp:val=&quot;00996D45&quot;/&gt;&lt;wsp:rsid wsp:val=&quot;00997451&quot;/&gt;&lt;wsp:rsid wsp:val=&quot;009B1D02&quot;/&gt;&lt;wsp:rsid wsp:val=&quot;009B24D0&quot;/&gt;&lt;wsp:rsid wsp:val=&quot;009B4485&quot;/&gt;&lt;wsp:rsid wsp:val=&quot;009C0301&quot;/&gt;&lt;wsp:rsid wsp:val=&quot;009C479C&quot;/&gt;&lt;wsp:rsid wsp:val=&quot;009D2657&quot;/&gt;&lt;wsp:rsid wsp:val=&quot;009D2736&quot;/&gt;&lt;wsp:rsid wsp:val=&quot;009D684D&quot;/&gt;&lt;wsp:rsid wsp:val=&quot;009D6BC2&quot;/&gt;&lt;wsp:rsid wsp:val=&quot;009E244A&quot;/&gt;&lt;wsp:rsid wsp:val=&quot;009E5E39&quot;/&gt;&lt;wsp:rsid wsp:val=&quot;009F44FE&quot;/&gt;&lt;wsp:rsid wsp:val=&quot;009F4DBB&quot;/&gt;&lt;wsp:rsid wsp:val=&quot;009F6418&quot;/&gt;&lt;wsp:rsid wsp:val=&quot;00A02EA5&quot;/&gt;&lt;wsp:rsid wsp:val=&quot;00A17B6D&quot;/&gt;&lt;wsp:rsid wsp:val=&quot;00A2589B&quot;/&gt;&lt;wsp:rsid wsp:val=&quot;00A33682&quot;/&gt;&lt;wsp:rsid wsp:val=&quot;00A433AE&quot;/&gt;&lt;wsp:rsid wsp:val=&quot;00A452F4&quot;/&gt;&lt;wsp:rsid wsp:val=&quot;00A475C5&quot;/&gt;&lt;wsp:rsid wsp:val=&quot;00A476D9&quot;/&gt;&lt;wsp:rsid wsp:val=&quot;00A51E64&quot;/&gt;&lt;wsp:rsid wsp:val=&quot;00A51F06&quot;/&gt;&lt;wsp:rsid wsp:val=&quot;00A5736F&quot;/&gt;&lt;wsp:rsid wsp:val=&quot;00A70437&quot;/&gt;&lt;wsp:rsid wsp:val=&quot;00A72DEC&quot;/&gt;&lt;wsp:rsid wsp:val=&quot;00A82BF5&quot;/&gt;&lt;wsp:rsid wsp:val=&quot;00A84274&quot;/&gt;&lt;wsp:rsid wsp:val=&quot;00A8529B&quot;/&gt;&lt;wsp:rsid wsp:val=&quot;00A91BDF&quot;/&gt;&lt;wsp:rsid wsp:val=&quot;00A96491&quot;/&gt;&lt;wsp:rsid wsp:val=&quot;00AA0FDB&quot;/&gt;&lt;wsp:rsid wsp:val=&quot;00AA6C15&quot;/&gt;&lt;wsp:rsid wsp:val=&quot;00AB3E7F&quot;/&gt;&lt;wsp:rsid wsp:val=&quot;00AC329E&quot;/&gt;&lt;wsp:rsid wsp:val=&quot;00AC7D15&quot;/&gt;&lt;wsp:rsid wsp:val=&quot;00AD607E&quot;/&gt;&lt;wsp:rsid wsp:val=&quot;00AD75A2&quot;/&gt;&lt;wsp:rsid wsp:val=&quot;00AE2FD9&quot;/&gt;&lt;wsp:rsid wsp:val=&quot;00AF7FB3&quot;/&gt;&lt;wsp:rsid wsp:val=&quot;00B0145F&quot;/&gt;&lt;wsp:rsid wsp:val=&quot;00B05962&quot;/&gt;&lt;wsp:rsid wsp:val=&quot;00B103A5&quot;/&gt;&lt;wsp:rsid wsp:val=&quot;00B161F3&quot;/&gt;&lt;wsp:rsid wsp:val=&quot;00B20F96&quot;/&gt;&lt;wsp:rsid wsp:val=&quot;00B25E5D&quot;/&gt;&lt;wsp:rsid wsp:val=&quot;00B31D2B&quot;/&gt;&lt;wsp:rsid wsp:val=&quot;00B333E3&quot;/&gt;&lt;wsp:rsid wsp:val=&quot;00B37874&quot;/&gt;&lt;wsp:rsid wsp:val=&quot;00B453E6&quot;/&gt;&lt;wsp:rsid wsp:val=&quot;00B51385&quot;/&gt;&lt;wsp:rsid wsp:val=&quot;00B528C7&quot;/&gt;&lt;wsp:rsid wsp:val=&quot;00B53F23&quot;/&gt;&lt;wsp:rsid wsp:val=&quot;00B56FC8&quot;/&gt;&lt;wsp:rsid wsp:val=&quot;00B616E6&quot;/&gt;&lt;wsp:rsid wsp:val=&quot;00B61BE2&quot;/&gt;&lt;wsp:rsid wsp:val=&quot;00B8078B&quot;/&gt;&lt;wsp:rsid wsp:val=&quot;00B87F67&quot;/&gt;&lt;wsp:rsid wsp:val=&quot;00B926A5&quot;/&gt;&lt;wsp:rsid wsp:val=&quot;00B96320&quot;/&gt;&lt;wsp:rsid wsp:val=&quot;00B97B50&quot;/&gt;&lt;wsp:rsid wsp:val=&quot;00BB166F&quot;/&gt;&lt;wsp:rsid wsp:val=&quot;00BC2D25&quot;/&gt;&lt;wsp:rsid wsp:val=&quot;00BC6700&quot;/&gt;&lt;wsp:rsid wsp:val=&quot;00BD0131&quot;/&gt;&lt;wsp:rsid wsp:val=&quot;00BD467C&quot;/&gt;&lt;wsp:rsid wsp:val=&quot;00BD6752&quot;/&gt;&lt;wsp:rsid wsp:val=&quot;00BD761D&quot;/&gt;&lt;wsp:rsid wsp:val=&quot;00BE3B8C&quot;/&gt;&lt;wsp:rsid wsp:val=&quot;00BF34CB&quot;/&gt;&lt;wsp:rsid wsp:val=&quot;00BF7550&quot;/&gt;&lt;wsp:rsid wsp:val=&quot;00C015CD&quot;/&gt;&lt;wsp:rsid wsp:val=&quot;00C10ECB&quot;/&gt;&lt;wsp:rsid wsp:val=&quot;00C222EB&quot;/&gt;&lt;wsp:rsid wsp:val=&quot;00C25EF2&quot;/&gt;&lt;wsp:rsid wsp:val=&quot;00C37666&quot;/&gt;&lt;wsp:rsid wsp:val=&quot;00C41752&quot;/&gt;&lt;wsp:rsid wsp:val=&quot;00C47D8A&quot;/&gt;&lt;wsp:rsid wsp:val=&quot;00C54DAD&quot;/&gt;&lt;wsp:rsid wsp:val=&quot;00C5558D&quot;/&gt;&lt;wsp:rsid wsp:val=&quot;00C57CA1&quot;/&gt;&lt;wsp:rsid wsp:val=&quot;00C722B6&quot;/&gt;&lt;wsp:rsid wsp:val=&quot;00C725CB&quot;/&gt;&lt;wsp:rsid wsp:val=&quot;00C74D9F&quot;/&gt;&lt;wsp:rsid wsp:val=&quot;00C767CD&quot;/&gt;&lt;wsp:rsid wsp:val=&quot;00C87C90&quot;/&gt;&lt;wsp:rsid wsp:val=&quot;00CA16E0&quot;/&gt;&lt;wsp:rsid wsp:val=&quot;00CA680E&quot;/&gt;&lt;wsp:rsid wsp:val=&quot;00CA688C&quot;/&gt;&lt;wsp:rsid wsp:val=&quot;00CC3BA6&quot;/&gt;&lt;wsp:rsid wsp:val=&quot;00CC3EC1&quot;/&gt;&lt;wsp:rsid wsp:val=&quot;00CD6BEA&quot;/&gt;&lt;wsp:rsid wsp:val=&quot;00CD7769&quot;/&gt;&lt;wsp:rsid wsp:val=&quot;00CF49B0&quot;/&gt;&lt;wsp:rsid wsp:val=&quot;00D02A68&quot;/&gt;&lt;wsp:rsid wsp:val=&quot;00D030FF&quot;/&gt;&lt;wsp:rsid wsp:val=&quot;00D04A0C&quot;/&gt;&lt;wsp:rsid wsp:val=&quot;00D10187&quot;/&gt;&lt;wsp:rsid wsp:val=&quot;00D20942&quot;/&gt;&lt;wsp:rsid wsp:val=&quot;00D2159C&quot;/&gt;&lt;wsp:rsid wsp:val=&quot;00D27735&quot;/&gt;&lt;wsp:rsid wsp:val=&quot;00D3739C&quot;/&gt;&lt;wsp:rsid wsp:val=&quot;00D37BBF&quot;/&gt;&lt;wsp:rsid wsp:val=&quot;00D539C5&quot;/&gt;&lt;wsp:rsid wsp:val=&quot;00D54A04&quot;/&gt;&lt;wsp:rsid wsp:val=&quot;00D56A8C&quot;/&gt;&lt;wsp:rsid wsp:val=&quot;00D61A40&quot;/&gt;&lt;wsp:rsid wsp:val=&quot;00D71623&quot;/&gt;&lt;wsp:rsid wsp:val=&quot;00D718A4&quot;/&gt;&lt;wsp:rsid wsp:val=&quot;00D75BA9&quot;/&gt;&lt;wsp:rsid wsp:val=&quot;00D84402&quot;/&gt;&lt;wsp:rsid wsp:val=&quot;00DB4F6D&quot;/&gt;&lt;wsp:rsid wsp:val=&quot;00DB664C&quot;/&gt;&lt;wsp:rsid wsp:val=&quot;00DB765E&quot;/&gt;&lt;wsp:rsid wsp:val=&quot;00DC5A44&quot;/&gt;&lt;wsp:rsid wsp:val=&quot;00DC5B09&quot;/&gt;&lt;wsp:rsid wsp:val=&quot;00DD23AE&quot;/&gt;&lt;wsp:rsid wsp:val=&quot;00DD2470&quot;/&gt;&lt;wsp:rsid wsp:val=&quot;00DD4557&quot;/&gt;&lt;wsp:rsid wsp:val=&quot;00E024EC&quot;/&gt;&lt;wsp:rsid wsp:val=&quot;00E05A77&quot;/&gt;&lt;wsp:rsid wsp:val=&quot;00E064B5&quot;/&gt;&lt;wsp:rsid wsp:val=&quot;00E07798&quot;/&gt;&lt;wsp:rsid wsp:val=&quot;00E128DB&quot;/&gt;&lt;wsp:rsid wsp:val=&quot;00E13659&quot;/&gt;&lt;wsp:rsid wsp:val=&quot;00E17DD1&quot;/&gt;&lt;wsp:rsid wsp:val=&quot;00E226BF&quot;/&gt;&lt;wsp:rsid wsp:val=&quot;00E27DC7&quot;/&gt;&lt;wsp:rsid wsp:val=&quot;00E36B9F&quot;/&gt;&lt;wsp:rsid wsp:val=&quot;00E40009&quot;/&gt;&lt;wsp:rsid wsp:val=&quot;00E775FA&quot;/&gt;&lt;wsp:rsid wsp:val=&quot;00E830D1&quot;/&gt;&lt;wsp:rsid wsp:val=&quot;00E851E1&quot;/&gt;&lt;wsp:rsid wsp:val=&quot;00E86715&quot;/&gt;&lt;wsp:rsid wsp:val=&quot;00E87B9C&quot;/&gt;&lt;wsp:rsid wsp:val=&quot;00E94C55&quot;/&gt;&lt;wsp:rsid wsp:val=&quot;00EA01AD&quot;/&gt;&lt;wsp:rsid wsp:val=&quot;00EB0904&quot;/&gt;&lt;wsp:rsid wsp:val=&quot;00EB5B10&quot;/&gt;&lt;wsp:rsid wsp:val=&quot;00EB7EA0&quot;/&gt;&lt;wsp:rsid wsp:val=&quot;00EC3966&quot;/&gt;&lt;wsp:rsid wsp:val=&quot;00ED0911&quot;/&gt;&lt;wsp:rsid wsp:val=&quot;00ED7263&quot;/&gt;&lt;wsp:rsid wsp:val=&quot;00EE26F1&quot;/&gt;&lt;wsp:rsid wsp:val=&quot;00EE2BF5&quot;/&gt;&lt;wsp:rsid wsp:val=&quot;00EF699C&quot;/&gt;&lt;wsp:rsid wsp:val=&quot;00F15816&quot;/&gt;&lt;wsp:rsid wsp:val=&quot;00F22078&quot;/&gt;&lt;wsp:rsid wsp:val=&quot;00F26169&quot;/&gt;&lt;wsp:rsid wsp:val=&quot;00F300E1&quot;/&gt;&lt;wsp:rsid wsp:val=&quot;00F37F78&quot;/&gt;&lt;wsp:rsid wsp:val=&quot;00F53E98&quot;/&gt;&lt;wsp:rsid wsp:val=&quot;00F5438E&quot;/&gt;&lt;wsp:rsid wsp:val=&quot;00F564FF&quot;/&gt;&lt;wsp:rsid wsp:val=&quot;00F651F5&quot;/&gt;&lt;wsp:rsid wsp:val=&quot;00F7328E&quot;/&gt;&lt;wsp:rsid wsp:val=&quot;00F76A4F&quot;/&gt;&lt;wsp:rsid wsp:val=&quot;00F773B3&quot;/&gt;&lt;wsp:rsid wsp:val=&quot;00F803FB&quot;/&gt;&lt;wsp:rsid wsp:val=&quot;00F876F4&quot;/&gt;&lt;wsp:rsid wsp:val=&quot;00F96D56&quot;/&gt;&lt;wsp:rsid wsp:val=&quot;00F97040&quot;/&gt;&lt;wsp:rsid wsp:val=&quot;00F97BDC&quot;/&gt;&lt;wsp:rsid wsp:val=&quot;00FA0127&quot;/&gt;&lt;wsp:rsid wsp:val=&quot;00FB7FF4&quot;/&gt;&lt;wsp:rsid wsp:val=&quot;00FC12B7&quot;/&gt;&lt;wsp:rsid wsp:val=&quot;00FD2113&quot;/&gt;&lt;wsp:rsid wsp:val=&quot;00FD3655&quot;/&gt;&lt;wsp:rsid wsp:val=&quot;00FD7C50&quot;/&gt;&lt;wsp:rsid wsp:val=&quot;00FE22D8&quot;/&gt;&lt;wsp:rsid wsp:val=&quot;00FE3B8D&quot;/&gt;&lt;wsp:rsid wsp:val=&quot;00FE6853&quot;/&gt;&lt;/wsp:rsids&gt;&lt;/w:docPr&gt;&lt;w:body&gt;&lt;wx:sect&gt;&lt;w:p wsp:rsidR=&quot;00000000&quot; wsp:rsidRDefault=&quot;00A5736F&quot; wsp:rsidP=&quot;00A5736F&quot;&gt;&lt;m:oMathPara&gt;&lt;m:oMath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w:rPr&gt;&lt;w:rFonts w:ascii=&quot;Cambria Math&quot; w:h-ansi=&quot;Cambria Math&quot; w:cs=&quot;Cambria Math&quot;/&gt;&lt;wx:font wx:val=&quot;Cambria Math&quot;/&gt;&lt;/w:rPr&gt;&lt;m:t&gt;RCOO&lt;/m:t&gt;&lt;/m:r&gt;&lt;/m:e&gt;&lt;m:sup&gt;&lt;m:r&gt;&lt;w:rPr&gt;&lt;w:rFonts w:ascii=&quot;Cambria Math&quot; w:h-ansi=&quot;Cambria Math&quot; w:cs=&quot;Cambria Math&quot;/&gt;&lt;wx:font wx:val=&quot;Cambria Math&quot;/&gt;&lt;w:i/&gt;&lt;/w:rPr&gt;&lt;m:t&gt;-&lt;/m:t&gt;&lt;/m:r&gt;&lt;/m:sup&gt;&lt;/m:sSup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86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</w:rPr>
        <w:t>放电可得到</w:t>
      </w:r>
      <w:r>
        <w:rPr>
          <w:position w:val="-8"/>
        </w:rPr>
        <w:pict>
          <v:shape id="_x0000_i1180" o:spt="75" type="#_x0000_t75" style="height:15.75pt;width:25.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isplayBackgroundShape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127A&quot;/&gt;&lt;wsp:rsid wsp:val=&quot;00001848&quot;/&gt;&lt;wsp:rsid wsp:val=&quot;00005858&quot;/&gt;&lt;wsp:rsid wsp:val=&quot;0003476D&quot;/&gt;&lt;wsp:rsid wsp:val=&quot;00035D54&quot;/&gt;&lt;wsp:rsid wsp:val=&quot;0003799A&quot;/&gt;&lt;wsp:rsid wsp:val=&quot;00051D04&quot;/&gt;&lt;wsp:rsid wsp:val=&quot;00057B8D&quot;/&gt;&lt;wsp:rsid wsp:val=&quot;00060C90&quot;/&gt;&lt;wsp:rsid wsp:val=&quot;000725AA&quot;/&gt;&lt;wsp:rsid wsp:val=&quot;0008280B&quot;/&gt;&lt;wsp:rsid wsp:val=&quot;000970A6&quot;/&gt;&lt;wsp:rsid wsp:val=&quot;00097B32&quot;/&gt;&lt;wsp:rsid wsp:val=&quot;000A01AF&quot;/&gt;&lt;wsp:rsid wsp:val=&quot;000C362B&quot;/&gt;&lt;wsp:rsid wsp:val=&quot;000C4150&quot;/&gt;&lt;wsp:rsid wsp:val=&quot;000D484E&quot;/&gt;&lt;wsp:rsid wsp:val=&quot;000E4972&quot;/&gt;&lt;wsp:rsid wsp:val=&quot;000E4C0E&quot;/&gt;&lt;wsp:rsid wsp:val=&quot;000F2E2C&quot;/&gt;&lt;wsp:rsid wsp:val=&quot;0011396B&quot;/&gt;&lt;wsp:rsid wsp:val=&quot;0011421B&quot;/&gt;&lt;wsp:rsid wsp:val=&quot;0011768C&quot;/&gt;&lt;wsp:rsid wsp:val=&quot;00123157&quot;/&gt;&lt;wsp:rsid wsp:val=&quot;00123488&quot;/&gt;&lt;wsp:rsid wsp:val=&quot;001300C8&quot;/&gt;&lt;wsp:rsid wsp:val=&quot;001361CF&quot;/&gt;&lt;wsp:rsid wsp:val=&quot;00143402&quot;/&gt;&lt;wsp:rsid wsp:val=&quot;001462F3&quot;/&gt;&lt;wsp:rsid wsp:val=&quot;00147F9F&quot;/&gt;&lt;wsp:rsid wsp:val=&quot;00166A82&quot;/&gt;&lt;wsp:rsid wsp:val=&quot;00181464&quot;/&gt;&lt;wsp:rsid wsp:val=&quot;001814B2&quot;/&gt;&lt;wsp:rsid wsp:val=&quot;00195ABC&quot;/&gt;&lt;wsp:rsid wsp:val=&quot;001A1965&quot;/&gt;&lt;wsp:rsid wsp:val=&quot;001A2020&quot;/&gt;&lt;wsp:rsid wsp:val=&quot;001B2706&quot;/&gt;&lt;wsp:rsid wsp:val=&quot;001B2E84&quot;/&gt;&lt;wsp:rsid wsp:val=&quot;001D7E20&quot;/&gt;&lt;wsp:rsid wsp:val=&quot;001E62D1&quot;/&gt;&lt;wsp:rsid wsp:val=&quot;001F052A&quot;/&gt;&lt;wsp:rsid wsp:val=&quot;001F15D3&quot;/&gt;&lt;wsp:rsid wsp:val=&quot;001F3A5B&quot;/&gt;&lt;wsp:rsid wsp:val=&quot;001F4304&quot;/&gt;&lt;wsp:rsid wsp:val=&quot;001F5032&quot;/&gt;&lt;wsp:rsid wsp:val=&quot;0020031C&quot;/&gt;&lt;wsp:rsid wsp:val=&quot;002054EC&quot;/&gt;&lt;wsp:rsid wsp:val=&quot;002063F3&quot;/&gt;&lt;wsp:rsid wsp:val=&quot;002102F9&quot;/&gt;&lt;wsp:rsid wsp:val=&quot;002169C3&quot;/&gt;&lt;wsp:rsid wsp:val=&quot;00224F9D&quot;/&gt;&lt;wsp:rsid wsp:val=&quot;00246B32&quot;/&gt;&lt;wsp:rsid wsp:val=&quot;002534E8&quot;/&gt;&lt;wsp:rsid wsp:val=&quot;0025445A&quot;/&gt;&lt;wsp:rsid wsp:val=&quot;0026303C&quot;/&gt;&lt;wsp:rsid wsp:val=&quot;00281FF2&quot;/&gt;&lt;wsp:rsid wsp:val=&quot;00284D86&quot;/&gt;&lt;wsp:rsid wsp:val=&quot;002864B5&quot;/&gt;&lt;wsp:rsid wsp:val=&quot;00286A12&quot;/&gt;&lt;wsp:rsid wsp:val=&quot;00293CE0&quot;/&gt;&lt;wsp:rsid wsp:val=&quot;002A0684&quot;/&gt;&lt;wsp:rsid wsp:val=&quot;002B296A&quot;/&gt;&lt;wsp:rsid wsp:val=&quot;002B59BD&quot;/&gt;&lt;wsp:rsid wsp:val=&quot;002B5ADB&quot;/&gt;&lt;wsp:rsid wsp:val=&quot;002C0C9D&quot;/&gt;&lt;wsp:rsid wsp:val=&quot;002C1FEB&quot;/&gt;&lt;wsp:rsid wsp:val=&quot;002D3EF4&quot;/&gt;&lt;wsp:rsid wsp:val=&quot;002E3FAE&quot;/&gt;&lt;wsp:rsid wsp:val=&quot;002E61F3&quot;/&gt;&lt;wsp:rsid wsp:val=&quot;002E6A90&quot;/&gt;&lt;wsp:rsid wsp:val=&quot;002E7652&quot;/&gt;&lt;wsp:rsid wsp:val=&quot;002F280C&quot;/&gt;&lt;wsp:rsid wsp:val=&quot;002F6FA3&quot;/&gt;&lt;wsp:rsid wsp:val=&quot;0032036C&quot;/&gt;&lt;wsp:rsid wsp:val=&quot;00320CA5&quot;/&gt;&lt;wsp:rsid wsp:val=&quot;00326796&quot;/&gt;&lt;wsp:rsid wsp:val=&quot;00326811&quot;/&gt;&lt;wsp:rsid wsp:val=&quot;00330E5A&quot;/&gt;&lt;wsp:rsid wsp:val=&quot;00337A79&quot;/&gt;&lt;wsp:rsid wsp:val=&quot;00337C5D&quot;/&gt;&lt;wsp:rsid wsp:val=&quot;00337EB0&quot;/&gt;&lt;wsp:rsid wsp:val=&quot;00344EAB&quot;/&gt;&lt;wsp:rsid wsp:val=&quot;003526BD&quot;/&gt;&lt;wsp:rsid wsp:val=&quot;0037771C&quot;/&gt;&lt;wsp:rsid wsp:val=&quot;00380263&quot;/&gt;&lt;wsp:rsid wsp:val=&quot;003803DB&quot;/&gt;&lt;wsp:rsid wsp:val=&quot;0038623E&quot;/&gt;&lt;wsp:rsid wsp:val=&quot;003876F2&quot;/&gt;&lt;wsp:rsid wsp:val=&quot;003903FC&quot;/&gt;&lt;wsp:rsid wsp:val=&quot;00390765&quot;/&gt;&lt;wsp:rsid wsp:val=&quot;003913C9&quot;/&gt;&lt;wsp:rsid wsp:val=&quot;00396443&quot;/&gt;&lt;wsp:rsid wsp:val=&quot;0039682B&quot;/&gt;&lt;wsp:rsid wsp:val=&quot;003A22C0&quot;/&gt;&lt;wsp:rsid wsp:val=&quot;003A5605&quot;/&gt;&lt;wsp:rsid wsp:val=&quot;003B149B&quot;/&gt;&lt;wsp:rsid wsp:val=&quot;003C2D34&quot;/&gt;&lt;wsp:rsid wsp:val=&quot;003D3B3A&quot;/&gt;&lt;wsp:rsid wsp:val=&quot;003E1BF5&quot;/&gt;&lt;wsp:rsid wsp:val=&quot;003E3746&quot;/&gt;&lt;wsp:rsid wsp:val=&quot;0040314D&quot;/&gt;&lt;wsp:rsid wsp:val=&quot;00405833&quot;/&gt;&lt;wsp:rsid wsp:val=&quot;00412392&quot;/&gt;&lt;wsp:rsid wsp:val=&quot;0041377C&quot;/&gt;&lt;wsp:rsid wsp:val=&quot;0042344E&quot;/&gt;&lt;wsp:rsid wsp:val=&quot;00426205&quot;/&gt;&lt;wsp:rsid wsp:val=&quot;004306B2&quot;/&gt;&lt;wsp:rsid wsp:val=&quot;004314B2&quot;/&gt;&lt;wsp:rsid wsp:val=&quot;00434A84&quot;/&gt;&lt;wsp:rsid wsp:val=&quot;00435ACF&quot;/&gt;&lt;wsp:rsid wsp:val=&quot;0044367C&quot;/&gt;&lt;wsp:rsid wsp:val=&quot;0044558E&quot;/&gt;&lt;wsp:rsid wsp:val=&quot;004655DE&quot;/&gt;&lt;wsp:rsid wsp:val=&quot;00470523&quot;/&gt;&lt;wsp:rsid wsp:val=&quot;00470717&quot;/&gt;&lt;wsp:rsid wsp:val=&quot;00473C98&quot;/&gt;&lt;wsp:rsid wsp:val=&quot;0047712D&quot;/&gt;&lt;wsp:rsid wsp:val=&quot;004840B7&quot;/&gt;&lt;wsp:rsid wsp:val=&quot;00484936&quot;/&gt;&lt;wsp:rsid wsp:val=&quot;00487E53&quot;/&gt;&lt;wsp:rsid wsp:val=&quot;00491A70&quot;/&gt;&lt;wsp:rsid wsp:val=&quot;004B12B6&quot;/&gt;&lt;wsp:rsid wsp:val=&quot;004B446B&quot;/&gt;&lt;wsp:rsid wsp:val=&quot;004B53B9&quot;/&gt;&lt;wsp:rsid wsp:val=&quot;004C0A0D&quot;/&gt;&lt;wsp:rsid wsp:val=&quot;004C3B4F&quot;/&gt;&lt;wsp:rsid wsp:val=&quot;004C4F5D&quot;/&gt;&lt;wsp:rsid wsp:val=&quot;004D277F&quot;/&gt;&lt;wsp:rsid wsp:val=&quot;004E205D&quot;/&gt;&lt;wsp:rsid wsp:val=&quot;004E5F9E&quot;/&gt;&lt;wsp:rsid wsp:val=&quot;005019CB&quot;/&gt;&lt;wsp:rsid wsp:val=&quot;0050308D&quot;/&gt;&lt;wsp:rsid wsp:val=&quot;00507D31&quot;/&gt;&lt;wsp:rsid wsp:val=&quot;00510BC8&quot;/&gt;&lt;wsp:rsid wsp:val=&quot;005133E9&quot;/&gt;&lt;wsp:rsid wsp:val=&quot;005232CB&quot;/&gt;&lt;wsp:rsid wsp:val=&quot;00544588&quot;/&gt;&lt;wsp:rsid wsp:val=&quot;005452EA&quot;/&gt;&lt;wsp:rsid wsp:val=&quot;00546DB1&quot;/&gt;&lt;wsp:rsid wsp:val=&quot;00546FBF&quot;/&gt;&lt;wsp:rsid wsp:val=&quot;00556AB3&quot;/&gt;&lt;wsp:rsid wsp:val=&quot;00556C2E&quot;/&gt;&lt;wsp:rsid wsp:val=&quot;00564EF0&quot;/&gt;&lt;wsp:rsid wsp:val=&quot;005678C9&quot;/&gt;&lt;wsp:rsid wsp:val=&quot;00570FCD&quot;/&gt;&lt;wsp:rsid wsp:val=&quot;00580E96&quot;/&gt;&lt;wsp:rsid wsp:val=&quot;005816C0&quot;/&gt;&lt;wsp:rsid wsp:val=&quot;00585930&quot;/&gt;&lt;wsp:rsid wsp:val=&quot;00590057&quot;/&gt;&lt;wsp:rsid wsp:val=&quot;00591292&quot;/&gt;&lt;wsp:rsid wsp:val=&quot;005962BC&quot;/&gt;&lt;wsp:rsid wsp:val=&quot;005A06A1&quot;/&gt;&lt;wsp:rsid wsp:val=&quot;005A4602&quot;/&gt;&lt;wsp:rsid wsp:val=&quot;005A619D&quot;/&gt;&lt;wsp:rsid wsp:val=&quot;005B6446&quot;/&gt;&lt;wsp:rsid wsp:val=&quot;005C65F6&quot;/&gt;&lt;wsp:rsid wsp:val=&quot;005D0DE9&quot;/&gt;&lt;wsp:rsid wsp:val=&quot;005D1B29&quot;/&gt;&lt;wsp:rsid wsp:val=&quot;005D3414&quot;/&gt;&lt;wsp:rsid wsp:val=&quot;005D4374&quot;/&gt;&lt;wsp:rsid wsp:val=&quot;005D4DFC&quot;/&gt;&lt;wsp:rsid wsp:val=&quot;005E3D05&quot;/&gt;&lt;wsp:rsid wsp:val=&quot;005E719D&quot;/&gt;&lt;wsp:rsid wsp:val=&quot;005F60EF&quot;/&gt;&lt;wsp:rsid wsp:val=&quot;0062130D&quot;/&gt;&lt;wsp:rsid wsp:val=&quot;00622086&quot;/&gt;&lt;wsp:rsid wsp:val=&quot;00625D50&quot;/&gt;&lt;wsp:rsid wsp:val=&quot;00630ABF&quot;/&gt;&lt;wsp:rsid wsp:val=&quot;00633522&quot;/&gt;&lt;wsp:rsid wsp:val=&quot;00641C34&quot;/&gt;&lt;wsp:rsid wsp:val=&quot;00644362&quot;/&gt;&lt;wsp:rsid wsp:val=&quot;00651780&quot;/&gt;&lt;wsp:rsid wsp:val=&quot;00656C7D&quot;/&gt;&lt;wsp:rsid wsp:val=&quot;00660E04&quot;/&gt;&lt;wsp:rsid wsp:val=&quot;00663774&quot;/&gt;&lt;wsp:rsid wsp:val=&quot;00665E43&quot;/&gt;&lt;wsp:rsid wsp:val=&quot;00686B56&quot;/&gt;&lt;wsp:rsid wsp:val=&quot;006B03C8&quot;/&gt;&lt;wsp:rsid wsp:val=&quot;006B4B6F&quot;/&gt;&lt;wsp:rsid wsp:val=&quot;006C4DD6&quot;/&gt;&lt;wsp:rsid wsp:val=&quot;006D2C57&quot;/&gt;&lt;wsp:rsid wsp:val=&quot;006D50FC&quot;/&gt;&lt;wsp:rsid wsp:val=&quot;006D6FFC&quot;/&gt;&lt;wsp:rsid wsp:val=&quot;006E5102&quot;/&gt;&lt;wsp:rsid wsp:val=&quot;006E68D1&quot;/&gt;&lt;wsp:rsid wsp:val=&quot;006F77BE&quot;/&gt;&lt;wsp:rsid wsp:val=&quot;006F7F15&quot;/&gt;&lt;wsp:rsid wsp:val=&quot;007035FE&quot;/&gt;&lt;wsp:rsid wsp:val=&quot;00706692&quot;/&gt;&lt;wsp:rsid wsp:val=&quot;00710385&quot;/&gt;&lt;wsp:rsid wsp:val=&quot;0071703C&quot;/&gt;&lt;wsp:rsid wsp:val=&quot;007211DE&quot;/&gt;&lt;wsp:rsid wsp:val=&quot;00745F74&quot;/&gt;&lt;wsp:rsid wsp:val=&quot;00760D54&quot;/&gt;&lt;wsp:rsid wsp:val=&quot;00766398&quot;/&gt;&lt;wsp:rsid wsp:val=&quot;00774073&quot;/&gt;&lt;wsp:rsid wsp:val=&quot;00793C85&quot;/&gt;&lt;wsp:rsid wsp:val=&quot;007952B5&quot;/&gt;&lt;wsp:rsid wsp:val=&quot;007A1667&quot;/&gt;&lt;wsp:rsid wsp:val=&quot;007A43E3&quot;/&gt;&lt;wsp:rsid wsp:val=&quot;007B0693&quot;/&gt;&lt;wsp:rsid wsp:val=&quot;007B7856&quot;/&gt;&lt;wsp:rsid wsp:val=&quot;007C32A8&quot;/&gt;&lt;wsp:rsid wsp:val=&quot;007D72D1&quot;/&gt;&lt;wsp:rsid wsp:val=&quot;007F0FBE&quot;/&gt;&lt;wsp:rsid wsp:val=&quot;007F50EF&quot;/&gt;&lt;wsp:rsid wsp:val=&quot;00801C93&quot;/&gt;&lt;wsp:rsid wsp:val=&quot;00810680&quot;/&gt;&lt;wsp:rsid wsp:val=&quot;00836113&quot;/&gt;&lt;wsp:rsid wsp:val=&quot;00856135&quot;/&gt;&lt;wsp:rsid wsp:val=&quot;00865A73&quot;/&gt;&lt;wsp:rsid wsp:val=&quot;00873DAD&quot;/&gt;&lt;wsp:rsid wsp:val=&quot;00887BF4&quot;/&gt;&lt;wsp:rsid wsp:val=&quot;00890EE1&quot;/&gt;&lt;wsp:rsid wsp:val=&quot;0089308D&quot;/&gt;&lt;wsp:rsid wsp:val=&quot;00897F3F&quot;/&gt;&lt;wsp:rsid wsp:val=&quot;008A0583&quot;/&gt;&lt;wsp:rsid wsp:val=&quot;008A1590&quot;/&gt;&lt;wsp:rsid wsp:val=&quot;008A5C22&quot;/&gt;&lt;wsp:rsid wsp:val=&quot;008C227A&quot;/&gt;&lt;wsp:rsid wsp:val=&quot;008E0B12&quot;/&gt;&lt;wsp:rsid wsp:val=&quot;008E3A42&quot;/&gt;&lt;wsp:rsid wsp:val=&quot;008F0B6D&quot;/&gt;&lt;wsp:rsid wsp:val=&quot;0090195C&quot;/&gt;&lt;wsp:rsid wsp:val=&quot;00912567&quot;/&gt;&lt;wsp:rsid wsp:val=&quot;00921B2C&quot;/&gt;&lt;wsp:rsid wsp:val=&quot;00931C78&quot;/&gt;&lt;wsp:rsid wsp:val=&quot;00932C70&quot;/&gt;&lt;wsp:rsid wsp:val=&quot;00936070&quot;/&gt;&lt;wsp:rsid wsp:val=&quot;00944672&quot;/&gt;&lt;wsp:rsid wsp:val=&quot;009527BA&quot;/&gt;&lt;wsp:rsid wsp:val=&quot;00970D7F&quot;/&gt;&lt;wsp:rsid wsp:val=&quot;0098101C&quot;/&gt;&lt;wsp:rsid wsp:val=&quot;00992D01&quot;/&gt;&lt;wsp:rsid wsp:val=&quot;00996D45&quot;/&gt;&lt;wsp:rsid wsp:val=&quot;00997451&quot;/&gt;&lt;wsp:rsid wsp:val=&quot;009B1D02&quot;/&gt;&lt;wsp:rsid wsp:val=&quot;009B24D0&quot;/&gt;&lt;wsp:rsid wsp:val=&quot;009B4485&quot;/&gt;&lt;wsp:rsid wsp:val=&quot;009C0301&quot;/&gt;&lt;wsp:rsid wsp:val=&quot;009C479C&quot;/&gt;&lt;wsp:rsid wsp:val=&quot;009D2657&quot;/&gt;&lt;wsp:rsid wsp:val=&quot;009D2736&quot;/&gt;&lt;wsp:rsid wsp:val=&quot;009D684D&quot;/&gt;&lt;wsp:rsid wsp:val=&quot;009D6BC2&quot;/&gt;&lt;wsp:rsid wsp:val=&quot;009E244A&quot;/&gt;&lt;wsp:rsid wsp:val=&quot;009E5E39&quot;/&gt;&lt;wsp:rsid wsp:val=&quot;009F44FE&quot;/&gt;&lt;wsp:rsid wsp:val=&quot;009F4DBB&quot;/&gt;&lt;wsp:rsid wsp:val=&quot;009F6418&quot;/&gt;&lt;wsp:rsid wsp:val=&quot;00A02EA5&quot;/&gt;&lt;wsp:rsid wsp:val=&quot;00A17B6D&quot;/&gt;&lt;wsp:rsid wsp:val=&quot;00A2589B&quot;/&gt;&lt;wsp:rsid wsp:val=&quot;00A33682&quot;/&gt;&lt;wsp:rsid wsp:val=&quot;00A433AE&quot;/&gt;&lt;wsp:rsid wsp:val=&quot;00A452F4&quot;/&gt;&lt;wsp:rsid wsp:val=&quot;00A475C5&quot;/&gt;&lt;wsp:rsid wsp:val=&quot;00A476D9&quot;/&gt;&lt;wsp:rsid wsp:val=&quot;00A51E64&quot;/&gt;&lt;wsp:rsid wsp:val=&quot;00A51F06&quot;/&gt;&lt;wsp:rsid wsp:val=&quot;00A70437&quot;/&gt;&lt;wsp:rsid wsp:val=&quot;00A72DEC&quot;/&gt;&lt;wsp:rsid wsp:val=&quot;00A82BF5&quot;/&gt;&lt;wsp:rsid wsp:val=&quot;00A84274&quot;/&gt;&lt;wsp:rsid wsp:val=&quot;00A8529B&quot;/&gt;&lt;wsp:rsid wsp:val=&quot;00A91BDF&quot;/&gt;&lt;wsp:rsid wsp:val=&quot;00A96491&quot;/&gt;&lt;wsp:rsid wsp:val=&quot;00AA0FDB&quot;/&gt;&lt;wsp:rsid wsp:val=&quot;00AA6C15&quot;/&gt;&lt;wsp:rsid wsp:val=&quot;00AB3E7F&quot;/&gt;&lt;wsp:rsid wsp:val=&quot;00AC329E&quot;/&gt;&lt;wsp:rsid wsp:val=&quot;00AC7D15&quot;/&gt;&lt;wsp:rsid wsp:val=&quot;00AD607E&quot;/&gt;&lt;wsp:rsid wsp:val=&quot;00AD75A2&quot;/&gt;&lt;wsp:rsid wsp:val=&quot;00AE2FD9&quot;/&gt;&lt;wsp:rsid wsp:val=&quot;00AF7FB3&quot;/&gt;&lt;wsp:rsid wsp:val=&quot;00B0145F&quot;/&gt;&lt;wsp:rsid wsp:val=&quot;00B05962&quot;/&gt;&lt;wsp:rsid wsp:val=&quot;00B103A5&quot;/&gt;&lt;wsp:rsid wsp:val=&quot;00B161F3&quot;/&gt;&lt;wsp:rsid wsp:val=&quot;00B20F96&quot;/&gt;&lt;wsp:rsid wsp:val=&quot;00B25E5D&quot;/&gt;&lt;wsp:rsid wsp:val=&quot;00B31D2B&quot;/&gt;&lt;wsp:rsid wsp:val=&quot;00B333E3&quot;/&gt;&lt;wsp:rsid wsp:val=&quot;00B37874&quot;/&gt;&lt;wsp:rsid wsp:val=&quot;00B453E6&quot;/&gt;&lt;wsp:rsid wsp:val=&quot;00B51385&quot;/&gt;&lt;wsp:rsid wsp:val=&quot;00B528C7&quot;/&gt;&lt;wsp:rsid wsp:val=&quot;00B53F23&quot;/&gt;&lt;wsp:rsid wsp:val=&quot;00B56FC8&quot;/&gt;&lt;wsp:rsid wsp:val=&quot;00B616E6&quot;/&gt;&lt;wsp:rsid wsp:val=&quot;00B61BE2&quot;/&gt;&lt;wsp:rsid wsp:val=&quot;00B8078B&quot;/&gt;&lt;wsp:rsid wsp:val=&quot;00B87F67&quot;/&gt;&lt;wsp:rsid wsp:val=&quot;00B926A5&quot;/&gt;&lt;wsp:rsid wsp:val=&quot;00B96320&quot;/&gt;&lt;wsp:rsid wsp:val=&quot;00B97B50&quot;/&gt;&lt;wsp:rsid wsp:val=&quot;00BB166F&quot;/&gt;&lt;wsp:rsid wsp:val=&quot;00BC2D25&quot;/&gt;&lt;wsp:rsid wsp:val=&quot;00BC6700&quot;/&gt;&lt;wsp:rsid wsp:val=&quot;00BD0131&quot;/&gt;&lt;wsp:rsid wsp:val=&quot;00BD467C&quot;/&gt;&lt;wsp:rsid wsp:val=&quot;00BD6752&quot;/&gt;&lt;wsp:rsid wsp:val=&quot;00BD761D&quot;/&gt;&lt;wsp:rsid wsp:val=&quot;00BE3B8C&quot;/&gt;&lt;wsp:rsid wsp:val=&quot;00BF34CB&quot;/&gt;&lt;wsp:rsid wsp:val=&quot;00BF7550&quot;/&gt;&lt;wsp:rsid wsp:val=&quot;00C015CD&quot;/&gt;&lt;wsp:rsid wsp:val=&quot;00C10ECB&quot;/&gt;&lt;wsp:rsid wsp:val=&quot;00C222EB&quot;/&gt;&lt;wsp:rsid wsp:val=&quot;00C25EF2&quot;/&gt;&lt;wsp:rsid wsp:val=&quot;00C37666&quot;/&gt;&lt;wsp:rsid wsp:val=&quot;00C41752&quot;/&gt;&lt;wsp:rsid wsp:val=&quot;00C47D8A&quot;/&gt;&lt;wsp:rsid wsp:val=&quot;00C54DAD&quot;/&gt;&lt;wsp:rsid wsp:val=&quot;00C5558D&quot;/&gt;&lt;wsp:rsid wsp:val=&quot;00C57CA1&quot;/&gt;&lt;wsp:rsid wsp:val=&quot;00C722B6&quot;/&gt;&lt;wsp:rsid wsp:val=&quot;00C725CB&quot;/&gt;&lt;wsp:rsid wsp:val=&quot;00C74D9F&quot;/&gt;&lt;wsp:rsid wsp:val=&quot;00C767CD&quot;/&gt;&lt;wsp:rsid wsp:val=&quot;00C87C90&quot;/&gt;&lt;wsp:rsid wsp:val=&quot;00CA16E0&quot;/&gt;&lt;wsp:rsid wsp:val=&quot;00CA680E&quot;/&gt;&lt;wsp:rsid wsp:val=&quot;00CA688C&quot;/&gt;&lt;wsp:rsid wsp:val=&quot;00CC3BA6&quot;/&gt;&lt;wsp:rsid wsp:val=&quot;00CC3EC1&quot;/&gt;&lt;wsp:rsid wsp:val=&quot;00CD6BEA&quot;/&gt;&lt;wsp:rsid wsp:val=&quot;00CD7769&quot;/&gt;&lt;wsp:rsid wsp:val=&quot;00CF49B0&quot;/&gt;&lt;wsp:rsid wsp:val=&quot;00D02A68&quot;/&gt;&lt;wsp:rsid wsp:val=&quot;00D030FF&quot;/&gt;&lt;wsp:rsid wsp:val=&quot;00D04A0C&quot;/&gt;&lt;wsp:rsid wsp:val=&quot;00D10187&quot;/&gt;&lt;wsp:rsid wsp:val=&quot;00D20942&quot;/&gt;&lt;wsp:rsid wsp:val=&quot;00D2159C&quot;/&gt;&lt;wsp:rsid wsp:val=&quot;00D27735&quot;/&gt;&lt;wsp:rsid wsp:val=&quot;00D3739C&quot;/&gt;&lt;wsp:rsid wsp:val=&quot;00D37BBF&quot;/&gt;&lt;wsp:rsid wsp:val=&quot;00D539C5&quot;/&gt;&lt;wsp:rsid wsp:val=&quot;00D54A04&quot;/&gt;&lt;wsp:rsid wsp:val=&quot;00D56A8C&quot;/&gt;&lt;wsp:rsid wsp:val=&quot;00D61A40&quot;/&gt;&lt;wsp:rsid wsp:val=&quot;00D71623&quot;/&gt;&lt;wsp:rsid wsp:val=&quot;00D718A4&quot;/&gt;&lt;wsp:rsid wsp:val=&quot;00D75BA9&quot;/&gt;&lt;wsp:rsid wsp:val=&quot;00D84402&quot;/&gt;&lt;wsp:rsid wsp:val=&quot;00DB4F6D&quot;/&gt;&lt;wsp:rsid wsp:val=&quot;00DB664C&quot;/&gt;&lt;wsp:rsid wsp:val=&quot;00DB765E&quot;/&gt;&lt;wsp:rsid wsp:val=&quot;00DC5A44&quot;/&gt;&lt;wsp:rsid wsp:val=&quot;00DC5B09&quot;/&gt;&lt;wsp:rsid wsp:val=&quot;00DD23AE&quot;/&gt;&lt;wsp:rsid wsp:val=&quot;00DD2470&quot;/&gt;&lt;wsp:rsid wsp:val=&quot;00DD4557&quot;/&gt;&lt;wsp:rsid wsp:val=&quot;00E024EC&quot;/&gt;&lt;wsp:rsid wsp:val=&quot;00E05A77&quot;/&gt;&lt;wsp:rsid wsp:val=&quot;00E064B5&quot;/&gt;&lt;wsp:rsid wsp:val=&quot;00E07798&quot;/&gt;&lt;wsp:rsid wsp:val=&quot;00E128DB&quot;/&gt;&lt;wsp:rsid wsp:val=&quot;00E13659&quot;/&gt;&lt;wsp:rsid wsp:val=&quot;00E17DD1&quot;/&gt;&lt;wsp:rsid wsp:val=&quot;00E226BF&quot;/&gt;&lt;wsp:rsid wsp:val=&quot;00E27DC7&quot;/&gt;&lt;wsp:rsid wsp:val=&quot;00E36B9F&quot;/&gt;&lt;wsp:rsid wsp:val=&quot;00E40009&quot;/&gt;&lt;wsp:rsid wsp:val=&quot;00E775FA&quot;/&gt;&lt;wsp:rsid wsp:val=&quot;00E830D1&quot;/&gt;&lt;wsp:rsid wsp:val=&quot;00E851E1&quot;/&gt;&lt;wsp:rsid wsp:val=&quot;00E86715&quot;/&gt;&lt;wsp:rsid wsp:val=&quot;00E87B9C&quot;/&gt;&lt;wsp:rsid wsp:val=&quot;00E94C55&quot;/&gt;&lt;wsp:rsid wsp:val=&quot;00EA01AD&quot;/&gt;&lt;wsp:rsid wsp:val=&quot;00EB0904&quot;/&gt;&lt;wsp:rsid wsp:val=&quot;00EB5B10&quot;/&gt;&lt;wsp:rsid wsp:val=&quot;00EB7EA0&quot;/&gt;&lt;wsp:rsid wsp:val=&quot;00EC3966&quot;/&gt;&lt;wsp:rsid wsp:val=&quot;00ED0911&quot;/&gt;&lt;wsp:rsid wsp:val=&quot;00ED7263&quot;/&gt;&lt;wsp:rsid wsp:val=&quot;00EE26F1&quot;/&gt;&lt;wsp:rsid wsp:val=&quot;00EE2BF5&quot;/&gt;&lt;wsp:rsid wsp:val=&quot;00EF699C&quot;/&gt;&lt;wsp:rsid wsp:val=&quot;00F15816&quot;/&gt;&lt;wsp:rsid wsp:val=&quot;00F22078&quot;/&gt;&lt;wsp:rsid wsp:val=&quot;00F26169&quot;/&gt;&lt;wsp:rsid wsp:val=&quot;00F300E1&quot;/&gt;&lt;wsp:rsid wsp:val=&quot;00F37F78&quot;/&gt;&lt;wsp:rsid wsp:val=&quot;00F53E98&quot;/&gt;&lt;wsp:rsid wsp:val=&quot;00F5438E&quot;/&gt;&lt;wsp:rsid wsp:val=&quot;00F564FF&quot;/&gt;&lt;wsp:rsid wsp:val=&quot;00F651F5&quot;/&gt;&lt;wsp:rsid wsp:val=&quot;00F7328E&quot;/&gt;&lt;wsp:rsid wsp:val=&quot;00F76A4F&quot;/&gt;&lt;wsp:rsid wsp:val=&quot;00F773B3&quot;/&gt;&lt;wsp:rsid wsp:val=&quot;00F803FB&quot;/&gt;&lt;wsp:rsid wsp:val=&quot;00F876F4&quot;/&gt;&lt;wsp:rsid wsp:val=&quot;00F96D56&quot;/&gt;&lt;wsp:rsid wsp:val=&quot;00F97040&quot;/&gt;&lt;wsp:rsid wsp:val=&quot;00F97BDC&quot;/&gt;&lt;wsp:rsid wsp:val=&quot;00FA0127&quot;/&gt;&lt;wsp:rsid wsp:val=&quot;00FB7FF4&quot;/&gt;&lt;wsp:rsid wsp:val=&quot;00FC12B7&quot;/&gt;&lt;wsp:rsid wsp:val=&quot;00FD2113&quot;/&gt;&lt;wsp:rsid wsp:val=&quot;00FD3655&quot;/&gt;&lt;wsp:rsid wsp:val=&quot;00FD7C50&quot;/&gt;&lt;wsp:rsid wsp:val=&quot;00FE22D8&quot;/&gt;&lt;wsp:rsid wsp:val=&quot;00FE3B8D&quot;/&gt;&lt;wsp:rsid wsp:val=&quot;00FE6853&quot;/&gt;&lt;/wsp:rsids&gt;&lt;/w:docPr&gt;&lt;w:body&gt;&lt;wx:sect&gt;&lt;w:p wsp:rsidR=&quot;00000000&quot; wsp:rsidRDefault=&quot;00147F9F&quot; wsp:rsidP=&quot;00147F9F&quot;&gt;&lt;m:oMathPara&gt;&lt;m:oMath&gt;&lt;m:r&gt;&lt;m:rPr&gt;&lt;m:nor/&gt;&lt;/m:rPr&gt;&lt;w:rPr&gt;&lt;w:rFonts w:ascii=&quot;Cambria Math&quot; w:h-ansi=&quot;Cambria Math&quot; w:cs=&quot;Cambria Math&quot;/&gt;&lt;wx:font wx:val=&quot;Cambria Math&quot;/&gt;&lt;/w:rPr&gt;&lt;m:t&gt;R&lt;/m:t&gt;&lt;/m:r&gt;&lt;m:r&gt;&lt;w:rPr&gt;&lt;w:rFonts w:ascii=&quot;Cambria Math&quot; w:h-ansi=&quot;Cambria Math&quot; w:cs=&quot;Cambria Math&quot;/&gt;&lt;wx:font wx:val=&quot;Cambria Math&quot;/&gt;&lt;w:i/&gt;&lt;/w:rPr&gt;&lt;m:t&gt;-&lt;/m:t&gt;&lt;/m:r&gt;&lt;m:r&gt;&lt;m:rPr&gt;&lt;m:nor/&gt;&lt;/m:rPr&gt;&lt;w:rPr&gt;&lt;w:rFonts w:ascii=&quot;Cambria Math&quot; w:h-ansi=&quot;Cambria Math&quot; w:cs=&quot;Cambria Math&quot;/&gt;&lt;wx:font wx:val=&quot;Cambria Math&quot;/&gt;&lt;/w:rPr&gt;&lt;m:t&gt;R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87" chromakey="#FFFFFF" o:title=""/>
            <o:lock v:ext="edit" aspectratio="t"/>
            <w10:wrap type="none"/>
            <w10:anchorlock/>
          </v:shape>
        </w:pict>
      </w:r>
      <w:r>
        <w:rPr>
          <w:rFonts w:eastAsia="Times New Roman"/>
        </w:rPr>
        <w:t>(</w:t>
      </w:r>
      <w:r>
        <w:rPr>
          <w:rFonts w:ascii="宋体" w:hAnsi="宋体" w:cs="宋体"/>
        </w:rPr>
        <w:t>烷烃</w:t>
      </w:r>
      <w:r>
        <w:rPr>
          <w:rFonts w:eastAsia="Times New Roman"/>
        </w:rPr>
        <w:t>)</w:t>
      </w:r>
      <w:r>
        <w:rPr>
          <w:rFonts w:ascii="宋体" w:hAnsi="宋体" w:cs="宋体"/>
        </w:rPr>
        <w:t>。下列说法</w:t>
      </w:r>
      <w:r>
        <w:rPr>
          <w:rFonts w:ascii="宋体" w:hAnsi="宋体" w:cs="宋体"/>
          <w:em w:val="dot"/>
        </w:rPr>
        <w:t>不正确</w:t>
      </w:r>
      <w:r>
        <w:rPr>
          <w:rFonts w:ascii="宋体" w:hAnsi="宋体" w:cs="宋体"/>
        </w:rPr>
        <w:t>的是</w:t>
      </w:r>
      <w:r>
        <w:rPr>
          <w:rFonts w:eastAsia="Times New Roman"/>
        </w:rPr>
        <w:t>(    )</w:t>
      </w:r>
    </w:p>
    <w:p>
      <w:pPr>
        <w:spacing w:line="360" w:lineRule="auto"/>
        <w:ind w:left="283" w:leftChars="135"/>
        <w:jc w:val="left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电解总反应方程式：</w:t>
      </w:r>
      <w:r>
        <w:rPr>
          <w:position w:val="-39"/>
        </w:rPr>
        <w:pict>
          <v:shape id="_x0000_i1181" o:spt="75" type="#_x0000_t75" style="height:46.5pt;width:244.4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isplayBackgroundShape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127A&quot;/&gt;&lt;wsp:rsid wsp:val=&quot;00001848&quot;/&gt;&lt;wsp:rsid wsp:val=&quot;00005858&quot;/&gt;&lt;wsp:rsid wsp:val=&quot;0003476D&quot;/&gt;&lt;wsp:rsid wsp:val=&quot;00035D54&quot;/&gt;&lt;wsp:rsid wsp:val=&quot;0003799A&quot;/&gt;&lt;wsp:rsid wsp:val=&quot;00051D04&quot;/&gt;&lt;wsp:rsid wsp:val=&quot;00057B8D&quot;/&gt;&lt;wsp:rsid wsp:val=&quot;00060C90&quot;/&gt;&lt;wsp:rsid wsp:val=&quot;000725AA&quot;/&gt;&lt;wsp:rsid wsp:val=&quot;0008280B&quot;/&gt;&lt;wsp:rsid wsp:val=&quot;000970A6&quot;/&gt;&lt;wsp:rsid wsp:val=&quot;00097B32&quot;/&gt;&lt;wsp:rsid wsp:val=&quot;000A01AF&quot;/&gt;&lt;wsp:rsid wsp:val=&quot;000C362B&quot;/&gt;&lt;wsp:rsid wsp:val=&quot;000C4150&quot;/&gt;&lt;wsp:rsid wsp:val=&quot;000D484E&quot;/&gt;&lt;wsp:rsid wsp:val=&quot;000E4972&quot;/&gt;&lt;wsp:rsid wsp:val=&quot;000E4C0E&quot;/&gt;&lt;wsp:rsid wsp:val=&quot;000F2E2C&quot;/&gt;&lt;wsp:rsid wsp:val=&quot;0011396B&quot;/&gt;&lt;wsp:rsid wsp:val=&quot;0011421B&quot;/&gt;&lt;wsp:rsid wsp:val=&quot;0011768C&quot;/&gt;&lt;wsp:rsid wsp:val=&quot;00123157&quot;/&gt;&lt;wsp:rsid wsp:val=&quot;00123488&quot;/&gt;&lt;wsp:rsid wsp:val=&quot;001300C8&quot;/&gt;&lt;wsp:rsid wsp:val=&quot;001361CF&quot;/&gt;&lt;wsp:rsid wsp:val=&quot;00143402&quot;/&gt;&lt;wsp:rsid wsp:val=&quot;001462F3&quot;/&gt;&lt;wsp:rsid wsp:val=&quot;00166A82&quot;/&gt;&lt;wsp:rsid wsp:val=&quot;00181464&quot;/&gt;&lt;wsp:rsid wsp:val=&quot;001814B2&quot;/&gt;&lt;wsp:rsid wsp:val=&quot;00195ABC&quot;/&gt;&lt;wsp:rsid wsp:val=&quot;001A1965&quot;/&gt;&lt;wsp:rsid wsp:val=&quot;001A2020&quot;/&gt;&lt;wsp:rsid wsp:val=&quot;001B2706&quot;/&gt;&lt;wsp:rsid wsp:val=&quot;001B2E84&quot;/&gt;&lt;wsp:rsid wsp:val=&quot;001D7E20&quot;/&gt;&lt;wsp:rsid wsp:val=&quot;001E62D1&quot;/&gt;&lt;wsp:rsid wsp:val=&quot;001F052A&quot;/&gt;&lt;wsp:rsid wsp:val=&quot;001F15D3&quot;/&gt;&lt;wsp:rsid wsp:val=&quot;001F3A5B&quot;/&gt;&lt;wsp:rsid wsp:val=&quot;001F4304&quot;/&gt;&lt;wsp:rsid wsp:val=&quot;001F5032&quot;/&gt;&lt;wsp:rsid wsp:val=&quot;0020031C&quot;/&gt;&lt;wsp:rsid wsp:val=&quot;002054EC&quot;/&gt;&lt;wsp:rsid wsp:val=&quot;002063F3&quot;/&gt;&lt;wsp:rsid wsp:val=&quot;002102F9&quot;/&gt;&lt;wsp:rsid wsp:val=&quot;002169C3&quot;/&gt;&lt;wsp:rsid wsp:val=&quot;00224F9D&quot;/&gt;&lt;wsp:rsid wsp:val=&quot;00246B32&quot;/&gt;&lt;wsp:rsid wsp:val=&quot;002534E8&quot;/&gt;&lt;wsp:rsid wsp:val=&quot;0025445A&quot;/&gt;&lt;wsp:rsid wsp:val=&quot;0026303C&quot;/&gt;&lt;wsp:rsid wsp:val=&quot;00281FF2&quot;/&gt;&lt;wsp:rsid wsp:val=&quot;00284D86&quot;/&gt;&lt;wsp:rsid wsp:val=&quot;002864B5&quot;/&gt;&lt;wsp:rsid wsp:val=&quot;00286A12&quot;/&gt;&lt;wsp:rsid wsp:val=&quot;00293CE0&quot;/&gt;&lt;wsp:rsid wsp:val=&quot;002A0684&quot;/&gt;&lt;wsp:rsid wsp:val=&quot;002B296A&quot;/&gt;&lt;wsp:rsid wsp:val=&quot;002B59BD&quot;/&gt;&lt;wsp:rsid wsp:val=&quot;002B5ADB&quot;/&gt;&lt;wsp:rsid wsp:val=&quot;002C0C9D&quot;/&gt;&lt;wsp:rsid wsp:val=&quot;002C1FEB&quot;/&gt;&lt;wsp:rsid wsp:val=&quot;002D3EF4&quot;/&gt;&lt;wsp:rsid wsp:val=&quot;002E3FAE&quot;/&gt;&lt;wsp:rsid wsp:val=&quot;002E61F3&quot;/&gt;&lt;wsp:rsid wsp:val=&quot;002E6A90&quot;/&gt;&lt;wsp:rsid wsp:val=&quot;002E7652&quot;/&gt;&lt;wsp:rsid wsp:val=&quot;002F280C&quot;/&gt;&lt;wsp:rsid wsp:val=&quot;002F6FA3&quot;/&gt;&lt;wsp:rsid wsp:val=&quot;0032036C&quot;/&gt;&lt;wsp:rsid wsp:val=&quot;00320CA5&quot;/&gt;&lt;wsp:rsid wsp:val=&quot;00326796&quot;/&gt;&lt;wsp:rsid wsp:val=&quot;00326811&quot;/&gt;&lt;wsp:rsid wsp:val=&quot;00330E5A&quot;/&gt;&lt;wsp:rsid wsp:val=&quot;00337A79&quot;/&gt;&lt;wsp:rsid wsp:val=&quot;00337C5D&quot;/&gt;&lt;wsp:rsid wsp:val=&quot;00337EB0&quot;/&gt;&lt;wsp:rsid wsp:val=&quot;00344EAB&quot;/&gt;&lt;wsp:rsid wsp:val=&quot;003526BD&quot;/&gt;&lt;wsp:rsid wsp:val=&quot;0037771C&quot;/&gt;&lt;wsp:rsid wsp:val=&quot;00380263&quot;/&gt;&lt;wsp:rsid wsp:val=&quot;003803DB&quot;/&gt;&lt;wsp:rsid wsp:val=&quot;0038623E&quot;/&gt;&lt;wsp:rsid wsp:val=&quot;003876F2&quot;/&gt;&lt;wsp:rsid wsp:val=&quot;003903FC&quot;/&gt;&lt;wsp:rsid wsp:val=&quot;00390765&quot;/&gt;&lt;wsp:rsid wsp:val=&quot;003913C9&quot;/&gt;&lt;wsp:rsid wsp:val=&quot;00396443&quot;/&gt;&lt;wsp:rsid wsp:val=&quot;0039682B&quot;/&gt;&lt;wsp:rsid wsp:val=&quot;003A22C0&quot;/&gt;&lt;wsp:rsid wsp:val=&quot;003A5605&quot;/&gt;&lt;wsp:rsid wsp:val=&quot;003B149B&quot;/&gt;&lt;wsp:rsid wsp:val=&quot;003C2D34&quot;/&gt;&lt;wsp:rsid wsp:val=&quot;003D3B3A&quot;/&gt;&lt;wsp:rsid wsp:val=&quot;003E1BF5&quot;/&gt;&lt;wsp:rsid wsp:val=&quot;003E3746&quot;/&gt;&lt;wsp:rsid wsp:val=&quot;0040314D&quot;/&gt;&lt;wsp:rsid wsp:val=&quot;00405833&quot;/&gt;&lt;wsp:rsid wsp:val=&quot;00412392&quot;/&gt;&lt;wsp:rsid wsp:val=&quot;0041377C&quot;/&gt;&lt;wsp:rsid wsp:val=&quot;0042344E&quot;/&gt;&lt;wsp:rsid wsp:val=&quot;00426205&quot;/&gt;&lt;wsp:rsid wsp:val=&quot;004306B2&quot;/&gt;&lt;wsp:rsid wsp:val=&quot;004314B2&quot;/&gt;&lt;wsp:rsid wsp:val=&quot;00434A84&quot;/&gt;&lt;wsp:rsid wsp:val=&quot;00435ACF&quot;/&gt;&lt;wsp:rsid wsp:val=&quot;0044367C&quot;/&gt;&lt;wsp:rsid wsp:val=&quot;0044558E&quot;/&gt;&lt;wsp:rsid wsp:val=&quot;004655DE&quot;/&gt;&lt;wsp:rsid wsp:val=&quot;00470523&quot;/&gt;&lt;wsp:rsid wsp:val=&quot;00470717&quot;/&gt;&lt;wsp:rsid wsp:val=&quot;00473C98&quot;/&gt;&lt;wsp:rsid wsp:val=&quot;0047712D&quot;/&gt;&lt;wsp:rsid wsp:val=&quot;004840B7&quot;/&gt;&lt;wsp:rsid wsp:val=&quot;00484936&quot;/&gt;&lt;wsp:rsid wsp:val=&quot;00487E53&quot;/&gt;&lt;wsp:rsid wsp:val=&quot;00491A70&quot;/&gt;&lt;wsp:rsid wsp:val=&quot;004B12B6&quot;/&gt;&lt;wsp:rsid wsp:val=&quot;004B446B&quot;/&gt;&lt;wsp:rsid wsp:val=&quot;004B53B9&quot;/&gt;&lt;wsp:rsid wsp:val=&quot;004C0A0D&quot;/&gt;&lt;wsp:rsid wsp:val=&quot;004C3B4F&quot;/&gt;&lt;wsp:rsid wsp:val=&quot;004C4F5D&quot;/&gt;&lt;wsp:rsid wsp:val=&quot;004D277F&quot;/&gt;&lt;wsp:rsid wsp:val=&quot;004E205D&quot;/&gt;&lt;wsp:rsid wsp:val=&quot;004E5F9E&quot;/&gt;&lt;wsp:rsid wsp:val=&quot;005019CB&quot;/&gt;&lt;wsp:rsid wsp:val=&quot;0050308D&quot;/&gt;&lt;wsp:rsid wsp:val=&quot;00507D31&quot;/&gt;&lt;wsp:rsid wsp:val=&quot;00510BC8&quot;/&gt;&lt;wsp:rsid wsp:val=&quot;005133E9&quot;/&gt;&lt;wsp:rsid wsp:val=&quot;005232CB&quot;/&gt;&lt;wsp:rsid wsp:val=&quot;00544588&quot;/&gt;&lt;wsp:rsid wsp:val=&quot;005452EA&quot;/&gt;&lt;wsp:rsid wsp:val=&quot;00546DB1&quot;/&gt;&lt;wsp:rsid wsp:val=&quot;00546FBF&quot;/&gt;&lt;wsp:rsid wsp:val=&quot;00556AB3&quot;/&gt;&lt;wsp:rsid wsp:val=&quot;00556C2E&quot;/&gt;&lt;wsp:rsid wsp:val=&quot;00564EF0&quot;/&gt;&lt;wsp:rsid wsp:val=&quot;005678C9&quot;/&gt;&lt;wsp:rsid wsp:val=&quot;00570FCD&quot;/&gt;&lt;wsp:rsid wsp:val=&quot;00580E96&quot;/&gt;&lt;wsp:rsid wsp:val=&quot;005816C0&quot;/&gt;&lt;wsp:rsid wsp:val=&quot;00585930&quot;/&gt;&lt;wsp:rsid wsp:val=&quot;00590057&quot;/&gt;&lt;wsp:rsid wsp:val=&quot;00591292&quot;/&gt;&lt;wsp:rsid wsp:val=&quot;005962BC&quot;/&gt;&lt;wsp:rsid wsp:val=&quot;005A06A1&quot;/&gt;&lt;wsp:rsid wsp:val=&quot;005A4602&quot;/&gt;&lt;wsp:rsid wsp:val=&quot;005A619D&quot;/&gt;&lt;wsp:rsid wsp:val=&quot;005B6446&quot;/&gt;&lt;wsp:rsid wsp:val=&quot;005C65F6&quot;/&gt;&lt;wsp:rsid wsp:val=&quot;005D0DE9&quot;/&gt;&lt;wsp:rsid wsp:val=&quot;005D1B29&quot;/&gt;&lt;wsp:rsid wsp:val=&quot;005D3414&quot;/&gt;&lt;wsp:rsid wsp:val=&quot;005D4374&quot;/&gt;&lt;wsp:rsid wsp:val=&quot;005D4DFC&quot;/&gt;&lt;wsp:rsid wsp:val=&quot;005E3D05&quot;/&gt;&lt;wsp:rsid wsp:val=&quot;005E719D&quot;/&gt;&lt;wsp:rsid wsp:val=&quot;005F60EF&quot;/&gt;&lt;wsp:rsid wsp:val=&quot;0062130D&quot;/&gt;&lt;wsp:rsid wsp:val=&quot;00622086&quot;/&gt;&lt;wsp:rsid wsp:val=&quot;00625D50&quot;/&gt;&lt;wsp:rsid wsp:val=&quot;00630ABF&quot;/&gt;&lt;wsp:rsid wsp:val=&quot;00633522&quot;/&gt;&lt;wsp:rsid wsp:val=&quot;00641C34&quot;/&gt;&lt;wsp:rsid wsp:val=&quot;00644362&quot;/&gt;&lt;wsp:rsid wsp:val=&quot;00651780&quot;/&gt;&lt;wsp:rsid wsp:val=&quot;00656C7D&quot;/&gt;&lt;wsp:rsid wsp:val=&quot;00660E04&quot;/&gt;&lt;wsp:rsid wsp:val=&quot;00663774&quot;/&gt;&lt;wsp:rsid wsp:val=&quot;00665E43&quot;/&gt;&lt;wsp:rsid wsp:val=&quot;00686B56&quot;/&gt;&lt;wsp:rsid wsp:val=&quot;006B03C8&quot;/&gt;&lt;wsp:rsid wsp:val=&quot;006B4B6F&quot;/&gt;&lt;wsp:rsid wsp:val=&quot;006C4DD6&quot;/&gt;&lt;wsp:rsid wsp:val=&quot;006D2C57&quot;/&gt;&lt;wsp:rsid wsp:val=&quot;006D50FC&quot;/&gt;&lt;wsp:rsid wsp:val=&quot;006D6FFC&quot;/&gt;&lt;wsp:rsid wsp:val=&quot;006E5102&quot;/&gt;&lt;wsp:rsid wsp:val=&quot;006E68D1&quot;/&gt;&lt;wsp:rsid wsp:val=&quot;006F77BE&quot;/&gt;&lt;wsp:rsid wsp:val=&quot;006F7F15&quot;/&gt;&lt;wsp:rsid wsp:val=&quot;007035FE&quot;/&gt;&lt;wsp:rsid wsp:val=&quot;00706692&quot;/&gt;&lt;wsp:rsid wsp:val=&quot;00710385&quot;/&gt;&lt;wsp:rsid wsp:val=&quot;0071703C&quot;/&gt;&lt;wsp:rsid wsp:val=&quot;007211DE&quot;/&gt;&lt;wsp:rsid wsp:val=&quot;00745F74&quot;/&gt;&lt;wsp:rsid wsp:val=&quot;00760D54&quot;/&gt;&lt;wsp:rsid wsp:val=&quot;00766398&quot;/&gt;&lt;wsp:rsid wsp:val=&quot;00774073&quot;/&gt;&lt;wsp:rsid wsp:val=&quot;00793C85&quot;/&gt;&lt;wsp:rsid wsp:val=&quot;007952B5&quot;/&gt;&lt;wsp:rsid wsp:val=&quot;007A1667&quot;/&gt;&lt;wsp:rsid wsp:val=&quot;007A43E3&quot;/&gt;&lt;wsp:rsid wsp:val=&quot;007B0693&quot;/&gt;&lt;wsp:rsid wsp:val=&quot;007B7856&quot;/&gt;&lt;wsp:rsid wsp:val=&quot;007C32A8&quot;/&gt;&lt;wsp:rsid wsp:val=&quot;007D72D1&quot;/&gt;&lt;wsp:rsid wsp:val=&quot;007F0FBE&quot;/&gt;&lt;wsp:rsid wsp:val=&quot;007F50EF&quot;/&gt;&lt;wsp:rsid wsp:val=&quot;00801C93&quot;/&gt;&lt;wsp:rsid wsp:val=&quot;00810680&quot;/&gt;&lt;wsp:rsid wsp:val=&quot;00836113&quot;/&gt;&lt;wsp:rsid wsp:val=&quot;00856135&quot;/&gt;&lt;wsp:rsid wsp:val=&quot;00865A73&quot;/&gt;&lt;wsp:rsid wsp:val=&quot;00873DAD&quot;/&gt;&lt;wsp:rsid wsp:val=&quot;00887BF4&quot;/&gt;&lt;wsp:rsid wsp:val=&quot;00890EE1&quot;/&gt;&lt;wsp:rsid wsp:val=&quot;0089308D&quot;/&gt;&lt;wsp:rsid wsp:val=&quot;00897F3F&quot;/&gt;&lt;wsp:rsid wsp:val=&quot;008A0583&quot;/&gt;&lt;wsp:rsid wsp:val=&quot;008A1590&quot;/&gt;&lt;wsp:rsid wsp:val=&quot;008A5C22&quot;/&gt;&lt;wsp:rsid wsp:val=&quot;008C227A&quot;/&gt;&lt;wsp:rsid wsp:val=&quot;008E0B12&quot;/&gt;&lt;wsp:rsid wsp:val=&quot;008E3A42&quot;/&gt;&lt;wsp:rsid wsp:val=&quot;008F0B6D&quot;/&gt;&lt;wsp:rsid wsp:val=&quot;0090195C&quot;/&gt;&lt;wsp:rsid wsp:val=&quot;00912567&quot;/&gt;&lt;wsp:rsid wsp:val=&quot;00921B2C&quot;/&gt;&lt;wsp:rsid wsp:val=&quot;00931C78&quot;/&gt;&lt;wsp:rsid wsp:val=&quot;00932C70&quot;/&gt;&lt;wsp:rsid wsp:val=&quot;00936070&quot;/&gt;&lt;wsp:rsid wsp:val=&quot;00944672&quot;/&gt;&lt;wsp:rsid wsp:val=&quot;009527BA&quot;/&gt;&lt;wsp:rsid wsp:val=&quot;00970D7F&quot;/&gt;&lt;wsp:rsid wsp:val=&quot;0098101C&quot;/&gt;&lt;wsp:rsid wsp:val=&quot;00992D01&quot;/&gt;&lt;wsp:rsid wsp:val=&quot;00996D45&quot;/&gt;&lt;wsp:rsid wsp:val=&quot;00997451&quot;/&gt;&lt;wsp:rsid wsp:val=&quot;0099756F&quot;/&gt;&lt;wsp:rsid wsp:val=&quot;009B1D02&quot;/&gt;&lt;wsp:rsid wsp:val=&quot;009B24D0&quot;/&gt;&lt;wsp:rsid wsp:val=&quot;009B4485&quot;/&gt;&lt;wsp:rsid wsp:val=&quot;009C0301&quot;/&gt;&lt;wsp:rsid wsp:val=&quot;009C479C&quot;/&gt;&lt;wsp:rsid wsp:val=&quot;009D2657&quot;/&gt;&lt;wsp:rsid wsp:val=&quot;009D2736&quot;/&gt;&lt;wsp:rsid wsp:val=&quot;009D684D&quot;/&gt;&lt;wsp:rsid wsp:val=&quot;009D6BC2&quot;/&gt;&lt;wsp:rsid wsp:val=&quot;009E244A&quot;/&gt;&lt;wsp:rsid wsp:val=&quot;009E5E39&quot;/&gt;&lt;wsp:rsid wsp:val=&quot;009F44FE&quot;/&gt;&lt;wsp:rsid wsp:val=&quot;009F4DBB&quot;/&gt;&lt;wsp:rsid wsp:val=&quot;009F6418&quot;/&gt;&lt;wsp:rsid wsp:val=&quot;00A02EA5&quot;/&gt;&lt;wsp:rsid wsp:val=&quot;00A17B6D&quot;/&gt;&lt;wsp:rsid wsp:val=&quot;00A2589B&quot;/&gt;&lt;wsp:rsid wsp:val=&quot;00A33682&quot;/&gt;&lt;wsp:rsid wsp:val=&quot;00A433AE&quot;/&gt;&lt;wsp:rsid wsp:val=&quot;00A452F4&quot;/&gt;&lt;wsp:rsid wsp:val=&quot;00A475C5&quot;/&gt;&lt;wsp:rsid wsp:val=&quot;00A476D9&quot;/&gt;&lt;wsp:rsid wsp:val=&quot;00A51E64&quot;/&gt;&lt;wsp:rsid wsp:val=&quot;00A51F06&quot;/&gt;&lt;wsp:rsid wsp:val=&quot;00A70437&quot;/&gt;&lt;wsp:rsid wsp:val=&quot;00A72DEC&quot;/&gt;&lt;wsp:rsid wsp:val=&quot;00A82BF5&quot;/&gt;&lt;wsp:rsid wsp:val=&quot;00A84274&quot;/&gt;&lt;wsp:rsid wsp:val=&quot;00A8529B&quot;/&gt;&lt;wsp:rsid wsp:val=&quot;00A91BDF&quot;/&gt;&lt;wsp:rsid wsp:val=&quot;00A96491&quot;/&gt;&lt;wsp:rsid wsp:val=&quot;00AA0FDB&quot;/&gt;&lt;wsp:rsid wsp:val=&quot;00AA6C15&quot;/&gt;&lt;wsp:rsid wsp:val=&quot;00AB3E7F&quot;/&gt;&lt;wsp:rsid wsp:val=&quot;00AC329E&quot;/&gt;&lt;wsp:rsid wsp:val=&quot;00AC7D15&quot;/&gt;&lt;wsp:rsid wsp:val=&quot;00AD607E&quot;/&gt;&lt;wsp:rsid wsp:val=&quot;00AD75A2&quot;/&gt;&lt;wsp:rsid wsp:val=&quot;00AE2FD9&quot;/&gt;&lt;wsp:rsid wsp:val=&quot;00AF7FB3&quot;/&gt;&lt;wsp:rsid wsp:val=&quot;00B0145F&quot;/&gt;&lt;wsp:rsid wsp:val=&quot;00B05962&quot;/&gt;&lt;wsp:rsid wsp:val=&quot;00B103A5&quot;/&gt;&lt;wsp:rsid wsp:val=&quot;00B161F3&quot;/&gt;&lt;wsp:rsid wsp:val=&quot;00B20F96&quot;/&gt;&lt;wsp:rsid wsp:val=&quot;00B25E5D&quot;/&gt;&lt;wsp:rsid wsp:val=&quot;00B31D2B&quot;/&gt;&lt;wsp:rsid wsp:val=&quot;00B333E3&quot;/&gt;&lt;wsp:rsid wsp:val=&quot;00B37874&quot;/&gt;&lt;wsp:rsid wsp:val=&quot;00B453E6&quot;/&gt;&lt;wsp:rsid wsp:val=&quot;00B51385&quot;/&gt;&lt;wsp:rsid wsp:val=&quot;00B528C7&quot;/&gt;&lt;wsp:rsid wsp:val=&quot;00B53F23&quot;/&gt;&lt;wsp:rsid wsp:val=&quot;00B56FC8&quot;/&gt;&lt;wsp:rsid wsp:val=&quot;00B616E6&quot;/&gt;&lt;wsp:rsid wsp:val=&quot;00B61BE2&quot;/&gt;&lt;wsp:rsid wsp:val=&quot;00B8078B&quot;/&gt;&lt;wsp:rsid wsp:val=&quot;00B87F67&quot;/&gt;&lt;wsp:rsid wsp:val=&quot;00B926A5&quot;/&gt;&lt;wsp:rsid wsp:val=&quot;00B96320&quot;/&gt;&lt;wsp:rsid wsp:val=&quot;00B97B50&quot;/&gt;&lt;wsp:rsid wsp:val=&quot;00BB166F&quot;/&gt;&lt;wsp:rsid wsp:val=&quot;00BC2D25&quot;/&gt;&lt;wsp:rsid wsp:val=&quot;00BC6700&quot;/&gt;&lt;wsp:rsid wsp:val=&quot;00BD0131&quot;/&gt;&lt;wsp:rsid wsp:val=&quot;00BD467C&quot;/&gt;&lt;wsp:rsid wsp:val=&quot;00BD6752&quot;/&gt;&lt;wsp:rsid wsp:val=&quot;00BD761D&quot;/&gt;&lt;wsp:rsid wsp:val=&quot;00BE3B8C&quot;/&gt;&lt;wsp:rsid wsp:val=&quot;00BF34CB&quot;/&gt;&lt;wsp:rsid wsp:val=&quot;00BF7550&quot;/&gt;&lt;wsp:rsid wsp:val=&quot;00C015CD&quot;/&gt;&lt;wsp:rsid wsp:val=&quot;00C10ECB&quot;/&gt;&lt;wsp:rsid wsp:val=&quot;00C222EB&quot;/&gt;&lt;wsp:rsid wsp:val=&quot;00C25EF2&quot;/&gt;&lt;wsp:rsid wsp:val=&quot;00C37666&quot;/&gt;&lt;wsp:rsid wsp:val=&quot;00C41752&quot;/&gt;&lt;wsp:rsid wsp:val=&quot;00C47D8A&quot;/&gt;&lt;wsp:rsid wsp:val=&quot;00C54DAD&quot;/&gt;&lt;wsp:rsid wsp:val=&quot;00C5558D&quot;/&gt;&lt;wsp:rsid wsp:val=&quot;00C57CA1&quot;/&gt;&lt;wsp:rsid wsp:val=&quot;00C722B6&quot;/&gt;&lt;wsp:rsid wsp:val=&quot;00C725CB&quot;/&gt;&lt;wsp:rsid wsp:val=&quot;00C74D9F&quot;/&gt;&lt;wsp:rsid wsp:val=&quot;00C767CD&quot;/&gt;&lt;wsp:rsid wsp:val=&quot;00C87C90&quot;/&gt;&lt;wsp:rsid wsp:val=&quot;00CA16E0&quot;/&gt;&lt;wsp:rsid wsp:val=&quot;00CA680E&quot;/&gt;&lt;wsp:rsid wsp:val=&quot;00CA688C&quot;/&gt;&lt;wsp:rsid wsp:val=&quot;00CC3BA6&quot;/&gt;&lt;wsp:rsid wsp:val=&quot;00CC3EC1&quot;/&gt;&lt;wsp:rsid wsp:val=&quot;00CD6BEA&quot;/&gt;&lt;wsp:rsid wsp:val=&quot;00CD7769&quot;/&gt;&lt;wsp:rsid wsp:val=&quot;00CF49B0&quot;/&gt;&lt;wsp:rsid wsp:val=&quot;00D02A68&quot;/&gt;&lt;wsp:rsid wsp:val=&quot;00D030FF&quot;/&gt;&lt;wsp:rsid wsp:val=&quot;00D04A0C&quot;/&gt;&lt;wsp:rsid wsp:val=&quot;00D10187&quot;/&gt;&lt;wsp:rsid wsp:val=&quot;00D20942&quot;/&gt;&lt;wsp:rsid wsp:val=&quot;00D2159C&quot;/&gt;&lt;wsp:rsid wsp:val=&quot;00D27735&quot;/&gt;&lt;wsp:rsid wsp:val=&quot;00D3739C&quot;/&gt;&lt;wsp:rsid wsp:val=&quot;00D37BBF&quot;/&gt;&lt;wsp:rsid wsp:val=&quot;00D539C5&quot;/&gt;&lt;wsp:rsid wsp:val=&quot;00D54A04&quot;/&gt;&lt;wsp:rsid wsp:val=&quot;00D56A8C&quot;/&gt;&lt;wsp:rsid wsp:val=&quot;00D61A40&quot;/&gt;&lt;wsp:rsid wsp:val=&quot;00D71623&quot;/&gt;&lt;wsp:rsid wsp:val=&quot;00D718A4&quot;/&gt;&lt;wsp:rsid wsp:val=&quot;00D75BA9&quot;/&gt;&lt;wsp:rsid wsp:val=&quot;00D84402&quot;/&gt;&lt;wsp:rsid wsp:val=&quot;00DB4F6D&quot;/&gt;&lt;wsp:rsid wsp:val=&quot;00DB664C&quot;/&gt;&lt;wsp:rsid wsp:val=&quot;00DB765E&quot;/&gt;&lt;wsp:rsid wsp:val=&quot;00DC5A44&quot;/&gt;&lt;wsp:rsid wsp:val=&quot;00DC5B09&quot;/&gt;&lt;wsp:rsid wsp:val=&quot;00DD23AE&quot;/&gt;&lt;wsp:rsid wsp:val=&quot;00DD2470&quot;/&gt;&lt;wsp:rsid wsp:val=&quot;00DD4557&quot;/&gt;&lt;wsp:rsid wsp:val=&quot;00E024EC&quot;/&gt;&lt;wsp:rsid wsp:val=&quot;00E05A77&quot;/&gt;&lt;wsp:rsid wsp:val=&quot;00E064B5&quot;/&gt;&lt;wsp:rsid wsp:val=&quot;00E07798&quot;/&gt;&lt;wsp:rsid wsp:val=&quot;00E128DB&quot;/&gt;&lt;wsp:rsid wsp:val=&quot;00E13659&quot;/&gt;&lt;wsp:rsid wsp:val=&quot;00E17DD1&quot;/&gt;&lt;wsp:rsid wsp:val=&quot;00E226BF&quot;/&gt;&lt;wsp:rsid wsp:val=&quot;00E27DC7&quot;/&gt;&lt;wsp:rsid wsp:val=&quot;00E36B9F&quot;/&gt;&lt;wsp:rsid wsp:val=&quot;00E40009&quot;/&gt;&lt;wsp:rsid wsp:val=&quot;00E775FA&quot;/&gt;&lt;wsp:rsid wsp:val=&quot;00E830D1&quot;/&gt;&lt;wsp:rsid wsp:val=&quot;00E851E1&quot;/&gt;&lt;wsp:rsid wsp:val=&quot;00E86715&quot;/&gt;&lt;wsp:rsid wsp:val=&quot;00E87B9C&quot;/&gt;&lt;wsp:rsid wsp:val=&quot;00E94C55&quot;/&gt;&lt;wsp:rsid wsp:val=&quot;00EA01AD&quot;/&gt;&lt;wsp:rsid wsp:val=&quot;00EB0904&quot;/&gt;&lt;wsp:rsid wsp:val=&quot;00EB5B10&quot;/&gt;&lt;wsp:rsid wsp:val=&quot;00EB7EA0&quot;/&gt;&lt;wsp:rsid wsp:val=&quot;00EC3966&quot;/&gt;&lt;wsp:rsid wsp:val=&quot;00ED0911&quot;/&gt;&lt;wsp:rsid wsp:val=&quot;00ED7263&quot;/&gt;&lt;wsp:rsid wsp:val=&quot;00EE26F1&quot;/&gt;&lt;wsp:rsid wsp:val=&quot;00EE2BF5&quot;/&gt;&lt;wsp:rsid wsp:val=&quot;00EF699C&quot;/&gt;&lt;wsp:rsid wsp:val=&quot;00F15816&quot;/&gt;&lt;wsp:rsid wsp:val=&quot;00F22078&quot;/&gt;&lt;wsp:rsid wsp:val=&quot;00F26169&quot;/&gt;&lt;wsp:rsid wsp:val=&quot;00F300E1&quot;/&gt;&lt;wsp:rsid wsp:val=&quot;00F37F78&quot;/&gt;&lt;wsp:rsid wsp:val=&quot;00F53E98&quot;/&gt;&lt;wsp:rsid wsp:val=&quot;00F5438E&quot;/&gt;&lt;wsp:rsid wsp:val=&quot;00F564FF&quot;/&gt;&lt;wsp:rsid wsp:val=&quot;00F651F5&quot;/&gt;&lt;wsp:rsid wsp:val=&quot;00F7328E&quot;/&gt;&lt;wsp:rsid wsp:val=&quot;00F76A4F&quot;/&gt;&lt;wsp:rsid wsp:val=&quot;00F773B3&quot;/&gt;&lt;wsp:rsid wsp:val=&quot;00F803FB&quot;/&gt;&lt;wsp:rsid wsp:val=&quot;00F876F4&quot;/&gt;&lt;wsp:rsid wsp:val=&quot;00F96D56&quot;/&gt;&lt;wsp:rsid wsp:val=&quot;00F97040&quot;/&gt;&lt;wsp:rsid wsp:val=&quot;00F97BDC&quot;/&gt;&lt;wsp:rsid wsp:val=&quot;00FA0127&quot;/&gt;&lt;wsp:rsid wsp:val=&quot;00FB7FF4&quot;/&gt;&lt;wsp:rsid wsp:val=&quot;00FC12B7&quot;/&gt;&lt;wsp:rsid wsp:val=&quot;00FD2113&quot;/&gt;&lt;wsp:rsid wsp:val=&quot;00FD3655&quot;/&gt;&lt;wsp:rsid wsp:val=&quot;00FD7C50&quot;/&gt;&lt;wsp:rsid wsp:val=&quot;00FE22D8&quot;/&gt;&lt;wsp:rsid wsp:val=&quot;00FE3B8D&quot;/&gt;&lt;wsp:rsid wsp:val=&quot;00FE6853&quot;/&gt;&lt;/wsp:rsids&gt;&lt;/w:docPr&gt;&lt;w:body&gt;&lt;wx:sect&gt;&lt;w:p wsp:rsidR=&quot;00000000&quot; wsp:rsidRDefault=&quot;0099756F&quot; wsp:rsidP=&quot;0099756F&quot;&gt;&lt;m:oMathPara&gt;&lt;m:oMath&gt;&lt;m:r&gt;&lt;w:rPr&gt;&lt;w:rFonts w:ascii=&quot;Cambria Math&quot; w:h-ansi=&quot;Cambria Math&quot; w:cs=&quot;Cambria Math&quot;/&gt;&lt;wx:font wx:val=&quot;Cambria Math&quot;/&gt;&lt;w:i/&gt;&lt;/w:rPr&gt;&lt;m:t&gt;2&lt;/m:t&gt;&lt;/m:r&gt;&lt;m:r&gt;&lt;m:rPr&gt;&lt;m:nor/&gt;&lt;/m:rPr&gt;&lt;w:rPr&gt;&lt;w:rFonts w:ascii=&quot;Cambria Math&quot; w:h-ansi=&quot;Cambria Math&quot; w:cs=&quot;Cambria Math&quot;/&gt;&lt;wx:font wx:val=&quot;Cambria Math&quot;/&gt;&lt;/w:rPr&gt;&lt;m:t&gt;RCOONa&lt;/m:t&gt;&lt;/m:r&gt;&lt;m:r&gt;&lt;w:rPr&gt;&lt;w:rFonts w:ascii=&quot;Cambria Math&quot; w:h-ansi=&quot;Cambria Math&quot; w:cs=&quot;Cambria Math&quot;/&gt;&lt;wx:font wx:val=&quot;Cambria Math&quot;/&gt;&lt;w:i/&gt;&lt;/w:rPr&gt;&lt;m:t&gt;+2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nor/&gt;&lt;/m:rPr&gt;&lt;w:rPr&gt;&lt;w:rFonts w:ascii=&quot;Cambria Math&quot; w:h-ansi=&quot;Cambria Math&quot; w:cs=&quot;Cambria Math&quot;/&gt;&lt;wx:font wx:val=&quot;Cambria Math&quot;/&gt;&lt;/w:rPr&gt;&lt;m:t&gt;H&lt;/m:t&gt;&lt;/m:r&gt;&lt;/m:e&gt;&lt;m:sub&gt;&lt;m:r&gt;&lt;w:rPr&gt;&lt;w:rFonts w:ascii=&quot;Cambria Math&quot; w:h-ansi=&quot;Cambria Math&quot; w:cs=&quot;Cambria Math&quot;/&gt;&lt;wx:font wx:val=&quot;Cambria Math&quot;/&gt;&lt;w:i/&gt;&lt;/w:rPr&gt;&lt;m:t&gt;2&lt;/m:t&gt;&lt;/m:r&gt;&lt;/m:sub&gt;&lt;/m:sSub&gt;&lt;m:r&gt;&lt;m:rPr&gt;&lt;m:nor/&gt;&lt;/m:rPr&gt;&lt;w:rPr&gt;&lt;w:rFonts w:ascii=&quot;Cambria Math&quot; w:h-ansi=&quot;Cambria Math&quot; w:cs=&quot;Cambria Math&quot;/&gt;&lt;wx:font wx:val=&quot;Cambria Math&quot;/&gt;&lt;/w:rPr&gt;&lt;m:t&gt;O&lt;/m:t&gt;&lt;/m:r&gt;&lt;m:eqArr&gt;&lt;m:eqArrPr&gt;&lt;m:ctrlPr&gt;&lt;w:rPr&gt;&lt;w:rFonts w:ascii=&quot;Cambria Math&quot; w:h-ansi=&quot;Cambria Math&quot;/&gt;&lt;wx:font wx:val=&quot;Cambria Math&quot;/&gt;&lt;/w:rPr&gt;&lt;/m:ctrlPr&gt;&lt;/m:eqArrPr&gt;&lt;m:e&gt;&lt;m:bar&gt;&lt;m:barPr&gt;&lt;m:ctrlPr&gt;&lt;w:rPr&gt;&lt;w:rFonts w:ascii=&quot;Cambria Math&quot; w:h-ansi=&quot;Cambria Math&quot;/&gt;&lt;wx:font wx:val=&quot;Cambria Math&quot;/&gt;&lt;/w:rPr&gt;&lt;/m:ctrlPr&gt;&lt;/m:barPr&gt;&lt;m:e&gt;&lt;m:bar&gt;&lt;m:barPr&gt;&lt;m:ctrlPr&gt;&lt;w:rPr&gt;&lt;w:rFonts w:ascii=&quot;Cambria Math&quot; w:h-ansi=&quot;Cambria Math&quot;/&gt;&lt;wx:font wx:val=&quot;Cambria Math&quot;/&gt;&lt;/w:rPr&gt;&lt;/m:ctrlPr&gt;&lt;/m:barPr&gt;&lt;m:e&gt;&lt;m:r&gt;&lt;w:rPr&gt;&lt;w:rFonts w:ascii=&quot;Cambria Math&quot; w:h-ansi=&quot;Cambria Math&quot; w:cs=&quot;Cambria Math&quot;/&gt;&lt;wx:font wx:val=&quot;宋体&quot;/&gt;&lt;w:i/&gt;&lt;/w:rPr&gt;&lt;m:t&gt;通电&lt;/m:t&gt;&lt;/m:r&gt;&lt;/m:e&gt;&lt;/m:bar&gt;&lt;/m:e&gt;&lt;/m:bar&gt;&lt;/m:e&gt;&lt;m:e/&gt;&lt;/m:eqArr&gt;&lt;m:r&gt;&lt;m:rPr&gt;&lt;m:nor/&gt;&lt;/m:rPr&gt;&lt;w:rPr&gt;&lt;w:rFonts w:ascii=&quot;Cambria Math&quot; w:h-ansi=&quot;Cambria Math&quot; w:cs=&quot;Cambria Math&quot;/&gt;&lt;wx:font wx:val=&quot;Cambria Math&quot;/&gt;&lt;/w:rPr&gt;&lt;m:t&gt;R&lt;/m:t&gt;&lt;/m:r&gt;&lt;m:r&gt;&lt;w:rPr&gt;&lt;w:rFonts w:ascii=&quot;Cambria Math&quot; w:h-ansi=&quot;Cambria Math&quot; w:cs=&quot;Cambria Math&quot;/&gt;&lt;wx:font wx:val=&quot;Cambria Math&quot;/&gt;&lt;w:i/&gt;&lt;/w:rPr&gt;&lt;m:t&gt;-&lt;/m:t&gt;&lt;/m:r&gt;&lt;m:r&gt;&lt;m:rPr&gt;&lt;m:nor/&gt;&lt;/m:rPr&gt;&lt;w:rPr&gt;&lt;w:rFonts w:ascii=&quot;Cambria Math&quot; w:h-ansi=&quot;Cambria Math&quot; w:cs=&quot;Cambria Math&quot;/&gt;&lt;wx:font wx:val=&quot;Cambria Math&quot;/&gt;&lt;/w:rPr&gt;&lt;m:t&gt;R&lt;/m:t&gt;&lt;/m:r&gt;&lt;m:r&gt;&lt;w:rPr&gt;&lt;w:rFonts w:ascii=&quot;Cambria Math&quot; w:h-ansi=&quot;Cambria Math&quot; w:cs=&quot;Cambria Math&quot;/&gt;&lt;wx:font wx:val=&quot;Cambria Math&quot;/&gt;&lt;w:i/&gt;&lt;/w:rPr&gt;&lt;m:t&gt;+2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nor/&gt;&lt;/m:rPr&gt;&lt;w:rPr&gt;&lt;w:rFonts w:ascii=&quot;Cambria Math&quot; w:h-ansi=&quot;Cambria Math&quot; w:cs=&quot;Cambria Math&quot;/&gt;&lt;wx:font wx:val=&quot;Cambria Math&quot;/&gt;&lt;/w:rPr&gt;&lt;m:t&gt;CO&lt;/m:t&gt;&lt;/m:r&gt;&lt;/m:e&gt;&lt;m:sub&gt;&lt;m:r&gt;&lt;w:rPr&gt;&lt;w:rFonts w:ascii=&quot;Cambria Math&quot; w:h-ansi=&quot;Cambria Math&quot; w:cs=&quot;Cambria Math&quot;/&gt;&lt;wx:font wx:val=&quot;Cambria Math&quot;/&gt;&lt;w:i/&gt;&lt;/w:rPr&gt;&lt;m:t&gt;2&lt;/m:t&gt;&lt;/m:r&gt;&lt;/m:sub&gt;&lt;/m:sSub&gt;&lt;m:r&gt;&lt;w:rPr&gt;&lt;w:rFonts w:ascii=&quot;Cambria Math&quot; w:h-ansi=&quot;Cambria Math&quot; w:cs=&quot;Cambria Math&quot;/&gt;&lt;wx:font wx:val=&quot;Cambria Math&quot;/&gt;&lt;w:i/&gt;&lt;/w:rPr&gt;&lt;m:t&gt;↑+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nor/&gt;&lt;/m:rPr&gt;&lt;w:rPr&gt;&lt;w:rFonts w:ascii=&quot;Cambria Math&quot; w:h-ansi=&quot;Cambria Math&quot; w:cs=&quot;Cambria Math&quot;/&gt;&lt;wx:font wx:val=&quot;Cambria Math&quot;/&gt;&lt;/w:rPr&gt;&lt;m:t&gt;H&lt;/m:t&gt;&lt;/m:r&gt;&lt;/m:e&gt;&lt;m:sub&gt;&lt;m:r&gt;&lt;w:rPr&gt;&lt;w:rFonts w:ascii=&quot;Cambria Math&quot; w:h-ansi=&quot;Cambria Math&quot; w:cs=&quot;Cambria Math&quot;/&gt;&lt;wx:font wx:val=&quot;Cambria Math&quot;/&gt;&lt;w:i/&gt;&lt;/w:rPr&gt;&lt;m:t&gt;2&lt;/m:t&gt;&lt;/m:r&gt;&lt;/m:sub&gt;&lt;/m:sSub&gt;&lt;m:r&gt;&lt;w:rPr&gt;&lt;w:rFonts w:ascii=&quot;Cambria Math&quot; w:h-ansi=&quot;Cambria Math&quot; w:cs=&quot;Cambria Math&quot;/&gt;&lt;wx:font wx:val=&quot;Cambria Math&quot;/&gt;&lt;w:i/&gt;&lt;/w:rPr&gt;&lt;m:t&gt;↑+2&lt;/m:t&gt;&lt;/m:r&gt;&lt;m:r&gt;&lt;m:rPr&gt;&lt;m:nor/&gt;&lt;/m:rPr&gt;&lt;w:rPr&gt;&lt;w:rFonts w:ascii=&quot;Cambria Math&quot; w:h-ansi=&quot;Cambria Math&quot; w:cs=&quot;Cambria Math&quot;/&gt;&lt;wx:font wx:val=&quot;Cambria Math&quot;/&gt;&lt;/w:rPr&gt;&lt;m:t&gt;NaOH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88" chromakey="#FFFFFF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left="283" w:leftChars="135"/>
        <w:jc w:val="left"/>
        <w:rPr>
          <w:rFonts w:ascii="宋体" w:hAnsi="宋体" w:cs="宋体"/>
        </w:rPr>
      </w:pPr>
      <w:r>
        <w:t>B．</w:t>
      </w:r>
      <w:r>
        <w:rPr>
          <w:position w:val="-8"/>
        </w:rPr>
        <w:pict>
          <v:shape id="_x0000_i1182" o:spt="75" type="#_x0000_t75" style="height:15.75pt;width:31.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isplayBackgroundShape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127A&quot;/&gt;&lt;wsp:rsid wsp:val=&quot;00001848&quot;/&gt;&lt;wsp:rsid wsp:val=&quot;00005858&quot;/&gt;&lt;wsp:rsid wsp:val=&quot;0003476D&quot;/&gt;&lt;wsp:rsid wsp:val=&quot;00035D54&quot;/&gt;&lt;wsp:rsid wsp:val=&quot;0003799A&quot;/&gt;&lt;wsp:rsid wsp:val=&quot;00051D04&quot;/&gt;&lt;wsp:rsid wsp:val=&quot;00057B8D&quot;/&gt;&lt;wsp:rsid wsp:val=&quot;00060C90&quot;/&gt;&lt;wsp:rsid wsp:val=&quot;000725AA&quot;/&gt;&lt;wsp:rsid wsp:val=&quot;0008280B&quot;/&gt;&lt;wsp:rsid wsp:val=&quot;000970A6&quot;/&gt;&lt;wsp:rsid wsp:val=&quot;00097B32&quot;/&gt;&lt;wsp:rsid wsp:val=&quot;000A01AF&quot;/&gt;&lt;wsp:rsid wsp:val=&quot;000C362B&quot;/&gt;&lt;wsp:rsid wsp:val=&quot;000C4150&quot;/&gt;&lt;wsp:rsid wsp:val=&quot;000D484E&quot;/&gt;&lt;wsp:rsid wsp:val=&quot;000E4972&quot;/&gt;&lt;wsp:rsid wsp:val=&quot;000E4C0E&quot;/&gt;&lt;wsp:rsid wsp:val=&quot;000F2E2C&quot;/&gt;&lt;wsp:rsid wsp:val=&quot;0011396B&quot;/&gt;&lt;wsp:rsid wsp:val=&quot;0011421B&quot;/&gt;&lt;wsp:rsid wsp:val=&quot;0011768C&quot;/&gt;&lt;wsp:rsid wsp:val=&quot;00123157&quot;/&gt;&lt;wsp:rsid wsp:val=&quot;00123488&quot;/&gt;&lt;wsp:rsid wsp:val=&quot;001300C8&quot;/&gt;&lt;wsp:rsid wsp:val=&quot;001361CF&quot;/&gt;&lt;wsp:rsid wsp:val=&quot;00143402&quot;/&gt;&lt;wsp:rsid wsp:val=&quot;001462F3&quot;/&gt;&lt;wsp:rsid wsp:val=&quot;00166A82&quot;/&gt;&lt;wsp:rsid wsp:val=&quot;00181464&quot;/&gt;&lt;wsp:rsid wsp:val=&quot;001814B2&quot;/&gt;&lt;wsp:rsid wsp:val=&quot;00195ABC&quot;/&gt;&lt;wsp:rsid wsp:val=&quot;001A1965&quot;/&gt;&lt;wsp:rsid wsp:val=&quot;001A2020&quot;/&gt;&lt;wsp:rsid wsp:val=&quot;001B2706&quot;/&gt;&lt;wsp:rsid wsp:val=&quot;001B2E84&quot;/&gt;&lt;wsp:rsid wsp:val=&quot;001D7E20&quot;/&gt;&lt;wsp:rsid wsp:val=&quot;001E62D1&quot;/&gt;&lt;wsp:rsid wsp:val=&quot;001F052A&quot;/&gt;&lt;wsp:rsid wsp:val=&quot;001F15D3&quot;/&gt;&lt;wsp:rsid wsp:val=&quot;001F3A5B&quot;/&gt;&lt;wsp:rsid wsp:val=&quot;001F4304&quot;/&gt;&lt;wsp:rsid wsp:val=&quot;001F5032&quot;/&gt;&lt;wsp:rsid wsp:val=&quot;0020031C&quot;/&gt;&lt;wsp:rsid wsp:val=&quot;002054EC&quot;/&gt;&lt;wsp:rsid wsp:val=&quot;002063F3&quot;/&gt;&lt;wsp:rsid wsp:val=&quot;002102F9&quot;/&gt;&lt;wsp:rsid wsp:val=&quot;002169C3&quot;/&gt;&lt;wsp:rsid wsp:val=&quot;00224F9D&quot;/&gt;&lt;wsp:rsid wsp:val=&quot;00246B32&quot;/&gt;&lt;wsp:rsid wsp:val=&quot;002534E8&quot;/&gt;&lt;wsp:rsid wsp:val=&quot;0025445A&quot;/&gt;&lt;wsp:rsid wsp:val=&quot;0026303C&quot;/&gt;&lt;wsp:rsid wsp:val=&quot;00281FF2&quot;/&gt;&lt;wsp:rsid wsp:val=&quot;00284D86&quot;/&gt;&lt;wsp:rsid wsp:val=&quot;002864B5&quot;/&gt;&lt;wsp:rsid wsp:val=&quot;00286A12&quot;/&gt;&lt;wsp:rsid wsp:val=&quot;00293CE0&quot;/&gt;&lt;wsp:rsid wsp:val=&quot;002A0684&quot;/&gt;&lt;wsp:rsid wsp:val=&quot;002B296A&quot;/&gt;&lt;wsp:rsid wsp:val=&quot;002B59BD&quot;/&gt;&lt;wsp:rsid wsp:val=&quot;002B5ADB&quot;/&gt;&lt;wsp:rsid wsp:val=&quot;002C0C9D&quot;/&gt;&lt;wsp:rsid wsp:val=&quot;002C1FEB&quot;/&gt;&lt;wsp:rsid wsp:val=&quot;002D3EF4&quot;/&gt;&lt;wsp:rsid wsp:val=&quot;002E3FAE&quot;/&gt;&lt;wsp:rsid wsp:val=&quot;002E61F3&quot;/&gt;&lt;wsp:rsid wsp:val=&quot;002E6A90&quot;/&gt;&lt;wsp:rsid wsp:val=&quot;002E7652&quot;/&gt;&lt;wsp:rsid wsp:val=&quot;002F280C&quot;/&gt;&lt;wsp:rsid wsp:val=&quot;002F6FA3&quot;/&gt;&lt;wsp:rsid wsp:val=&quot;0032036C&quot;/&gt;&lt;wsp:rsid wsp:val=&quot;00320CA5&quot;/&gt;&lt;wsp:rsid wsp:val=&quot;00326796&quot;/&gt;&lt;wsp:rsid wsp:val=&quot;00326811&quot;/&gt;&lt;wsp:rsid wsp:val=&quot;00330E5A&quot;/&gt;&lt;wsp:rsid wsp:val=&quot;00337A79&quot;/&gt;&lt;wsp:rsid wsp:val=&quot;00337C5D&quot;/&gt;&lt;wsp:rsid wsp:val=&quot;00337EB0&quot;/&gt;&lt;wsp:rsid wsp:val=&quot;00344EAB&quot;/&gt;&lt;wsp:rsid wsp:val=&quot;003526BD&quot;/&gt;&lt;wsp:rsid wsp:val=&quot;0037771C&quot;/&gt;&lt;wsp:rsid wsp:val=&quot;00380263&quot;/&gt;&lt;wsp:rsid wsp:val=&quot;003803DB&quot;/&gt;&lt;wsp:rsid wsp:val=&quot;0038623E&quot;/&gt;&lt;wsp:rsid wsp:val=&quot;003876F2&quot;/&gt;&lt;wsp:rsid wsp:val=&quot;003903FC&quot;/&gt;&lt;wsp:rsid wsp:val=&quot;00390765&quot;/&gt;&lt;wsp:rsid wsp:val=&quot;003913C9&quot;/&gt;&lt;wsp:rsid wsp:val=&quot;00396443&quot;/&gt;&lt;wsp:rsid wsp:val=&quot;0039682B&quot;/&gt;&lt;wsp:rsid wsp:val=&quot;003A22C0&quot;/&gt;&lt;wsp:rsid wsp:val=&quot;003A5605&quot;/&gt;&lt;wsp:rsid wsp:val=&quot;003B149B&quot;/&gt;&lt;wsp:rsid wsp:val=&quot;003C2D34&quot;/&gt;&lt;wsp:rsid wsp:val=&quot;003D3B3A&quot;/&gt;&lt;wsp:rsid wsp:val=&quot;003E1BF5&quot;/&gt;&lt;wsp:rsid wsp:val=&quot;003E3746&quot;/&gt;&lt;wsp:rsid wsp:val=&quot;0040314D&quot;/&gt;&lt;wsp:rsid wsp:val=&quot;00405833&quot;/&gt;&lt;wsp:rsid wsp:val=&quot;00412392&quot;/&gt;&lt;wsp:rsid wsp:val=&quot;0041377C&quot;/&gt;&lt;wsp:rsid wsp:val=&quot;0042344E&quot;/&gt;&lt;wsp:rsid wsp:val=&quot;00426205&quot;/&gt;&lt;wsp:rsid wsp:val=&quot;004306B2&quot;/&gt;&lt;wsp:rsid wsp:val=&quot;004314B2&quot;/&gt;&lt;wsp:rsid wsp:val=&quot;00434A84&quot;/&gt;&lt;wsp:rsid wsp:val=&quot;00435ACF&quot;/&gt;&lt;wsp:rsid wsp:val=&quot;0044367C&quot;/&gt;&lt;wsp:rsid wsp:val=&quot;0044558E&quot;/&gt;&lt;wsp:rsid wsp:val=&quot;004655DE&quot;/&gt;&lt;wsp:rsid wsp:val=&quot;00470523&quot;/&gt;&lt;wsp:rsid wsp:val=&quot;00470717&quot;/&gt;&lt;wsp:rsid wsp:val=&quot;00473C98&quot;/&gt;&lt;wsp:rsid wsp:val=&quot;0047712D&quot;/&gt;&lt;wsp:rsid wsp:val=&quot;004840B7&quot;/&gt;&lt;wsp:rsid wsp:val=&quot;00484936&quot;/&gt;&lt;wsp:rsid wsp:val=&quot;00487E53&quot;/&gt;&lt;wsp:rsid wsp:val=&quot;00491A70&quot;/&gt;&lt;wsp:rsid wsp:val=&quot;004B12B6&quot;/&gt;&lt;wsp:rsid wsp:val=&quot;004B446B&quot;/&gt;&lt;wsp:rsid wsp:val=&quot;004B53B9&quot;/&gt;&lt;wsp:rsid wsp:val=&quot;004C0A0D&quot;/&gt;&lt;wsp:rsid wsp:val=&quot;004C3B4F&quot;/&gt;&lt;wsp:rsid wsp:val=&quot;004C4F5D&quot;/&gt;&lt;wsp:rsid wsp:val=&quot;004D277F&quot;/&gt;&lt;wsp:rsid wsp:val=&quot;004E205D&quot;/&gt;&lt;wsp:rsid wsp:val=&quot;004E5F9E&quot;/&gt;&lt;wsp:rsid wsp:val=&quot;005019CB&quot;/&gt;&lt;wsp:rsid wsp:val=&quot;0050308D&quot;/&gt;&lt;wsp:rsid wsp:val=&quot;00507D31&quot;/&gt;&lt;wsp:rsid wsp:val=&quot;00510BC8&quot;/&gt;&lt;wsp:rsid wsp:val=&quot;005133E9&quot;/&gt;&lt;wsp:rsid wsp:val=&quot;005232CB&quot;/&gt;&lt;wsp:rsid wsp:val=&quot;00544588&quot;/&gt;&lt;wsp:rsid wsp:val=&quot;005452EA&quot;/&gt;&lt;wsp:rsid wsp:val=&quot;00546DB1&quot;/&gt;&lt;wsp:rsid wsp:val=&quot;00546FBF&quot;/&gt;&lt;wsp:rsid wsp:val=&quot;00556AB3&quot;/&gt;&lt;wsp:rsid wsp:val=&quot;00556C2E&quot;/&gt;&lt;wsp:rsid wsp:val=&quot;00564EF0&quot;/&gt;&lt;wsp:rsid wsp:val=&quot;005678C9&quot;/&gt;&lt;wsp:rsid wsp:val=&quot;00570FCD&quot;/&gt;&lt;wsp:rsid wsp:val=&quot;00580E96&quot;/&gt;&lt;wsp:rsid wsp:val=&quot;005816C0&quot;/&gt;&lt;wsp:rsid wsp:val=&quot;00585930&quot;/&gt;&lt;wsp:rsid wsp:val=&quot;00590057&quot;/&gt;&lt;wsp:rsid wsp:val=&quot;00591292&quot;/&gt;&lt;wsp:rsid wsp:val=&quot;005962BC&quot;/&gt;&lt;wsp:rsid wsp:val=&quot;005A06A1&quot;/&gt;&lt;wsp:rsid wsp:val=&quot;005A4602&quot;/&gt;&lt;wsp:rsid wsp:val=&quot;005A619D&quot;/&gt;&lt;wsp:rsid wsp:val=&quot;005B6446&quot;/&gt;&lt;wsp:rsid wsp:val=&quot;005C65F6&quot;/&gt;&lt;wsp:rsid wsp:val=&quot;005D0DE9&quot;/&gt;&lt;wsp:rsid wsp:val=&quot;005D1B29&quot;/&gt;&lt;wsp:rsid wsp:val=&quot;005D3414&quot;/&gt;&lt;wsp:rsid wsp:val=&quot;005D4374&quot;/&gt;&lt;wsp:rsid wsp:val=&quot;005D4DFC&quot;/&gt;&lt;wsp:rsid wsp:val=&quot;005E3D05&quot;/&gt;&lt;wsp:rsid wsp:val=&quot;005E719D&quot;/&gt;&lt;wsp:rsid wsp:val=&quot;005F60EF&quot;/&gt;&lt;wsp:rsid wsp:val=&quot;0062130D&quot;/&gt;&lt;wsp:rsid wsp:val=&quot;00622086&quot;/&gt;&lt;wsp:rsid wsp:val=&quot;00625D50&quot;/&gt;&lt;wsp:rsid wsp:val=&quot;00630ABF&quot;/&gt;&lt;wsp:rsid wsp:val=&quot;00633522&quot;/&gt;&lt;wsp:rsid wsp:val=&quot;00641C34&quot;/&gt;&lt;wsp:rsid wsp:val=&quot;00644362&quot;/&gt;&lt;wsp:rsid wsp:val=&quot;00651780&quot;/&gt;&lt;wsp:rsid wsp:val=&quot;00656C7D&quot;/&gt;&lt;wsp:rsid wsp:val=&quot;00660E04&quot;/&gt;&lt;wsp:rsid wsp:val=&quot;00663774&quot;/&gt;&lt;wsp:rsid wsp:val=&quot;00665E43&quot;/&gt;&lt;wsp:rsid wsp:val=&quot;00686B56&quot;/&gt;&lt;wsp:rsid wsp:val=&quot;006B03C8&quot;/&gt;&lt;wsp:rsid wsp:val=&quot;006B4B6F&quot;/&gt;&lt;wsp:rsid wsp:val=&quot;006C4DD6&quot;/&gt;&lt;wsp:rsid wsp:val=&quot;006D2C57&quot;/&gt;&lt;wsp:rsid wsp:val=&quot;006D50FC&quot;/&gt;&lt;wsp:rsid wsp:val=&quot;006D6FFC&quot;/&gt;&lt;wsp:rsid wsp:val=&quot;006E5102&quot;/&gt;&lt;wsp:rsid wsp:val=&quot;006E68D1&quot;/&gt;&lt;wsp:rsid wsp:val=&quot;006F77BE&quot;/&gt;&lt;wsp:rsid wsp:val=&quot;006F7F15&quot;/&gt;&lt;wsp:rsid wsp:val=&quot;007035FE&quot;/&gt;&lt;wsp:rsid wsp:val=&quot;00706692&quot;/&gt;&lt;wsp:rsid wsp:val=&quot;00710385&quot;/&gt;&lt;wsp:rsid wsp:val=&quot;0071703C&quot;/&gt;&lt;wsp:rsid wsp:val=&quot;007211DE&quot;/&gt;&lt;wsp:rsid wsp:val=&quot;00745F74&quot;/&gt;&lt;wsp:rsid wsp:val=&quot;00760D54&quot;/&gt;&lt;wsp:rsid wsp:val=&quot;00766398&quot;/&gt;&lt;wsp:rsid wsp:val=&quot;00774073&quot;/&gt;&lt;wsp:rsid wsp:val=&quot;00793C85&quot;/&gt;&lt;wsp:rsid wsp:val=&quot;007952B5&quot;/&gt;&lt;wsp:rsid wsp:val=&quot;007A1667&quot;/&gt;&lt;wsp:rsid wsp:val=&quot;007A43E3&quot;/&gt;&lt;wsp:rsid wsp:val=&quot;007B0693&quot;/&gt;&lt;wsp:rsid wsp:val=&quot;007B7856&quot;/&gt;&lt;wsp:rsid wsp:val=&quot;007C32A8&quot;/&gt;&lt;wsp:rsid wsp:val=&quot;007D72D1&quot;/&gt;&lt;wsp:rsid wsp:val=&quot;007F0FBE&quot;/&gt;&lt;wsp:rsid wsp:val=&quot;007F50EF&quot;/&gt;&lt;wsp:rsid wsp:val=&quot;00801C93&quot;/&gt;&lt;wsp:rsid wsp:val=&quot;00810680&quot;/&gt;&lt;wsp:rsid wsp:val=&quot;00836113&quot;/&gt;&lt;wsp:rsid wsp:val=&quot;00856135&quot;/&gt;&lt;wsp:rsid wsp:val=&quot;00865A73&quot;/&gt;&lt;wsp:rsid wsp:val=&quot;00873DAD&quot;/&gt;&lt;wsp:rsid wsp:val=&quot;00887BF4&quot;/&gt;&lt;wsp:rsid wsp:val=&quot;00890EE1&quot;/&gt;&lt;wsp:rsid wsp:val=&quot;0089308D&quot;/&gt;&lt;wsp:rsid wsp:val=&quot;00897F3F&quot;/&gt;&lt;wsp:rsid wsp:val=&quot;008A0583&quot;/&gt;&lt;wsp:rsid wsp:val=&quot;008A1590&quot;/&gt;&lt;wsp:rsid wsp:val=&quot;008A5C22&quot;/&gt;&lt;wsp:rsid wsp:val=&quot;008C227A&quot;/&gt;&lt;wsp:rsid wsp:val=&quot;008E0B12&quot;/&gt;&lt;wsp:rsid wsp:val=&quot;008E3A42&quot;/&gt;&lt;wsp:rsid wsp:val=&quot;008F0B6D&quot;/&gt;&lt;wsp:rsid wsp:val=&quot;0090195C&quot;/&gt;&lt;wsp:rsid wsp:val=&quot;00912567&quot;/&gt;&lt;wsp:rsid wsp:val=&quot;00921B2C&quot;/&gt;&lt;wsp:rsid wsp:val=&quot;00931C78&quot;/&gt;&lt;wsp:rsid wsp:val=&quot;00932C70&quot;/&gt;&lt;wsp:rsid wsp:val=&quot;00936070&quot;/&gt;&lt;wsp:rsid wsp:val=&quot;00944672&quot;/&gt;&lt;wsp:rsid wsp:val=&quot;009527BA&quot;/&gt;&lt;wsp:rsid wsp:val=&quot;00970D7F&quot;/&gt;&lt;wsp:rsid wsp:val=&quot;0098101C&quot;/&gt;&lt;wsp:rsid wsp:val=&quot;00984ED0&quot;/&gt;&lt;wsp:rsid wsp:val=&quot;00992D01&quot;/&gt;&lt;wsp:rsid wsp:val=&quot;00996D45&quot;/&gt;&lt;wsp:rsid wsp:val=&quot;00997451&quot;/&gt;&lt;wsp:rsid wsp:val=&quot;009B1D02&quot;/&gt;&lt;wsp:rsid wsp:val=&quot;009B24D0&quot;/&gt;&lt;wsp:rsid wsp:val=&quot;009B4485&quot;/&gt;&lt;wsp:rsid wsp:val=&quot;009C0301&quot;/&gt;&lt;wsp:rsid wsp:val=&quot;009C479C&quot;/&gt;&lt;wsp:rsid wsp:val=&quot;009D2657&quot;/&gt;&lt;wsp:rsid wsp:val=&quot;009D2736&quot;/&gt;&lt;wsp:rsid wsp:val=&quot;009D684D&quot;/&gt;&lt;wsp:rsid wsp:val=&quot;009D6BC2&quot;/&gt;&lt;wsp:rsid wsp:val=&quot;009E244A&quot;/&gt;&lt;wsp:rsid wsp:val=&quot;009E5E39&quot;/&gt;&lt;wsp:rsid wsp:val=&quot;009F44FE&quot;/&gt;&lt;wsp:rsid wsp:val=&quot;009F4DBB&quot;/&gt;&lt;wsp:rsid wsp:val=&quot;009F6418&quot;/&gt;&lt;wsp:rsid wsp:val=&quot;00A02EA5&quot;/&gt;&lt;wsp:rsid wsp:val=&quot;00A17B6D&quot;/&gt;&lt;wsp:rsid wsp:val=&quot;00A2589B&quot;/&gt;&lt;wsp:rsid wsp:val=&quot;00A33682&quot;/&gt;&lt;wsp:rsid wsp:val=&quot;00A433AE&quot;/&gt;&lt;wsp:rsid wsp:val=&quot;00A452F4&quot;/&gt;&lt;wsp:rsid wsp:val=&quot;00A475C5&quot;/&gt;&lt;wsp:rsid wsp:val=&quot;00A476D9&quot;/&gt;&lt;wsp:rsid wsp:val=&quot;00A51E64&quot;/&gt;&lt;wsp:rsid wsp:val=&quot;00A51F06&quot;/&gt;&lt;wsp:rsid wsp:val=&quot;00A70437&quot;/&gt;&lt;wsp:rsid wsp:val=&quot;00A72DEC&quot;/&gt;&lt;wsp:rsid wsp:val=&quot;00A82BF5&quot;/&gt;&lt;wsp:rsid wsp:val=&quot;00A84274&quot;/&gt;&lt;wsp:rsid wsp:val=&quot;00A8529B&quot;/&gt;&lt;wsp:rsid wsp:val=&quot;00A91BDF&quot;/&gt;&lt;wsp:rsid wsp:val=&quot;00A96491&quot;/&gt;&lt;wsp:rsid wsp:val=&quot;00AA0FDB&quot;/&gt;&lt;wsp:rsid wsp:val=&quot;00AA6C15&quot;/&gt;&lt;wsp:rsid wsp:val=&quot;00AB3E7F&quot;/&gt;&lt;wsp:rsid wsp:val=&quot;00AC329E&quot;/&gt;&lt;wsp:rsid wsp:val=&quot;00AC7D15&quot;/&gt;&lt;wsp:rsid wsp:val=&quot;00AD607E&quot;/&gt;&lt;wsp:rsid wsp:val=&quot;00AD75A2&quot;/&gt;&lt;wsp:rsid wsp:val=&quot;00AE2FD9&quot;/&gt;&lt;wsp:rsid wsp:val=&quot;00AF7FB3&quot;/&gt;&lt;wsp:rsid wsp:val=&quot;00B0145F&quot;/&gt;&lt;wsp:rsid wsp:val=&quot;00B05962&quot;/&gt;&lt;wsp:rsid wsp:val=&quot;00B103A5&quot;/&gt;&lt;wsp:rsid wsp:val=&quot;00B161F3&quot;/&gt;&lt;wsp:rsid wsp:val=&quot;00B20F96&quot;/&gt;&lt;wsp:rsid wsp:val=&quot;00B25E5D&quot;/&gt;&lt;wsp:rsid wsp:val=&quot;00B31D2B&quot;/&gt;&lt;wsp:rsid wsp:val=&quot;00B333E3&quot;/&gt;&lt;wsp:rsid wsp:val=&quot;00B37874&quot;/&gt;&lt;wsp:rsid wsp:val=&quot;00B453E6&quot;/&gt;&lt;wsp:rsid wsp:val=&quot;00B51385&quot;/&gt;&lt;wsp:rsid wsp:val=&quot;00B528C7&quot;/&gt;&lt;wsp:rsid wsp:val=&quot;00B53F23&quot;/&gt;&lt;wsp:rsid wsp:val=&quot;00B56FC8&quot;/&gt;&lt;wsp:rsid wsp:val=&quot;00B616E6&quot;/&gt;&lt;wsp:rsid wsp:val=&quot;00B61BE2&quot;/&gt;&lt;wsp:rsid wsp:val=&quot;00B8078B&quot;/&gt;&lt;wsp:rsid wsp:val=&quot;00B87F67&quot;/&gt;&lt;wsp:rsid wsp:val=&quot;00B926A5&quot;/&gt;&lt;wsp:rsid wsp:val=&quot;00B96320&quot;/&gt;&lt;wsp:rsid wsp:val=&quot;00B97B50&quot;/&gt;&lt;wsp:rsid wsp:val=&quot;00BB166F&quot;/&gt;&lt;wsp:rsid wsp:val=&quot;00BC2D25&quot;/&gt;&lt;wsp:rsid wsp:val=&quot;00BC6700&quot;/&gt;&lt;wsp:rsid wsp:val=&quot;00BD0131&quot;/&gt;&lt;wsp:rsid wsp:val=&quot;00BD467C&quot;/&gt;&lt;wsp:rsid wsp:val=&quot;00BD6752&quot;/&gt;&lt;wsp:rsid wsp:val=&quot;00BD761D&quot;/&gt;&lt;wsp:rsid wsp:val=&quot;00BE3B8C&quot;/&gt;&lt;wsp:rsid wsp:val=&quot;00BF34CB&quot;/&gt;&lt;wsp:rsid wsp:val=&quot;00BF7550&quot;/&gt;&lt;wsp:rsid wsp:val=&quot;00C015CD&quot;/&gt;&lt;wsp:rsid wsp:val=&quot;00C10ECB&quot;/&gt;&lt;wsp:rsid wsp:val=&quot;00C222EB&quot;/&gt;&lt;wsp:rsid wsp:val=&quot;00C25EF2&quot;/&gt;&lt;wsp:rsid wsp:val=&quot;00C37666&quot;/&gt;&lt;wsp:rsid wsp:val=&quot;00C41752&quot;/&gt;&lt;wsp:rsid wsp:val=&quot;00C47D8A&quot;/&gt;&lt;wsp:rsid wsp:val=&quot;00C54DAD&quot;/&gt;&lt;wsp:rsid wsp:val=&quot;00C5558D&quot;/&gt;&lt;wsp:rsid wsp:val=&quot;00C57CA1&quot;/&gt;&lt;wsp:rsid wsp:val=&quot;00C722B6&quot;/&gt;&lt;wsp:rsid wsp:val=&quot;00C725CB&quot;/&gt;&lt;wsp:rsid wsp:val=&quot;00C74D9F&quot;/&gt;&lt;wsp:rsid wsp:val=&quot;00C767CD&quot;/&gt;&lt;wsp:rsid wsp:val=&quot;00C87C90&quot;/&gt;&lt;wsp:rsid wsp:val=&quot;00CA16E0&quot;/&gt;&lt;wsp:rsid wsp:val=&quot;00CA680E&quot;/&gt;&lt;wsp:rsid wsp:val=&quot;00CA688C&quot;/&gt;&lt;wsp:rsid wsp:val=&quot;00CC3BA6&quot;/&gt;&lt;wsp:rsid wsp:val=&quot;00CC3EC1&quot;/&gt;&lt;wsp:rsid wsp:val=&quot;00CD6BEA&quot;/&gt;&lt;wsp:rsid wsp:val=&quot;00CD7769&quot;/&gt;&lt;wsp:rsid wsp:val=&quot;00CF49B0&quot;/&gt;&lt;wsp:rsid wsp:val=&quot;00D02A68&quot;/&gt;&lt;wsp:rsid wsp:val=&quot;00D030FF&quot;/&gt;&lt;wsp:rsid wsp:val=&quot;00D04A0C&quot;/&gt;&lt;wsp:rsid wsp:val=&quot;00D10187&quot;/&gt;&lt;wsp:rsid wsp:val=&quot;00D20942&quot;/&gt;&lt;wsp:rsid wsp:val=&quot;00D2159C&quot;/&gt;&lt;wsp:rsid wsp:val=&quot;00D27735&quot;/&gt;&lt;wsp:rsid wsp:val=&quot;00D3739C&quot;/&gt;&lt;wsp:rsid wsp:val=&quot;00D37BBF&quot;/&gt;&lt;wsp:rsid wsp:val=&quot;00D539C5&quot;/&gt;&lt;wsp:rsid wsp:val=&quot;00D54A04&quot;/&gt;&lt;wsp:rsid wsp:val=&quot;00D56A8C&quot;/&gt;&lt;wsp:rsid wsp:val=&quot;00D61A40&quot;/&gt;&lt;wsp:rsid wsp:val=&quot;00D71623&quot;/&gt;&lt;wsp:rsid wsp:val=&quot;00D718A4&quot;/&gt;&lt;wsp:rsid wsp:val=&quot;00D75BA9&quot;/&gt;&lt;wsp:rsid wsp:val=&quot;00D84402&quot;/&gt;&lt;wsp:rsid wsp:val=&quot;00DB4F6D&quot;/&gt;&lt;wsp:rsid wsp:val=&quot;00DB664C&quot;/&gt;&lt;wsp:rsid wsp:val=&quot;00DB765E&quot;/&gt;&lt;wsp:rsid wsp:val=&quot;00DC5A44&quot;/&gt;&lt;wsp:rsid wsp:val=&quot;00DC5B09&quot;/&gt;&lt;wsp:rsid wsp:val=&quot;00DD23AE&quot;/&gt;&lt;wsp:rsid wsp:val=&quot;00DD2470&quot;/&gt;&lt;wsp:rsid wsp:val=&quot;00DD4557&quot;/&gt;&lt;wsp:rsid wsp:val=&quot;00E024EC&quot;/&gt;&lt;wsp:rsid wsp:val=&quot;00E05A77&quot;/&gt;&lt;wsp:rsid wsp:val=&quot;00E064B5&quot;/&gt;&lt;wsp:rsid wsp:val=&quot;00E07798&quot;/&gt;&lt;wsp:rsid wsp:val=&quot;00E128DB&quot;/&gt;&lt;wsp:rsid wsp:val=&quot;00E13659&quot;/&gt;&lt;wsp:rsid wsp:val=&quot;00E17DD1&quot;/&gt;&lt;wsp:rsid wsp:val=&quot;00E226BF&quot;/&gt;&lt;wsp:rsid wsp:val=&quot;00E27DC7&quot;/&gt;&lt;wsp:rsid wsp:val=&quot;00E36B9F&quot;/&gt;&lt;wsp:rsid wsp:val=&quot;00E40009&quot;/&gt;&lt;wsp:rsid wsp:val=&quot;00E775FA&quot;/&gt;&lt;wsp:rsid wsp:val=&quot;00E830D1&quot;/&gt;&lt;wsp:rsid wsp:val=&quot;00E851E1&quot;/&gt;&lt;wsp:rsid wsp:val=&quot;00E86715&quot;/&gt;&lt;wsp:rsid wsp:val=&quot;00E87B9C&quot;/&gt;&lt;wsp:rsid wsp:val=&quot;00E94C55&quot;/&gt;&lt;wsp:rsid wsp:val=&quot;00EA01AD&quot;/&gt;&lt;wsp:rsid wsp:val=&quot;00EB0904&quot;/&gt;&lt;wsp:rsid wsp:val=&quot;00EB5B10&quot;/&gt;&lt;wsp:rsid wsp:val=&quot;00EB7EA0&quot;/&gt;&lt;wsp:rsid wsp:val=&quot;00EC3966&quot;/&gt;&lt;wsp:rsid wsp:val=&quot;00ED0911&quot;/&gt;&lt;wsp:rsid wsp:val=&quot;00ED7263&quot;/&gt;&lt;wsp:rsid wsp:val=&quot;00EE26F1&quot;/&gt;&lt;wsp:rsid wsp:val=&quot;00EE2BF5&quot;/&gt;&lt;wsp:rsid wsp:val=&quot;00EF699C&quot;/&gt;&lt;wsp:rsid wsp:val=&quot;00F15816&quot;/&gt;&lt;wsp:rsid wsp:val=&quot;00F22078&quot;/&gt;&lt;wsp:rsid wsp:val=&quot;00F26169&quot;/&gt;&lt;wsp:rsid wsp:val=&quot;00F300E1&quot;/&gt;&lt;wsp:rsid wsp:val=&quot;00F37F78&quot;/&gt;&lt;wsp:rsid wsp:val=&quot;00F53E98&quot;/&gt;&lt;wsp:rsid wsp:val=&quot;00F5438E&quot;/&gt;&lt;wsp:rsid wsp:val=&quot;00F564FF&quot;/&gt;&lt;wsp:rsid wsp:val=&quot;00F651F5&quot;/&gt;&lt;wsp:rsid wsp:val=&quot;00F7328E&quot;/&gt;&lt;wsp:rsid wsp:val=&quot;00F76A4F&quot;/&gt;&lt;wsp:rsid wsp:val=&quot;00F773B3&quot;/&gt;&lt;wsp:rsid wsp:val=&quot;00F803FB&quot;/&gt;&lt;wsp:rsid wsp:val=&quot;00F876F4&quot;/&gt;&lt;wsp:rsid wsp:val=&quot;00F96D56&quot;/&gt;&lt;wsp:rsid wsp:val=&quot;00F97040&quot;/&gt;&lt;wsp:rsid wsp:val=&quot;00F97BDC&quot;/&gt;&lt;wsp:rsid wsp:val=&quot;00FA0127&quot;/&gt;&lt;wsp:rsid wsp:val=&quot;00FB7FF4&quot;/&gt;&lt;wsp:rsid wsp:val=&quot;00FC12B7&quot;/&gt;&lt;wsp:rsid wsp:val=&quot;00FD2113&quot;/&gt;&lt;wsp:rsid wsp:val=&quot;00FD3655&quot;/&gt;&lt;wsp:rsid wsp:val=&quot;00FD7C50&quot;/&gt;&lt;wsp:rsid wsp:val=&quot;00FE22D8&quot;/&gt;&lt;wsp:rsid wsp:val=&quot;00FE3B8D&quot;/&gt;&lt;wsp:rsid wsp:val=&quot;00FE6853&quot;/&gt;&lt;/wsp:rsids&gt;&lt;/w:docPr&gt;&lt;w:body&gt;&lt;wx:sect&gt;&lt;w:p wsp:rsidR=&quot;00000000&quot; wsp:rsidRDefault=&quot;00984ED0&quot; wsp:rsidP=&quot;00984ED0&quot;&gt;&lt;m:oMathPara&gt;&lt;m:oMath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w:rPr&gt;&lt;w:rFonts w:ascii=&quot;Cambria Math&quot; w:h-ansi=&quot;Cambria Math&quot; w:cs=&quot;Cambria Math&quot;/&gt;&lt;wx:font wx:val=&quot;Cambria Math&quot;/&gt;&lt;/w:rPr&gt;&lt;m:t&gt;RCOO&lt;/m:t&gt;&lt;/m:r&gt;&lt;/m:e&gt;&lt;m:sup&gt;&lt;m:r&gt;&lt;w:rPr&gt;&lt;w:rFonts w:ascii=&quot;Cambria Math&quot; w:h-ansi=&quot;Cambria Math&quot; w:cs=&quot;Cambria Math&quot;/&gt;&lt;wx:font wx:val=&quot;Cambria Math&quot;/&gt;&lt;w:i/&gt;&lt;/w:rPr&gt;&lt;m:t&gt;-&lt;/m:t&gt;&lt;/m:r&gt;&lt;/m:sup&gt;&lt;/m:sSup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86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</w:rPr>
        <w:t>在阳极放电，发生氧化反应</w:t>
      </w:r>
    </w:p>
    <w:p>
      <w:pPr>
        <w:spacing w:line="360" w:lineRule="auto"/>
        <w:ind w:left="283" w:leftChars="135"/>
        <w:jc w:val="left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阴极的电极反应：</w:t>
      </w:r>
      <w:r>
        <w:rPr>
          <w:position w:val="-8"/>
        </w:rPr>
        <w:pict>
          <v:shape id="_x0000_i1183" o:spt="75" type="#_x0000_t75" style="height:15.75pt;width:126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isplayBackgroundShape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127A&quot;/&gt;&lt;wsp:rsid wsp:val=&quot;00001848&quot;/&gt;&lt;wsp:rsid wsp:val=&quot;00005858&quot;/&gt;&lt;wsp:rsid wsp:val=&quot;0003476D&quot;/&gt;&lt;wsp:rsid wsp:val=&quot;00035D54&quot;/&gt;&lt;wsp:rsid wsp:val=&quot;0003799A&quot;/&gt;&lt;wsp:rsid wsp:val=&quot;00051D04&quot;/&gt;&lt;wsp:rsid wsp:val=&quot;00057B8D&quot;/&gt;&lt;wsp:rsid wsp:val=&quot;00060C90&quot;/&gt;&lt;wsp:rsid wsp:val=&quot;000725AA&quot;/&gt;&lt;wsp:rsid wsp:val=&quot;0008280B&quot;/&gt;&lt;wsp:rsid wsp:val=&quot;000970A6&quot;/&gt;&lt;wsp:rsid wsp:val=&quot;00097B32&quot;/&gt;&lt;wsp:rsid wsp:val=&quot;000A01AF&quot;/&gt;&lt;wsp:rsid wsp:val=&quot;000C362B&quot;/&gt;&lt;wsp:rsid wsp:val=&quot;000C4150&quot;/&gt;&lt;wsp:rsid wsp:val=&quot;000D484E&quot;/&gt;&lt;wsp:rsid wsp:val=&quot;000E4972&quot;/&gt;&lt;wsp:rsid wsp:val=&quot;000E4C0E&quot;/&gt;&lt;wsp:rsid wsp:val=&quot;000F2E2C&quot;/&gt;&lt;wsp:rsid wsp:val=&quot;0011396B&quot;/&gt;&lt;wsp:rsid wsp:val=&quot;0011421B&quot;/&gt;&lt;wsp:rsid wsp:val=&quot;0011768C&quot;/&gt;&lt;wsp:rsid wsp:val=&quot;00123157&quot;/&gt;&lt;wsp:rsid wsp:val=&quot;00123488&quot;/&gt;&lt;wsp:rsid wsp:val=&quot;001300C8&quot;/&gt;&lt;wsp:rsid wsp:val=&quot;001361CF&quot;/&gt;&lt;wsp:rsid wsp:val=&quot;00143402&quot;/&gt;&lt;wsp:rsid wsp:val=&quot;001462F3&quot;/&gt;&lt;wsp:rsid wsp:val=&quot;00166A82&quot;/&gt;&lt;wsp:rsid wsp:val=&quot;00181464&quot;/&gt;&lt;wsp:rsid wsp:val=&quot;001814B2&quot;/&gt;&lt;wsp:rsid wsp:val=&quot;00195ABC&quot;/&gt;&lt;wsp:rsid wsp:val=&quot;001A1965&quot;/&gt;&lt;wsp:rsid wsp:val=&quot;001A2020&quot;/&gt;&lt;wsp:rsid wsp:val=&quot;001B2706&quot;/&gt;&lt;wsp:rsid wsp:val=&quot;001B2E84&quot;/&gt;&lt;wsp:rsid wsp:val=&quot;001D7E20&quot;/&gt;&lt;wsp:rsid wsp:val=&quot;001E62D1&quot;/&gt;&lt;wsp:rsid wsp:val=&quot;001F052A&quot;/&gt;&lt;wsp:rsid wsp:val=&quot;001F15D3&quot;/&gt;&lt;wsp:rsid wsp:val=&quot;001F3A5B&quot;/&gt;&lt;wsp:rsid wsp:val=&quot;001F4304&quot;/&gt;&lt;wsp:rsid wsp:val=&quot;001F5032&quot;/&gt;&lt;wsp:rsid wsp:val=&quot;0020031C&quot;/&gt;&lt;wsp:rsid wsp:val=&quot;002054EC&quot;/&gt;&lt;wsp:rsid wsp:val=&quot;002063F3&quot;/&gt;&lt;wsp:rsid wsp:val=&quot;002102F9&quot;/&gt;&lt;wsp:rsid wsp:val=&quot;002169C3&quot;/&gt;&lt;wsp:rsid wsp:val=&quot;00224F9D&quot;/&gt;&lt;wsp:rsid wsp:val=&quot;00246B32&quot;/&gt;&lt;wsp:rsid wsp:val=&quot;002534E8&quot;/&gt;&lt;wsp:rsid wsp:val=&quot;0025445A&quot;/&gt;&lt;wsp:rsid wsp:val=&quot;0026303C&quot;/&gt;&lt;wsp:rsid wsp:val=&quot;00281FF2&quot;/&gt;&lt;wsp:rsid wsp:val=&quot;00284D86&quot;/&gt;&lt;wsp:rsid wsp:val=&quot;002864B5&quot;/&gt;&lt;wsp:rsid wsp:val=&quot;00286A12&quot;/&gt;&lt;wsp:rsid wsp:val=&quot;00293CE0&quot;/&gt;&lt;wsp:rsid wsp:val=&quot;002A0684&quot;/&gt;&lt;wsp:rsid wsp:val=&quot;002B296A&quot;/&gt;&lt;wsp:rsid wsp:val=&quot;002B59BD&quot;/&gt;&lt;wsp:rsid wsp:val=&quot;002B5ADB&quot;/&gt;&lt;wsp:rsid wsp:val=&quot;002C0C9D&quot;/&gt;&lt;wsp:rsid wsp:val=&quot;002C1FEB&quot;/&gt;&lt;wsp:rsid wsp:val=&quot;002D3EF4&quot;/&gt;&lt;wsp:rsid wsp:val=&quot;002E3FAE&quot;/&gt;&lt;wsp:rsid wsp:val=&quot;002E61F3&quot;/&gt;&lt;wsp:rsid wsp:val=&quot;002E6A90&quot;/&gt;&lt;wsp:rsid wsp:val=&quot;002E7652&quot;/&gt;&lt;wsp:rsid wsp:val=&quot;002F280C&quot;/&gt;&lt;wsp:rsid wsp:val=&quot;002F6FA3&quot;/&gt;&lt;wsp:rsid wsp:val=&quot;0032036C&quot;/&gt;&lt;wsp:rsid wsp:val=&quot;00320CA5&quot;/&gt;&lt;wsp:rsid wsp:val=&quot;00326796&quot;/&gt;&lt;wsp:rsid wsp:val=&quot;00326811&quot;/&gt;&lt;wsp:rsid wsp:val=&quot;00330E5A&quot;/&gt;&lt;wsp:rsid wsp:val=&quot;00337A79&quot;/&gt;&lt;wsp:rsid wsp:val=&quot;00337C5D&quot;/&gt;&lt;wsp:rsid wsp:val=&quot;00337EB0&quot;/&gt;&lt;wsp:rsid wsp:val=&quot;00344EAB&quot;/&gt;&lt;wsp:rsid wsp:val=&quot;003526BD&quot;/&gt;&lt;wsp:rsid wsp:val=&quot;0037771C&quot;/&gt;&lt;wsp:rsid wsp:val=&quot;00380263&quot;/&gt;&lt;wsp:rsid wsp:val=&quot;003803DB&quot;/&gt;&lt;wsp:rsid wsp:val=&quot;0038623E&quot;/&gt;&lt;wsp:rsid wsp:val=&quot;003876F2&quot;/&gt;&lt;wsp:rsid wsp:val=&quot;003903FC&quot;/&gt;&lt;wsp:rsid wsp:val=&quot;00390765&quot;/&gt;&lt;wsp:rsid wsp:val=&quot;003913C9&quot;/&gt;&lt;wsp:rsid wsp:val=&quot;00396443&quot;/&gt;&lt;wsp:rsid wsp:val=&quot;0039682B&quot;/&gt;&lt;wsp:rsid wsp:val=&quot;003A22C0&quot;/&gt;&lt;wsp:rsid wsp:val=&quot;003A5605&quot;/&gt;&lt;wsp:rsid wsp:val=&quot;003B149B&quot;/&gt;&lt;wsp:rsid wsp:val=&quot;003C2D34&quot;/&gt;&lt;wsp:rsid wsp:val=&quot;003D3B3A&quot;/&gt;&lt;wsp:rsid wsp:val=&quot;003E1BF5&quot;/&gt;&lt;wsp:rsid wsp:val=&quot;003E3746&quot;/&gt;&lt;wsp:rsid wsp:val=&quot;0040314D&quot;/&gt;&lt;wsp:rsid wsp:val=&quot;00405833&quot;/&gt;&lt;wsp:rsid wsp:val=&quot;00412392&quot;/&gt;&lt;wsp:rsid wsp:val=&quot;0041377C&quot;/&gt;&lt;wsp:rsid wsp:val=&quot;0042344E&quot;/&gt;&lt;wsp:rsid wsp:val=&quot;00426205&quot;/&gt;&lt;wsp:rsid wsp:val=&quot;004306B2&quot;/&gt;&lt;wsp:rsid wsp:val=&quot;004314B2&quot;/&gt;&lt;wsp:rsid wsp:val=&quot;00434A84&quot;/&gt;&lt;wsp:rsid wsp:val=&quot;00435ACF&quot;/&gt;&lt;wsp:rsid wsp:val=&quot;0044367C&quot;/&gt;&lt;wsp:rsid wsp:val=&quot;0044558E&quot;/&gt;&lt;wsp:rsid wsp:val=&quot;004655DE&quot;/&gt;&lt;wsp:rsid wsp:val=&quot;00470523&quot;/&gt;&lt;wsp:rsid wsp:val=&quot;00470717&quot;/&gt;&lt;wsp:rsid wsp:val=&quot;00473C98&quot;/&gt;&lt;wsp:rsid wsp:val=&quot;0047712D&quot;/&gt;&lt;wsp:rsid wsp:val=&quot;004840B7&quot;/&gt;&lt;wsp:rsid wsp:val=&quot;00484936&quot;/&gt;&lt;wsp:rsid wsp:val=&quot;00487E53&quot;/&gt;&lt;wsp:rsid wsp:val=&quot;00491A70&quot;/&gt;&lt;wsp:rsid wsp:val=&quot;004B12B6&quot;/&gt;&lt;wsp:rsid wsp:val=&quot;004B446B&quot;/&gt;&lt;wsp:rsid wsp:val=&quot;004B53B9&quot;/&gt;&lt;wsp:rsid wsp:val=&quot;004C0A0D&quot;/&gt;&lt;wsp:rsid wsp:val=&quot;004C3B4F&quot;/&gt;&lt;wsp:rsid wsp:val=&quot;004C4F5D&quot;/&gt;&lt;wsp:rsid wsp:val=&quot;004D277F&quot;/&gt;&lt;wsp:rsid wsp:val=&quot;004E205D&quot;/&gt;&lt;wsp:rsid wsp:val=&quot;004E5F9E&quot;/&gt;&lt;wsp:rsid wsp:val=&quot;005019CB&quot;/&gt;&lt;wsp:rsid wsp:val=&quot;0050308D&quot;/&gt;&lt;wsp:rsid wsp:val=&quot;00507D31&quot;/&gt;&lt;wsp:rsid wsp:val=&quot;00510BC8&quot;/&gt;&lt;wsp:rsid wsp:val=&quot;005133E9&quot;/&gt;&lt;wsp:rsid wsp:val=&quot;005232CB&quot;/&gt;&lt;wsp:rsid wsp:val=&quot;00544588&quot;/&gt;&lt;wsp:rsid wsp:val=&quot;005452EA&quot;/&gt;&lt;wsp:rsid wsp:val=&quot;00546DB1&quot;/&gt;&lt;wsp:rsid wsp:val=&quot;00546FBF&quot;/&gt;&lt;wsp:rsid wsp:val=&quot;00556AB3&quot;/&gt;&lt;wsp:rsid wsp:val=&quot;00556C2E&quot;/&gt;&lt;wsp:rsid wsp:val=&quot;00564EF0&quot;/&gt;&lt;wsp:rsid wsp:val=&quot;005678C9&quot;/&gt;&lt;wsp:rsid wsp:val=&quot;00570FCD&quot;/&gt;&lt;wsp:rsid wsp:val=&quot;00580E96&quot;/&gt;&lt;wsp:rsid wsp:val=&quot;005816C0&quot;/&gt;&lt;wsp:rsid wsp:val=&quot;00585930&quot;/&gt;&lt;wsp:rsid wsp:val=&quot;00590057&quot;/&gt;&lt;wsp:rsid wsp:val=&quot;00591292&quot;/&gt;&lt;wsp:rsid wsp:val=&quot;005962BC&quot;/&gt;&lt;wsp:rsid wsp:val=&quot;005A06A1&quot;/&gt;&lt;wsp:rsid wsp:val=&quot;005A4602&quot;/&gt;&lt;wsp:rsid wsp:val=&quot;005A619D&quot;/&gt;&lt;wsp:rsid wsp:val=&quot;005B6446&quot;/&gt;&lt;wsp:rsid wsp:val=&quot;005C65F6&quot;/&gt;&lt;wsp:rsid wsp:val=&quot;005D0DE9&quot;/&gt;&lt;wsp:rsid wsp:val=&quot;005D1B29&quot;/&gt;&lt;wsp:rsid wsp:val=&quot;005D3414&quot;/&gt;&lt;wsp:rsid wsp:val=&quot;005D4374&quot;/&gt;&lt;wsp:rsid wsp:val=&quot;005D4DFC&quot;/&gt;&lt;wsp:rsid wsp:val=&quot;005E3D05&quot;/&gt;&lt;wsp:rsid wsp:val=&quot;005E719D&quot;/&gt;&lt;wsp:rsid wsp:val=&quot;005F60EF&quot;/&gt;&lt;wsp:rsid wsp:val=&quot;0062130D&quot;/&gt;&lt;wsp:rsid wsp:val=&quot;00622086&quot;/&gt;&lt;wsp:rsid wsp:val=&quot;00625D50&quot;/&gt;&lt;wsp:rsid wsp:val=&quot;00630ABF&quot;/&gt;&lt;wsp:rsid wsp:val=&quot;00633522&quot;/&gt;&lt;wsp:rsid wsp:val=&quot;00641C34&quot;/&gt;&lt;wsp:rsid wsp:val=&quot;00644362&quot;/&gt;&lt;wsp:rsid wsp:val=&quot;00651780&quot;/&gt;&lt;wsp:rsid wsp:val=&quot;00656C7D&quot;/&gt;&lt;wsp:rsid wsp:val=&quot;00660E04&quot;/&gt;&lt;wsp:rsid wsp:val=&quot;00663774&quot;/&gt;&lt;wsp:rsid wsp:val=&quot;00665E43&quot;/&gt;&lt;wsp:rsid wsp:val=&quot;00686B56&quot;/&gt;&lt;wsp:rsid wsp:val=&quot;006B03C8&quot;/&gt;&lt;wsp:rsid wsp:val=&quot;006B4B6F&quot;/&gt;&lt;wsp:rsid wsp:val=&quot;006C4DD6&quot;/&gt;&lt;wsp:rsid wsp:val=&quot;006D2C57&quot;/&gt;&lt;wsp:rsid wsp:val=&quot;006D50FC&quot;/&gt;&lt;wsp:rsid wsp:val=&quot;006D6FFC&quot;/&gt;&lt;wsp:rsid wsp:val=&quot;006E5102&quot;/&gt;&lt;wsp:rsid wsp:val=&quot;006E68D1&quot;/&gt;&lt;wsp:rsid wsp:val=&quot;006F77BE&quot;/&gt;&lt;wsp:rsid wsp:val=&quot;006F7F15&quot;/&gt;&lt;wsp:rsid wsp:val=&quot;007035FE&quot;/&gt;&lt;wsp:rsid wsp:val=&quot;00706692&quot;/&gt;&lt;wsp:rsid wsp:val=&quot;00710385&quot;/&gt;&lt;wsp:rsid wsp:val=&quot;0071703C&quot;/&gt;&lt;wsp:rsid wsp:val=&quot;007211DE&quot;/&gt;&lt;wsp:rsid wsp:val=&quot;00745F74&quot;/&gt;&lt;wsp:rsid wsp:val=&quot;00760D54&quot;/&gt;&lt;wsp:rsid wsp:val=&quot;00766398&quot;/&gt;&lt;wsp:rsid wsp:val=&quot;00774073&quot;/&gt;&lt;wsp:rsid wsp:val=&quot;00793C85&quot;/&gt;&lt;wsp:rsid wsp:val=&quot;007952B5&quot;/&gt;&lt;wsp:rsid wsp:val=&quot;007A1667&quot;/&gt;&lt;wsp:rsid wsp:val=&quot;007A43E3&quot;/&gt;&lt;wsp:rsid wsp:val=&quot;007B0693&quot;/&gt;&lt;wsp:rsid wsp:val=&quot;007B7856&quot;/&gt;&lt;wsp:rsid wsp:val=&quot;007C32A8&quot;/&gt;&lt;wsp:rsid wsp:val=&quot;007D72D1&quot;/&gt;&lt;wsp:rsid wsp:val=&quot;007F0FBE&quot;/&gt;&lt;wsp:rsid wsp:val=&quot;007F50EF&quot;/&gt;&lt;wsp:rsid wsp:val=&quot;00801C93&quot;/&gt;&lt;wsp:rsid wsp:val=&quot;00810680&quot;/&gt;&lt;wsp:rsid wsp:val=&quot;00836113&quot;/&gt;&lt;wsp:rsid wsp:val=&quot;00856135&quot;/&gt;&lt;wsp:rsid wsp:val=&quot;00865A73&quot;/&gt;&lt;wsp:rsid wsp:val=&quot;00873DAD&quot;/&gt;&lt;wsp:rsid wsp:val=&quot;00887BF4&quot;/&gt;&lt;wsp:rsid wsp:val=&quot;00890EE1&quot;/&gt;&lt;wsp:rsid wsp:val=&quot;0089308D&quot;/&gt;&lt;wsp:rsid wsp:val=&quot;00897F3F&quot;/&gt;&lt;wsp:rsid wsp:val=&quot;008A0583&quot;/&gt;&lt;wsp:rsid wsp:val=&quot;008A1590&quot;/&gt;&lt;wsp:rsid wsp:val=&quot;008A5C22&quot;/&gt;&lt;wsp:rsid wsp:val=&quot;008C227A&quot;/&gt;&lt;wsp:rsid wsp:val=&quot;008E0B12&quot;/&gt;&lt;wsp:rsid wsp:val=&quot;008E3A42&quot;/&gt;&lt;wsp:rsid wsp:val=&quot;008F0B6D&quot;/&gt;&lt;wsp:rsid wsp:val=&quot;0090195C&quot;/&gt;&lt;wsp:rsid wsp:val=&quot;00912567&quot;/&gt;&lt;wsp:rsid wsp:val=&quot;00921B2C&quot;/&gt;&lt;wsp:rsid wsp:val=&quot;00931C78&quot;/&gt;&lt;wsp:rsid wsp:val=&quot;00932C70&quot;/&gt;&lt;wsp:rsid wsp:val=&quot;00936070&quot;/&gt;&lt;wsp:rsid wsp:val=&quot;00944672&quot;/&gt;&lt;wsp:rsid wsp:val=&quot;009527BA&quot;/&gt;&lt;wsp:rsid wsp:val=&quot;00970D7F&quot;/&gt;&lt;wsp:rsid wsp:val=&quot;0098101C&quot;/&gt;&lt;wsp:rsid wsp:val=&quot;00992D01&quot;/&gt;&lt;wsp:rsid wsp:val=&quot;00996D45&quot;/&gt;&lt;wsp:rsid wsp:val=&quot;00997451&quot;/&gt;&lt;wsp:rsid wsp:val=&quot;009B1D02&quot;/&gt;&lt;wsp:rsid wsp:val=&quot;009B24D0&quot;/&gt;&lt;wsp:rsid wsp:val=&quot;009B4485&quot;/&gt;&lt;wsp:rsid wsp:val=&quot;009C0301&quot;/&gt;&lt;wsp:rsid wsp:val=&quot;009C479C&quot;/&gt;&lt;wsp:rsid wsp:val=&quot;009D2657&quot;/&gt;&lt;wsp:rsid wsp:val=&quot;009D2736&quot;/&gt;&lt;wsp:rsid wsp:val=&quot;009D684D&quot;/&gt;&lt;wsp:rsid wsp:val=&quot;009D6BC2&quot;/&gt;&lt;wsp:rsid wsp:val=&quot;009E244A&quot;/&gt;&lt;wsp:rsid wsp:val=&quot;009E5E39&quot;/&gt;&lt;wsp:rsid wsp:val=&quot;009F44FE&quot;/&gt;&lt;wsp:rsid wsp:val=&quot;009F4DBB&quot;/&gt;&lt;wsp:rsid wsp:val=&quot;009F6418&quot;/&gt;&lt;wsp:rsid wsp:val=&quot;00A02EA5&quot;/&gt;&lt;wsp:rsid wsp:val=&quot;00A17B6D&quot;/&gt;&lt;wsp:rsid wsp:val=&quot;00A2589B&quot;/&gt;&lt;wsp:rsid wsp:val=&quot;00A33682&quot;/&gt;&lt;wsp:rsid wsp:val=&quot;00A433AE&quot;/&gt;&lt;wsp:rsid wsp:val=&quot;00A452F4&quot;/&gt;&lt;wsp:rsid wsp:val=&quot;00A475C5&quot;/&gt;&lt;wsp:rsid wsp:val=&quot;00A476D9&quot;/&gt;&lt;wsp:rsid wsp:val=&quot;00A51E64&quot;/&gt;&lt;wsp:rsid wsp:val=&quot;00A51F06&quot;/&gt;&lt;wsp:rsid wsp:val=&quot;00A70437&quot;/&gt;&lt;wsp:rsid wsp:val=&quot;00A72DEC&quot;/&gt;&lt;wsp:rsid wsp:val=&quot;00A82BF5&quot;/&gt;&lt;wsp:rsid wsp:val=&quot;00A84274&quot;/&gt;&lt;wsp:rsid wsp:val=&quot;00A8529B&quot;/&gt;&lt;wsp:rsid wsp:val=&quot;00A91BDF&quot;/&gt;&lt;wsp:rsid wsp:val=&quot;00A96491&quot;/&gt;&lt;wsp:rsid wsp:val=&quot;00AA0FDB&quot;/&gt;&lt;wsp:rsid wsp:val=&quot;00AA6C15&quot;/&gt;&lt;wsp:rsid wsp:val=&quot;00AB3E7F&quot;/&gt;&lt;wsp:rsid wsp:val=&quot;00AC2E2B&quot;/&gt;&lt;wsp:rsid wsp:val=&quot;00AC329E&quot;/&gt;&lt;wsp:rsid wsp:val=&quot;00AC7D15&quot;/&gt;&lt;wsp:rsid wsp:val=&quot;00AD607E&quot;/&gt;&lt;wsp:rsid wsp:val=&quot;00AD75A2&quot;/&gt;&lt;wsp:rsid wsp:val=&quot;00AE2FD9&quot;/&gt;&lt;wsp:rsid wsp:val=&quot;00AF7FB3&quot;/&gt;&lt;wsp:rsid wsp:val=&quot;00B0145F&quot;/&gt;&lt;wsp:rsid wsp:val=&quot;00B05962&quot;/&gt;&lt;wsp:rsid wsp:val=&quot;00B103A5&quot;/&gt;&lt;wsp:rsid wsp:val=&quot;00B161F3&quot;/&gt;&lt;wsp:rsid wsp:val=&quot;00B20F96&quot;/&gt;&lt;wsp:rsid wsp:val=&quot;00B25E5D&quot;/&gt;&lt;wsp:rsid wsp:val=&quot;00B31D2B&quot;/&gt;&lt;wsp:rsid wsp:val=&quot;00B333E3&quot;/&gt;&lt;wsp:rsid wsp:val=&quot;00B37874&quot;/&gt;&lt;wsp:rsid wsp:val=&quot;00B453E6&quot;/&gt;&lt;wsp:rsid wsp:val=&quot;00B51385&quot;/&gt;&lt;wsp:rsid wsp:val=&quot;00B528C7&quot;/&gt;&lt;wsp:rsid wsp:val=&quot;00B53F23&quot;/&gt;&lt;wsp:rsid wsp:val=&quot;00B56FC8&quot;/&gt;&lt;wsp:rsid wsp:val=&quot;00B616E6&quot;/&gt;&lt;wsp:rsid wsp:val=&quot;00B61BE2&quot;/&gt;&lt;wsp:rsid wsp:val=&quot;00B8078B&quot;/&gt;&lt;wsp:rsid wsp:val=&quot;00B87F67&quot;/&gt;&lt;wsp:rsid wsp:val=&quot;00B926A5&quot;/&gt;&lt;wsp:rsid wsp:val=&quot;00B96320&quot;/&gt;&lt;wsp:rsid wsp:val=&quot;00B97B50&quot;/&gt;&lt;wsp:rsid wsp:val=&quot;00BB166F&quot;/&gt;&lt;wsp:rsid wsp:val=&quot;00BC2D25&quot;/&gt;&lt;wsp:rsid wsp:val=&quot;00BC6700&quot;/&gt;&lt;wsp:rsid wsp:val=&quot;00BD0131&quot;/&gt;&lt;wsp:rsid wsp:val=&quot;00BD467C&quot;/&gt;&lt;wsp:rsid wsp:val=&quot;00BD6752&quot;/&gt;&lt;wsp:rsid wsp:val=&quot;00BD761D&quot;/&gt;&lt;wsp:rsid wsp:val=&quot;00BE3B8C&quot;/&gt;&lt;wsp:rsid wsp:val=&quot;00BF34CB&quot;/&gt;&lt;wsp:rsid wsp:val=&quot;00BF7550&quot;/&gt;&lt;wsp:rsid wsp:val=&quot;00C015CD&quot;/&gt;&lt;wsp:rsid wsp:val=&quot;00C10ECB&quot;/&gt;&lt;wsp:rsid wsp:val=&quot;00C222EB&quot;/&gt;&lt;wsp:rsid wsp:val=&quot;00C25EF2&quot;/&gt;&lt;wsp:rsid wsp:val=&quot;00C37666&quot;/&gt;&lt;wsp:rsid wsp:val=&quot;00C41752&quot;/&gt;&lt;wsp:rsid wsp:val=&quot;00C47D8A&quot;/&gt;&lt;wsp:rsid wsp:val=&quot;00C54DAD&quot;/&gt;&lt;wsp:rsid wsp:val=&quot;00C5558D&quot;/&gt;&lt;wsp:rsid wsp:val=&quot;00C57CA1&quot;/&gt;&lt;wsp:rsid wsp:val=&quot;00C722B6&quot;/&gt;&lt;wsp:rsid wsp:val=&quot;00C725CB&quot;/&gt;&lt;wsp:rsid wsp:val=&quot;00C74D9F&quot;/&gt;&lt;wsp:rsid wsp:val=&quot;00C767CD&quot;/&gt;&lt;wsp:rsid wsp:val=&quot;00C87C90&quot;/&gt;&lt;wsp:rsid wsp:val=&quot;00CA16E0&quot;/&gt;&lt;wsp:rsid wsp:val=&quot;00CA680E&quot;/&gt;&lt;wsp:rsid wsp:val=&quot;00CA688C&quot;/&gt;&lt;wsp:rsid wsp:val=&quot;00CC3BA6&quot;/&gt;&lt;wsp:rsid wsp:val=&quot;00CC3EC1&quot;/&gt;&lt;wsp:rsid wsp:val=&quot;00CD6BEA&quot;/&gt;&lt;wsp:rsid wsp:val=&quot;00CD7769&quot;/&gt;&lt;wsp:rsid wsp:val=&quot;00CF49B0&quot;/&gt;&lt;wsp:rsid wsp:val=&quot;00D02A68&quot;/&gt;&lt;wsp:rsid wsp:val=&quot;00D030FF&quot;/&gt;&lt;wsp:rsid wsp:val=&quot;00D04A0C&quot;/&gt;&lt;wsp:rsid wsp:val=&quot;00D10187&quot;/&gt;&lt;wsp:rsid wsp:val=&quot;00D20942&quot;/&gt;&lt;wsp:rsid wsp:val=&quot;00D2159C&quot;/&gt;&lt;wsp:rsid wsp:val=&quot;00D27735&quot;/&gt;&lt;wsp:rsid wsp:val=&quot;00D3739C&quot;/&gt;&lt;wsp:rsid wsp:val=&quot;00D37BBF&quot;/&gt;&lt;wsp:rsid wsp:val=&quot;00D539C5&quot;/&gt;&lt;wsp:rsid wsp:val=&quot;00D54A04&quot;/&gt;&lt;wsp:rsid wsp:val=&quot;00D56A8C&quot;/&gt;&lt;wsp:rsid wsp:val=&quot;00D61A40&quot;/&gt;&lt;wsp:rsid wsp:val=&quot;00D71623&quot;/&gt;&lt;wsp:rsid wsp:val=&quot;00D718A4&quot;/&gt;&lt;wsp:rsid wsp:val=&quot;00D75BA9&quot;/&gt;&lt;wsp:rsid wsp:val=&quot;00D84402&quot;/&gt;&lt;wsp:rsid wsp:val=&quot;00DB4F6D&quot;/&gt;&lt;wsp:rsid wsp:val=&quot;00DB664C&quot;/&gt;&lt;wsp:rsid wsp:val=&quot;00DB765E&quot;/&gt;&lt;wsp:rsid wsp:val=&quot;00DC5A44&quot;/&gt;&lt;wsp:rsid wsp:val=&quot;00DC5B09&quot;/&gt;&lt;wsp:rsid wsp:val=&quot;00DD23AE&quot;/&gt;&lt;wsp:rsid wsp:val=&quot;00DD2470&quot;/&gt;&lt;wsp:rsid wsp:val=&quot;00DD4557&quot;/&gt;&lt;wsp:rsid wsp:val=&quot;00E024EC&quot;/&gt;&lt;wsp:rsid wsp:val=&quot;00E05A77&quot;/&gt;&lt;wsp:rsid wsp:val=&quot;00E064B5&quot;/&gt;&lt;wsp:rsid wsp:val=&quot;00E07798&quot;/&gt;&lt;wsp:rsid wsp:val=&quot;00E128DB&quot;/&gt;&lt;wsp:rsid wsp:val=&quot;00E13659&quot;/&gt;&lt;wsp:rsid wsp:val=&quot;00E17DD1&quot;/&gt;&lt;wsp:rsid wsp:val=&quot;00E226BF&quot;/&gt;&lt;wsp:rsid wsp:val=&quot;00E27DC7&quot;/&gt;&lt;wsp:rsid wsp:val=&quot;00E36B9F&quot;/&gt;&lt;wsp:rsid wsp:val=&quot;00E40009&quot;/&gt;&lt;wsp:rsid wsp:val=&quot;00E775FA&quot;/&gt;&lt;wsp:rsid wsp:val=&quot;00E830D1&quot;/&gt;&lt;wsp:rsid wsp:val=&quot;00E851E1&quot;/&gt;&lt;wsp:rsid wsp:val=&quot;00E86715&quot;/&gt;&lt;wsp:rsid wsp:val=&quot;00E87B9C&quot;/&gt;&lt;wsp:rsid wsp:val=&quot;00E94C55&quot;/&gt;&lt;wsp:rsid wsp:val=&quot;00EA01AD&quot;/&gt;&lt;wsp:rsid wsp:val=&quot;00EB0904&quot;/&gt;&lt;wsp:rsid wsp:val=&quot;00EB5B10&quot;/&gt;&lt;wsp:rsid wsp:val=&quot;00EB7EA0&quot;/&gt;&lt;wsp:rsid wsp:val=&quot;00EC3966&quot;/&gt;&lt;wsp:rsid wsp:val=&quot;00ED0911&quot;/&gt;&lt;wsp:rsid wsp:val=&quot;00ED7263&quot;/&gt;&lt;wsp:rsid wsp:val=&quot;00EE26F1&quot;/&gt;&lt;wsp:rsid wsp:val=&quot;00EE2BF5&quot;/&gt;&lt;wsp:rsid wsp:val=&quot;00EF699C&quot;/&gt;&lt;wsp:rsid wsp:val=&quot;00F15816&quot;/&gt;&lt;wsp:rsid wsp:val=&quot;00F22078&quot;/&gt;&lt;wsp:rsid wsp:val=&quot;00F26169&quot;/&gt;&lt;wsp:rsid wsp:val=&quot;00F300E1&quot;/&gt;&lt;wsp:rsid wsp:val=&quot;00F37F78&quot;/&gt;&lt;wsp:rsid wsp:val=&quot;00F53E98&quot;/&gt;&lt;wsp:rsid wsp:val=&quot;00F5438E&quot;/&gt;&lt;wsp:rsid wsp:val=&quot;00F564FF&quot;/&gt;&lt;wsp:rsid wsp:val=&quot;00F651F5&quot;/&gt;&lt;wsp:rsid wsp:val=&quot;00F7328E&quot;/&gt;&lt;wsp:rsid wsp:val=&quot;00F76A4F&quot;/&gt;&lt;wsp:rsid wsp:val=&quot;00F773B3&quot;/&gt;&lt;wsp:rsid wsp:val=&quot;00F803FB&quot;/&gt;&lt;wsp:rsid wsp:val=&quot;00F876F4&quot;/&gt;&lt;wsp:rsid wsp:val=&quot;00F96D56&quot;/&gt;&lt;wsp:rsid wsp:val=&quot;00F97040&quot;/&gt;&lt;wsp:rsid wsp:val=&quot;00F97BDC&quot;/&gt;&lt;wsp:rsid wsp:val=&quot;00FA0127&quot;/&gt;&lt;wsp:rsid wsp:val=&quot;00FB7FF4&quot;/&gt;&lt;wsp:rsid wsp:val=&quot;00FC12B7&quot;/&gt;&lt;wsp:rsid wsp:val=&quot;00FD2113&quot;/&gt;&lt;wsp:rsid wsp:val=&quot;00FD3655&quot;/&gt;&lt;wsp:rsid wsp:val=&quot;00FD7C50&quot;/&gt;&lt;wsp:rsid wsp:val=&quot;00FE22D8&quot;/&gt;&lt;wsp:rsid wsp:val=&quot;00FE3B8D&quot;/&gt;&lt;wsp:rsid wsp:val=&quot;00FE6853&quot;/&gt;&lt;/wsp:rsids&gt;&lt;/w:docPr&gt;&lt;w:body&gt;&lt;wx:sect&gt;&lt;w:p wsp:rsidR=&quot;00000000&quot; wsp:rsidRDefault=&quot;00AC2E2B&quot; wsp:rsidP=&quot;00AC2E2B&quot;&gt;&lt;m:oMathPara&gt;&lt;m:oMath&gt;&lt;m:r&gt;&lt;w:rPr&gt;&lt;w:rFonts w:ascii=&quot;Cambria Math&quot; w:h-ansi=&quot;Cambria Math&quot; w:cs=&quot;Cambria Math&quot;/&gt;&lt;wx:font wx:val=&quot;Cambria Math&quot;/&gt;&lt;w:i/&gt;&lt;/w:rPr&gt;&lt;m:t&gt;2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nor/&gt;&lt;/m:rPr&gt;&lt;w:rPr&gt;&lt;w:rFonts w:ascii=&quot;Cambria Math&quot; w:h-ansi=&quot;Cambria Math&quot; w:cs=&quot;Cambria Math&quot;/&gt;&lt;wx:font wx:val=&quot;Cambria Math&quot;/&gt;&lt;/w:rPr&gt;&lt;m:t&gt;H&lt;/m:t&gt;&lt;/m:r&gt;&lt;/m:e&gt;&lt;m:sub&gt;&lt;m:r&gt;&lt;w:rPr&gt;&lt;w:rFonts w:ascii=&quot;Cambria Math&quot; w:h-ansi=&quot;Cambria Math&quot; w:cs=&quot;Cambria Math&quot;/&gt;&lt;wx:font wx:val=&quot;Cambria Math&quot;/&gt;&lt;w:i/&gt;&lt;/w:rPr&gt;&lt;m:t&gt;2&lt;/m:t&gt;&lt;/m:r&gt;&lt;/m:sub&gt;&lt;/m:sSub&gt;&lt;m:r&gt;&lt;m:rPr&gt;&lt;m:nor/&gt;&lt;/m:rPr&gt;&lt;w:rPr&gt;&lt;w:rFonts w:ascii=&quot;Cambria Math&quot; w:h-ansi=&quot;Cambria Math&quot; w:cs=&quot;Cambria Math&quot;/&gt;&lt;wx:font wx:val=&quot;Cambria Math&quot;/&gt;&lt;/w:rPr&gt;&lt;m:t&gt;O&lt;/m:t&gt;&lt;/m:r&gt;&lt;m:r&gt;&lt;w:rPr&gt;&lt;w:rFonts w:ascii=&quot;Cambria Math&quot; w:h-ansi=&quot;Cambria Math&quot; w:cs=&quot;Cambria Math&quot;/&gt;&lt;wx:font wx:val=&quot;Cambria Math&quot;/&gt;&lt;w:i/&gt;&lt;/w:rPr&gt;&lt;m:t&gt;+2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w:rPr&gt;&lt;w:rFonts w:ascii=&quot;Cambria Math&quot; w:h-ansi=&quot;Cambria Math&quot; w:cs=&quot;Cambria Math&quot;/&gt;&lt;wx:font wx:val=&quot;Cambria Math&quot;/&gt;&lt;/w:rPr&gt;&lt;m:t&gt;e&lt;/m:t&gt;&lt;/m:r&gt;&lt;/m:e&gt;&lt;m:sup&gt;&lt;m:r&gt;&lt;w:rPr&gt;&lt;w:rFonts w:ascii=&quot;Cambria Math&quot; w:h-ansi=&quot;Cambria Math&quot; w:cs=&quot;Cambria Math&quot;/&gt;&lt;wx:font wx:val=&quot;Cambria Math&quot;/&gt;&lt;w:i/&gt;&lt;/w:rPr&gt;&lt;m:t&gt;-&lt;/m:t&gt;&lt;/m:r&gt;&lt;/m:sup&gt;&lt;/m:sSup&gt;&lt;m:r&gt;&lt;w:rPr&gt;&lt;w:rFonts w:ascii=&quot;Cambria Math&quot; w:h-ansi=&quot;Cambria Math&quot; w:cs=&quot;Cambria Math&quot;/&gt;&lt;wx:font wx:val=&quot;Cambria Math&quot;/&gt;&lt;w:i/&gt;&lt;/w:rPr&gt;&lt;m:t&gt;=2&lt;/m:t&gt;&lt;/m:r&gt;&lt;m:sSup&gt;&lt;m:sSupPr&gt;&lt;m:ctrlPr&gt;&lt;w:rPr&gt;&lt;w:rFonts w:ascii=&quot;Cambria Math&quot; w:h-ansi=&quot;Cambria Math&quot;/&gt;&lt;wx:font wx:val=&quot;Cambria Math&quot;/&gt;&lt;/w:rPr&gt;&lt;/m:ctrlPr&gt;&lt;/m:sSupPr&gt;&lt;m:e&gt;&lt;m:r&gt;&lt;m:rPr&gt;&lt;m:nor/&gt;&lt;/m:rPr&gt;&lt;w:rPr&gt;&lt;w:rFonts w:ascii=&quot;Cambria Math&quot; w:h-ansi=&quot;Cambria Math&quot; w:cs=&quot;Cambria Math&quot;/&gt;&lt;wx:font wx:val=&quot;Cambria Math&quot;/&gt;&lt;/w:rPr&gt;&lt;m:t&gt;OH&lt;/m:t&gt;&lt;/m:r&gt;&lt;/m:e&gt;&lt;m:sup&gt;&lt;m:r&gt;&lt;w:rPr&gt;&lt;w:rFonts w:ascii=&quot;Cambria Math&quot; w:h-ansi=&quot;Cambria Math&quot; w:cs=&quot;Cambria Math&quot;/&gt;&lt;wx:font wx:val=&quot;Cambria Math&quot;/&gt;&lt;w:i/&gt;&lt;/w:rPr&gt;&lt;m:t&gt;-&lt;/m:t&gt;&lt;/m:r&gt;&lt;/m:sup&gt;&lt;/m:sSup&gt;&lt;m:r&gt;&lt;w:rPr&gt;&lt;w:rFonts w:ascii=&quot;Cambria Math&quot; w:h-ansi=&quot;Cambria Math&quot; w:cs=&quot;Cambria Math&quot;/&gt;&lt;wx:font wx:val=&quot;Cambria Math&quot;/&gt;&lt;w:i/&gt;&lt;/w:rPr&gt;&lt;m:t&gt;+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nor/&gt;&lt;/m:rPr&gt;&lt;w:rPr&gt;&lt;w:rFonts w:ascii=&quot;Cambria Math&quot; w:h-ansi=&quot;Cambria Math&quot; w:cs=&quot;Cambria Math&quot;/&gt;&lt;wx:font wx:val=&quot;Cambria Math&quot;/&gt;&lt;/w:rPr&gt;&lt;m:t&gt;H&lt;/m:t&gt;&lt;/m:r&gt;&lt;/m:e&gt;&lt;m:sub&gt;&lt;m:r&gt;&lt;w:rPr&gt;&lt;w:rFonts w:ascii=&quot;Cambria Math&quot; w:h-ansi=&quot;Cambria Math&quot; w:cs=&quot;Cambria Math&quot;/&gt;&lt;wx:font wx:val=&quot;Cambria Math&quot;/&gt;&lt;w:i/&gt;&lt;/w:rPr&gt;&lt;m:t&gt;2&lt;/m:t&gt;&lt;/m:r&gt;&lt;/m:sub&gt;&lt;/m:sSub&gt;&lt;m:r&gt;&lt;w:rPr&gt;&lt;w:rFonts w:ascii=&quot;Cambria Math&quot; w:h-ansi=&quot;Cambria Math&quot; w:cs=&quot;Cambria Math&quot;/&gt;&lt;wx:font wx:val=&quot;Cambria Math&quot;/&gt;&lt;w:i/&gt;&lt;/w:rPr&gt;&lt;m:t&gt;↑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89" chromakey="#FFFFFF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left="283" w:leftChars="135"/>
        <w:jc w:val="left"/>
        <w:rPr>
          <w:rFonts w:ascii="宋体" w:hAnsi="宋体" w:cs="宋体"/>
        </w:rPr>
      </w:pPr>
      <w:r>
        <w:t>D．</w:t>
      </w:r>
      <w:r>
        <w:rPr>
          <w:rFonts w:ascii="宋体" w:hAnsi="宋体" w:cs="宋体"/>
        </w:rPr>
        <w:t>电解</w:t>
      </w:r>
      <w:r>
        <w:rPr>
          <w:position w:val="-8"/>
        </w:rPr>
        <w:pict>
          <v:shape id="_x0000_i1184" o:spt="75" type="#_x0000_t75" style="height:15.75pt;width:49.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isplayBackgroundShape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127A&quot;/&gt;&lt;wsp:rsid wsp:val=&quot;00001848&quot;/&gt;&lt;wsp:rsid wsp:val=&quot;00005858&quot;/&gt;&lt;wsp:rsid wsp:val=&quot;0003476D&quot;/&gt;&lt;wsp:rsid wsp:val=&quot;00035D54&quot;/&gt;&lt;wsp:rsid wsp:val=&quot;0003799A&quot;/&gt;&lt;wsp:rsid wsp:val=&quot;00051D04&quot;/&gt;&lt;wsp:rsid wsp:val=&quot;00057B8D&quot;/&gt;&lt;wsp:rsid wsp:val=&quot;00060C90&quot;/&gt;&lt;wsp:rsid wsp:val=&quot;000725AA&quot;/&gt;&lt;wsp:rsid wsp:val=&quot;0008280B&quot;/&gt;&lt;wsp:rsid wsp:val=&quot;000970A6&quot;/&gt;&lt;wsp:rsid wsp:val=&quot;00097B32&quot;/&gt;&lt;wsp:rsid wsp:val=&quot;000A01AF&quot;/&gt;&lt;wsp:rsid wsp:val=&quot;000C362B&quot;/&gt;&lt;wsp:rsid wsp:val=&quot;000C4150&quot;/&gt;&lt;wsp:rsid wsp:val=&quot;000D484E&quot;/&gt;&lt;wsp:rsid wsp:val=&quot;000E4972&quot;/&gt;&lt;wsp:rsid wsp:val=&quot;000E4C0E&quot;/&gt;&lt;wsp:rsid wsp:val=&quot;000F2E2C&quot;/&gt;&lt;wsp:rsid wsp:val=&quot;0011396B&quot;/&gt;&lt;wsp:rsid wsp:val=&quot;0011421B&quot;/&gt;&lt;wsp:rsid wsp:val=&quot;0011768C&quot;/&gt;&lt;wsp:rsid wsp:val=&quot;00123157&quot;/&gt;&lt;wsp:rsid wsp:val=&quot;00123488&quot;/&gt;&lt;wsp:rsid wsp:val=&quot;001300C8&quot;/&gt;&lt;wsp:rsid wsp:val=&quot;001361CF&quot;/&gt;&lt;wsp:rsid wsp:val=&quot;00143402&quot;/&gt;&lt;wsp:rsid wsp:val=&quot;001462F3&quot;/&gt;&lt;wsp:rsid wsp:val=&quot;00166A82&quot;/&gt;&lt;wsp:rsid wsp:val=&quot;00181464&quot;/&gt;&lt;wsp:rsid wsp:val=&quot;001814B2&quot;/&gt;&lt;wsp:rsid wsp:val=&quot;00195ABC&quot;/&gt;&lt;wsp:rsid wsp:val=&quot;001A1965&quot;/&gt;&lt;wsp:rsid wsp:val=&quot;001A2020&quot;/&gt;&lt;wsp:rsid wsp:val=&quot;001B2706&quot;/&gt;&lt;wsp:rsid wsp:val=&quot;001B2E84&quot;/&gt;&lt;wsp:rsid wsp:val=&quot;001D7E20&quot;/&gt;&lt;wsp:rsid wsp:val=&quot;001E62D1&quot;/&gt;&lt;wsp:rsid wsp:val=&quot;001F052A&quot;/&gt;&lt;wsp:rsid wsp:val=&quot;001F15D3&quot;/&gt;&lt;wsp:rsid wsp:val=&quot;001F3A5B&quot;/&gt;&lt;wsp:rsid wsp:val=&quot;001F4304&quot;/&gt;&lt;wsp:rsid wsp:val=&quot;001F5032&quot;/&gt;&lt;wsp:rsid wsp:val=&quot;0020031C&quot;/&gt;&lt;wsp:rsid wsp:val=&quot;002054EC&quot;/&gt;&lt;wsp:rsid wsp:val=&quot;002063F3&quot;/&gt;&lt;wsp:rsid wsp:val=&quot;002102F9&quot;/&gt;&lt;wsp:rsid wsp:val=&quot;00215F30&quot;/&gt;&lt;wsp:rsid wsp:val=&quot;002169C3&quot;/&gt;&lt;wsp:rsid wsp:val=&quot;00224F9D&quot;/&gt;&lt;wsp:rsid wsp:val=&quot;00246B32&quot;/&gt;&lt;wsp:rsid wsp:val=&quot;002534E8&quot;/&gt;&lt;wsp:rsid wsp:val=&quot;0025445A&quot;/&gt;&lt;wsp:rsid wsp:val=&quot;0026303C&quot;/&gt;&lt;wsp:rsid wsp:val=&quot;00281FF2&quot;/&gt;&lt;wsp:rsid wsp:val=&quot;00284D86&quot;/&gt;&lt;wsp:rsid wsp:val=&quot;002864B5&quot;/&gt;&lt;wsp:rsid wsp:val=&quot;00286A12&quot;/&gt;&lt;wsp:rsid wsp:val=&quot;00293CE0&quot;/&gt;&lt;wsp:rsid wsp:val=&quot;002A0684&quot;/&gt;&lt;wsp:rsid wsp:val=&quot;002B296A&quot;/&gt;&lt;wsp:rsid wsp:val=&quot;002B59BD&quot;/&gt;&lt;wsp:rsid wsp:val=&quot;002B5ADB&quot;/&gt;&lt;wsp:rsid wsp:val=&quot;002C0C9D&quot;/&gt;&lt;wsp:rsid wsp:val=&quot;002C1FEB&quot;/&gt;&lt;wsp:rsid wsp:val=&quot;002D3EF4&quot;/&gt;&lt;wsp:rsid wsp:val=&quot;002E3FAE&quot;/&gt;&lt;wsp:rsid wsp:val=&quot;002E61F3&quot;/&gt;&lt;wsp:rsid wsp:val=&quot;002E6A90&quot;/&gt;&lt;wsp:rsid wsp:val=&quot;002E7652&quot;/&gt;&lt;wsp:rsid wsp:val=&quot;002F280C&quot;/&gt;&lt;wsp:rsid wsp:val=&quot;002F6FA3&quot;/&gt;&lt;wsp:rsid wsp:val=&quot;0032036C&quot;/&gt;&lt;wsp:rsid wsp:val=&quot;00320CA5&quot;/&gt;&lt;wsp:rsid wsp:val=&quot;00326796&quot;/&gt;&lt;wsp:rsid wsp:val=&quot;00326811&quot;/&gt;&lt;wsp:rsid wsp:val=&quot;00330E5A&quot;/&gt;&lt;wsp:rsid wsp:val=&quot;00337A79&quot;/&gt;&lt;wsp:rsid wsp:val=&quot;00337C5D&quot;/&gt;&lt;wsp:rsid wsp:val=&quot;00337EB0&quot;/&gt;&lt;wsp:rsid wsp:val=&quot;00344EAB&quot;/&gt;&lt;wsp:rsid wsp:val=&quot;003526BD&quot;/&gt;&lt;wsp:rsid wsp:val=&quot;0037771C&quot;/&gt;&lt;wsp:rsid wsp:val=&quot;00380263&quot;/&gt;&lt;wsp:rsid wsp:val=&quot;003803DB&quot;/&gt;&lt;wsp:rsid wsp:val=&quot;0038623E&quot;/&gt;&lt;wsp:rsid wsp:val=&quot;003876F2&quot;/&gt;&lt;wsp:rsid wsp:val=&quot;003903FC&quot;/&gt;&lt;wsp:rsid wsp:val=&quot;00390765&quot;/&gt;&lt;wsp:rsid wsp:val=&quot;003913C9&quot;/&gt;&lt;wsp:rsid wsp:val=&quot;00396443&quot;/&gt;&lt;wsp:rsid wsp:val=&quot;0039682B&quot;/&gt;&lt;wsp:rsid wsp:val=&quot;003A22C0&quot;/&gt;&lt;wsp:rsid wsp:val=&quot;003A5605&quot;/&gt;&lt;wsp:rsid wsp:val=&quot;003B149B&quot;/&gt;&lt;wsp:rsid wsp:val=&quot;003C2D34&quot;/&gt;&lt;wsp:rsid wsp:val=&quot;003D3B3A&quot;/&gt;&lt;wsp:rsid wsp:val=&quot;003E1BF5&quot;/&gt;&lt;wsp:rsid wsp:val=&quot;003E3746&quot;/&gt;&lt;wsp:rsid wsp:val=&quot;0040314D&quot;/&gt;&lt;wsp:rsid wsp:val=&quot;00405833&quot;/&gt;&lt;wsp:rsid wsp:val=&quot;00412392&quot;/&gt;&lt;wsp:rsid wsp:val=&quot;0041377C&quot;/&gt;&lt;wsp:rsid wsp:val=&quot;0042344E&quot;/&gt;&lt;wsp:rsid wsp:val=&quot;00426205&quot;/&gt;&lt;wsp:rsid wsp:val=&quot;004306B2&quot;/&gt;&lt;wsp:rsid wsp:val=&quot;004314B2&quot;/&gt;&lt;wsp:rsid wsp:val=&quot;00434A84&quot;/&gt;&lt;wsp:rsid wsp:val=&quot;00435ACF&quot;/&gt;&lt;wsp:rsid wsp:val=&quot;0044367C&quot;/&gt;&lt;wsp:rsid wsp:val=&quot;0044558E&quot;/&gt;&lt;wsp:rsid wsp:val=&quot;004655DE&quot;/&gt;&lt;wsp:rsid wsp:val=&quot;00470523&quot;/&gt;&lt;wsp:rsid wsp:val=&quot;00470717&quot;/&gt;&lt;wsp:rsid wsp:val=&quot;00473C98&quot;/&gt;&lt;wsp:rsid wsp:val=&quot;0047712D&quot;/&gt;&lt;wsp:rsid wsp:val=&quot;004840B7&quot;/&gt;&lt;wsp:rsid wsp:val=&quot;00484936&quot;/&gt;&lt;wsp:rsid wsp:val=&quot;00487E53&quot;/&gt;&lt;wsp:rsid wsp:val=&quot;00491A70&quot;/&gt;&lt;wsp:rsid wsp:val=&quot;004B12B6&quot;/&gt;&lt;wsp:rsid wsp:val=&quot;004B446B&quot;/&gt;&lt;wsp:rsid wsp:val=&quot;004B53B9&quot;/&gt;&lt;wsp:rsid wsp:val=&quot;004C0A0D&quot;/&gt;&lt;wsp:rsid wsp:val=&quot;004C3B4F&quot;/&gt;&lt;wsp:rsid wsp:val=&quot;004C4F5D&quot;/&gt;&lt;wsp:rsid wsp:val=&quot;004D277F&quot;/&gt;&lt;wsp:rsid wsp:val=&quot;004E205D&quot;/&gt;&lt;wsp:rsid wsp:val=&quot;004E5F9E&quot;/&gt;&lt;wsp:rsid wsp:val=&quot;005019CB&quot;/&gt;&lt;wsp:rsid wsp:val=&quot;0050308D&quot;/&gt;&lt;wsp:rsid wsp:val=&quot;00507D31&quot;/&gt;&lt;wsp:rsid wsp:val=&quot;00510BC8&quot;/&gt;&lt;wsp:rsid wsp:val=&quot;005133E9&quot;/&gt;&lt;wsp:rsid wsp:val=&quot;005232CB&quot;/&gt;&lt;wsp:rsid wsp:val=&quot;00544588&quot;/&gt;&lt;wsp:rsid wsp:val=&quot;005452EA&quot;/&gt;&lt;wsp:rsid wsp:val=&quot;00546DB1&quot;/&gt;&lt;wsp:rsid wsp:val=&quot;00546FBF&quot;/&gt;&lt;wsp:rsid wsp:val=&quot;00556AB3&quot;/&gt;&lt;wsp:rsid wsp:val=&quot;00556C2E&quot;/&gt;&lt;wsp:rsid wsp:val=&quot;00564EF0&quot;/&gt;&lt;wsp:rsid wsp:val=&quot;005678C9&quot;/&gt;&lt;wsp:rsid wsp:val=&quot;00570FCD&quot;/&gt;&lt;wsp:rsid wsp:val=&quot;00580E96&quot;/&gt;&lt;wsp:rsid wsp:val=&quot;005816C0&quot;/&gt;&lt;wsp:rsid wsp:val=&quot;00585930&quot;/&gt;&lt;wsp:rsid wsp:val=&quot;00590057&quot;/&gt;&lt;wsp:rsid wsp:val=&quot;00591292&quot;/&gt;&lt;wsp:rsid wsp:val=&quot;005962BC&quot;/&gt;&lt;wsp:rsid wsp:val=&quot;005A06A1&quot;/&gt;&lt;wsp:rsid wsp:val=&quot;005A4602&quot;/&gt;&lt;wsp:rsid wsp:val=&quot;005A619D&quot;/&gt;&lt;wsp:rsid wsp:val=&quot;005B6446&quot;/&gt;&lt;wsp:rsid wsp:val=&quot;005C65F6&quot;/&gt;&lt;wsp:rsid wsp:val=&quot;005D0DE9&quot;/&gt;&lt;wsp:rsid wsp:val=&quot;005D1B29&quot;/&gt;&lt;wsp:rsid wsp:val=&quot;005D3414&quot;/&gt;&lt;wsp:rsid wsp:val=&quot;005D4374&quot;/&gt;&lt;wsp:rsid wsp:val=&quot;005D4DFC&quot;/&gt;&lt;wsp:rsid wsp:val=&quot;005E3D05&quot;/&gt;&lt;wsp:rsid wsp:val=&quot;005E719D&quot;/&gt;&lt;wsp:rsid wsp:val=&quot;005F60EF&quot;/&gt;&lt;wsp:rsid wsp:val=&quot;0062130D&quot;/&gt;&lt;wsp:rsid wsp:val=&quot;00622086&quot;/&gt;&lt;wsp:rsid wsp:val=&quot;00625D50&quot;/&gt;&lt;wsp:rsid wsp:val=&quot;00630ABF&quot;/&gt;&lt;wsp:rsid wsp:val=&quot;00633522&quot;/&gt;&lt;wsp:rsid wsp:val=&quot;00641C34&quot;/&gt;&lt;wsp:rsid wsp:val=&quot;00644362&quot;/&gt;&lt;wsp:rsid wsp:val=&quot;00651780&quot;/&gt;&lt;wsp:rsid wsp:val=&quot;00656C7D&quot;/&gt;&lt;wsp:rsid wsp:val=&quot;00660E04&quot;/&gt;&lt;wsp:rsid wsp:val=&quot;00663774&quot;/&gt;&lt;wsp:rsid wsp:val=&quot;00665E43&quot;/&gt;&lt;wsp:rsid wsp:val=&quot;00686B56&quot;/&gt;&lt;wsp:rsid wsp:val=&quot;006B03C8&quot;/&gt;&lt;wsp:rsid wsp:val=&quot;006B4B6F&quot;/&gt;&lt;wsp:rsid wsp:val=&quot;006C4DD6&quot;/&gt;&lt;wsp:rsid wsp:val=&quot;006D2C57&quot;/&gt;&lt;wsp:rsid wsp:val=&quot;006D50FC&quot;/&gt;&lt;wsp:rsid wsp:val=&quot;006D6FFC&quot;/&gt;&lt;wsp:rsid wsp:val=&quot;006E5102&quot;/&gt;&lt;wsp:rsid wsp:val=&quot;006E68D1&quot;/&gt;&lt;wsp:rsid wsp:val=&quot;006F77BE&quot;/&gt;&lt;wsp:rsid wsp:val=&quot;006F7F15&quot;/&gt;&lt;wsp:rsid wsp:val=&quot;007035FE&quot;/&gt;&lt;wsp:rsid wsp:val=&quot;00706692&quot;/&gt;&lt;wsp:rsid wsp:val=&quot;00710385&quot;/&gt;&lt;wsp:rsid wsp:val=&quot;0071703C&quot;/&gt;&lt;wsp:rsid wsp:val=&quot;007211DE&quot;/&gt;&lt;wsp:rsid wsp:val=&quot;00745F74&quot;/&gt;&lt;wsp:rsid wsp:val=&quot;00760D54&quot;/&gt;&lt;wsp:rsid wsp:val=&quot;00766398&quot;/&gt;&lt;wsp:rsid wsp:val=&quot;00774073&quot;/&gt;&lt;wsp:rsid wsp:val=&quot;00793C85&quot;/&gt;&lt;wsp:rsid wsp:val=&quot;007952B5&quot;/&gt;&lt;wsp:rsid wsp:val=&quot;007A1667&quot;/&gt;&lt;wsp:rsid wsp:val=&quot;007A43E3&quot;/&gt;&lt;wsp:rsid wsp:val=&quot;007B0693&quot;/&gt;&lt;wsp:rsid wsp:val=&quot;007B7856&quot;/&gt;&lt;wsp:rsid wsp:val=&quot;007C32A8&quot;/&gt;&lt;wsp:rsid wsp:val=&quot;007D72D1&quot;/&gt;&lt;wsp:rsid wsp:val=&quot;007F0FBE&quot;/&gt;&lt;wsp:rsid wsp:val=&quot;007F50EF&quot;/&gt;&lt;wsp:rsid wsp:val=&quot;00801C93&quot;/&gt;&lt;wsp:rsid wsp:val=&quot;00810680&quot;/&gt;&lt;wsp:rsid wsp:val=&quot;00836113&quot;/&gt;&lt;wsp:rsid wsp:val=&quot;00856135&quot;/&gt;&lt;wsp:rsid wsp:val=&quot;00865A73&quot;/&gt;&lt;wsp:rsid wsp:val=&quot;00873DAD&quot;/&gt;&lt;wsp:rsid wsp:val=&quot;00887BF4&quot;/&gt;&lt;wsp:rsid wsp:val=&quot;00890EE1&quot;/&gt;&lt;wsp:rsid wsp:val=&quot;0089308D&quot;/&gt;&lt;wsp:rsid wsp:val=&quot;00897F3F&quot;/&gt;&lt;wsp:rsid wsp:val=&quot;008A0583&quot;/&gt;&lt;wsp:rsid wsp:val=&quot;008A1590&quot;/&gt;&lt;wsp:rsid wsp:val=&quot;008A5C22&quot;/&gt;&lt;wsp:rsid wsp:val=&quot;008C227A&quot;/&gt;&lt;wsp:rsid wsp:val=&quot;008E0B12&quot;/&gt;&lt;wsp:rsid wsp:val=&quot;008E3A42&quot;/&gt;&lt;wsp:rsid wsp:val=&quot;008F0B6D&quot;/&gt;&lt;wsp:rsid wsp:val=&quot;0090195C&quot;/&gt;&lt;wsp:rsid wsp:val=&quot;00912567&quot;/&gt;&lt;wsp:rsid wsp:val=&quot;00921B2C&quot;/&gt;&lt;wsp:rsid wsp:val=&quot;00931C78&quot;/&gt;&lt;wsp:rsid wsp:val=&quot;00932C70&quot;/&gt;&lt;wsp:rsid wsp:val=&quot;00936070&quot;/&gt;&lt;wsp:rsid wsp:val=&quot;00944672&quot;/&gt;&lt;wsp:rsid wsp:val=&quot;009527BA&quot;/&gt;&lt;wsp:rsid wsp:val=&quot;00970D7F&quot;/&gt;&lt;wsp:rsid wsp:val=&quot;0098101C&quot;/&gt;&lt;wsp:rsid wsp:val=&quot;00992D01&quot;/&gt;&lt;wsp:rsid wsp:val=&quot;00996D45&quot;/&gt;&lt;wsp:rsid wsp:val=&quot;00997451&quot;/&gt;&lt;wsp:rsid wsp:val=&quot;009B1D02&quot;/&gt;&lt;wsp:rsid wsp:val=&quot;009B24D0&quot;/&gt;&lt;wsp:rsid wsp:val=&quot;009B4485&quot;/&gt;&lt;wsp:rsid wsp:val=&quot;009C0301&quot;/&gt;&lt;wsp:rsid wsp:val=&quot;009C479C&quot;/&gt;&lt;wsp:rsid wsp:val=&quot;009D2657&quot;/&gt;&lt;wsp:rsid wsp:val=&quot;009D2736&quot;/&gt;&lt;wsp:rsid wsp:val=&quot;009D684D&quot;/&gt;&lt;wsp:rsid wsp:val=&quot;009D6BC2&quot;/&gt;&lt;wsp:rsid wsp:val=&quot;009E244A&quot;/&gt;&lt;wsp:rsid wsp:val=&quot;009E5E39&quot;/&gt;&lt;wsp:rsid wsp:val=&quot;009F44FE&quot;/&gt;&lt;wsp:rsid wsp:val=&quot;009F4DBB&quot;/&gt;&lt;wsp:rsid wsp:val=&quot;009F6418&quot;/&gt;&lt;wsp:rsid wsp:val=&quot;00A02EA5&quot;/&gt;&lt;wsp:rsid wsp:val=&quot;00A17B6D&quot;/&gt;&lt;wsp:rsid wsp:val=&quot;00A2589B&quot;/&gt;&lt;wsp:rsid wsp:val=&quot;00A33682&quot;/&gt;&lt;wsp:rsid wsp:val=&quot;00A433AE&quot;/&gt;&lt;wsp:rsid wsp:val=&quot;00A452F4&quot;/&gt;&lt;wsp:rsid wsp:val=&quot;00A475C5&quot;/&gt;&lt;wsp:rsid wsp:val=&quot;00A476D9&quot;/&gt;&lt;wsp:rsid wsp:val=&quot;00A51E64&quot;/&gt;&lt;wsp:rsid wsp:val=&quot;00A51F06&quot;/&gt;&lt;wsp:rsid wsp:val=&quot;00A70437&quot;/&gt;&lt;wsp:rsid wsp:val=&quot;00A72DEC&quot;/&gt;&lt;wsp:rsid wsp:val=&quot;00A82BF5&quot;/&gt;&lt;wsp:rsid wsp:val=&quot;00A84274&quot;/&gt;&lt;wsp:rsid wsp:val=&quot;00A8529B&quot;/&gt;&lt;wsp:rsid wsp:val=&quot;00A91BDF&quot;/&gt;&lt;wsp:rsid wsp:val=&quot;00A96491&quot;/&gt;&lt;wsp:rsid wsp:val=&quot;00AA0FDB&quot;/&gt;&lt;wsp:rsid wsp:val=&quot;00AA6C15&quot;/&gt;&lt;wsp:rsid wsp:val=&quot;00AB3E7F&quot;/&gt;&lt;wsp:rsid wsp:val=&quot;00AC329E&quot;/&gt;&lt;wsp:rsid wsp:val=&quot;00AC7D15&quot;/&gt;&lt;wsp:rsid wsp:val=&quot;00AD607E&quot;/&gt;&lt;wsp:rsid wsp:val=&quot;00AD75A2&quot;/&gt;&lt;wsp:rsid wsp:val=&quot;00AE2FD9&quot;/&gt;&lt;wsp:rsid wsp:val=&quot;00AF7FB3&quot;/&gt;&lt;wsp:rsid wsp:val=&quot;00B0145F&quot;/&gt;&lt;wsp:rsid wsp:val=&quot;00B05962&quot;/&gt;&lt;wsp:rsid wsp:val=&quot;00B103A5&quot;/&gt;&lt;wsp:rsid wsp:val=&quot;00B161F3&quot;/&gt;&lt;wsp:rsid wsp:val=&quot;00B20F96&quot;/&gt;&lt;wsp:rsid wsp:val=&quot;00B25E5D&quot;/&gt;&lt;wsp:rsid wsp:val=&quot;00B31D2B&quot;/&gt;&lt;wsp:rsid wsp:val=&quot;00B333E3&quot;/&gt;&lt;wsp:rsid wsp:val=&quot;00B37874&quot;/&gt;&lt;wsp:rsid wsp:val=&quot;00B453E6&quot;/&gt;&lt;wsp:rsid wsp:val=&quot;00B51385&quot;/&gt;&lt;wsp:rsid wsp:val=&quot;00B528C7&quot;/&gt;&lt;wsp:rsid wsp:val=&quot;00B53F23&quot;/&gt;&lt;wsp:rsid wsp:val=&quot;00B56FC8&quot;/&gt;&lt;wsp:rsid wsp:val=&quot;00B616E6&quot;/&gt;&lt;wsp:rsid wsp:val=&quot;00B61BE2&quot;/&gt;&lt;wsp:rsid wsp:val=&quot;00B8078B&quot;/&gt;&lt;wsp:rsid wsp:val=&quot;00B87F67&quot;/&gt;&lt;wsp:rsid wsp:val=&quot;00B926A5&quot;/&gt;&lt;wsp:rsid wsp:val=&quot;00B96320&quot;/&gt;&lt;wsp:rsid wsp:val=&quot;00B97B50&quot;/&gt;&lt;wsp:rsid wsp:val=&quot;00BB166F&quot;/&gt;&lt;wsp:rsid wsp:val=&quot;00BC2D25&quot;/&gt;&lt;wsp:rsid wsp:val=&quot;00BC6700&quot;/&gt;&lt;wsp:rsid wsp:val=&quot;00BD0131&quot;/&gt;&lt;wsp:rsid wsp:val=&quot;00BD467C&quot;/&gt;&lt;wsp:rsid wsp:val=&quot;00BD6752&quot;/&gt;&lt;wsp:rsid wsp:val=&quot;00BD761D&quot;/&gt;&lt;wsp:rsid wsp:val=&quot;00BE3B8C&quot;/&gt;&lt;wsp:rsid wsp:val=&quot;00BF34CB&quot;/&gt;&lt;wsp:rsid wsp:val=&quot;00BF7550&quot;/&gt;&lt;wsp:rsid wsp:val=&quot;00C015CD&quot;/&gt;&lt;wsp:rsid wsp:val=&quot;00C10ECB&quot;/&gt;&lt;wsp:rsid wsp:val=&quot;00C222EB&quot;/&gt;&lt;wsp:rsid wsp:val=&quot;00C25EF2&quot;/&gt;&lt;wsp:rsid wsp:val=&quot;00C37666&quot;/&gt;&lt;wsp:rsid wsp:val=&quot;00C41752&quot;/&gt;&lt;wsp:rsid wsp:val=&quot;00C47D8A&quot;/&gt;&lt;wsp:rsid wsp:val=&quot;00C54DAD&quot;/&gt;&lt;wsp:rsid wsp:val=&quot;00C5558D&quot;/&gt;&lt;wsp:rsid wsp:val=&quot;00C57CA1&quot;/&gt;&lt;wsp:rsid wsp:val=&quot;00C722B6&quot;/&gt;&lt;wsp:rsid wsp:val=&quot;00C725CB&quot;/&gt;&lt;wsp:rsid wsp:val=&quot;00C74D9F&quot;/&gt;&lt;wsp:rsid wsp:val=&quot;00C767CD&quot;/&gt;&lt;wsp:rsid wsp:val=&quot;00C87C90&quot;/&gt;&lt;wsp:rsid wsp:val=&quot;00CA16E0&quot;/&gt;&lt;wsp:rsid wsp:val=&quot;00CA680E&quot;/&gt;&lt;wsp:rsid wsp:val=&quot;00CA688C&quot;/&gt;&lt;wsp:rsid wsp:val=&quot;00CC3BA6&quot;/&gt;&lt;wsp:rsid wsp:val=&quot;00CC3EC1&quot;/&gt;&lt;wsp:rsid wsp:val=&quot;00CD6BEA&quot;/&gt;&lt;wsp:rsid wsp:val=&quot;00CD7769&quot;/&gt;&lt;wsp:rsid wsp:val=&quot;00CF49B0&quot;/&gt;&lt;wsp:rsid wsp:val=&quot;00D02A68&quot;/&gt;&lt;wsp:rsid wsp:val=&quot;00D030FF&quot;/&gt;&lt;wsp:rsid wsp:val=&quot;00D04A0C&quot;/&gt;&lt;wsp:rsid wsp:val=&quot;00D10187&quot;/&gt;&lt;wsp:rsid wsp:val=&quot;00D20942&quot;/&gt;&lt;wsp:rsid wsp:val=&quot;00D2159C&quot;/&gt;&lt;wsp:rsid wsp:val=&quot;00D27735&quot;/&gt;&lt;wsp:rsid wsp:val=&quot;00D3739C&quot;/&gt;&lt;wsp:rsid wsp:val=&quot;00D37BBF&quot;/&gt;&lt;wsp:rsid wsp:val=&quot;00D539C5&quot;/&gt;&lt;wsp:rsid wsp:val=&quot;00D54A04&quot;/&gt;&lt;wsp:rsid wsp:val=&quot;00D56A8C&quot;/&gt;&lt;wsp:rsid wsp:val=&quot;00D61A40&quot;/&gt;&lt;wsp:rsid wsp:val=&quot;00D71623&quot;/&gt;&lt;wsp:rsid wsp:val=&quot;00D718A4&quot;/&gt;&lt;wsp:rsid wsp:val=&quot;00D75BA9&quot;/&gt;&lt;wsp:rsid wsp:val=&quot;00D84402&quot;/&gt;&lt;wsp:rsid wsp:val=&quot;00DB4F6D&quot;/&gt;&lt;wsp:rsid wsp:val=&quot;00DB664C&quot;/&gt;&lt;wsp:rsid wsp:val=&quot;00DB765E&quot;/&gt;&lt;wsp:rsid wsp:val=&quot;00DC5A44&quot;/&gt;&lt;wsp:rsid wsp:val=&quot;00DC5B09&quot;/&gt;&lt;wsp:rsid wsp:val=&quot;00DD23AE&quot;/&gt;&lt;wsp:rsid wsp:val=&quot;00DD2470&quot;/&gt;&lt;wsp:rsid wsp:val=&quot;00DD4557&quot;/&gt;&lt;wsp:rsid wsp:val=&quot;00E024EC&quot;/&gt;&lt;wsp:rsid wsp:val=&quot;00E05A77&quot;/&gt;&lt;wsp:rsid wsp:val=&quot;00E064B5&quot;/&gt;&lt;wsp:rsid wsp:val=&quot;00E07798&quot;/&gt;&lt;wsp:rsid wsp:val=&quot;00E128DB&quot;/&gt;&lt;wsp:rsid wsp:val=&quot;00E13659&quot;/&gt;&lt;wsp:rsid wsp:val=&quot;00E17DD1&quot;/&gt;&lt;wsp:rsid wsp:val=&quot;00E226BF&quot;/&gt;&lt;wsp:rsid wsp:val=&quot;00E27DC7&quot;/&gt;&lt;wsp:rsid wsp:val=&quot;00E36B9F&quot;/&gt;&lt;wsp:rsid wsp:val=&quot;00E40009&quot;/&gt;&lt;wsp:rsid wsp:val=&quot;00E775FA&quot;/&gt;&lt;wsp:rsid wsp:val=&quot;00E830D1&quot;/&gt;&lt;wsp:rsid wsp:val=&quot;00E851E1&quot;/&gt;&lt;wsp:rsid wsp:val=&quot;00E86715&quot;/&gt;&lt;wsp:rsid wsp:val=&quot;00E87B9C&quot;/&gt;&lt;wsp:rsid wsp:val=&quot;00E94C55&quot;/&gt;&lt;wsp:rsid wsp:val=&quot;00EA01AD&quot;/&gt;&lt;wsp:rsid wsp:val=&quot;00EB0904&quot;/&gt;&lt;wsp:rsid wsp:val=&quot;00EB5B10&quot;/&gt;&lt;wsp:rsid wsp:val=&quot;00EB7EA0&quot;/&gt;&lt;wsp:rsid wsp:val=&quot;00EC3966&quot;/&gt;&lt;wsp:rsid wsp:val=&quot;00ED0911&quot;/&gt;&lt;wsp:rsid wsp:val=&quot;00ED7263&quot;/&gt;&lt;wsp:rsid wsp:val=&quot;00EE26F1&quot;/&gt;&lt;wsp:rsid wsp:val=&quot;00EE2BF5&quot;/&gt;&lt;wsp:rsid wsp:val=&quot;00EF699C&quot;/&gt;&lt;wsp:rsid wsp:val=&quot;00F15816&quot;/&gt;&lt;wsp:rsid wsp:val=&quot;00F22078&quot;/&gt;&lt;wsp:rsid wsp:val=&quot;00F26169&quot;/&gt;&lt;wsp:rsid wsp:val=&quot;00F300E1&quot;/&gt;&lt;wsp:rsid wsp:val=&quot;00F37F78&quot;/&gt;&lt;wsp:rsid wsp:val=&quot;00F53E98&quot;/&gt;&lt;wsp:rsid wsp:val=&quot;00F5438E&quot;/&gt;&lt;wsp:rsid wsp:val=&quot;00F564FF&quot;/&gt;&lt;wsp:rsid wsp:val=&quot;00F651F5&quot;/&gt;&lt;wsp:rsid wsp:val=&quot;00F7328E&quot;/&gt;&lt;wsp:rsid wsp:val=&quot;00F76A4F&quot;/&gt;&lt;wsp:rsid wsp:val=&quot;00F773B3&quot;/&gt;&lt;wsp:rsid wsp:val=&quot;00F803FB&quot;/&gt;&lt;wsp:rsid wsp:val=&quot;00F876F4&quot;/&gt;&lt;wsp:rsid wsp:val=&quot;00F96D56&quot;/&gt;&lt;wsp:rsid wsp:val=&quot;00F97040&quot;/&gt;&lt;wsp:rsid wsp:val=&quot;00F97BDC&quot;/&gt;&lt;wsp:rsid wsp:val=&quot;00FA0127&quot;/&gt;&lt;wsp:rsid wsp:val=&quot;00FB7FF4&quot;/&gt;&lt;wsp:rsid wsp:val=&quot;00FC12B7&quot;/&gt;&lt;wsp:rsid wsp:val=&quot;00FD2113&quot;/&gt;&lt;wsp:rsid wsp:val=&quot;00FD3655&quot;/&gt;&lt;wsp:rsid wsp:val=&quot;00FD7C50&quot;/&gt;&lt;wsp:rsid wsp:val=&quot;00FE22D8&quot;/&gt;&lt;wsp:rsid wsp:val=&quot;00FE3B8D&quot;/&gt;&lt;wsp:rsid wsp:val=&quot;00FE6853&quot;/&gt;&lt;/wsp:rsids&gt;&lt;/w:docPr&gt;&lt;w:body&gt;&lt;wx:sect&gt;&lt;w:p wsp:rsidR=&quot;00000000&quot; wsp:rsidRDefault=&quot;00215F30&quot; wsp:rsidP=&quot;00215F30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nor/&gt;&lt;/m:rPr&gt;&lt;w:rPr&gt;&lt;w:rFonts w:ascii=&quot;Cambria Math&quot; w:h-ansi=&quot;Cambria Math&quot; w:cs=&quot;Cambria Math&quot;/&gt;&lt;wx:font wx:val=&quot;Cambria Math&quot;/&gt;&lt;/w:rPr&gt;&lt;m:t&gt;CH&lt;/m:t&gt;&lt;/m:r&gt;&lt;/m:e&gt;&lt;m:sub&gt;&lt;m:r&gt;&lt;w:rPr&gt;&lt;w:rFonts w:ascii=&quot;Cambria Math&quot; w:h-ansi=&quot;Cambria Math&quot; w:cs=&quot;Cambria Math&quot;/&gt;&lt;wx:font wx:val=&quot;Cambria Math&quot;/&gt;&lt;w:i/&gt;&lt;/w:rPr&gt;&lt;m:t&gt;3&lt;/m:t&gt;&lt;/m:r&gt;&lt;/m:sub&gt;&lt;/m:sSub&gt;&lt;m:r&gt;&lt;m:rPr&gt;&lt;m:nor/&gt;&lt;/m:rPr&gt;&lt;w:rPr&gt;&lt;w:rFonts w:ascii=&quot;Cambria Math&quot; w:h-ansi=&quot;Cambria Math&quot; w:cs=&quot;Cambria Math&quot;/&gt;&lt;wx:font wx:val=&quot;Cambria Math&quot;/&gt;&lt;/w:rPr&gt;&lt;m:t&gt;COONa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90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</w:rPr>
        <w:t>、</w:t>
      </w:r>
      <w:r>
        <w:rPr>
          <w:position w:val="-8"/>
        </w:rPr>
        <w:pict>
          <v:shape id="_x0000_i1185" o:spt="75" type="#_x0000_t75" style="height:15.75pt;width:67.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isplayBackgroundShape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127A&quot;/&gt;&lt;wsp:rsid wsp:val=&quot;00001848&quot;/&gt;&lt;wsp:rsid wsp:val=&quot;00005858&quot;/&gt;&lt;wsp:rsid wsp:val=&quot;0003476D&quot;/&gt;&lt;wsp:rsid wsp:val=&quot;00035D54&quot;/&gt;&lt;wsp:rsid wsp:val=&quot;0003799A&quot;/&gt;&lt;wsp:rsid wsp:val=&quot;00051D04&quot;/&gt;&lt;wsp:rsid wsp:val=&quot;00057B8D&quot;/&gt;&lt;wsp:rsid wsp:val=&quot;00060C90&quot;/&gt;&lt;wsp:rsid wsp:val=&quot;000725AA&quot;/&gt;&lt;wsp:rsid wsp:val=&quot;0008280B&quot;/&gt;&lt;wsp:rsid wsp:val=&quot;000970A6&quot;/&gt;&lt;wsp:rsid wsp:val=&quot;00097B32&quot;/&gt;&lt;wsp:rsid wsp:val=&quot;000A01AF&quot;/&gt;&lt;wsp:rsid wsp:val=&quot;000C362B&quot;/&gt;&lt;wsp:rsid wsp:val=&quot;000C4150&quot;/&gt;&lt;wsp:rsid wsp:val=&quot;000D484E&quot;/&gt;&lt;wsp:rsid wsp:val=&quot;000E4972&quot;/&gt;&lt;wsp:rsid wsp:val=&quot;000E4C0E&quot;/&gt;&lt;wsp:rsid wsp:val=&quot;000F2E2C&quot;/&gt;&lt;wsp:rsid wsp:val=&quot;0011396B&quot;/&gt;&lt;wsp:rsid wsp:val=&quot;0011421B&quot;/&gt;&lt;wsp:rsid wsp:val=&quot;0011768C&quot;/&gt;&lt;wsp:rsid wsp:val=&quot;00123157&quot;/&gt;&lt;wsp:rsid wsp:val=&quot;00123488&quot;/&gt;&lt;wsp:rsid wsp:val=&quot;001300C8&quot;/&gt;&lt;wsp:rsid wsp:val=&quot;001361CF&quot;/&gt;&lt;wsp:rsid wsp:val=&quot;00143402&quot;/&gt;&lt;wsp:rsid wsp:val=&quot;001462F3&quot;/&gt;&lt;wsp:rsid wsp:val=&quot;00166A82&quot;/&gt;&lt;wsp:rsid wsp:val=&quot;00181464&quot;/&gt;&lt;wsp:rsid wsp:val=&quot;001814B2&quot;/&gt;&lt;wsp:rsid wsp:val=&quot;00195ABC&quot;/&gt;&lt;wsp:rsid wsp:val=&quot;001A1965&quot;/&gt;&lt;wsp:rsid wsp:val=&quot;001A2020&quot;/&gt;&lt;wsp:rsid wsp:val=&quot;001B2706&quot;/&gt;&lt;wsp:rsid wsp:val=&quot;001B2E84&quot;/&gt;&lt;wsp:rsid wsp:val=&quot;001D7E20&quot;/&gt;&lt;wsp:rsid wsp:val=&quot;001E62D1&quot;/&gt;&lt;wsp:rsid wsp:val=&quot;001F052A&quot;/&gt;&lt;wsp:rsid wsp:val=&quot;001F15D3&quot;/&gt;&lt;wsp:rsid wsp:val=&quot;001F3A5B&quot;/&gt;&lt;wsp:rsid wsp:val=&quot;001F4304&quot;/&gt;&lt;wsp:rsid wsp:val=&quot;001F5032&quot;/&gt;&lt;wsp:rsid wsp:val=&quot;0020031C&quot;/&gt;&lt;wsp:rsid wsp:val=&quot;002054EC&quot;/&gt;&lt;wsp:rsid wsp:val=&quot;002063F3&quot;/&gt;&lt;wsp:rsid wsp:val=&quot;002102F9&quot;/&gt;&lt;wsp:rsid wsp:val=&quot;002169C3&quot;/&gt;&lt;wsp:rsid wsp:val=&quot;00224F9D&quot;/&gt;&lt;wsp:rsid wsp:val=&quot;00246B32&quot;/&gt;&lt;wsp:rsid wsp:val=&quot;002534E8&quot;/&gt;&lt;wsp:rsid wsp:val=&quot;0025445A&quot;/&gt;&lt;wsp:rsid wsp:val=&quot;0026303C&quot;/&gt;&lt;wsp:rsid wsp:val=&quot;00281FF2&quot;/&gt;&lt;wsp:rsid wsp:val=&quot;00284D86&quot;/&gt;&lt;wsp:rsid wsp:val=&quot;002864B5&quot;/&gt;&lt;wsp:rsid wsp:val=&quot;00286A12&quot;/&gt;&lt;wsp:rsid wsp:val=&quot;00293CE0&quot;/&gt;&lt;wsp:rsid wsp:val=&quot;002A0684&quot;/&gt;&lt;wsp:rsid wsp:val=&quot;002B296A&quot;/&gt;&lt;wsp:rsid wsp:val=&quot;002B59BD&quot;/&gt;&lt;wsp:rsid wsp:val=&quot;002B5ADB&quot;/&gt;&lt;wsp:rsid wsp:val=&quot;002C0C9D&quot;/&gt;&lt;wsp:rsid wsp:val=&quot;002C1FEB&quot;/&gt;&lt;wsp:rsid wsp:val=&quot;002D3EF4&quot;/&gt;&lt;wsp:rsid wsp:val=&quot;002E3FAE&quot;/&gt;&lt;wsp:rsid wsp:val=&quot;002E61F3&quot;/&gt;&lt;wsp:rsid wsp:val=&quot;002E6A90&quot;/&gt;&lt;wsp:rsid wsp:val=&quot;002E7652&quot;/&gt;&lt;wsp:rsid wsp:val=&quot;002F280C&quot;/&gt;&lt;wsp:rsid wsp:val=&quot;002F6FA3&quot;/&gt;&lt;wsp:rsid wsp:val=&quot;0032036C&quot;/&gt;&lt;wsp:rsid wsp:val=&quot;00320CA5&quot;/&gt;&lt;wsp:rsid wsp:val=&quot;00326796&quot;/&gt;&lt;wsp:rsid wsp:val=&quot;00326811&quot;/&gt;&lt;wsp:rsid wsp:val=&quot;00330E5A&quot;/&gt;&lt;wsp:rsid wsp:val=&quot;00337A79&quot;/&gt;&lt;wsp:rsid wsp:val=&quot;00337C5D&quot;/&gt;&lt;wsp:rsid wsp:val=&quot;00337EB0&quot;/&gt;&lt;wsp:rsid wsp:val=&quot;00344EAB&quot;/&gt;&lt;wsp:rsid wsp:val=&quot;003526BD&quot;/&gt;&lt;wsp:rsid wsp:val=&quot;0037771C&quot;/&gt;&lt;wsp:rsid wsp:val=&quot;00380263&quot;/&gt;&lt;wsp:rsid wsp:val=&quot;003803DB&quot;/&gt;&lt;wsp:rsid wsp:val=&quot;0038623E&quot;/&gt;&lt;wsp:rsid wsp:val=&quot;003876F2&quot;/&gt;&lt;wsp:rsid wsp:val=&quot;003903FC&quot;/&gt;&lt;wsp:rsid wsp:val=&quot;00390765&quot;/&gt;&lt;wsp:rsid wsp:val=&quot;003913C9&quot;/&gt;&lt;wsp:rsid wsp:val=&quot;00396443&quot;/&gt;&lt;wsp:rsid wsp:val=&quot;0039682B&quot;/&gt;&lt;wsp:rsid wsp:val=&quot;003A22C0&quot;/&gt;&lt;wsp:rsid wsp:val=&quot;003A5605&quot;/&gt;&lt;wsp:rsid wsp:val=&quot;003B149B&quot;/&gt;&lt;wsp:rsid wsp:val=&quot;003C2D34&quot;/&gt;&lt;wsp:rsid wsp:val=&quot;003D3B3A&quot;/&gt;&lt;wsp:rsid wsp:val=&quot;003E1BF5&quot;/&gt;&lt;wsp:rsid wsp:val=&quot;003E3746&quot;/&gt;&lt;wsp:rsid wsp:val=&quot;0040314D&quot;/&gt;&lt;wsp:rsid wsp:val=&quot;00405833&quot;/&gt;&lt;wsp:rsid wsp:val=&quot;00412392&quot;/&gt;&lt;wsp:rsid wsp:val=&quot;0041377C&quot;/&gt;&lt;wsp:rsid wsp:val=&quot;0042344E&quot;/&gt;&lt;wsp:rsid wsp:val=&quot;00426205&quot;/&gt;&lt;wsp:rsid wsp:val=&quot;004306B2&quot;/&gt;&lt;wsp:rsid wsp:val=&quot;004314B2&quot;/&gt;&lt;wsp:rsid wsp:val=&quot;00434A84&quot;/&gt;&lt;wsp:rsid wsp:val=&quot;00435ACF&quot;/&gt;&lt;wsp:rsid wsp:val=&quot;0044367C&quot;/&gt;&lt;wsp:rsid wsp:val=&quot;0044558E&quot;/&gt;&lt;wsp:rsid wsp:val=&quot;004655DE&quot;/&gt;&lt;wsp:rsid wsp:val=&quot;00470523&quot;/&gt;&lt;wsp:rsid wsp:val=&quot;00470717&quot;/&gt;&lt;wsp:rsid wsp:val=&quot;00473C98&quot;/&gt;&lt;wsp:rsid wsp:val=&quot;0047712D&quot;/&gt;&lt;wsp:rsid wsp:val=&quot;004840B7&quot;/&gt;&lt;wsp:rsid wsp:val=&quot;00484936&quot;/&gt;&lt;wsp:rsid wsp:val=&quot;00487E53&quot;/&gt;&lt;wsp:rsid wsp:val=&quot;00491A70&quot;/&gt;&lt;wsp:rsid wsp:val=&quot;004B12B6&quot;/&gt;&lt;wsp:rsid wsp:val=&quot;004B446B&quot;/&gt;&lt;wsp:rsid wsp:val=&quot;004B53B9&quot;/&gt;&lt;wsp:rsid wsp:val=&quot;004C0A0D&quot;/&gt;&lt;wsp:rsid wsp:val=&quot;004C3B4F&quot;/&gt;&lt;wsp:rsid wsp:val=&quot;004C4F5D&quot;/&gt;&lt;wsp:rsid wsp:val=&quot;004D277F&quot;/&gt;&lt;wsp:rsid wsp:val=&quot;004E205D&quot;/&gt;&lt;wsp:rsid wsp:val=&quot;004E5F9E&quot;/&gt;&lt;wsp:rsid wsp:val=&quot;005019CB&quot;/&gt;&lt;wsp:rsid wsp:val=&quot;0050308D&quot;/&gt;&lt;wsp:rsid wsp:val=&quot;00507D31&quot;/&gt;&lt;wsp:rsid wsp:val=&quot;00510BC8&quot;/&gt;&lt;wsp:rsid wsp:val=&quot;005133E9&quot;/&gt;&lt;wsp:rsid wsp:val=&quot;005232CB&quot;/&gt;&lt;wsp:rsid wsp:val=&quot;00544588&quot;/&gt;&lt;wsp:rsid wsp:val=&quot;005452EA&quot;/&gt;&lt;wsp:rsid wsp:val=&quot;00546DB1&quot;/&gt;&lt;wsp:rsid wsp:val=&quot;00546FBF&quot;/&gt;&lt;wsp:rsid wsp:val=&quot;00556AB3&quot;/&gt;&lt;wsp:rsid wsp:val=&quot;00556C2E&quot;/&gt;&lt;wsp:rsid wsp:val=&quot;00564EF0&quot;/&gt;&lt;wsp:rsid wsp:val=&quot;005678C9&quot;/&gt;&lt;wsp:rsid wsp:val=&quot;00570FCD&quot;/&gt;&lt;wsp:rsid wsp:val=&quot;00580E96&quot;/&gt;&lt;wsp:rsid wsp:val=&quot;005816C0&quot;/&gt;&lt;wsp:rsid wsp:val=&quot;00585930&quot;/&gt;&lt;wsp:rsid wsp:val=&quot;00590057&quot;/&gt;&lt;wsp:rsid wsp:val=&quot;00591292&quot;/&gt;&lt;wsp:rsid wsp:val=&quot;005962BC&quot;/&gt;&lt;wsp:rsid wsp:val=&quot;005A06A1&quot;/&gt;&lt;wsp:rsid wsp:val=&quot;005A4602&quot;/&gt;&lt;wsp:rsid wsp:val=&quot;005A619D&quot;/&gt;&lt;wsp:rsid wsp:val=&quot;005B6446&quot;/&gt;&lt;wsp:rsid wsp:val=&quot;005C65F6&quot;/&gt;&lt;wsp:rsid wsp:val=&quot;005D0DE9&quot;/&gt;&lt;wsp:rsid wsp:val=&quot;005D1B29&quot;/&gt;&lt;wsp:rsid wsp:val=&quot;005D3414&quot;/&gt;&lt;wsp:rsid wsp:val=&quot;005D4374&quot;/&gt;&lt;wsp:rsid wsp:val=&quot;005D4DFC&quot;/&gt;&lt;wsp:rsid wsp:val=&quot;005E3D05&quot;/&gt;&lt;wsp:rsid wsp:val=&quot;005E719D&quot;/&gt;&lt;wsp:rsid wsp:val=&quot;005F60EF&quot;/&gt;&lt;wsp:rsid wsp:val=&quot;0062130D&quot;/&gt;&lt;wsp:rsid wsp:val=&quot;00622086&quot;/&gt;&lt;wsp:rsid wsp:val=&quot;00625D50&quot;/&gt;&lt;wsp:rsid wsp:val=&quot;00630ABF&quot;/&gt;&lt;wsp:rsid wsp:val=&quot;00633522&quot;/&gt;&lt;wsp:rsid wsp:val=&quot;00641C34&quot;/&gt;&lt;wsp:rsid wsp:val=&quot;00644362&quot;/&gt;&lt;wsp:rsid wsp:val=&quot;00651780&quot;/&gt;&lt;wsp:rsid wsp:val=&quot;00656C7D&quot;/&gt;&lt;wsp:rsid wsp:val=&quot;00660E04&quot;/&gt;&lt;wsp:rsid wsp:val=&quot;00663774&quot;/&gt;&lt;wsp:rsid wsp:val=&quot;00665E43&quot;/&gt;&lt;wsp:rsid wsp:val=&quot;00686B56&quot;/&gt;&lt;wsp:rsid wsp:val=&quot;006B03C8&quot;/&gt;&lt;wsp:rsid wsp:val=&quot;006B4B6F&quot;/&gt;&lt;wsp:rsid wsp:val=&quot;006C4DD6&quot;/&gt;&lt;wsp:rsid wsp:val=&quot;006D2C57&quot;/&gt;&lt;wsp:rsid wsp:val=&quot;006D50FC&quot;/&gt;&lt;wsp:rsid wsp:val=&quot;006D6FFC&quot;/&gt;&lt;wsp:rsid wsp:val=&quot;006E5102&quot;/&gt;&lt;wsp:rsid wsp:val=&quot;006E68D1&quot;/&gt;&lt;wsp:rsid wsp:val=&quot;006F77BE&quot;/&gt;&lt;wsp:rsid wsp:val=&quot;006F7F15&quot;/&gt;&lt;wsp:rsid wsp:val=&quot;007035FE&quot;/&gt;&lt;wsp:rsid wsp:val=&quot;00706692&quot;/&gt;&lt;wsp:rsid wsp:val=&quot;00710385&quot;/&gt;&lt;wsp:rsid wsp:val=&quot;0071703C&quot;/&gt;&lt;wsp:rsid wsp:val=&quot;007211DE&quot;/&gt;&lt;wsp:rsid wsp:val=&quot;00745F74&quot;/&gt;&lt;wsp:rsid wsp:val=&quot;00760D54&quot;/&gt;&lt;wsp:rsid wsp:val=&quot;00766398&quot;/&gt;&lt;wsp:rsid wsp:val=&quot;00774073&quot;/&gt;&lt;wsp:rsid wsp:val=&quot;00793C85&quot;/&gt;&lt;wsp:rsid wsp:val=&quot;007952B5&quot;/&gt;&lt;wsp:rsid wsp:val=&quot;007A1667&quot;/&gt;&lt;wsp:rsid wsp:val=&quot;007A43E3&quot;/&gt;&lt;wsp:rsid wsp:val=&quot;007B0693&quot;/&gt;&lt;wsp:rsid wsp:val=&quot;007B7856&quot;/&gt;&lt;wsp:rsid wsp:val=&quot;007C32A8&quot;/&gt;&lt;wsp:rsid wsp:val=&quot;007D72D1&quot;/&gt;&lt;wsp:rsid wsp:val=&quot;007F0FBE&quot;/&gt;&lt;wsp:rsid wsp:val=&quot;007F50EF&quot;/&gt;&lt;wsp:rsid wsp:val=&quot;00801C93&quot;/&gt;&lt;wsp:rsid wsp:val=&quot;00810680&quot;/&gt;&lt;wsp:rsid wsp:val=&quot;00836113&quot;/&gt;&lt;wsp:rsid wsp:val=&quot;00856135&quot;/&gt;&lt;wsp:rsid wsp:val=&quot;00865A73&quot;/&gt;&lt;wsp:rsid wsp:val=&quot;00873DAD&quot;/&gt;&lt;wsp:rsid wsp:val=&quot;00887BF4&quot;/&gt;&lt;wsp:rsid wsp:val=&quot;00890EE1&quot;/&gt;&lt;wsp:rsid wsp:val=&quot;0089308D&quot;/&gt;&lt;wsp:rsid wsp:val=&quot;00897F3F&quot;/&gt;&lt;wsp:rsid wsp:val=&quot;008A0583&quot;/&gt;&lt;wsp:rsid wsp:val=&quot;008A1590&quot;/&gt;&lt;wsp:rsid wsp:val=&quot;008A5C22&quot;/&gt;&lt;wsp:rsid wsp:val=&quot;008C227A&quot;/&gt;&lt;wsp:rsid wsp:val=&quot;008E0B12&quot;/&gt;&lt;wsp:rsid wsp:val=&quot;008E38E9&quot;/&gt;&lt;wsp:rsid wsp:val=&quot;008E3A42&quot;/&gt;&lt;wsp:rsid wsp:val=&quot;008F0B6D&quot;/&gt;&lt;wsp:rsid wsp:val=&quot;0090195C&quot;/&gt;&lt;wsp:rsid wsp:val=&quot;00912567&quot;/&gt;&lt;wsp:rsid wsp:val=&quot;00921B2C&quot;/&gt;&lt;wsp:rsid wsp:val=&quot;00931C78&quot;/&gt;&lt;wsp:rsid wsp:val=&quot;00932C70&quot;/&gt;&lt;wsp:rsid wsp:val=&quot;00936070&quot;/&gt;&lt;wsp:rsid wsp:val=&quot;00944672&quot;/&gt;&lt;wsp:rsid wsp:val=&quot;009527BA&quot;/&gt;&lt;wsp:rsid wsp:val=&quot;00970D7F&quot;/&gt;&lt;wsp:rsid wsp:val=&quot;0098101C&quot;/&gt;&lt;wsp:rsid wsp:val=&quot;00992D01&quot;/&gt;&lt;wsp:rsid wsp:val=&quot;00996D45&quot;/&gt;&lt;wsp:rsid wsp:val=&quot;00997451&quot;/&gt;&lt;wsp:rsid wsp:val=&quot;009B1D02&quot;/&gt;&lt;wsp:rsid wsp:val=&quot;009B24D0&quot;/&gt;&lt;wsp:rsid wsp:val=&quot;009B4485&quot;/&gt;&lt;wsp:rsid wsp:val=&quot;009C0301&quot;/&gt;&lt;wsp:rsid wsp:val=&quot;009C479C&quot;/&gt;&lt;wsp:rsid wsp:val=&quot;009D2657&quot;/&gt;&lt;wsp:rsid wsp:val=&quot;009D2736&quot;/&gt;&lt;wsp:rsid wsp:val=&quot;009D684D&quot;/&gt;&lt;wsp:rsid wsp:val=&quot;009D6BC2&quot;/&gt;&lt;wsp:rsid wsp:val=&quot;009E244A&quot;/&gt;&lt;wsp:rsid wsp:val=&quot;009E5E39&quot;/&gt;&lt;wsp:rsid wsp:val=&quot;009F44FE&quot;/&gt;&lt;wsp:rsid wsp:val=&quot;009F4DBB&quot;/&gt;&lt;wsp:rsid wsp:val=&quot;009F6418&quot;/&gt;&lt;wsp:rsid wsp:val=&quot;00A02EA5&quot;/&gt;&lt;wsp:rsid wsp:val=&quot;00A17B6D&quot;/&gt;&lt;wsp:rsid wsp:val=&quot;00A2589B&quot;/&gt;&lt;wsp:rsid wsp:val=&quot;00A33682&quot;/&gt;&lt;wsp:rsid wsp:val=&quot;00A433AE&quot;/&gt;&lt;wsp:rsid wsp:val=&quot;00A452F4&quot;/&gt;&lt;wsp:rsid wsp:val=&quot;00A475C5&quot;/&gt;&lt;wsp:rsid wsp:val=&quot;00A476D9&quot;/&gt;&lt;wsp:rsid wsp:val=&quot;00A51E64&quot;/&gt;&lt;wsp:rsid wsp:val=&quot;00A51F06&quot;/&gt;&lt;wsp:rsid wsp:val=&quot;00A70437&quot;/&gt;&lt;wsp:rsid wsp:val=&quot;00A72DEC&quot;/&gt;&lt;wsp:rsid wsp:val=&quot;00A82BF5&quot;/&gt;&lt;wsp:rsid wsp:val=&quot;00A84274&quot;/&gt;&lt;wsp:rsid wsp:val=&quot;00A8529B&quot;/&gt;&lt;wsp:rsid wsp:val=&quot;00A91BDF&quot;/&gt;&lt;wsp:rsid wsp:val=&quot;00A96491&quot;/&gt;&lt;wsp:rsid wsp:val=&quot;00AA0FDB&quot;/&gt;&lt;wsp:rsid wsp:val=&quot;00AA6C15&quot;/&gt;&lt;wsp:rsid wsp:val=&quot;00AB3E7F&quot;/&gt;&lt;wsp:rsid wsp:val=&quot;00AC329E&quot;/&gt;&lt;wsp:rsid wsp:val=&quot;00AC7D15&quot;/&gt;&lt;wsp:rsid wsp:val=&quot;00AD607E&quot;/&gt;&lt;wsp:rsid wsp:val=&quot;00AD75A2&quot;/&gt;&lt;wsp:rsid wsp:val=&quot;00AE2FD9&quot;/&gt;&lt;wsp:rsid wsp:val=&quot;00AF7FB3&quot;/&gt;&lt;wsp:rsid wsp:val=&quot;00B0145F&quot;/&gt;&lt;wsp:rsid wsp:val=&quot;00B05962&quot;/&gt;&lt;wsp:rsid wsp:val=&quot;00B103A5&quot;/&gt;&lt;wsp:rsid wsp:val=&quot;00B161F3&quot;/&gt;&lt;wsp:rsid wsp:val=&quot;00B20F96&quot;/&gt;&lt;wsp:rsid wsp:val=&quot;00B25E5D&quot;/&gt;&lt;wsp:rsid wsp:val=&quot;00B31D2B&quot;/&gt;&lt;wsp:rsid wsp:val=&quot;00B333E3&quot;/&gt;&lt;wsp:rsid wsp:val=&quot;00B37874&quot;/&gt;&lt;wsp:rsid wsp:val=&quot;00B453E6&quot;/&gt;&lt;wsp:rsid wsp:val=&quot;00B51385&quot;/&gt;&lt;wsp:rsid wsp:val=&quot;00B528C7&quot;/&gt;&lt;wsp:rsid wsp:val=&quot;00B53F23&quot;/&gt;&lt;wsp:rsid wsp:val=&quot;00B56FC8&quot;/&gt;&lt;wsp:rsid wsp:val=&quot;00B616E6&quot;/&gt;&lt;wsp:rsid wsp:val=&quot;00B61BE2&quot;/&gt;&lt;wsp:rsid wsp:val=&quot;00B8078B&quot;/&gt;&lt;wsp:rsid wsp:val=&quot;00B87F67&quot;/&gt;&lt;wsp:rsid wsp:val=&quot;00B926A5&quot;/&gt;&lt;wsp:rsid wsp:val=&quot;00B96320&quot;/&gt;&lt;wsp:rsid wsp:val=&quot;00B97B50&quot;/&gt;&lt;wsp:rsid wsp:val=&quot;00BB166F&quot;/&gt;&lt;wsp:rsid wsp:val=&quot;00BC2D25&quot;/&gt;&lt;wsp:rsid wsp:val=&quot;00BC6700&quot;/&gt;&lt;wsp:rsid wsp:val=&quot;00BD0131&quot;/&gt;&lt;wsp:rsid wsp:val=&quot;00BD467C&quot;/&gt;&lt;wsp:rsid wsp:val=&quot;00BD6752&quot;/&gt;&lt;wsp:rsid wsp:val=&quot;00BD761D&quot;/&gt;&lt;wsp:rsid wsp:val=&quot;00BE3B8C&quot;/&gt;&lt;wsp:rsid wsp:val=&quot;00BF34CB&quot;/&gt;&lt;wsp:rsid wsp:val=&quot;00BF7550&quot;/&gt;&lt;wsp:rsid wsp:val=&quot;00C015CD&quot;/&gt;&lt;wsp:rsid wsp:val=&quot;00C10ECB&quot;/&gt;&lt;wsp:rsid wsp:val=&quot;00C222EB&quot;/&gt;&lt;wsp:rsid wsp:val=&quot;00C25EF2&quot;/&gt;&lt;wsp:rsid wsp:val=&quot;00C37666&quot;/&gt;&lt;wsp:rsid wsp:val=&quot;00C41752&quot;/&gt;&lt;wsp:rsid wsp:val=&quot;00C47D8A&quot;/&gt;&lt;wsp:rsid wsp:val=&quot;00C54DAD&quot;/&gt;&lt;wsp:rsid wsp:val=&quot;00C5558D&quot;/&gt;&lt;wsp:rsid wsp:val=&quot;00C57CA1&quot;/&gt;&lt;wsp:rsid wsp:val=&quot;00C722B6&quot;/&gt;&lt;wsp:rsid wsp:val=&quot;00C725CB&quot;/&gt;&lt;wsp:rsid wsp:val=&quot;00C74D9F&quot;/&gt;&lt;wsp:rsid wsp:val=&quot;00C767CD&quot;/&gt;&lt;wsp:rsid wsp:val=&quot;00C87C90&quot;/&gt;&lt;wsp:rsid wsp:val=&quot;00CA16E0&quot;/&gt;&lt;wsp:rsid wsp:val=&quot;00CA680E&quot;/&gt;&lt;wsp:rsid wsp:val=&quot;00CA688C&quot;/&gt;&lt;wsp:rsid wsp:val=&quot;00CC3BA6&quot;/&gt;&lt;wsp:rsid wsp:val=&quot;00CC3EC1&quot;/&gt;&lt;wsp:rsid wsp:val=&quot;00CD6BEA&quot;/&gt;&lt;wsp:rsid wsp:val=&quot;00CD7769&quot;/&gt;&lt;wsp:rsid wsp:val=&quot;00CF49B0&quot;/&gt;&lt;wsp:rsid wsp:val=&quot;00D02A68&quot;/&gt;&lt;wsp:rsid wsp:val=&quot;00D030FF&quot;/&gt;&lt;wsp:rsid wsp:val=&quot;00D04A0C&quot;/&gt;&lt;wsp:rsid wsp:val=&quot;00D10187&quot;/&gt;&lt;wsp:rsid wsp:val=&quot;00D20942&quot;/&gt;&lt;wsp:rsid wsp:val=&quot;00D2159C&quot;/&gt;&lt;wsp:rsid wsp:val=&quot;00D27735&quot;/&gt;&lt;wsp:rsid wsp:val=&quot;00D3739C&quot;/&gt;&lt;wsp:rsid wsp:val=&quot;00D37BBF&quot;/&gt;&lt;wsp:rsid wsp:val=&quot;00D539C5&quot;/&gt;&lt;wsp:rsid wsp:val=&quot;00D54A04&quot;/&gt;&lt;wsp:rsid wsp:val=&quot;00D56A8C&quot;/&gt;&lt;wsp:rsid wsp:val=&quot;00D61A40&quot;/&gt;&lt;wsp:rsid wsp:val=&quot;00D71623&quot;/&gt;&lt;wsp:rsid wsp:val=&quot;00D718A4&quot;/&gt;&lt;wsp:rsid wsp:val=&quot;00D75BA9&quot;/&gt;&lt;wsp:rsid wsp:val=&quot;00D84402&quot;/&gt;&lt;wsp:rsid wsp:val=&quot;00DB4F6D&quot;/&gt;&lt;wsp:rsid wsp:val=&quot;00DB664C&quot;/&gt;&lt;wsp:rsid wsp:val=&quot;00DB765E&quot;/&gt;&lt;wsp:rsid wsp:val=&quot;00DC5A44&quot;/&gt;&lt;wsp:rsid wsp:val=&quot;00DC5B09&quot;/&gt;&lt;wsp:rsid wsp:val=&quot;00DD23AE&quot;/&gt;&lt;wsp:rsid wsp:val=&quot;00DD2470&quot;/&gt;&lt;wsp:rsid wsp:val=&quot;00DD4557&quot;/&gt;&lt;wsp:rsid wsp:val=&quot;00E024EC&quot;/&gt;&lt;wsp:rsid wsp:val=&quot;00E05A77&quot;/&gt;&lt;wsp:rsid wsp:val=&quot;00E064B5&quot;/&gt;&lt;wsp:rsid wsp:val=&quot;00E07798&quot;/&gt;&lt;wsp:rsid wsp:val=&quot;00E128DB&quot;/&gt;&lt;wsp:rsid wsp:val=&quot;00E13659&quot;/&gt;&lt;wsp:rsid wsp:val=&quot;00E17DD1&quot;/&gt;&lt;wsp:rsid wsp:val=&quot;00E226BF&quot;/&gt;&lt;wsp:rsid wsp:val=&quot;00E27DC7&quot;/&gt;&lt;wsp:rsid wsp:val=&quot;00E36B9F&quot;/&gt;&lt;wsp:rsid wsp:val=&quot;00E40009&quot;/&gt;&lt;wsp:rsid wsp:val=&quot;00E775FA&quot;/&gt;&lt;wsp:rsid wsp:val=&quot;00E830D1&quot;/&gt;&lt;wsp:rsid wsp:val=&quot;00E851E1&quot;/&gt;&lt;wsp:rsid wsp:val=&quot;00E86715&quot;/&gt;&lt;wsp:rsid wsp:val=&quot;00E87B9C&quot;/&gt;&lt;wsp:rsid wsp:val=&quot;00E94C55&quot;/&gt;&lt;wsp:rsid wsp:val=&quot;00EA01AD&quot;/&gt;&lt;wsp:rsid wsp:val=&quot;00EB0904&quot;/&gt;&lt;wsp:rsid wsp:val=&quot;00EB5B10&quot;/&gt;&lt;wsp:rsid wsp:val=&quot;00EB7EA0&quot;/&gt;&lt;wsp:rsid wsp:val=&quot;00EC3966&quot;/&gt;&lt;wsp:rsid wsp:val=&quot;00ED0911&quot;/&gt;&lt;wsp:rsid wsp:val=&quot;00ED7263&quot;/&gt;&lt;wsp:rsid wsp:val=&quot;00EE26F1&quot;/&gt;&lt;wsp:rsid wsp:val=&quot;00EE2BF5&quot;/&gt;&lt;wsp:rsid wsp:val=&quot;00EF699C&quot;/&gt;&lt;wsp:rsid wsp:val=&quot;00F15816&quot;/&gt;&lt;wsp:rsid wsp:val=&quot;00F22078&quot;/&gt;&lt;wsp:rsid wsp:val=&quot;00F26169&quot;/&gt;&lt;wsp:rsid wsp:val=&quot;00F300E1&quot;/&gt;&lt;wsp:rsid wsp:val=&quot;00F37F78&quot;/&gt;&lt;wsp:rsid wsp:val=&quot;00F53E98&quot;/&gt;&lt;wsp:rsid wsp:val=&quot;00F5438E&quot;/&gt;&lt;wsp:rsid wsp:val=&quot;00F564FF&quot;/&gt;&lt;wsp:rsid wsp:val=&quot;00F651F5&quot;/&gt;&lt;wsp:rsid wsp:val=&quot;00F7328E&quot;/&gt;&lt;wsp:rsid wsp:val=&quot;00F76A4F&quot;/&gt;&lt;wsp:rsid wsp:val=&quot;00F773B3&quot;/&gt;&lt;wsp:rsid wsp:val=&quot;00F803FB&quot;/&gt;&lt;wsp:rsid wsp:val=&quot;00F876F4&quot;/&gt;&lt;wsp:rsid wsp:val=&quot;00F96D56&quot;/&gt;&lt;wsp:rsid wsp:val=&quot;00F97040&quot;/&gt;&lt;wsp:rsid wsp:val=&quot;00F97BDC&quot;/&gt;&lt;wsp:rsid wsp:val=&quot;00FA0127&quot;/&gt;&lt;wsp:rsid wsp:val=&quot;00FB7FF4&quot;/&gt;&lt;wsp:rsid wsp:val=&quot;00FC12B7&quot;/&gt;&lt;wsp:rsid wsp:val=&quot;00FD2113&quot;/&gt;&lt;wsp:rsid wsp:val=&quot;00FD3655&quot;/&gt;&lt;wsp:rsid wsp:val=&quot;00FD7C50&quot;/&gt;&lt;wsp:rsid wsp:val=&quot;00FE22D8&quot;/&gt;&lt;wsp:rsid wsp:val=&quot;00FE3B8D&quot;/&gt;&lt;wsp:rsid wsp:val=&quot;00FE6853&quot;/&gt;&lt;/wsp:rsids&gt;&lt;/w:docPr&gt;&lt;w:body&gt;&lt;wx:sect&gt;&lt;w:p wsp:rsidR=&quot;00000000&quot; wsp:rsidRDefault=&quot;008E38E9&quot; wsp:rsidP=&quot;008E38E9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nor/&gt;&lt;/m:rPr&gt;&lt;w:rPr&gt;&lt;w:rFonts w:ascii=&quot;Cambria Math&quot; w:h-ansi=&quot;Cambria Math&quot; w:cs=&quot;Cambria Math&quot;/&gt;&lt;wx:font wx:val=&quot;Cambria Math&quot;/&gt;&lt;/w:rPr&gt;&lt;m:t&gt;CH&lt;/m:t&gt;&lt;/m:r&gt;&lt;/m:e&gt;&lt;m:sub&gt;&lt;m:r&gt;&lt;w:rPr&gt;&lt;w:rFonts w:ascii=&quot;Cambria Math&quot; w:h-ansi=&quot;Cambria Math&quot; w:cs=&quot;Cambria Math&quot;/&gt;&lt;wx:font wx:val=&quot;Cambria Math&quot;/&gt;&lt;w:i/&gt;&lt;/w:rPr&gt;&lt;m:t&gt;3&lt;/m:t&gt;&lt;/m:r&gt;&lt;/m:sub&gt;&lt;/m:sSub&gt;&lt;m:sSub&gt;&lt;m:sSubPr&gt;&lt;m:ctrlPr&gt;&lt;w:rPr&gt;&lt;w:rFonts w:ascii=&quot;Cambria Math&quot; w:h-ansi=&quot;Cambria Math&quot;/&gt;&lt;wx:font wx:val=&quot;Cambria Math&quot;/&gt;&lt;/w:rPr&gt;&lt;/m:ctrlPr&gt;&lt;/m:sSubPr&gt;&lt;m:e&gt;&lt;m:r&gt;&lt;m:rPr&gt;&lt;m:nor/&gt;&lt;/m:rPr&gt;&lt;w:rPr&gt;&lt;w:rFonts w:ascii=&quot;Cambria Math&quot; w:h-ansi=&quot;Cambria Math&quot; w:cs=&quot;Cambria Math&quot;/&gt;&lt;wx:font wx:val=&quot;Cambria Math&quot;/&gt;&lt;/w:rPr&gt;&lt;m:t&gt;CH&lt;/m:t&gt;&lt;/m:r&gt;&lt;/m:e&gt;&lt;m:sub&gt;&lt;m:r&gt;&lt;w:rPr&gt;&lt;w:rFonts w:ascii=&quot;Cambria Math&quot; w:h-ansi=&quot;Cambria Math&quot; w:cs=&quot;Cambria Math&quot;/&gt;&lt;wx:font wx:val=&quot;Cambria Math&quot;/&gt;&lt;w:i/&gt;&lt;/w:rPr&gt;&lt;m:t&gt;2&lt;/m:t&gt;&lt;/m:r&gt;&lt;/m:sub&gt;&lt;/m:sSub&gt;&lt;m:r&gt;&lt;m:rPr&gt;&lt;m:nor/&gt;&lt;/m:rPr&gt;&lt;w:rPr&gt;&lt;w:rFonts w:ascii=&quot;Cambria Math&quot; w:h-ansi=&quot;Cambria Math&quot; w:cs=&quot;Cambria Math&quot;/&gt;&lt;wx:font wx:val=&quot;Cambria Math&quot;/&gt;&lt;/w:rPr&gt;&lt;m:t&gt;COONa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91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</w:rPr>
        <w:t>和</w:t>
      </w:r>
      <w:r>
        <w:rPr>
          <w:position w:val="-8"/>
        </w:rPr>
        <w:pict>
          <v:shape id="_x0000_i1186" o:spt="75" type="#_x0000_t75" style="height:15.75pt;width:26.2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isplayBackgroundShape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127A&quot;/&gt;&lt;wsp:rsid wsp:val=&quot;00001848&quot;/&gt;&lt;wsp:rsid wsp:val=&quot;00005858&quot;/&gt;&lt;wsp:rsid wsp:val=&quot;0003476D&quot;/&gt;&lt;wsp:rsid wsp:val=&quot;00035D54&quot;/&gt;&lt;wsp:rsid wsp:val=&quot;0003799A&quot;/&gt;&lt;wsp:rsid wsp:val=&quot;00051D04&quot;/&gt;&lt;wsp:rsid wsp:val=&quot;00057B8D&quot;/&gt;&lt;wsp:rsid wsp:val=&quot;00060C90&quot;/&gt;&lt;wsp:rsid wsp:val=&quot;000725AA&quot;/&gt;&lt;wsp:rsid wsp:val=&quot;0008280B&quot;/&gt;&lt;wsp:rsid wsp:val=&quot;000970A6&quot;/&gt;&lt;wsp:rsid wsp:val=&quot;00097B32&quot;/&gt;&lt;wsp:rsid wsp:val=&quot;000A01AF&quot;/&gt;&lt;wsp:rsid wsp:val=&quot;000C362B&quot;/&gt;&lt;wsp:rsid wsp:val=&quot;000C4150&quot;/&gt;&lt;wsp:rsid wsp:val=&quot;000D484E&quot;/&gt;&lt;wsp:rsid wsp:val=&quot;000E4972&quot;/&gt;&lt;wsp:rsid wsp:val=&quot;000E4C0E&quot;/&gt;&lt;wsp:rsid wsp:val=&quot;000F2E2C&quot;/&gt;&lt;wsp:rsid wsp:val=&quot;0011396B&quot;/&gt;&lt;wsp:rsid wsp:val=&quot;0011421B&quot;/&gt;&lt;wsp:rsid wsp:val=&quot;0011768C&quot;/&gt;&lt;wsp:rsid wsp:val=&quot;00123157&quot;/&gt;&lt;wsp:rsid wsp:val=&quot;00123488&quot;/&gt;&lt;wsp:rsid wsp:val=&quot;001300C8&quot;/&gt;&lt;wsp:rsid wsp:val=&quot;001361CF&quot;/&gt;&lt;wsp:rsid wsp:val=&quot;00143402&quot;/&gt;&lt;wsp:rsid wsp:val=&quot;001462F3&quot;/&gt;&lt;wsp:rsid wsp:val=&quot;00166A82&quot;/&gt;&lt;wsp:rsid wsp:val=&quot;00181464&quot;/&gt;&lt;wsp:rsid wsp:val=&quot;001814B2&quot;/&gt;&lt;wsp:rsid wsp:val=&quot;00195ABC&quot;/&gt;&lt;wsp:rsid wsp:val=&quot;001A1965&quot;/&gt;&lt;wsp:rsid wsp:val=&quot;001A2020&quot;/&gt;&lt;wsp:rsid wsp:val=&quot;001B2706&quot;/&gt;&lt;wsp:rsid wsp:val=&quot;001B2E84&quot;/&gt;&lt;wsp:rsid wsp:val=&quot;001D7E20&quot;/&gt;&lt;wsp:rsid wsp:val=&quot;001E62D1&quot;/&gt;&lt;wsp:rsid wsp:val=&quot;001F052A&quot;/&gt;&lt;wsp:rsid wsp:val=&quot;001F15D3&quot;/&gt;&lt;wsp:rsid wsp:val=&quot;001F3A5B&quot;/&gt;&lt;wsp:rsid wsp:val=&quot;001F4304&quot;/&gt;&lt;wsp:rsid wsp:val=&quot;001F5032&quot;/&gt;&lt;wsp:rsid wsp:val=&quot;0020031C&quot;/&gt;&lt;wsp:rsid wsp:val=&quot;002054EC&quot;/&gt;&lt;wsp:rsid wsp:val=&quot;002063F3&quot;/&gt;&lt;wsp:rsid wsp:val=&quot;002102F9&quot;/&gt;&lt;wsp:rsid wsp:val=&quot;002169C3&quot;/&gt;&lt;wsp:rsid wsp:val=&quot;00224F9D&quot;/&gt;&lt;wsp:rsid wsp:val=&quot;00246B32&quot;/&gt;&lt;wsp:rsid wsp:val=&quot;002534E8&quot;/&gt;&lt;wsp:rsid wsp:val=&quot;0025445A&quot;/&gt;&lt;wsp:rsid wsp:val=&quot;0026303C&quot;/&gt;&lt;wsp:rsid wsp:val=&quot;00281FF2&quot;/&gt;&lt;wsp:rsid wsp:val=&quot;00284D86&quot;/&gt;&lt;wsp:rsid wsp:val=&quot;002864B5&quot;/&gt;&lt;wsp:rsid wsp:val=&quot;00286A12&quot;/&gt;&lt;wsp:rsid wsp:val=&quot;00293CE0&quot;/&gt;&lt;wsp:rsid wsp:val=&quot;002A0684&quot;/&gt;&lt;wsp:rsid wsp:val=&quot;002B296A&quot;/&gt;&lt;wsp:rsid wsp:val=&quot;002B59BD&quot;/&gt;&lt;wsp:rsid wsp:val=&quot;002B5ADB&quot;/&gt;&lt;wsp:rsid wsp:val=&quot;002C0C9D&quot;/&gt;&lt;wsp:rsid wsp:val=&quot;002C1FEB&quot;/&gt;&lt;wsp:rsid wsp:val=&quot;002D3EF4&quot;/&gt;&lt;wsp:rsid wsp:val=&quot;002E3FAE&quot;/&gt;&lt;wsp:rsid wsp:val=&quot;002E61F3&quot;/&gt;&lt;wsp:rsid wsp:val=&quot;002E6A90&quot;/&gt;&lt;wsp:rsid wsp:val=&quot;002E7652&quot;/&gt;&lt;wsp:rsid wsp:val=&quot;002F280C&quot;/&gt;&lt;wsp:rsid wsp:val=&quot;002F6FA3&quot;/&gt;&lt;wsp:rsid wsp:val=&quot;0032036C&quot;/&gt;&lt;wsp:rsid wsp:val=&quot;00320CA5&quot;/&gt;&lt;wsp:rsid wsp:val=&quot;00326796&quot;/&gt;&lt;wsp:rsid wsp:val=&quot;00326811&quot;/&gt;&lt;wsp:rsid wsp:val=&quot;00330E5A&quot;/&gt;&lt;wsp:rsid wsp:val=&quot;00337A79&quot;/&gt;&lt;wsp:rsid wsp:val=&quot;00337C5D&quot;/&gt;&lt;wsp:rsid wsp:val=&quot;00337EB0&quot;/&gt;&lt;wsp:rsid wsp:val=&quot;00344EAB&quot;/&gt;&lt;wsp:rsid wsp:val=&quot;003526BD&quot;/&gt;&lt;wsp:rsid wsp:val=&quot;0037771C&quot;/&gt;&lt;wsp:rsid wsp:val=&quot;00380263&quot;/&gt;&lt;wsp:rsid wsp:val=&quot;003803DB&quot;/&gt;&lt;wsp:rsid wsp:val=&quot;0038623E&quot;/&gt;&lt;wsp:rsid wsp:val=&quot;003876F2&quot;/&gt;&lt;wsp:rsid wsp:val=&quot;003903FC&quot;/&gt;&lt;wsp:rsid wsp:val=&quot;00390765&quot;/&gt;&lt;wsp:rsid wsp:val=&quot;003913C9&quot;/&gt;&lt;wsp:rsid wsp:val=&quot;00396443&quot;/&gt;&lt;wsp:rsid wsp:val=&quot;0039682B&quot;/&gt;&lt;wsp:rsid wsp:val=&quot;003A22C0&quot;/&gt;&lt;wsp:rsid wsp:val=&quot;003A5605&quot;/&gt;&lt;wsp:rsid wsp:val=&quot;003B149B&quot;/&gt;&lt;wsp:rsid wsp:val=&quot;003C2D34&quot;/&gt;&lt;wsp:rsid wsp:val=&quot;003D3B3A&quot;/&gt;&lt;wsp:rsid wsp:val=&quot;003E1BF5&quot;/&gt;&lt;wsp:rsid wsp:val=&quot;003E3746&quot;/&gt;&lt;wsp:rsid wsp:val=&quot;0040314D&quot;/&gt;&lt;wsp:rsid wsp:val=&quot;00405833&quot;/&gt;&lt;wsp:rsid wsp:val=&quot;00412392&quot;/&gt;&lt;wsp:rsid wsp:val=&quot;0041377C&quot;/&gt;&lt;wsp:rsid wsp:val=&quot;0042344E&quot;/&gt;&lt;wsp:rsid wsp:val=&quot;00426205&quot;/&gt;&lt;wsp:rsid wsp:val=&quot;004306B2&quot;/&gt;&lt;wsp:rsid wsp:val=&quot;004314B2&quot;/&gt;&lt;wsp:rsid wsp:val=&quot;00434A84&quot;/&gt;&lt;wsp:rsid wsp:val=&quot;00435ACF&quot;/&gt;&lt;wsp:rsid wsp:val=&quot;0044367C&quot;/&gt;&lt;wsp:rsid wsp:val=&quot;0044558E&quot;/&gt;&lt;wsp:rsid wsp:val=&quot;004655DE&quot;/&gt;&lt;wsp:rsid wsp:val=&quot;00470523&quot;/&gt;&lt;wsp:rsid wsp:val=&quot;00470717&quot;/&gt;&lt;wsp:rsid wsp:val=&quot;00473C98&quot;/&gt;&lt;wsp:rsid wsp:val=&quot;0047712D&quot;/&gt;&lt;wsp:rsid wsp:val=&quot;004840B7&quot;/&gt;&lt;wsp:rsid wsp:val=&quot;00484936&quot;/&gt;&lt;wsp:rsid wsp:val=&quot;00487E53&quot;/&gt;&lt;wsp:rsid wsp:val=&quot;00491A70&quot;/&gt;&lt;wsp:rsid wsp:val=&quot;004B12B6&quot;/&gt;&lt;wsp:rsid wsp:val=&quot;004B446B&quot;/&gt;&lt;wsp:rsid wsp:val=&quot;004B53B9&quot;/&gt;&lt;wsp:rsid wsp:val=&quot;004C0A0D&quot;/&gt;&lt;wsp:rsid wsp:val=&quot;004C3B4F&quot;/&gt;&lt;wsp:rsid wsp:val=&quot;004C4F5D&quot;/&gt;&lt;wsp:rsid wsp:val=&quot;004D277F&quot;/&gt;&lt;wsp:rsid wsp:val=&quot;004E205D&quot;/&gt;&lt;wsp:rsid wsp:val=&quot;004E5F9E&quot;/&gt;&lt;wsp:rsid wsp:val=&quot;005019CB&quot;/&gt;&lt;wsp:rsid wsp:val=&quot;0050308D&quot;/&gt;&lt;wsp:rsid wsp:val=&quot;00507D31&quot;/&gt;&lt;wsp:rsid wsp:val=&quot;00510BC8&quot;/&gt;&lt;wsp:rsid wsp:val=&quot;005133E9&quot;/&gt;&lt;wsp:rsid wsp:val=&quot;005232CB&quot;/&gt;&lt;wsp:rsid wsp:val=&quot;00544588&quot;/&gt;&lt;wsp:rsid wsp:val=&quot;005452EA&quot;/&gt;&lt;wsp:rsid wsp:val=&quot;00546DB1&quot;/&gt;&lt;wsp:rsid wsp:val=&quot;00546FBF&quot;/&gt;&lt;wsp:rsid wsp:val=&quot;00556AB3&quot;/&gt;&lt;wsp:rsid wsp:val=&quot;00556C2E&quot;/&gt;&lt;wsp:rsid wsp:val=&quot;00564EF0&quot;/&gt;&lt;wsp:rsid wsp:val=&quot;005678C9&quot;/&gt;&lt;wsp:rsid wsp:val=&quot;00570FCD&quot;/&gt;&lt;wsp:rsid wsp:val=&quot;00580E96&quot;/&gt;&lt;wsp:rsid wsp:val=&quot;005816C0&quot;/&gt;&lt;wsp:rsid wsp:val=&quot;00585930&quot;/&gt;&lt;wsp:rsid wsp:val=&quot;00590057&quot;/&gt;&lt;wsp:rsid wsp:val=&quot;00591292&quot;/&gt;&lt;wsp:rsid wsp:val=&quot;005962BC&quot;/&gt;&lt;wsp:rsid wsp:val=&quot;005A06A1&quot;/&gt;&lt;wsp:rsid wsp:val=&quot;005A4602&quot;/&gt;&lt;wsp:rsid wsp:val=&quot;005A619D&quot;/&gt;&lt;wsp:rsid wsp:val=&quot;005B6446&quot;/&gt;&lt;wsp:rsid wsp:val=&quot;005C65F6&quot;/&gt;&lt;wsp:rsid wsp:val=&quot;005D0DE9&quot;/&gt;&lt;wsp:rsid wsp:val=&quot;005D1B29&quot;/&gt;&lt;wsp:rsid wsp:val=&quot;005D3414&quot;/&gt;&lt;wsp:rsid wsp:val=&quot;005D4374&quot;/&gt;&lt;wsp:rsid wsp:val=&quot;005D4DFC&quot;/&gt;&lt;wsp:rsid wsp:val=&quot;005E3D05&quot;/&gt;&lt;wsp:rsid wsp:val=&quot;005E719D&quot;/&gt;&lt;wsp:rsid wsp:val=&quot;005F60EF&quot;/&gt;&lt;wsp:rsid wsp:val=&quot;0062130D&quot;/&gt;&lt;wsp:rsid wsp:val=&quot;00622086&quot;/&gt;&lt;wsp:rsid wsp:val=&quot;00625D50&quot;/&gt;&lt;wsp:rsid wsp:val=&quot;00630ABF&quot;/&gt;&lt;wsp:rsid wsp:val=&quot;00633522&quot;/&gt;&lt;wsp:rsid wsp:val=&quot;00641C34&quot;/&gt;&lt;wsp:rsid wsp:val=&quot;00644362&quot;/&gt;&lt;wsp:rsid wsp:val=&quot;00651780&quot;/&gt;&lt;wsp:rsid wsp:val=&quot;00656C7D&quot;/&gt;&lt;wsp:rsid wsp:val=&quot;00660E04&quot;/&gt;&lt;wsp:rsid wsp:val=&quot;00663774&quot;/&gt;&lt;wsp:rsid wsp:val=&quot;00665E43&quot;/&gt;&lt;wsp:rsid wsp:val=&quot;00686B56&quot;/&gt;&lt;wsp:rsid wsp:val=&quot;006B03C8&quot;/&gt;&lt;wsp:rsid wsp:val=&quot;006B4B6F&quot;/&gt;&lt;wsp:rsid wsp:val=&quot;006C4DD6&quot;/&gt;&lt;wsp:rsid wsp:val=&quot;006D2C57&quot;/&gt;&lt;wsp:rsid wsp:val=&quot;006D50FC&quot;/&gt;&lt;wsp:rsid wsp:val=&quot;006D6FFC&quot;/&gt;&lt;wsp:rsid wsp:val=&quot;006E5102&quot;/&gt;&lt;wsp:rsid wsp:val=&quot;006E68D1&quot;/&gt;&lt;wsp:rsid wsp:val=&quot;006F77BE&quot;/&gt;&lt;wsp:rsid wsp:val=&quot;006F7F15&quot;/&gt;&lt;wsp:rsid wsp:val=&quot;007035FE&quot;/&gt;&lt;wsp:rsid wsp:val=&quot;00706692&quot;/&gt;&lt;wsp:rsid wsp:val=&quot;00710385&quot;/&gt;&lt;wsp:rsid wsp:val=&quot;0071703C&quot;/&gt;&lt;wsp:rsid wsp:val=&quot;007211DE&quot;/&gt;&lt;wsp:rsid wsp:val=&quot;00745F74&quot;/&gt;&lt;wsp:rsid wsp:val=&quot;00760D54&quot;/&gt;&lt;wsp:rsid wsp:val=&quot;00766398&quot;/&gt;&lt;wsp:rsid wsp:val=&quot;00774073&quot;/&gt;&lt;wsp:rsid wsp:val=&quot;00793C85&quot;/&gt;&lt;wsp:rsid wsp:val=&quot;007952B5&quot;/&gt;&lt;wsp:rsid wsp:val=&quot;007A1667&quot;/&gt;&lt;wsp:rsid wsp:val=&quot;007A43E3&quot;/&gt;&lt;wsp:rsid wsp:val=&quot;007B0693&quot;/&gt;&lt;wsp:rsid wsp:val=&quot;007B7856&quot;/&gt;&lt;wsp:rsid wsp:val=&quot;007C32A8&quot;/&gt;&lt;wsp:rsid wsp:val=&quot;007D72D1&quot;/&gt;&lt;wsp:rsid wsp:val=&quot;007F0FBE&quot;/&gt;&lt;wsp:rsid wsp:val=&quot;007F50EF&quot;/&gt;&lt;wsp:rsid wsp:val=&quot;00801C93&quot;/&gt;&lt;wsp:rsid wsp:val=&quot;00810680&quot;/&gt;&lt;wsp:rsid wsp:val=&quot;00836113&quot;/&gt;&lt;wsp:rsid wsp:val=&quot;00856135&quot;/&gt;&lt;wsp:rsid wsp:val=&quot;00865A73&quot;/&gt;&lt;wsp:rsid wsp:val=&quot;00873DAD&quot;/&gt;&lt;wsp:rsid wsp:val=&quot;00887BF4&quot;/&gt;&lt;wsp:rsid wsp:val=&quot;00890EE1&quot;/&gt;&lt;wsp:rsid wsp:val=&quot;0089308D&quot;/&gt;&lt;wsp:rsid wsp:val=&quot;00897F3F&quot;/&gt;&lt;wsp:rsid wsp:val=&quot;008A0583&quot;/&gt;&lt;wsp:rsid wsp:val=&quot;008A1590&quot;/&gt;&lt;wsp:rsid wsp:val=&quot;008A5C22&quot;/&gt;&lt;wsp:rsid wsp:val=&quot;008C227A&quot;/&gt;&lt;wsp:rsid wsp:val=&quot;008E0B12&quot;/&gt;&lt;wsp:rsid wsp:val=&quot;008E3A42&quot;/&gt;&lt;wsp:rsid wsp:val=&quot;008F0B6D&quot;/&gt;&lt;wsp:rsid wsp:val=&quot;0090195C&quot;/&gt;&lt;wsp:rsid wsp:val=&quot;00912567&quot;/&gt;&lt;wsp:rsid wsp:val=&quot;00921B2C&quot;/&gt;&lt;wsp:rsid wsp:val=&quot;00931C78&quot;/&gt;&lt;wsp:rsid wsp:val=&quot;00932C70&quot;/&gt;&lt;wsp:rsid wsp:val=&quot;00936070&quot;/&gt;&lt;wsp:rsid wsp:val=&quot;00944672&quot;/&gt;&lt;wsp:rsid wsp:val=&quot;009527BA&quot;/&gt;&lt;wsp:rsid wsp:val=&quot;00970D7F&quot;/&gt;&lt;wsp:rsid wsp:val=&quot;0098101C&quot;/&gt;&lt;wsp:rsid wsp:val=&quot;00992D01&quot;/&gt;&lt;wsp:rsid wsp:val=&quot;00996D45&quot;/&gt;&lt;wsp:rsid wsp:val=&quot;00997451&quot;/&gt;&lt;wsp:rsid wsp:val=&quot;009B1D02&quot;/&gt;&lt;wsp:rsid wsp:val=&quot;009B24D0&quot;/&gt;&lt;wsp:rsid wsp:val=&quot;009B4485&quot;/&gt;&lt;wsp:rsid wsp:val=&quot;009C0301&quot;/&gt;&lt;wsp:rsid wsp:val=&quot;009C479C&quot;/&gt;&lt;wsp:rsid wsp:val=&quot;009D2657&quot;/&gt;&lt;wsp:rsid wsp:val=&quot;009D2736&quot;/&gt;&lt;wsp:rsid wsp:val=&quot;009D684D&quot;/&gt;&lt;wsp:rsid wsp:val=&quot;009D6BC2&quot;/&gt;&lt;wsp:rsid wsp:val=&quot;009E244A&quot;/&gt;&lt;wsp:rsid wsp:val=&quot;009E5E39&quot;/&gt;&lt;wsp:rsid wsp:val=&quot;009F44FE&quot;/&gt;&lt;wsp:rsid wsp:val=&quot;009F4DBB&quot;/&gt;&lt;wsp:rsid wsp:val=&quot;009F6418&quot;/&gt;&lt;wsp:rsid wsp:val=&quot;00A02EA5&quot;/&gt;&lt;wsp:rsid wsp:val=&quot;00A17B6D&quot;/&gt;&lt;wsp:rsid wsp:val=&quot;00A2589B&quot;/&gt;&lt;wsp:rsid wsp:val=&quot;00A33682&quot;/&gt;&lt;wsp:rsid wsp:val=&quot;00A433AE&quot;/&gt;&lt;wsp:rsid wsp:val=&quot;00A452F4&quot;/&gt;&lt;wsp:rsid wsp:val=&quot;00A475C5&quot;/&gt;&lt;wsp:rsid wsp:val=&quot;00A476D9&quot;/&gt;&lt;wsp:rsid wsp:val=&quot;00A51E64&quot;/&gt;&lt;wsp:rsid wsp:val=&quot;00A51F06&quot;/&gt;&lt;wsp:rsid wsp:val=&quot;00A70437&quot;/&gt;&lt;wsp:rsid wsp:val=&quot;00A72DEC&quot;/&gt;&lt;wsp:rsid wsp:val=&quot;00A82BF5&quot;/&gt;&lt;wsp:rsid wsp:val=&quot;00A84274&quot;/&gt;&lt;wsp:rsid wsp:val=&quot;00A8529B&quot;/&gt;&lt;wsp:rsid wsp:val=&quot;00A91BDF&quot;/&gt;&lt;wsp:rsid wsp:val=&quot;00A96491&quot;/&gt;&lt;wsp:rsid wsp:val=&quot;00AA0FDB&quot;/&gt;&lt;wsp:rsid wsp:val=&quot;00AA6C15&quot;/&gt;&lt;wsp:rsid wsp:val=&quot;00AB3E7F&quot;/&gt;&lt;wsp:rsid wsp:val=&quot;00AC329E&quot;/&gt;&lt;wsp:rsid wsp:val=&quot;00AC7D15&quot;/&gt;&lt;wsp:rsid wsp:val=&quot;00AD607E&quot;/&gt;&lt;wsp:rsid wsp:val=&quot;00AD75A2&quot;/&gt;&lt;wsp:rsid wsp:val=&quot;00AE2FD9&quot;/&gt;&lt;wsp:rsid wsp:val=&quot;00AF7FB3&quot;/&gt;&lt;wsp:rsid wsp:val=&quot;00B0145F&quot;/&gt;&lt;wsp:rsid wsp:val=&quot;00B05962&quot;/&gt;&lt;wsp:rsid wsp:val=&quot;00B103A5&quot;/&gt;&lt;wsp:rsid wsp:val=&quot;00B161F3&quot;/&gt;&lt;wsp:rsid wsp:val=&quot;00B20F96&quot;/&gt;&lt;wsp:rsid wsp:val=&quot;00B25E5D&quot;/&gt;&lt;wsp:rsid wsp:val=&quot;00B31D2B&quot;/&gt;&lt;wsp:rsid wsp:val=&quot;00B333E3&quot;/&gt;&lt;wsp:rsid wsp:val=&quot;00B37874&quot;/&gt;&lt;wsp:rsid wsp:val=&quot;00B453E6&quot;/&gt;&lt;wsp:rsid wsp:val=&quot;00B51385&quot;/&gt;&lt;wsp:rsid wsp:val=&quot;00B528C7&quot;/&gt;&lt;wsp:rsid wsp:val=&quot;00B53F23&quot;/&gt;&lt;wsp:rsid wsp:val=&quot;00B56FC8&quot;/&gt;&lt;wsp:rsid wsp:val=&quot;00B616E6&quot;/&gt;&lt;wsp:rsid wsp:val=&quot;00B61BE2&quot;/&gt;&lt;wsp:rsid wsp:val=&quot;00B8078B&quot;/&gt;&lt;wsp:rsid wsp:val=&quot;00B87F67&quot;/&gt;&lt;wsp:rsid wsp:val=&quot;00B926A5&quot;/&gt;&lt;wsp:rsid wsp:val=&quot;00B96320&quot;/&gt;&lt;wsp:rsid wsp:val=&quot;00B97B50&quot;/&gt;&lt;wsp:rsid wsp:val=&quot;00BB166F&quot;/&gt;&lt;wsp:rsid wsp:val=&quot;00BC2D25&quot;/&gt;&lt;wsp:rsid wsp:val=&quot;00BC6700&quot;/&gt;&lt;wsp:rsid wsp:val=&quot;00BD0131&quot;/&gt;&lt;wsp:rsid wsp:val=&quot;00BD467C&quot;/&gt;&lt;wsp:rsid wsp:val=&quot;00BD6752&quot;/&gt;&lt;wsp:rsid wsp:val=&quot;00BD761D&quot;/&gt;&lt;wsp:rsid wsp:val=&quot;00BE3B8C&quot;/&gt;&lt;wsp:rsid wsp:val=&quot;00BF34CB&quot;/&gt;&lt;wsp:rsid wsp:val=&quot;00BF7550&quot;/&gt;&lt;wsp:rsid wsp:val=&quot;00C015CD&quot;/&gt;&lt;wsp:rsid wsp:val=&quot;00C10ECB&quot;/&gt;&lt;wsp:rsid wsp:val=&quot;00C222EB&quot;/&gt;&lt;wsp:rsid wsp:val=&quot;00C25EF2&quot;/&gt;&lt;wsp:rsid wsp:val=&quot;00C37666&quot;/&gt;&lt;wsp:rsid wsp:val=&quot;00C41752&quot;/&gt;&lt;wsp:rsid wsp:val=&quot;00C47D8A&quot;/&gt;&lt;wsp:rsid wsp:val=&quot;00C54DAD&quot;/&gt;&lt;wsp:rsid wsp:val=&quot;00C5558D&quot;/&gt;&lt;wsp:rsid wsp:val=&quot;00C57CA1&quot;/&gt;&lt;wsp:rsid wsp:val=&quot;00C722B6&quot;/&gt;&lt;wsp:rsid wsp:val=&quot;00C725CB&quot;/&gt;&lt;wsp:rsid wsp:val=&quot;00C74D9F&quot;/&gt;&lt;wsp:rsid wsp:val=&quot;00C767CD&quot;/&gt;&lt;wsp:rsid wsp:val=&quot;00C87C90&quot;/&gt;&lt;wsp:rsid wsp:val=&quot;00CA16E0&quot;/&gt;&lt;wsp:rsid wsp:val=&quot;00CA680E&quot;/&gt;&lt;wsp:rsid wsp:val=&quot;00CA688C&quot;/&gt;&lt;wsp:rsid wsp:val=&quot;00CC3BA6&quot;/&gt;&lt;wsp:rsid wsp:val=&quot;00CC3EC1&quot;/&gt;&lt;wsp:rsid wsp:val=&quot;00CD6BEA&quot;/&gt;&lt;wsp:rsid wsp:val=&quot;00CD7769&quot;/&gt;&lt;wsp:rsid wsp:val=&quot;00CF49B0&quot;/&gt;&lt;wsp:rsid wsp:val=&quot;00D02A68&quot;/&gt;&lt;wsp:rsid wsp:val=&quot;00D030FF&quot;/&gt;&lt;wsp:rsid wsp:val=&quot;00D04A0C&quot;/&gt;&lt;wsp:rsid wsp:val=&quot;00D10187&quot;/&gt;&lt;wsp:rsid wsp:val=&quot;00D20942&quot;/&gt;&lt;wsp:rsid wsp:val=&quot;00D2159C&quot;/&gt;&lt;wsp:rsid wsp:val=&quot;00D27735&quot;/&gt;&lt;wsp:rsid wsp:val=&quot;00D3739C&quot;/&gt;&lt;wsp:rsid wsp:val=&quot;00D37BBF&quot;/&gt;&lt;wsp:rsid wsp:val=&quot;00D539C5&quot;/&gt;&lt;wsp:rsid wsp:val=&quot;00D54A04&quot;/&gt;&lt;wsp:rsid wsp:val=&quot;00D56A8C&quot;/&gt;&lt;wsp:rsid wsp:val=&quot;00D61A40&quot;/&gt;&lt;wsp:rsid wsp:val=&quot;00D71623&quot;/&gt;&lt;wsp:rsid wsp:val=&quot;00D718A4&quot;/&gt;&lt;wsp:rsid wsp:val=&quot;00D75BA9&quot;/&gt;&lt;wsp:rsid wsp:val=&quot;00D84402&quot;/&gt;&lt;wsp:rsid wsp:val=&quot;00DB4F6D&quot;/&gt;&lt;wsp:rsid wsp:val=&quot;00DB664C&quot;/&gt;&lt;wsp:rsid wsp:val=&quot;00DB765E&quot;/&gt;&lt;wsp:rsid wsp:val=&quot;00DC5A44&quot;/&gt;&lt;wsp:rsid wsp:val=&quot;00DC5B09&quot;/&gt;&lt;wsp:rsid wsp:val=&quot;00DD23AE&quot;/&gt;&lt;wsp:rsid wsp:val=&quot;00DD2470&quot;/&gt;&lt;wsp:rsid wsp:val=&quot;00DD4557&quot;/&gt;&lt;wsp:rsid wsp:val=&quot;00E024EC&quot;/&gt;&lt;wsp:rsid wsp:val=&quot;00E05A77&quot;/&gt;&lt;wsp:rsid wsp:val=&quot;00E064B5&quot;/&gt;&lt;wsp:rsid wsp:val=&quot;00E07798&quot;/&gt;&lt;wsp:rsid wsp:val=&quot;00E128DB&quot;/&gt;&lt;wsp:rsid wsp:val=&quot;00E13659&quot;/&gt;&lt;wsp:rsid wsp:val=&quot;00E17DD1&quot;/&gt;&lt;wsp:rsid wsp:val=&quot;00E226BF&quot;/&gt;&lt;wsp:rsid wsp:val=&quot;00E27DC7&quot;/&gt;&lt;wsp:rsid wsp:val=&quot;00E36B9F&quot;/&gt;&lt;wsp:rsid wsp:val=&quot;00E40009&quot;/&gt;&lt;wsp:rsid wsp:val=&quot;00E775FA&quot;/&gt;&lt;wsp:rsid wsp:val=&quot;00E830D1&quot;/&gt;&lt;wsp:rsid wsp:val=&quot;00E851E1&quot;/&gt;&lt;wsp:rsid wsp:val=&quot;00E86715&quot;/&gt;&lt;wsp:rsid wsp:val=&quot;00E87B9C&quot;/&gt;&lt;wsp:rsid wsp:val=&quot;00E94C55&quot;/&gt;&lt;wsp:rsid wsp:val=&quot;00EA01AD&quot;/&gt;&lt;wsp:rsid wsp:val=&quot;00EB0904&quot;/&gt;&lt;wsp:rsid wsp:val=&quot;00EB5B10&quot;/&gt;&lt;wsp:rsid wsp:val=&quot;00EB7EA0&quot;/&gt;&lt;wsp:rsid wsp:val=&quot;00EC3966&quot;/&gt;&lt;wsp:rsid wsp:val=&quot;00ED0911&quot;/&gt;&lt;wsp:rsid wsp:val=&quot;00ED7263&quot;/&gt;&lt;wsp:rsid wsp:val=&quot;00EE26F1&quot;/&gt;&lt;wsp:rsid wsp:val=&quot;00EE2BF5&quot;/&gt;&lt;wsp:rsid wsp:val=&quot;00EF699C&quot;/&gt;&lt;wsp:rsid wsp:val=&quot;00F15816&quot;/&gt;&lt;wsp:rsid wsp:val=&quot;00F22078&quot;/&gt;&lt;wsp:rsid wsp:val=&quot;00F26169&quot;/&gt;&lt;wsp:rsid wsp:val=&quot;00F300E1&quot;/&gt;&lt;wsp:rsid wsp:val=&quot;00F37F78&quot;/&gt;&lt;wsp:rsid wsp:val=&quot;00F53E98&quot;/&gt;&lt;wsp:rsid wsp:val=&quot;00F5438E&quot;/&gt;&lt;wsp:rsid wsp:val=&quot;00F564FF&quot;/&gt;&lt;wsp:rsid wsp:val=&quot;00F651F5&quot;/&gt;&lt;wsp:rsid wsp:val=&quot;00F7328E&quot;/&gt;&lt;wsp:rsid wsp:val=&quot;00F76A4F&quot;/&gt;&lt;wsp:rsid wsp:val=&quot;00F773B3&quot;/&gt;&lt;wsp:rsid wsp:val=&quot;00F803FB&quot;/&gt;&lt;wsp:rsid wsp:val=&quot;00F876F4&quot;/&gt;&lt;wsp:rsid wsp:val=&quot;00F96D56&quot;/&gt;&lt;wsp:rsid wsp:val=&quot;00F97040&quot;/&gt;&lt;wsp:rsid wsp:val=&quot;00F97BDC&quot;/&gt;&lt;wsp:rsid wsp:val=&quot;00FA0127&quot;/&gt;&lt;wsp:rsid wsp:val=&quot;00FA5525&quot;/&gt;&lt;wsp:rsid wsp:val=&quot;00FB7FF4&quot;/&gt;&lt;wsp:rsid wsp:val=&quot;00FC12B7&quot;/&gt;&lt;wsp:rsid wsp:val=&quot;00FD2113&quot;/&gt;&lt;wsp:rsid wsp:val=&quot;00FD3655&quot;/&gt;&lt;wsp:rsid wsp:val=&quot;00FD7C50&quot;/&gt;&lt;wsp:rsid wsp:val=&quot;00FE22D8&quot;/&gt;&lt;wsp:rsid wsp:val=&quot;00FE3B8D&quot;/&gt;&lt;wsp:rsid wsp:val=&quot;00FE6853&quot;/&gt;&lt;/wsp:rsids&gt;&lt;/w:docPr&gt;&lt;w:body&gt;&lt;wx:sect&gt;&lt;w:p wsp:rsidR=&quot;00000000&quot; wsp:rsidRDefault=&quot;00FA5525&quot; wsp:rsidP=&quot;00FA5525&quot;&gt;&lt;m:oMathPara&gt;&lt;m:oMath&gt;&lt;m:r&gt;&lt;m:rPr&gt;&lt;m:nor/&gt;&lt;/m:rPr&gt;&lt;w:rPr&gt;&lt;w:rFonts w:ascii=&quot;Cambria Math&quot; w:h-ansi=&quot;Cambria Math&quot; w:cs=&quot;Cambria Math&quot;/&gt;&lt;wx:font wx:val=&quot;Cambria Math&quot;/&gt;&lt;/w:rPr&gt;&lt;m:t&gt;NaOH&lt;/m:t&gt;&lt;/m:r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85" chromakey="#FFFFFF" o:title=""/>
            <o:lock v:ext="edit" aspectratio="t"/>
            <w10:wrap type="none"/>
            <w10:anchorlock/>
          </v:shape>
        </w:pict>
      </w:r>
      <w:r>
        <w:rPr>
          <w:rFonts w:ascii="宋体" w:hAnsi="宋体" w:cs="宋体"/>
        </w:rPr>
        <w:t>混合溶液可得到乙烷、丙烷和丁烷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．因为阳极</w:t>
      </w:r>
      <w:r>
        <w:rPr>
          <w:rFonts w:eastAsia="Times New Roman"/>
          <w:color w:val="FF0000"/>
        </w:rPr>
        <w:t>RCOO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ascii="宋体" w:hAnsi="宋体" w:cs="宋体"/>
          <w:color w:val="FF0000"/>
        </w:rPr>
        <w:t>放电可得到</w:t>
      </w:r>
      <w:r>
        <w:rPr>
          <w:rFonts w:eastAsia="Times New Roman"/>
          <w:color w:val="FF0000"/>
        </w:rPr>
        <w:t>R-R(</w:t>
      </w:r>
      <w:r>
        <w:rPr>
          <w:rFonts w:ascii="宋体" w:hAnsi="宋体" w:cs="宋体"/>
          <w:color w:val="FF0000"/>
        </w:rPr>
        <w:t>烷烃</w:t>
      </w:r>
      <w:r>
        <w:rPr>
          <w:rFonts w:eastAsia="Times New Roman"/>
          <w:color w:val="FF0000"/>
        </w:rPr>
        <w:t>)</w:t>
      </w:r>
      <w:r>
        <w:rPr>
          <w:rFonts w:ascii="宋体" w:hAnsi="宋体" w:cs="宋体"/>
          <w:color w:val="FF0000"/>
        </w:rPr>
        <w:t>和产生</w:t>
      </w:r>
      <w:r>
        <w:rPr>
          <w:rFonts w:eastAsia="Times New Roman"/>
          <w:color w:val="FF0000"/>
        </w:rPr>
        <w:t>CO</w:t>
      </w:r>
      <w:r>
        <w:rPr>
          <w:rFonts w:eastAsia="Times New Roman"/>
          <w:color w:val="FF0000"/>
          <w:vertAlign w:val="subscript"/>
        </w:rPr>
        <w:t>2</w:t>
      </w:r>
      <w:r>
        <w:rPr>
          <w:rFonts w:ascii="宋体" w:hAnsi="宋体" w:cs="宋体"/>
          <w:color w:val="FF0000"/>
        </w:rPr>
        <w:t>，在强碱性环境中，</w:t>
      </w:r>
      <w:r>
        <w:rPr>
          <w:rFonts w:eastAsia="Times New Roman"/>
          <w:color w:val="FF0000"/>
        </w:rPr>
        <w:t>CO</w:t>
      </w:r>
      <w:r>
        <w:rPr>
          <w:rFonts w:eastAsia="Times New Roman"/>
          <w:color w:val="FF0000"/>
          <w:vertAlign w:val="subscript"/>
        </w:rPr>
        <w:t>2</w:t>
      </w:r>
      <w:r>
        <w:rPr>
          <w:rFonts w:ascii="宋体" w:hAnsi="宋体" w:cs="宋体"/>
          <w:color w:val="FF0000"/>
        </w:rPr>
        <w:t>会与</w:t>
      </w:r>
      <w:r>
        <w:rPr>
          <w:rFonts w:eastAsia="Times New Roman"/>
          <w:color w:val="FF0000"/>
        </w:rPr>
        <w:t>OH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ascii="宋体" w:hAnsi="宋体" w:cs="宋体"/>
          <w:color w:val="FF0000"/>
        </w:rPr>
        <w:t>反应生成</w:t>
      </w:r>
      <w:r>
        <w:rPr>
          <w:rFonts w:eastAsia="Times New Roman"/>
          <w:color w:val="FF0000"/>
        </w:rPr>
        <w:t>CO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  <w:vertAlign w:val="superscript"/>
        </w:rPr>
        <w:t>2-</w:t>
      </w:r>
      <w:r>
        <w:rPr>
          <w:rFonts w:ascii="宋体" w:hAnsi="宋体" w:cs="宋体"/>
          <w:color w:val="FF0000"/>
        </w:rPr>
        <w:t>和</w:t>
      </w:r>
      <w:r>
        <w:rPr>
          <w:rFonts w:eastAsia="Times New Roman"/>
          <w:color w:val="FF0000"/>
        </w:rPr>
        <w:t>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</w:t>
      </w:r>
      <w:r>
        <w:rPr>
          <w:rFonts w:ascii="宋体" w:hAnsi="宋体" w:cs="宋体"/>
          <w:color w:val="FF0000"/>
        </w:rPr>
        <w:t>，故阳极的电极反应式为</w:t>
      </w:r>
      <w:r>
        <w:rPr>
          <w:rFonts w:eastAsia="Times New Roman"/>
          <w:color w:val="FF0000"/>
        </w:rPr>
        <w:t>2RCOO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-2e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+4OH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=R-R+2CO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  <w:vertAlign w:val="superscript"/>
        </w:rPr>
        <w:t>2-</w:t>
      </w:r>
      <w:r>
        <w:rPr>
          <w:rFonts w:eastAsia="Times New Roman"/>
          <w:color w:val="FF0000"/>
        </w:rPr>
        <w:t>+2H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</w:t>
      </w:r>
      <w:r>
        <w:rPr>
          <w:rFonts w:ascii="宋体" w:hAnsi="宋体" w:cs="宋体"/>
          <w:color w:val="FF0000"/>
        </w:rPr>
        <w:t>，阴极上</w:t>
      </w:r>
      <w:r>
        <w:rPr>
          <w:rFonts w:eastAsia="Times New Roman"/>
          <w:color w:val="FF0000"/>
        </w:rPr>
        <w:t>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</w:t>
      </w:r>
      <w:r>
        <w:rPr>
          <w:rFonts w:ascii="宋体" w:hAnsi="宋体" w:cs="宋体"/>
          <w:color w:val="FF0000"/>
        </w:rPr>
        <w:t>电离产生的</w:t>
      </w:r>
      <w:r>
        <w:rPr>
          <w:rFonts w:eastAsia="Times New Roman"/>
          <w:color w:val="FF0000"/>
        </w:rPr>
        <w:t>H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ascii="宋体" w:hAnsi="宋体" w:cs="宋体"/>
          <w:color w:val="FF0000"/>
        </w:rPr>
        <w:t>放电生成</w:t>
      </w:r>
      <w:r>
        <w:rPr>
          <w:rFonts w:eastAsia="Times New Roman"/>
          <w:color w:val="FF0000"/>
        </w:rPr>
        <w:t>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ascii="宋体" w:hAnsi="宋体" w:cs="宋体"/>
          <w:color w:val="FF0000"/>
        </w:rPr>
        <w:t>，同时生成</w:t>
      </w:r>
      <w:r>
        <w:rPr>
          <w:rFonts w:eastAsia="Times New Roman"/>
          <w:color w:val="FF0000"/>
        </w:rPr>
        <w:t>OH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ascii="宋体" w:hAnsi="宋体" w:cs="宋体"/>
          <w:color w:val="FF0000"/>
        </w:rPr>
        <w:t>，阴极的电极反应式为</w:t>
      </w:r>
      <w:r>
        <w:rPr>
          <w:rFonts w:eastAsia="Times New Roman"/>
          <w:color w:val="FF0000"/>
        </w:rPr>
        <w:t>2H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O+2e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=2OH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+H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↑</w:t>
      </w:r>
      <w:r>
        <w:rPr>
          <w:rFonts w:ascii="宋体" w:hAnsi="宋体" w:cs="宋体"/>
          <w:color w:val="FF0000"/>
        </w:rPr>
        <w:t>，因而电解总反应方程式为</w:t>
      </w:r>
      <w:r>
        <w:rPr>
          <w:rFonts w:eastAsia="Times New Roman"/>
          <w:color w:val="FF0000"/>
        </w:rPr>
        <w:t>2RCOONa+2NaOH</w:t>
      </w:r>
      <w:r>
        <w:rPr>
          <w:color w:val="FF0000"/>
          <w:position w:val="-15"/>
        </w:rPr>
        <w:pict>
          <v:shape id="_x0000_i1187" o:spt="75" type="#_x0000_t75" style="height:31.5pt;width:1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isplayBackgroundShape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127A&quot;/&gt;&lt;wsp:rsid wsp:val=&quot;00001848&quot;/&gt;&lt;wsp:rsid wsp:val=&quot;00005858&quot;/&gt;&lt;wsp:rsid wsp:val=&quot;0003476D&quot;/&gt;&lt;wsp:rsid wsp:val=&quot;00035D54&quot;/&gt;&lt;wsp:rsid wsp:val=&quot;0003799A&quot;/&gt;&lt;wsp:rsid wsp:val=&quot;00051D04&quot;/&gt;&lt;wsp:rsid wsp:val=&quot;00057B8D&quot;/&gt;&lt;wsp:rsid wsp:val=&quot;00060C90&quot;/&gt;&lt;wsp:rsid wsp:val=&quot;000725AA&quot;/&gt;&lt;wsp:rsid wsp:val=&quot;0008280B&quot;/&gt;&lt;wsp:rsid wsp:val=&quot;000970A6&quot;/&gt;&lt;wsp:rsid wsp:val=&quot;00097B32&quot;/&gt;&lt;wsp:rsid wsp:val=&quot;000A01AF&quot;/&gt;&lt;wsp:rsid wsp:val=&quot;000C362B&quot;/&gt;&lt;wsp:rsid wsp:val=&quot;000C4150&quot;/&gt;&lt;wsp:rsid wsp:val=&quot;000D484E&quot;/&gt;&lt;wsp:rsid wsp:val=&quot;000E4972&quot;/&gt;&lt;wsp:rsid wsp:val=&quot;000E4C0E&quot;/&gt;&lt;wsp:rsid wsp:val=&quot;000F2E2C&quot;/&gt;&lt;wsp:rsid wsp:val=&quot;0011396B&quot;/&gt;&lt;wsp:rsid wsp:val=&quot;0011421B&quot;/&gt;&lt;wsp:rsid wsp:val=&quot;0011768C&quot;/&gt;&lt;wsp:rsid wsp:val=&quot;00123157&quot;/&gt;&lt;wsp:rsid wsp:val=&quot;00123488&quot;/&gt;&lt;wsp:rsid wsp:val=&quot;001300C8&quot;/&gt;&lt;wsp:rsid wsp:val=&quot;001361CF&quot;/&gt;&lt;wsp:rsid wsp:val=&quot;00143402&quot;/&gt;&lt;wsp:rsid wsp:val=&quot;001462F3&quot;/&gt;&lt;wsp:rsid wsp:val=&quot;00166A82&quot;/&gt;&lt;wsp:rsid wsp:val=&quot;00181464&quot;/&gt;&lt;wsp:rsid wsp:val=&quot;001814B2&quot;/&gt;&lt;wsp:rsid wsp:val=&quot;00195ABC&quot;/&gt;&lt;wsp:rsid wsp:val=&quot;001A1965&quot;/&gt;&lt;wsp:rsid wsp:val=&quot;001A2020&quot;/&gt;&lt;wsp:rsid wsp:val=&quot;001B2706&quot;/&gt;&lt;wsp:rsid wsp:val=&quot;001B2E84&quot;/&gt;&lt;wsp:rsid wsp:val=&quot;001D7E20&quot;/&gt;&lt;wsp:rsid wsp:val=&quot;001E62D1&quot;/&gt;&lt;wsp:rsid wsp:val=&quot;001F052A&quot;/&gt;&lt;wsp:rsid wsp:val=&quot;001F15D3&quot;/&gt;&lt;wsp:rsid wsp:val=&quot;001F3A5B&quot;/&gt;&lt;wsp:rsid wsp:val=&quot;001F4304&quot;/&gt;&lt;wsp:rsid wsp:val=&quot;001F5032&quot;/&gt;&lt;wsp:rsid wsp:val=&quot;0020031C&quot;/&gt;&lt;wsp:rsid wsp:val=&quot;002054EC&quot;/&gt;&lt;wsp:rsid wsp:val=&quot;002063F3&quot;/&gt;&lt;wsp:rsid wsp:val=&quot;002102F9&quot;/&gt;&lt;wsp:rsid wsp:val=&quot;002169C3&quot;/&gt;&lt;wsp:rsid wsp:val=&quot;00224F9D&quot;/&gt;&lt;wsp:rsid wsp:val=&quot;00246B32&quot;/&gt;&lt;wsp:rsid wsp:val=&quot;002534E8&quot;/&gt;&lt;wsp:rsid wsp:val=&quot;0025445A&quot;/&gt;&lt;wsp:rsid wsp:val=&quot;0026303C&quot;/&gt;&lt;wsp:rsid wsp:val=&quot;00281FF2&quot;/&gt;&lt;wsp:rsid wsp:val=&quot;00284D86&quot;/&gt;&lt;wsp:rsid wsp:val=&quot;002864B5&quot;/&gt;&lt;wsp:rsid wsp:val=&quot;00286A12&quot;/&gt;&lt;wsp:rsid wsp:val=&quot;00293CE0&quot;/&gt;&lt;wsp:rsid wsp:val=&quot;002A0684&quot;/&gt;&lt;wsp:rsid wsp:val=&quot;002B296A&quot;/&gt;&lt;wsp:rsid wsp:val=&quot;002B59BD&quot;/&gt;&lt;wsp:rsid wsp:val=&quot;002B5ADB&quot;/&gt;&lt;wsp:rsid wsp:val=&quot;002C0C9D&quot;/&gt;&lt;wsp:rsid wsp:val=&quot;002C1FEB&quot;/&gt;&lt;wsp:rsid wsp:val=&quot;002D3EF4&quot;/&gt;&lt;wsp:rsid wsp:val=&quot;002E3FAE&quot;/&gt;&lt;wsp:rsid wsp:val=&quot;002E61F3&quot;/&gt;&lt;wsp:rsid wsp:val=&quot;002E6A90&quot;/&gt;&lt;wsp:rsid wsp:val=&quot;002E7652&quot;/&gt;&lt;wsp:rsid wsp:val=&quot;002F280C&quot;/&gt;&lt;wsp:rsid wsp:val=&quot;002F6FA3&quot;/&gt;&lt;wsp:rsid wsp:val=&quot;0032036C&quot;/&gt;&lt;wsp:rsid wsp:val=&quot;00320CA5&quot;/&gt;&lt;wsp:rsid wsp:val=&quot;00326796&quot;/&gt;&lt;wsp:rsid wsp:val=&quot;00326811&quot;/&gt;&lt;wsp:rsid wsp:val=&quot;00330E5A&quot;/&gt;&lt;wsp:rsid wsp:val=&quot;00337A79&quot;/&gt;&lt;wsp:rsid wsp:val=&quot;00337C5D&quot;/&gt;&lt;wsp:rsid wsp:val=&quot;00337EB0&quot;/&gt;&lt;wsp:rsid wsp:val=&quot;00344EAB&quot;/&gt;&lt;wsp:rsid wsp:val=&quot;003526BD&quot;/&gt;&lt;wsp:rsid wsp:val=&quot;0037771C&quot;/&gt;&lt;wsp:rsid wsp:val=&quot;00380263&quot;/&gt;&lt;wsp:rsid wsp:val=&quot;003803DB&quot;/&gt;&lt;wsp:rsid wsp:val=&quot;0038623E&quot;/&gt;&lt;wsp:rsid wsp:val=&quot;003876F2&quot;/&gt;&lt;wsp:rsid wsp:val=&quot;003903FC&quot;/&gt;&lt;wsp:rsid wsp:val=&quot;00390765&quot;/&gt;&lt;wsp:rsid wsp:val=&quot;003913C9&quot;/&gt;&lt;wsp:rsid wsp:val=&quot;00396443&quot;/&gt;&lt;wsp:rsid wsp:val=&quot;0039682B&quot;/&gt;&lt;wsp:rsid wsp:val=&quot;003A22C0&quot;/&gt;&lt;wsp:rsid wsp:val=&quot;003A5605&quot;/&gt;&lt;wsp:rsid wsp:val=&quot;003B149B&quot;/&gt;&lt;wsp:rsid wsp:val=&quot;003C2D34&quot;/&gt;&lt;wsp:rsid wsp:val=&quot;003D3B3A&quot;/&gt;&lt;wsp:rsid wsp:val=&quot;003E1BF5&quot;/&gt;&lt;wsp:rsid wsp:val=&quot;003E3746&quot;/&gt;&lt;wsp:rsid wsp:val=&quot;0040314D&quot;/&gt;&lt;wsp:rsid wsp:val=&quot;00405833&quot;/&gt;&lt;wsp:rsid wsp:val=&quot;00412392&quot;/&gt;&lt;wsp:rsid wsp:val=&quot;0041377C&quot;/&gt;&lt;wsp:rsid wsp:val=&quot;0042344E&quot;/&gt;&lt;wsp:rsid wsp:val=&quot;00426205&quot;/&gt;&lt;wsp:rsid wsp:val=&quot;004306B2&quot;/&gt;&lt;wsp:rsid wsp:val=&quot;004314B2&quot;/&gt;&lt;wsp:rsid wsp:val=&quot;00434A84&quot;/&gt;&lt;wsp:rsid wsp:val=&quot;00435ACF&quot;/&gt;&lt;wsp:rsid wsp:val=&quot;0044367C&quot;/&gt;&lt;wsp:rsid wsp:val=&quot;0044558E&quot;/&gt;&lt;wsp:rsid wsp:val=&quot;004655DE&quot;/&gt;&lt;wsp:rsid wsp:val=&quot;00470523&quot;/&gt;&lt;wsp:rsid wsp:val=&quot;00470717&quot;/&gt;&lt;wsp:rsid wsp:val=&quot;00473C98&quot;/&gt;&lt;wsp:rsid wsp:val=&quot;0047712D&quot;/&gt;&lt;wsp:rsid wsp:val=&quot;004840B7&quot;/&gt;&lt;wsp:rsid wsp:val=&quot;00484936&quot;/&gt;&lt;wsp:rsid wsp:val=&quot;00487E53&quot;/&gt;&lt;wsp:rsid wsp:val=&quot;00491A70&quot;/&gt;&lt;wsp:rsid wsp:val=&quot;004B12B6&quot;/&gt;&lt;wsp:rsid wsp:val=&quot;004B446B&quot;/&gt;&lt;wsp:rsid wsp:val=&quot;004B53B9&quot;/&gt;&lt;wsp:rsid wsp:val=&quot;004C0A0D&quot;/&gt;&lt;wsp:rsid wsp:val=&quot;004C3B4F&quot;/&gt;&lt;wsp:rsid wsp:val=&quot;004C4F5D&quot;/&gt;&lt;wsp:rsid wsp:val=&quot;004D277F&quot;/&gt;&lt;wsp:rsid wsp:val=&quot;004E205D&quot;/&gt;&lt;wsp:rsid wsp:val=&quot;004E5F9E&quot;/&gt;&lt;wsp:rsid wsp:val=&quot;005019CB&quot;/&gt;&lt;wsp:rsid wsp:val=&quot;0050308D&quot;/&gt;&lt;wsp:rsid wsp:val=&quot;00507D31&quot;/&gt;&lt;wsp:rsid wsp:val=&quot;00510BC8&quot;/&gt;&lt;wsp:rsid wsp:val=&quot;005133E9&quot;/&gt;&lt;wsp:rsid wsp:val=&quot;005232CB&quot;/&gt;&lt;wsp:rsid wsp:val=&quot;00544588&quot;/&gt;&lt;wsp:rsid wsp:val=&quot;005452EA&quot;/&gt;&lt;wsp:rsid wsp:val=&quot;00546DB1&quot;/&gt;&lt;wsp:rsid wsp:val=&quot;00546FBF&quot;/&gt;&lt;wsp:rsid wsp:val=&quot;00556AB3&quot;/&gt;&lt;wsp:rsid wsp:val=&quot;00556C2E&quot;/&gt;&lt;wsp:rsid wsp:val=&quot;00564EF0&quot;/&gt;&lt;wsp:rsid wsp:val=&quot;005678C9&quot;/&gt;&lt;wsp:rsid wsp:val=&quot;00570FCD&quot;/&gt;&lt;wsp:rsid wsp:val=&quot;00580E96&quot;/&gt;&lt;wsp:rsid wsp:val=&quot;005816C0&quot;/&gt;&lt;wsp:rsid wsp:val=&quot;00585930&quot;/&gt;&lt;wsp:rsid wsp:val=&quot;00590057&quot;/&gt;&lt;wsp:rsid wsp:val=&quot;00591292&quot;/&gt;&lt;wsp:rsid wsp:val=&quot;005962BC&quot;/&gt;&lt;wsp:rsid wsp:val=&quot;005A06A1&quot;/&gt;&lt;wsp:rsid wsp:val=&quot;005A4602&quot;/&gt;&lt;wsp:rsid wsp:val=&quot;005A619D&quot;/&gt;&lt;wsp:rsid wsp:val=&quot;005B6446&quot;/&gt;&lt;wsp:rsid wsp:val=&quot;005C65F6&quot;/&gt;&lt;wsp:rsid wsp:val=&quot;005D0DE9&quot;/&gt;&lt;wsp:rsid wsp:val=&quot;005D1B29&quot;/&gt;&lt;wsp:rsid wsp:val=&quot;005D3414&quot;/&gt;&lt;wsp:rsid wsp:val=&quot;005D4374&quot;/&gt;&lt;wsp:rsid wsp:val=&quot;005D4DFC&quot;/&gt;&lt;wsp:rsid wsp:val=&quot;005E3D05&quot;/&gt;&lt;wsp:rsid wsp:val=&quot;005E719D&quot;/&gt;&lt;wsp:rsid wsp:val=&quot;005F60EF&quot;/&gt;&lt;wsp:rsid wsp:val=&quot;0062130D&quot;/&gt;&lt;wsp:rsid wsp:val=&quot;00622086&quot;/&gt;&lt;wsp:rsid wsp:val=&quot;00625D50&quot;/&gt;&lt;wsp:rsid wsp:val=&quot;00630ABF&quot;/&gt;&lt;wsp:rsid wsp:val=&quot;00633522&quot;/&gt;&lt;wsp:rsid wsp:val=&quot;00641C34&quot;/&gt;&lt;wsp:rsid wsp:val=&quot;00644362&quot;/&gt;&lt;wsp:rsid wsp:val=&quot;00651780&quot;/&gt;&lt;wsp:rsid wsp:val=&quot;00656C7D&quot;/&gt;&lt;wsp:rsid wsp:val=&quot;00660E04&quot;/&gt;&lt;wsp:rsid wsp:val=&quot;00663774&quot;/&gt;&lt;wsp:rsid wsp:val=&quot;00665E43&quot;/&gt;&lt;wsp:rsid wsp:val=&quot;00686B56&quot;/&gt;&lt;wsp:rsid wsp:val=&quot;006B03C8&quot;/&gt;&lt;wsp:rsid wsp:val=&quot;006B4B6F&quot;/&gt;&lt;wsp:rsid wsp:val=&quot;006C4DD6&quot;/&gt;&lt;wsp:rsid wsp:val=&quot;006D2C57&quot;/&gt;&lt;wsp:rsid wsp:val=&quot;006D50FC&quot;/&gt;&lt;wsp:rsid wsp:val=&quot;006D6FFC&quot;/&gt;&lt;wsp:rsid wsp:val=&quot;006E5102&quot;/&gt;&lt;wsp:rsid wsp:val=&quot;006E68D1&quot;/&gt;&lt;wsp:rsid wsp:val=&quot;006F77BE&quot;/&gt;&lt;wsp:rsid wsp:val=&quot;006F7F15&quot;/&gt;&lt;wsp:rsid wsp:val=&quot;007035FE&quot;/&gt;&lt;wsp:rsid wsp:val=&quot;00706692&quot;/&gt;&lt;wsp:rsid wsp:val=&quot;00710385&quot;/&gt;&lt;wsp:rsid wsp:val=&quot;0071703C&quot;/&gt;&lt;wsp:rsid wsp:val=&quot;007211DE&quot;/&gt;&lt;wsp:rsid wsp:val=&quot;00745F74&quot;/&gt;&lt;wsp:rsid wsp:val=&quot;00760D54&quot;/&gt;&lt;wsp:rsid wsp:val=&quot;00766398&quot;/&gt;&lt;wsp:rsid wsp:val=&quot;00774073&quot;/&gt;&lt;wsp:rsid wsp:val=&quot;00793C85&quot;/&gt;&lt;wsp:rsid wsp:val=&quot;007952B5&quot;/&gt;&lt;wsp:rsid wsp:val=&quot;007A1667&quot;/&gt;&lt;wsp:rsid wsp:val=&quot;007A43E3&quot;/&gt;&lt;wsp:rsid wsp:val=&quot;007B0693&quot;/&gt;&lt;wsp:rsid wsp:val=&quot;007B7856&quot;/&gt;&lt;wsp:rsid wsp:val=&quot;007C32A8&quot;/&gt;&lt;wsp:rsid wsp:val=&quot;007D72D1&quot;/&gt;&lt;wsp:rsid wsp:val=&quot;007F0FBE&quot;/&gt;&lt;wsp:rsid wsp:val=&quot;007F50EF&quot;/&gt;&lt;wsp:rsid wsp:val=&quot;00801C93&quot;/&gt;&lt;wsp:rsid wsp:val=&quot;00810680&quot;/&gt;&lt;wsp:rsid wsp:val=&quot;00836113&quot;/&gt;&lt;wsp:rsid wsp:val=&quot;00856135&quot;/&gt;&lt;wsp:rsid wsp:val=&quot;00865A73&quot;/&gt;&lt;wsp:rsid wsp:val=&quot;00873DAD&quot;/&gt;&lt;wsp:rsid wsp:val=&quot;00887BF4&quot;/&gt;&lt;wsp:rsid wsp:val=&quot;00890EE1&quot;/&gt;&lt;wsp:rsid wsp:val=&quot;0089308D&quot;/&gt;&lt;wsp:rsid wsp:val=&quot;00897F3F&quot;/&gt;&lt;wsp:rsid wsp:val=&quot;008A0583&quot;/&gt;&lt;wsp:rsid wsp:val=&quot;008A1590&quot;/&gt;&lt;wsp:rsid wsp:val=&quot;008A5C22&quot;/&gt;&lt;wsp:rsid wsp:val=&quot;008C227A&quot;/&gt;&lt;wsp:rsid wsp:val=&quot;008E0B12&quot;/&gt;&lt;wsp:rsid wsp:val=&quot;008E3A42&quot;/&gt;&lt;wsp:rsid wsp:val=&quot;008F0B6D&quot;/&gt;&lt;wsp:rsid wsp:val=&quot;0090195C&quot;/&gt;&lt;wsp:rsid wsp:val=&quot;00912567&quot;/&gt;&lt;wsp:rsid wsp:val=&quot;00921B2C&quot;/&gt;&lt;wsp:rsid wsp:val=&quot;00931C78&quot;/&gt;&lt;wsp:rsid wsp:val=&quot;00932C70&quot;/&gt;&lt;wsp:rsid wsp:val=&quot;00936070&quot;/&gt;&lt;wsp:rsid wsp:val=&quot;00944672&quot;/&gt;&lt;wsp:rsid wsp:val=&quot;009527BA&quot;/&gt;&lt;wsp:rsid wsp:val=&quot;00970D7F&quot;/&gt;&lt;wsp:rsid wsp:val=&quot;0098101C&quot;/&gt;&lt;wsp:rsid wsp:val=&quot;00992D01&quot;/&gt;&lt;wsp:rsid wsp:val=&quot;00996D45&quot;/&gt;&lt;wsp:rsid wsp:val=&quot;00997451&quot;/&gt;&lt;wsp:rsid wsp:val=&quot;009B1D02&quot;/&gt;&lt;wsp:rsid wsp:val=&quot;009B24D0&quot;/&gt;&lt;wsp:rsid wsp:val=&quot;009B4485&quot;/&gt;&lt;wsp:rsid wsp:val=&quot;009C0301&quot;/&gt;&lt;wsp:rsid wsp:val=&quot;009C479C&quot;/&gt;&lt;wsp:rsid wsp:val=&quot;009D2657&quot;/&gt;&lt;wsp:rsid wsp:val=&quot;009D2736&quot;/&gt;&lt;wsp:rsid wsp:val=&quot;009D684D&quot;/&gt;&lt;wsp:rsid wsp:val=&quot;009D6BC2&quot;/&gt;&lt;wsp:rsid wsp:val=&quot;009E244A&quot;/&gt;&lt;wsp:rsid wsp:val=&quot;009E5E39&quot;/&gt;&lt;wsp:rsid wsp:val=&quot;009F44FE&quot;/&gt;&lt;wsp:rsid wsp:val=&quot;009F4DBB&quot;/&gt;&lt;wsp:rsid wsp:val=&quot;009F6418&quot;/&gt;&lt;wsp:rsid wsp:val=&quot;00A02EA5&quot;/&gt;&lt;wsp:rsid wsp:val=&quot;00A17B6D&quot;/&gt;&lt;wsp:rsid wsp:val=&quot;00A2589B&quot;/&gt;&lt;wsp:rsid wsp:val=&quot;00A33682&quot;/&gt;&lt;wsp:rsid wsp:val=&quot;00A433AE&quot;/&gt;&lt;wsp:rsid wsp:val=&quot;00A452F4&quot;/&gt;&lt;wsp:rsid wsp:val=&quot;00A475C5&quot;/&gt;&lt;wsp:rsid wsp:val=&quot;00A476D9&quot;/&gt;&lt;wsp:rsid wsp:val=&quot;00A51E64&quot;/&gt;&lt;wsp:rsid wsp:val=&quot;00A51F06&quot;/&gt;&lt;wsp:rsid wsp:val=&quot;00A70437&quot;/&gt;&lt;wsp:rsid wsp:val=&quot;00A72DEC&quot;/&gt;&lt;wsp:rsid wsp:val=&quot;00A82BF5&quot;/&gt;&lt;wsp:rsid wsp:val=&quot;00A84274&quot;/&gt;&lt;wsp:rsid wsp:val=&quot;00A8529B&quot;/&gt;&lt;wsp:rsid wsp:val=&quot;00A91BDF&quot;/&gt;&lt;wsp:rsid wsp:val=&quot;00A96491&quot;/&gt;&lt;wsp:rsid wsp:val=&quot;00AA0FDB&quot;/&gt;&lt;wsp:rsid wsp:val=&quot;00AA6C15&quot;/&gt;&lt;wsp:rsid wsp:val=&quot;00AB3E7F&quot;/&gt;&lt;wsp:rsid wsp:val=&quot;00AC329E&quot;/&gt;&lt;wsp:rsid wsp:val=&quot;00AC7D15&quot;/&gt;&lt;wsp:rsid wsp:val=&quot;00AD607E&quot;/&gt;&lt;wsp:rsid wsp:val=&quot;00AD75A2&quot;/&gt;&lt;wsp:rsid wsp:val=&quot;00AE2FD9&quot;/&gt;&lt;wsp:rsid wsp:val=&quot;00AF7FB3&quot;/&gt;&lt;wsp:rsid wsp:val=&quot;00B0145F&quot;/&gt;&lt;wsp:rsid wsp:val=&quot;00B05962&quot;/&gt;&lt;wsp:rsid wsp:val=&quot;00B103A5&quot;/&gt;&lt;wsp:rsid wsp:val=&quot;00B161F3&quot;/&gt;&lt;wsp:rsid wsp:val=&quot;00B20F96&quot;/&gt;&lt;wsp:rsid wsp:val=&quot;00B25E5D&quot;/&gt;&lt;wsp:rsid wsp:val=&quot;00B31D2B&quot;/&gt;&lt;wsp:rsid wsp:val=&quot;00B333E3&quot;/&gt;&lt;wsp:rsid wsp:val=&quot;00B37874&quot;/&gt;&lt;wsp:rsid wsp:val=&quot;00B453E6&quot;/&gt;&lt;wsp:rsid wsp:val=&quot;00B51385&quot;/&gt;&lt;wsp:rsid wsp:val=&quot;00B528C7&quot;/&gt;&lt;wsp:rsid wsp:val=&quot;00B53F23&quot;/&gt;&lt;wsp:rsid wsp:val=&quot;00B56FC8&quot;/&gt;&lt;wsp:rsid wsp:val=&quot;00B616E6&quot;/&gt;&lt;wsp:rsid wsp:val=&quot;00B61BE2&quot;/&gt;&lt;wsp:rsid wsp:val=&quot;00B8078B&quot;/&gt;&lt;wsp:rsid wsp:val=&quot;00B87F67&quot;/&gt;&lt;wsp:rsid wsp:val=&quot;00B926A5&quot;/&gt;&lt;wsp:rsid wsp:val=&quot;00B96320&quot;/&gt;&lt;wsp:rsid wsp:val=&quot;00B97B50&quot;/&gt;&lt;wsp:rsid wsp:val=&quot;00BB166F&quot;/&gt;&lt;wsp:rsid wsp:val=&quot;00BC2D25&quot;/&gt;&lt;wsp:rsid wsp:val=&quot;00BC6700&quot;/&gt;&lt;wsp:rsid wsp:val=&quot;00BD0131&quot;/&gt;&lt;wsp:rsid wsp:val=&quot;00BD467C&quot;/&gt;&lt;wsp:rsid wsp:val=&quot;00BD6752&quot;/&gt;&lt;wsp:rsid wsp:val=&quot;00BD761D&quot;/&gt;&lt;wsp:rsid wsp:val=&quot;00BE3B8C&quot;/&gt;&lt;wsp:rsid wsp:val=&quot;00BF34CB&quot;/&gt;&lt;wsp:rsid wsp:val=&quot;00BF7550&quot;/&gt;&lt;wsp:rsid wsp:val=&quot;00C015CD&quot;/&gt;&lt;wsp:rsid wsp:val=&quot;00C10ECB&quot;/&gt;&lt;wsp:rsid wsp:val=&quot;00C222EB&quot;/&gt;&lt;wsp:rsid wsp:val=&quot;00C25EF2&quot;/&gt;&lt;wsp:rsid wsp:val=&quot;00C37666&quot;/&gt;&lt;wsp:rsid wsp:val=&quot;00C41752&quot;/&gt;&lt;wsp:rsid wsp:val=&quot;00C47D8A&quot;/&gt;&lt;wsp:rsid wsp:val=&quot;00C54DAD&quot;/&gt;&lt;wsp:rsid wsp:val=&quot;00C5558D&quot;/&gt;&lt;wsp:rsid wsp:val=&quot;00C57CA1&quot;/&gt;&lt;wsp:rsid wsp:val=&quot;00C722B6&quot;/&gt;&lt;wsp:rsid wsp:val=&quot;00C725CB&quot;/&gt;&lt;wsp:rsid wsp:val=&quot;00C74D9F&quot;/&gt;&lt;wsp:rsid wsp:val=&quot;00C767CD&quot;/&gt;&lt;wsp:rsid wsp:val=&quot;00C87C90&quot;/&gt;&lt;wsp:rsid wsp:val=&quot;00CA16E0&quot;/&gt;&lt;wsp:rsid wsp:val=&quot;00CA680E&quot;/&gt;&lt;wsp:rsid wsp:val=&quot;00CA688C&quot;/&gt;&lt;wsp:rsid wsp:val=&quot;00CC3BA6&quot;/&gt;&lt;wsp:rsid wsp:val=&quot;00CC3EC1&quot;/&gt;&lt;wsp:rsid wsp:val=&quot;00CD6BEA&quot;/&gt;&lt;wsp:rsid wsp:val=&quot;00CD7769&quot;/&gt;&lt;wsp:rsid wsp:val=&quot;00CF49B0&quot;/&gt;&lt;wsp:rsid wsp:val=&quot;00D02A68&quot;/&gt;&lt;wsp:rsid wsp:val=&quot;00D030FF&quot;/&gt;&lt;wsp:rsid wsp:val=&quot;00D04A0C&quot;/&gt;&lt;wsp:rsid wsp:val=&quot;00D10187&quot;/&gt;&lt;wsp:rsid wsp:val=&quot;00D20942&quot;/&gt;&lt;wsp:rsid wsp:val=&quot;00D2159C&quot;/&gt;&lt;wsp:rsid wsp:val=&quot;00D27735&quot;/&gt;&lt;wsp:rsid wsp:val=&quot;00D3739C&quot;/&gt;&lt;wsp:rsid wsp:val=&quot;00D37BBF&quot;/&gt;&lt;wsp:rsid wsp:val=&quot;00D539C5&quot;/&gt;&lt;wsp:rsid wsp:val=&quot;00D54A04&quot;/&gt;&lt;wsp:rsid wsp:val=&quot;00D56A8C&quot;/&gt;&lt;wsp:rsid wsp:val=&quot;00D61A40&quot;/&gt;&lt;wsp:rsid wsp:val=&quot;00D71623&quot;/&gt;&lt;wsp:rsid wsp:val=&quot;00D718A4&quot;/&gt;&lt;wsp:rsid wsp:val=&quot;00D75BA9&quot;/&gt;&lt;wsp:rsid wsp:val=&quot;00D84402&quot;/&gt;&lt;wsp:rsid wsp:val=&quot;00DB4F6D&quot;/&gt;&lt;wsp:rsid wsp:val=&quot;00DB664C&quot;/&gt;&lt;wsp:rsid wsp:val=&quot;00DB765E&quot;/&gt;&lt;wsp:rsid wsp:val=&quot;00DC5A44&quot;/&gt;&lt;wsp:rsid wsp:val=&quot;00DC5B09&quot;/&gt;&lt;wsp:rsid wsp:val=&quot;00DD23AE&quot;/&gt;&lt;wsp:rsid wsp:val=&quot;00DD2470&quot;/&gt;&lt;wsp:rsid wsp:val=&quot;00DD4557&quot;/&gt;&lt;wsp:rsid wsp:val=&quot;00E024EC&quot;/&gt;&lt;wsp:rsid wsp:val=&quot;00E05A77&quot;/&gt;&lt;wsp:rsid wsp:val=&quot;00E064B5&quot;/&gt;&lt;wsp:rsid wsp:val=&quot;00E07798&quot;/&gt;&lt;wsp:rsid wsp:val=&quot;00E128DB&quot;/&gt;&lt;wsp:rsid wsp:val=&quot;00E13659&quot;/&gt;&lt;wsp:rsid wsp:val=&quot;00E17DD1&quot;/&gt;&lt;wsp:rsid wsp:val=&quot;00E226BF&quot;/&gt;&lt;wsp:rsid wsp:val=&quot;00E27DC7&quot;/&gt;&lt;wsp:rsid wsp:val=&quot;00E36B9F&quot;/&gt;&lt;wsp:rsid wsp:val=&quot;00E40009&quot;/&gt;&lt;wsp:rsid wsp:val=&quot;00E775FA&quot;/&gt;&lt;wsp:rsid wsp:val=&quot;00E830D1&quot;/&gt;&lt;wsp:rsid wsp:val=&quot;00E851E1&quot;/&gt;&lt;wsp:rsid wsp:val=&quot;00E86715&quot;/&gt;&lt;wsp:rsid wsp:val=&quot;00E87B9C&quot;/&gt;&lt;wsp:rsid wsp:val=&quot;00E94C55&quot;/&gt;&lt;wsp:rsid wsp:val=&quot;00EA01AD&quot;/&gt;&lt;wsp:rsid wsp:val=&quot;00EB0904&quot;/&gt;&lt;wsp:rsid wsp:val=&quot;00EB5B10&quot;/&gt;&lt;wsp:rsid wsp:val=&quot;00EB7EA0&quot;/&gt;&lt;wsp:rsid wsp:val=&quot;00EC3966&quot;/&gt;&lt;wsp:rsid wsp:val=&quot;00ED0911&quot;/&gt;&lt;wsp:rsid wsp:val=&quot;00ED7263&quot;/&gt;&lt;wsp:rsid wsp:val=&quot;00EE26F1&quot;/&gt;&lt;wsp:rsid wsp:val=&quot;00EE2BF5&quot;/&gt;&lt;wsp:rsid wsp:val=&quot;00EF699C&quot;/&gt;&lt;wsp:rsid wsp:val=&quot;00F15816&quot;/&gt;&lt;wsp:rsid wsp:val=&quot;00F22078&quot;/&gt;&lt;wsp:rsid wsp:val=&quot;00F26169&quot;/&gt;&lt;wsp:rsid wsp:val=&quot;00F300E1&quot;/&gt;&lt;wsp:rsid wsp:val=&quot;00F37F78&quot;/&gt;&lt;wsp:rsid wsp:val=&quot;00F53E98&quot;/&gt;&lt;wsp:rsid wsp:val=&quot;00F5438E&quot;/&gt;&lt;wsp:rsid wsp:val=&quot;00F564FF&quot;/&gt;&lt;wsp:rsid wsp:val=&quot;00F651F5&quot;/&gt;&lt;wsp:rsid wsp:val=&quot;00F7328E&quot;/&gt;&lt;wsp:rsid wsp:val=&quot;00F76A4F&quot;/&gt;&lt;wsp:rsid wsp:val=&quot;00F773B3&quot;/&gt;&lt;wsp:rsid wsp:val=&quot;00F803FB&quot;/&gt;&lt;wsp:rsid wsp:val=&quot;00F876F4&quot;/&gt;&lt;wsp:rsid wsp:val=&quot;00F96D56&quot;/&gt;&lt;wsp:rsid wsp:val=&quot;00F97040&quot;/&gt;&lt;wsp:rsid wsp:val=&quot;00F97BDC&quot;/&gt;&lt;wsp:rsid wsp:val=&quot;00FA0127&quot;/&gt;&lt;wsp:rsid wsp:val=&quot;00FB0BCA&quot;/&gt;&lt;wsp:rsid wsp:val=&quot;00FB7FF4&quot;/&gt;&lt;wsp:rsid wsp:val=&quot;00FC12B7&quot;/&gt;&lt;wsp:rsid wsp:val=&quot;00FD2113&quot;/&gt;&lt;wsp:rsid wsp:val=&quot;00FD3655&quot;/&gt;&lt;wsp:rsid wsp:val=&quot;00FD7C50&quot;/&gt;&lt;wsp:rsid wsp:val=&quot;00FE22D8&quot;/&gt;&lt;wsp:rsid wsp:val=&quot;00FE3B8D&quot;/&gt;&lt;wsp:rsid wsp:val=&quot;00FE6853&quot;/&gt;&lt;/wsp:rsids&gt;&lt;/w:docPr&gt;&lt;w:body&gt;&lt;wx:sect&gt;&lt;w:p wsp:rsidR=&quot;00000000&quot; wsp:rsidRDefault=&quot;00FB0BCA&quot; wsp:rsidP=&quot;00FB0BCA&quot;&gt;&lt;m:oMathPara&gt;&lt;m:oMath&gt;&lt;m:limUpp&gt;&lt;m:limUppPr&gt;&lt;m:ctrlPr&gt;&lt;w:rPr&gt;&lt;w:rFonts w:ascii=&quot;Cambria Math&quot; w:h-ansi=&quot;Cambria Math&quot;/&gt;&lt;wx:font wx:val=&quot;Cambria Math&quot;/&gt;&lt;/w:rPr&gt;&lt;/m:ctrlPr&gt;&lt;/m:limUppPr&gt;&lt;m:e&gt;&lt;m:r&gt;&lt;w:rPr&gt;&lt;w:rFonts w:ascii=&quot;Cambria Math&quot; w:h-ansi=&quot;Cambria Math&quot; w:cs=&quot;Cambria Math&quot;/&gt;&lt;wx:font wx:val=&quot;Cambria Math&quot;/&gt;&lt;w:i/&gt;&lt;/w:rPr&gt;&lt;m:t&gt;=&lt;/m:t&gt;&lt;/m:r&gt;&lt;/m:e&gt;&lt;m:lim&gt;&lt;m:r&gt;&lt;w:rPr&gt;&lt;w:rFonts w:ascii=&quot;Cambria Math&quot; w:h-ansi=&quot;Cambria Math&quot; w:cs=&quot;Cambria Math&quot;/&gt;&lt;wx:font wx:val=&quot;宋体&quot;/&gt;&lt;w:i/&gt;&lt;/w:rPr&gt;&lt;m:t&gt;通电&lt;/m:t&gt;&lt;/m:r&gt;&lt;/m:lim&gt;&lt;/m:limUpp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92" chromakey="#FFFFFF" o:title=""/>
            <o:lock v:ext="edit" aspectratio="t"/>
            <w10:wrap type="none"/>
            <w10:anchorlock/>
          </v:shape>
        </w:pict>
      </w:r>
      <w:r>
        <w:rPr>
          <w:rFonts w:eastAsia="Times New Roman"/>
          <w:color w:val="FF0000"/>
        </w:rPr>
        <w:t>R-R+2Na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CO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+H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↑</w:t>
      </w:r>
      <w:r>
        <w:rPr>
          <w:rFonts w:ascii="宋体" w:hAnsi="宋体" w:cs="宋体"/>
          <w:color w:val="FF0000"/>
        </w:rPr>
        <w:t>，故</w:t>
      </w: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说法不正确；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．</w:t>
      </w:r>
      <w:r>
        <w:rPr>
          <w:rFonts w:eastAsia="Times New Roman"/>
          <w:color w:val="FF0000"/>
        </w:rPr>
        <w:t>RCOO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ascii="宋体" w:hAnsi="宋体" w:cs="宋体"/>
          <w:color w:val="FF0000"/>
        </w:rPr>
        <w:t>在阳极放电，电极反应式为</w:t>
      </w:r>
      <w:r>
        <w:rPr>
          <w:rFonts w:eastAsia="Times New Roman"/>
          <w:color w:val="FF0000"/>
        </w:rPr>
        <w:t>2RCOO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-2e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+4OH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=R-R+2CO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  <w:vertAlign w:val="superscript"/>
        </w:rPr>
        <w:t>2-</w:t>
      </w:r>
      <w:r>
        <w:rPr>
          <w:rFonts w:eastAsia="Times New Roman"/>
          <w:color w:val="FF0000"/>
        </w:rPr>
        <w:t>+2H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</w:t>
      </w:r>
      <w:r>
        <w:rPr>
          <w:rFonts w:ascii="宋体" w:hAnsi="宋体" w:cs="宋体"/>
          <w:color w:val="FF0000"/>
        </w:rPr>
        <w:t>，</w:t>
      </w:r>
      <w:r>
        <w:rPr>
          <w:rFonts w:eastAsia="Times New Roman"/>
          <w:color w:val="FF0000"/>
        </w:rPr>
        <w:t xml:space="preserve"> -COO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ascii="宋体" w:hAnsi="宋体" w:cs="宋体"/>
          <w:color w:val="FF0000"/>
        </w:rPr>
        <w:t>中碳元素的化合价由</w:t>
      </w:r>
      <w:r>
        <w:rPr>
          <w:rFonts w:eastAsia="Times New Roman"/>
          <w:color w:val="FF0000"/>
        </w:rPr>
        <w:t>+3</w:t>
      </w:r>
      <w:r>
        <w:rPr>
          <w:rFonts w:ascii="宋体" w:hAnsi="宋体" w:cs="宋体"/>
          <w:color w:val="FF0000"/>
        </w:rPr>
        <w:t>价升高为</w:t>
      </w:r>
      <w:r>
        <w:rPr>
          <w:rFonts w:eastAsia="Times New Roman"/>
          <w:color w:val="FF0000"/>
        </w:rPr>
        <w:t>+4</w:t>
      </w:r>
      <w:r>
        <w:rPr>
          <w:rFonts w:ascii="宋体" w:hAnsi="宋体" w:cs="宋体"/>
          <w:color w:val="FF0000"/>
        </w:rPr>
        <w:t>价，发生氧化反应，烃基</w:t>
      </w:r>
      <w:r>
        <w:rPr>
          <w:rFonts w:eastAsia="Times New Roman"/>
          <w:color w:val="FF0000"/>
        </w:rPr>
        <w:t>-R</w:t>
      </w:r>
      <w:r>
        <w:rPr>
          <w:rFonts w:ascii="宋体" w:hAnsi="宋体" w:cs="宋体"/>
          <w:color w:val="FF0000"/>
        </w:rPr>
        <w:t>中元素的化合价没有发生变化，故</w:t>
      </w: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说法正确；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C</w:t>
      </w:r>
      <w:r>
        <w:rPr>
          <w:rFonts w:ascii="宋体" w:hAnsi="宋体" w:cs="宋体"/>
          <w:color w:val="FF0000"/>
        </w:rPr>
        <w:t>．阴极上</w:t>
      </w:r>
      <w:r>
        <w:rPr>
          <w:rFonts w:eastAsia="Times New Roman"/>
          <w:color w:val="FF0000"/>
        </w:rPr>
        <w:t>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</w:t>
      </w:r>
      <w:r>
        <w:rPr>
          <w:rFonts w:ascii="宋体" w:hAnsi="宋体" w:cs="宋体"/>
          <w:color w:val="FF0000"/>
        </w:rPr>
        <w:t>电离产生的</w:t>
      </w:r>
      <w:r>
        <w:rPr>
          <w:rFonts w:eastAsia="Times New Roman"/>
          <w:color w:val="FF0000"/>
        </w:rPr>
        <w:t>H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ascii="宋体" w:hAnsi="宋体" w:cs="宋体"/>
          <w:color w:val="FF0000"/>
        </w:rPr>
        <w:t>放电生成</w:t>
      </w:r>
      <w:r>
        <w:rPr>
          <w:rFonts w:eastAsia="Times New Roman"/>
          <w:color w:val="FF0000"/>
        </w:rPr>
        <w:t>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ascii="宋体" w:hAnsi="宋体" w:cs="宋体"/>
          <w:color w:val="FF0000"/>
        </w:rPr>
        <w:t>，同时生成</w:t>
      </w:r>
      <w:r>
        <w:rPr>
          <w:rFonts w:eastAsia="Times New Roman"/>
          <w:color w:val="FF0000"/>
        </w:rPr>
        <w:t>OH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ascii="宋体" w:hAnsi="宋体" w:cs="宋体"/>
          <w:color w:val="FF0000"/>
        </w:rPr>
        <w:t>，阴极的电极反应为</w:t>
      </w:r>
      <w:r>
        <w:rPr>
          <w:rFonts w:eastAsia="Times New Roman"/>
          <w:color w:val="FF0000"/>
        </w:rPr>
        <w:t>2H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O+2e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=2OH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+H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↑</w:t>
      </w:r>
      <w:r>
        <w:rPr>
          <w:rFonts w:ascii="宋体" w:hAnsi="宋体" w:cs="宋体"/>
          <w:color w:val="FF0000"/>
        </w:rPr>
        <w:t>，故</w:t>
      </w:r>
      <w:r>
        <w:rPr>
          <w:rFonts w:eastAsia="Times New Roman"/>
          <w:color w:val="FF0000"/>
        </w:rPr>
        <w:t>C</w:t>
      </w:r>
      <w:r>
        <w:rPr>
          <w:rFonts w:ascii="宋体" w:hAnsi="宋体" w:cs="宋体"/>
          <w:color w:val="FF0000"/>
        </w:rPr>
        <w:t>说法正确；</w:t>
      </w:r>
    </w:p>
    <w:p>
      <w:pPr>
        <w:spacing w:line="360" w:lineRule="auto"/>
        <w:jc w:val="left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D</w:t>
      </w:r>
      <w:r>
        <w:rPr>
          <w:rFonts w:ascii="宋体" w:hAnsi="宋体" w:cs="宋体"/>
          <w:color w:val="FF0000"/>
        </w:rPr>
        <w:t>．根据题中信息，由上述电解总反应方程式可以确定下列反应能够发生：</w:t>
      </w:r>
      <w:r>
        <w:rPr>
          <w:rFonts w:eastAsia="Times New Roman"/>
          <w:color w:val="FF0000"/>
        </w:rPr>
        <w:t>2CH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COONa+2NaOH</w:t>
      </w:r>
      <w:r>
        <w:rPr>
          <w:color w:val="FF0000"/>
          <w:position w:val="-15"/>
        </w:rPr>
        <w:pict>
          <v:shape id="_x0000_i1188" o:spt="75" type="#_x0000_t75" style="height:31.5pt;width:1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isplayBackgroundShape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127A&quot;/&gt;&lt;wsp:rsid wsp:val=&quot;00001848&quot;/&gt;&lt;wsp:rsid wsp:val=&quot;00005858&quot;/&gt;&lt;wsp:rsid wsp:val=&quot;0003476D&quot;/&gt;&lt;wsp:rsid wsp:val=&quot;00035D54&quot;/&gt;&lt;wsp:rsid wsp:val=&quot;0003799A&quot;/&gt;&lt;wsp:rsid wsp:val=&quot;00051D04&quot;/&gt;&lt;wsp:rsid wsp:val=&quot;00057B8D&quot;/&gt;&lt;wsp:rsid wsp:val=&quot;00060C90&quot;/&gt;&lt;wsp:rsid wsp:val=&quot;00064A4A&quot;/&gt;&lt;wsp:rsid wsp:val=&quot;000725AA&quot;/&gt;&lt;wsp:rsid wsp:val=&quot;0008280B&quot;/&gt;&lt;wsp:rsid wsp:val=&quot;000970A6&quot;/&gt;&lt;wsp:rsid wsp:val=&quot;00097B32&quot;/&gt;&lt;wsp:rsid wsp:val=&quot;000A01AF&quot;/&gt;&lt;wsp:rsid wsp:val=&quot;000C362B&quot;/&gt;&lt;wsp:rsid wsp:val=&quot;000C4150&quot;/&gt;&lt;wsp:rsid wsp:val=&quot;000D484E&quot;/&gt;&lt;wsp:rsid wsp:val=&quot;000E4972&quot;/&gt;&lt;wsp:rsid wsp:val=&quot;000E4C0E&quot;/&gt;&lt;wsp:rsid wsp:val=&quot;000F2E2C&quot;/&gt;&lt;wsp:rsid wsp:val=&quot;0011396B&quot;/&gt;&lt;wsp:rsid wsp:val=&quot;0011421B&quot;/&gt;&lt;wsp:rsid wsp:val=&quot;0011768C&quot;/&gt;&lt;wsp:rsid wsp:val=&quot;00123157&quot;/&gt;&lt;wsp:rsid wsp:val=&quot;00123488&quot;/&gt;&lt;wsp:rsid wsp:val=&quot;001300C8&quot;/&gt;&lt;wsp:rsid wsp:val=&quot;001361CF&quot;/&gt;&lt;wsp:rsid wsp:val=&quot;00143402&quot;/&gt;&lt;wsp:rsid wsp:val=&quot;001462F3&quot;/&gt;&lt;wsp:rsid wsp:val=&quot;00166A82&quot;/&gt;&lt;wsp:rsid wsp:val=&quot;00181464&quot;/&gt;&lt;wsp:rsid wsp:val=&quot;001814B2&quot;/&gt;&lt;wsp:rsid wsp:val=&quot;00195ABC&quot;/&gt;&lt;wsp:rsid wsp:val=&quot;001A1965&quot;/&gt;&lt;wsp:rsid wsp:val=&quot;001A2020&quot;/&gt;&lt;wsp:rsid wsp:val=&quot;001B2706&quot;/&gt;&lt;wsp:rsid wsp:val=&quot;001B2E84&quot;/&gt;&lt;wsp:rsid wsp:val=&quot;001D7E20&quot;/&gt;&lt;wsp:rsid wsp:val=&quot;001E62D1&quot;/&gt;&lt;wsp:rsid wsp:val=&quot;001F052A&quot;/&gt;&lt;wsp:rsid wsp:val=&quot;001F15D3&quot;/&gt;&lt;wsp:rsid wsp:val=&quot;001F3A5B&quot;/&gt;&lt;wsp:rsid wsp:val=&quot;001F4304&quot;/&gt;&lt;wsp:rsid wsp:val=&quot;001F5032&quot;/&gt;&lt;wsp:rsid wsp:val=&quot;0020031C&quot;/&gt;&lt;wsp:rsid wsp:val=&quot;002054EC&quot;/&gt;&lt;wsp:rsid wsp:val=&quot;002063F3&quot;/&gt;&lt;wsp:rsid wsp:val=&quot;002102F9&quot;/&gt;&lt;wsp:rsid wsp:val=&quot;002169C3&quot;/&gt;&lt;wsp:rsid wsp:val=&quot;00224F9D&quot;/&gt;&lt;wsp:rsid wsp:val=&quot;00246B32&quot;/&gt;&lt;wsp:rsid wsp:val=&quot;002534E8&quot;/&gt;&lt;wsp:rsid wsp:val=&quot;0025445A&quot;/&gt;&lt;wsp:rsid wsp:val=&quot;0026303C&quot;/&gt;&lt;wsp:rsid wsp:val=&quot;00281FF2&quot;/&gt;&lt;wsp:rsid wsp:val=&quot;00284D86&quot;/&gt;&lt;wsp:rsid wsp:val=&quot;002864B5&quot;/&gt;&lt;wsp:rsid wsp:val=&quot;00286A12&quot;/&gt;&lt;wsp:rsid wsp:val=&quot;00293CE0&quot;/&gt;&lt;wsp:rsid wsp:val=&quot;002A0684&quot;/&gt;&lt;wsp:rsid wsp:val=&quot;002B296A&quot;/&gt;&lt;wsp:rsid wsp:val=&quot;002B59BD&quot;/&gt;&lt;wsp:rsid wsp:val=&quot;002B5ADB&quot;/&gt;&lt;wsp:rsid wsp:val=&quot;002C0C9D&quot;/&gt;&lt;wsp:rsid wsp:val=&quot;002C1FEB&quot;/&gt;&lt;wsp:rsid wsp:val=&quot;002D3EF4&quot;/&gt;&lt;wsp:rsid wsp:val=&quot;002E3FAE&quot;/&gt;&lt;wsp:rsid wsp:val=&quot;002E61F3&quot;/&gt;&lt;wsp:rsid wsp:val=&quot;002E6A90&quot;/&gt;&lt;wsp:rsid wsp:val=&quot;002E7652&quot;/&gt;&lt;wsp:rsid wsp:val=&quot;002F280C&quot;/&gt;&lt;wsp:rsid wsp:val=&quot;002F6FA3&quot;/&gt;&lt;wsp:rsid wsp:val=&quot;0032036C&quot;/&gt;&lt;wsp:rsid wsp:val=&quot;00320CA5&quot;/&gt;&lt;wsp:rsid wsp:val=&quot;00326796&quot;/&gt;&lt;wsp:rsid wsp:val=&quot;00326811&quot;/&gt;&lt;wsp:rsid wsp:val=&quot;00330E5A&quot;/&gt;&lt;wsp:rsid wsp:val=&quot;00337A79&quot;/&gt;&lt;wsp:rsid wsp:val=&quot;00337C5D&quot;/&gt;&lt;wsp:rsid wsp:val=&quot;00337EB0&quot;/&gt;&lt;wsp:rsid wsp:val=&quot;00344EAB&quot;/&gt;&lt;wsp:rsid wsp:val=&quot;003526BD&quot;/&gt;&lt;wsp:rsid wsp:val=&quot;0037771C&quot;/&gt;&lt;wsp:rsid wsp:val=&quot;00380263&quot;/&gt;&lt;wsp:rsid wsp:val=&quot;003803DB&quot;/&gt;&lt;wsp:rsid wsp:val=&quot;0038623E&quot;/&gt;&lt;wsp:rsid wsp:val=&quot;003876F2&quot;/&gt;&lt;wsp:rsid wsp:val=&quot;003903FC&quot;/&gt;&lt;wsp:rsid wsp:val=&quot;00390765&quot;/&gt;&lt;wsp:rsid wsp:val=&quot;003913C9&quot;/&gt;&lt;wsp:rsid wsp:val=&quot;00396443&quot;/&gt;&lt;wsp:rsid wsp:val=&quot;0039682B&quot;/&gt;&lt;wsp:rsid wsp:val=&quot;003A22C0&quot;/&gt;&lt;wsp:rsid wsp:val=&quot;003A5605&quot;/&gt;&lt;wsp:rsid wsp:val=&quot;003B149B&quot;/&gt;&lt;wsp:rsid wsp:val=&quot;003C2D34&quot;/&gt;&lt;wsp:rsid wsp:val=&quot;003D3B3A&quot;/&gt;&lt;wsp:rsid wsp:val=&quot;003E1BF5&quot;/&gt;&lt;wsp:rsid wsp:val=&quot;003E3746&quot;/&gt;&lt;wsp:rsid wsp:val=&quot;0040314D&quot;/&gt;&lt;wsp:rsid wsp:val=&quot;00405833&quot;/&gt;&lt;wsp:rsid wsp:val=&quot;00412392&quot;/&gt;&lt;wsp:rsid wsp:val=&quot;0041377C&quot;/&gt;&lt;wsp:rsid wsp:val=&quot;0042344E&quot;/&gt;&lt;wsp:rsid wsp:val=&quot;00426205&quot;/&gt;&lt;wsp:rsid wsp:val=&quot;004306B2&quot;/&gt;&lt;wsp:rsid wsp:val=&quot;004314B2&quot;/&gt;&lt;wsp:rsid wsp:val=&quot;00434A84&quot;/&gt;&lt;wsp:rsid wsp:val=&quot;00435ACF&quot;/&gt;&lt;wsp:rsid wsp:val=&quot;0044367C&quot;/&gt;&lt;wsp:rsid wsp:val=&quot;0044558E&quot;/&gt;&lt;wsp:rsid wsp:val=&quot;004655DE&quot;/&gt;&lt;wsp:rsid wsp:val=&quot;00470523&quot;/&gt;&lt;wsp:rsid wsp:val=&quot;00470717&quot;/&gt;&lt;wsp:rsid wsp:val=&quot;00473C98&quot;/&gt;&lt;wsp:rsid wsp:val=&quot;0047712D&quot;/&gt;&lt;wsp:rsid wsp:val=&quot;004840B7&quot;/&gt;&lt;wsp:rsid wsp:val=&quot;00484936&quot;/&gt;&lt;wsp:rsid wsp:val=&quot;00487E53&quot;/&gt;&lt;wsp:rsid wsp:val=&quot;00491A70&quot;/&gt;&lt;wsp:rsid wsp:val=&quot;004B12B6&quot;/&gt;&lt;wsp:rsid wsp:val=&quot;004B446B&quot;/&gt;&lt;wsp:rsid wsp:val=&quot;004B53B9&quot;/&gt;&lt;wsp:rsid wsp:val=&quot;004C0A0D&quot;/&gt;&lt;wsp:rsid wsp:val=&quot;004C3B4F&quot;/&gt;&lt;wsp:rsid wsp:val=&quot;004C4F5D&quot;/&gt;&lt;wsp:rsid wsp:val=&quot;004D277F&quot;/&gt;&lt;wsp:rsid wsp:val=&quot;004E205D&quot;/&gt;&lt;wsp:rsid wsp:val=&quot;004E5F9E&quot;/&gt;&lt;wsp:rsid wsp:val=&quot;005019CB&quot;/&gt;&lt;wsp:rsid wsp:val=&quot;0050308D&quot;/&gt;&lt;wsp:rsid wsp:val=&quot;00507D31&quot;/&gt;&lt;wsp:rsid wsp:val=&quot;00510BC8&quot;/&gt;&lt;wsp:rsid wsp:val=&quot;005133E9&quot;/&gt;&lt;wsp:rsid wsp:val=&quot;005232CB&quot;/&gt;&lt;wsp:rsid wsp:val=&quot;00544588&quot;/&gt;&lt;wsp:rsid wsp:val=&quot;005452EA&quot;/&gt;&lt;wsp:rsid wsp:val=&quot;00546DB1&quot;/&gt;&lt;wsp:rsid wsp:val=&quot;00546FBF&quot;/&gt;&lt;wsp:rsid wsp:val=&quot;00556AB3&quot;/&gt;&lt;wsp:rsid wsp:val=&quot;00556C2E&quot;/&gt;&lt;wsp:rsid wsp:val=&quot;00564EF0&quot;/&gt;&lt;wsp:rsid wsp:val=&quot;005678C9&quot;/&gt;&lt;wsp:rsid wsp:val=&quot;00570FCD&quot;/&gt;&lt;wsp:rsid wsp:val=&quot;00580E96&quot;/&gt;&lt;wsp:rsid wsp:val=&quot;005816C0&quot;/&gt;&lt;wsp:rsid wsp:val=&quot;00585930&quot;/&gt;&lt;wsp:rsid wsp:val=&quot;00590057&quot;/&gt;&lt;wsp:rsid wsp:val=&quot;00591292&quot;/&gt;&lt;wsp:rsid wsp:val=&quot;005962BC&quot;/&gt;&lt;wsp:rsid wsp:val=&quot;005A06A1&quot;/&gt;&lt;wsp:rsid wsp:val=&quot;005A4602&quot;/&gt;&lt;wsp:rsid wsp:val=&quot;005A619D&quot;/&gt;&lt;wsp:rsid wsp:val=&quot;005B6446&quot;/&gt;&lt;wsp:rsid wsp:val=&quot;005C65F6&quot;/&gt;&lt;wsp:rsid wsp:val=&quot;005D0DE9&quot;/&gt;&lt;wsp:rsid wsp:val=&quot;005D1B29&quot;/&gt;&lt;wsp:rsid wsp:val=&quot;005D3414&quot;/&gt;&lt;wsp:rsid wsp:val=&quot;005D4374&quot;/&gt;&lt;wsp:rsid wsp:val=&quot;005D4DFC&quot;/&gt;&lt;wsp:rsid wsp:val=&quot;005E3D05&quot;/&gt;&lt;wsp:rsid wsp:val=&quot;005E719D&quot;/&gt;&lt;wsp:rsid wsp:val=&quot;005F60EF&quot;/&gt;&lt;wsp:rsid wsp:val=&quot;0062130D&quot;/&gt;&lt;wsp:rsid wsp:val=&quot;00622086&quot;/&gt;&lt;wsp:rsid wsp:val=&quot;00625D50&quot;/&gt;&lt;wsp:rsid wsp:val=&quot;00630ABF&quot;/&gt;&lt;wsp:rsid wsp:val=&quot;00633522&quot;/&gt;&lt;wsp:rsid wsp:val=&quot;00641C34&quot;/&gt;&lt;wsp:rsid wsp:val=&quot;00644362&quot;/&gt;&lt;wsp:rsid wsp:val=&quot;00651780&quot;/&gt;&lt;wsp:rsid wsp:val=&quot;00656C7D&quot;/&gt;&lt;wsp:rsid wsp:val=&quot;00660E04&quot;/&gt;&lt;wsp:rsid wsp:val=&quot;00663774&quot;/&gt;&lt;wsp:rsid wsp:val=&quot;00665E43&quot;/&gt;&lt;wsp:rsid wsp:val=&quot;00686B56&quot;/&gt;&lt;wsp:rsid wsp:val=&quot;006B03C8&quot;/&gt;&lt;wsp:rsid wsp:val=&quot;006B4B6F&quot;/&gt;&lt;wsp:rsid wsp:val=&quot;006C4DD6&quot;/&gt;&lt;wsp:rsid wsp:val=&quot;006D2C57&quot;/&gt;&lt;wsp:rsid wsp:val=&quot;006D50FC&quot;/&gt;&lt;wsp:rsid wsp:val=&quot;006D6FFC&quot;/&gt;&lt;wsp:rsid wsp:val=&quot;006E5102&quot;/&gt;&lt;wsp:rsid wsp:val=&quot;006E68D1&quot;/&gt;&lt;wsp:rsid wsp:val=&quot;006F77BE&quot;/&gt;&lt;wsp:rsid wsp:val=&quot;006F7F15&quot;/&gt;&lt;wsp:rsid wsp:val=&quot;007035FE&quot;/&gt;&lt;wsp:rsid wsp:val=&quot;00706692&quot;/&gt;&lt;wsp:rsid wsp:val=&quot;00710385&quot;/&gt;&lt;wsp:rsid wsp:val=&quot;0071703C&quot;/&gt;&lt;wsp:rsid wsp:val=&quot;007211DE&quot;/&gt;&lt;wsp:rsid wsp:val=&quot;00745F74&quot;/&gt;&lt;wsp:rsid wsp:val=&quot;00760D54&quot;/&gt;&lt;wsp:rsid wsp:val=&quot;00766398&quot;/&gt;&lt;wsp:rsid wsp:val=&quot;00774073&quot;/&gt;&lt;wsp:rsid wsp:val=&quot;00793C85&quot;/&gt;&lt;wsp:rsid wsp:val=&quot;007952B5&quot;/&gt;&lt;wsp:rsid wsp:val=&quot;007A1667&quot;/&gt;&lt;wsp:rsid wsp:val=&quot;007A43E3&quot;/&gt;&lt;wsp:rsid wsp:val=&quot;007B0693&quot;/&gt;&lt;wsp:rsid wsp:val=&quot;007B7856&quot;/&gt;&lt;wsp:rsid wsp:val=&quot;007C32A8&quot;/&gt;&lt;wsp:rsid wsp:val=&quot;007D72D1&quot;/&gt;&lt;wsp:rsid wsp:val=&quot;007F0FBE&quot;/&gt;&lt;wsp:rsid wsp:val=&quot;007F50EF&quot;/&gt;&lt;wsp:rsid wsp:val=&quot;00801C93&quot;/&gt;&lt;wsp:rsid wsp:val=&quot;00810680&quot;/&gt;&lt;wsp:rsid wsp:val=&quot;00836113&quot;/&gt;&lt;wsp:rsid wsp:val=&quot;00856135&quot;/&gt;&lt;wsp:rsid wsp:val=&quot;00865A73&quot;/&gt;&lt;wsp:rsid wsp:val=&quot;00873DAD&quot;/&gt;&lt;wsp:rsid wsp:val=&quot;00887BF4&quot;/&gt;&lt;wsp:rsid wsp:val=&quot;00890EE1&quot;/&gt;&lt;wsp:rsid wsp:val=&quot;0089308D&quot;/&gt;&lt;wsp:rsid wsp:val=&quot;00897F3F&quot;/&gt;&lt;wsp:rsid wsp:val=&quot;008A0583&quot;/&gt;&lt;wsp:rsid wsp:val=&quot;008A1590&quot;/&gt;&lt;wsp:rsid wsp:val=&quot;008A5C22&quot;/&gt;&lt;wsp:rsid wsp:val=&quot;008C227A&quot;/&gt;&lt;wsp:rsid wsp:val=&quot;008E0B12&quot;/&gt;&lt;wsp:rsid wsp:val=&quot;008E3A42&quot;/&gt;&lt;wsp:rsid wsp:val=&quot;008F0B6D&quot;/&gt;&lt;wsp:rsid wsp:val=&quot;0090195C&quot;/&gt;&lt;wsp:rsid wsp:val=&quot;00912567&quot;/&gt;&lt;wsp:rsid wsp:val=&quot;00921B2C&quot;/&gt;&lt;wsp:rsid wsp:val=&quot;00931C78&quot;/&gt;&lt;wsp:rsid wsp:val=&quot;00932C70&quot;/&gt;&lt;wsp:rsid wsp:val=&quot;00936070&quot;/&gt;&lt;wsp:rsid wsp:val=&quot;00944672&quot;/&gt;&lt;wsp:rsid wsp:val=&quot;009527BA&quot;/&gt;&lt;wsp:rsid wsp:val=&quot;00970D7F&quot;/&gt;&lt;wsp:rsid wsp:val=&quot;0098101C&quot;/&gt;&lt;wsp:rsid wsp:val=&quot;00992D01&quot;/&gt;&lt;wsp:rsid wsp:val=&quot;00996D45&quot;/&gt;&lt;wsp:rsid wsp:val=&quot;00997451&quot;/&gt;&lt;wsp:rsid wsp:val=&quot;009B1D02&quot;/&gt;&lt;wsp:rsid wsp:val=&quot;009B24D0&quot;/&gt;&lt;wsp:rsid wsp:val=&quot;009B4485&quot;/&gt;&lt;wsp:rsid wsp:val=&quot;009C0301&quot;/&gt;&lt;wsp:rsid wsp:val=&quot;009C479C&quot;/&gt;&lt;wsp:rsid wsp:val=&quot;009D2657&quot;/&gt;&lt;wsp:rsid wsp:val=&quot;009D2736&quot;/&gt;&lt;wsp:rsid wsp:val=&quot;009D684D&quot;/&gt;&lt;wsp:rsid wsp:val=&quot;009D6BC2&quot;/&gt;&lt;wsp:rsid wsp:val=&quot;009E244A&quot;/&gt;&lt;wsp:rsid wsp:val=&quot;009E5E39&quot;/&gt;&lt;wsp:rsid wsp:val=&quot;009F44FE&quot;/&gt;&lt;wsp:rsid wsp:val=&quot;009F4DBB&quot;/&gt;&lt;wsp:rsid wsp:val=&quot;009F6418&quot;/&gt;&lt;wsp:rsid wsp:val=&quot;00A02EA5&quot;/&gt;&lt;wsp:rsid wsp:val=&quot;00A17B6D&quot;/&gt;&lt;wsp:rsid wsp:val=&quot;00A2589B&quot;/&gt;&lt;wsp:rsid wsp:val=&quot;00A33682&quot;/&gt;&lt;wsp:rsid wsp:val=&quot;00A433AE&quot;/&gt;&lt;wsp:rsid wsp:val=&quot;00A452F4&quot;/&gt;&lt;wsp:rsid wsp:val=&quot;00A475C5&quot;/&gt;&lt;wsp:rsid wsp:val=&quot;00A476D9&quot;/&gt;&lt;wsp:rsid wsp:val=&quot;00A51E64&quot;/&gt;&lt;wsp:rsid wsp:val=&quot;00A51F06&quot;/&gt;&lt;wsp:rsid wsp:val=&quot;00A70437&quot;/&gt;&lt;wsp:rsid wsp:val=&quot;00A72DEC&quot;/&gt;&lt;wsp:rsid wsp:val=&quot;00A82BF5&quot;/&gt;&lt;wsp:rsid wsp:val=&quot;00A84274&quot;/&gt;&lt;wsp:rsid wsp:val=&quot;00A8529B&quot;/&gt;&lt;wsp:rsid wsp:val=&quot;00A91BDF&quot;/&gt;&lt;wsp:rsid wsp:val=&quot;00A96491&quot;/&gt;&lt;wsp:rsid wsp:val=&quot;00AA0FDB&quot;/&gt;&lt;wsp:rsid wsp:val=&quot;00AA6C15&quot;/&gt;&lt;wsp:rsid wsp:val=&quot;00AB3E7F&quot;/&gt;&lt;wsp:rsid wsp:val=&quot;00AC329E&quot;/&gt;&lt;wsp:rsid wsp:val=&quot;00AC7D15&quot;/&gt;&lt;wsp:rsid wsp:val=&quot;00AD607E&quot;/&gt;&lt;wsp:rsid wsp:val=&quot;00AD75A2&quot;/&gt;&lt;wsp:rsid wsp:val=&quot;00AE2FD9&quot;/&gt;&lt;wsp:rsid wsp:val=&quot;00AF7FB3&quot;/&gt;&lt;wsp:rsid wsp:val=&quot;00B0145F&quot;/&gt;&lt;wsp:rsid wsp:val=&quot;00B05962&quot;/&gt;&lt;wsp:rsid wsp:val=&quot;00B103A5&quot;/&gt;&lt;wsp:rsid wsp:val=&quot;00B161F3&quot;/&gt;&lt;wsp:rsid wsp:val=&quot;00B20F96&quot;/&gt;&lt;wsp:rsid wsp:val=&quot;00B25E5D&quot;/&gt;&lt;wsp:rsid wsp:val=&quot;00B31D2B&quot;/&gt;&lt;wsp:rsid wsp:val=&quot;00B333E3&quot;/&gt;&lt;wsp:rsid wsp:val=&quot;00B37874&quot;/&gt;&lt;wsp:rsid wsp:val=&quot;00B453E6&quot;/&gt;&lt;wsp:rsid wsp:val=&quot;00B51385&quot;/&gt;&lt;wsp:rsid wsp:val=&quot;00B528C7&quot;/&gt;&lt;wsp:rsid wsp:val=&quot;00B53F23&quot;/&gt;&lt;wsp:rsid wsp:val=&quot;00B56FC8&quot;/&gt;&lt;wsp:rsid wsp:val=&quot;00B616E6&quot;/&gt;&lt;wsp:rsid wsp:val=&quot;00B61BE2&quot;/&gt;&lt;wsp:rsid wsp:val=&quot;00B8078B&quot;/&gt;&lt;wsp:rsid wsp:val=&quot;00B87F67&quot;/&gt;&lt;wsp:rsid wsp:val=&quot;00B926A5&quot;/&gt;&lt;wsp:rsid wsp:val=&quot;00B96320&quot;/&gt;&lt;wsp:rsid wsp:val=&quot;00B97B50&quot;/&gt;&lt;wsp:rsid wsp:val=&quot;00BB166F&quot;/&gt;&lt;wsp:rsid wsp:val=&quot;00BC2D25&quot;/&gt;&lt;wsp:rsid wsp:val=&quot;00BC6700&quot;/&gt;&lt;wsp:rsid wsp:val=&quot;00BD0131&quot;/&gt;&lt;wsp:rsid wsp:val=&quot;00BD467C&quot;/&gt;&lt;wsp:rsid wsp:val=&quot;00BD6752&quot;/&gt;&lt;wsp:rsid wsp:val=&quot;00BD761D&quot;/&gt;&lt;wsp:rsid wsp:val=&quot;00BE3B8C&quot;/&gt;&lt;wsp:rsid wsp:val=&quot;00BF34CB&quot;/&gt;&lt;wsp:rsid wsp:val=&quot;00BF7550&quot;/&gt;&lt;wsp:rsid wsp:val=&quot;00C015CD&quot;/&gt;&lt;wsp:rsid wsp:val=&quot;00C10ECB&quot;/&gt;&lt;wsp:rsid wsp:val=&quot;00C222EB&quot;/&gt;&lt;wsp:rsid wsp:val=&quot;00C25EF2&quot;/&gt;&lt;wsp:rsid wsp:val=&quot;00C37666&quot;/&gt;&lt;wsp:rsid wsp:val=&quot;00C41752&quot;/&gt;&lt;wsp:rsid wsp:val=&quot;00C47D8A&quot;/&gt;&lt;wsp:rsid wsp:val=&quot;00C54DAD&quot;/&gt;&lt;wsp:rsid wsp:val=&quot;00C5558D&quot;/&gt;&lt;wsp:rsid wsp:val=&quot;00C57CA1&quot;/&gt;&lt;wsp:rsid wsp:val=&quot;00C722B6&quot;/&gt;&lt;wsp:rsid wsp:val=&quot;00C725CB&quot;/&gt;&lt;wsp:rsid wsp:val=&quot;00C74D9F&quot;/&gt;&lt;wsp:rsid wsp:val=&quot;00C767CD&quot;/&gt;&lt;wsp:rsid wsp:val=&quot;00C87C90&quot;/&gt;&lt;wsp:rsid wsp:val=&quot;00CA16E0&quot;/&gt;&lt;wsp:rsid wsp:val=&quot;00CA680E&quot;/&gt;&lt;wsp:rsid wsp:val=&quot;00CA688C&quot;/&gt;&lt;wsp:rsid wsp:val=&quot;00CC3BA6&quot;/&gt;&lt;wsp:rsid wsp:val=&quot;00CC3EC1&quot;/&gt;&lt;wsp:rsid wsp:val=&quot;00CD6BEA&quot;/&gt;&lt;wsp:rsid wsp:val=&quot;00CD7769&quot;/&gt;&lt;wsp:rsid wsp:val=&quot;00CF49B0&quot;/&gt;&lt;wsp:rsid wsp:val=&quot;00D02A68&quot;/&gt;&lt;wsp:rsid wsp:val=&quot;00D030FF&quot;/&gt;&lt;wsp:rsid wsp:val=&quot;00D04A0C&quot;/&gt;&lt;wsp:rsid wsp:val=&quot;00D10187&quot;/&gt;&lt;wsp:rsid wsp:val=&quot;00D20942&quot;/&gt;&lt;wsp:rsid wsp:val=&quot;00D2159C&quot;/&gt;&lt;wsp:rsid wsp:val=&quot;00D27735&quot;/&gt;&lt;wsp:rsid wsp:val=&quot;00D3739C&quot;/&gt;&lt;wsp:rsid wsp:val=&quot;00D37BBF&quot;/&gt;&lt;wsp:rsid wsp:val=&quot;00D539C5&quot;/&gt;&lt;wsp:rsid wsp:val=&quot;00D54A04&quot;/&gt;&lt;wsp:rsid wsp:val=&quot;00D56A8C&quot;/&gt;&lt;wsp:rsid wsp:val=&quot;00D61A40&quot;/&gt;&lt;wsp:rsid wsp:val=&quot;00D71623&quot;/&gt;&lt;wsp:rsid wsp:val=&quot;00D718A4&quot;/&gt;&lt;wsp:rsid wsp:val=&quot;00D75BA9&quot;/&gt;&lt;wsp:rsid wsp:val=&quot;00D84402&quot;/&gt;&lt;wsp:rsid wsp:val=&quot;00DB4F6D&quot;/&gt;&lt;wsp:rsid wsp:val=&quot;00DB664C&quot;/&gt;&lt;wsp:rsid wsp:val=&quot;00DB765E&quot;/&gt;&lt;wsp:rsid wsp:val=&quot;00DC5A44&quot;/&gt;&lt;wsp:rsid wsp:val=&quot;00DC5B09&quot;/&gt;&lt;wsp:rsid wsp:val=&quot;00DD23AE&quot;/&gt;&lt;wsp:rsid wsp:val=&quot;00DD2470&quot;/&gt;&lt;wsp:rsid wsp:val=&quot;00DD4557&quot;/&gt;&lt;wsp:rsid wsp:val=&quot;00E024EC&quot;/&gt;&lt;wsp:rsid wsp:val=&quot;00E05A77&quot;/&gt;&lt;wsp:rsid wsp:val=&quot;00E064B5&quot;/&gt;&lt;wsp:rsid wsp:val=&quot;00E07798&quot;/&gt;&lt;wsp:rsid wsp:val=&quot;00E128DB&quot;/&gt;&lt;wsp:rsid wsp:val=&quot;00E13659&quot;/&gt;&lt;wsp:rsid wsp:val=&quot;00E17DD1&quot;/&gt;&lt;wsp:rsid wsp:val=&quot;00E226BF&quot;/&gt;&lt;wsp:rsid wsp:val=&quot;00E27DC7&quot;/&gt;&lt;wsp:rsid wsp:val=&quot;00E36B9F&quot;/&gt;&lt;wsp:rsid wsp:val=&quot;00E40009&quot;/&gt;&lt;wsp:rsid wsp:val=&quot;00E775FA&quot;/&gt;&lt;wsp:rsid wsp:val=&quot;00E830D1&quot;/&gt;&lt;wsp:rsid wsp:val=&quot;00E851E1&quot;/&gt;&lt;wsp:rsid wsp:val=&quot;00E86715&quot;/&gt;&lt;wsp:rsid wsp:val=&quot;00E87B9C&quot;/&gt;&lt;wsp:rsid wsp:val=&quot;00E94C55&quot;/&gt;&lt;wsp:rsid wsp:val=&quot;00EA01AD&quot;/&gt;&lt;wsp:rsid wsp:val=&quot;00EB0904&quot;/&gt;&lt;wsp:rsid wsp:val=&quot;00EB5B10&quot;/&gt;&lt;wsp:rsid wsp:val=&quot;00EB7EA0&quot;/&gt;&lt;wsp:rsid wsp:val=&quot;00EC3966&quot;/&gt;&lt;wsp:rsid wsp:val=&quot;00ED0911&quot;/&gt;&lt;wsp:rsid wsp:val=&quot;00ED7263&quot;/&gt;&lt;wsp:rsid wsp:val=&quot;00EE26F1&quot;/&gt;&lt;wsp:rsid wsp:val=&quot;00EE2BF5&quot;/&gt;&lt;wsp:rsid wsp:val=&quot;00EF699C&quot;/&gt;&lt;wsp:rsid wsp:val=&quot;00F15816&quot;/&gt;&lt;wsp:rsid wsp:val=&quot;00F22078&quot;/&gt;&lt;wsp:rsid wsp:val=&quot;00F26169&quot;/&gt;&lt;wsp:rsid wsp:val=&quot;00F300E1&quot;/&gt;&lt;wsp:rsid wsp:val=&quot;00F37F78&quot;/&gt;&lt;wsp:rsid wsp:val=&quot;00F53E98&quot;/&gt;&lt;wsp:rsid wsp:val=&quot;00F5438E&quot;/&gt;&lt;wsp:rsid wsp:val=&quot;00F564FF&quot;/&gt;&lt;wsp:rsid wsp:val=&quot;00F651F5&quot;/&gt;&lt;wsp:rsid wsp:val=&quot;00F7328E&quot;/&gt;&lt;wsp:rsid wsp:val=&quot;00F76A4F&quot;/&gt;&lt;wsp:rsid wsp:val=&quot;00F773B3&quot;/&gt;&lt;wsp:rsid wsp:val=&quot;00F803FB&quot;/&gt;&lt;wsp:rsid wsp:val=&quot;00F876F4&quot;/&gt;&lt;wsp:rsid wsp:val=&quot;00F96D56&quot;/&gt;&lt;wsp:rsid wsp:val=&quot;00F97040&quot;/&gt;&lt;wsp:rsid wsp:val=&quot;00F97BDC&quot;/&gt;&lt;wsp:rsid wsp:val=&quot;00FA0127&quot;/&gt;&lt;wsp:rsid wsp:val=&quot;00FB7FF4&quot;/&gt;&lt;wsp:rsid wsp:val=&quot;00FC12B7&quot;/&gt;&lt;wsp:rsid wsp:val=&quot;00FD2113&quot;/&gt;&lt;wsp:rsid wsp:val=&quot;00FD3655&quot;/&gt;&lt;wsp:rsid wsp:val=&quot;00FD7C50&quot;/&gt;&lt;wsp:rsid wsp:val=&quot;00FE22D8&quot;/&gt;&lt;wsp:rsid wsp:val=&quot;00FE3B8D&quot;/&gt;&lt;wsp:rsid wsp:val=&quot;00FE6853&quot;/&gt;&lt;/wsp:rsids&gt;&lt;/w:docPr&gt;&lt;w:body&gt;&lt;wx:sect&gt;&lt;w:p wsp:rsidR=&quot;00000000&quot; wsp:rsidRDefault=&quot;00064A4A&quot; wsp:rsidP=&quot;00064A4A&quot;&gt;&lt;m:oMathPara&gt;&lt;m:oMath&gt;&lt;m:limUpp&gt;&lt;m:limUppPr&gt;&lt;m:ctrlPr&gt;&lt;w:rPr&gt;&lt;w:rFonts w:ascii=&quot;Cambria Math&quot; w:h-ansi=&quot;Cambria Math&quot;/&gt;&lt;wx:font wx:val=&quot;Cambria Math&quot;/&gt;&lt;/w:rPr&gt;&lt;/m:ctrlPr&gt;&lt;/m:limUppPr&gt;&lt;m:e&gt;&lt;m:r&gt;&lt;w:rPr&gt;&lt;w:rFonts w:ascii=&quot;Cambria Math&quot; w:h-ansi=&quot;Cambria Math&quot; w:cs=&quot;Cambria Math&quot;/&gt;&lt;wx:font wx:val=&quot;Cambria Math&quot;/&gt;&lt;w:i/&gt;&lt;/w:rPr&gt;&lt;m:t&gt;=&lt;/m:t&gt;&lt;/m:r&gt;&lt;/m:e&gt;&lt;m:lim&gt;&lt;m:r&gt;&lt;w:rPr&gt;&lt;w:rFonts w:ascii=&quot;Cambria Math&quot; w:h-ansi=&quot;Cambria Math&quot; w:cs=&quot;Cambria Math&quot;/&gt;&lt;wx:font wx:val=&quot;宋体&quot;/&gt;&lt;w:i/&gt;&lt;/w:rPr&gt;&lt;m:t&gt;通电&lt;/m:t&gt;&lt;/m:r&gt;&lt;/m:lim&gt;&lt;/m:limUpp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92" chromakey="#FFFFFF" o:title=""/>
            <o:lock v:ext="edit" aspectratio="t"/>
            <w10:wrap type="none"/>
            <w10:anchorlock/>
          </v:shape>
        </w:pic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-CH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+2Na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CO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+H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↑</w:t>
      </w:r>
      <w:r>
        <w:rPr>
          <w:rFonts w:ascii="宋体" w:hAnsi="宋体" w:cs="宋体"/>
          <w:color w:val="FF0000"/>
        </w:rPr>
        <w:t>，</w:t>
      </w:r>
      <w:r>
        <w:rPr>
          <w:rFonts w:eastAsia="Times New Roman"/>
          <w:color w:val="FF0000"/>
        </w:rPr>
        <w:t>2CH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COONa+2NaOH</w:t>
      </w:r>
      <w:r>
        <w:rPr>
          <w:color w:val="FF0000"/>
          <w:position w:val="-15"/>
        </w:rPr>
        <w:pict>
          <v:shape id="_x0000_i1189" o:spt="75" type="#_x0000_t75" style="height:31.5pt;width:1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isplayBackgroundShape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127A&quot;/&gt;&lt;wsp:rsid wsp:val=&quot;00001848&quot;/&gt;&lt;wsp:rsid wsp:val=&quot;00005858&quot;/&gt;&lt;wsp:rsid wsp:val=&quot;0003476D&quot;/&gt;&lt;wsp:rsid wsp:val=&quot;00035D54&quot;/&gt;&lt;wsp:rsid wsp:val=&quot;0003799A&quot;/&gt;&lt;wsp:rsid wsp:val=&quot;00051D04&quot;/&gt;&lt;wsp:rsid wsp:val=&quot;00057B8D&quot;/&gt;&lt;wsp:rsid wsp:val=&quot;00060C90&quot;/&gt;&lt;wsp:rsid wsp:val=&quot;000725AA&quot;/&gt;&lt;wsp:rsid wsp:val=&quot;0008280B&quot;/&gt;&lt;wsp:rsid wsp:val=&quot;000970A6&quot;/&gt;&lt;wsp:rsid wsp:val=&quot;00097B32&quot;/&gt;&lt;wsp:rsid wsp:val=&quot;000A01AF&quot;/&gt;&lt;wsp:rsid wsp:val=&quot;000C362B&quot;/&gt;&lt;wsp:rsid wsp:val=&quot;000C4150&quot;/&gt;&lt;wsp:rsid wsp:val=&quot;000D484E&quot;/&gt;&lt;wsp:rsid wsp:val=&quot;000E4972&quot;/&gt;&lt;wsp:rsid wsp:val=&quot;000E4C0E&quot;/&gt;&lt;wsp:rsid wsp:val=&quot;000F2E2C&quot;/&gt;&lt;wsp:rsid wsp:val=&quot;0011396B&quot;/&gt;&lt;wsp:rsid wsp:val=&quot;0011421B&quot;/&gt;&lt;wsp:rsid wsp:val=&quot;0011768C&quot;/&gt;&lt;wsp:rsid wsp:val=&quot;00123157&quot;/&gt;&lt;wsp:rsid wsp:val=&quot;00123488&quot;/&gt;&lt;wsp:rsid wsp:val=&quot;001300C8&quot;/&gt;&lt;wsp:rsid wsp:val=&quot;001361CF&quot;/&gt;&lt;wsp:rsid wsp:val=&quot;00143402&quot;/&gt;&lt;wsp:rsid wsp:val=&quot;001462F3&quot;/&gt;&lt;wsp:rsid wsp:val=&quot;00166A82&quot;/&gt;&lt;wsp:rsid wsp:val=&quot;00181464&quot;/&gt;&lt;wsp:rsid wsp:val=&quot;001814B2&quot;/&gt;&lt;wsp:rsid wsp:val=&quot;00195ABC&quot;/&gt;&lt;wsp:rsid wsp:val=&quot;001A1965&quot;/&gt;&lt;wsp:rsid wsp:val=&quot;001A2020&quot;/&gt;&lt;wsp:rsid wsp:val=&quot;001B2706&quot;/&gt;&lt;wsp:rsid wsp:val=&quot;001B2E84&quot;/&gt;&lt;wsp:rsid wsp:val=&quot;001D7E20&quot;/&gt;&lt;wsp:rsid wsp:val=&quot;001E62D1&quot;/&gt;&lt;wsp:rsid wsp:val=&quot;001F052A&quot;/&gt;&lt;wsp:rsid wsp:val=&quot;001F15D3&quot;/&gt;&lt;wsp:rsid wsp:val=&quot;001F3A5B&quot;/&gt;&lt;wsp:rsid wsp:val=&quot;001F4304&quot;/&gt;&lt;wsp:rsid wsp:val=&quot;001F5032&quot;/&gt;&lt;wsp:rsid wsp:val=&quot;0020031C&quot;/&gt;&lt;wsp:rsid wsp:val=&quot;002054EC&quot;/&gt;&lt;wsp:rsid wsp:val=&quot;002063F3&quot;/&gt;&lt;wsp:rsid wsp:val=&quot;002102F9&quot;/&gt;&lt;wsp:rsid wsp:val=&quot;002169C3&quot;/&gt;&lt;wsp:rsid wsp:val=&quot;00224F9D&quot;/&gt;&lt;wsp:rsid wsp:val=&quot;00246B32&quot;/&gt;&lt;wsp:rsid wsp:val=&quot;002534E8&quot;/&gt;&lt;wsp:rsid wsp:val=&quot;0025445A&quot;/&gt;&lt;wsp:rsid wsp:val=&quot;0026303C&quot;/&gt;&lt;wsp:rsid wsp:val=&quot;00281FF2&quot;/&gt;&lt;wsp:rsid wsp:val=&quot;00284D86&quot;/&gt;&lt;wsp:rsid wsp:val=&quot;002864B5&quot;/&gt;&lt;wsp:rsid wsp:val=&quot;00286A12&quot;/&gt;&lt;wsp:rsid wsp:val=&quot;00293CE0&quot;/&gt;&lt;wsp:rsid wsp:val=&quot;00294C01&quot;/&gt;&lt;wsp:rsid wsp:val=&quot;002A0684&quot;/&gt;&lt;wsp:rsid wsp:val=&quot;002B296A&quot;/&gt;&lt;wsp:rsid wsp:val=&quot;002B59BD&quot;/&gt;&lt;wsp:rsid wsp:val=&quot;002B5ADB&quot;/&gt;&lt;wsp:rsid wsp:val=&quot;002C0C9D&quot;/&gt;&lt;wsp:rsid wsp:val=&quot;002C1FEB&quot;/&gt;&lt;wsp:rsid wsp:val=&quot;002D3EF4&quot;/&gt;&lt;wsp:rsid wsp:val=&quot;002E3FAE&quot;/&gt;&lt;wsp:rsid wsp:val=&quot;002E61F3&quot;/&gt;&lt;wsp:rsid wsp:val=&quot;002E6A90&quot;/&gt;&lt;wsp:rsid wsp:val=&quot;002E7652&quot;/&gt;&lt;wsp:rsid wsp:val=&quot;002F280C&quot;/&gt;&lt;wsp:rsid wsp:val=&quot;002F6FA3&quot;/&gt;&lt;wsp:rsid wsp:val=&quot;0032036C&quot;/&gt;&lt;wsp:rsid wsp:val=&quot;00320CA5&quot;/&gt;&lt;wsp:rsid wsp:val=&quot;00326796&quot;/&gt;&lt;wsp:rsid wsp:val=&quot;00326811&quot;/&gt;&lt;wsp:rsid wsp:val=&quot;00330E5A&quot;/&gt;&lt;wsp:rsid wsp:val=&quot;00337A79&quot;/&gt;&lt;wsp:rsid wsp:val=&quot;00337C5D&quot;/&gt;&lt;wsp:rsid wsp:val=&quot;00337EB0&quot;/&gt;&lt;wsp:rsid wsp:val=&quot;00344EAB&quot;/&gt;&lt;wsp:rsid wsp:val=&quot;003526BD&quot;/&gt;&lt;wsp:rsid wsp:val=&quot;0037771C&quot;/&gt;&lt;wsp:rsid wsp:val=&quot;00380263&quot;/&gt;&lt;wsp:rsid wsp:val=&quot;003803DB&quot;/&gt;&lt;wsp:rsid wsp:val=&quot;0038623E&quot;/&gt;&lt;wsp:rsid wsp:val=&quot;003876F2&quot;/&gt;&lt;wsp:rsid wsp:val=&quot;003903FC&quot;/&gt;&lt;wsp:rsid wsp:val=&quot;00390765&quot;/&gt;&lt;wsp:rsid wsp:val=&quot;003913C9&quot;/&gt;&lt;wsp:rsid wsp:val=&quot;00396443&quot;/&gt;&lt;wsp:rsid wsp:val=&quot;0039682B&quot;/&gt;&lt;wsp:rsid wsp:val=&quot;003A22C0&quot;/&gt;&lt;wsp:rsid wsp:val=&quot;003A5605&quot;/&gt;&lt;wsp:rsid wsp:val=&quot;003B149B&quot;/&gt;&lt;wsp:rsid wsp:val=&quot;003C2D34&quot;/&gt;&lt;wsp:rsid wsp:val=&quot;003D3B3A&quot;/&gt;&lt;wsp:rsid wsp:val=&quot;003E1BF5&quot;/&gt;&lt;wsp:rsid wsp:val=&quot;003E3746&quot;/&gt;&lt;wsp:rsid wsp:val=&quot;0040314D&quot;/&gt;&lt;wsp:rsid wsp:val=&quot;00405833&quot;/&gt;&lt;wsp:rsid wsp:val=&quot;00412392&quot;/&gt;&lt;wsp:rsid wsp:val=&quot;0041377C&quot;/&gt;&lt;wsp:rsid wsp:val=&quot;0042344E&quot;/&gt;&lt;wsp:rsid wsp:val=&quot;00426205&quot;/&gt;&lt;wsp:rsid wsp:val=&quot;004306B2&quot;/&gt;&lt;wsp:rsid wsp:val=&quot;004314B2&quot;/&gt;&lt;wsp:rsid wsp:val=&quot;00434A84&quot;/&gt;&lt;wsp:rsid wsp:val=&quot;00435ACF&quot;/&gt;&lt;wsp:rsid wsp:val=&quot;0044367C&quot;/&gt;&lt;wsp:rsid wsp:val=&quot;0044558E&quot;/&gt;&lt;wsp:rsid wsp:val=&quot;004655DE&quot;/&gt;&lt;wsp:rsid wsp:val=&quot;00470523&quot;/&gt;&lt;wsp:rsid wsp:val=&quot;00470717&quot;/&gt;&lt;wsp:rsid wsp:val=&quot;00473C98&quot;/&gt;&lt;wsp:rsid wsp:val=&quot;0047712D&quot;/&gt;&lt;wsp:rsid wsp:val=&quot;004840B7&quot;/&gt;&lt;wsp:rsid wsp:val=&quot;00484936&quot;/&gt;&lt;wsp:rsid wsp:val=&quot;00487E53&quot;/&gt;&lt;wsp:rsid wsp:val=&quot;00491A70&quot;/&gt;&lt;wsp:rsid wsp:val=&quot;004B12B6&quot;/&gt;&lt;wsp:rsid wsp:val=&quot;004B446B&quot;/&gt;&lt;wsp:rsid wsp:val=&quot;004B53B9&quot;/&gt;&lt;wsp:rsid wsp:val=&quot;004C0A0D&quot;/&gt;&lt;wsp:rsid wsp:val=&quot;004C3B4F&quot;/&gt;&lt;wsp:rsid wsp:val=&quot;004C4F5D&quot;/&gt;&lt;wsp:rsid wsp:val=&quot;004D277F&quot;/&gt;&lt;wsp:rsid wsp:val=&quot;004E205D&quot;/&gt;&lt;wsp:rsid wsp:val=&quot;004E5F9E&quot;/&gt;&lt;wsp:rsid wsp:val=&quot;005019CB&quot;/&gt;&lt;wsp:rsid wsp:val=&quot;0050308D&quot;/&gt;&lt;wsp:rsid wsp:val=&quot;00507D31&quot;/&gt;&lt;wsp:rsid wsp:val=&quot;00510BC8&quot;/&gt;&lt;wsp:rsid wsp:val=&quot;005133E9&quot;/&gt;&lt;wsp:rsid wsp:val=&quot;005232CB&quot;/&gt;&lt;wsp:rsid wsp:val=&quot;00544588&quot;/&gt;&lt;wsp:rsid wsp:val=&quot;005452EA&quot;/&gt;&lt;wsp:rsid wsp:val=&quot;00546DB1&quot;/&gt;&lt;wsp:rsid wsp:val=&quot;00546FBF&quot;/&gt;&lt;wsp:rsid wsp:val=&quot;00556AB3&quot;/&gt;&lt;wsp:rsid wsp:val=&quot;00556C2E&quot;/&gt;&lt;wsp:rsid wsp:val=&quot;00564EF0&quot;/&gt;&lt;wsp:rsid wsp:val=&quot;005678C9&quot;/&gt;&lt;wsp:rsid wsp:val=&quot;00570FCD&quot;/&gt;&lt;wsp:rsid wsp:val=&quot;00580E96&quot;/&gt;&lt;wsp:rsid wsp:val=&quot;005816C0&quot;/&gt;&lt;wsp:rsid wsp:val=&quot;00585930&quot;/&gt;&lt;wsp:rsid wsp:val=&quot;00590057&quot;/&gt;&lt;wsp:rsid wsp:val=&quot;00591292&quot;/&gt;&lt;wsp:rsid wsp:val=&quot;005962BC&quot;/&gt;&lt;wsp:rsid wsp:val=&quot;005A06A1&quot;/&gt;&lt;wsp:rsid wsp:val=&quot;005A4602&quot;/&gt;&lt;wsp:rsid wsp:val=&quot;005A619D&quot;/&gt;&lt;wsp:rsid wsp:val=&quot;005B6446&quot;/&gt;&lt;wsp:rsid wsp:val=&quot;005C65F6&quot;/&gt;&lt;wsp:rsid wsp:val=&quot;005D0DE9&quot;/&gt;&lt;wsp:rsid wsp:val=&quot;005D1B29&quot;/&gt;&lt;wsp:rsid wsp:val=&quot;005D3414&quot;/&gt;&lt;wsp:rsid wsp:val=&quot;005D4374&quot;/&gt;&lt;wsp:rsid wsp:val=&quot;005D4DFC&quot;/&gt;&lt;wsp:rsid wsp:val=&quot;005E3D05&quot;/&gt;&lt;wsp:rsid wsp:val=&quot;005E719D&quot;/&gt;&lt;wsp:rsid wsp:val=&quot;005F60EF&quot;/&gt;&lt;wsp:rsid wsp:val=&quot;0062130D&quot;/&gt;&lt;wsp:rsid wsp:val=&quot;00622086&quot;/&gt;&lt;wsp:rsid wsp:val=&quot;00625D50&quot;/&gt;&lt;wsp:rsid wsp:val=&quot;00630ABF&quot;/&gt;&lt;wsp:rsid wsp:val=&quot;00633522&quot;/&gt;&lt;wsp:rsid wsp:val=&quot;00641C34&quot;/&gt;&lt;wsp:rsid wsp:val=&quot;00644362&quot;/&gt;&lt;wsp:rsid wsp:val=&quot;00651780&quot;/&gt;&lt;wsp:rsid wsp:val=&quot;00656C7D&quot;/&gt;&lt;wsp:rsid wsp:val=&quot;00660E04&quot;/&gt;&lt;wsp:rsid wsp:val=&quot;00663774&quot;/&gt;&lt;wsp:rsid wsp:val=&quot;00665E43&quot;/&gt;&lt;wsp:rsid wsp:val=&quot;00686B56&quot;/&gt;&lt;wsp:rsid wsp:val=&quot;006B03C8&quot;/&gt;&lt;wsp:rsid wsp:val=&quot;006B4B6F&quot;/&gt;&lt;wsp:rsid wsp:val=&quot;006C4DD6&quot;/&gt;&lt;wsp:rsid wsp:val=&quot;006D2C57&quot;/&gt;&lt;wsp:rsid wsp:val=&quot;006D50FC&quot;/&gt;&lt;wsp:rsid wsp:val=&quot;006D6FFC&quot;/&gt;&lt;wsp:rsid wsp:val=&quot;006E5102&quot;/&gt;&lt;wsp:rsid wsp:val=&quot;006E68D1&quot;/&gt;&lt;wsp:rsid wsp:val=&quot;006F77BE&quot;/&gt;&lt;wsp:rsid wsp:val=&quot;006F7F15&quot;/&gt;&lt;wsp:rsid wsp:val=&quot;007035FE&quot;/&gt;&lt;wsp:rsid wsp:val=&quot;00706692&quot;/&gt;&lt;wsp:rsid wsp:val=&quot;00710385&quot;/&gt;&lt;wsp:rsid wsp:val=&quot;0071703C&quot;/&gt;&lt;wsp:rsid wsp:val=&quot;007211DE&quot;/&gt;&lt;wsp:rsid wsp:val=&quot;00745F74&quot;/&gt;&lt;wsp:rsid wsp:val=&quot;00760D54&quot;/&gt;&lt;wsp:rsid wsp:val=&quot;00766398&quot;/&gt;&lt;wsp:rsid wsp:val=&quot;00774073&quot;/&gt;&lt;wsp:rsid wsp:val=&quot;00793C85&quot;/&gt;&lt;wsp:rsid wsp:val=&quot;007952B5&quot;/&gt;&lt;wsp:rsid wsp:val=&quot;007A1667&quot;/&gt;&lt;wsp:rsid wsp:val=&quot;007A43E3&quot;/&gt;&lt;wsp:rsid wsp:val=&quot;007B0693&quot;/&gt;&lt;wsp:rsid wsp:val=&quot;007B7856&quot;/&gt;&lt;wsp:rsid wsp:val=&quot;007C32A8&quot;/&gt;&lt;wsp:rsid wsp:val=&quot;007D72D1&quot;/&gt;&lt;wsp:rsid wsp:val=&quot;007F0FBE&quot;/&gt;&lt;wsp:rsid wsp:val=&quot;007F50EF&quot;/&gt;&lt;wsp:rsid wsp:val=&quot;00801C93&quot;/&gt;&lt;wsp:rsid wsp:val=&quot;00810680&quot;/&gt;&lt;wsp:rsid wsp:val=&quot;00836113&quot;/&gt;&lt;wsp:rsid wsp:val=&quot;00856135&quot;/&gt;&lt;wsp:rsid wsp:val=&quot;00865A73&quot;/&gt;&lt;wsp:rsid wsp:val=&quot;00873DAD&quot;/&gt;&lt;wsp:rsid wsp:val=&quot;00887BF4&quot;/&gt;&lt;wsp:rsid wsp:val=&quot;00890EE1&quot;/&gt;&lt;wsp:rsid wsp:val=&quot;0089308D&quot;/&gt;&lt;wsp:rsid wsp:val=&quot;00897F3F&quot;/&gt;&lt;wsp:rsid wsp:val=&quot;008A0583&quot;/&gt;&lt;wsp:rsid wsp:val=&quot;008A1590&quot;/&gt;&lt;wsp:rsid wsp:val=&quot;008A5C22&quot;/&gt;&lt;wsp:rsid wsp:val=&quot;008C227A&quot;/&gt;&lt;wsp:rsid wsp:val=&quot;008E0B12&quot;/&gt;&lt;wsp:rsid wsp:val=&quot;008E3A42&quot;/&gt;&lt;wsp:rsid wsp:val=&quot;008F0B6D&quot;/&gt;&lt;wsp:rsid wsp:val=&quot;0090195C&quot;/&gt;&lt;wsp:rsid wsp:val=&quot;00912567&quot;/&gt;&lt;wsp:rsid wsp:val=&quot;00921B2C&quot;/&gt;&lt;wsp:rsid wsp:val=&quot;00931C78&quot;/&gt;&lt;wsp:rsid wsp:val=&quot;00932C70&quot;/&gt;&lt;wsp:rsid wsp:val=&quot;00936070&quot;/&gt;&lt;wsp:rsid wsp:val=&quot;00944672&quot;/&gt;&lt;wsp:rsid wsp:val=&quot;009527BA&quot;/&gt;&lt;wsp:rsid wsp:val=&quot;00970D7F&quot;/&gt;&lt;wsp:rsid wsp:val=&quot;0098101C&quot;/&gt;&lt;wsp:rsid wsp:val=&quot;00992D01&quot;/&gt;&lt;wsp:rsid wsp:val=&quot;00996D45&quot;/&gt;&lt;wsp:rsid wsp:val=&quot;00997451&quot;/&gt;&lt;wsp:rsid wsp:val=&quot;009B1D02&quot;/&gt;&lt;wsp:rsid wsp:val=&quot;009B24D0&quot;/&gt;&lt;wsp:rsid wsp:val=&quot;009B4485&quot;/&gt;&lt;wsp:rsid wsp:val=&quot;009C0301&quot;/&gt;&lt;wsp:rsid wsp:val=&quot;009C479C&quot;/&gt;&lt;wsp:rsid wsp:val=&quot;009D2657&quot;/&gt;&lt;wsp:rsid wsp:val=&quot;009D2736&quot;/&gt;&lt;wsp:rsid wsp:val=&quot;009D684D&quot;/&gt;&lt;wsp:rsid wsp:val=&quot;009D6BC2&quot;/&gt;&lt;wsp:rsid wsp:val=&quot;009E244A&quot;/&gt;&lt;wsp:rsid wsp:val=&quot;009E5E39&quot;/&gt;&lt;wsp:rsid wsp:val=&quot;009F44FE&quot;/&gt;&lt;wsp:rsid wsp:val=&quot;009F4DBB&quot;/&gt;&lt;wsp:rsid wsp:val=&quot;009F6418&quot;/&gt;&lt;wsp:rsid wsp:val=&quot;00A02EA5&quot;/&gt;&lt;wsp:rsid wsp:val=&quot;00A17B6D&quot;/&gt;&lt;wsp:rsid wsp:val=&quot;00A2589B&quot;/&gt;&lt;wsp:rsid wsp:val=&quot;00A33682&quot;/&gt;&lt;wsp:rsid wsp:val=&quot;00A433AE&quot;/&gt;&lt;wsp:rsid wsp:val=&quot;00A452F4&quot;/&gt;&lt;wsp:rsid wsp:val=&quot;00A475C5&quot;/&gt;&lt;wsp:rsid wsp:val=&quot;00A476D9&quot;/&gt;&lt;wsp:rsid wsp:val=&quot;00A51E64&quot;/&gt;&lt;wsp:rsid wsp:val=&quot;00A51F06&quot;/&gt;&lt;wsp:rsid wsp:val=&quot;00A70437&quot;/&gt;&lt;wsp:rsid wsp:val=&quot;00A72DEC&quot;/&gt;&lt;wsp:rsid wsp:val=&quot;00A82BF5&quot;/&gt;&lt;wsp:rsid wsp:val=&quot;00A84274&quot;/&gt;&lt;wsp:rsid wsp:val=&quot;00A8529B&quot;/&gt;&lt;wsp:rsid wsp:val=&quot;00A91BDF&quot;/&gt;&lt;wsp:rsid wsp:val=&quot;00A96491&quot;/&gt;&lt;wsp:rsid wsp:val=&quot;00AA0FDB&quot;/&gt;&lt;wsp:rsid wsp:val=&quot;00AA6C15&quot;/&gt;&lt;wsp:rsid wsp:val=&quot;00AB3E7F&quot;/&gt;&lt;wsp:rsid wsp:val=&quot;00AC329E&quot;/&gt;&lt;wsp:rsid wsp:val=&quot;00AC7D15&quot;/&gt;&lt;wsp:rsid wsp:val=&quot;00AD607E&quot;/&gt;&lt;wsp:rsid wsp:val=&quot;00AD75A2&quot;/&gt;&lt;wsp:rsid wsp:val=&quot;00AE2FD9&quot;/&gt;&lt;wsp:rsid wsp:val=&quot;00AF7FB3&quot;/&gt;&lt;wsp:rsid wsp:val=&quot;00B0145F&quot;/&gt;&lt;wsp:rsid wsp:val=&quot;00B05962&quot;/&gt;&lt;wsp:rsid wsp:val=&quot;00B103A5&quot;/&gt;&lt;wsp:rsid wsp:val=&quot;00B161F3&quot;/&gt;&lt;wsp:rsid wsp:val=&quot;00B20F96&quot;/&gt;&lt;wsp:rsid wsp:val=&quot;00B25E5D&quot;/&gt;&lt;wsp:rsid wsp:val=&quot;00B31D2B&quot;/&gt;&lt;wsp:rsid wsp:val=&quot;00B333E3&quot;/&gt;&lt;wsp:rsid wsp:val=&quot;00B37874&quot;/&gt;&lt;wsp:rsid wsp:val=&quot;00B453E6&quot;/&gt;&lt;wsp:rsid wsp:val=&quot;00B51385&quot;/&gt;&lt;wsp:rsid wsp:val=&quot;00B528C7&quot;/&gt;&lt;wsp:rsid wsp:val=&quot;00B53F23&quot;/&gt;&lt;wsp:rsid wsp:val=&quot;00B56FC8&quot;/&gt;&lt;wsp:rsid wsp:val=&quot;00B616E6&quot;/&gt;&lt;wsp:rsid wsp:val=&quot;00B61BE2&quot;/&gt;&lt;wsp:rsid wsp:val=&quot;00B8078B&quot;/&gt;&lt;wsp:rsid wsp:val=&quot;00B87F67&quot;/&gt;&lt;wsp:rsid wsp:val=&quot;00B926A5&quot;/&gt;&lt;wsp:rsid wsp:val=&quot;00B96320&quot;/&gt;&lt;wsp:rsid wsp:val=&quot;00B97B50&quot;/&gt;&lt;wsp:rsid wsp:val=&quot;00BB166F&quot;/&gt;&lt;wsp:rsid wsp:val=&quot;00BC2D25&quot;/&gt;&lt;wsp:rsid wsp:val=&quot;00BC6700&quot;/&gt;&lt;wsp:rsid wsp:val=&quot;00BD0131&quot;/&gt;&lt;wsp:rsid wsp:val=&quot;00BD467C&quot;/&gt;&lt;wsp:rsid wsp:val=&quot;00BD6752&quot;/&gt;&lt;wsp:rsid wsp:val=&quot;00BD761D&quot;/&gt;&lt;wsp:rsid wsp:val=&quot;00BE3B8C&quot;/&gt;&lt;wsp:rsid wsp:val=&quot;00BF34CB&quot;/&gt;&lt;wsp:rsid wsp:val=&quot;00BF7550&quot;/&gt;&lt;wsp:rsid wsp:val=&quot;00C015CD&quot;/&gt;&lt;wsp:rsid wsp:val=&quot;00C10ECB&quot;/&gt;&lt;wsp:rsid wsp:val=&quot;00C222EB&quot;/&gt;&lt;wsp:rsid wsp:val=&quot;00C25EF2&quot;/&gt;&lt;wsp:rsid wsp:val=&quot;00C37666&quot;/&gt;&lt;wsp:rsid wsp:val=&quot;00C41752&quot;/&gt;&lt;wsp:rsid wsp:val=&quot;00C47D8A&quot;/&gt;&lt;wsp:rsid wsp:val=&quot;00C54DAD&quot;/&gt;&lt;wsp:rsid wsp:val=&quot;00C5558D&quot;/&gt;&lt;wsp:rsid wsp:val=&quot;00C57CA1&quot;/&gt;&lt;wsp:rsid wsp:val=&quot;00C722B6&quot;/&gt;&lt;wsp:rsid wsp:val=&quot;00C725CB&quot;/&gt;&lt;wsp:rsid wsp:val=&quot;00C74D9F&quot;/&gt;&lt;wsp:rsid wsp:val=&quot;00C767CD&quot;/&gt;&lt;wsp:rsid wsp:val=&quot;00C87C90&quot;/&gt;&lt;wsp:rsid wsp:val=&quot;00CA16E0&quot;/&gt;&lt;wsp:rsid wsp:val=&quot;00CA680E&quot;/&gt;&lt;wsp:rsid wsp:val=&quot;00CA688C&quot;/&gt;&lt;wsp:rsid wsp:val=&quot;00CC3BA6&quot;/&gt;&lt;wsp:rsid wsp:val=&quot;00CC3EC1&quot;/&gt;&lt;wsp:rsid wsp:val=&quot;00CD6BEA&quot;/&gt;&lt;wsp:rsid wsp:val=&quot;00CD7769&quot;/&gt;&lt;wsp:rsid wsp:val=&quot;00CF49B0&quot;/&gt;&lt;wsp:rsid wsp:val=&quot;00D02A68&quot;/&gt;&lt;wsp:rsid wsp:val=&quot;00D030FF&quot;/&gt;&lt;wsp:rsid wsp:val=&quot;00D04A0C&quot;/&gt;&lt;wsp:rsid wsp:val=&quot;00D10187&quot;/&gt;&lt;wsp:rsid wsp:val=&quot;00D20942&quot;/&gt;&lt;wsp:rsid wsp:val=&quot;00D2159C&quot;/&gt;&lt;wsp:rsid wsp:val=&quot;00D27735&quot;/&gt;&lt;wsp:rsid wsp:val=&quot;00D3739C&quot;/&gt;&lt;wsp:rsid wsp:val=&quot;00D37BBF&quot;/&gt;&lt;wsp:rsid wsp:val=&quot;00D539C5&quot;/&gt;&lt;wsp:rsid wsp:val=&quot;00D54A04&quot;/&gt;&lt;wsp:rsid wsp:val=&quot;00D56A8C&quot;/&gt;&lt;wsp:rsid wsp:val=&quot;00D61A40&quot;/&gt;&lt;wsp:rsid wsp:val=&quot;00D71623&quot;/&gt;&lt;wsp:rsid wsp:val=&quot;00D718A4&quot;/&gt;&lt;wsp:rsid wsp:val=&quot;00D75BA9&quot;/&gt;&lt;wsp:rsid wsp:val=&quot;00D84402&quot;/&gt;&lt;wsp:rsid wsp:val=&quot;00DB4F6D&quot;/&gt;&lt;wsp:rsid wsp:val=&quot;00DB664C&quot;/&gt;&lt;wsp:rsid wsp:val=&quot;00DB765E&quot;/&gt;&lt;wsp:rsid wsp:val=&quot;00DC5A44&quot;/&gt;&lt;wsp:rsid wsp:val=&quot;00DC5B09&quot;/&gt;&lt;wsp:rsid wsp:val=&quot;00DD23AE&quot;/&gt;&lt;wsp:rsid wsp:val=&quot;00DD2470&quot;/&gt;&lt;wsp:rsid wsp:val=&quot;00DD4557&quot;/&gt;&lt;wsp:rsid wsp:val=&quot;00E024EC&quot;/&gt;&lt;wsp:rsid wsp:val=&quot;00E05A77&quot;/&gt;&lt;wsp:rsid wsp:val=&quot;00E064B5&quot;/&gt;&lt;wsp:rsid wsp:val=&quot;00E07798&quot;/&gt;&lt;wsp:rsid wsp:val=&quot;00E128DB&quot;/&gt;&lt;wsp:rsid wsp:val=&quot;00E13659&quot;/&gt;&lt;wsp:rsid wsp:val=&quot;00E17DD1&quot;/&gt;&lt;wsp:rsid wsp:val=&quot;00E226BF&quot;/&gt;&lt;wsp:rsid wsp:val=&quot;00E27DC7&quot;/&gt;&lt;wsp:rsid wsp:val=&quot;00E36B9F&quot;/&gt;&lt;wsp:rsid wsp:val=&quot;00E40009&quot;/&gt;&lt;wsp:rsid wsp:val=&quot;00E775FA&quot;/&gt;&lt;wsp:rsid wsp:val=&quot;00E830D1&quot;/&gt;&lt;wsp:rsid wsp:val=&quot;00E851E1&quot;/&gt;&lt;wsp:rsid wsp:val=&quot;00E86715&quot;/&gt;&lt;wsp:rsid wsp:val=&quot;00E87B9C&quot;/&gt;&lt;wsp:rsid wsp:val=&quot;00E94C55&quot;/&gt;&lt;wsp:rsid wsp:val=&quot;00EA01AD&quot;/&gt;&lt;wsp:rsid wsp:val=&quot;00EB0904&quot;/&gt;&lt;wsp:rsid wsp:val=&quot;00EB5B10&quot;/&gt;&lt;wsp:rsid wsp:val=&quot;00EB7EA0&quot;/&gt;&lt;wsp:rsid wsp:val=&quot;00EC3966&quot;/&gt;&lt;wsp:rsid wsp:val=&quot;00ED0911&quot;/&gt;&lt;wsp:rsid wsp:val=&quot;00ED7263&quot;/&gt;&lt;wsp:rsid wsp:val=&quot;00EE26F1&quot;/&gt;&lt;wsp:rsid wsp:val=&quot;00EE2BF5&quot;/&gt;&lt;wsp:rsid wsp:val=&quot;00EF699C&quot;/&gt;&lt;wsp:rsid wsp:val=&quot;00F15816&quot;/&gt;&lt;wsp:rsid wsp:val=&quot;00F22078&quot;/&gt;&lt;wsp:rsid wsp:val=&quot;00F26169&quot;/&gt;&lt;wsp:rsid wsp:val=&quot;00F300E1&quot;/&gt;&lt;wsp:rsid wsp:val=&quot;00F37F78&quot;/&gt;&lt;wsp:rsid wsp:val=&quot;00F53E98&quot;/&gt;&lt;wsp:rsid wsp:val=&quot;00F5438E&quot;/&gt;&lt;wsp:rsid wsp:val=&quot;00F564FF&quot;/&gt;&lt;wsp:rsid wsp:val=&quot;00F651F5&quot;/&gt;&lt;wsp:rsid wsp:val=&quot;00F7328E&quot;/&gt;&lt;wsp:rsid wsp:val=&quot;00F76A4F&quot;/&gt;&lt;wsp:rsid wsp:val=&quot;00F773B3&quot;/&gt;&lt;wsp:rsid wsp:val=&quot;00F803FB&quot;/&gt;&lt;wsp:rsid wsp:val=&quot;00F876F4&quot;/&gt;&lt;wsp:rsid wsp:val=&quot;00F96D56&quot;/&gt;&lt;wsp:rsid wsp:val=&quot;00F97040&quot;/&gt;&lt;wsp:rsid wsp:val=&quot;00F97BDC&quot;/&gt;&lt;wsp:rsid wsp:val=&quot;00FA0127&quot;/&gt;&lt;wsp:rsid wsp:val=&quot;00FB7FF4&quot;/&gt;&lt;wsp:rsid wsp:val=&quot;00FC12B7&quot;/&gt;&lt;wsp:rsid wsp:val=&quot;00FD2113&quot;/&gt;&lt;wsp:rsid wsp:val=&quot;00FD3655&quot;/&gt;&lt;wsp:rsid wsp:val=&quot;00FD7C50&quot;/&gt;&lt;wsp:rsid wsp:val=&quot;00FE22D8&quot;/&gt;&lt;wsp:rsid wsp:val=&quot;00FE3B8D&quot;/&gt;&lt;wsp:rsid wsp:val=&quot;00FE6853&quot;/&gt;&lt;/wsp:rsids&gt;&lt;/w:docPr&gt;&lt;w:body&gt;&lt;wx:sect&gt;&lt;w:p wsp:rsidR=&quot;00000000&quot; wsp:rsidRDefault=&quot;00294C01&quot; wsp:rsidP=&quot;00294C01&quot;&gt;&lt;m:oMathPara&gt;&lt;m:oMath&gt;&lt;m:limUpp&gt;&lt;m:limUppPr&gt;&lt;m:ctrlPr&gt;&lt;w:rPr&gt;&lt;w:rFonts w:ascii=&quot;Cambria Math&quot; w:h-ansi=&quot;Cambria Math&quot;/&gt;&lt;wx:font wx:val=&quot;Cambria Math&quot;/&gt;&lt;/w:rPr&gt;&lt;/m:ctrlPr&gt;&lt;/m:limUppPr&gt;&lt;m:e&gt;&lt;m:r&gt;&lt;w:rPr&gt;&lt;w:rFonts w:ascii=&quot;Cambria Math&quot; w:h-ansi=&quot;Cambria Math&quot; w:cs=&quot;Cambria Math&quot;/&gt;&lt;wx:font wx:val=&quot;Cambria Math&quot;/&gt;&lt;w:i/&gt;&lt;/w:rPr&gt;&lt;m:t&gt;=&lt;/m:t&gt;&lt;/m:r&gt;&lt;/m:e&gt;&lt;m:lim&gt;&lt;m:r&gt;&lt;w:rPr&gt;&lt;w:rFonts w:ascii=&quot;Cambria Math&quot; w:h-ansi=&quot;Cambria Math&quot; w:cs=&quot;Cambria Math&quot;/&gt;&lt;wx:font wx:val=&quot;宋体&quot;/&gt;&lt;w:i/&gt;&lt;/w:rPr&gt;&lt;m:t&gt;通电&lt;/m:t&gt;&lt;/m:r&gt;&lt;/m:lim&gt;&lt;/m:limUpp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92" chromakey="#FFFFFF" o:title=""/>
            <o:lock v:ext="edit" aspectratio="t"/>
            <w10:wrap type="none"/>
            <w10:anchorlock/>
          </v:shape>
        </w:pic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-CH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+2Na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CO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+H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↑</w:t>
      </w:r>
      <w:r>
        <w:rPr>
          <w:rFonts w:ascii="宋体" w:hAnsi="宋体" w:cs="宋体"/>
          <w:color w:val="FF0000"/>
        </w:rPr>
        <w:t>，</w: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COONa+CH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COONa+2NaOH</w:t>
      </w:r>
      <w:r>
        <w:rPr>
          <w:color w:val="FF0000"/>
          <w:position w:val="-15"/>
        </w:rPr>
        <w:pict>
          <v:shape id="_x0000_i1190" o:spt="75" type="#_x0000_t75" style="height:31.5pt;width:15pt;" filled="f" o:preferrelative="t" stroked="f" coordsize="21600,21600" equationxml="&lt;?xml version=&quot;1.0&quot; encoding=&quot;UTF-8&quot; standalone=&quot;yes&quot;?&gt;&#13;&#10;&lt;?mso-application progid=&quot;Word.Document&quot;?&gt;&#13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isplayBackgroundShape/&gt;&lt;w:doNotEmbedSystemFonts/&gt;&lt;w:bordersDontSurroundHeader/&gt;&lt;w:bordersDontSurroundFooter/&gt;&lt;w:stylePaneFormatFilter w:val=&quot;3F01&quot;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webPageEncoding w:val=&quot;x-cp20936&quot;/&gt;&lt;w:optimizeForBrowser/&gt;&lt;w:targetScreenSz w:val=&quot;800x600&quot;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172A27&quot;/&gt;&lt;wsp:rsid wsp:val=&quot;0000127A&quot;/&gt;&lt;wsp:rsid wsp:val=&quot;00001848&quot;/&gt;&lt;wsp:rsid wsp:val=&quot;00005858&quot;/&gt;&lt;wsp:rsid wsp:val=&quot;0003476D&quot;/&gt;&lt;wsp:rsid wsp:val=&quot;00035D54&quot;/&gt;&lt;wsp:rsid wsp:val=&quot;0003799A&quot;/&gt;&lt;wsp:rsid wsp:val=&quot;00051D04&quot;/&gt;&lt;wsp:rsid wsp:val=&quot;00057B8D&quot;/&gt;&lt;wsp:rsid wsp:val=&quot;00060C90&quot;/&gt;&lt;wsp:rsid wsp:val=&quot;000725AA&quot;/&gt;&lt;wsp:rsid wsp:val=&quot;0008280B&quot;/&gt;&lt;wsp:rsid wsp:val=&quot;000970A6&quot;/&gt;&lt;wsp:rsid wsp:val=&quot;00097B32&quot;/&gt;&lt;wsp:rsid wsp:val=&quot;000A01AF&quot;/&gt;&lt;wsp:rsid wsp:val=&quot;000C362B&quot;/&gt;&lt;wsp:rsid wsp:val=&quot;000C4150&quot;/&gt;&lt;wsp:rsid wsp:val=&quot;000D484E&quot;/&gt;&lt;wsp:rsid wsp:val=&quot;000E4972&quot;/&gt;&lt;wsp:rsid wsp:val=&quot;000E4C0E&quot;/&gt;&lt;wsp:rsid wsp:val=&quot;000F2E2C&quot;/&gt;&lt;wsp:rsid wsp:val=&quot;0011396B&quot;/&gt;&lt;wsp:rsid wsp:val=&quot;0011421B&quot;/&gt;&lt;wsp:rsid wsp:val=&quot;0011768C&quot;/&gt;&lt;wsp:rsid wsp:val=&quot;00123157&quot;/&gt;&lt;wsp:rsid wsp:val=&quot;00123488&quot;/&gt;&lt;wsp:rsid wsp:val=&quot;001300C8&quot;/&gt;&lt;wsp:rsid wsp:val=&quot;001361CF&quot;/&gt;&lt;wsp:rsid wsp:val=&quot;00143402&quot;/&gt;&lt;wsp:rsid wsp:val=&quot;001462F3&quot;/&gt;&lt;wsp:rsid wsp:val=&quot;00166A82&quot;/&gt;&lt;wsp:rsid wsp:val=&quot;00181464&quot;/&gt;&lt;wsp:rsid wsp:val=&quot;001814B2&quot;/&gt;&lt;wsp:rsid wsp:val=&quot;00195ABC&quot;/&gt;&lt;wsp:rsid wsp:val=&quot;001A1965&quot;/&gt;&lt;wsp:rsid wsp:val=&quot;001A2020&quot;/&gt;&lt;wsp:rsid wsp:val=&quot;001B2706&quot;/&gt;&lt;wsp:rsid wsp:val=&quot;001B2E84&quot;/&gt;&lt;wsp:rsid wsp:val=&quot;001D7E20&quot;/&gt;&lt;wsp:rsid wsp:val=&quot;001E62D1&quot;/&gt;&lt;wsp:rsid wsp:val=&quot;001F052A&quot;/&gt;&lt;wsp:rsid wsp:val=&quot;001F15D3&quot;/&gt;&lt;wsp:rsid wsp:val=&quot;001F3A5B&quot;/&gt;&lt;wsp:rsid wsp:val=&quot;001F4304&quot;/&gt;&lt;wsp:rsid wsp:val=&quot;001F5032&quot;/&gt;&lt;wsp:rsid wsp:val=&quot;0020031C&quot;/&gt;&lt;wsp:rsid wsp:val=&quot;002054EC&quot;/&gt;&lt;wsp:rsid wsp:val=&quot;002063F3&quot;/&gt;&lt;wsp:rsid wsp:val=&quot;002102F9&quot;/&gt;&lt;wsp:rsid wsp:val=&quot;002169C3&quot;/&gt;&lt;wsp:rsid wsp:val=&quot;00224F9D&quot;/&gt;&lt;wsp:rsid wsp:val=&quot;00246B32&quot;/&gt;&lt;wsp:rsid wsp:val=&quot;002534E8&quot;/&gt;&lt;wsp:rsid wsp:val=&quot;0025445A&quot;/&gt;&lt;wsp:rsid wsp:val=&quot;0026303C&quot;/&gt;&lt;wsp:rsid wsp:val=&quot;00281FF2&quot;/&gt;&lt;wsp:rsid wsp:val=&quot;00284D86&quot;/&gt;&lt;wsp:rsid wsp:val=&quot;002864B5&quot;/&gt;&lt;wsp:rsid wsp:val=&quot;00286A12&quot;/&gt;&lt;wsp:rsid wsp:val=&quot;00293CE0&quot;/&gt;&lt;wsp:rsid wsp:val=&quot;002A0684&quot;/&gt;&lt;wsp:rsid wsp:val=&quot;002B296A&quot;/&gt;&lt;wsp:rsid wsp:val=&quot;002B59BD&quot;/&gt;&lt;wsp:rsid wsp:val=&quot;002B5ADB&quot;/&gt;&lt;wsp:rsid wsp:val=&quot;002C0C9D&quot;/&gt;&lt;wsp:rsid wsp:val=&quot;002C1FEB&quot;/&gt;&lt;wsp:rsid wsp:val=&quot;002D3EF4&quot;/&gt;&lt;wsp:rsid wsp:val=&quot;002E3FAE&quot;/&gt;&lt;wsp:rsid wsp:val=&quot;002E61F3&quot;/&gt;&lt;wsp:rsid wsp:val=&quot;002E6A90&quot;/&gt;&lt;wsp:rsid wsp:val=&quot;002E7652&quot;/&gt;&lt;wsp:rsid wsp:val=&quot;002F280C&quot;/&gt;&lt;wsp:rsid wsp:val=&quot;002F6FA3&quot;/&gt;&lt;wsp:rsid wsp:val=&quot;0032036C&quot;/&gt;&lt;wsp:rsid wsp:val=&quot;00320CA5&quot;/&gt;&lt;wsp:rsid wsp:val=&quot;00326796&quot;/&gt;&lt;wsp:rsid wsp:val=&quot;00326811&quot;/&gt;&lt;wsp:rsid wsp:val=&quot;00330E5A&quot;/&gt;&lt;wsp:rsid wsp:val=&quot;00337A79&quot;/&gt;&lt;wsp:rsid wsp:val=&quot;00337C5D&quot;/&gt;&lt;wsp:rsid wsp:val=&quot;00337EB0&quot;/&gt;&lt;wsp:rsid wsp:val=&quot;00344EAB&quot;/&gt;&lt;wsp:rsid wsp:val=&quot;003526BD&quot;/&gt;&lt;wsp:rsid wsp:val=&quot;0037771C&quot;/&gt;&lt;wsp:rsid wsp:val=&quot;00380263&quot;/&gt;&lt;wsp:rsid wsp:val=&quot;003803DB&quot;/&gt;&lt;wsp:rsid wsp:val=&quot;0038623E&quot;/&gt;&lt;wsp:rsid wsp:val=&quot;003876F2&quot;/&gt;&lt;wsp:rsid wsp:val=&quot;003903FC&quot;/&gt;&lt;wsp:rsid wsp:val=&quot;00390765&quot;/&gt;&lt;wsp:rsid wsp:val=&quot;003913C9&quot;/&gt;&lt;wsp:rsid wsp:val=&quot;00396443&quot;/&gt;&lt;wsp:rsid wsp:val=&quot;0039682B&quot;/&gt;&lt;wsp:rsid wsp:val=&quot;003A22C0&quot;/&gt;&lt;wsp:rsid wsp:val=&quot;003A5605&quot;/&gt;&lt;wsp:rsid wsp:val=&quot;003B149B&quot;/&gt;&lt;wsp:rsid wsp:val=&quot;003C2D34&quot;/&gt;&lt;wsp:rsid wsp:val=&quot;003D3B3A&quot;/&gt;&lt;wsp:rsid wsp:val=&quot;003E1BF5&quot;/&gt;&lt;wsp:rsid wsp:val=&quot;003E3746&quot;/&gt;&lt;wsp:rsid wsp:val=&quot;0040314D&quot;/&gt;&lt;wsp:rsid wsp:val=&quot;00405833&quot;/&gt;&lt;wsp:rsid wsp:val=&quot;00412392&quot;/&gt;&lt;wsp:rsid wsp:val=&quot;0041377C&quot;/&gt;&lt;wsp:rsid wsp:val=&quot;0042344E&quot;/&gt;&lt;wsp:rsid wsp:val=&quot;00426205&quot;/&gt;&lt;wsp:rsid wsp:val=&quot;004306B2&quot;/&gt;&lt;wsp:rsid wsp:val=&quot;004314B2&quot;/&gt;&lt;wsp:rsid wsp:val=&quot;00434A84&quot;/&gt;&lt;wsp:rsid wsp:val=&quot;00435ACF&quot;/&gt;&lt;wsp:rsid wsp:val=&quot;0044367C&quot;/&gt;&lt;wsp:rsid wsp:val=&quot;0044558E&quot;/&gt;&lt;wsp:rsid wsp:val=&quot;004655DE&quot;/&gt;&lt;wsp:rsid wsp:val=&quot;00470523&quot;/&gt;&lt;wsp:rsid wsp:val=&quot;00470717&quot;/&gt;&lt;wsp:rsid wsp:val=&quot;00473C98&quot;/&gt;&lt;wsp:rsid wsp:val=&quot;0047712D&quot;/&gt;&lt;wsp:rsid wsp:val=&quot;004840B7&quot;/&gt;&lt;wsp:rsid wsp:val=&quot;00484936&quot;/&gt;&lt;wsp:rsid wsp:val=&quot;00487E53&quot;/&gt;&lt;wsp:rsid wsp:val=&quot;00491A70&quot;/&gt;&lt;wsp:rsid wsp:val=&quot;004B12B6&quot;/&gt;&lt;wsp:rsid wsp:val=&quot;004B446B&quot;/&gt;&lt;wsp:rsid wsp:val=&quot;004B53B9&quot;/&gt;&lt;wsp:rsid wsp:val=&quot;004C0A0D&quot;/&gt;&lt;wsp:rsid wsp:val=&quot;004C3B4F&quot;/&gt;&lt;wsp:rsid wsp:val=&quot;004C4F5D&quot;/&gt;&lt;wsp:rsid wsp:val=&quot;004D277F&quot;/&gt;&lt;wsp:rsid wsp:val=&quot;004E205D&quot;/&gt;&lt;wsp:rsid wsp:val=&quot;004E5F9E&quot;/&gt;&lt;wsp:rsid wsp:val=&quot;005019CB&quot;/&gt;&lt;wsp:rsid wsp:val=&quot;0050308D&quot;/&gt;&lt;wsp:rsid wsp:val=&quot;00507D31&quot;/&gt;&lt;wsp:rsid wsp:val=&quot;00510BC8&quot;/&gt;&lt;wsp:rsid wsp:val=&quot;005133E9&quot;/&gt;&lt;wsp:rsid wsp:val=&quot;005232CB&quot;/&gt;&lt;wsp:rsid wsp:val=&quot;00544588&quot;/&gt;&lt;wsp:rsid wsp:val=&quot;005452EA&quot;/&gt;&lt;wsp:rsid wsp:val=&quot;00546DB1&quot;/&gt;&lt;wsp:rsid wsp:val=&quot;00546FBF&quot;/&gt;&lt;wsp:rsid wsp:val=&quot;00556AB3&quot;/&gt;&lt;wsp:rsid wsp:val=&quot;00556C2E&quot;/&gt;&lt;wsp:rsid wsp:val=&quot;00564EF0&quot;/&gt;&lt;wsp:rsid wsp:val=&quot;005678C9&quot;/&gt;&lt;wsp:rsid wsp:val=&quot;00570FCD&quot;/&gt;&lt;wsp:rsid wsp:val=&quot;00580E96&quot;/&gt;&lt;wsp:rsid wsp:val=&quot;005816C0&quot;/&gt;&lt;wsp:rsid wsp:val=&quot;00585930&quot;/&gt;&lt;wsp:rsid wsp:val=&quot;00590057&quot;/&gt;&lt;wsp:rsid wsp:val=&quot;00591292&quot;/&gt;&lt;wsp:rsid wsp:val=&quot;005962BC&quot;/&gt;&lt;wsp:rsid wsp:val=&quot;005A06A1&quot;/&gt;&lt;wsp:rsid wsp:val=&quot;005A4602&quot;/&gt;&lt;wsp:rsid wsp:val=&quot;005A619D&quot;/&gt;&lt;wsp:rsid wsp:val=&quot;005B6446&quot;/&gt;&lt;wsp:rsid wsp:val=&quot;005C65F6&quot;/&gt;&lt;wsp:rsid wsp:val=&quot;005D0DE9&quot;/&gt;&lt;wsp:rsid wsp:val=&quot;005D1B29&quot;/&gt;&lt;wsp:rsid wsp:val=&quot;005D3414&quot;/&gt;&lt;wsp:rsid wsp:val=&quot;005D4374&quot;/&gt;&lt;wsp:rsid wsp:val=&quot;005D4DFC&quot;/&gt;&lt;wsp:rsid wsp:val=&quot;005E3D05&quot;/&gt;&lt;wsp:rsid wsp:val=&quot;005E719D&quot;/&gt;&lt;wsp:rsid wsp:val=&quot;005F60EF&quot;/&gt;&lt;wsp:rsid wsp:val=&quot;0062130D&quot;/&gt;&lt;wsp:rsid wsp:val=&quot;00622086&quot;/&gt;&lt;wsp:rsid wsp:val=&quot;00625D50&quot;/&gt;&lt;wsp:rsid wsp:val=&quot;00630ABF&quot;/&gt;&lt;wsp:rsid wsp:val=&quot;00633522&quot;/&gt;&lt;wsp:rsid wsp:val=&quot;00641C34&quot;/&gt;&lt;wsp:rsid wsp:val=&quot;00644362&quot;/&gt;&lt;wsp:rsid wsp:val=&quot;00651780&quot;/&gt;&lt;wsp:rsid wsp:val=&quot;00656C7D&quot;/&gt;&lt;wsp:rsid wsp:val=&quot;00660E04&quot;/&gt;&lt;wsp:rsid wsp:val=&quot;00663774&quot;/&gt;&lt;wsp:rsid wsp:val=&quot;00665E43&quot;/&gt;&lt;wsp:rsid wsp:val=&quot;00686B56&quot;/&gt;&lt;wsp:rsid wsp:val=&quot;006B03C8&quot;/&gt;&lt;wsp:rsid wsp:val=&quot;006B4B6F&quot;/&gt;&lt;wsp:rsid wsp:val=&quot;006C4DD6&quot;/&gt;&lt;wsp:rsid wsp:val=&quot;006D2C57&quot;/&gt;&lt;wsp:rsid wsp:val=&quot;006D50FC&quot;/&gt;&lt;wsp:rsid wsp:val=&quot;006D6FFC&quot;/&gt;&lt;wsp:rsid wsp:val=&quot;006E5102&quot;/&gt;&lt;wsp:rsid wsp:val=&quot;006E68D1&quot;/&gt;&lt;wsp:rsid wsp:val=&quot;006F77BE&quot;/&gt;&lt;wsp:rsid wsp:val=&quot;006F7F15&quot;/&gt;&lt;wsp:rsid wsp:val=&quot;007035FE&quot;/&gt;&lt;wsp:rsid wsp:val=&quot;00706692&quot;/&gt;&lt;wsp:rsid wsp:val=&quot;00710385&quot;/&gt;&lt;wsp:rsid wsp:val=&quot;0071703C&quot;/&gt;&lt;wsp:rsid wsp:val=&quot;007211DE&quot;/&gt;&lt;wsp:rsid wsp:val=&quot;00745F74&quot;/&gt;&lt;wsp:rsid wsp:val=&quot;00760D54&quot;/&gt;&lt;wsp:rsid wsp:val=&quot;00766398&quot;/&gt;&lt;wsp:rsid wsp:val=&quot;00774073&quot;/&gt;&lt;wsp:rsid wsp:val=&quot;00793C85&quot;/&gt;&lt;wsp:rsid wsp:val=&quot;007952B5&quot;/&gt;&lt;wsp:rsid wsp:val=&quot;007A1667&quot;/&gt;&lt;wsp:rsid wsp:val=&quot;007A43E3&quot;/&gt;&lt;wsp:rsid wsp:val=&quot;007B0693&quot;/&gt;&lt;wsp:rsid wsp:val=&quot;007B7856&quot;/&gt;&lt;wsp:rsid wsp:val=&quot;007C32A8&quot;/&gt;&lt;wsp:rsid wsp:val=&quot;007D72D1&quot;/&gt;&lt;wsp:rsid wsp:val=&quot;007F0FBE&quot;/&gt;&lt;wsp:rsid wsp:val=&quot;007F50EF&quot;/&gt;&lt;wsp:rsid wsp:val=&quot;00801C93&quot;/&gt;&lt;wsp:rsid wsp:val=&quot;00810680&quot;/&gt;&lt;wsp:rsid wsp:val=&quot;00836113&quot;/&gt;&lt;wsp:rsid wsp:val=&quot;00856135&quot;/&gt;&lt;wsp:rsid wsp:val=&quot;00865A73&quot;/&gt;&lt;wsp:rsid wsp:val=&quot;00873DAD&quot;/&gt;&lt;wsp:rsid wsp:val=&quot;00887BF4&quot;/&gt;&lt;wsp:rsid wsp:val=&quot;00890EE1&quot;/&gt;&lt;wsp:rsid wsp:val=&quot;0089308D&quot;/&gt;&lt;wsp:rsid wsp:val=&quot;00897F3F&quot;/&gt;&lt;wsp:rsid wsp:val=&quot;008A0583&quot;/&gt;&lt;wsp:rsid wsp:val=&quot;008A1590&quot;/&gt;&lt;wsp:rsid wsp:val=&quot;008A5C22&quot;/&gt;&lt;wsp:rsid wsp:val=&quot;008C0DF8&quot;/&gt;&lt;wsp:rsid wsp:val=&quot;008C227A&quot;/&gt;&lt;wsp:rsid wsp:val=&quot;008E0B12&quot;/&gt;&lt;wsp:rsid wsp:val=&quot;008E3A42&quot;/&gt;&lt;wsp:rsid wsp:val=&quot;008F0B6D&quot;/&gt;&lt;wsp:rsid wsp:val=&quot;0090195C&quot;/&gt;&lt;wsp:rsid wsp:val=&quot;00912567&quot;/&gt;&lt;wsp:rsid wsp:val=&quot;00921B2C&quot;/&gt;&lt;wsp:rsid wsp:val=&quot;00931C78&quot;/&gt;&lt;wsp:rsid wsp:val=&quot;00932C70&quot;/&gt;&lt;wsp:rsid wsp:val=&quot;00936070&quot;/&gt;&lt;wsp:rsid wsp:val=&quot;00944672&quot;/&gt;&lt;wsp:rsid wsp:val=&quot;009527BA&quot;/&gt;&lt;wsp:rsid wsp:val=&quot;00970D7F&quot;/&gt;&lt;wsp:rsid wsp:val=&quot;0098101C&quot;/&gt;&lt;wsp:rsid wsp:val=&quot;00992D01&quot;/&gt;&lt;wsp:rsid wsp:val=&quot;00996D45&quot;/&gt;&lt;wsp:rsid wsp:val=&quot;00997451&quot;/&gt;&lt;wsp:rsid wsp:val=&quot;009B1D02&quot;/&gt;&lt;wsp:rsid wsp:val=&quot;009B24D0&quot;/&gt;&lt;wsp:rsid wsp:val=&quot;009B4485&quot;/&gt;&lt;wsp:rsid wsp:val=&quot;009C0301&quot;/&gt;&lt;wsp:rsid wsp:val=&quot;009C479C&quot;/&gt;&lt;wsp:rsid wsp:val=&quot;009D2657&quot;/&gt;&lt;wsp:rsid wsp:val=&quot;009D2736&quot;/&gt;&lt;wsp:rsid wsp:val=&quot;009D684D&quot;/&gt;&lt;wsp:rsid wsp:val=&quot;009D6BC2&quot;/&gt;&lt;wsp:rsid wsp:val=&quot;009E244A&quot;/&gt;&lt;wsp:rsid wsp:val=&quot;009E5E39&quot;/&gt;&lt;wsp:rsid wsp:val=&quot;009F44FE&quot;/&gt;&lt;wsp:rsid wsp:val=&quot;009F4DBB&quot;/&gt;&lt;wsp:rsid wsp:val=&quot;009F6418&quot;/&gt;&lt;wsp:rsid wsp:val=&quot;00A02EA5&quot;/&gt;&lt;wsp:rsid wsp:val=&quot;00A17B6D&quot;/&gt;&lt;wsp:rsid wsp:val=&quot;00A2589B&quot;/&gt;&lt;wsp:rsid wsp:val=&quot;00A33682&quot;/&gt;&lt;wsp:rsid wsp:val=&quot;00A433AE&quot;/&gt;&lt;wsp:rsid wsp:val=&quot;00A452F4&quot;/&gt;&lt;wsp:rsid wsp:val=&quot;00A475C5&quot;/&gt;&lt;wsp:rsid wsp:val=&quot;00A476D9&quot;/&gt;&lt;wsp:rsid wsp:val=&quot;00A51E64&quot;/&gt;&lt;wsp:rsid wsp:val=&quot;00A51F06&quot;/&gt;&lt;wsp:rsid wsp:val=&quot;00A70437&quot;/&gt;&lt;wsp:rsid wsp:val=&quot;00A72DEC&quot;/&gt;&lt;wsp:rsid wsp:val=&quot;00A82BF5&quot;/&gt;&lt;wsp:rsid wsp:val=&quot;00A84274&quot;/&gt;&lt;wsp:rsid wsp:val=&quot;00A8529B&quot;/&gt;&lt;wsp:rsid wsp:val=&quot;00A91BDF&quot;/&gt;&lt;wsp:rsid wsp:val=&quot;00A96491&quot;/&gt;&lt;wsp:rsid wsp:val=&quot;00AA0FDB&quot;/&gt;&lt;wsp:rsid wsp:val=&quot;00AA6C15&quot;/&gt;&lt;wsp:rsid wsp:val=&quot;00AB3E7F&quot;/&gt;&lt;wsp:rsid wsp:val=&quot;00AC329E&quot;/&gt;&lt;wsp:rsid wsp:val=&quot;00AC7D15&quot;/&gt;&lt;wsp:rsid wsp:val=&quot;00AD607E&quot;/&gt;&lt;wsp:rsid wsp:val=&quot;00AD75A2&quot;/&gt;&lt;wsp:rsid wsp:val=&quot;00AE2FD9&quot;/&gt;&lt;wsp:rsid wsp:val=&quot;00AF7FB3&quot;/&gt;&lt;wsp:rsid wsp:val=&quot;00B0145F&quot;/&gt;&lt;wsp:rsid wsp:val=&quot;00B05962&quot;/&gt;&lt;wsp:rsid wsp:val=&quot;00B103A5&quot;/&gt;&lt;wsp:rsid wsp:val=&quot;00B161F3&quot;/&gt;&lt;wsp:rsid wsp:val=&quot;00B20F96&quot;/&gt;&lt;wsp:rsid wsp:val=&quot;00B25E5D&quot;/&gt;&lt;wsp:rsid wsp:val=&quot;00B31D2B&quot;/&gt;&lt;wsp:rsid wsp:val=&quot;00B333E3&quot;/&gt;&lt;wsp:rsid wsp:val=&quot;00B37874&quot;/&gt;&lt;wsp:rsid wsp:val=&quot;00B453E6&quot;/&gt;&lt;wsp:rsid wsp:val=&quot;00B51385&quot;/&gt;&lt;wsp:rsid wsp:val=&quot;00B528C7&quot;/&gt;&lt;wsp:rsid wsp:val=&quot;00B53F23&quot;/&gt;&lt;wsp:rsid wsp:val=&quot;00B56FC8&quot;/&gt;&lt;wsp:rsid wsp:val=&quot;00B616E6&quot;/&gt;&lt;wsp:rsid wsp:val=&quot;00B61BE2&quot;/&gt;&lt;wsp:rsid wsp:val=&quot;00B8078B&quot;/&gt;&lt;wsp:rsid wsp:val=&quot;00B87F67&quot;/&gt;&lt;wsp:rsid wsp:val=&quot;00B926A5&quot;/&gt;&lt;wsp:rsid wsp:val=&quot;00B96320&quot;/&gt;&lt;wsp:rsid wsp:val=&quot;00B97B50&quot;/&gt;&lt;wsp:rsid wsp:val=&quot;00BB166F&quot;/&gt;&lt;wsp:rsid wsp:val=&quot;00BC2D25&quot;/&gt;&lt;wsp:rsid wsp:val=&quot;00BC6700&quot;/&gt;&lt;wsp:rsid wsp:val=&quot;00BD0131&quot;/&gt;&lt;wsp:rsid wsp:val=&quot;00BD467C&quot;/&gt;&lt;wsp:rsid wsp:val=&quot;00BD6752&quot;/&gt;&lt;wsp:rsid wsp:val=&quot;00BD761D&quot;/&gt;&lt;wsp:rsid wsp:val=&quot;00BE3B8C&quot;/&gt;&lt;wsp:rsid wsp:val=&quot;00BF34CB&quot;/&gt;&lt;wsp:rsid wsp:val=&quot;00BF7550&quot;/&gt;&lt;wsp:rsid wsp:val=&quot;00C015CD&quot;/&gt;&lt;wsp:rsid wsp:val=&quot;00C10ECB&quot;/&gt;&lt;wsp:rsid wsp:val=&quot;00C222EB&quot;/&gt;&lt;wsp:rsid wsp:val=&quot;00C25EF2&quot;/&gt;&lt;wsp:rsid wsp:val=&quot;00C37666&quot;/&gt;&lt;wsp:rsid wsp:val=&quot;00C41752&quot;/&gt;&lt;wsp:rsid wsp:val=&quot;00C47D8A&quot;/&gt;&lt;wsp:rsid wsp:val=&quot;00C54DAD&quot;/&gt;&lt;wsp:rsid wsp:val=&quot;00C5558D&quot;/&gt;&lt;wsp:rsid wsp:val=&quot;00C57CA1&quot;/&gt;&lt;wsp:rsid wsp:val=&quot;00C722B6&quot;/&gt;&lt;wsp:rsid wsp:val=&quot;00C725CB&quot;/&gt;&lt;wsp:rsid wsp:val=&quot;00C74D9F&quot;/&gt;&lt;wsp:rsid wsp:val=&quot;00C767CD&quot;/&gt;&lt;wsp:rsid wsp:val=&quot;00C87C90&quot;/&gt;&lt;wsp:rsid wsp:val=&quot;00CA16E0&quot;/&gt;&lt;wsp:rsid wsp:val=&quot;00CA680E&quot;/&gt;&lt;wsp:rsid wsp:val=&quot;00CA688C&quot;/&gt;&lt;wsp:rsid wsp:val=&quot;00CC3BA6&quot;/&gt;&lt;wsp:rsid wsp:val=&quot;00CC3EC1&quot;/&gt;&lt;wsp:rsid wsp:val=&quot;00CD6BEA&quot;/&gt;&lt;wsp:rsid wsp:val=&quot;00CD7769&quot;/&gt;&lt;wsp:rsid wsp:val=&quot;00CF49B0&quot;/&gt;&lt;wsp:rsid wsp:val=&quot;00D02A68&quot;/&gt;&lt;wsp:rsid wsp:val=&quot;00D030FF&quot;/&gt;&lt;wsp:rsid wsp:val=&quot;00D04A0C&quot;/&gt;&lt;wsp:rsid wsp:val=&quot;00D10187&quot;/&gt;&lt;wsp:rsid wsp:val=&quot;00D20942&quot;/&gt;&lt;wsp:rsid wsp:val=&quot;00D2159C&quot;/&gt;&lt;wsp:rsid wsp:val=&quot;00D27735&quot;/&gt;&lt;wsp:rsid wsp:val=&quot;00D3739C&quot;/&gt;&lt;wsp:rsid wsp:val=&quot;00D37BBF&quot;/&gt;&lt;wsp:rsid wsp:val=&quot;00D539C5&quot;/&gt;&lt;wsp:rsid wsp:val=&quot;00D54A04&quot;/&gt;&lt;wsp:rsid wsp:val=&quot;00D56A8C&quot;/&gt;&lt;wsp:rsid wsp:val=&quot;00D61A40&quot;/&gt;&lt;wsp:rsid wsp:val=&quot;00D71623&quot;/&gt;&lt;wsp:rsid wsp:val=&quot;00D718A4&quot;/&gt;&lt;wsp:rsid wsp:val=&quot;00D75BA9&quot;/&gt;&lt;wsp:rsid wsp:val=&quot;00D84402&quot;/&gt;&lt;wsp:rsid wsp:val=&quot;00DB4F6D&quot;/&gt;&lt;wsp:rsid wsp:val=&quot;00DB664C&quot;/&gt;&lt;wsp:rsid wsp:val=&quot;00DB765E&quot;/&gt;&lt;wsp:rsid wsp:val=&quot;00DC5A44&quot;/&gt;&lt;wsp:rsid wsp:val=&quot;00DC5B09&quot;/&gt;&lt;wsp:rsid wsp:val=&quot;00DD23AE&quot;/&gt;&lt;wsp:rsid wsp:val=&quot;00DD2470&quot;/&gt;&lt;wsp:rsid wsp:val=&quot;00DD4557&quot;/&gt;&lt;wsp:rsid wsp:val=&quot;00E024EC&quot;/&gt;&lt;wsp:rsid wsp:val=&quot;00E05A77&quot;/&gt;&lt;wsp:rsid wsp:val=&quot;00E064B5&quot;/&gt;&lt;wsp:rsid wsp:val=&quot;00E07798&quot;/&gt;&lt;wsp:rsid wsp:val=&quot;00E128DB&quot;/&gt;&lt;wsp:rsid wsp:val=&quot;00E13659&quot;/&gt;&lt;wsp:rsid wsp:val=&quot;00E17DD1&quot;/&gt;&lt;wsp:rsid wsp:val=&quot;00E226BF&quot;/&gt;&lt;wsp:rsid wsp:val=&quot;00E27DC7&quot;/&gt;&lt;wsp:rsid wsp:val=&quot;00E36B9F&quot;/&gt;&lt;wsp:rsid wsp:val=&quot;00E40009&quot;/&gt;&lt;wsp:rsid wsp:val=&quot;00E775FA&quot;/&gt;&lt;wsp:rsid wsp:val=&quot;00E830D1&quot;/&gt;&lt;wsp:rsid wsp:val=&quot;00E851E1&quot;/&gt;&lt;wsp:rsid wsp:val=&quot;00E86715&quot;/&gt;&lt;wsp:rsid wsp:val=&quot;00E87B9C&quot;/&gt;&lt;wsp:rsid wsp:val=&quot;00E94C55&quot;/&gt;&lt;wsp:rsid wsp:val=&quot;00EA01AD&quot;/&gt;&lt;wsp:rsid wsp:val=&quot;00EB0904&quot;/&gt;&lt;wsp:rsid wsp:val=&quot;00EB5B10&quot;/&gt;&lt;wsp:rsid wsp:val=&quot;00EB7EA0&quot;/&gt;&lt;wsp:rsid wsp:val=&quot;00EC3966&quot;/&gt;&lt;wsp:rsid wsp:val=&quot;00ED0911&quot;/&gt;&lt;wsp:rsid wsp:val=&quot;00ED7263&quot;/&gt;&lt;wsp:rsid wsp:val=&quot;00EE26F1&quot;/&gt;&lt;wsp:rsid wsp:val=&quot;00EE2BF5&quot;/&gt;&lt;wsp:rsid wsp:val=&quot;00EF699C&quot;/&gt;&lt;wsp:rsid wsp:val=&quot;00F15816&quot;/&gt;&lt;wsp:rsid wsp:val=&quot;00F22078&quot;/&gt;&lt;wsp:rsid wsp:val=&quot;00F26169&quot;/&gt;&lt;wsp:rsid wsp:val=&quot;00F300E1&quot;/&gt;&lt;wsp:rsid wsp:val=&quot;00F37F78&quot;/&gt;&lt;wsp:rsid wsp:val=&quot;00F53E98&quot;/&gt;&lt;wsp:rsid wsp:val=&quot;00F5438E&quot;/&gt;&lt;wsp:rsid wsp:val=&quot;00F564FF&quot;/&gt;&lt;wsp:rsid wsp:val=&quot;00F651F5&quot;/&gt;&lt;wsp:rsid wsp:val=&quot;00F7328E&quot;/&gt;&lt;wsp:rsid wsp:val=&quot;00F76A4F&quot;/&gt;&lt;wsp:rsid wsp:val=&quot;00F773B3&quot;/&gt;&lt;wsp:rsid wsp:val=&quot;00F803FB&quot;/&gt;&lt;wsp:rsid wsp:val=&quot;00F876F4&quot;/&gt;&lt;wsp:rsid wsp:val=&quot;00F96D56&quot;/&gt;&lt;wsp:rsid wsp:val=&quot;00F97040&quot;/&gt;&lt;wsp:rsid wsp:val=&quot;00F97BDC&quot;/&gt;&lt;wsp:rsid wsp:val=&quot;00FA0127&quot;/&gt;&lt;wsp:rsid wsp:val=&quot;00FB7FF4&quot;/&gt;&lt;wsp:rsid wsp:val=&quot;00FC12B7&quot;/&gt;&lt;wsp:rsid wsp:val=&quot;00FD2113&quot;/&gt;&lt;wsp:rsid wsp:val=&quot;00FD3655&quot;/&gt;&lt;wsp:rsid wsp:val=&quot;00FD7C50&quot;/&gt;&lt;wsp:rsid wsp:val=&quot;00FE22D8&quot;/&gt;&lt;wsp:rsid wsp:val=&quot;00FE3B8D&quot;/&gt;&lt;wsp:rsid wsp:val=&quot;00FE6853&quot;/&gt;&lt;/wsp:rsids&gt;&lt;/w:docPr&gt;&lt;w:body&gt;&lt;wx:sect&gt;&lt;w:p wsp:rsidR=&quot;00000000&quot; wsp:rsidRDefault=&quot;008C0DF8&quot; wsp:rsidP=&quot;008C0DF8&quot;&gt;&lt;m:oMathPara&gt;&lt;m:oMath&gt;&lt;m:limUpp&gt;&lt;m:limUppPr&gt;&lt;m:ctrlPr&gt;&lt;w:rPr&gt;&lt;w:rFonts w:ascii=&quot;Cambria Math&quot; w:h-ansi=&quot;Cambria Math&quot;/&gt;&lt;wx:font wx:val=&quot;Cambria Math&quot;/&gt;&lt;/w:rPr&gt;&lt;/m:ctrlPr&gt;&lt;/m:limUppPr&gt;&lt;m:e&gt;&lt;m:r&gt;&lt;w:rPr&gt;&lt;w:rFonts w:ascii=&quot;Cambria Math&quot; w:h-ansi=&quot;Cambria Math&quot; w:cs=&quot;Cambria Math&quot;/&gt;&lt;wx:font wx:val=&quot;Cambria Math&quot;/&gt;&lt;w:i/&gt;&lt;/w:rPr&gt;&lt;m:t&gt;=&lt;/m:t&gt;&lt;/m:r&gt;&lt;/m:e&gt;&lt;m:lim&gt;&lt;m:r&gt;&lt;w:rPr&gt;&lt;w:rFonts w:ascii=&quot;Cambria Math&quot; w:h-ansi=&quot;Cambria Math&quot; w:cs=&quot;Cambria Math&quot;/&gt;&lt;wx:font wx:val=&quot;宋体&quot;/&gt;&lt;w:i/&gt;&lt;/w:rPr&gt;&lt;m:t&gt;通电&lt;/m:t&gt;&lt;/m:r&gt;&lt;/m:lim&gt;&lt;/m:limUpp&gt;&lt;/m:oMath&gt;&lt;/m:oMathPara&gt;&lt;/w:p&gt;&lt;w:sectPr wsp:rsidR=&quot;00000000&quot;&gt;&lt;w:pgSz w:w=&quot;12240&quot; w:h=&quot;15840&quot;/&gt;&lt;w:pgMar w:top=&quot;1440&quot; w:right=&quot;1800&quot; w:bottom=&quot;1440&quot; w:left=&quot;1800&quot; w:header=&quot;720&quot; w:footer=&quot;720&quot; w:gutter=&quot;0&quot;/&gt;&lt;w:cols w:space=&quot;720&quot;/&gt;&lt;/w:sectPr&gt;&lt;/wx:sect&gt;&lt;/w:body&gt;&lt;/w:wordDocument&gt;">
            <v:path/>
            <v:fill on="f" focussize="0,0"/>
            <v:stroke on="f" joinstyle="miter"/>
            <v:imagedata r:id="rId192" chromakey="#FFFFFF" o:title=""/>
            <o:lock v:ext="edit" aspectratio="t"/>
            <w10:wrap type="none"/>
            <w10:anchorlock/>
          </v:shape>
        </w:pic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-CH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+2Na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CO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+H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↑</w:t>
      </w:r>
      <w:r>
        <w:rPr>
          <w:rFonts w:ascii="宋体" w:hAnsi="宋体" w:cs="宋体"/>
          <w:color w:val="FF0000"/>
        </w:rPr>
        <w:t>。因此，电解</w: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COONa</w:t>
      </w:r>
      <w:r>
        <w:rPr>
          <w:rFonts w:ascii="宋体" w:hAnsi="宋体" w:cs="宋体"/>
          <w:color w:val="FF0000"/>
        </w:rPr>
        <w:t>、</w: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COONa</w:t>
      </w:r>
      <w:r>
        <w:rPr>
          <w:rFonts w:ascii="宋体" w:hAnsi="宋体" w:cs="宋体"/>
          <w:color w:val="FF0000"/>
        </w:rPr>
        <w:t>和</w:t>
      </w:r>
      <w:r>
        <w:rPr>
          <w:rFonts w:eastAsia="Times New Roman"/>
          <w:color w:val="FF0000"/>
        </w:rPr>
        <w:t xml:space="preserve">NaOH </w:t>
      </w:r>
      <w:r>
        <w:rPr>
          <w:rFonts w:ascii="宋体" w:hAnsi="宋体" w:cs="宋体"/>
          <w:color w:val="FF0000"/>
        </w:rPr>
        <w:t>的混合溶液可得到乙烷、丙烷和丁烷，</w:t>
      </w:r>
      <w:r>
        <w:rPr>
          <w:rFonts w:eastAsia="Times New Roman"/>
          <w:color w:val="FF0000"/>
        </w:rPr>
        <w:t>D</w:t>
      </w:r>
      <w:r>
        <w:rPr>
          <w:rFonts w:ascii="宋体" w:hAnsi="宋体" w:cs="宋体"/>
          <w:color w:val="FF0000"/>
        </w:rPr>
        <w:t>说法正确。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/>
          <w:color w:val="FF0000"/>
        </w:rPr>
        <w:t>答案为</w:t>
      </w: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。</w:t>
      </w:r>
    </w:p>
    <w:p>
      <w:pPr>
        <w:spacing w:line="360" w:lineRule="auto"/>
        <w:ind w:left="284" w:hanging="283" w:hangingChars="135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20</w:t>
      </w:r>
      <w:r>
        <w:t>．</w:t>
      </w:r>
      <w:r>
        <w:rPr>
          <w:rFonts w:hint="eastAsia"/>
          <w:color w:val="0000FF"/>
        </w:rPr>
        <w:t>[</w:t>
      </w:r>
      <w:r>
        <w:rPr>
          <w:rFonts w:hint="eastAsia" w:ascii="宋体" w:hAnsi="宋体"/>
          <w:color w:val="0000FF"/>
          <w:szCs w:val="21"/>
        </w:rPr>
        <w:t>2020年山东新高考</w:t>
      </w:r>
      <w:r>
        <w:rPr>
          <w:rFonts w:hint="eastAsia"/>
          <w:color w:val="0000FF"/>
        </w:rPr>
        <w:t>]</w:t>
      </w:r>
      <w:r>
        <w:rPr>
          <w:rFonts w:ascii="宋体" w:hAnsi="宋体" w:cs="宋体"/>
        </w:rPr>
        <w:t>微生物脱盐电池是一种高效、经济的能源装置，利用微生物处理有机废水获得电能，同时可实现海水淡化。现以</w:t>
      </w:r>
      <w:r>
        <w:rPr>
          <w:rFonts w:eastAsia="Times New Roman"/>
        </w:rPr>
        <w:t>NaCl</w:t>
      </w:r>
      <w:r>
        <w:rPr>
          <w:rFonts w:ascii="宋体" w:hAnsi="宋体" w:cs="宋体"/>
        </w:rPr>
        <w:t>溶液模拟海水，采用惰性电极，用下图装置处理有机废水</w:t>
      </w:r>
      <w:r>
        <w:rPr>
          <w:rFonts w:eastAsia="Times New Roman"/>
        </w:rPr>
        <w:t>(</w:t>
      </w:r>
      <w:r>
        <w:rPr>
          <w:rFonts w:ascii="宋体" w:hAnsi="宋体" w:cs="宋体"/>
        </w:rPr>
        <w:t>以含</w:t>
      </w:r>
      <w:r>
        <w:rPr>
          <w:rFonts w:eastAsia="Times New Roman"/>
        </w:rPr>
        <w:t xml:space="preserve"> CH</w:t>
      </w:r>
      <w:r>
        <w:rPr>
          <w:rFonts w:eastAsia="Times New Roman"/>
          <w:vertAlign w:val="subscript"/>
        </w:rPr>
        <w:t>3</w:t>
      </w:r>
      <w:r>
        <w:rPr>
          <w:rFonts w:eastAsia="Times New Roman"/>
        </w:rPr>
        <w:t>COO</w:t>
      </w:r>
      <w:r>
        <w:rPr>
          <w:rFonts w:eastAsia="Times New Roman"/>
          <w:vertAlign w:val="superscript"/>
        </w:rPr>
        <w:t>-</w:t>
      </w:r>
      <w:r>
        <w:rPr>
          <w:rFonts w:ascii="宋体" w:hAnsi="宋体" w:cs="宋体"/>
        </w:rPr>
        <w:t>的溶液为例</w:t>
      </w:r>
      <w:r>
        <w:rPr>
          <w:rFonts w:eastAsia="Times New Roman"/>
        </w:rPr>
        <w:t>)</w:t>
      </w:r>
      <w:r>
        <w:rPr>
          <w:rFonts w:ascii="宋体" w:hAnsi="宋体" w:cs="宋体"/>
        </w:rPr>
        <w:t>。下列说法错误的是</w:t>
      </w:r>
    </w:p>
    <w:p>
      <w:pPr>
        <w:spacing w:line="360" w:lineRule="auto"/>
        <w:jc w:val="center"/>
        <w:textAlignment w:val="center"/>
      </w:pPr>
      <w:r>
        <w:pict>
          <v:shape id="_x0000_i1191" o:spt="75" alt="figure" type="#_x0000_t75" style="height:129.7pt;width:185.9pt;" filled="f" o:preferrelative="t" stroked="f" coordsize="21600,21600">
            <v:path/>
            <v:fill on="f" focussize="0,0"/>
            <v:stroke on="f" joinstyle="miter"/>
            <v:imagedata r:id="rId193" o:title="figure"/>
            <o:lock v:ext="edit" aspectratio="t"/>
            <w10:wrap type="none"/>
            <w10:anchorlock/>
          </v:shape>
        </w:pict>
      </w:r>
    </w:p>
    <w:p>
      <w:pPr>
        <w:spacing w:line="360" w:lineRule="auto"/>
        <w:ind w:left="283" w:leftChars="135"/>
        <w:jc w:val="left"/>
        <w:textAlignment w:val="center"/>
        <w:rPr>
          <w:rFonts w:eastAsia="Times New Roman"/>
        </w:rPr>
      </w:pPr>
      <w:r>
        <w:t>A．</w:t>
      </w:r>
      <w:r>
        <w:rPr>
          <w:rFonts w:ascii="宋体" w:hAnsi="宋体" w:cs="宋体"/>
        </w:rPr>
        <w:t>负极反应为</w:t>
      </w:r>
      <w:r>
        <w:rPr>
          <w:rFonts w:eastAsia="Times New Roman"/>
        </w:rPr>
        <w:t xml:space="preserve"> </w:t>
      </w:r>
      <w:r>
        <w:object>
          <v:shape id="_x0000_i1192" o:spt="75" alt="eqId5ec1b14ea8e34ec4884f49567d4d9188" type="#_x0000_t75" style="height:19pt;width:168.75pt;" o:ole="t" filled="f" o:preferrelative="t" stroked="f" coordsize="21600,21600">
            <v:path/>
            <v:fill on="f" focussize="0,0"/>
            <v:stroke on="f" joinstyle="miter"/>
            <v:imagedata r:id="rId195" o:title="eqId5ec1b14ea8e34ec4884f49567d4d9188"/>
            <o:lock v:ext="edit" aspectratio="t"/>
            <w10:wrap type="none"/>
            <w10:anchorlock/>
          </v:shape>
          <o:OLEObject Type="Embed" ProgID="Equation.DSMT4" ShapeID="_x0000_i1192" DrawAspect="Content" ObjectID="_1468075797" r:id="rId194">
            <o:LockedField>false</o:LockedField>
          </o:OLEObject>
        </w:object>
      </w:r>
    </w:p>
    <w:p>
      <w:pPr>
        <w:spacing w:line="360" w:lineRule="auto"/>
        <w:ind w:left="283" w:leftChars="135"/>
        <w:jc w:val="left"/>
        <w:textAlignment w:val="center"/>
        <w:rPr>
          <w:rFonts w:ascii="宋体" w:hAnsi="宋体" w:cs="宋体"/>
        </w:rPr>
      </w:pPr>
      <w:r>
        <w:t>B．</w:t>
      </w:r>
      <w:r>
        <w:rPr>
          <w:rFonts w:ascii="宋体" w:hAnsi="宋体" w:cs="宋体"/>
        </w:rPr>
        <w:t>隔膜</w:t>
      </w:r>
      <w:r>
        <w:rPr>
          <w:rFonts w:eastAsia="Times New Roman"/>
        </w:rPr>
        <w:t>1</w:t>
      </w:r>
      <w:r>
        <w:rPr>
          <w:rFonts w:ascii="宋体" w:hAnsi="宋体" w:cs="宋体"/>
        </w:rPr>
        <w:t>为阳离子交换膜，隔膜</w:t>
      </w:r>
      <w:r>
        <w:rPr>
          <w:rFonts w:eastAsia="Times New Roman"/>
        </w:rPr>
        <w:t>2</w:t>
      </w:r>
      <w:r>
        <w:rPr>
          <w:rFonts w:ascii="宋体" w:hAnsi="宋体" w:cs="宋体"/>
        </w:rPr>
        <w:t>为阴离子交换膜</w:t>
      </w:r>
    </w:p>
    <w:p>
      <w:pPr>
        <w:spacing w:line="360" w:lineRule="auto"/>
        <w:ind w:left="283" w:leftChars="135"/>
        <w:jc w:val="left"/>
        <w:textAlignment w:val="center"/>
        <w:rPr>
          <w:rFonts w:eastAsia="Times New Roman"/>
        </w:rPr>
      </w:pPr>
      <w:r>
        <w:t>C．</w:t>
      </w:r>
      <w:r>
        <w:rPr>
          <w:rFonts w:ascii="宋体" w:hAnsi="宋体" w:cs="宋体"/>
        </w:rPr>
        <w:t>当电路中转移</w:t>
      </w:r>
      <w:r>
        <w:rPr>
          <w:rFonts w:eastAsia="Times New Roman"/>
        </w:rPr>
        <w:t>1mol</w:t>
      </w:r>
      <w:r>
        <w:rPr>
          <w:rFonts w:ascii="宋体" w:hAnsi="宋体" w:cs="宋体"/>
        </w:rPr>
        <w:t>电子时，模拟海水理论上除盐</w:t>
      </w:r>
      <w:r>
        <w:rPr>
          <w:rFonts w:eastAsia="Times New Roman"/>
        </w:rPr>
        <w:t>58.5g</w:t>
      </w:r>
    </w:p>
    <w:p>
      <w:pPr>
        <w:spacing w:line="360" w:lineRule="auto"/>
        <w:ind w:left="283" w:leftChars="135"/>
        <w:jc w:val="left"/>
        <w:textAlignment w:val="center"/>
        <w:rPr>
          <w:rFonts w:eastAsia="Times New Roman"/>
        </w:rPr>
      </w:pPr>
      <w:r>
        <w:t>D．</w:t>
      </w:r>
      <w:r>
        <w:rPr>
          <w:rFonts w:ascii="宋体" w:hAnsi="宋体" w:cs="宋体"/>
        </w:rPr>
        <w:t>电池工作一段时间后，正、负极产生气体的物质的量之比为</w:t>
      </w:r>
      <w:r>
        <w:rPr>
          <w:rFonts w:eastAsia="Times New Roman"/>
        </w:rPr>
        <w:t>2:1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/>
          <w:color w:val="FF0000"/>
        </w:rPr>
        <w:t>据图可知</w:t>
      </w: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极上</w: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COOˉ</w:t>
      </w:r>
      <w:r>
        <w:rPr>
          <w:rFonts w:ascii="宋体" w:hAnsi="宋体" w:cs="宋体"/>
          <w:color w:val="FF0000"/>
        </w:rPr>
        <w:t>转化为</w:t>
      </w:r>
      <w:r>
        <w:rPr>
          <w:rFonts w:eastAsia="Times New Roman"/>
          <w:color w:val="FF0000"/>
        </w:rPr>
        <w:t>CO</w:t>
      </w:r>
      <w:r>
        <w:rPr>
          <w:rFonts w:eastAsia="Times New Roman"/>
          <w:color w:val="FF0000"/>
          <w:vertAlign w:val="subscript"/>
        </w:rPr>
        <w:t>2</w:t>
      </w:r>
      <w:r>
        <w:rPr>
          <w:rFonts w:ascii="宋体" w:hAnsi="宋体" w:cs="宋体"/>
          <w:color w:val="FF0000"/>
        </w:rPr>
        <w:t>和</w:t>
      </w:r>
      <w:r>
        <w:rPr>
          <w:rFonts w:eastAsia="Times New Roman"/>
          <w:color w:val="FF0000"/>
        </w:rPr>
        <w:t>H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ascii="宋体" w:hAnsi="宋体" w:cs="宋体"/>
          <w:color w:val="FF0000"/>
        </w:rPr>
        <w:t>，</w:t>
      </w:r>
      <w:r>
        <w:rPr>
          <w:rFonts w:eastAsia="Times New Roman"/>
          <w:color w:val="FF0000"/>
        </w:rPr>
        <w:t>C</w:t>
      </w:r>
      <w:r>
        <w:rPr>
          <w:rFonts w:ascii="宋体" w:hAnsi="宋体" w:cs="宋体"/>
          <w:color w:val="FF0000"/>
        </w:rPr>
        <w:t>元素被氧化，所以</w:t>
      </w: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极为该原电池的负极，则</w:t>
      </w: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极为正极。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．</w:t>
      </w: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极为负极，</w: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COOˉ</w:t>
      </w:r>
      <w:r>
        <w:rPr>
          <w:rFonts w:ascii="宋体" w:hAnsi="宋体" w:cs="宋体"/>
          <w:color w:val="FF0000"/>
        </w:rPr>
        <w:t>失电子被氧化成</w:t>
      </w:r>
      <w:r>
        <w:rPr>
          <w:rFonts w:eastAsia="Times New Roman"/>
          <w:color w:val="FF0000"/>
        </w:rPr>
        <w:t>CO</w:t>
      </w:r>
      <w:r>
        <w:rPr>
          <w:rFonts w:eastAsia="Times New Roman"/>
          <w:color w:val="FF0000"/>
          <w:vertAlign w:val="subscript"/>
        </w:rPr>
        <w:t>2</w:t>
      </w:r>
      <w:r>
        <w:rPr>
          <w:rFonts w:ascii="宋体" w:hAnsi="宋体" w:cs="宋体"/>
          <w:color w:val="FF0000"/>
        </w:rPr>
        <w:t>和</w:t>
      </w:r>
      <w:r>
        <w:rPr>
          <w:rFonts w:eastAsia="Times New Roman"/>
          <w:color w:val="FF0000"/>
        </w:rPr>
        <w:t>H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ascii="宋体" w:hAnsi="宋体" w:cs="宋体"/>
          <w:color w:val="FF0000"/>
        </w:rPr>
        <w:t>，结合电荷守恒可得电极反应式为</w:t>
      </w:r>
      <w:r>
        <w:rPr>
          <w:rFonts w:eastAsia="Times New Roman"/>
          <w:color w:val="FF0000"/>
        </w:rPr>
        <w:t>CH</w:t>
      </w:r>
      <w:r>
        <w:rPr>
          <w:rFonts w:eastAsia="Times New Roman"/>
          <w:color w:val="FF0000"/>
          <w:vertAlign w:val="subscript"/>
        </w:rPr>
        <w:t>3</w:t>
      </w:r>
      <w:r>
        <w:rPr>
          <w:rFonts w:eastAsia="Times New Roman"/>
          <w:color w:val="FF0000"/>
        </w:rPr>
        <w:t>COOˉ+2H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O-8eˉ=2CO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↑+7H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ascii="宋体" w:hAnsi="宋体" w:cs="宋体"/>
          <w:color w:val="FF0000"/>
        </w:rPr>
        <w:t>，故</w:t>
      </w: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．为了实现海水的淡化，模拟海水中的氯离子需要移向负极，即</w:t>
      </w: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极，则隔膜</w:t>
      </w:r>
      <w:r>
        <w:rPr>
          <w:rFonts w:eastAsia="Times New Roman"/>
          <w:color w:val="FF0000"/>
        </w:rPr>
        <w:t>1</w:t>
      </w:r>
      <w:r>
        <w:rPr>
          <w:rFonts w:ascii="宋体" w:hAnsi="宋体" w:cs="宋体"/>
          <w:color w:val="FF0000"/>
        </w:rPr>
        <w:t>为阴离子交换膜，钠离子需要移向正极，即</w:t>
      </w: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极，则隔膜</w:t>
      </w:r>
      <w:r>
        <w:rPr>
          <w:rFonts w:eastAsia="Times New Roman"/>
          <w:color w:val="FF0000"/>
        </w:rPr>
        <w:t>2</w:t>
      </w:r>
      <w:r>
        <w:rPr>
          <w:rFonts w:ascii="宋体" w:hAnsi="宋体" w:cs="宋体"/>
          <w:color w:val="FF0000"/>
        </w:rPr>
        <w:t>为阳离子交换膜，故</w:t>
      </w: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C</w:t>
      </w:r>
      <w:r>
        <w:rPr>
          <w:rFonts w:ascii="宋体" w:hAnsi="宋体" w:cs="宋体"/>
          <w:color w:val="FF0000"/>
        </w:rPr>
        <w:t>．当电路中转移</w:t>
      </w:r>
      <w:r>
        <w:rPr>
          <w:rFonts w:eastAsia="Times New Roman"/>
          <w:color w:val="FF0000"/>
        </w:rPr>
        <w:t>1mol</w:t>
      </w:r>
      <w:r>
        <w:rPr>
          <w:rFonts w:ascii="宋体" w:hAnsi="宋体" w:cs="宋体"/>
          <w:color w:val="FF0000"/>
        </w:rPr>
        <w:t>电子时，根据电荷守恒可知，海水中会有</w:t>
      </w:r>
      <w:r>
        <w:rPr>
          <w:rFonts w:eastAsia="Times New Roman"/>
          <w:color w:val="FF0000"/>
        </w:rPr>
        <w:t>1molClˉ</w:t>
      </w:r>
      <w:r>
        <w:rPr>
          <w:rFonts w:ascii="宋体" w:hAnsi="宋体" w:cs="宋体"/>
          <w:color w:val="FF0000"/>
        </w:rPr>
        <w:t>移向负极，同时有</w:t>
      </w:r>
      <w:r>
        <w:rPr>
          <w:rFonts w:eastAsia="Times New Roman"/>
          <w:color w:val="FF0000"/>
        </w:rPr>
        <w:t>1molNa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ascii="宋体" w:hAnsi="宋体" w:cs="宋体"/>
          <w:color w:val="FF0000"/>
        </w:rPr>
        <w:t>移向正极，即除去</w:t>
      </w:r>
      <w:r>
        <w:rPr>
          <w:rFonts w:eastAsia="Times New Roman"/>
          <w:color w:val="FF0000"/>
        </w:rPr>
        <w:t>1molNaCl</w:t>
      </w:r>
      <w:r>
        <w:rPr>
          <w:rFonts w:ascii="宋体" w:hAnsi="宋体" w:cs="宋体"/>
          <w:color w:val="FF0000"/>
        </w:rPr>
        <w:t>，质量为</w:t>
      </w:r>
      <w:r>
        <w:rPr>
          <w:rFonts w:eastAsia="Times New Roman"/>
          <w:color w:val="FF0000"/>
        </w:rPr>
        <w:t>58.5g</w:t>
      </w:r>
      <w:r>
        <w:rPr>
          <w:rFonts w:ascii="宋体" w:hAnsi="宋体" w:cs="宋体"/>
          <w:color w:val="FF0000"/>
        </w:rPr>
        <w:t>，故</w:t>
      </w:r>
      <w:r>
        <w:rPr>
          <w:rFonts w:eastAsia="Times New Roman"/>
          <w:color w:val="FF0000"/>
        </w:rPr>
        <w:t>C</w:t>
      </w:r>
      <w:r>
        <w:rPr>
          <w:rFonts w:ascii="宋体" w:hAnsi="宋体" w:cs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D</w:t>
      </w:r>
      <w:r>
        <w:rPr>
          <w:rFonts w:ascii="宋体" w:hAnsi="宋体" w:cs="宋体"/>
          <w:color w:val="FF0000"/>
        </w:rPr>
        <w:t>．</w:t>
      </w: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极为正极，水溶液为酸性，所以氢离子得电子产生氢气，电极反应式为</w:t>
      </w:r>
      <w:r>
        <w:rPr>
          <w:rFonts w:eastAsia="Times New Roman"/>
          <w:color w:val="FF0000"/>
        </w:rPr>
        <w:t>2H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eastAsia="Times New Roman"/>
          <w:color w:val="FF0000"/>
        </w:rPr>
        <w:t>+2eˉ=H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↑</w:t>
      </w:r>
      <w:r>
        <w:rPr>
          <w:rFonts w:ascii="宋体" w:hAnsi="宋体" w:cs="宋体"/>
          <w:color w:val="FF0000"/>
        </w:rPr>
        <w:t>，所以当转移</w:t>
      </w:r>
      <w:r>
        <w:rPr>
          <w:rFonts w:eastAsia="Times New Roman"/>
          <w:color w:val="FF0000"/>
        </w:rPr>
        <w:t>8mol</w:t>
      </w:r>
      <w:r>
        <w:rPr>
          <w:rFonts w:ascii="宋体" w:hAnsi="宋体" w:cs="宋体"/>
          <w:color w:val="FF0000"/>
        </w:rPr>
        <w:t>电子时，正极产生</w:t>
      </w:r>
      <w:r>
        <w:rPr>
          <w:rFonts w:eastAsia="Times New Roman"/>
          <w:color w:val="FF0000"/>
        </w:rPr>
        <w:t>4mol</w:t>
      </w:r>
      <w:r>
        <w:rPr>
          <w:rFonts w:ascii="宋体" w:hAnsi="宋体" w:cs="宋体"/>
          <w:color w:val="FF0000"/>
        </w:rPr>
        <w:t>气体，根据负极反应式可知负极产生</w:t>
      </w:r>
      <w:r>
        <w:rPr>
          <w:rFonts w:eastAsia="Times New Roman"/>
          <w:color w:val="FF0000"/>
        </w:rPr>
        <w:t>2mol</w:t>
      </w:r>
      <w:r>
        <w:rPr>
          <w:rFonts w:ascii="宋体" w:hAnsi="宋体" w:cs="宋体"/>
          <w:color w:val="FF0000"/>
        </w:rPr>
        <w:t>气体，物质的量之比为</w:t>
      </w:r>
      <w:r>
        <w:rPr>
          <w:rFonts w:eastAsia="Times New Roman"/>
          <w:color w:val="FF0000"/>
        </w:rPr>
        <w:t>4:2=2:1</w:t>
      </w:r>
      <w:r>
        <w:rPr>
          <w:rFonts w:ascii="宋体" w:hAnsi="宋体" w:cs="宋体"/>
          <w:color w:val="FF0000"/>
        </w:rPr>
        <w:t>，故</w:t>
      </w:r>
      <w:r>
        <w:rPr>
          <w:rFonts w:eastAsia="Times New Roman"/>
          <w:color w:val="FF0000"/>
        </w:rPr>
        <w:t>D</w:t>
      </w:r>
      <w:r>
        <w:rPr>
          <w:rFonts w:ascii="宋体" w:hAnsi="宋体" w:cs="宋体"/>
          <w:color w:val="FF0000"/>
        </w:rPr>
        <w:t>正确；故答案为</w:t>
      </w: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。</w:t>
      </w:r>
    </w:p>
    <w:p>
      <w:pPr>
        <w:spacing w:line="360" w:lineRule="auto"/>
        <w:ind w:left="284" w:hanging="283" w:hangingChars="135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21</w:t>
      </w:r>
      <w:r>
        <w:t>．</w:t>
      </w:r>
      <w:r>
        <w:rPr>
          <w:rFonts w:hint="eastAsia"/>
          <w:color w:val="0000FF"/>
        </w:rPr>
        <w:t>[</w:t>
      </w:r>
      <w:r>
        <w:rPr>
          <w:rFonts w:hint="eastAsia" w:ascii="宋体" w:hAnsi="宋体"/>
          <w:color w:val="0000FF"/>
          <w:szCs w:val="21"/>
        </w:rPr>
        <w:t>2020年山东新高考</w:t>
      </w:r>
      <w:r>
        <w:rPr>
          <w:rFonts w:hint="eastAsia"/>
          <w:color w:val="0000FF"/>
        </w:rPr>
        <w:t>]</w:t>
      </w:r>
      <w:r>
        <w:rPr>
          <w:rFonts w:ascii="宋体" w:hAnsi="宋体" w:cs="宋体"/>
        </w:rPr>
        <w:t>采用惰性电极，以去离子水和氧气为原料通过电解法制备双氧水的装置如下图所示。忽略温度变化的影响，下列说法错误的是</w:t>
      </w:r>
    </w:p>
    <w:p>
      <w:pPr>
        <w:spacing w:line="360" w:lineRule="auto"/>
        <w:jc w:val="center"/>
        <w:textAlignment w:val="center"/>
      </w:pPr>
      <w:r>
        <w:pict>
          <v:shape id="_x0000_i1193" o:spt="75" alt="figure" type="#_x0000_t75" style="height:117.2pt;width:156.7pt;" filled="f" o:preferrelative="t" stroked="f" coordsize="21600,21600">
            <v:path/>
            <v:fill on="f" focussize="0,0"/>
            <v:stroke on="f" joinstyle="miter"/>
            <v:imagedata r:id="rId196" o:title="figure"/>
            <o:lock v:ext="edit" aspectratio="t"/>
            <w10:wrap type="none"/>
            <w10:anchorlock/>
          </v:shape>
        </w:pict>
      </w:r>
    </w:p>
    <w:p>
      <w:pPr>
        <w:spacing w:line="360" w:lineRule="auto"/>
        <w:ind w:left="283" w:leftChars="135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阳极反应为</w:t>
      </w:r>
      <w:r>
        <w:object>
          <v:shape id="_x0000_i1194" o:spt="75" alt="eqId979d04f639d14444a17452da6513b136" type="#_x0000_t75" style="height:18.75pt;width:126pt;" o:ole="t" filled="f" o:preferrelative="t" stroked="f" coordsize="21600,21600">
            <v:path/>
            <v:fill on="f" focussize="0,0"/>
            <v:stroke on="f" joinstyle="miter"/>
            <v:imagedata r:id="rId198" o:title="eqId979d04f639d14444a17452da6513b136"/>
            <o:lock v:ext="edit" aspectratio="t"/>
            <w10:wrap type="none"/>
            <w10:anchorlock/>
          </v:shape>
          <o:OLEObject Type="Embed" ProgID="Equation.DSMT4" ShapeID="_x0000_i1194" DrawAspect="Content" ObjectID="_1468075798" r:id="rId197">
            <o:LockedField>false</o:LockedField>
          </o:OLEObject>
        </w:object>
      </w:r>
    </w:p>
    <w:p>
      <w:pPr>
        <w:spacing w:line="360" w:lineRule="auto"/>
        <w:ind w:left="283" w:leftChars="135"/>
        <w:jc w:val="left"/>
        <w:textAlignment w:val="center"/>
        <w:rPr>
          <w:rFonts w:ascii="宋体" w:hAnsi="宋体" w:cs="宋体"/>
        </w:rPr>
      </w:pPr>
      <w:r>
        <w:t>B．</w:t>
      </w:r>
      <w:r>
        <w:rPr>
          <w:rFonts w:ascii="宋体" w:hAnsi="宋体" w:cs="宋体"/>
        </w:rPr>
        <w:t>电解一段时间后，阳极室的</w:t>
      </w:r>
      <w:r>
        <w:rPr>
          <w:rFonts w:eastAsia="Times New Roman"/>
        </w:rPr>
        <w:t>pH</w:t>
      </w:r>
      <w:r>
        <w:rPr>
          <w:rFonts w:ascii="宋体" w:hAnsi="宋体" w:cs="宋体"/>
        </w:rPr>
        <w:t>未变</w:t>
      </w:r>
    </w:p>
    <w:p>
      <w:pPr>
        <w:spacing w:line="360" w:lineRule="auto"/>
        <w:ind w:left="283" w:leftChars="135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电解过程中，</w:t>
      </w:r>
      <w:r>
        <w:rPr>
          <w:rFonts w:eastAsia="Times New Roman"/>
        </w:rPr>
        <w:t>H</w:t>
      </w:r>
      <w:r>
        <w:rPr>
          <w:rFonts w:eastAsia="Times New Roman"/>
          <w:vertAlign w:val="superscript"/>
        </w:rPr>
        <w:t>+</w:t>
      </w:r>
      <w:r>
        <w:rPr>
          <w:rFonts w:ascii="宋体" w:hAnsi="宋体" w:cs="宋体"/>
        </w:rPr>
        <w:t>由</w:t>
      </w:r>
      <w:r>
        <w:rPr>
          <w:rFonts w:eastAsia="Times New Roman"/>
        </w:rPr>
        <w:t>a</w:t>
      </w:r>
      <w:r>
        <w:rPr>
          <w:rFonts w:ascii="宋体" w:hAnsi="宋体" w:cs="宋体"/>
        </w:rPr>
        <w:t>极区向</w:t>
      </w:r>
      <w:r>
        <w:rPr>
          <w:rFonts w:eastAsia="Times New Roman"/>
        </w:rPr>
        <w:t>b</w:t>
      </w:r>
      <w:r>
        <w:rPr>
          <w:rFonts w:ascii="宋体" w:hAnsi="宋体" w:cs="宋体"/>
        </w:rPr>
        <w:t>极区迁移</w:t>
      </w:r>
    </w:p>
    <w:p>
      <w:pPr>
        <w:spacing w:line="360" w:lineRule="auto"/>
        <w:ind w:left="283" w:leftChars="135"/>
        <w:jc w:val="left"/>
        <w:textAlignment w:val="center"/>
        <w:rPr>
          <w:rFonts w:ascii="宋体" w:hAnsi="宋体" w:cs="宋体"/>
        </w:rPr>
      </w:pPr>
      <w:r>
        <w:t>D．</w:t>
      </w:r>
      <w:r>
        <w:rPr>
          <w:rFonts w:ascii="宋体" w:hAnsi="宋体" w:cs="宋体"/>
        </w:rPr>
        <w:t>电解一段时间后，</w:t>
      </w:r>
      <w:r>
        <w:rPr>
          <w:rFonts w:eastAsia="Times New Roman"/>
        </w:rPr>
        <w:t>a</w:t>
      </w:r>
      <w:r>
        <w:rPr>
          <w:rFonts w:ascii="宋体" w:hAnsi="宋体" w:cs="宋体"/>
        </w:rPr>
        <w:t>极生成的</w:t>
      </w:r>
      <w:r>
        <w:rPr>
          <w:rFonts w:eastAsia="Times New Roman"/>
        </w:rPr>
        <w:t>O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/>
        </w:rPr>
        <w:t>与</w:t>
      </w:r>
      <w:r>
        <w:rPr>
          <w:rFonts w:eastAsia="Times New Roman"/>
        </w:rPr>
        <w:t>b</w:t>
      </w:r>
      <w:r>
        <w:rPr>
          <w:rFonts w:ascii="宋体" w:hAnsi="宋体" w:cs="宋体"/>
        </w:rPr>
        <w:t>极反应的</w:t>
      </w:r>
      <w:r>
        <w:rPr>
          <w:rFonts w:eastAsia="Times New Roman"/>
        </w:rPr>
        <w:t>O</w:t>
      </w:r>
      <w:r>
        <w:rPr>
          <w:rFonts w:eastAsia="Times New Roman"/>
          <w:vertAlign w:val="subscript"/>
        </w:rPr>
        <w:t>2</w:t>
      </w:r>
      <w:r>
        <w:rPr>
          <w:rFonts w:ascii="宋体" w:hAnsi="宋体" w:cs="宋体"/>
        </w:rPr>
        <w:t>等量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极析出氧气，氧元素的化合价升高，做电解池的阳极，</w:t>
      </w: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极通入氧气，生成过氧化氢，氧元素的化合价降低，被还原，做电解池的阴极。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A.</w:t>
      </w:r>
      <w:r>
        <w:rPr>
          <w:rFonts w:ascii="宋体" w:hAnsi="宋体" w:cs="宋体"/>
          <w:color w:val="FF0000"/>
        </w:rPr>
        <w:t>依据分析</w:t>
      </w: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极是阳极，属于放氧生酸性型的电解，所以阳极的反应式是</w:t>
      </w:r>
      <w:r>
        <w:rPr>
          <w:rFonts w:eastAsia="Times New Roman"/>
          <w:color w:val="FF0000"/>
        </w:rPr>
        <w:t>2H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O-4e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=4H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eastAsia="Times New Roman"/>
          <w:color w:val="FF0000"/>
        </w:rPr>
        <w:t>+O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↑</w:t>
      </w:r>
      <w:r>
        <w:rPr>
          <w:rFonts w:ascii="宋体" w:hAnsi="宋体" w:cs="宋体"/>
          <w:color w:val="FF0000"/>
        </w:rPr>
        <w:t>，故</w:t>
      </w: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正确，但不符合题意；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B.</w:t>
      </w:r>
      <w:r>
        <w:rPr>
          <w:rFonts w:ascii="宋体" w:hAnsi="宋体" w:cs="宋体"/>
          <w:color w:val="FF0000"/>
        </w:rPr>
        <w:t>电解时阳极产生氢离子，氢离子是阳离子，通过质子交换膜移向阴极，所以电解一段时间后，阳极室的</w:t>
      </w:r>
      <w:r>
        <w:rPr>
          <w:rFonts w:eastAsia="Times New Roman"/>
          <w:color w:val="FF0000"/>
        </w:rPr>
        <w:t>pH</w:t>
      </w:r>
      <w:r>
        <w:rPr>
          <w:rFonts w:ascii="宋体" w:hAnsi="宋体" w:cs="宋体"/>
          <w:color w:val="FF0000"/>
        </w:rPr>
        <w:t>值不变，故</w:t>
      </w: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正确，但不符合题意；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C.</w:t>
      </w:r>
      <w:r>
        <w:rPr>
          <w:rFonts w:ascii="宋体" w:hAnsi="宋体" w:cs="宋体"/>
          <w:color w:val="FF0000"/>
        </w:rPr>
        <w:t>有</w:t>
      </w: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的分析可知，</w:t>
      </w:r>
      <w:r>
        <w:rPr>
          <w:rFonts w:eastAsia="Times New Roman"/>
          <w:color w:val="FF0000"/>
        </w:rPr>
        <w:t>C</w:t>
      </w:r>
      <w:r>
        <w:rPr>
          <w:rFonts w:ascii="宋体" w:hAnsi="宋体" w:cs="宋体"/>
          <w:color w:val="FF0000"/>
        </w:rPr>
        <w:t>正确，但不符合题意；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D.</w:t>
      </w:r>
      <w:r>
        <w:rPr>
          <w:rFonts w:ascii="宋体" w:hAnsi="宋体" w:cs="宋体"/>
          <w:color w:val="FF0000"/>
        </w:rPr>
        <w:t>电解时，阳极的反应为：</w:t>
      </w:r>
      <w:r>
        <w:rPr>
          <w:rFonts w:eastAsia="Times New Roman"/>
          <w:color w:val="FF0000"/>
        </w:rPr>
        <w:t>2H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O-4e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=4H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eastAsia="Times New Roman"/>
          <w:color w:val="FF0000"/>
        </w:rPr>
        <w:t>+O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↑</w:t>
      </w:r>
      <w:r>
        <w:rPr>
          <w:rFonts w:ascii="宋体" w:hAnsi="宋体" w:cs="宋体"/>
          <w:color w:val="FF0000"/>
        </w:rPr>
        <w:t>，阴极的反应为：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+2e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+2H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eastAsia="Times New Roman"/>
          <w:color w:val="FF0000"/>
        </w:rPr>
        <w:t>=H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bscript"/>
        </w:rPr>
        <w:t>2</w:t>
      </w:r>
      <w:r>
        <w:rPr>
          <w:rFonts w:ascii="宋体" w:hAnsi="宋体" w:cs="宋体"/>
          <w:color w:val="FF0000"/>
        </w:rPr>
        <w:t>，总反应为：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+2H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O=2H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O</w:t>
      </w:r>
      <w:r>
        <w:rPr>
          <w:rFonts w:eastAsia="Times New Roman"/>
          <w:color w:val="FF0000"/>
          <w:vertAlign w:val="subscript"/>
        </w:rPr>
        <w:t>2</w:t>
      </w:r>
      <w:r>
        <w:rPr>
          <w:rFonts w:ascii="宋体" w:hAnsi="宋体" w:cs="宋体"/>
          <w:color w:val="FF0000"/>
        </w:rPr>
        <w:t>，要消耗氧气，即是</w:t>
      </w: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极生成的氧气小于</w:t>
      </w: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极消耗的氧气，故</w:t>
      </w:r>
      <w:r>
        <w:rPr>
          <w:rFonts w:eastAsia="Times New Roman"/>
          <w:color w:val="FF0000"/>
        </w:rPr>
        <w:t>D</w:t>
      </w:r>
      <w:r>
        <w:rPr>
          <w:rFonts w:ascii="宋体" w:hAnsi="宋体" w:cs="宋体"/>
          <w:color w:val="FF0000"/>
        </w:rPr>
        <w:t>错误，符合题意；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/>
          <w:color w:val="FF0000"/>
        </w:rPr>
        <w:t>故选：</w:t>
      </w:r>
      <w:r>
        <w:rPr>
          <w:rFonts w:eastAsia="Times New Roman"/>
          <w:color w:val="FF0000"/>
        </w:rPr>
        <w:t>D</w:t>
      </w:r>
      <w:r>
        <w:rPr>
          <w:rFonts w:ascii="宋体" w:hAnsi="宋体" w:cs="宋体"/>
          <w:color w:val="FF0000"/>
        </w:rPr>
        <w:t>。</w:t>
      </w:r>
    </w:p>
    <w:p>
      <w:pPr>
        <w:spacing w:line="360" w:lineRule="auto"/>
        <w:ind w:left="284" w:hanging="283" w:hangingChars="135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22</w:t>
      </w:r>
      <w:r>
        <w:t>．</w:t>
      </w:r>
      <w:r>
        <w:rPr>
          <w:color w:val="0000FF"/>
        </w:rPr>
        <w:t>[</w:t>
      </w:r>
      <w:r>
        <w:rPr>
          <w:color w:val="0000FF"/>
          <w:szCs w:val="21"/>
        </w:rPr>
        <w:t>2020天津卷</w:t>
      </w:r>
      <w:r>
        <w:rPr>
          <w:color w:val="0000FF"/>
        </w:rPr>
        <w:t>]</w:t>
      </w:r>
      <w:r>
        <w:rPr>
          <w:rFonts w:ascii="宋体" w:hAnsi="宋体" w:cs="宋体"/>
        </w:rPr>
        <w:t>熔融钠</w:t>
      </w:r>
      <w:r>
        <w:rPr>
          <w:rFonts w:eastAsia="Times New Roman"/>
        </w:rPr>
        <w:t>-</w:t>
      </w:r>
      <w:r>
        <w:rPr>
          <w:rFonts w:ascii="宋体" w:hAnsi="宋体" w:cs="宋体"/>
        </w:rPr>
        <w:t>硫电池性能优良，是具有应用前景的储能电池。下图中的电池反应为</w:t>
      </w:r>
      <w:r>
        <w:object>
          <v:shape id="_x0000_i1195" o:spt="75" alt="eqIdf5f5b4b5aed04ebf9b6ac55e7e6ac2fd" type="#_x0000_t75" style="height:22.8pt;width:112.8pt;" o:ole="t" filled="f" o:preferrelative="t" stroked="f" coordsize="21600,21600">
            <v:path/>
            <v:fill on="f" focussize="0,0"/>
            <v:stroke on="f" joinstyle="miter"/>
            <v:imagedata r:id="rId200" o:title="eqIdf5f5b4b5aed04ebf9b6ac55e7e6ac2fd"/>
            <o:lock v:ext="edit" aspectratio="t"/>
            <w10:wrap type="none"/>
            <w10:anchorlock/>
          </v:shape>
          <o:OLEObject Type="Embed" ProgID="Equation.DSMT4" ShapeID="_x0000_i1195" DrawAspect="Content" ObjectID="_1468075799" r:id="rId199">
            <o:LockedField>false</o:LockedField>
          </o:OLEObject>
        </w:object>
      </w:r>
      <w:r>
        <w:rPr>
          <w:rFonts w:eastAsia="Times New Roman"/>
        </w:rPr>
        <w:t>(</w:t>
      </w:r>
      <w:r>
        <w:rPr>
          <w:rFonts w:eastAsia="Times New Roman"/>
          <w:i/>
        </w:rPr>
        <w:t>x</w:t>
      </w:r>
      <w:r>
        <w:rPr>
          <w:rFonts w:eastAsia="Times New Roman"/>
        </w:rPr>
        <w:t>=5~3</w:t>
      </w:r>
      <w:r>
        <w:rPr>
          <w:rFonts w:ascii="宋体" w:hAnsi="宋体" w:cs="宋体"/>
        </w:rPr>
        <w:t>，难溶于熔融硫</w:t>
      </w:r>
      <w:r>
        <w:rPr>
          <w:rFonts w:eastAsia="Times New Roman"/>
        </w:rPr>
        <w:t>)</w:t>
      </w:r>
      <w:r>
        <w:rPr>
          <w:rFonts w:ascii="宋体" w:hAnsi="宋体" w:cs="宋体"/>
        </w:rPr>
        <w:t>，下列说法</w:t>
      </w:r>
      <w:r>
        <w:rPr>
          <w:rFonts w:ascii="宋体" w:hAnsi="宋体" w:cs="宋体"/>
          <w:em w:val="dot"/>
        </w:rPr>
        <w:t>错误</w:t>
      </w:r>
      <w:r>
        <w:rPr>
          <w:rFonts w:ascii="宋体" w:hAnsi="宋体" w:cs="宋体"/>
        </w:rPr>
        <w:t>的是</w:t>
      </w:r>
    </w:p>
    <w:p>
      <w:pPr>
        <w:spacing w:line="360" w:lineRule="auto"/>
        <w:jc w:val="center"/>
        <w:textAlignment w:val="center"/>
      </w:pPr>
      <w:r>
        <w:pict>
          <v:shape id="_x0000_i1196" o:spt="75" alt="figure" type="#_x0000_t75" style="height:107.25pt;width:141.8pt;" filled="f" o:preferrelative="t" stroked="f" coordsize="21600,21600">
            <v:path/>
            <v:fill on="f" focussize="0,0"/>
            <v:stroke on="f" joinstyle="miter"/>
            <v:imagedata r:id="rId201" o:title="figure"/>
            <o:lock v:ext="edit" aspectratio="t"/>
            <w10:wrap type="none"/>
            <w10:anchorlock/>
          </v:shape>
        </w:pict>
      </w:r>
    </w:p>
    <w:p>
      <w:pPr>
        <w:spacing w:line="360" w:lineRule="auto"/>
        <w:ind w:left="283" w:leftChars="135"/>
        <w:jc w:val="left"/>
        <w:textAlignment w:val="center"/>
        <w:rPr>
          <w:rFonts w:ascii="宋体" w:hAnsi="宋体" w:cs="宋体"/>
        </w:rPr>
      </w:pPr>
      <w:r>
        <w:t>A．</w:t>
      </w:r>
      <w:r>
        <w:rPr>
          <w:rFonts w:eastAsia="Times New Roman"/>
        </w:rPr>
        <w:t>Na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S</w:t>
      </w:r>
      <w:r>
        <w:rPr>
          <w:rFonts w:eastAsia="Times New Roman"/>
          <w:vertAlign w:val="subscript"/>
        </w:rPr>
        <w:t>4</w:t>
      </w:r>
      <w:r>
        <w:rPr>
          <w:rFonts w:ascii="宋体" w:hAnsi="宋体" w:cs="宋体"/>
        </w:rPr>
        <w:t>的电子式为</w:t>
      </w:r>
      <w:r>
        <w:pict>
          <v:shape id="_x0000_i1197" o:spt="75" alt="figure" type="#_x0000_t75" style="height:21.75pt;width:115.5pt;" filled="f" o:preferrelative="t" stroked="f" coordsize="21600,21600">
            <v:path/>
            <v:fill on="f" focussize="0,0"/>
            <v:stroke on="f" joinstyle="miter"/>
            <v:imagedata r:id="rId202" o:title="figure"/>
            <o:lock v:ext="edit" aspectratio="t"/>
            <w10:wrap type="none"/>
            <w10:anchorlock/>
          </v:shape>
        </w:pict>
      </w:r>
    </w:p>
    <w:p>
      <w:pPr>
        <w:spacing w:line="360" w:lineRule="auto"/>
        <w:ind w:left="283" w:leftChars="135"/>
        <w:jc w:val="left"/>
        <w:textAlignment w:val="center"/>
        <w:rPr>
          <w:rFonts w:ascii="宋体" w:hAnsi="宋体" w:cs="宋体"/>
        </w:rPr>
      </w:pPr>
      <w:r>
        <w:t>B．</w:t>
      </w:r>
      <w:r>
        <w:rPr>
          <w:rFonts w:ascii="宋体" w:hAnsi="宋体" w:cs="宋体"/>
        </w:rPr>
        <w:t>放电时正极反应为</w:t>
      </w:r>
      <w:r>
        <w:object>
          <v:shape id="_x0000_i1198" o:spt="75" alt="eqIde15981fc6a2e4477a2728c8b35bd6dfe" type="#_x0000_t75" style="height:19pt;width:108pt;" o:ole="t" filled="f" o:preferrelative="t" stroked="f" coordsize="21600,21600">
            <v:path/>
            <v:fill on="f" focussize="0,0"/>
            <v:stroke on="f" joinstyle="miter"/>
            <v:imagedata r:id="rId204" o:title="eqIde15981fc6a2e4477a2728c8b35bd6dfe"/>
            <o:lock v:ext="edit" aspectratio="t"/>
            <w10:wrap type="none"/>
            <w10:anchorlock/>
          </v:shape>
          <o:OLEObject Type="Embed" ProgID="Equation.DSMT4" ShapeID="_x0000_i1198" DrawAspect="Content" ObjectID="_1468075800" r:id="rId203">
            <o:LockedField>false</o:LockedField>
          </o:OLEObject>
        </w:object>
      </w:r>
    </w:p>
    <w:p>
      <w:pPr>
        <w:spacing w:line="360" w:lineRule="auto"/>
        <w:ind w:left="283" w:leftChars="135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eastAsia="Times New Roman"/>
        </w:rPr>
        <w:t>Na</w:t>
      </w:r>
      <w:r>
        <w:rPr>
          <w:rFonts w:ascii="宋体" w:hAnsi="宋体" w:cs="宋体"/>
        </w:rPr>
        <w:t>和</w:t>
      </w:r>
      <w:r>
        <w:rPr>
          <w:rFonts w:eastAsia="Times New Roman"/>
        </w:rPr>
        <w:t>Na</w:t>
      </w:r>
      <w:r>
        <w:rPr>
          <w:rFonts w:eastAsia="Times New Roman"/>
          <w:vertAlign w:val="subscript"/>
        </w:rPr>
        <w:t>2</w:t>
      </w:r>
      <w:r>
        <w:rPr>
          <w:rFonts w:eastAsia="Times New Roman"/>
        </w:rPr>
        <w:t>S</w:t>
      </w:r>
      <w:r>
        <w:rPr>
          <w:rFonts w:eastAsia="Times New Roman"/>
          <w:i/>
          <w:vertAlign w:val="subscript"/>
        </w:rPr>
        <w:t>x</w:t>
      </w:r>
      <w:r>
        <w:rPr>
          <w:rFonts w:ascii="宋体" w:hAnsi="宋体" w:cs="宋体"/>
        </w:rPr>
        <w:t>分别为电池的负极和正极</w:t>
      </w:r>
    </w:p>
    <w:p>
      <w:pPr>
        <w:spacing w:line="360" w:lineRule="auto"/>
        <w:ind w:left="283" w:leftChars="135"/>
        <w:jc w:val="left"/>
        <w:textAlignment w:val="center"/>
        <w:rPr>
          <w:rFonts w:ascii="宋体" w:hAnsi="宋体" w:cs="宋体"/>
        </w:rPr>
      </w:pPr>
      <w:r>
        <w:t>D．</w:t>
      </w:r>
      <w:r>
        <w:rPr>
          <w:rFonts w:ascii="宋体" w:hAnsi="宋体" w:cs="宋体"/>
        </w:rPr>
        <w:t>该电池是以</w:t>
      </w:r>
      <w:r>
        <w:object>
          <v:shape id="_x0000_i1199" o:spt="75" alt="eqIdb2b8b931fcc14618b0ca66a2f6db1bde" type="#_x0000_t75" style="height:18.35pt;width:59.75pt;" o:ole="t" filled="f" o:preferrelative="t" stroked="f" coordsize="21600,21600">
            <v:path/>
            <v:fill on="f" focussize="0,0"/>
            <v:stroke on="f" joinstyle="miter"/>
            <v:imagedata r:id="rId206" o:title="eqIdb2b8b931fcc14618b0ca66a2f6db1bde"/>
            <o:lock v:ext="edit" aspectratio="t"/>
            <w10:wrap type="none"/>
            <w10:anchorlock/>
          </v:shape>
          <o:OLEObject Type="Embed" ProgID="Equation.DSMT4" ShapeID="_x0000_i1199" DrawAspect="Content" ObjectID="_1468075801" r:id="rId205">
            <o:LockedField>false</o:LockedField>
          </o:OLEObject>
        </w:object>
      </w:r>
      <w:r>
        <w:rPr>
          <w:rFonts w:ascii="宋体" w:hAnsi="宋体" w:cs="宋体"/>
        </w:rPr>
        <w:t>为隔膜的二次电池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/>
          <w:color w:val="FF0000"/>
        </w:rPr>
        <w:t>根据电池反应：</w:t>
      </w:r>
      <w:r>
        <w:rPr>
          <w:color w:val="FF0000"/>
        </w:rPr>
        <w:object>
          <v:shape id="_x0000_i1200" o:spt="75" alt="eqIdf5f5b4b5aed04ebf9b6ac55e7e6ac2fd" type="#_x0000_t75" style="height:22.8pt;width:112.8pt;" o:ole="t" filled="f" o:preferrelative="t" stroked="f" coordsize="21600,21600">
            <v:path/>
            <v:fill on="f" focussize="0,0"/>
            <v:stroke on="f" joinstyle="miter"/>
            <v:imagedata r:id="rId200" o:title="eqIdf5f5b4b5aed04ebf9b6ac55e7e6ac2fd"/>
            <o:lock v:ext="edit" aspectratio="t"/>
            <w10:wrap type="none"/>
            <w10:anchorlock/>
          </v:shape>
          <o:OLEObject Type="Embed" ProgID="Equation.DSMT4" ShapeID="_x0000_i1200" DrawAspect="Content" ObjectID="_1468075802" r:id="rId207">
            <o:LockedField>false</o:LockedField>
          </o:OLEObject>
        </w:object>
      </w:r>
      <w:r>
        <w:rPr>
          <w:rFonts w:ascii="宋体" w:hAnsi="宋体" w:cs="宋体"/>
          <w:color w:val="FF0000"/>
        </w:rPr>
        <w:t>可知，放电时，钠作负极，发生氧化反应，电极反应为：</w:t>
      </w:r>
      <w:r>
        <w:rPr>
          <w:rFonts w:eastAsia="Times New Roman"/>
          <w:color w:val="FF0000"/>
        </w:rPr>
        <w:t>Na-e</w:t>
      </w:r>
      <w:r>
        <w:rPr>
          <w:rFonts w:eastAsia="Times New Roman"/>
          <w:color w:val="FF0000"/>
          <w:vertAlign w:val="superscript"/>
        </w:rPr>
        <w:t>-</w:t>
      </w:r>
      <w:r>
        <w:rPr>
          <w:rFonts w:eastAsia="Times New Roman"/>
          <w:color w:val="FF0000"/>
        </w:rPr>
        <w:t>= Na</w:t>
      </w:r>
      <w:r>
        <w:rPr>
          <w:rFonts w:eastAsia="Times New Roman"/>
          <w:color w:val="FF0000"/>
          <w:vertAlign w:val="superscript"/>
        </w:rPr>
        <w:t>+</w:t>
      </w:r>
      <w:r>
        <w:rPr>
          <w:rFonts w:ascii="宋体" w:hAnsi="宋体" w:cs="宋体"/>
          <w:color w:val="FF0000"/>
        </w:rPr>
        <w:t>，硫作正极，发生还原反应，电极反应为</w:t>
      </w:r>
      <w:r>
        <w:rPr>
          <w:color w:val="FF0000"/>
        </w:rPr>
        <w:object>
          <v:shape id="_x0000_i1201" o:spt="75" alt="eqIde15981fc6a2e4477a2728c8b35bd6dfe" type="#_x0000_t75" style="height:19pt;width:108pt;" o:ole="t" filled="f" o:preferrelative="t" stroked="f" coordsize="21600,21600">
            <v:path/>
            <v:fill on="f" focussize="0,0"/>
            <v:stroke on="f" joinstyle="miter"/>
            <v:imagedata r:id="rId204" o:title="eqIde15981fc6a2e4477a2728c8b35bd6dfe"/>
            <o:lock v:ext="edit" aspectratio="t"/>
            <w10:wrap type="none"/>
            <w10:anchorlock/>
          </v:shape>
          <o:OLEObject Type="Embed" ProgID="Equation.DSMT4" ShapeID="_x0000_i1201" DrawAspect="Content" ObjectID="_1468075803" r:id="rId208">
            <o:LockedField>false</o:LockedField>
          </o:OLEObject>
        </w:object>
      </w:r>
      <w:r>
        <w:rPr>
          <w:rFonts w:ascii="宋体" w:hAnsi="宋体" w:cs="宋体"/>
          <w:color w:val="FF0000"/>
        </w:rPr>
        <w:t>，据此分析。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．</w:t>
      </w:r>
      <w:r>
        <w:rPr>
          <w:rFonts w:eastAsia="Times New Roman"/>
          <w:color w:val="FF0000"/>
        </w:rPr>
        <w:t>Na</w:t>
      </w:r>
      <w:r>
        <w:rPr>
          <w:rFonts w:eastAsia="Times New Roman"/>
          <w:color w:val="FF0000"/>
          <w:vertAlign w:val="subscript"/>
        </w:rPr>
        <w:t>2</w:t>
      </w:r>
      <w:r>
        <w:rPr>
          <w:rFonts w:eastAsia="Times New Roman"/>
          <w:color w:val="FF0000"/>
        </w:rPr>
        <w:t>S</w:t>
      </w:r>
      <w:r>
        <w:rPr>
          <w:rFonts w:eastAsia="Times New Roman"/>
          <w:color w:val="FF0000"/>
          <w:vertAlign w:val="subscript"/>
        </w:rPr>
        <w:t>4</w:t>
      </w:r>
      <w:r>
        <w:rPr>
          <w:rFonts w:ascii="宋体" w:hAnsi="宋体" w:cs="宋体"/>
          <w:color w:val="FF0000"/>
        </w:rPr>
        <w:t>属于离子化合物，</w:t>
      </w:r>
      <w:r>
        <w:rPr>
          <w:rFonts w:eastAsia="Times New Roman"/>
          <w:color w:val="FF0000"/>
        </w:rPr>
        <w:t>4</w:t>
      </w:r>
      <w:r>
        <w:rPr>
          <w:rFonts w:ascii="宋体" w:hAnsi="宋体" w:cs="宋体"/>
          <w:color w:val="FF0000"/>
        </w:rPr>
        <w:t>个硫原子间形成三对共用电子对，电子式为</w:t>
      </w:r>
      <w:r>
        <w:rPr>
          <w:color w:val="FF0000"/>
        </w:rPr>
        <w:pict>
          <v:shape id="_x0000_i1202" o:spt="75" alt="figure" type="#_x0000_t75" style="height:21.75pt;width:115.5pt;" filled="f" o:preferrelative="t" stroked="f" coordsize="21600,21600">
            <v:path/>
            <v:fill on="f" focussize="0,0"/>
            <v:stroke on="f" joinstyle="miter"/>
            <v:imagedata r:id="rId202" o:title="figure"/>
            <o:lock v:ext="edit" aspectratio="t"/>
            <w10:wrap type="none"/>
            <w10:anchorlock/>
          </v:shape>
        </w:pict>
      </w:r>
      <w:r>
        <w:rPr>
          <w:rFonts w:ascii="宋体" w:hAnsi="宋体" w:cs="宋体"/>
          <w:color w:val="FF0000"/>
        </w:rPr>
        <w:t>，故</w:t>
      </w: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．放电时发生的是原电池反应，正极发生还原反应，电极反应为：</w:t>
      </w:r>
      <w:r>
        <w:rPr>
          <w:color w:val="FF0000"/>
        </w:rPr>
        <w:object>
          <v:shape id="_x0000_i1203" o:spt="75" alt="eqIde15981fc6a2e4477a2728c8b35bd6dfe" type="#_x0000_t75" style="height:19pt;width:108pt;" o:ole="t" filled="f" o:preferrelative="t" stroked="f" coordsize="21600,21600">
            <v:path/>
            <v:fill on="f" focussize="0,0"/>
            <v:stroke on="f" joinstyle="miter"/>
            <v:imagedata r:id="rId204" o:title="eqIde15981fc6a2e4477a2728c8b35bd6dfe"/>
            <o:lock v:ext="edit" aspectratio="t"/>
            <w10:wrap type="none"/>
            <w10:anchorlock/>
          </v:shape>
          <o:OLEObject Type="Embed" ProgID="Equation.DSMT4" ShapeID="_x0000_i1203" DrawAspect="Content" ObjectID="_1468075804" r:id="rId209">
            <o:LockedField>false</o:LockedField>
          </o:OLEObject>
        </w:object>
      </w:r>
      <w:r>
        <w:rPr>
          <w:rFonts w:ascii="宋体" w:hAnsi="宋体" w:cs="宋体"/>
          <w:color w:val="FF0000"/>
        </w:rPr>
        <w:t>，故</w:t>
      </w: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C</w:t>
      </w:r>
      <w:r>
        <w:rPr>
          <w:rFonts w:ascii="宋体" w:hAnsi="宋体" w:cs="宋体"/>
          <w:color w:val="FF0000"/>
        </w:rPr>
        <w:t>．放电时，</w:t>
      </w:r>
      <w:r>
        <w:rPr>
          <w:rFonts w:eastAsia="Times New Roman"/>
          <w:color w:val="FF0000"/>
        </w:rPr>
        <w:t>Na</w:t>
      </w:r>
      <w:r>
        <w:rPr>
          <w:rFonts w:ascii="宋体" w:hAnsi="宋体" w:cs="宋体"/>
          <w:color w:val="FF0000"/>
        </w:rPr>
        <w:t>为电池的负极，正极为硫单质，故</w:t>
      </w:r>
      <w:r>
        <w:rPr>
          <w:rFonts w:eastAsia="Times New Roman"/>
          <w:color w:val="FF0000"/>
        </w:rPr>
        <w:t>C</w:t>
      </w:r>
      <w:r>
        <w:rPr>
          <w:rFonts w:ascii="宋体" w:hAnsi="宋体" w:cs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D</w:t>
      </w:r>
      <w:r>
        <w:rPr>
          <w:rFonts w:ascii="宋体" w:hAnsi="宋体" w:cs="宋体"/>
          <w:color w:val="FF0000"/>
        </w:rPr>
        <w:t>．放电时，该电池是以钠作负极，硫作正极的原电池，充电时，是电解池，</w:t>
      </w:r>
      <w:r>
        <w:rPr>
          <w:color w:val="FF0000"/>
        </w:rPr>
        <w:object>
          <v:shape id="_x0000_i1204" o:spt="75" alt="eqIdb2b8b931fcc14618b0ca66a2f6db1bde" type="#_x0000_t75" style="height:18.35pt;width:59.75pt;" o:ole="t" filled="f" o:preferrelative="t" stroked="f" coordsize="21600,21600">
            <v:path/>
            <v:fill on="f" focussize="0,0"/>
            <v:stroke on="f" joinstyle="miter"/>
            <v:imagedata r:id="rId206" o:title="eqIdb2b8b931fcc14618b0ca66a2f6db1bde"/>
            <o:lock v:ext="edit" aspectratio="t"/>
            <w10:wrap type="none"/>
            <w10:anchorlock/>
          </v:shape>
          <o:OLEObject Type="Embed" ProgID="Equation.DSMT4" ShapeID="_x0000_i1204" DrawAspect="Content" ObjectID="_1468075805" r:id="rId210">
            <o:LockedField>false</o:LockedField>
          </o:OLEObject>
        </w:object>
      </w:r>
      <w:r>
        <w:rPr>
          <w:rFonts w:ascii="宋体" w:hAnsi="宋体" w:cs="宋体"/>
          <w:color w:val="FF0000"/>
        </w:rPr>
        <w:t>为隔膜，起到电解质溶液的作用，该电池为二次电池，故</w:t>
      </w:r>
      <w:r>
        <w:rPr>
          <w:rFonts w:eastAsia="Times New Roman"/>
          <w:color w:val="FF0000"/>
        </w:rPr>
        <w:t>D</w:t>
      </w:r>
      <w:r>
        <w:rPr>
          <w:rFonts w:ascii="宋体" w:hAnsi="宋体" w:cs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/>
          <w:color w:val="FF0000"/>
        </w:rPr>
        <w:t>答案选</w:t>
      </w:r>
      <w:r>
        <w:rPr>
          <w:rFonts w:eastAsia="Times New Roman"/>
          <w:color w:val="FF0000"/>
        </w:rPr>
        <w:t>C</w:t>
      </w:r>
      <w:r>
        <w:rPr>
          <w:rFonts w:ascii="宋体" w:hAnsi="宋体" w:cs="宋体"/>
          <w:color w:val="FF0000"/>
        </w:rPr>
        <w:t>。</w:t>
      </w:r>
    </w:p>
    <w:p>
      <w:pPr>
        <w:spacing w:line="360" w:lineRule="auto"/>
        <w:ind w:left="284" w:hanging="283" w:hangingChars="135"/>
        <w:jc w:val="left"/>
        <w:textAlignment w:val="center"/>
        <w:rPr>
          <w:rFonts w:ascii="宋体" w:hAnsi="宋体" w:cs="宋体"/>
        </w:rPr>
      </w:pPr>
      <w:r>
        <w:rPr>
          <w:rFonts w:hint="eastAsia"/>
        </w:rPr>
        <w:t>23</w:t>
      </w:r>
      <w:r>
        <w:t>．</w:t>
      </w:r>
      <w:r>
        <w:rPr>
          <w:color w:val="0000FF"/>
        </w:rPr>
        <w:t>[</w:t>
      </w:r>
      <w:r>
        <w:rPr>
          <w:color w:val="0000FF"/>
          <w:szCs w:val="21"/>
        </w:rPr>
        <w:t>2020江苏卷</w:t>
      </w:r>
      <w:r>
        <w:rPr>
          <w:color w:val="0000FF"/>
        </w:rPr>
        <w:t>]</w:t>
      </w:r>
      <w:r>
        <w:rPr>
          <w:rFonts w:ascii="宋体" w:hAnsi="宋体" w:cs="宋体"/>
        </w:rPr>
        <w:t>将金属</w:t>
      </w:r>
      <w:r>
        <w:rPr>
          <w:rFonts w:eastAsia="Times New Roman"/>
        </w:rPr>
        <w:t>M</w:t>
      </w:r>
      <w:r>
        <w:rPr>
          <w:rFonts w:ascii="宋体" w:hAnsi="宋体" w:cs="宋体"/>
        </w:rPr>
        <w:t>连接在钢铁设施表面，可减缓水体中钢铁设施的腐蚀。在题图所示的情境中，下列有关说法正确的是</w:t>
      </w:r>
    </w:p>
    <w:p>
      <w:pPr>
        <w:spacing w:line="360" w:lineRule="auto"/>
        <w:jc w:val="center"/>
        <w:textAlignment w:val="center"/>
        <w:rPr>
          <w:rFonts w:hint="eastAsia"/>
        </w:rPr>
      </w:pPr>
      <w:r>
        <w:pict>
          <v:shape id="_x0000_i1205" o:spt="75" alt="figure" type="#_x0000_t75" style="height:87.75pt;width:137.25pt;" filled="f" o:preferrelative="t" stroked="f" coordsize="21600,21600">
            <v:path/>
            <v:fill on="f" focussize="0,0"/>
            <v:stroke on="f" joinstyle="miter"/>
            <v:imagedata r:id="rId211" o:title="figure"/>
            <o:lock v:ext="edit" aspectratio="t"/>
            <w10:wrap type="none"/>
            <w10:anchorlock/>
          </v:shape>
        </w:pict>
      </w:r>
    </w:p>
    <w:p>
      <w:pPr>
        <w:spacing w:line="360" w:lineRule="auto"/>
        <w:ind w:left="283" w:leftChars="135"/>
        <w:textAlignment w:val="center"/>
        <w:rPr>
          <w:rFonts w:ascii="宋体" w:hAnsi="宋体" w:cs="宋体"/>
        </w:rPr>
      </w:pPr>
      <w:r>
        <w:t>A．</w:t>
      </w:r>
      <w:r>
        <w:rPr>
          <w:rFonts w:ascii="宋体" w:hAnsi="宋体" w:cs="宋体"/>
        </w:rPr>
        <w:t>阴极的电极反应式为</w:t>
      </w:r>
      <w:r>
        <w:object>
          <v:shape id="_x0000_i1206" o:spt="75" alt="eqIdcf6266baedaa447b99dd57e3b587ca92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213" o:title="eqIdcf6266baedaa447b99dd57e3b587ca92"/>
            <o:lock v:ext="edit" aspectratio="t"/>
            <w10:wrap type="none"/>
            <w10:anchorlock/>
          </v:shape>
          <o:OLEObject Type="Embed" ProgID="Equation.DSMT4" ShapeID="_x0000_i1206" DrawAspect="Content" ObjectID="_1468075806" r:id="rId212">
            <o:LockedField>false</o:LockedField>
          </o:OLEObject>
        </w:object>
      </w:r>
    </w:p>
    <w:p>
      <w:pPr>
        <w:spacing w:line="360" w:lineRule="auto"/>
        <w:ind w:left="283" w:leftChars="135"/>
        <w:jc w:val="left"/>
        <w:textAlignment w:val="center"/>
        <w:rPr>
          <w:rFonts w:ascii="宋体" w:hAnsi="宋体" w:cs="宋体"/>
        </w:rPr>
      </w:pPr>
      <w:r>
        <w:t>B．</w:t>
      </w:r>
      <w:r>
        <w:rPr>
          <w:rFonts w:ascii="宋体" w:hAnsi="宋体" w:cs="宋体"/>
        </w:rPr>
        <w:t>金属</w:t>
      </w:r>
      <w:r>
        <w:rPr>
          <w:rFonts w:eastAsia="Times New Roman"/>
        </w:rPr>
        <w:t>M</w:t>
      </w:r>
      <w:r>
        <w:rPr>
          <w:rFonts w:ascii="宋体" w:hAnsi="宋体" w:cs="宋体"/>
        </w:rPr>
        <w:t>的活动性比</w:t>
      </w:r>
      <w:r>
        <w:rPr>
          <w:rFonts w:eastAsia="Times New Roman"/>
        </w:rPr>
        <w:t>Fe</w:t>
      </w:r>
      <w:r>
        <w:rPr>
          <w:rFonts w:ascii="宋体" w:hAnsi="宋体" w:cs="宋体"/>
        </w:rPr>
        <w:t>的活动性弱</w:t>
      </w:r>
    </w:p>
    <w:p>
      <w:pPr>
        <w:spacing w:line="360" w:lineRule="auto"/>
        <w:ind w:left="283" w:leftChars="135"/>
        <w:jc w:val="left"/>
        <w:textAlignment w:val="center"/>
        <w:rPr>
          <w:rFonts w:ascii="宋体" w:hAnsi="宋体" w:cs="宋体"/>
        </w:rPr>
      </w:pPr>
      <w:r>
        <w:t>C．</w:t>
      </w:r>
      <w:r>
        <w:rPr>
          <w:rFonts w:ascii="宋体" w:hAnsi="宋体" w:cs="宋体"/>
        </w:rPr>
        <w:t>钢铁设施表面因积累大量电子而被保护</w:t>
      </w:r>
    </w:p>
    <w:p>
      <w:pPr>
        <w:spacing w:line="360" w:lineRule="auto"/>
        <w:ind w:left="283" w:leftChars="135"/>
        <w:jc w:val="left"/>
        <w:textAlignment w:val="center"/>
        <w:rPr>
          <w:rFonts w:ascii="宋体" w:hAnsi="宋体" w:cs="宋体"/>
        </w:rPr>
      </w:pPr>
      <w:r>
        <w:t>D．</w:t>
      </w:r>
      <w:r>
        <w:rPr>
          <w:rFonts w:ascii="宋体" w:hAnsi="宋体" w:cs="宋体"/>
        </w:rPr>
        <w:t>钢铁设施在河水中的腐蚀速率比在海水中的快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ascii="宋体" w:hAnsi="宋体" w:cs="宋体"/>
          <w:color w:val="FF0000"/>
        </w:rPr>
        <w:t>该装置为原电池原理的金属防护措施，为牺牲阳极的阴极保护法，金属</w:t>
      </w:r>
      <w:r>
        <w:rPr>
          <w:rFonts w:eastAsia="Times New Roman"/>
          <w:color w:val="FF0000"/>
        </w:rPr>
        <w:t>M</w:t>
      </w:r>
      <w:r>
        <w:rPr>
          <w:rFonts w:ascii="宋体" w:hAnsi="宋体" w:cs="宋体"/>
          <w:color w:val="FF0000"/>
        </w:rPr>
        <w:t>作负极，钢铁设备作正极，据此分析解答。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.阴极的钢铁设施实际作原电池的正极，正极金属被保护不失电子，故</w:t>
      </w:r>
      <w:r>
        <w:rPr>
          <w:rFonts w:eastAsia="Times New Roman"/>
          <w:color w:val="FF0000"/>
        </w:rPr>
        <w:t>A</w:t>
      </w:r>
      <w:r>
        <w:rPr>
          <w:rFonts w:ascii="宋体" w:hAnsi="宋体" w:cs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.阳极金属</w:t>
      </w:r>
      <w:r>
        <w:rPr>
          <w:rFonts w:eastAsia="Times New Roman"/>
          <w:color w:val="FF0000"/>
        </w:rPr>
        <w:t>M</w:t>
      </w:r>
      <w:r>
        <w:rPr>
          <w:rFonts w:ascii="宋体" w:hAnsi="宋体" w:cs="宋体"/>
          <w:color w:val="FF0000"/>
        </w:rPr>
        <w:t>实际为原电池装置的负极，电子流出，原电池中负极金属比正极活泼，因此</w:t>
      </w:r>
      <w:r>
        <w:rPr>
          <w:rFonts w:eastAsia="Times New Roman"/>
          <w:color w:val="FF0000"/>
        </w:rPr>
        <w:t>M</w:t>
      </w:r>
      <w:r>
        <w:rPr>
          <w:rFonts w:ascii="宋体" w:hAnsi="宋体" w:cs="宋体"/>
          <w:color w:val="FF0000"/>
        </w:rPr>
        <w:t>活动性比</w:t>
      </w:r>
      <w:r>
        <w:rPr>
          <w:rFonts w:eastAsia="Times New Roman"/>
          <w:color w:val="FF0000"/>
        </w:rPr>
        <w:t>Fe</w:t>
      </w:r>
      <w:r>
        <w:rPr>
          <w:rFonts w:ascii="宋体" w:hAnsi="宋体" w:cs="宋体"/>
          <w:color w:val="FF0000"/>
        </w:rPr>
        <w:t>的活动性强，故</w:t>
      </w:r>
      <w:r>
        <w:rPr>
          <w:rFonts w:eastAsia="Times New Roman"/>
          <w:color w:val="FF0000"/>
        </w:rPr>
        <w:t>B</w:t>
      </w:r>
      <w:r>
        <w:rPr>
          <w:rFonts w:ascii="宋体" w:hAnsi="宋体" w:cs="宋体"/>
          <w:color w:val="FF0000"/>
        </w:rPr>
        <w:t>错误；</w:t>
      </w:r>
    </w:p>
    <w:p>
      <w:pPr>
        <w:spacing w:line="360" w:lineRule="auto"/>
        <w:jc w:val="left"/>
        <w:textAlignment w:val="center"/>
        <w:rPr>
          <w:rFonts w:ascii="宋体" w:hAnsi="宋体" w:cs="宋体"/>
          <w:color w:val="FF0000"/>
        </w:rPr>
      </w:pPr>
      <w:r>
        <w:rPr>
          <w:rFonts w:eastAsia="Times New Roman"/>
          <w:color w:val="FF0000"/>
        </w:rPr>
        <w:t>C</w:t>
      </w:r>
      <w:r>
        <w:rPr>
          <w:rFonts w:ascii="宋体" w:hAnsi="宋体" w:cs="宋体"/>
          <w:color w:val="FF0000"/>
        </w:rPr>
        <w:t>.金属</w:t>
      </w:r>
      <w:r>
        <w:rPr>
          <w:rFonts w:eastAsia="Times New Roman"/>
          <w:color w:val="FF0000"/>
        </w:rPr>
        <w:t>M</w:t>
      </w:r>
      <w:r>
        <w:rPr>
          <w:rFonts w:ascii="宋体" w:hAnsi="宋体" w:cs="宋体"/>
          <w:color w:val="FF0000"/>
        </w:rPr>
        <w:t>失电子，电子经导线流入钢铁设备，从而使钢铁设施表面积累大量电子，自身金属不再失电子从而被保护，故</w:t>
      </w:r>
      <w:r>
        <w:rPr>
          <w:rFonts w:eastAsia="Times New Roman"/>
          <w:color w:val="FF0000"/>
        </w:rPr>
        <w:t>C</w:t>
      </w:r>
      <w:r>
        <w:rPr>
          <w:rFonts w:ascii="宋体" w:hAnsi="宋体" w:cs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rFonts w:hint="eastAsia" w:ascii="宋体" w:hAnsi="宋体" w:cs="宋体"/>
          <w:color w:val="FF0000"/>
        </w:rPr>
      </w:pPr>
      <w:r>
        <w:rPr>
          <w:rFonts w:eastAsia="Times New Roman"/>
          <w:color w:val="FF0000"/>
        </w:rPr>
        <w:t>D</w:t>
      </w:r>
      <w:r>
        <w:rPr>
          <w:rFonts w:ascii="宋体" w:hAnsi="宋体" w:cs="宋体"/>
          <w:color w:val="FF0000"/>
        </w:rPr>
        <w:t>.海水中的离子浓度大于河水中的离子浓度，离子浓度越大，溶液的导电性越强，因此钢铁设施在海水中的腐蚀速率比在河水中快，故</w:t>
      </w:r>
      <w:r>
        <w:rPr>
          <w:rFonts w:eastAsia="Times New Roman"/>
          <w:color w:val="FF0000"/>
        </w:rPr>
        <w:t>D</w:t>
      </w:r>
      <w:r>
        <w:rPr>
          <w:rFonts w:ascii="宋体" w:hAnsi="宋体" w:cs="宋体"/>
          <w:color w:val="FF0000"/>
        </w:rPr>
        <w:t>错误；故选：</w:t>
      </w:r>
      <w:r>
        <w:rPr>
          <w:rFonts w:eastAsia="Times New Roman"/>
          <w:color w:val="FF0000"/>
        </w:rPr>
        <w:t>C</w:t>
      </w:r>
      <w:r>
        <w:rPr>
          <w:rFonts w:ascii="宋体" w:hAnsi="宋体" w:cs="宋体"/>
          <w:color w:val="FF0000"/>
        </w:rPr>
        <w:t>。</w:t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DYzM2RmZGFiYjRjMDk0OThmMTU3N2RlYTYzZGIxNzMifQ=="/>
  </w:docVars>
  <w:rsids>
    <w:rsidRoot w:val="00172A27"/>
    <w:rsid w:val="0000127A"/>
    <w:rsid w:val="00001848"/>
    <w:rsid w:val="00005858"/>
    <w:rsid w:val="0003476D"/>
    <w:rsid w:val="00035D54"/>
    <w:rsid w:val="0003799A"/>
    <w:rsid w:val="00051D04"/>
    <w:rsid w:val="00057B8D"/>
    <w:rsid w:val="00060C90"/>
    <w:rsid w:val="000725AA"/>
    <w:rsid w:val="0008280B"/>
    <w:rsid w:val="000846EA"/>
    <w:rsid w:val="000970A6"/>
    <w:rsid w:val="00097A28"/>
    <w:rsid w:val="00097B32"/>
    <w:rsid w:val="000A01AF"/>
    <w:rsid w:val="000C3623"/>
    <w:rsid w:val="000C362B"/>
    <w:rsid w:val="000C4150"/>
    <w:rsid w:val="000C4A65"/>
    <w:rsid w:val="000D484E"/>
    <w:rsid w:val="000E4972"/>
    <w:rsid w:val="000E4C0E"/>
    <w:rsid w:val="000F2E2C"/>
    <w:rsid w:val="0011396B"/>
    <w:rsid w:val="0011421B"/>
    <w:rsid w:val="0011768C"/>
    <w:rsid w:val="00123157"/>
    <w:rsid w:val="00123488"/>
    <w:rsid w:val="001300C8"/>
    <w:rsid w:val="001361CF"/>
    <w:rsid w:val="00143402"/>
    <w:rsid w:val="001462F3"/>
    <w:rsid w:val="00166A82"/>
    <w:rsid w:val="00181464"/>
    <w:rsid w:val="001814B2"/>
    <w:rsid w:val="00195ABC"/>
    <w:rsid w:val="001A156D"/>
    <w:rsid w:val="001A1965"/>
    <w:rsid w:val="001A2020"/>
    <w:rsid w:val="001B2706"/>
    <w:rsid w:val="001B2E84"/>
    <w:rsid w:val="001D7E20"/>
    <w:rsid w:val="001E62D1"/>
    <w:rsid w:val="001F052A"/>
    <w:rsid w:val="001F15D3"/>
    <w:rsid w:val="001F3A5B"/>
    <w:rsid w:val="001F4304"/>
    <w:rsid w:val="001F5032"/>
    <w:rsid w:val="0020031C"/>
    <w:rsid w:val="002054EC"/>
    <w:rsid w:val="002063F3"/>
    <w:rsid w:val="002102F9"/>
    <w:rsid w:val="002169C3"/>
    <w:rsid w:val="00224F9D"/>
    <w:rsid w:val="00246B32"/>
    <w:rsid w:val="002534E8"/>
    <w:rsid w:val="0025445A"/>
    <w:rsid w:val="0026303C"/>
    <w:rsid w:val="00281FF2"/>
    <w:rsid w:val="00284D86"/>
    <w:rsid w:val="002864B5"/>
    <w:rsid w:val="00286A12"/>
    <w:rsid w:val="00293CE0"/>
    <w:rsid w:val="002A0684"/>
    <w:rsid w:val="002B296A"/>
    <w:rsid w:val="002B59BD"/>
    <w:rsid w:val="002B5ADB"/>
    <w:rsid w:val="002C08F0"/>
    <w:rsid w:val="002C0C9D"/>
    <w:rsid w:val="002C1FEB"/>
    <w:rsid w:val="002D3EF4"/>
    <w:rsid w:val="002E3FAE"/>
    <w:rsid w:val="002E61F3"/>
    <w:rsid w:val="002E6A90"/>
    <w:rsid w:val="002E7652"/>
    <w:rsid w:val="002F280C"/>
    <w:rsid w:val="002F6FA3"/>
    <w:rsid w:val="00300100"/>
    <w:rsid w:val="0032036C"/>
    <w:rsid w:val="00320CA5"/>
    <w:rsid w:val="00326796"/>
    <w:rsid w:val="00326811"/>
    <w:rsid w:val="00330E5A"/>
    <w:rsid w:val="00337A79"/>
    <w:rsid w:val="00337C5D"/>
    <w:rsid w:val="00337EB0"/>
    <w:rsid w:val="00344EAB"/>
    <w:rsid w:val="003526BD"/>
    <w:rsid w:val="0037771C"/>
    <w:rsid w:val="00380263"/>
    <w:rsid w:val="003803DB"/>
    <w:rsid w:val="0038623E"/>
    <w:rsid w:val="003876F2"/>
    <w:rsid w:val="003903FC"/>
    <w:rsid w:val="00390765"/>
    <w:rsid w:val="003913C9"/>
    <w:rsid w:val="00396443"/>
    <w:rsid w:val="0039682B"/>
    <w:rsid w:val="003A22C0"/>
    <w:rsid w:val="003A5605"/>
    <w:rsid w:val="003B149B"/>
    <w:rsid w:val="003C2D34"/>
    <w:rsid w:val="003C2D6A"/>
    <w:rsid w:val="003D3B3A"/>
    <w:rsid w:val="003E1BF5"/>
    <w:rsid w:val="003E3746"/>
    <w:rsid w:val="0040314D"/>
    <w:rsid w:val="00405833"/>
    <w:rsid w:val="00412392"/>
    <w:rsid w:val="0041377C"/>
    <w:rsid w:val="004151FC"/>
    <w:rsid w:val="0042344E"/>
    <w:rsid w:val="00426205"/>
    <w:rsid w:val="004306B2"/>
    <w:rsid w:val="004314B2"/>
    <w:rsid w:val="00434A84"/>
    <w:rsid w:val="00435ACF"/>
    <w:rsid w:val="0044367C"/>
    <w:rsid w:val="0044558E"/>
    <w:rsid w:val="004655DE"/>
    <w:rsid w:val="00470523"/>
    <w:rsid w:val="00470717"/>
    <w:rsid w:val="00473C98"/>
    <w:rsid w:val="0047712D"/>
    <w:rsid w:val="004840B7"/>
    <w:rsid w:val="00484936"/>
    <w:rsid w:val="00487E53"/>
    <w:rsid w:val="00487FB0"/>
    <w:rsid w:val="00491A70"/>
    <w:rsid w:val="004B12B6"/>
    <w:rsid w:val="004B446B"/>
    <w:rsid w:val="004B53B9"/>
    <w:rsid w:val="004C0A0D"/>
    <w:rsid w:val="004C3B4F"/>
    <w:rsid w:val="004C4F5D"/>
    <w:rsid w:val="004D0C80"/>
    <w:rsid w:val="004D277F"/>
    <w:rsid w:val="004E205D"/>
    <w:rsid w:val="004E5F9E"/>
    <w:rsid w:val="00500D44"/>
    <w:rsid w:val="005019CB"/>
    <w:rsid w:val="0050308D"/>
    <w:rsid w:val="00507D31"/>
    <w:rsid w:val="00510BC8"/>
    <w:rsid w:val="005133E9"/>
    <w:rsid w:val="005232CB"/>
    <w:rsid w:val="00544588"/>
    <w:rsid w:val="005452EA"/>
    <w:rsid w:val="00546DB1"/>
    <w:rsid w:val="00546FBF"/>
    <w:rsid w:val="00556AB3"/>
    <w:rsid w:val="00556C2E"/>
    <w:rsid w:val="00564EF0"/>
    <w:rsid w:val="005678C9"/>
    <w:rsid w:val="00570FCD"/>
    <w:rsid w:val="005779CD"/>
    <w:rsid w:val="00580E96"/>
    <w:rsid w:val="005816C0"/>
    <w:rsid w:val="00585930"/>
    <w:rsid w:val="00590057"/>
    <w:rsid w:val="00591292"/>
    <w:rsid w:val="005962BC"/>
    <w:rsid w:val="005A06A1"/>
    <w:rsid w:val="005A4602"/>
    <w:rsid w:val="005A619D"/>
    <w:rsid w:val="005B6446"/>
    <w:rsid w:val="005C65F6"/>
    <w:rsid w:val="005D0DE9"/>
    <w:rsid w:val="005D1B29"/>
    <w:rsid w:val="005D3414"/>
    <w:rsid w:val="005D4374"/>
    <w:rsid w:val="005D4DFC"/>
    <w:rsid w:val="005E3D05"/>
    <w:rsid w:val="005E719D"/>
    <w:rsid w:val="005F60EF"/>
    <w:rsid w:val="0062130D"/>
    <w:rsid w:val="00622086"/>
    <w:rsid w:val="00625D50"/>
    <w:rsid w:val="00630ABF"/>
    <w:rsid w:val="00633522"/>
    <w:rsid w:val="00641C34"/>
    <w:rsid w:val="00644362"/>
    <w:rsid w:val="00651780"/>
    <w:rsid w:val="00656C7D"/>
    <w:rsid w:val="00660E04"/>
    <w:rsid w:val="00663774"/>
    <w:rsid w:val="00665E43"/>
    <w:rsid w:val="006847B2"/>
    <w:rsid w:val="00686B56"/>
    <w:rsid w:val="0069463B"/>
    <w:rsid w:val="00695B49"/>
    <w:rsid w:val="006B03C8"/>
    <w:rsid w:val="006B4B6F"/>
    <w:rsid w:val="006C4DD6"/>
    <w:rsid w:val="006D2C57"/>
    <w:rsid w:val="006D50FC"/>
    <w:rsid w:val="006D6FFC"/>
    <w:rsid w:val="006E5102"/>
    <w:rsid w:val="006E68D1"/>
    <w:rsid w:val="006F0A1A"/>
    <w:rsid w:val="006F77BE"/>
    <w:rsid w:val="006F7F15"/>
    <w:rsid w:val="007035FE"/>
    <w:rsid w:val="00706692"/>
    <w:rsid w:val="00710385"/>
    <w:rsid w:val="0071703C"/>
    <w:rsid w:val="007211DE"/>
    <w:rsid w:val="00745F74"/>
    <w:rsid w:val="0075797B"/>
    <w:rsid w:val="00760D54"/>
    <w:rsid w:val="00766398"/>
    <w:rsid w:val="00774073"/>
    <w:rsid w:val="00793C85"/>
    <w:rsid w:val="007952B5"/>
    <w:rsid w:val="007953FF"/>
    <w:rsid w:val="007A1667"/>
    <w:rsid w:val="007A43E3"/>
    <w:rsid w:val="007B0693"/>
    <w:rsid w:val="007B7856"/>
    <w:rsid w:val="007C32A8"/>
    <w:rsid w:val="007D72D1"/>
    <w:rsid w:val="007F0FBE"/>
    <w:rsid w:val="007F50EF"/>
    <w:rsid w:val="00801C93"/>
    <w:rsid w:val="00810680"/>
    <w:rsid w:val="0081069C"/>
    <w:rsid w:val="00836113"/>
    <w:rsid w:val="00856135"/>
    <w:rsid w:val="00861249"/>
    <w:rsid w:val="00865A73"/>
    <w:rsid w:val="00873DAD"/>
    <w:rsid w:val="00887BF4"/>
    <w:rsid w:val="00890EE1"/>
    <w:rsid w:val="0089308D"/>
    <w:rsid w:val="00897F3F"/>
    <w:rsid w:val="008A0171"/>
    <w:rsid w:val="008A0583"/>
    <w:rsid w:val="008A1590"/>
    <w:rsid w:val="008A5C22"/>
    <w:rsid w:val="008C227A"/>
    <w:rsid w:val="008E0B12"/>
    <w:rsid w:val="008E3A42"/>
    <w:rsid w:val="008F0B6D"/>
    <w:rsid w:val="0090195C"/>
    <w:rsid w:val="00912567"/>
    <w:rsid w:val="00921B2C"/>
    <w:rsid w:val="00931C78"/>
    <w:rsid w:val="00932C70"/>
    <w:rsid w:val="00936070"/>
    <w:rsid w:val="00944672"/>
    <w:rsid w:val="009527BA"/>
    <w:rsid w:val="00956557"/>
    <w:rsid w:val="00970D7F"/>
    <w:rsid w:val="0098101C"/>
    <w:rsid w:val="009874FC"/>
    <w:rsid w:val="00992D01"/>
    <w:rsid w:val="00996D45"/>
    <w:rsid w:val="00997451"/>
    <w:rsid w:val="009B1D02"/>
    <w:rsid w:val="009B24D0"/>
    <w:rsid w:val="009B4485"/>
    <w:rsid w:val="009C0301"/>
    <w:rsid w:val="009C479C"/>
    <w:rsid w:val="009D2657"/>
    <w:rsid w:val="009D2736"/>
    <w:rsid w:val="009D684D"/>
    <w:rsid w:val="009D6BC2"/>
    <w:rsid w:val="009E244A"/>
    <w:rsid w:val="009E5E39"/>
    <w:rsid w:val="009F44FE"/>
    <w:rsid w:val="009F4DBB"/>
    <w:rsid w:val="009F6418"/>
    <w:rsid w:val="00A02EA5"/>
    <w:rsid w:val="00A17B6D"/>
    <w:rsid w:val="00A2589B"/>
    <w:rsid w:val="00A33682"/>
    <w:rsid w:val="00A336C9"/>
    <w:rsid w:val="00A433AE"/>
    <w:rsid w:val="00A452F4"/>
    <w:rsid w:val="00A475C5"/>
    <w:rsid w:val="00A476D9"/>
    <w:rsid w:val="00A51E64"/>
    <w:rsid w:val="00A51F06"/>
    <w:rsid w:val="00A70437"/>
    <w:rsid w:val="00A72DEC"/>
    <w:rsid w:val="00A82BF5"/>
    <w:rsid w:val="00A84274"/>
    <w:rsid w:val="00A8529B"/>
    <w:rsid w:val="00A91BDF"/>
    <w:rsid w:val="00A96491"/>
    <w:rsid w:val="00AA0FDB"/>
    <w:rsid w:val="00AA6C15"/>
    <w:rsid w:val="00AB3E7F"/>
    <w:rsid w:val="00AC082A"/>
    <w:rsid w:val="00AC329E"/>
    <w:rsid w:val="00AC7D15"/>
    <w:rsid w:val="00AD607E"/>
    <w:rsid w:val="00AD75A2"/>
    <w:rsid w:val="00AE2FD9"/>
    <w:rsid w:val="00AF7FB3"/>
    <w:rsid w:val="00B0145F"/>
    <w:rsid w:val="00B05962"/>
    <w:rsid w:val="00B103A5"/>
    <w:rsid w:val="00B161F3"/>
    <w:rsid w:val="00B20F96"/>
    <w:rsid w:val="00B25E5D"/>
    <w:rsid w:val="00B31D2B"/>
    <w:rsid w:val="00B333E3"/>
    <w:rsid w:val="00B37874"/>
    <w:rsid w:val="00B453E6"/>
    <w:rsid w:val="00B51385"/>
    <w:rsid w:val="00B528C7"/>
    <w:rsid w:val="00B53F23"/>
    <w:rsid w:val="00B56FC8"/>
    <w:rsid w:val="00B616E6"/>
    <w:rsid w:val="00B61BE2"/>
    <w:rsid w:val="00B663C1"/>
    <w:rsid w:val="00B8078B"/>
    <w:rsid w:val="00B87F67"/>
    <w:rsid w:val="00B926A5"/>
    <w:rsid w:val="00B96320"/>
    <w:rsid w:val="00B97B50"/>
    <w:rsid w:val="00BB166F"/>
    <w:rsid w:val="00BB63E4"/>
    <w:rsid w:val="00BC2D25"/>
    <w:rsid w:val="00BC6700"/>
    <w:rsid w:val="00BD0131"/>
    <w:rsid w:val="00BD467C"/>
    <w:rsid w:val="00BD6752"/>
    <w:rsid w:val="00BD761D"/>
    <w:rsid w:val="00BE3B8C"/>
    <w:rsid w:val="00BF34CB"/>
    <w:rsid w:val="00BF7550"/>
    <w:rsid w:val="00C015CD"/>
    <w:rsid w:val="00C02FC6"/>
    <w:rsid w:val="00C10ECB"/>
    <w:rsid w:val="00C222EB"/>
    <w:rsid w:val="00C25EF2"/>
    <w:rsid w:val="00C37666"/>
    <w:rsid w:val="00C41752"/>
    <w:rsid w:val="00C47D8A"/>
    <w:rsid w:val="00C54DAD"/>
    <w:rsid w:val="00C5558D"/>
    <w:rsid w:val="00C57CA1"/>
    <w:rsid w:val="00C722B6"/>
    <w:rsid w:val="00C725CB"/>
    <w:rsid w:val="00C74D9F"/>
    <w:rsid w:val="00C767CD"/>
    <w:rsid w:val="00C87C90"/>
    <w:rsid w:val="00CA16E0"/>
    <w:rsid w:val="00CA680E"/>
    <w:rsid w:val="00CA688C"/>
    <w:rsid w:val="00CB2252"/>
    <w:rsid w:val="00CC3BA6"/>
    <w:rsid w:val="00CC3EC1"/>
    <w:rsid w:val="00CC5DD5"/>
    <w:rsid w:val="00CD6BEA"/>
    <w:rsid w:val="00CD7769"/>
    <w:rsid w:val="00CF49B0"/>
    <w:rsid w:val="00D02A68"/>
    <w:rsid w:val="00D030FF"/>
    <w:rsid w:val="00D04A0C"/>
    <w:rsid w:val="00D10187"/>
    <w:rsid w:val="00D20942"/>
    <w:rsid w:val="00D2159C"/>
    <w:rsid w:val="00D27735"/>
    <w:rsid w:val="00D3739C"/>
    <w:rsid w:val="00D37BBF"/>
    <w:rsid w:val="00D539C5"/>
    <w:rsid w:val="00D54A04"/>
    <w:rsid w:val="00D56A8C"/>
    <w:rsid w:val="00D61A40"/>
    <w:rsid w:val="00D71623"/>
    <w:rsid w:val="00D718A4"/>
    <w:rsid w:val="00D75BA9"/>
    <w:rsid w:val="00D83350"/>
    <w:rsid w:val="00D84402"/>
    <w:rsid w:val="00DB4F6D"/>
    <w:rsid w:val="00DB664C"/>
    <w:rsid w:val="00DB765E"/>
    <w:rsid w:val="00DC5A44"/>
    <w:rsid w:val="00DC5B09"/>
    <w:rsid w:val="00DD23AE"/>
    <w:rsid w:val="00DD2470"/>
    <w:rsid w:val="00DD4557"/>
    <w:rsid w:val="00E024EC"/>
    <w:rsid w:val="00E05A77"/>
    <w:rsid w:val="00E064B5"/>
    <w:rsid w:val="00E07798"/>
    <w:rsid w:val="00E128DB"/>
    <w:rsid w:val="00E13659"/>
    <w:rsid w:val="00E17DD1"/>
    <w:rsid w:val="00E226BF"/>
    <w:rsid w:val="00E27DC7"/>
    <w:rsid w:val="00E36B9F"/>
    <w:rsid w:val="00E40009"/>
    <w:rsid w:val="00E4412B"/>
    <w:rsid w:val="00E775FA"/>
    <w:rsid w:val="00E830D1"/>
    <w:rsid w:val="00E851E1"/>
    <w:rsid w:val="00E86715"/>
    <w:rsid w:val="00E87B9C"/>
    <w:rsid w:val="00E94C55"/>
    <w:rsid w:val="00EA01AD"/>
    <w:rsid w:val="00EB0904"/>
    <w:rsid w:val="00EB5B10"/>
    <w:rsid w:val="00EB7EA0"/>
    <w:rsid w:val="00EC3966"/>
    <w:rsid w:val="00ED0911"/>
    <w:rsid w:val="00ED7263"/>
    <w:rsid w:val="00EE26F1"/>
    <w:rsid w:val="00EE2BF5"/>
    <w:rsid w:val="00EF699C"/>
    <w:rsid w:val="00F1203B"/>
    <w:rsid w:val="00F131D6"/>
    <w:rsid w:val="00F15816"/>
    <w:rsid w:val="00F22078"/>
    <w:rsid w:val="00F26169"/>
    <w:rsid w:val="00F300E1"/>
    <w:rsid w:val="00F37F78"/>
    <w:rsid w:val="00F53E98"/>
    <w:rsid w:val="00F5438E"/>
    <w:rsid w:val="00F55496"/>
    <w:rsid w:val="00F564FF"/>
    <w:rsid w:val="00F651F5"/>
    <w:rsid w:val="00F7328E"/>
    <w:rsid w:val="00F733AD"/>
    <w:rsid w:val="00F76A4F"/>
    <w:rsid w:val="00F773B3"/>
    <w:rsid w:val="00F803FB"/>
    <w:rsid w:val="00F876F4"/>
    <w:rsid w:val="00F96D56"/>
    <w:rsid w:val="00F97040"/>
    <w:rsid w:val="00F97BDC"/>
    <w:rsid w:val="00FA0127"/>
    <w:rsid w:val="00FB7FF4"/>
    <w:rsid w:val="00FC12B7"/>
    <w:rsid w:val="00FD2113"/>
    <w:rsid w:val="00FD3655"/>
    <w:rsid w:val="00FD7C50"/>
    <w:rsid w:val="00FE22D8"/>
    <w:rsid w:val="00FE3B8D"/>
    <w:rsid w:val="00FE6853"/>
    <w:rsid w:val="71E767EB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 m:val="1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qFormat/>
    <w:uiPriority w:val="0"/>
    <w:pPr>
      <w:jc w:val="left"/>
    </w:pPr>
    <w:rPr>
      <w:szCs w:val="24"/>
    </w:rPr>
  </w:style>
  <w:style w:type="paragraph" w:styleId="3">
    <w:name w:val="Plain Text"/>
    <w:basedOn w:val="1"/>
    <w:link w:val="15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semiHidden/>
    <w:qFormat/>
    <w:uiPriority w:val="0"/>
    <w:rPr>
      <w:sz w:val="18"/>
      <w:szCs w:val="18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character" w:styleId="9">
    <w:name w:val="Strong"/>
    <w:qFormat/>
    <w:uiPriority w:val="0"/>
    <w:rPr>
      <w:b/>
      <w:bCs/>
    </w:rPr>
  </w:style>
  <w:style w:type="character" w:styleId="10">
    <w:name w:val="Hyperlink"/>
    <w:qFormat/>
    <w:uiPriority w:val="0"/>
    <w:rPr>
      <w:color w:val="0000FF"/>
      <w:u w:val="single"/>
    </w:rPr>
  </w:style>
  <w:style w:type="character" w:styleId="11">
    <w:name w:val="annotation reference"/>
    <w:semiHidden/>
    <w:qFormat/>
    <w:uiPriority w:val="0"/>
    <w:rPr>
      <w:sz w:val="21"/>
      <w:szCs w:val="21"/>
    </w:rPr>
  </w:style>
  <w:style w:type="character" w:customStyle="1" w:styleId="12">
    <w:name w:val="sub_title s0"/>
    <w:basedOn w:val="8"/>
    <w:qFormat/>
    <w:uiPriority w:val="0"/>
  </w:style>
  <w:style w:type="paragraph" w:styleId="13">
    <w:name w:val="No Spacing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4">
    <w:name w:val="纯文本 Char"/>
    <w:link w:val="3"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15">
    <w:name w:val="纯文本 Char2"/>
    <w:link w:val="3"/>
    <w:qFormat/>
    <w:locked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16">
    <w:name w:val="Char Char Char Char Char Char Char Char Char Char Char Char Char Char Char Char Char Char Char"/>
    <w:basedOn w:val="1"/>
    <w:qFormat/>
    <w:uiPriority w:val="0"/>
    <w:pPr>
      <w:widowControl/>
      <w:adjustRightInd w:val="0"/>
      <w:spacing w:line="300" w:lineRule="auto"/>
      <w:ind w:firstLine="200" w:firstLineChars="200"/>
      <w:textAlignment w:val="baseline"/>
    </w:pPr>
    <w:rPr>
      <w:rFonts w:ascii="Verdana" w:hAnsi="Verdana"/>
      <w:kern w:val="0"/>
      <w:szCs w:val="20"/>
      <w:lang w:eastAsia="en-US"/>
    </w:rPr>
  </w:style>
  <w:style w:type="character" w:customStyle="1" w:styleId="17">
    <w:name w:val=" Char Char2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18">
    <w:name w:val="List Paragraph"/>
    <w:basedOn w:val="1"/>
    <w:qFormat/>
    <w:uiPriority w:val="99"/>
    <w:pPr>
      <w:ind w:firstLine="420" w:firstLineChars="200"/>
    </w:pPr>
    <w:rPr>
      <w:rFonts w:ascii="Calibri" w:hAnsi="Calibri"/>
    </w:rPr>
  </w:style>
  <w:style w:type="paragraph" w:customStyle="1" w:styleId="19">
    <w:name w:val="Normal_0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3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50.bin"/><Relationship Id="rId98" Type="http://schemas.openxmlformats.org/officeDocument/2006/relationships/image" Target="media/image46.wmf"/><Relationship Id="rId97" Type="http://schemas.openxmlformats.org/officeDocument/2006/relationships/oleObject" Target="embeddings/oleObject49.bin"/><Relationship Id="rId96" Type="http://schemas.openxmlformats.org/officeDocument/2006/relationships/image" Target="media/image45.wmf"/><Relationship Id="rId95" Type="http://schemas.openxmlformats.org/officeDocument/2006/relationships/oleObject" Target="embeddings/oleObject48.bin"/><Relationship Id="rId94" Type="http://schemas.openxmlformats.org/officeDocument/2006/relationships/image" Target="media/image44.png"/><Relationship Id="rId93" Type="http://schemas.openxmlformats.org/officeDocument/2006/relationships/oleObject" Target="embeddings/oleObject47.bin"/><Relationship Id="rId92" Type="http://schemas.openxmlformats.org/officeDocument/2006/relationships/image" Target="media/image43.wmf"/><Relationship Id="rId91" Type="http://schemas.openxmlformats.org/officeDocument/2006/relationships/oleObject" Target="embeddings/oleObject46.bin"/><Relationship Id="rId90" Type="http://schemas.openxmlformats.org/officeDocument/2006/relationships/image" Target="media/image42.wmf"/><Relationship Id="rId9" Type="http://schemas.openxmlformats.org/officeDocument/2006/relationships/image" Target="media/image4.wmf"/><Relationship Id="rId89" Type="http://schemas.openxmlformats.org/officeDocument/2006/relationships/oleObject" Target="embeddings/oleObject45.bin"/><Relationship Id="rId88" Type="http://schemas.openxmlformats.org/officeDocument/2006/relationships/image" Target="media/image41.wmf"/><Relationship Id="rId87" Type="http://schemas.openxmlformats.org/officeDocument/2006/relationships/oleObject" Target="embeddings/oleObject44.bin"/><Relationship Id="rId86" Type="http://schemas.openxmlformats.org/officeDocument/2006/relationships/image" Target="media/image40.wmf"/><Relationship Id="rId85" Type="http://schemas.openxmlformats.org/officeDocument/2006/relationships/oleObject" Target="embeddings/oleObject43.bin"/><Relationship Id="rId84" Type="http://schemas.openxmlformats.org/officeDocument/2006/relationships/image" Target="media/image39.wmf"/><Relationship Id="rId83" Type="http://schemas.openxmlformats.org/officeDocument/2006/relationships/oleObject" Target="embeddings/oleObject42.bin"/><Relationship Id="rId82" Type="http://schemas.openxmlformats.org/officeDocument/2006/relationships/image" Target="media/image38.wmf"/><Relationship Id="rId81" Type="http://schemas.openxmlformats.org/officeDocument/2006/relationships/oleObject" Target="embeddings/oleObject41.bin"/><Relationship Id="rId80" Type="http://schemas.openxmlformats.org/officeDocument/2006/relationships/image" Target="media/image37.wmf"/><Relationship Id="rId8" Type="http://schemas.openxmlformats.org/officeDocument/2006/relationships/oleObject" Target="embeddings/oleObject2.bin"/><Relationship Id="rId79" Type="http://schemas.openxmlformats.org/officeDocument/2006/relationships/oleObject" Target="embeddings/oleObject40.bin"/><Relationship Id="rId78" Type="http://schemas.openxmlformats.org/officeDocument/2006/relationships/image" Target="media/image36.png"/><Relationship Id="rId77" Type="http://schemas.openxmlformats.org/officeDocument/2006/relationships/image" Target="media/image35.wmf"/><Relationship Id="rId76" Type="http://schemas.openxmlformats.org/officeDocument/2006/relationships/oleObject" Target="embeddings/oleObject39.bin"/><Relationship Id="rId75" Type="http://schemas.openxmlformats.org/officeDocument/2006/relationships/oleObject" Target="embeddings/oleObject38.bin"/><Relationship Id="rId74" Type="http://schemas.openxmlformats.org/officeDocument/2006/relationships/oleObject" Target="embeddings/oleObject37.bin"/><Relationship Id="rId73" Type="http://schemas.openxmlformats.org/officeDocument/2006/relationships/image" Target="media/image34.wmf"/><Relationship Id="rId72" Type="http://schemas.openxmlformats.org/officeDocument/2006/relationships/oleObject" Target="embeddings/oleObject36.bin"/><Relationship Id="rId71" Type="http://schemas.openxmlformats.org/officeDocument/2006/relationships/image" Target="media/image33.wmf"/><Relationship Id="rId70" Type="http://schemas.openxmlformats.org/officeDocument/2006/relationships/oleObject" Target="embeddings/oleObject35.bin"/><Relationship Id="rId7" Type="http://schemas.openxmlformats.org/officeDocument/2006/relationships/image" Target="media/image3.wmf"/><Relationship Id="rId69" Type="http://schemas.openxmlformats.org/officeDocument/2006/relationships/image" Target="media/image32.wmf"/><Relationship Id="rId68" Type="http://schemas.openxmlformats.org/officeDocument/2006/relationships/oleObject" Target="embeddings/oleObject34.bin"/><Relationship Id="rId67" Type="http://schemas.openxmlformats.org/officeDocument/2006/relationships/image" Target="media/image31.wmf"/><Relationship Id="rId66" Type="http://schemas.openxmlformats.org/officeDocument/2006/relationships/oleObject" Target="embeddings/oleObject33.bin"/><Relationship Id="rId65" Type="http://schemas.openxmlformats.org/officeDocument/2006/relationships/image" Target="media/image30.png"/><Relationship Id="rId64" Type="http://schemas.openxmlformats.org/officeDocument/2006/relationships/image" Target="media/image29.wmf"/><Relationship Id="rId63" Type="http://schemas.openxmlformats.org/officeDocument/2006/relationships/oleObject" Target="embeddings/oleObject32.bin"/><Relationship Id="rId62" Type="http://schemas.openxmlformats.org/officeDocument/2006/relationships/image" Target="media/image28.wmf"/><Relationship Id="rId61" Type="http://schemas.openxmlformats.org/officeDocument/2006/relationships/oleObject" Target="embeddings/oleObject31.bin"/><Relationship Id="rId60" Type="http://schemas.openxmlformats.org/officeDocument/2006/relationships/image" Target="media/image27.wmf"/><Relationship Id="rId6" Type="http://schemas.openxmlformats.org/officeDocument/2006/relationships/oleObject" Target="embeddings/oleObject1.bin"/><Relationship Id="rId59" Type="http://schemas.openxmlformats.org/officeDocument/2006/relationships/oleObject" Target="embeddings/oleObject30.bin"/><Relationship Id="rId58" Type="http://schemas.openxmlformats.org/officeDocument/2006/relationships/image" Target="media/image26.wmf"/><Relationship Id="rId57" Type="http://schemas.openxmlformats.org/officeDocument/2006/relationships/oleObject" Target="embeddings/oleObject29.bin"/><Relationship Id="rId56" Type="http://schemas.openxmlformats.org/officeDocument/2006/relationships/oleObject" Target="embeddings/oleObject28.bin"/><Relationship Id="rId55" Type="http://schemas.openxmlformats.org/officeDocument/2006/relationships/image" Target="media/image25.wmf"/><Relationship Id="rId54" Type="http://schemas.openxmlformats.org/officeDocument/2006/relationships/oleObject" Target="embeddings/oleObject27.bin"/><Relationship Id="rId53" Type="http://schemas.openxmlformats.org/officeDocument/2006/relationships/image" Target="media/image24.wmf"/><Relationship Id="rId52" Type="http://schemas.openxmlformats.org/officeDocument/2006/relationships/oleObject" Target="embeddings/oleObject26.bin"/><Relationship Id="rId51" Type="http://schemas.openxmlformats.org/officeDocument/2006/relationships/image" Target="media/image23.wmf"/><Relationship Id="rId50" Type="http://schemas.openxmlformats.org/officeDocument/2006/relationships/oleObject" Target="embeddings/oleObject25.bin"/><Relationship Id="rId5" Type="http://schemas.openxmlformats.org/officeDocument/2006/relationships/image" Target="media/image2.png"/><Relationship Id="rId49" Type="http://schemas.openxmlformats.org/officeDocument/2006/relationships/oleObject" Target="embeddings/oleObject24.bin"/><Relationship Id="rId48" Type="http://schemas.openxmlformats.org/officeDocument/2006/relationships/oleObject" Target="embeddings/oleObject23.bin"/><Relationship Id="rId47" Type="http://schemas.openxmlformats.org/officeDocument/2006/relationships/image" Target="media/image22.wmf"/><Relationship Id="rId46" Type="http://schemas.openxmlformats.org/officeDocument/2006/relationships/oleObject" Target="embeddings/oleObject22.bin"/><Relationship Id="rId45" Type="http://schemas.openxmlformats.org/officeDocument/2006/relationships/image" Target="media/image21.png"/><Relationship Id="rId44" Type="http://schemas.openxmlformats.org/officeDocument/2006/relationships/image" Target="media/image20.wmf"/><Relationship Id="rId43" Type="http://schemas.openxmlformats.org/officeDocument/2006/relationships/oleObject" Target="embeddings/oleObject21.bin"/><Relationship Id="rId42" Type="http://schemas.openxmlformats.org/officeDocument/2006/relationships/image" Target="media/image19.wmf"/><Relationship Id="rId41" Type="http://schemas.openxmlformats.org/officeDocument/2006/relationships/oleObject" Target="embeddings/oleObject20.bin"/><Relationship Id="rId40" Type="http://schemas.openxmlformats.org/officeDocument/2006/relationships/image" Target="media/image18.wmf"/><Relationship Id="rId4" Type="http://schemas.openxmlformats.org/officeDocument/2006/relationships/image" Target="media/image1.png"/><Relationship Id="rId39" Type="http://schemas.openxmlformats.org/officeDocument/2006/relationships/oleObject" Target="embeddings/oleObject19.bin"/><Relationship Id="rId38" Type="http://schemas.openxmlformats.org/officeDocument/2006/relationships/image" Target="media/image17.wmf"/><Relationship Id="rId37" Type="http://schemas.openxmlformats.org/officeDocument/2006/relationships/oleObject" Target="embeddings/oleObject18.bin"/><Relationship Id="rId36" Type="http://schemas.openxmlformats.org/officeDocument/2006/relationships/image" Target="media/image16.png"/><Relationship Id="rId35" Type="http://schemas.openxmlformats.org/officeDocument/2006/relationships/oleObject" Target="embeddings/oleObject17.bin"/><Relationship Id="rId34" Type="http://schemas.openxmlformats.org/officeDocument/2006/relationships/image" Target="media/image15.wmf"/><Relationship Id="rId33" Type="http://schemas.openxmlformats.org/officeDocument/2006/relationships/oleObject" Target="embeddings/oleObject16.bin"/><Relationship Id="rId32" Type="http://schemas.openxmlformats.org/officeDocument/2006/relationships/oleObject" Target="embeddings/oleObject15.bin"/><Relationship Id="rId31" Type="http://schemas.openxmlformats.org/officeDocument/2006/relationships/image" Target="media/image14.w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w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w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png"/><Relationship Id="rId24" Type="http://schemas.openxmlformats.org/officeDocument/2006/relationships/image" Target="media/image10.wmf"/><Relationship Id="rId23" Type="http://schemas.openxmlformats.org/officeDocument/2006/relationships/oleObject" Target="embeddings/oleObject11.bin"/><Relationship Id="rId22" Type="http://schemas.openxmlformats.org/officeDocument/2006/relationships/image" Target="media/image9.wmf"/><Relationship Id="rId214" Type="http://schemas.openxmlformats.org/officeDocument/2006/relationships/fontTable" Target="fontTable.xml"/><Relationship Id="rId213" Type="http://schemas.openxmlformats.org/officeDocument/2006/relationships/image" Target="media/image128.wmf"/><Relationship Id="rId212" Type="http://schemas.openxmlformats.org/officeDocument/2006/relationships/oleObject" Target="embeddings/oleObject82.bin"/><Relationship Id="rId211" Type="http://schemas.openxmlformats.org/officeDocument/2006/relationships/image" Target="media/image127.png"/><Relationship Id="rId210" Type="http://schemas.openxmlformats.org/officeDocument/2006/relationships/oleObject" Target="embeddings/oleObject81.bin"/><Relationship Id="rId21" Type="http://schemas.openxmlformats.org/officeDocument/2006/relationships/oleObject" Target="embeddings/oleObject10.bin"/><Relationship Id="rId209" Type="http://schemas.openxmlformats.org/officeDocument/2006/relationships/oleObject" Target="embeddings/oleObject80.bin"/><Relationship Id="rId208" Type="http://schemas.openxmlformats.org/officeDocument/2006/relationships/oleObject" Target="embeddings/oleObject79.bin"/><Relationship Id="rId207" Type="http://schemas.openxmlformats.org/officeDocument/2006/relationships/oleObject" Target="embeddings/oleObject78.bin"/><Relationship Id="rId206" Type="http://schemas.openxmlformats.org/officeDocument/2006/relationships/image" Target="media/image126.wmf"/><Relationship Id="rId205" Type="http://schemas.openxmlformats.org/officeDocument/2006/relationships/oleObject" Target="embeddings/oleObject77.bin"/><Relationship Id="rId204" Type="http://schemas.openxmlformats.org/officeDocument/2006/relationships/image" Target="media/image125.wmf"/><Relationship Id="rId203" Type="http://schemas.openxmlformats.org/officeDocument/2006/relationships/oleObject" Target="embeddings/oleObject76.bin"/><Relationship Id="rId202" Type="http://schemas.openxmlformats.org/officeDocument/2006/relationships/image" Target="media/image124.png"/><Relationship Id="rId201" Type="http://schemas.openxmlformats.org/officeDocument/2006/relationships/image" Target="media/image123.png"/><Relationship Id="rId200" Type="http://schemas.openxmlformats.org/officeDocument/2006/relationships/image" Target="media/image122.wmf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9" Type="http://schemas.openxmlformats.org/officeDocument/2006/relationships/oleObject" Target="embeddings/oleObject75.bin"/><Relationship Id="rId198" Type="http://schemas.openxmlformats.org/officeDocument/2006/relationships/image" Target="media/image121.wmf"/><Relationship Id="rId197" Type="http://schemas.openxmlformats.org/officeDocument/2006/relationships/oleObject" Target="embeddings/oleObject74.bin"/><Relationship Id="rId196" Type="http://schemas.openxmlformats.org/officeDocument/2006/relationships/image" Target="media/image120.png"/><Relationship Id="rId195" Type="http://schemas.openxmlformats.org/officeDocument/2006/relationships/image" Target="media/image119.wmf"/><Relationship Id="rId194" Type="http://schemas.openxmlformats.org/officeDocument/2006/relationships/oleObject" Target="embeddings/oleObject73.bin"/><Relationship Id="rId193" Type="http://schemas.openxmlformats.org/officeDocument/2006/relationships/image" Target="media/image118.png"/><Relationship Id="rId192" Type="http://schemas.openxmlformats.org/officeDocument/2006/relationships/image" Target="media/image117.png"/><Relationship Id="rId191" Type="http://schemas.openxmlformats.org/officeDocument/2006/relationships/image" Target="media/image116.png"/><Relationship Id="rId190" Type="http://schemas.openxmlformats.org/officeDocument/2006/relationships/image" Target="media/image115.png"/><Relationship Id="rId19" Type="http://schemas.openxmlformats.org/officeDocument/2006/relationships/oleObject" Target="embeddings/oleObject9.bin"/><Relationship Id="rId189" Type="http://schemas.openxmlformats.org/officeDocument/2006/relationships/image" Target="media/image114.png"/><Relationship Id="rId188" Type="http://schemas.openxmlformats.org/officeDocument/2006/relationships/image" Target="media/image113.png"/><Relationship Id="rId187" Type="http://schemas.openxmlformats.org/officeDocument/2006/relationships/image" Target="media/image112.png"/><Relationship Id="rId186" Type="http://schemas.openxmlformats.org/officeDocument/2006/relationships/image" Target="media/image111.png"/><Relationship Id="rId185" Type="http://schemas.openxmlformats.org/officeDocument/2006/relationships/image" Target="media/image110.png"/><Relationship Id="rId184" Type="http://schemas.openxmlformats.org/officeDocument/2006/relationships/image" Target="media/image109.png"/><Relationship Id="rId183" Type="http://schemas.openxmlformats.org/officeDocument/2006/relationships/image" Target="media/image108.png"/><Relationship Id="rId182" Type="http://schemas.openxmlformats.org/officeDocument/2006/relationships/image" Target="media/image107.png"/><Relationship Id="rId181" Type="http://schemas.openxmlformats.org/officeDocument/2006/relationships/image" Target="media/image106.png"/><Relationship Id="rId180" Type="http://schemas.openxmlformats.org/officeDocument/2006/relationships/image" Target="media/image105.png"/><Relationship Id="rId18" Type="http://schemas.openxmlformats.org/officeDocument/2006/relationships/oleObject" Target="embeddings/oleObject8.bin"/><Relationship Id="rId179" Type="http://schemas.openxmlformats.org/officeDocument/2006/relationships/image" Target="media/image104.jpeg"/><Relationship Id="rId178" Type="http://schemas.openxmlformats.org/officeDocument/2006/relationships/image" Target="media/image103.png"/><Relationship Id="rId177" Type="http://schemas.openxmlformats.org/officeDocument/2006/relationships/image" Target="media/image102.png"/><Relationship Id="rId176" Type="http://schemas.openxmlformats.org/officeDocument/2006/relationships/image" Target="media/image101.png"/><Relationship Id="rId175" Type="http://schemas.openxmlformats.org/officeDocument/2006/relationships/image" Target="media/image100.png"/><Relationship Id="rId174" Type="http://schemas.openxmlformats.org/officeDocument/2006/relationships/image" Target="media/image99.png"/><Relationship Id="rId173" Type="http://schemas.openxmlformats.org/officeDocument/2006/relationships/image" Target="media/image98.png"/><Relationship Id="rId172" Type="http://schemas.openxmlformats.org/officeDocument/2006/relationships/image" Target="media/image97.png"/><Relationship Id="rId171" Type="http://schemas.openxmlformats.org/officeDocument/2006/relationships/image" Target="media/image96.png"/><Relationship Id="rId170" Type="http://schemas.openxmlformats.org/officeDocument/2006/relationships/image" Target="media/image95.png"/><Relationship Id="rId17" Type="http://schemas.openxmlformats.org/officeDocument/2006/relationships/oleObject" Target="embeddings/oleObject7.bin"/><Relationship Id="rId169" Type="http://schemas.openxmlformats.org/officeDocument/2006/relationships/image" Target="media/image94.png"/><Relationship Id="rId168" Type="http://schemas.openxmlformats.org/officeDocument/2006/relationships/image" Target="media/image93.png"/><Relationship Id="rId167" Type="http://schemas.openxmlformats.org/officeDocument/2006/relationships/image" Target="media/image92.jpeg"/><Relationship Id="rId166" Type="http://schemas.openxmlformats.org/officeDocument/2006/relationships/image" Target="media/image91.png"/><Relationship Id="rId165" Type="http://schemas.openxmlformats.org/officeDocument/2006/relationships/image" Target="media/image90.png"/><Relationship Id="rId164" Type="http://schemas.openxmlformats.org/officeDocument/2006/relationships/image" Target="media/image89.png"/><Relationship Id="rId163" Type="http://schemas.openxmlformats.org/officeDocument/2006/relationships/image" Target="media/image88.png"/><Relationship Id="rId162" Type="http://schemas.openxmlformats.org/officeDocument/2006/relationships/image" Target="media/image87.jpeg"/><Relationship Id="rId161" Type="http://schemas.openxmlformats.org/officeDocument/2006/relationships/image" Target="media/image86.png"/><Relationship Id="rId160" Type="http://schemas.openxmlformats.org/officeDocument/2006/relationships/image" Target="media/image85.png"/><Relationship Id="rId16" Type="http://schemas.openxmlformats.org/officeDocument/2006/relationships/image" Target="media/image7.wmf"/><Relationship Id="rId159" Type="http://schemas.openxmlformats.org/officeDocument/2006/relationships/image" Target="media/image84.png"/><Relationship Id="rId158" Type="http://schemas.openxmlformats.org/officeDocument/2006/relationships/image" Target="media/image83.png"/><Relationship Id="rId157" Type="http://schemas.openxmlformats.org/officeDocument/2006/relationships/image" Target="media/image82.jpeg"/><Relationship Id="rId156" Type="http://schemas.openxmlformats.org/officeDocument/2006/relationships/image" Target="media/image81.png"/><Relationship Id="rId155" Type="http://schemas.openxmlformats.org/officeDocument/2006/relationships/image" Target="media/image80.png"/><Relationship Id="rId154" Type="http://schemas.openxmlformats.org/officeDocument/2006/relationships/image" Target="media/image79.png"/><Relationship Id="rId153" Type="http://schemas.openxmlformats.org/officeDocument/2006/relationships/image" Target="media/image78.png"/><Relationship Id="rId152" Type="http://schemas.openxmlformats.org/officeDocument/2006/relationships/image" Target="media/image77.png"/><Relationship Id="rId151" Type="http://schemas.openxmlformats.org/officeDocument/2006/relationships/image" Target="media/image76.png"/><Relationship Id="rId150" Type="http://schemas.openxmlformats.org/officeDocument/2006/relationships/image" Target="media/image75.jpeg"/><Relationship Id="rId15" Type="http://schemas.openxmlformats.org/officeDocument/2006/relationships/oleObject" Target="embeddings/oleObject6.bin"/><Relationship Id="rId149" Type="http://schemas.openxmlformats.org/officeDocument/2006/relationships/image" Target="media/image74.png"/><Relationship Id="rId148" Type="http://schemas.openxmlformats.org/officeDocument/2006/relationships/image" Target="media/image73.png"/><Relationship Id="rId147" Type="http://schemas.openxmlformats.org/officeDocument/2006/relationships/image" Target="media/image72.jpeg"/><Relationship Id="rId146" Type="http://schemas.openxmlformats.org/officeDocument/2006/relationships/image" Target="media/image71.png"/><Relationship Id="rId145" Type="http://schemas.openxmlformats.org/officeDocument/2006/relationships/image" Target="media/image70.jpeg"/><Relationship Id="rId144" Type="http://schemas.openxmlformats.org/officeDocument/2006/relationships/image" Target="media/image69.jpeg"/><Relationship Id="rId143" Type="http://schemas.openxmlformats.org/officeDocument/2006/relationships/image" Target="media/image68.png"/><Relationship Id="rId142" Type="http://schemas.openxmlformats.org/officeDocument/2006/relationships/image" Target="media/image67.png"/><Relationship Id="rId141" Type="http://schemas.openxmlformats.org/officeDocument/2006/relationships/image" Target="media/image66.jpeg"/><Relationship Id="rId140" Type="http://schemas.openxmlformats.org/officeDocument/2006/relationships/oleObject" Target="embeddings/oleObject72.bin"/><Relationship Id="rId14" Type="http://schemas.openxmlformats.org/officeDocument/2006/relationships/oleObject" Target="embeddings/oleObject5.bin"/><Relationship Id="rId139" Type="http://schemas.openxmlformats.org/officeDocument/2006/relationships/oleObject" Target="embeddings/oleObject71.bin"/><Relationship Id="rId138" Type="http://schemas.openxmlformats.org/officeDocument/2006/relationships/image" Target="media/image65.wmf"/><Relationship Id="rId137" Type="http://schemas.openxmlformats.org/officeDocument/2006/relationships/oleObject" Target="embeddings/oleObject70.bin"/><Relationship Id="rId136" Type="http://schemas.openxmlformats.org/officeDocument/2006/relationships/image" Target="media/image64.png"/><Relationship Id="rId135" Type="http://schemas.openxmlformats.org/officeDocument/2006/relationships/image" Target="media/image63.wmf"/><Relationship Id="rId134" Type="http://schemas.openxmlformats.org/officeDocument/2006/relationships/oleObject" Target="embeddings/oleObject69.bin"/><Relationship Id="rId133" Type="http://schemas.openxmlformats.org/officeDocument/2006/relationships/image" Target="media/image62.wmf"/><Relationship Id="rId132" Type="http://schemas.openxmlformats.org/officeDocument/2006/relationships/oleObject" Target="embeddings/oleObject68.bin"/><Relationship Id="rId131" Type="http://schemas.openxmlformats.org/officeDocument/2006/relationships/oleObject" Target="embeddings/oleObject67.bin"/><Relationship Id="rId130" Type="http://schemas.openxmlformats.org/officeDocument/2006/relationships/image" Target="media/image61.wmf"/><Relationship Id="rId13" Type="http://schemas.openxmlformats.org/officeDocument/2006/relationships/image" Target="media/image6.wmf"/><Relationship Id="rId129" Type="http://schemas.openxmlformats.org/officeDocument/2006/relationships/oleObject" Target="embeddings/oleObject66.bin"/><Relationship Id="rId128" Type="http://schemas.openxmlformats.org/officeDocument/2006/relationships/oleObject" Target="embeddings/oleObject65.bin"/><Relationship Id="rId127" Type="http://schemas.openxmlformats.org/officeDocument/2006/relationships/image" Target="media/image60.wmf"/><Relationship Id="rId126" Type="http://schemas.openxmlformats.org/officeDocument/2006/relationships/oleObject" Target="embeddings/oleObject64.bin"/><Relationship Id="rId125" Type="http://schemas.openxmlformats.org/officeDocument/2006/relationships/oleObject" Target="embeddings/oleObject63.bin"/><Relationship Id="rId124" Type="http://schemas.openxmlformats.org/officeDocument/2006/relationships/oleObject" Target="embeddings/oleObject62.bin"/><Relationship Id="rId123" Type="http://schemas.openxmlformats.org/officeDocument/2006/relationships/oleObject" Target="embeddings/oleObject61.bin"/><Relationship Id="rId122" Type="http://schemas.openxmlformats.org/officeDocument/2006/relationships/image" Target="media/image59.wmf"/><Relationship Id="rId121" Type="http://schemas.openxmlformats.org/officeDocument/2006/relationships/oleObject" Target="embeddings/oleObject60.bin"/><Relationship Id="rId120" Type="http://schemas.openxmlformats.org/officeDocument/2006/relationships/image" Target="media/image58.wmf"/><Relationship Id="rId12" Type="http://schemas.openxmlformats.org/officeDocument/2006/relationships/oleObject" Target="embeddings/oleObject4.bin"/><Relationship Id="rId119" Type="http://schemas.openxmlformats.org/officeDocument/2006/relationships/oleObject" Target="embeddings/oleObject59.bin"/><Relationship Id="rId118" Type="http://schemas.openxmlformats.org/officeDocument/2006/relationships/image" Target="media/image57.wmf"/><Relationship Id="rId117" Type="http://schemas.openxmlformats.org/officeDocument/2006/relationships/oleObject" Target="embeddings/oleObject58.bin"/><Relationship Id="rId116" Type="http://schemas.openxmlformats.org/officeDocument/2006/relationships/image" Target="media/image56.wmf"/><Relationship Id="rId115" Type="http://schemas.openxmlformats.org/officeDocument/2006/relationships/oleObject" Target="embeddings/oleObject57.bin"/><Relationship Id="rId114" Type="http://schemas.openxmlformats.org/officeDocument/2006/relationships/image" Target="media/image55.wmf"/><Relationship Id="rId113" Type="http://schemas.openxmlformats.org/officeDocument/2006/relationships/oleObject" Target="embeddings/oleObject56.bin"/><Relationship Id="rId112" Type="http://schemas.openxmlformats.org/officeDocument/2006/relationships/image" Target="media/image54.png"/><Relationship Id="rId111" Type="http://schemas.openxmlformats.org/officeDocument/2006/relationships/image" Target="media/image53.wmf"/><Relationship Id="rId110" Type="http://schemas.openxmlformats.org/officeDocument/2006/relationships/oleObject" Target="embeddings/oleObject55.bin"/><Relationship Id="rId11" Type="http://schemas.openxmlformats.org/officeDocument/2006/relationships/image" Target="media/image5.wmf"/><Relationship Id="rId109" Type="http://schemas.openxmlformats.org/officeDocument/2006/relationships/image" Target="media/image52.wmf"/><Relationship Id="rId108" Type="http://schemas.openxmlformats.org/officeDocument/2006/relationships/oleObject" Target="embeddings/oleObject54.bin"/><Relationship Id="rId107" Type="http://schemas.openxmlformats.org/officeDocument/2006/relationships/image" Target="media/image51.wmf"/><Relationship Id="rId106" Type="http://schemas.openxmlformats.org/officeDocument/2006/relationships/oleObject" Target="embeddings/oleObject53.bin"/><Relationship Id="rId105" Type="http://schemas.openxmlformats.org/officeDocument/2006/relationships/image" Target="media/image50.wmf"/><Relationship Id="rId104" Type="http://schemas.openxmlformats.org/officeDocument/2006/relationships/oleObject" Target="embeddings/oleObject52.bin"/><Relationship Id="rId103" Type="http://schemas.openxmlformats.org/officeDocument/2006/relationships/image" Target="media/image49.png"/><Relationship Id="rId102" Type="http://schemas.openxmlformats.org/officeDocument/2006/relationships/image" Target="media/image48.wmf"/><Relationship Id="rId101" Type="http://schemas.openxmlformats.org/officeDocument/2006/relationships/oleObject" Target="embeddings/oleObject51.bin"/><Relationship Id="rId100" Type="http://schemas.openxmlformats.org/officeDocument/2006/relationships/image" Target="media/image47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21</Pages>
  <Words>9277</Words>
  <Characters>11209</Characters>
  <Lines>148</Lines>
  <Paragraphs>41</Paragraphs>
  <TotalTime>0</TotalTime>
  <ScaleCrop>false</ScaleCrop>
  <LinksUpToDate>false</LinksUpToDate>
  <CharactersWithSpaces>11260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2022-07-11T09:54:00Z</dcterms:created>
  <dc:creator>Administrator</dc:creator>
  <cp:lastModifiedBy>静心室主人</cp:lastModifiedBy>
  <cp:lastPrinted>2013-06-25T01:13:00Z</cp:lastPrinted>
  <dcterms:modified xsi:type="dcterms:W3CDTF">2022-07-28T06:34:26Z</dcterms:modified>
  <dc:title>2013年高考试题解析制作计划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2052-11.1.0.11875</vt:lpwstr>
  </property>
  <property fmtid="{D5CDD505-2E9C-101B-9397-08002B2CF9AE}" pid="7" name="ICV">
    <vt:lpwstr>79852D843852403B846488B6C4241A95</vt:lpwstr>
  </property>
</Properties>
</file>