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312" w:afterLines="100" w:line="360" w:lineRule="auto"/>
        <w:jc w:val="center"/>
        <w:rPr>
          <w:rFonts w:eastAsia="黑体"/>
          <w:color w:val="0000FF"/>
          <w:sz w:val="36"/>
          <w:szCs w:val="36"/>
        </w:rPr>
      </w:pPr>
      <w:r>
        <w:rPr>
          <w:rFonts w:hint="eastAsia" w:eastAsia="黑体"/>
          <w:color w:val="0000FF"/>
          <w:sz w:val="36"/>
          <w:szCs w:val="36"/>
        </w:rPr>
        <w:t>新高考（2020-2022） 化学实验基础真题汇编</w:t>
      </w:r>
      <w:r>
        <w:rPr>
          <w:rFonts w:eastAsia="黑体"/>
          <w:color w:val="0000FF"/>
          <w:sz w:val="36"/>
          <w:szCs w:val="36"/>
        </w:rPr>
        <w:drawing>
          <wp:anchor distT="0" distB="0" distL="114300" distR="114300" simplePos="0" relativeHeight="251659264" behindDoc="0" locked="0" layoutInCell="1" allowOverlap="1">
            <wp:simplePos x="0" y="0"/>
            <wp:positionH relativeFrom="page">
              <wp:posOffset>11341100</wp:posOffset>
            </wp:positionH>
            <wp:positionV relativeFrom="topMargin">
              <wp:posOffset>10591800</wp:posOffset>
            </wp:positionV>
            <wp:extent cx="393700" cy="393700"/>
            <wp:effectExtent l="0" t="0" r="2540" b="2540"/>
            <wp:wrapNone/>
            <wp:docPr id="100139" name="图片 10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图片 100139"/>
                    <pic:cNvPicPr>
                      <a:picLocks noChangeAspect="1"/>
                    </pic:cNvPicPr>
                  </pic:nvPicPr>
                  <pic:blipFill>
                    <a:blip r:embed="rId4"/>
                    <a:stretch>
                      <a:fillRect/>
                    </a:stretch>
                  </pic:blipFill>
                  <pic:spPr>
                    <a:xfrm>
                      <a:off x="0" y="0"/>
                      <a:ext cx="393700" cy="393700"/>
                    </a:xfrm>
                    <a:prstGeom prst="rect">
                      <a:avLst/>
                    </a:prstGeom>
                  </pic:spPr>
                </pic:pic>
              </a:graphicData>
            </a:graphic>
          </wp:anchor>
        </w:drawing>
      </w:r>
    </w:p>
    <w:p>
      <w:pPr>
        <w:spacing w:line="360" w:lineRule="auto"/>
        <w:contextualSpacing/>
        <w:jc w:val="center"/>
        <w:textAlignment w:val="center"/>
        <w:rPr>
          <w:color w:val="000000"/>
        </w:rPr>
      </w:pPr>
      <w:r>
        <w:rPr>
          <w:color w:val="000000"/>
        </w:rPr>
        <w:pict>
          <v:shape id="_x0000_i1025" o:spt="75" type="#_x0000_t75" style="height:29.9pt;width:176.05pt;" filled="f" o:preferrelative="t" stroked="f" coordsize="21600,21600">
            <v:path/>
            <v:fill on="f" focussize="0,0"/>
            <v:stroke on="f" joinstyle="miter"/>
            <v:imagedata r:id="rId5" o:title="2022真题"/>
            <o:lock v:ext="edit" aspectratio="t"/>
            <w10:wrap type="none"/>
            <w10:anchorlock/>
          </v:shape>
        </w:pict>
      </w:r>
    </w:p>
    <w:p>
      <w:pPr>
        <w:spacing w:line="360" w:lineRule="auto"/>
        <w:jc w:val="left"/>
        <w:textAlignment w:val="center"/>
      </w:pPr>
      <w:r>
        <w:rPr>
          <w:rFonts w:hint="eastAsia"/>
        </w:rPr>
        <w:t>1</w:t>
      </w:r>
      <w:r>
        <w:t>．（2022·浙江卷）名称为“吸滤瓶”的仪器是</w:t>
      </w:r>
    </w:p>
    <w:p>
      <w:pPr>
        <w:tabs>
          <w:tab w:val="left" w:pos="2076"/>
          <w:tab w:val="left" w:pos="4153"/>
          <w:tab w:val="left" w:pos="6229"/>
        </w:tabs>
        <w:spacing w:line="360" w:lineRule="auto"/>
        <w:jc w:val="left"/>
        <w:textAlignment w:val="center"/>
      </w:pPr>
      <w:r>
        <w:t>A．</w:t>
      </w:r>
      <w:r>
        <w:pict>
          <v:shape id="_x0000_i1026" o:spt="75" type="#_x0000_t75" style="height:66.15pt;width:45.9pt;" filled="f" o:preferrelative="t" stroked="f" coordsize="21600,21600">
            <v:path/>
            <v:fill on="f" focussize="0,0"/>
            <v:stroke on="f" joinstyle="miter"/>
            <v:imagedata r:id="rId6" o:title=""/>
            <o:lock v:ext="edit" aspectratio="t"/>
            <w10:wrap type="none"/>
            <w10:anchorlock/>
          </v:shape>
        </w:pict>
      </w:r>
      <w:r>
        <w:tab/>
      </w:r>
      <w:r>
        <w:t>B．</w:t>
      </w:r>
      <w:r>
        <w:pict>
          <v:shape id="_x0000_i1027" o:spt="75" type="#_x0000_t75" style="height:85.55pt;width:24.05pt;" filled="f" o:preferrelative="t" stroked="f" coordsize="21600,21600">
            <v:path/>
            <v:fill on="f" focussize="0,0"/>
            <v:stroke on="f" joinstyle="miter"/>
            <v:imagedata r:id="rId7" o:title=""/>
            <o:lock v:ext="edit" aspectratio="t"/>
            <w10:wrap type="none"/>
            <w10:anchorlock/>
          </v:shape>
        </w:pict>
      </w:r>
      <w:r>
        <w:tab/>
      </w:r>
      <w:r>
        <w:t>C．</w:t>
      </w:r>
      <w:r>
        <w:pict>
          <v:shape id="_x0000_i1028" o:spt="75" type="#_x0000_t75" style="height:82.25pt;width:34.3pt;" filled="f" o:preferrelative="t" stroked="f" coordsize="21600,21600">
            <v:path/>
            <v:fill on="f" focussize="0,0"/>
            <v:stroke on="f" joinstyle="miter"/>
            <v:imagedata r:id="rId8" o:title=""/>
            <o:lock v:ext="edit" aspectratio="t"/>
            <w10:wrap type="none"/>
            <w10:anchorlock/>
          </v:shape>
        </w:pict>
      </w:r>
      <w:r>
        <w:tab/>
      </w:r>
      <w:r>
        <w:t>D．</w:t>
      </w:r>
      <w:r>
        <w:pict>
          <v:shape id="_x0000_i1029" o:spt="75" type="#_x0000_t75" style="height:67.7pt;width:55.3pt;" filled="f" o:preferrelative="t" stroked="f" coordsize="21600,21600">
            <v:path/>
            <v:fill on="f" focussize="0,0"/>
            <v:stroke on="f" joinstyle="miter"/>
            <v:imagedata r:id="rId9" o:title=""/>
            <o:lock v:ext="edit" aspectratio="t"/>
            <w10:wrap type="none"/>
            <w10:anchorlock/>
          </v:shape>
        </w:pic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【解析】A．图示实验仪器为蒸馏烧瓶，A不合题意；</w:t>
      </w:r>
      <w:r>
        <w:rPr>
          <w:rFonts w:eastAsia="'Times New Roman'"/>
          <w:color w:val="FF0000"/>
        </w:rPr>
        <w:t>       </w:t>
      </w:r>
    </w:p>
    <w:p>
      <w:pPr>
        <w:spacing w:line="360" w:lineRule="auto"/>
        <w:jc w:val="left"/>
        <w:textAlignment w:val="center"/>
        <w:rPr>
          <w:rFonts w:eastAsia="'Times New Roman'"/>
          <w:color w:val="FF0000"/>
        </w:rPr>
      </w:pPr>
      <w:r>
        <w:rPr>
          <w:color w:val="FF0000"/>
        </w:rPr>
        <w:t>B．图示实验仪器为分液漏斗，B不合题意；</w:t>
      </w:r>
      <w:r>
        <w:rPr>
          <w:rFonts w:eastAsia="'Times New Roman'"/>
          <w:color w:val="FF0000"/>
        </w:rPr>
        <w:t>       </w:t>
      </w:r>
    </w:p>
    <w:p>
      <w:pPr>
        <w:spacing w:line="360" w:lineRule="auto"/>
        <w:jc w:val="left"/>
        <w:textAlignment w:val="center"/>
        <w:rPr>
          <w:rFonts w:eastAsia="'Times New Roman'"/>
          <w:color w:val="FF0000"/>
        </w:rPr>
      </w:pPr>
      <w:r>
        <w:rPr>
          <w:color w:val="FF0000"/>
        </w:rPr>
        <w:t>C．图示实验仪器为容量瓶，C不合题意；</w:t>
      </w:r>
      <w:r>
        <w:rPr>
          <w:rFonts w:eastAsia="'Times New Roman'"/>
          <w:color w:val="FF0000"/>
        </w:rPr>
        <w:t>       </w:t>
      </w:r>
    </w:p>
    <w:p>
      <w:pPr>
        <w:spacing w:line="360" w:lineRule="auto"/>
        <w:jc w:val="left"/>
        <w:textAlignment w:val="center"/>
        <w:rPr>
          <w:color w:val="FF0000"/>
        </w:rPr>
      </w:pPr>
      <w:r>
        <w:rPr>
          <w:color w:val="FF0000"/>
        </w:rPr>
        <w:t>D．图示实验仪器为吸滤瓶，其特征是一个厚壁的带分支的锥形瓶，D符合题意；</w:t>
      </w:r>
    </w:p>
    <w:p>
      <w:pPr>
        <w:spacing w:line="360" w:lineRule="auto"/>
        <w:jc w:val="left"/>
        <w:textAlignment w:val="center"/>
        <w:rPr>
          <w:color w:val="FF0000"/>
        </w:rPr>
      </w:pPr>
      <w:r>
        <w:rPr>
          <w:color w:val="FF0000"/>
        </w:rPr>
        <w:t>故答案为：D。</w:t>
      </w:r>
    </w:p>
    <w:p>
      <w:pPr>
        <w:spacing w:line="360" w:lineRule="auto"/>
        <w:jc w:val="left"/>
        <w:textAlignment w:val="center"/>
      </w:pPr>
      <w:r>
        <w:rPr>
          <w:rFonts w:hint="eastAsia"/>
        </w:rPr>
        <w:t>2</w:t>
      </w:r>
      <w:r>
        <w:t>．（2022·浙江卷）下列说法</w:t>
      </w:r>
      <w:r>
        <w:rPr>
          <w:em w:val="dot"/>
        </w:rPr>
        <w:t>不正确</w:t>
      </w:r>
      <w:r>
        <w:t>的是</w:t>
      </w:r>
    </w:p>
    <w:p>
      <w:pPr>
        <w:spacing w:line="360" w:lineRule="auto"/>
        <w:jc w:val="left"/>
        <w:textAlignment w:val="center"/>
      </w:pPr>
      <w:r>
        <w:t>A．用标准液润洗滴定管后，应将润洗液从滴定管上口倒出</w:t>
      </w:r>
    </w:p>
    <w:p>
      <w:pPr>
        <w:spacing w:line="360" w:lineRule="auto"/>
        <w:jc w:val="left"/>
        <w:textAlignment w:val="center"/>
      </w:pPr>
      <w:r>
        <w:t>B．铝热反应非常剧烈，操作时要戴上石棉手套和护目镜</w:t>
      </w:r>
    </w:p>
    <w:p>
      <w:pPr>
        <w:spacing w:line="360" w:lineRule="auto"/>
        <w:jc w:val="left"/>
        <w:textAlignment w:val="center"/>
      </w:pPr>
      <w:r>
        <w:t>C．利用红外光谱法可以初步判断有机物中具有哪些基团</w:t>
      </w:r>
    </w:p>
    <w:p>
      <w:pPr>
        <w:spacing w:line="360" w:lineRule="auto"/>
        <w:jc w:val="left"/>
        <w:textAlignment w:val="center"/>
      </w:pPr>
      <w:r>
        <w:t>D．蒸发浓缩硫酸铵和硫酸亚铁(等物质的量)的混合溶液至出现晶膜，静置冷却，析出硫酸亚铁铵晶体</w:t>
      </w:r>
    </w:p>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【解析】A．用标准液润洗滴定管，要将整个滴定管内壁进行润洗，因此，应将润洗液的一部分从滴定管上口倒出，另一部分从滴定管下口放出，A说法不正确；</w:t>
      </w:r>
    </w:p>
    <w:p>
      <w:pPr>
        <w:spacing w:line="360" w:lineRule="auto"/>
        <w:jc w:val="left"/>
        <w:textAlignment w:val="center"/>
        <w:rPr>
          <w:color w:val="FF0000"/>
        </w:rPr>
      </w:pPr>
      <w:r>
        <w:rPr>
          <w:color w:val="FF0000"/>
        </w:rPr>
        <w:t>B．铝热反应非常剧烈，反应过程中放出大量的热，有大量火星飞溅出来，因此，在操作时要戴上石棉手套和护目镜以保护手和眼睛，B说法正确；</w:t>
      </w:r>
    </w:p>
    <w:p>
      <w:pPr>
        <w:spacing w:line="360" w:lineRule="auto"/>
        <w:jc w:val="left"/>
        <w:textAlignment w:val="center"/>
        <w:rPr>
          <w:color w:val="FF0000"/>
        </w:rPr>
      </w:pPr>
      <w:r>
        <w:rPr>
          <w:color w:val="FF0000"/>
        </w:rPr>
        <w:t>C．有机物中的基团在红外光谱中会呈现出其特征谱线，因此，可以利用红外光谱法初步判断有机物中具有哪些基团，C说法正确；</w:t>
      </w:r>
    </w:p>
    <w:p>
      <w:pPr>
        <w:spacing w:line="360" w:lineRule="auto"/>
        <w:jc w:val="left"/>
        <w:textAlignment w:val="center"/>
        <w:rPr>
          <w:color w:val="FF0000"/>
        </w:rPr>
      </w:pPr>
      <w:r>
        <w:rPr>
          <w:color w:val="FF0000"/>
        </w:rPr>
        <w:t>D．硫酸亚铁铵的溶解度随着温度降低而减小，蒸发浓缩硫酸铵和硫酸亚铁(等物质的量)的混合溶液至出现晶膜，溶液达到饱和状态，静置冷却后，由于在该温度下的混合体系中硫酸亚铁铵的溶解度最小，因此，析出的晶体是硫酸亚铁铵晶体，D说法正确。</w:t>
      </w:r>
    </w:p>
    <w:p>
      <w:pPr>
        <w:spacing w:line="360" w:lineRule="auto"/>
        <w:jc w:val="left"/>
        <w:textAlignment w:val="center"/>
        <w:rPr>
          <w:color w:val="FF0000"/>
        </w:rPr>
      </w:pPr>
      <w:r>
        <w:rPr>
          <w:color w:val="FF0000"/>
        </w:rPr>
        <w:t>综上所述，本题选A。</w:t>
      </w:r>
    </w:p>
    <w:p>
      <w:pPr>
        <w:spacing w:line="360" w:lineRule="auto"/>
        <w:jc w:val="left"/>
        <w:textAlignment w:val="center"/>
      </w:pPr>
      <w:r>
        <w:rPr>
          <w:rFonts w:hint="eastAsia"/>
        </w:rPr>
        <w:t>3</w:t>
      </w:r>
      <w:r>
        <w:t>．（2022·湖南卷）化学实验操作是进行科学实验的基础。下列操作符合规范的是</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82"/>
        <w:gridCol w:w="1431"/>
        <w:gridCol w:w="2115"/>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pict>
                <v:shape id="_x0000_i1030" o:spt="75" type="#_x0000_t75" style="height:57.8pt;width:46.45pt;" filled="f" o:preferrelative="t" stroked="f" coordsize="21600,21600">
                  <v:path/>
                  <v:fill on="f" focussize="0,0"/>
                  <v:stroke on="f" joinstyle="miter"/>
                  <v:imagedata r:id="rId10" o:title=""/>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pict>
                <v:shape id="_x0000_i1031" o:spt="75" type="#_x0000_t75" style="height:57.75pt;width:57pt;" filled="f" o:preferrelative="t" stroked="f" coordsize="21600,21600">
                  <v:path/>
                  <v:fill on="f" focussize="0,0"/>
                  <v:stroke on="f" joinstyle="miter"/>
                  <v:imagedata r:id="rId11" o:title=""/>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pict>
                <v:shape id="_x0000_i1032" o:spt="75" type="#_x0000_t75" style="height:51.75pt;width:93.75pt;" filled="f" o:preferrelative="t" stroked="f" coordsize="21600,21600">
                  <v:path/>
                  <v:fill on="f" focussize="0,0"/>
                  <v:stroke on="f" joinstyle="miter"/>
                  <v:imagedata r:id="rId12" o:title=""/>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pict>
                <v:shape id="_x0000_i1033" o:spt="75" type="#_x0000_t75" style="height:63pt;width:12pt;" filled="f" o:preferrelative="t" stroked="f" coordsize="21600,21600">
                  <v:path/>
                  <v:fill on="f" focussize="0,0"/>
                  <v:stroke on="f" joinstyle="miter"/>
                  <v:imagedata r:id="rId13"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A．碱式滴定管排气泡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B．溶液加热</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C．试剂存放</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D．溶液滴加</w:t>
            </w:r>
          </w:p>
        </w:tc>
      </w:tr>
    </w:tbl>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【解析】A．碱式滴定管排气泡时，把橡皮管向上弯曲，出口上斜，轻轻挤压玻璃珠附近的橡皮管可以使溶液从尖嘴涌出，气泡即可随之排出，A符合规范；</w:t>
      </w:r>
    </w:p>
    <w:p>
      <w:pPr>
        <w:spacing w:line="360" w:lineRule="auto"/>
        <w:jc w:val="left"/>
        <w:textAlignment w:val="center"/>
        <w:rPr>
          <w:color w:val="FF0000"/>
        </w:rPr>
      </w:pPr>
      <w:r>
        <w:rPr>
          <w:color w:val="FF0000"/>
        </w:rPr>
        <w:t>B．用试管加热溶液时，试管夹应夹在距离管口的</w:t>
      </w:r>
      <w:r>
        <w:rPr>
          <w:color w:val="FF0000"/>
        </w:rPr>
        <w:pict>
          <v:shape id="_x0000_i1034" o:spt="75" alt="eqId4dac452fbb5ef6dd653e7fbbef639484" type="#_x0000_t75" style="height:26.4pt;width:9.6pt;" filled="f" o:preferrelative="t" stroked="f" coordsize="21600,21600">
            <v:path/>
            <v:fill on="f" focussize="0,0"/>
            <v:stroke on="f" joinstyle="miter"/>
            <v:imagedata r:id="rId14" o:title="eqId4dac452fbb5ef6dd653e7fbbef639484"/>
            <o:lock v:ext="edit" aspectratio="t"/>
            <w10:wrap type="none"/>
            <w10:anchorlock/>
          </v:shape>
        </w:pict>
      </w:r>
      <w:r>
        <w:rPr>
          <w:color w:val="FF0000"/>
        </w:rPr>
        <w:t>处，B不符合规范；</w:t>
      </w:r>
    </w:p>
    <w:p>
      <w:pPr>
        <w:spacing w:line="360" w:lineRule="auto"/>
        <w:jc w:val="left"/>
        <w:textAlignment w:val="center"/>
        <w:rPr>
          <w:color w:val="FF0000"/>
        </w:rPr>
      </w:pPr>
      <w:r>
        <w:rPr>
          <w:color w:val="FF0000"/>
        </w:rPr>
        <w:t>C．实验室中，盐酸和NaOH要分开存放，有机物和无机物要分开存放，C不符合规范；</w:t>
      </w:r>
    </w:p>
    <w:p>
      <w:pPr>
        <w:spacing w:line="360" w:lineRule="auto"/>
        <w:jc w:val="left"/>
        <w:textAlignment w:val="center"/>
        <w:rPr>
          <w:color w:val="FF0000"/>
        </w:rPr>
      </w:pPr>
      <w:r>
        <w:rPr>
          <w:color w:val="FF0000"/>
        </w:rPr>
        <w:t>D．用滴管滴加溶液时，滴管不能伸入试管内部，应悬空滴加，D不符合规范；</w:t>
      </w:r>
    </w:p>
    <w:p>
      <w:pPr>
        <w:spacing w:line="360" w:lineRule="auto"/>
        <w:jc w:val="left"/>
        <w:textAlignment w:val="center"/>
        <w:rPr>
          <w:color w:val="FF0000"/>
        </w:rPr>
      </w:pPr>
      <w:r>
        <w:rPr>
          <w:color w:val="FF0000"/>
        </w:rPr>
        <w:t>故选A。</w:t>
      </w:r>
    </w:p>
    <w:p>
      <w:pPr>
        <w:spacing w:line="360" w:lineRule="auto"/>
        <w:jc w:val="left"/>
        <w:textAlignment w:val="center"/>
      </w:pPr>
      <w:r>
        <w:rPr>
          <w:rFonts w:hint="eastAsia"/>
        </w:rPr>
        <w:t>4</w:t>
      </w:r>
      <w:r>
        <w:t>．（2022·广东卷）为检验牺牲阳极的阴极保护法对钢铁防腐的效果，将镀层有破损的镀锌铁片放入酸化的</w:t>
      </w:r>
      <w:r>
        <w:object>
          <v:shape id="_x0000_i1035" o:spt="75" alt="eqId9de0e9f62affc00861508a96d8078e69" type="#_x0000_t75" style="height:12.6pt;width:41.95pt;" o:ole="t" filled="f" o:preferrelative="t" stroked="f" coordsize="21600,21600">
            <v:path/>
            <v:fill on="f" focussize="0,0"/>
            <v:stroke on="f" joinstyle="miter"/>
            <v:imagedata r:id="rId16" o:title="eqId9de0e9f62affc00861508a96d8078e69"/>
            <o:lock v:ext="edit" aspectratio="t"/>
            <w10:wrap type="none"/>
            <w10:anchorlock/>
          </v:shape>
          <o:OLEObject Type="Embed" ProgID="Equation.DSMT4" ShapeID="_x0000_i1035" DrawAspect="Content" ObjectID="_1468075725" r:id="rId15">
            <o:LockedField>false</o:LockedField>
          </o:OLEObject>
        </w:object>
      </w:r>
      <w:r>
        <w:t>溶液中。一段时间后，取溶液分别实验，能说明铁片没有被腐蚀的是</w:t>
      </w:r>
    </w:p>
    <w:p>
      <w:pPr>
        <w:tabs>
          <w:tab w:val="left" w:pos="4153"/>
        </w:tabs>
        <w:spacing w:line="360" w:lineRule="auto"/>
        <w:jc w:val="left"/>
        <w:textAlignment w:val="center"/>
      </w:pPr>
      <w:r>
        <w:t>A．加入</w:t>
      </w:r>
      <w:r>
        <w:object>
          <v:shape id="_x0000_i1036" o:spt="75" alt="eqId0d3f4b28e32ef69b9918b93092236bc2" type="#_x0000_t75" style="height:16.2pt;width:34.2pt;" o:ole="t" filled="f" o:preferrelative="t" stroked="f" coordsize="21600,21600">
            <v:path/>
            <v:fill on="f" focussize="0,0"/>
            <v:stroke on="f" joinstyle="miter"/>
            <v:imagedata r:id="rId18" o:title="eqId0d3f4b28e32ef69b9918b93092236bc2"/>
            <o:lock v:ext="edit" aspectratio="t"/>
            <w10:wrap type="none"/>
            <w10:anchorlock/>
          </v:shape>
          <o:OLEObject Type="Embed" ProgID="Equation.DSMT4" ShapeID="_x0000_i1036" DrawAspect="Content" ObjectID="_1468075726" r:id="rId17">
            <o:LockedField>false</o:LockedField>
          </o:OLEObject>
        </w:object>
      </w:r>
      <w:r>
        <w:t>溶液产生沉淀</w:t>
      </w:r>
      <w:r>
        <w:tab/>
      </w:r>
    </w:p>
    <w:p>
      <w:pPr>
        <w:tabs>
          <w:tab w:val="left" w:pos="4153"/>
        </w:tabs>
        <w:spacing w:line="360" w:lineRule="auto"/>
        <w:jc w:val="left"/>
        <w:textAlignment w:val="center"/>
      </w:pPr>
      <w:r>
        <w:t>B．加入淀粉碘化钾溶液无蓝色出现</w:t>
      </w:r>
    </w:p>
    <w:p>
      <w:pPr>
        <w:tabs>
          <w:tab w:val="left" w:pos="4153"/>
        </w:tabs>
        <w:spacing w:line="360" w:lineRule="auto"/>
        <w:jc w:val="left"/>
        <w:textAlignment w:val="center"/>
      </w:pPr>
      <w:r>
        <w:t>C．加入</w:t>
      </w:r>
      <w:r>
        <w:object>
          <v:shape id="_x0000_i1037" o:spt="75" alt="eqId07af0c163a51ea15f5a4b27afae51533" type="#_x0000_t75" style="height:12.6pt;width:31.8pt;" o:ole="t" filled="f" o:preferrelative="t" stroked="f" coordsize="21600,21600">
            <v:path/>
            <v:fill on="f" focussize="0,0"/>
            <v:stroke on="f" joinstyle="miter"/>
            <v:imagedata r:id="rId20" o:title="eqId07af0c163a51ea15f5a4b27afae51533"/>
            <o:lock v:ext="edit" aspectratio="t"/>
            <w10:wrap type="none"/>
            <w10:anchorlock/>
          </v:shape>
          <o:OLEObject Type="Embed" ProgID="Equation.DSMT4" ShapeID="_x0000_i1037" DrawAspect="Content" ObjectID="_1468075727" r:id="rId19">
            <o:LockedField>false</o:LockedField>
          </o:OLEObject>
        </w:object>
      </w:r>
      <w:r>
        <w:t>溶液无红色出现</w:t>
      </w:r>
      <w:r>
        <w:tab/>
      </w:r>
    </w:p>
    <w:p>
      <w:pPr>
        <w:tabs>
          <w:tab w:val="left" w:pos="4153"/>
        </w:tabs>
        <w:spacing w:line="360" w:lineRule="auto"/>
        <w:jc w:val="left"/>
        <w:textAlignment w:val="center"/>
      </w:pPr>
      <w:r>
        <w:t>D．加入</w:t>
      </w:r>
      <w:r>
        <w:object>
          <v:shape id="_x0000_i1038" o:spt="75" alt="eqId2cffbacc68f2c43538c34c9459811790" type="#_x0000_t75" style="height:19.8pt;width:65.4pt;" o:ole="t" filled="f" o:preferrelative="t" stroked="f" coordsize="21600,21600">
            <v:path/>
            <v:fill on="f" focussize="0,0"/>
            <v:stroke on="f" joinstyle="miter"/>
            <v:imagedata r:id="rId22" o:title="eqId2cffbacc68f2c43538c34c9459811790"/>
            <o:lock v:ext="edit" aspectratio="t"/>
            <w10:wrap type="none"/>
            <w10:anchorlock/>
          </v:shape>
          <o:OLEObject Type="Embed" ProgID="Equation.DSMT4" ShapeID="_x0000_i1038" DrawAspect="Content" ObjectID="_1468075728" r:id="rId21">
            <o:LockedField>false</o:LockedField>
          </o:OLEObject>
        </w:object>
      </w:r>
      <w:r>
        <w:t>溶液无蓝色沉淀生成</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解析】镀层有破损的镀锌铁片被腐蚀，则将其放入到酸化的3%NaCl溶液中，会构成原电池，由于锌比铁活泼，作原电池的负极，而铁片作正极，溶液中破损的位置会变大，铁也会继续和酸化的氯化钠溶液反应产生氢气，溶液中会有亚铁离子生成，据此分析解答。</w:t>
      </w:r>
    </w:p>
    <w:p>
      <w:pPr>
        <w:spacing w:line="360" w:lineRule="auto"/>
        <w:jc w:val="left"/>
        <w:textAlignment w:val="center"/>
        <w:rPr>
          <w:color w:val="FF0000"/>
        </w:rPr>
      </w:pPr>
      <w:r>
        <w:rPr>
          <w:color w:val="FF0000"/>
        </w:rPr>
        <w:t>【详解】</w:t>
      </w:r>
    </w:p>
    <w:p>
      <w:pPr>
        <w:spacing w:line="360" w:lineRule="auto"/>
        <w:jc w:val="left"/>
        <w:textAlignment w:val="center"/>
        <w:rPr>
          <w:color w:val="FF0000"/>
        </w:rPr>
      </w:pPr>
      <w:r>
        <w:rPr>
          <w:color w:val="FF0000"/>
        </w:rPr>
        <w:t>A．氯化钠溶液中始终存在氯离子，所以加入硝酸银溶液后，不管铁片是否被腐蚀，均会出现白色沉淀，故A不符合题意；</w:t>
      </w:r>
    </w:p>
    <w:p>
      <w:pPr>
        <w:spacing w:line="360" w:lineRule="auto"/>
        <w:jc w:val="left"/>
        <w:textAlignment w:val="center"/>
        <w:rPr>
          <w:color w:val="FF0000"/>
        </w:rPr>
      </w:pPr>
      <w:r>
        <w:rPr>
          <w:color w:val="FF0000"/>
        </w:rPr>
        <w:t>B．淀粉碘化钾溶液可检测氧化性物质，但不论铁片是否被腐蚀，均无氧化性物质可碘化钾发生反应，故B不符合题意；</w:t>
      </w:r>
    </w:p>
    <w:p>
      <w:pPr>
        <w:spacing w:line="360" w:lineRule="auto"/>
        <w:jc w:val="left"/>
        <w:textAlignment w:val="center"/>
        <w:rPr>
          <w:color w:val="FF0000"/>
        </w:rPr>
      </w:pPr>
      <w:r>
        <w:rPr>
          <w:color w:val="FF0000"/>
        </w:rPr>
        <w:t>C．KSCN溶液可检测铁离子的存在，上述现象中不会出现铁离子，所以无论铁片是否被腐蚀，加入KSCN溶液后，均无红色出现，故C不符合题意；</w:t>
      </w:r>
    </w:p>
    <w:p>
      <w:pPr>
        <w:spacing w:line="360" w:lineRule="auto"/>
        <w:jc w:val="left"/>
        <w:textAlignment w:val="center"/>
        <w:rPr>
          <w:color w:val="FF0000"/>
        </w:rPr>
      </w:pPr>
      <w:r>
        <w:rPr>
          <w:color w:val="FF0000"/>
        </w:rPr>
        <w:t>D．K</w:t>
      </w:r>
      <w:r>
        <w:rPr>
          <w:color w:val="FF0000"/>
          <w:vertAlign w:val="subscript"/>
        </w:rPr>
        <w:t>3</w:t>
      </w:r>
      <w:r>
        <w:rPr>
          <w:color w:val="FF0000"/>
        </w:rPr>
        <w:t>[Fe(CN)</w:t>
      </w:r>
      <w:r>
        <w:rPr>
          <w:color w:val="FF0000"/>
          <w:vertAlign w:val="subscript"/>
        </w:rPr>
        <w:t>6</w:t>
      </w:r>
      <w:r>
        <w:rPr>
          <w:color w:val="FF0000"/>
        </w:rPr>
        <w:t>]是用于检测Fe</w:t>
      </w:r>
      <w:r>
        <w:rPr>
          <w:color w:val="FF0000"/>
          <w:vertAlign w:val="superscript"/>
        </w:rPr>
        <w:t>2+</w:t>
      </w:r>
      <w:r>
        <w:rPr>
          <w:color w:val="FF0000"/>
        </w:rPr>
        <w:t>的试剂，若铁片没有被腐蚀，则溶液中不会生成亚铁离子，则加入K</w:t>
      </w:r>
      <w:r>
        <w:rPr>
          <w:color w:val="FF0000"/>
          <w:vertAlign w:val="subscript"/>
        </w:rPr>
        <w:t>3</w:t>
      </w:r>
      <w:r>
        <w:rPr>
          <w:color w:val="FF0000"/>
        </w:rPr>
        <w:t>[Fe(CN)</w:t>
      </w:r>
      <w:r>
        <w:rPr>
          <w:color w:val="FF0000"/>
          <w:vertAlign w:val="subscript"/>
        </w:rPr>
        <w:t>6</w:t>
      </w:r>
      <w:r>
        <w:rPr>
          <w:color w:val="FF0000"/>
        </w:rPr>
        <w:t>]溶液就不会出现蓝色沉淀，故D符合题意。</w:t>
      </w:r>
    </w:p>
    <w:p>
      <w:pPr>
        <w:spacing w:line="360" w:lineRule="auto"/>
        <w:jc w:val="left"/>
        <w:textAlignment w:val="center"/>
        <w:rPr>
          <w:color w:val="FF0000"/>
        </w:rPr>
      </w:pPr>
      <w:r>
        <w:rPr>
          <w:color w:val="FF0000"/>
        </w:rPr>
        <w:t>综上所述，答案为D。</w:t>
      </w:r>
    </w:p>
    <w:p>
      <w:pPr>
        <w:pStyle w:val="3"/>
        <w:rPr>
          <w:rFonts w:hint="eastAsia" w:ascii="Times New Roman" w:hAnsi="Times New Roman"/>
        </w:rPr>
      </w:pPr>
      <w:r>
        <w:rPr>
          <w:rFonts w:ascii="Times New Roman" w:hAnsi="Times New Roman"/>
        </w:rPr>
        <w:pict>
          <v:shape id="_x0000_i1039" o:spt="75" type="#_x0000_t75" style="height:20.7pt;width:138.85pt;" filled="f" o:preferrelative="t" stroked="f" coordsize="21600,21600">
            <v:path/>
            <v:fill on="f" focussize="0,0"/>
            <v:stroke on="f" joinstyle="miter"/>
            <v:imagedata r:id="rId23" o:title="2021zhenti"/>
            <o:lock v:ext="edit" aspectratio="t"/>
            <w10:wrap type="none"/>
            <w10:anchorlock/>
          </v:shape>
        </w:pict>
      </w:r>
    </w:p>
    <w:p>
      <w:pPr>
        <w:spacing w:line="360" w:lineRule="auto"/>
        <w:jc w:val="left"/>
        <w:textAlignment w:val="center"/>
      </w:pPr>
      <w:r>
        <w:rPr>
          <w:rFonts w:hint="eastAsia"/>
        </w:rPr>
        <w:t>1</w:t>
      </w:r>
      <w:r>
        <w:t>．</w:t>
      </w:r>
      <w:r>
        <w:rPr>
          <w:color w:val="0000FF"/>
        </w:rPr>
        <w:t>（2021·浙江）</w:t>
      </w:r>
      <w:r>
        <w:t>蒸馏操作中需要用到的仪器是</w:t>
      </w:r>
    </w:p>
    <w:p>
      <w:pPr>
        <w:tabs>
          <w:tab w:val="left" w:pos="2076"/>
          <w:tab w:val="left" w:pos="4153"/>
          <w:tab w:val="left" w:pos="6229"/>
        </w:tabs>
        <w:spacing w:line="360" w:lineRule="auto"/>
        <w:jc w:val="left"/>
        <w:textAlignment w:val="center"/>
      </w:pPr>
      <w:r>
        <w:t>A．</w:t>
      </w:r>
      <w:r>
        <w:pict>
          <v:shape id="_x0000_i1040" o:spt="75" alt="figure" type="#_x0000_t75" style="height:65.3pt;width:36.7pt;" filled="f" o:preferrelative="t" stroked="f" coordsize="21600,21600">
            <v:path/>
            <v:fill on="f" focussize="0,0"/>
            <v:stroke on="f" joinstyle="miter"/>
            <v:imagedata r:id="rId24" o:title="figure"/>
            <o:lock v:ext="edit" aspectratio="t"/>
            <w10:wrap type="none"/>
            <w10:anchorlock/>
          </v:shape>
        </w:pict>
      </w:r>
      <w:r>
        <w:tab/>
      </w:r>
      <w:r>
        <w:t>B．</w:t>
      </w:r>
      <w:r>
        <w:pict>
          <v:shape id="_x0000_i1041" o:spt="75" alt="figure" type="#_x0000_t75" style="height:65.3pt;width:26.25pt;" filled="f" o:preferrelative="t" stroked="f" coordsize="21600,21600">
            <v:path/>
            <v:fill on="f" focussize="0,0"/>
            <v:stroke on="f" joinstyle="miter"/>
            <v:imagedata r:id="rId25" o:title="figure"/>
            <o:lock v:ext="edit" aspectratio="t"/>
            <w10:wrap type="none"/>
            <w10:anchorlock/>
          </v:shape>
        </w:pict>
      </w:r>
      <w:r>
        <w:tab/>
      </w:r>
      <w:r>
        <w:t>C．</w:t>
      </w:r>
      <w:r>
        <w:pict>
          <v:shape id="_x0000_i1042" o:spt="75" alt="figure" type="#_x0000_t75" style="height:25.5pt;width:47.2pt;" filled="f" o:preferrelative="t" stroked="f" coordsize="21600,21600">
            <v:path/>
            <v:fill on="f" focussize="0,0"/>
            <v:stroke on="f" joinstyle="miter"/>
            <v:imagedata r:id="rId26" o:title="figure"/>
            <o:lock v:ext="edit" aspectratio="t"/>
            <w10:wrap type="none"/>
            <w10:anchorlock/>
          </v:shape>
        </w:pict>
      </w:r>
      <w:r>
        <w:tab/>
      </w:r>
      <w:r>
        <w:t>D．</w:t>
      </w:r>
      <w:r>
        <w:pict>
          <v:shape id="_x0000_i1043" o:spt="75" alt="figure" type="#_x0000_t75" style="height:65.3pt;width:36.7pt;" filled="f" o:preferrelative="t" stroked="f" coordsize="21600,21600">
            <v:path/>
            <v:fill on="f" focussize="0,0"/>
            <v:stroke on="f" joinstyle="miter"/>
            <v:imagedata r:id="rId27" o:title="figure"/>
            <o:lock v:ext="edit" aspectratio="t"/>
            <w10:wrap type="none"/>
            <w10:anchorlock/>
          </v:shape>
        </w:pict>
      </w:r>
    </w:p>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【解析】蒸馏过程中需要用到蒸馏烧瓶、温度计、酒精灯、冷凝管、牛角管、锥形瓶等仪器，分液漏斗、蒸发皿、容量瓶不用于蒸馏操作，故答案选A。</w:t>
      </w:r>
    </w:p>
    <w:p>
      <w:pPr>
        <w:spacing w:line="360" w:lineRule="auto"/>
        <w:jc w:val="left"/>
        <w:textAlignment w:val="center"/>
      </w:pPr>
      <w:r>
        <w:rPr>
          <w:rFonts w:hint="eastAsia"/>
        </w:rPr>
        <w:t>2</w:t>
      </w:r>
      <w:r>
        <w:t>．</w:t>
      </w:r>
      <w:r>
        <w:rPr>
          <w:color w:val="0000FF"/>
        </w:rPr>
        <w:t>（2021·山东）</w:t>
      </w:r>
      <w:r>
        <w:t>关于下列仪器使用的说法错误的是</w:t>
      </w:r>
    </w:p>
    <w:p>
      <w:pPr>
        <w:spacing w:line="360" w:lineRule="auto"/>
        <w:jc w:val="center"/>
        <w:textAlignment w:val="center"/>
        <w:rPr>
          <w:rFonts w:hint="eastAsia"/>
        </w:rPr>
      </w:pPr>
      <w:r>
        <w:pict>
          <v:shape id="_x0000_i1044" o:spt="75" alt="说明: figure" type="#_x0000_t75" style="height:138.05pt;width:314.8pt;" filled="f" o:preferrelative="t" stroked="f" coordsize="21600,21600">
            <v:path/>
            <v:fill on="f" focussize="0,0"/>
            <v:stroke on="f" joinstyle="miter"/>
            <v:imagedata r:id="rId28" o:title="figure"/>
            <o:lock v:ext="edit" aspectratio="t"/>
            <w10:wrap type="none"/>
            <w10:anchorlock/>
          </v:shape>
        </w:pict>
      </w:r>
    </w:p>
    <w:p>
      <w:pPr>
        <w:spacing w:line="360" w:lineRule="auto"/>
        <w:textAlignment w:val="center"/>
      </w:pPr>
      <w:r>
        <w:t>A．</w:t>
      </w:r>
      <w:r>
        <w:rPr>
          <w:rFonts w:hint="eastAsia" w:ascii="宋体" w:hAnsi="宋体" w:cs="宋体"/>
        </w:rPr>
        <w:t>①</w:t>
      </w:r>
      <w:r>
        <w:t>、</w:t>
      </w:r>
      <w:r>
        <w:rPr>
          <w:rFonts w:hint="eastAsia" w:ascii="宋体" w:hAnsi="宋体" w:cs="宋体"/>
        </w:rPr>
        <w:t>④</w:t>
      </w:r>
      <w:r>
        <w:t>不可加热</w:t>
      </w:r>
      <w:r>
        <w:tab/>
      </w:r>
      <w:r>
        <w:rPr>
          <w:rFonts w:hint="eastAsia"/>
        </w:rPr>
        <w:tab/>
      </w:r>
      <w:r>
        <w:rPr>
          <w:rFonts w:hint="eastAsia"/>
        </w:rPr>
        <w:tab/>
      </w:r>
      <w:r>
        <w:rPr>
          <w:rFonts w:hint="eastAsia"/>
        </w:rPr>
        <w:tab/>
      </w:r>
      <w:r>
        <w:rPr>
          <w:rFonts w:hint="eastAsia"/>
        </w:rPr>
        <w:tab/>
      </w:r>
      <w:r>
        <w:rPr>
          <w:rFonts w:hint="eastAsia"/>
        </w:rPr>
        <w:tab/>
      </w:r>
      <w:r>
        <w:t>B．</w:t>
      </w:r>
      <w:r>
        <w:rPr>
          <w:rFonts w:hint="eastAsia" w:ascii="宋体" w:hAnsi="宋体" w:cs="宋体"/>
        </w:rPr>
        <w:t>②</w:t>
      </w:r>
      <w:r>
        <w:t>、</w:t>
      </w:r>
      <w:r>
        <w:rPr>
          <w:rFonts w:hint="eastAsia" w:ascii="宋体" w:hAnsi="宋体" w:cs="宋体"/>
        </w:rPr>
        <w:t>④</w:t>
      </w:r>
      <w:r>
        <w:t>不可用作反应容器</w:t>
      </w:r>
    </w:p>
    <w:p>
      <w:pPr>
        <w:tabs>
          <w:tab w:val="left" w:pos="4153"/>
        </w:tabs>
        <w:spacing w:line="360" w:lineRule="auto"/>
        <w:jc w:val="left"/>
        <w:textAlignment w:val="center"/>
      </w:pPr>
      <w:r>
        <w:t>C．</w:t>
      </w:r>
      <w:r>
        <w:rPr>
          <w:rFonts w:hint="eastAsia" w:ascii="宋体" w:hAnsi="宋体" w:cs="宋体"/>
        </w:rPr>
        <w:t>③</w:t>
      </w:r>
      <w:r>
        <w:t>、</w:t>
      </w:r>
      <w:r>
        <w:rPr>
          <w:rFonts w:hint="eastAsia" w:ascii="宋体" w:hAnsi="宋体" w:cs="宋体"/>
        </w:rPr>
        <w:t>⑤</w:t>
      </w:r>
      <w:r>
        <w:t>可用于物质分离</w:t>
      </w:r>
      <w:r>
        <w:tab/>
      </w:r>
      <w:r>
        <w:t>D．</w:t>
      </w:r>
      <w:r>
        <w:rPr>
          <w:rFonts w:hint="eastAsia" w:ascii="宋体" w:hAnsi="宋体" w:cs="宋体"/>
        </w:rPr>
        <w:t>②</w:t>
      </w:r>
      <w:r>
        <w:t>、</w:t>
      </w:r>
      <w:r>
        <w:rPr>
          <w:rFonts w:hint="eastAsia" w:ascii="宋体" w:hAnsi="宋体" w:cs="宋体"/>
        </w:rPr>
        <w:t>④</w:t>
      </w:r>
      <w:r>
        <w:t>、</w:t>
      </w:r>
      <w:r>
        <w:rPr>
          <w:rFonts w:hint="eastAsia" w:ascii="宋体" w:hAnsi="宋体" w:cs="宋体"/>
        </w:rPr>
        <w:t>⑤</w:t>
      </w:r>
      <w:r>
        <w:t>使用前需检漏</w:t>
      </w:r>
    </w:p>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【分析】</w:t>
      </w:r>
    </w:p>
    <w:p>
      <w:pPr>
        <w:spacing w:line="360" w:lineRule="auto"/>
        <w:jc w:val="left"/>
        <w:textAlignment w:val="center"/>
        <w:rPr>
          <w:color w:val="FF0000"/>
        </w:rPr>
      </w:pPr>
      <w:r>
        <w:rPr>
          <w:rFonts w:hint="eastAsia" w:ascii="宋体" w:hAnsi="宋体" w:cs="宋体"/>
          <w:color w:val="FF0000"/>
        </w:rPr>
        <w:t>①</w:t>
      </w:r>
      <w:r>
        <w:rPr>
          <w:color w:val="FF0000"/>
        </w:rPr>
        <w:t>是锥形瓶，</w:t>
      </w:r>
      <w:r>
        <w:rPr>
          <w:rFonts w:hint="eastAsia" w:ascii="宋体" w:hAnsi="宋体" w:cs="宋体"/>
          <w:color w:val="FF0000"/>
        </w:rPr>
        <w:t>②</w:t>
      </w:r>
      <w:r>
        <w:rPr>
          <w:color w:val="FF0000"/>
        </w:rPr>
        <w:t>是酸式滴定管，</w:t>
      </w:r>
      <w:r>
        <w:rPr>
          <w:rFonts w:hint="eastAsia" w:ascii="宋体" w:hAnsi="宋体" w:cs="宋体"/>
          <w:color w:val="FF0000"/>
        </w:rPr>
        <w:t>③</w:t>
      </w:r>
      <w:r>
        <w:rPr>
          <w:color w:val="FF0000"/>
        </w:rPr>
        <w:t>是蒸馏烧瓶，</w:t>
      </w:r>
      <w:r>
        <w:rPr>
          <w:rFonts w:hint="eastAsia" w:ascii="宋体" w:hAnsi="宋体" w:cs="宋体"/>
          <w:color w:val="FF0000"/>
        </w:rPr>
        <w:t>④</w:t>
      </w:r>
      <w:r>
        <w:rPr>
          <w:color w:val="FF0000"/>
        </w:rPr>
        <w:t>是容量瓶，</w:t>
      </w:r>
      <w:r>
        <w:rPr>
          <w:rFonts w:hint="eastAsia" w:ascii="宋体" w:hAnsi="宋体" w:cs="宋体"/>
          <w:color w:val="FF0000"/>
        </w:rPr>
        <w:t>⑤</w:t>
      </w:r>
      <w:r>
        <w:rPr>
          <w:color w:val="FF0000"/>
        </w:rPr>
        <w:t>是梨形分液漏斗</w:t>
      </w:r>
    </w:p>
    <w:p>
      <w:pPr>
        <w:spacing w:line="360" w:lineRule="auto"/>
        <w:jc w:val="left"/>
        <w:textAlignment w:val="center"/>
        <w:rPr>
          <w:color w:val="FF0000"/>
        </w:rPr>
      </w:pPr>
      <w:r>
        <w:rPr>
          <w:color w:val="FF0000"/>
        </w:rPr>
        <w:t>【详解】</w:t>
      </w:r>
    </w:p>
    <w:p>
      <w:pPr>
        <w:spacing w:line="360" w:lineRule="auto"/>
        <w:jc w:val="left"/>
        <w:textAlignment w:val="center"/>
        <w:rPr>
          <w:color w:val="FF0000"/>
        </w:rPr>
      </w:pPr>
      <w:r>
        <w:rPr>
          <w:rFonts w:eastAsia="Times New Roman"/>
          <w:color w:val="FF0000"/>
        </w:rPr>
        <w:t>A</w:t>
      </w:r>
      <w:r>
        <w:rPr>
          <w:color w:val="FF0000"/>
        </w:rPr>
        <w:t>．锥形瓶可以加热，但需要加石棉网，容量瓶不能加热，</w:t>
      </w:r>
      <w:r>
        <w:rPr>
          <w:rFonts w:eastAsia="Times New Roman"/>
          <w:color w:val="FF0000"/>
        </w:rPr>
        <w:t>A</w:t>
      </w:r>
      <w:r>
        <w:rPr>
          <w:color w:val="FF0000"/>
        </w:rPr>
        <w:t>项符合题意；</w:t>
      </w:r>
    </w:p>
    <w:p>
      <w:pPr>
        <w:spacing w:line="360" w:lineRule="auto"/>
        <w:jc w:val="left"/>
        <w:textAlignment w:val="center"/>
        <w:rPr>
          <w:color w:val="FF0000"/>
        </w:rPr>
      </w:pPr>
      <w:r>
        <w:rPr>
          <w:rFonts w:eastAsia="Times New Roman"/>
          <w:color w:val="FF0000"/>
        </w:rPr>
        <w:t>B</w:t>
      </w:r>
      <w:r>
        <w:rPr>
          <w:color w:val="FF0000"/>
        </w:rPr>
        <w:t>．酸式滴定管用于量取一定体积的溶液，容量瓶只能用于配制一定物质的量浓度的溶液，都不能作反应容器，</w:t>
      </w:r>
      <w:r>
        <w:rPr>
          <w:rFonts w:eastAsia="Times New Roman"/>
          <w:color w:val="FF0000"/>
        </w:rPr>
        <w:t>B</w:t>
      </w:r>
      <w:r>
        <w:rPr>
          <w:color w:val="FF0000"/>
        </w:rPr>
        <w:t>项不符合题意；</w:t>
      </w:r>
    </w:p>
    <w:p>
      <w:pPr>
        <w:spacing w:line="360" w:lineRule="auto"/>
        <w:jc w:val="left"/>
        <w:textAlignment w:val="center"/>
        <w:rPr>
          <w:color w:val="FF0000"/>
        </w:rPr>
      </w:pPr>
      <w:r>
        <w:rPr>
          <w:rFonts w:eastAsia="Times New Roman"/>
          <w:color w:val="FF0000"/>
        </w:rPr>
        <w:t>C</w:t>
      </w:r>
      <w:r>
        <w:rPr>
          <w:color w:val="FF0000"/>
        </w:rPr>
        <w:t>．蒸馏烧瓶用于蒸馏操作，分离相互溶解的液体，分液漏斗用于分液操作，分离相互不溶解的液体，两者均可用于物质分离，</w:t>
      </w:r>
      <w:r>
        <w:rPr>
          <w:rFonts w:eastAsia="Times New Roman"/>
          <w:color w:val="FF0000"/>
        </w:rPr>
        <w:t>C</w:t>
      </w:r>
      <w:r>
        <w:rPr>
          <w:color w:val="FF0000"/>
        </w:rPr>
        <w:t>项不符合题意；</w:t>
      </w:r>
    </w:p>
    <w:p>
      <w:pPr>
        <w:spacing w:line="360" w:lineRule="auto"/>
        <w:jc w:val="left"/>
        <w:textAlignment w:val="center"/>
        <w:rPr>
          <w:color w:val="FF0000"/>
        </w:rPr>
      </w:pPr>
      <w:r>
        <w:rPr>
          <w:rFonts w:eastAsia="Times New Roman"/>
          <w:color w:val="FF0000"/>
        </w:rPr>
        <w:t>D</w:t>
      </w:r>
      <w:r>
        <w:rPr>
          <w:color w:val="FF0000"/>
        </w:rPr>
        <w:t>．酸式滴定管带有旋塞、容量瓶带有瓶塞、分液漏斗带有瓶塞和旋塞，使用前均需检查是否漏水，</w:t>
      </w:r>
      <w:r>
        <w:rPr>
          <w:rFonts w:eastAsia="Times New Roman"/>
          <w:color w:val="FF0000"/>
        </w:rPr>
        <w:t>D</w:t>
      </w:r>
      <w:r>
        <w:rPr>
          <w:color w:val="FF0000"/>
        </w:rPr>
        <w:t>项不符合题意；故选</w:t>
      </w:r>
      <w:r>
        <w:rPr>
          <w:rFonts w:eastAsia="Times New Roman"/>
          <w:color w:val="FF0000"/>
        </w:rPr>
        <w:t>A</w:t>
      </w:r>
      <w:r>
        <w:rPr>
          <w:rFonts w:hint="eastAsia" w:ascii="宋体" w:hAnsi="宋体" w:cs="宋体"/>
          <w:color w:val="FF0000"/>
        </w:rPr>
        <w:t>。</w:t>
      </w:r>
    </w:p>
    <w:p>
      <w:pPr>
        <w:spacing w:line="360" w:lineRule="auto"/>
        <w:jc w:val="left"/>
        <w:textAlignment w:val="center"/>
      </w:pPr>
      <w:r>
        <w:rPr>
          <w:rFonts w:hint="eastAsia"/>
        </w:rPr>
        <w:t>3</w:t>
      </w:r>
      <w:r>
        <w:t>．</w:t>
      </w:r>
      <w:r>
        <w:rPr>
          <w:color w:val="0000FF"/>
        </w:rPr>
        <w:t>（2021·广东）</w:t>
      </w:r>
      <w:r>
        <w:t>测定浓硫酸试剂中</w:t>
      </w:r>
      <w:r>
        <w:object>
          <v:shape id="_x0000_i1045" o:spt="75" alt="eqIdb7a68f41cdc34e60905dcc8a3e4e6ccb" type="#_x0000_t75" style="height:18pt;width:36pt;" o:ole="t" filled="f" o:preferrelative="t" stroked="f" coordsize="21600,21600">
            <v:path/>
            <v:fill on="f" focussize="0,0"/>
            <v:stroke on="f" joinstyle="miter"/>
            <v:imagedata r:id="rId30" o:title="eqIdb7a68f41cdc34e60905dcc8a3e4e6ccb"/>
            <o:lock v:ext="edit" aspectratio="t"/>
            <w10:wrap type="none"/>
            <w10:anchorlock/>
          </v:shape>
          <o:OLEObject Type="Embed" ProgID="Equation.DSMT4" ShapeID="_x0000_i1045" DrawAspect="Content" ObjectID="_1468075729" r:id="rId29">
            <o:LockedField>false</o:LockedField>
          </o:OLEObject>
        </w:object>
      </w:r>
      <w:r>
        <w:t>含量的主要操作包括：</w:t>
      </w:r>
      <w:r>
        <w:rPr>
          <w:rFonts w:hint="eastAsia" w:ascii="宋体" w:hAnsi="宋体" w:cs="宋体"/>
        </w:rPr>
        <w:t>①</w:t>
      </w:r>
      <w:r>
        <w:t>量取一定量的浓硫酸，稀释；</w:t>
      </w:r>
      <w:r>
        <w:rPr>
          <w:rFonts w:hint="eastAsia" w:ascii="宋体" w:hAnsi="宋体" w:cs="宋体"/>
        </w:rPr>
        <w:t>②</w:t>
      </w:r>
      <w:r>
        <w:t>转移定容得待测液；</w:t>
      </w:r>
      <w:r>
        <w:rPr>
          <w:rFonts w:hint="eastAsia" w:ascii="宋体" w:hAnsi="宋体" w:cs="宋体"/>
        </w:rPr>
        <w:t>③</w:t>
      </w:r>
      <w:r>
        <w:t>移取</w:t>
      </w:r>
      <w:r>
        <w:object>
          <v:shape id="_x0000_i1046" o:spt="75" alt="eqId570132721e02446ebb3dbcf6d3571e92" type="#_x0000_t75" style="height:15.75pt;width:50.25pt;" o:ole="t" filled="f" o:preferrelative="t" stroked="f" coordsize="21600,21600">
            <v:path/>
            <v:fill on="f" focussize="0,0"/>
            <v:stroke on="f" joinstyle="miter"/>
            <v:imagedata r:id="rId32" o:title="eqId570132721e02446ebb3dbcf6d3571e92"/>
            <o:lock v:ext="edit" aspectratio="t"/>
            <w10:wrap type="none"/>
            <w10:anchorlock/>
          </v:shape>
          <o:OLEObject Type="Embed" ProgID="Equation.DSMT4" ShapeID="_x0000_i1046" DrawAspect="Content" ObjectID="_1468075730" r:id="rId31">
            <o:LockedField>false</o:LockedField>
          </o:OLEObject>
        </w:object>
      </w:r>
      <w:r>
        <w:t>待测液，用</w:t>
      </w:r>
      <w:r>
        <w:object>
          <v:shape id="_x0000_i1047" o:spt="75" alt="eqId3c32881aeb96472b9ca07ee80ea1838f" type="#_x0000_t75" style="height:15.75pt;width:68.25pt;" o:ole="t" filled="f" o:preferrelative="t" stroked="f" coordsize="21600,21600">
            <v:path/>
            <v:fill on="f" focussize="0,0"/>
            <v:stroke on="f" joinstyle="miter"/>
            <v:imagedata r:id="rId34" o:title="eqId3c32881aeb96472b9ca07ee80ea1838f"/>
            <o:lock v:ext="edit" aspectratio="t"/>
            <w10:wrap type="none"/>
            <w10:anchorlock/>
          </v:shape>
          <o:OLEObject Type="Embed" ProgID="Equation.DSMT4" ShapeID="_x0000_i1047" DrawAspect="Content" ObjectID="_1468075731" r:id="rId33">
            <o:LockedField>false</o:LockedField>
          </o:OLEObject>
        </w:object>
      </w:r>
      <w:r>
        <w:t>的</w:t>
      </w:r>
      <w:r>
        <w:object>
          <v:shape id="_x0000_i1048" o:spt="75" alt="eqId7fc7b22f25784ffeae19168e53269f1b" type="#_x0000_t75" style="height:14.25pt;width:36pt;" o:ole="t" filled="f" o:preferrelative="t" stroked="f" coordsize="21600,21600">
            <v:path/>
            <v:fill on="f" focussize="0,0"/>
            <v:stroke on="f" joinstyle="miter"/>
            <v:imagedata r:id="rId36" o:title="eqId7fc7b22f25784ffeae19168e53269f1b"/>
            <o:lock v:ext="edit" aspectratio="t"/>
            <w10:wrap type="none"/>
            <w10:anchorlock/>
          </v:shape>
          <o:OLEObject Type="Embed" ProgID="Equation.DSMT4" ShapeID="_x0000_i1048" DrawAspect="Content" ObjectID="_1468075732" r:id="rId35">
            <o:LockedField>false</o:LockedField>
          </o:OLEObject>
        </w:object>
      </w:r>
      <w:r>
        <w:t>溶液滴定。上述操作中，不需要用到的仪器为</w:t>
      </w:r>
    </w:p>
    <w:p>
      <w:pPr>
        <w:tabs>
          <w:tab w:val="left" w:pos="2076"/>
          <w:tab w:val="left" w:pos="4153"/>
          <w:tab w:val="left" w:pos="6229"/>
        </w:tabs>
        <w:spacing w:line="360" w:lineRule="auto"/>
        <w:jc w:val="left"/>
        <w:textAlignment w:val="center"/>
      </w:pPr>
      <w:r>
        <w:t>A．</w:t>
      </w:r>
      <w:r>
        <w:pict>
          <v:shape id="_x0000_i1049" o:spt="75" alt="figure" type="#_x0000_t75" style="height:98.2pt;width:40.7pt;" filled="f" o:preferrelative="t" stroked="f" coordsize="21600,21600">
            <v:path/>
            <v:fill on="f" focussize="0,0"/>
            <v:stroke on="f" joinstyle="miter"/>
            <v:imagedata r:id="rId37" o:title="figure"/>
            <o:lock v:ext="edit" aspectratio="t"/>
            <w10:wrap type="none"/>
            <w10:anchorlock/>
          </v:shape>
        </w:pict>
      </w:r>
      <w:r>
        <w:tab/>
      </w:r>
      <w:r>
        <w:t>B．</w:t>
      </w:r>
      <w:r>
        <w:pict>
          <v:shape id="_x0000_i1050" o:spt="75" alt="figure" type="#_x0000_t75" style="height:107.55pt;width:27.1pt;" filled="f" o:preferrelative="t" stroked="f" coordsize="21600,21600">
            <v:path/>
            <v:fill on="f" focussize="0,0"/>
            <v:stroke on="f" joinstyle="miter"/>
            <v:imagedata r:id="rId38" o:title="figure"/>
            <o:lock v:ext="edit" aspectratio="t"/>
            <w10:wrap type="none"/>
            <w10:anchorlock/>
          </v:shape>
        </w:pict>
      </w:r>
      <w:r>
        <w:tab/>
      </w:r>
      <w:r>
        <w:t>C．</w:t>
      </w:r>
      <w:r>
        <w:pict>
          <v:shape id="_x0000_i1051" o:spt="75" alt="figure" type="#_x0000_t75" style="height:73.15pt;width:45.6pt;" filled="f" o:preferrelative="t" stroked="f" coordsize="21600,21600">
            <v:path/>
            <v:fill on="f" focussize="0,0"/>
            <v:stroke on="f" joinstyle="miter"/>
            <v:imagedata r:id="rId39" o:title="figure"/>
            <o:lock v:ext="edit" aspectratio="t"/>
            <w10:wrap type="none"/>
            <w10:anchorlock/>
          </v:shape>
        </w:pict>
      </w:r>
      <w:r>
        <w:tab/>
      </w:r>
      <w:r>
        <w:t>D．</w:t>
      </w:r>
      <w:r>
        <w:pict>
          <v:shape id="_x0000_i1052" o:spt="75" alt="figure" type="#_x0000_t75" style="height:197.8pt;width:23.25pt;" filled="f" o:preferrelative="t" stroked="f" coordsize="21600,21600">
            <v:path/>
            <v:fill on="f" focussize="0,0"/>
            <v:stroke on="f" joinstyle="miter"/>
            <v:imagedata r:id="rId40" o:title="figure"/>
            <o:lock v:ext="edit" aspectratio="t"/>
            <w10:wrap type="none"/>
            <w10:anchorlock/>
          </v:shape>
        </w:pic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【解析】实验过程中，</w:t>
      </w:r>
      <w:r>
        <w:rPr>
          <w:rFonts w:hint="eastAsia" w:ascii="宋体" w:hAnsi="宋体" w:cs="宋体"/>
          <w:color w:val="FF0000"/>
        </w:rPr>
        <w:t>①</w:t>
      </w:r>
      <w:r>
        <w:rPr>
          <w:color w:val="FF0000"/>
        </w:rPr>
        <w:t>量取一定量的浓硫酸并稀释所需仪器为：量筒、烧杯、玻璃棒；</w:t>
      </w:r>
      <w:r>
        <w:rPr>
          <w:rFonts w:hint="eastAsia" w:ascii="宋体" w:hAnsi="宋体" w:cs="宋体"/>
          <w:color w:val="FF0000"/>
        </w:rPr>
        <w:t>②</w:t>
      </w:r>
      <w:r>
        <w:rPr>
          <w:color w:val="FF0000"/>
        </w:rPr>
        <w:t>转移定容得待测液所需仪器为：玻璃棒、容量瓶、胶头滴管；</w:t>
      </w:r>
      <w:r>
        <w:rPr>
          <w:rFonts w:hint="eastAsia" w:ascii="宋体" w:hAnsi="宋体" w:cs="宋体"/>
          <w:color w:val="FF0000"/>
        </w:rPr>
        <w:t>③</w:t>
      </w:r>
      <w:r>
        <w:rPr>
          <w:color w:val="FF0000"/>
        </w:rPr>
        <w:t>移取20.00mL待测液，用0.1000mol/L的NaOH溶液滴定所需仪器为：酸式滴定管、碱式滴定管、锥形瓶，选项中A为容量瓶，B为分液漏斗，C为锥形瓶，D为碱式滴定管，上述操作中，不需要用到的仪器为分液漏斗，综上所述，故答案为B。</w:t>
      </w:r>
    </w:p>
    <w:p>
      <w:pPr>
        <w:spacing w:line="360" w:lineRule="auto"/>
        <w:jc w:val="left"/>
        <w:textAlignment w:val="center"/>
      </w:pPr>
      <w:r>
        <w:rPr>
          <w:rFonts w:hint="eastAsia"/>
        </w:rPr>
        <w:t>4</w:t>
      </w:r>
      <w:r>
        <w:t>．</w:t>
      </w:r>
      <w:r>
        <w:rPr>
          <w:color w:val="0000FF"/>
        </w:rPr>
        <w:t>（2021·浙江）</w:t>
      </w:r>
      <w:r>
        <w:t>下列说法正确的是</w:t>
      </w:r>
    </w:p>
    <w:p>
      <w:pPr>
        <w:spacing w:line="360" w:lineRule="auto"/>
        <w:jc w:val="left"/>
        <w:textAlignment w:val="center"/>
      </w:pPr>
      <w:r>
        <w:t>A．减压过滤适用于过滤胶状氢氧化物类沉淀</w:t>
      </w:r>
    </w:p>
    <w:p>
      <w:pPr>
        <w:spacing w:line="360" w:lineRule="auto"/>
        <w:jc w:val="left"/>
        <w:textAlignment w:val="center"/>
      </w:pPr>
      <w:r>
        <w:t>B．实验室电器设备着火，可用二氧化碳灭火器灭火</w:t>
      </w:r>
    </w:p>
    <w:p>
      <w:pPr>
        <w:spacing w:line="360" w:lineRule="auto"/>
        <w:jc w:val="left"/>
        <w:textAlignment w:val="center"/>
      </w:pPr>
      <w:r>
        <w:t>C．制备硫酸亚铁铵晶体时，须将含</w:t>
      </w:r>
      <w:r>
        <w:object>
          <v:shape id="_x0000_i1053" o:spt="75" alt="eqIdc34e3cece5954a1e939520785b840f58" type="#_x0000_t75" style="height:18.35pt;width:35.3pt;" o:ole="t" filled="f" o:preferrelative="t" stroked="f" coordsize="21600,21600">
            <v:path/>
            <v:fill on="f" focussize="0,0"/>
            <v:stroke on="f" joinstyle="miter"/>
            <v:imagedata r:id="rId42" o:title="eqIdc34e3cece5954a1e939520785b840f58"/>
            <o:lock v:ext="edit" aspectratio="t"/>
            <w10:wrap type="none"/>
            <w10:anchorlock/>
          </v:shape>
          <o:OLEObject Type="Embed" ProgID="Equation.DSMT4" ShapeID="_x0000_i1053" DrawAspect="Content" ObjectID="_1468075733" r:id="rId41">
            <o:LockedField>false</o:LockedField>
          </o:OLEObject>
        </w:object>
      </w:r>
      <w:r>
        <w:t>和</w:t>
      </w:r>
      <w:r>
        <w:object>
          <v:shape id="_x0000_i1054" o:spt="75" alt="eqId4e036084a8e74776b59a095f9e3fd279" type="#_x0000_t75" style="height:20pt;width:62pt;" o:ole="t" filled="f" o:preferrelative="t" stroked="f" coordsize="21600,21600">
            <v:path/>
            <v:fill on="f" focussize="0,0"/>
            <v:stroke on="f" joinstyle="miter"/>
            <v:imagedata r:id="rId44" o:title="eqId4e036084a8e74776b59a095f9e3fd279"/>
            <o:lock v:ext="edit" aspectratio="t"/>
            <w10:wrap type="none"/>
            <w10:anchorlock/>
          </v:shape>
          <o:OLEObject Type="Embed" ProgID="Equation.DSMT4" ShapeID="_x0000_i1054" DrawAspect="Content" ObjectID="_1468075734" r:id="rId43">
            <o:LockedField>false</o:LockedField>
          </o:OLEObject>
        </w:object>
      </w:r>
      <w:r>
        <w:t>的溶液浓缩至干</w:t>
      </w:r>
    </w:p>
    <w:p>
      <w:pPr>
        <w:spacing w:line="360" w:lineRule="auto"/>
        <w:jc w:val="left"/>
        <w:textAlignment w:val="center"/>
      </w:pPr>
      <w:r>
        <w:t>D．将热的</w:t>
      </w:r>
      <w:r>
        <w:object>
          <v:shape id="_x0000_i1055" o:spt="75" alt="eqId902a436d281b4e46b1e78a0eafa12917" type="#_x0000_t75" style="height:18pt;width:33pt;" o:ole="t" filled="f" o:preferrelative="t" stroked="f" coordsize="21600,21600">
            <v:path/>
            <v:fill on="f" focussize="0,0"/>
            <v:stroke on="f" joinstyle="miter"/>
            <v:imagedata r:id="rId46" o:title="eqId902a436d281b4e46b1e78a0eafa12917"/>
            <o:lock v:ext="edit" aspectratio="t"/>
            <w10:wrap type="none"/>
            <w10:anchorlock/>
          </v:shape>
          <o:OLEObject Type="Embed" ProgID="Equation.DSMT4" ShapeID="_x0000_i1055" DrawAspect="Content" ObjectID="_1468075735" r:id="rId45">
            <o:LockedField>false</o:LockedField>
          </o:OLEObject>
        </w:object>
      </w:r>
      <w:r>
        <w:t>饱和溶液置于冰水中快速冷却即可制得颗粒较大的晶体</w: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【详解】</w:t>
      </w:r>
      <w:r>
        <w:rPr>
          <w:rFonts w:eastAsia="Times New Roman"/>
          <w:color w:val="FF0000"/>
        </w:rPr>
        <w:t>A</w:t>
      </w:r>
      <w:r>
        <w:rPr>
          <w:color w:val="FF0000"/>
        </w:rPr>
        <w:t>．因为胶状沉淀可能会透过滤纸或造成滤纸堵塞，则减压过滤不宜用于过滤胶状沉淀或颗粒太小的沉淀，故</w:t>
      </w:r>
      <w:r>
        <w:rPr>
          <w:rFonts w:eastAsia="Times New Roman"/>
          <w:color w:val="FF0000"/>
        </w:rPr>
        <w:t>A</w:t>
      </w:r>
      <w:r>
        <w:rPr>
          <w:color w:val="FF0000"/>
        </w:rPr>
        <w:t>错误；</w:t>
      </w:r>
    </w:p>
    <w:p>
      <w:pPr>
        <w:spacing w:line="360" w:lineRule="auto"/>
        <w:jc w:val="left"/>
        <w:textAlignment w:val="center"/>
        <w:rPr>
          <w:color w:val="FF0000"/>
        </w:rPr>
      </w:pPr>
      <w:r>
        <w:rPr>
          <w:rFonts w:eastAsia="Times New Roman"/>
          <w:color w:val="FF0000"/>
        </w:rPr>
        <w:t>B</w:t>
      </w:r>
      <w:r>
        <w:rPr>
          <w:color w:val="FF0000"/>
        </w:rPr>
        <w:t>．实验室中仪器设备着火可以使用二氧化碳灭火，故</w:t>
      </w:r>
      <w:r>
        <w:rPr>
          <w:rFonts w:eastAsia="Times New Roman"/>
          <w:color w:val="FF0000"/>
        </w:rPr>
        <w:t>B</w:t>
      </w:r>
      <w:r>
        <w:rPr>
          <w:color w:val="FF0000"/>
        </w:rPr>
        <w:t>正确；</w:t>
      </w:r>
    </w:p>
    <w:p>
      <w:pPr>
        <w:spacing w:line="360" w:lineRule="auto"/>
        <w:jc w:val="left"/>
        <w:textAlignment w:val="center"/>
        <w:rPr>
          <w:color w:val="FF0000"/>
        </w:rPr>
      </w:pPr>
      <w:r>
        <w:rPr>
          <w:rFonts w:eastAsia="Times New Roman"/>
          <w:color w:val="FF0000"/>
        </w:rPr>
        <w:t>C</w:t>
      </w:r>
      <w:r>
        <w:rPr>
          <w:color w:val="FF0000"/>
        </w:rPr>
        <w:t>．制备硫酸亚铁铵晶体时，将硫酸铵和硫酸亚铁溶液浓缩至干会使晶体失去结晶水，故</w:t>
      </w:r>
      <w:r>
        <w:rPr>
          <w:rFonts w:eastAsia="Times New Roman"/>
          <w:color w:val="FF0000"/>
        </w:rPr>
        <w:t>C</w:t>
      </w:r>
      <w:r>
        <w:rPr>
          <w:color w:val="FF0000"/>
        </w:rPr>
        <w:t>错误；</w:t>
      </w:r>
    </w:p>
    <w:p>
      <w:pPr>
        <w:spacing w:line="360" w:lineRule="auto"/>
        <w:jc w:val="left"/>
        <w:textAlignment w:val="center"/>
        <w:rPr>
          <w:color w:val="FF0000"/>
        </w:rPr>
      </w:pPr>
      <w:r>
        <w:rPr>
          <w:rFonts w:eastAsia="Times New Roman"/>
          <w:color w:val="FF0000"/>
        </w:rPr>
        <w:t>D</w:t>
      </w:r>
      <w:r>
        <w:rPr>
          <w:color w:val="FF0000"/>
        </w:rPr>
        <w:t>．冷却结晶时，自然冷却才能得到大颗粒晶体，快速冷却得到的是细小晶体，故</w:t>
      </w:r>
      <w:r>
        <w:rPr>
          <w:rFonts w:eastAsia="Times New Roman"/>
          <w:color w:val="FF0000"/>
        </w:rPr>
        <w:t>D</w:t>
      </w:r>
      <w:r>
        <w:rPr>
          <w:color w:val="FF0000"/>
        </w:rPr>
        <w:t>错误；故选</w:t>
      </w:r>
      <w:r>
        <w:rPr>
          <w:rFonts w:eastAsia="Times New Roman"/>
          <w:color w:val="FF0000"/>
        </w:rPr>
        <w:t>B</w:t>
      </w:r>
      <w:r>
        <w:rPr>
          <w:color w:val="FF0000"/>
        </w:rPr>
        <w:t>。</w:t>
      </w:r>
    </w:p>
    <w:p>
      <w:pPr>
        <w:spacing w:line="360" w:lineRule="auto"/>
        <w:jc w:val="left"/>
        <w:textAlignment w:val="center"/>
      </w:pPr>
      <w:r>
        <w:rPr>
          <w:rFonts w:hint="eastAsia"/>
        </w:rPr>
        <w:t>5</w:t>
      </w:r>
      <w:r>
        <w:t>．</w:t>
      </w:r>
      <w:r>
        <w:rPr>
          <w:color w:val="0000FF"/>
        </w:rPr>
        <w:t>（2021·河北）</w:t>
      </w:r>
      <w:r>
        <w:t>下列操作规范且能达到实验目的的是</w:t>
      </w:r>
    </w:p>
    <w:p>
      <w:pPr>
        <w:spacing w:line="360" w:lineRule="auto"/>
        <w:jc w:val="left"/>
        <w:textAlignment w:val="center"/>
      </w:pPr>
      <w:r>
        <w:pict>
          <v:shape id="_x0000_i1056" o:spt="75" alt="figure" type="#_x0000_t75" style="height:135.8pt;width:409.65pt;" filled="f" o:preferrelative="t" stroked="f" coordsize="21600,21600">
            <v:path/>
            <v:fill on="f" focussize="0,0"/>
            <v:stroke on="f" joinstyle="miter"/>
            <v:imagedata r:id="rId47" o:title="figure"/>
            <o:lock v:ext="edit" aspectratio="t"/>
            <w10:wrap type="none"/>
            <w10:anchorlock/>
          </v:shape>
        </w:pict>
      </w:r>
    </w:p>
    <w:p>
      <w:pPr>
        <w:tabs>
          <w:tab w:val="left" w:pos="4153"/>
        </w:tabs>
        <w:spacing w:line="360" w:lineRule="auto"/>
        <w:jc w:val="left"/>
        <w:textAlignment w:val="center"/>
      </w:pPr>
      <w:r>
        <w:t>A．图甲测定醋酸浓度</w:t>
      </w:r>
      <w:r>
        <w:tab/>
      </w:r>
      <w:r>
        <w:t>B．图乙测定中和热</w:t>
      </w:r>
    </w:p>
    <w:p>
      <w:pPr>
        <w:tabs>
          <w:tab w:val="left" w:pos="4153"/>
        </w:tabs>
        <w:spacing w:line="360" w:lineRule="auto"/>
        <w:jc w:val="left"/>
        <w:textAlignment w:val="center"/>
      </w:pPr>
      <w:r>
        <w:t>C．图丙稀释浓硫酸</w:t>
      </w:r>
      <w:r>
        <w:tab/>
      </w:r>
      <w:r>
        <w:t>D．图丁萃取分离碘水中的碘</w:t>
      </w:r>
    </w:p>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解析】A．氢氧化钠溶液呈碱性，因此需装于碱式滴定管，氢氧化钠溶液与醋酸溶液恰好完全反应后生成的醋酸钠溶液呈碱性，因此滴定过程中选择酚酞作指示剂，当溶液由无色变为淡红色时，达到滴定终点，故A选；</w:t>
      </w:r>
    </w:p>
    <w:p>
      <w:pPr>
        <w:spacing w:line="360" w:lineRule="auto"/>
        <w:jc w:val="left"/>
        <w:textAlignment w:val="center"/>
        <w:rPr>
          <w:color w:val="FF0000"/>
        </w:rPr>
      </w:pPr>
      <w:r>
        <w:rPr>
          <w:color w:val="FF0000"/>
        </w:rPr>
        <w:t>B．测定中和热实验中温度计用于测定溶液温度，因此不能与烧杯内壁接触，并且大烧杯内空隙需用硬纸板填充，防止热量散失，故B不选；</w:t>
      </w:r>
    </w:p>
    <w:p>
      <w:pPr>
        <w:spacing w:line="360" w:lineRule="auto"/>
        <w:jc w:val="left"/>
        <w:textAlignment w:val="center"/>
        <w:rPr>
          <w:color w:val="FF0000"/>
        </w:rPr>
      </w:pPr>
      <w:r>
        <w:rPr>
          <w:color w:val="FF0000"/>
        </w:rPr>
        <w:t>C．容量瓶为定容仪器，不能用于稀释操作，故C不选；</w:t>
      </w:r>
    </w:p>
    <w:p>
      <w:pPr>
        <w:spacing w:line="360" w:lineRule="auto"/>
        <w:jc w:val="left"/>
        <w:textAlignment w:val="center"/>
        <w:rPr>
          <w:color w:val="FF0000"/>
        </w:rPr>
      </w:pPr>
      <w:r>
        <w:rPr>
          <w:color w:val="FF0000"/>
        </w:rPr>
        <w:t>D．分液过程中长颈漏斗下方放液端的长斜面需紧贴烧杯内壁，防止液体留下时飞溅，故D不选；</w:t>
      </w:r>
    </w:p>
    <w:p>
      <w:pPr>
        <w:spacing w:line="360" w:lineRule="auto"/>
        <w:jc w:val="left"/>
        <w:textAlignment w:val="center"/>
        <w:rPr>
          <w:color w:val="FF0000"/>
        </w:rPr>
      </w:pPr>
      <w:r>
        <w:rPr>
          <w:color w:val="FF0000"/>
        </w:rPr>
        <w:t>综上所述，操作规范且能达到实验目的的是A项，故答案为A。</w:t>
      </w:r>
    </w:p>
    <w:p>
      <w:pPr>
        <w:spacing w:line="360" w:lineRule="auto"/>
        <w:jc w:val="left"/>
        <w:textAlignment w:val="center"/>
      </w:pPr>
      <w:r>
        <w:rPr>
          <w:rFonts w:hint="eastAsia"/>
        </w:rPr>
        <w:t>6</w:t>
      </w:r>
      <w:r>
        <w:t>．</w:t>
      </w:r>
      <w:r>
        <w:rPr>
          <w:color w:val="0000FF"/>
        </w:rPr>
        <w:t>（2021·浙江）</w:t>
      </w:r>
      <w:r>
        <w:t>下列图示表示灼烧操作的是</w:t>
      </w:r>
    </w:p>
    <w:p>
      <w:pPr>
        <w:spacing w:line="360" w:lineRule="auto"/>
        <w:jc w:val="left"/>
        <w:textAlignment w:val="center"/>
      </w:pPr>
      <w:r>
        <w:t>A．</w:t>
      </w:r>
      <w:r>
        <w:pict>
          <v:shape id="_x0000_i1057" o:spt="75" alt="figure" type="#_x0000_t75" style="height:131.25pt;width:57.95pt;" filled="f" o:preferrelative="t" stroked="f" coordsize="21600,21600">
            <v:path/>
            <v:fill on="f" focussize="0,0"/>
            <v:stroke on="f" joinstyle="miter"/>
            <v:imagedata r:id="rId48" o:title="figure"/>
            <o:lock v:ext="edit" aspectratio="t"/>
            <w10:wrap type="none"/>
            <w10:anchorlock/>
          </v:shape>
        </w:pi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t>B．</w:t>
      </w:r>
      <w:r>
        <w:pict>
          <v:shape id="_x0000_i1058" o:spt="75" alt="figure" type="#_x0000_t75" style="height:116.2pt;width:92.45pt;" filled="f" o:preferrelative="t" stroked="f" coordsize="21600,21600">
            <v:path/>
            <v:fill on="f" focussize="0,0"/>
            <v:stroke on="f" joinstyle="miter"/>
            <v:imagedata r:id="rId49" o:title="figure"/>
            <o:lock v:ext="edit" aspectratio="t"/>
            <w10:wrap type="none"/>
            <w10:anchorlock/>
          </v:shape>
        </w:pict>
      </w:r>
    </w:p>
    <w:p>
      <w:pPr>
        <w:spacing w:line="360" w:lineRule="auto"/>
        <w:jc w:val="left"/>
        <w:textAlignment w:val="center"/>
      </w:pPr>
      <w:r>
        <w:t>C．</w:t>
      </w:r>
      <w:r>
        <w:pict>
          <v:shape id="_x0000_i1059" o:spt="75" alt="figure" type="#_x0000_t75" style="height:148.5pt;width:171pt;" filled="f" o:preferrelative="t" stroked="f" coordsize="21600,21600">
            <v:path/>
            <v:fill on="f" focussize="0,0"/>
            <v:stroke on="f" joinstyle="miter"/>
            <v:imagedata r:id="rId50" o:title="figure"/>
            <o:lock v:ext="edit" aspectratio="t"/>
            <w10:wrap type="none"/>
            <w10:anchorlock/>
          </v:shape>
        </w:pict>
      </w:r>
      <w:r>
        <w:rPr>
          <w:rFonts w:hint="eastAsia"/>
        </w:rPr>
        <w:tab/>
      </w:r>
      <w:r>
        <w:rPr>
          <w:rFonts w:hint="eastAsia"/>
        </w:rPr>
        <w:tab/>
      </w:r>
      <w:r>
        <w:rPr>
          <w:rFonts w:hint="eastAsia"/>
        </w:rPr>
        <w:tab/>
      </w:r>
      <w:r>
        <w:t>D．</w:t>
      </w:r>
      <w:r>
        <w:pict>
          <v:shape id="_x0000_i1060" o:spt="75" alt="figure" type="#_x0000_t75" style="height:125.25pt;width:85.5pt;" filled="f" o:preferrelative="t" stroked="f" coordsize="21600,21600">
            <v:path/>
            <v:fill on="f" focussize="0,0"/>
            <v:stroke on="f" joinstyle="miter"/>
            <v:imagedata r:id="rId51" o:title="figure"/>
            <o:lock v:ext="edit" aspectratio="t"/>
            <w10:wrap type="none"/>
            <w10:anchorlock/>
          </v:shape>
        </w:pict>
      </w:r>
    </w:p>
    <w:p>
      <w:pPr>
        <w:spacing w:line="360" w:lineRule="auto"/>
        <w:jc w:val="left"/>
        <w:textAlignment w:val="center"/>
        <w:rPr>
          <w:color w:val="FF0000"/>
        </w:rPr>
      </w:pPr>
      <w:r>
        <w:rPr>
          <w:color w:val="FF0000"/>
        </w:rPr>
        <w:t>【答案】B</w:t>
      </w:r>
    </w:p>
    <w:p>
      <w:pPr>
        <w:spacing w:line="360" w:lineRule="auto"/>
        <w:jc w:val="left"/>
        <w:textAlignment w:val="center"/>
        <w:rPr>
          <w:rFonts w:hint="eastAsia"/>
          <w:color w:val="FF0000"/>
        </w:rPr>
      </w:pPr>
      <w:r>
        <w:rPr>
          <w:color w:val="FF0000"/>
        </w:rPr>
        <w:t>【解析】灼烧过程中应使用坩埚、酒精灯、铁架台等仪器，A装置为配制一定物质的量浓度溶液的装置，C装置为蒸馏装置，D装置为过滤装置，B装置满足灼烧操作，故答案选B。</w:t>
      </w:r>
    </w:p>
    <w:p>
      <w:pPr>
        <w:spacing w:line="360" w:lineRule="auto"/>
        <w:jc w:val="left"/>
        <w:textAlignment w:val="center"/>
      </w:pPr>
      <w:r>
        <w:rPr>
          <w:rFonts w:hint="eastAsia"/>
        </w:rPr>
        <w:t>7</w:t>
      </w:r>
      <w:r>
        <w:rPr>
          <w:rFonts w:ascii="宋体" w:hAnsi="宋体"/>
        </w:rPr>
        <w:t>．（</w:t>
      </w:r>
      <w:r>
        <w:t>2021·</w:t>
      </w:r>
      <w:r>
        <w:rPr>
          <w:rFonts w:ascii="宋体" w:hAnsi="宋体"/>
        </w:rPr>
        <w:t>天津</w:t>
      </w:r>
      <w:r>
        <w:t>·</w:t>
      </w:r>
      <w:r>
        <w:rPr>
          <w:rFonts w:ascii="宋体" w:hAnsi="宋体"/>
        </w:rPr>
        <w:t>高考真题）进行下列实验操作时，选用仪器正确的是</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10"/>
        <w:gridCol w:w="2880"/>
        <w:gridCol w:w="1734"/>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提取碘水中的碘</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量取一定体积的</w:t>
            </w:r>
            <w:r>
              <w:t>KMnO</w:t>
            </w:r>
            <w:r>
              <w:rPr>
                <w:vertAlign w:val="subscript"/>
              </w:rPr>
              <w:t>4</w:t>
            </w:r>
            <w:r>
              <w:rPr>
                <w:rFonts w:ascii="宋体" w:hAnsi="宋体"/>
              </w:rPr>
              <w:t>溶液</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熔化</w:t>
            </w:r>
            <w:r>
              <w:t>NaOH</w:t>
            </w:r>
            <w:r>
              <w:rPr>
                <w:rFonts w:ascii="宋体" w:hAnsi="宋体"/>
              </w:rPr>
              <w:t>固体</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浓缩</w:t>
            </w:r>
            <w:r>
              <w:t>NaCl</w:t>
            </w:r>
            <w:r>
              <w:rPr>
                <w:rFonts w:ascii="宋体" w:hAnsi="宋体"/>
              </w:rPr>
              <w:t>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061" o:spt="75" type="#_x0000_t75" style="height:98.9pt;width:57.65pt;" filled="f" o:preferrelative="t" stroked="f" coordsize="21600,21600">
                  <v:path/>
                  <v:fill on="f" focussize="0,0"/>
                  <v:stroke on="f" joinstyle="miter"/>
                  <v:imagedata r:id="rId52" o:title="wps1"/>
                  <o:lock v:ext="edit" aspectratio="t"/>
                  <w10:wrap type="none"/>
                  <w10:anchorlock/>
                </v:shape>
              </w:pic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062" o:spt="75" type="#_x0000_t75" style="height:208.4pt;width:36.7pt;" filled="f" o:preferrelative="t" stroked="f" coordsize="21600,21600">
                  <v:path/>
                  <v:fill on="f" focussize="0,0"/>
                  <v:stroke on="f" joinstyle="miter"/>
                  <v:imagedata r:id="rId53" o:title="wps2"/>
                  <o:lock v:ext="edit" aspectratio="t"/>
                  <w10:wrap type="none"/>
                  <w10:anchorlock/>
                </v:shape>
              </w:pict>
            </w:r>
          </w:p>
          <w:p>
            <w:pPr>
              <w:spacing w:line="360" w:lineRule="auto"/>
              <w:jc w:val="left"/>
              <w:rPr>
                <w:szCs w:val="21"/>
              </w:rPr>
            </w:pP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063" o:spt="75" type="#_x0000_t75" style="height:74.95pt;width:73.4pt;" filled="f" o:preferrelative="t" stroked="f" coordsize="21600,21600">
                  <v:path/>
                  <v:fill on="f" focussize="0,0"/>
                  <v:stroke on="f" joinstyle="miter"/>
                  <v:imagedata r:id="rId54" o:title="wps3"/>
                  <o:lock v:ext="edit" aspectratio="t"/>
                  <w10:wrap type="none"/>
                  <w10:anchorlock/>
                </v:shape>
              </w:pic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064" o:spt="75" type="#_x0000_t75" style="height:57.65pt;width:95.25pt;" filled="f" o:preferrelative="t" stroked="f" coordsize="21600,21600">
                  <v:path/>
                  <v:fill on="f" focussize="0,0"/>
                  <v:stroke on="f" joinstyle="miter"/>
                  <v:imagedata r:id="rId55" o:title="wps4"/>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A</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B</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C</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D</w:t>
            </w:r>
          </w:p>
        </w:tc>
      </w:tr>
    </w:tbl>
    <w:p>
      <w:pPr>
        <w:spacing w:line="360" w:lineRule="auto"/>
        <w:jc w:val="left"/>
        <w:textAlignment w:val="center"/>
        <w:rPr>
          <w:szCs w:val="21"/>
        </w:rPr>
      </w:pPr>
      <w:r>
        <w:t xml:space="preserve"> </w:t>
      </w:r>
      <w:r>
        <w:rPr>
          <w:rFonts w:ascii="宋体" w:hAnsi="宋体"/>
          <w:color w:val="FF0000"/>
        </w:rPr>
        <w:t>【答案】</w:t>
      </w:r>
      <w:r>
        <w:rPr>
          <w:color w:val="FF0000"/>
        </w:rPr>
        <w:t>D</w:t>
      </w:r>
    </w:p>
    <w:p>
      <w:pPr>
        <w:spacing w:line="360" w:lineRule="auto"/>
        <w:jc w:val="left"/>
        <w:textAlignment w:val="center"/>
        <w:rPr>
          <w:color w:val="FF0000"/>
        </w:rPr>
      </w:pPr>
      <w:r>
        <w:rPr>
          <w:rFonts w:ascii="宋体" w:hAnsi="宋体"/>
          <w:color w:val="FF0000"/>
        </w:rPr>
        <w:t>【解析】</w:t>
      </w:r>
      <w:r>
        <w:rPr>
          <w:color w:val="FF0000"/>
        </w:rPr>
        <w:t>A</w:t>
      </w:r>
      <w:r>
        <w:rPr>
          <w:rFonts w:ascii="宋体" w:hAnsi="宋体"/>
          <w:color w:val="FF0000"/>
        </w:rPr>
        <w:t>．提取碘水中的碘应该用萃取的方法，用分液漏斗，</w:t>
      </w:r>
      <w:r>
        <w:rPr>
          <w:color w:val="FF0000"/>
        </w:rPr>
        <w:t>A</w:t>
      </w:r>
      <w:r>
        <w:rPr>
          <w:rFonts w:ascii="宋体" w:hAnsi="宋体"/>
          <w:color w:val="FF0000"/>
        </w:rPr>
        <w:t>错误；</w:t>
      </w:r>
    </w:p>
    <w:p>
      <w:pPr>
        <w:spacing w:line="360" w:lineRule="auto"/>
        <w:jc w:val="left"/>
        <w:textAlignment w:val="center"/>
        <w:rPr>
          <w:color w:val="FF0000"/>
        </w:rPr>
      </w:pPr>
      <w:r>
        <w:rPr>
          <w:color w:val="FF0000"/>
        </w:rPr>
        <w:t>B</w:t>
      </w:r>
      <w:r>
        <w:rPr>
          <w:rFonts w:ascii="宋体" w:hAnsi="宋体"/>
          <w:color w:val="FF0000"/>
        </w:rPr>
        <w:t>．</w:t>
      </w:r>
      <w:r>
        <w:rPr>
          <w:color w:val="FF0000"/>
        </w:rPr>
        <w:t>KMnO</w:t>
      </w:r>
      <w:r>
        <w:rPr>
          <w:color w:val="FF0000"/>
          <w:vertAlign w:val="subscript"/>
        </w:rPr>
        <w:t>4</w:t>
      </w:r>
      <w:r>
        <w:rPr>
          <w:rFonts w:ascii="宋体" w:hAnsi="宋体"/>
          <w:color w:val="FF0000"/>
        </w:rPr>
        <w:t>溶液有强氧化性，应该用酸式滴定管，</w:t>
      </w:r>
      <w:r>
        <w:rPr>
          <w:color w:val="FF0000"/>
        </w:rPr>
        <w:t>B</w:t>
      </w:r>
      <w:r>
        <w:rPr>
          <w:rFonts w:ascii="宋体" w:hAnsi="宋体"/>
          <w:color w:val="FF0000"/>
        </w:rPr>
        <w:t>错误；</w:t>
      </w:r>
    </w:p>
    <w:p>
      <w:pPr>
        <w:spacing w:line="360" w:lineRule="auto"/>
        <w:jc w:val="left"/>
        <w:textAlignment w:val="center"/>
        <w:rPr>
          <w:color w:val="FF0000"/>
        </w:rPr>
      </w:pPr>
      <w:r>
        <w:rPr>
          <w:color w:val="FF0000"/>
        </w:rPr>
        <w:t>C</w:t>
      </w:r>
      <w:r>
        <w:rPr>
          <w:rFonts w:ascii="宋体" w:hAnsi="宋体"/>
          <w:color w:val="FF0000"/>
        </w:rPr>
        <w:t>．玻璃中的二氧化硅可以和</w:t>
      </w:r>
      <w:r>
        <w:rPr>
          <w:color w:val="FF0000"/>
        </w:rPr>
        <w:t>NaOH</w:t>
      </w:r>
      <w:r>
        <w:rPr>
          <w:rFonts w:ascii="宋体" w:hAnsi="宋体"/>
          <w:color w:val="FF0000"/>
        </w:rPr>
        <w:t>反应，故熔化时不能用玻璃烧杯，</w:t>
      </w:r>
      <w:r>
        <w:rPr>
          <w:color w:val="FF0000"/>
        </w:rPr>
        <w:t>C</w:t>
      </w:r>
      <w:r>
        <w:rPr>
          <w:rFonts w:ascii="宋体" w:hAnsi="宋体"/>
          <w:color w:val="FF0000"/>
        </w:rPr>
        <w:t>错误；</w:t>
      </w:r>
    </w:p>
    <w:p>
      <w:pPr>
        <w:spacing w:line="360" w:lineRule="auto"/>
        <w:jc w:val="left"/>
        <w:textAlignment w:val="center"/>
        <w:rPr>
          <w:color w:val="FF0000"/>
        </w:rPr>
      </w:pPr>
      <w:r>
        <w:rPr>
          <w:color w:val="FF0000"/>
        </w:rPr>
        <w:t>D</w:t>
      </w:r>
      <w:r>
        <w:rPr>
          <w:rFonts w:ascii="宋体" w:hAnsi="宋体"/>
          <w:color w:val="FF0000"/>
        </w:rPr>
        <w:t>．浓缩</w:t>
      </w:r>
      <w:r>
        <w:rPr>
          <w:color w:val="FF0000"/>
        </w:rPr>
        <w:t>NaCl</w:t>
      </w:r>
      <w:r>
        <w:rPr>
          <w:rFonts w:ascii="宋体" w:hAnsi="宋体"/>
          <w:color w:val="FF0000"/>
        </w:rPr>
        <w:t>溶液应该用蒸发皿，</w:t>
      </w:r>
      <w:r>
        <w:rPr>
          <w:color w:val="FF0000"/>
        </w:rPr>
        <w:t>D</w:t>
      </w:r>
      <w:r>
        <w:rPr>
          <w:rFonts w:ascii="宋体" w:hAnsi="宋体"/>
          <w:color w:val="FF0000"/>
        </w:rPr>
        <w:t>正确；</w:t>
      </w:r>
    </w:p>
    <w:p>
      <w:pPr>
        <w:spacing w:line="360" w:lineRule="auto"/>
        <w:jc w:val="left"/>
        <w:textAlignment w:val="center"/>
        <w:rPr>
          <w:color w:val="FF0000"/>
        </w:rPr>
      </w:pPr>
      <w:r>
        <w:rPr>
          <w:rFonts w:ascii="宋体" w:hAnsi="宋体"/>
          <w:color w:val="FF0000"/>
        </w:rPr>
        <w:t>故选</w:t>
      </w:r>
      <w:r>
        <w:rPr>
          <w:color w:val="FF0000"/>
        </w:rPr>
        <w:t>D</w:t>
      </w:r>
      <w:r>
        <w:rPr>
          <w:rFonts w:ascii="宋体" w:hAnsi="宋体"/>
          <w:color w:val="FF0000"/>
        </w:rPr>
        <w:t>。</w:t>
      </w:r>
    </w:p>
    <w:p>
      <w:pPr>
        <w:spacing w:line="360" w:lineRule="auto"/>
        <w:jc w:val="left"/>
        <w:textAlignment w:val="center"/>
      </w:pPr>
      <w:r>
        <w:rPr>
          <w:rFonts w:hint="eastAsia"/>
        </w:rPr>
        <w:t>8</w:t>
      </w:r>
      <w:r>
        <w:rPr>
          <w:rFonts w:ascii="宋体" w:hAnsi="宋体"/>
        </w:rPr>
        <w:t>．（</w:t>
      </w:r>
      <w:r>
        <w:t>2021·</w:t>
      </w:r>
      <w:r>
        <w:rPr>
          <w:rFonts w:ascii="宋体" w:hAnsi="宋体"/>
        </w:rPr>
        <w:t>北京</w:t>
      </w:r>
      <w:r>
        <w:t>·</w:t>
      </w:r>
      <w:r>
        <w:rPr>
          <w:rFonts w:ascii="宋体" w:hAnsi="宋体"/>
        </w:rPr>
        <w:t>高考真题）室温下，</w:t>
      </w:r>
      <w:r>
        <w:t>1</w:t>
      </w:r>
      <w:r>
        <w:rPr>
          <w:rFonts w:ascii="宋体" w:hAnsi="宋体"/>
        </w:rPr>
        <w:t>体积的水能溶解约</w:t>
      </w:r>
      <w:r>
        <w:t>40</w:t>
      </w:r>
      <w:r>
        <w:rPr>
          <w:rFonts w:ascii="宋体" w:hAnsi="宋体"/>
        </w:rPr>
        <w:t>体积的</w:t>
      </w:r>
      <w:r>
        <w:t>SO</w:t>
      </w:r>
      <w:r>
        <w:rPr>
          <w:vertAlign w:val="subscript"/>
        </w:rPr>
        <w:t>2</w:t>
      </w:r>
      <w:r>
        <w:rPr>
          <w:rFonts w:ascii="宋体" w:hAnsi="宋体"/>
        </w:rPr>
        <w:t>。用试管收集</w:t>
      </w:r>
      <w:r>
        <w:t>SO</w:t>
      </w:r>
      <w:r>
        <w:rPr>
          <w:vertAlign w:val="subscript"/>
        </w:rPr>
        <w:t>2</w:t>
      </w:r>
      <w:r>
        <w:rPr>
          <w:rFonts w:ascii="宋体" w:hAnsi="宋体"/>
        </w:rPr>
        <w:t>后进行如下实验。对实验现象的分析正确的是</w:t>
      </w:r>
    </w:p>
    <w:p>
      <w:pPr>
        <w:spacing w:line="360" w:lineRule="auto"/>
        <w:jc w:val="center"/>
        <w:textAlignment w:val="center"/>
      </w:pPr>
      <w:r>
        <w:pict>
          <v:shape id="_x0000_i1065" o:spt="75" type="#_x0000_t75" style="height:54pt;width:77.95pt;" filled="f" o:preferrelative="t" stroked="f" coordsize="21600,21600">
            <v:path/>
            <v:fill on="f" focussize="0,0"/>
            <v:stroke on="f" joinstyle="miter"/>
            <v:imagedata r:id="rId56" o:title="wps5"/>
            <o:lock v:ext="edit" aspectratio="t"/>
            <w10:wrap type="none"/>
            <w10:anchorlock/>
          </v:shape>
        </w:pict>
      </w:r>
      <w:r>
        <w:t xml:space="preserve"> </w:t>
      </w:r>
    </w:p>
    <w:p>
      <w:pPr>
        <w:spacing w:line="360" w:lineRule="auto"/>
        <w:jc w:val="left"/>
        <w:textAlignment w:val="center"/>
      </w:pPr>
      <w:r>
        <w:t xml:space="preserve"> A</w:t>
      </w:r>
      <w:r>
        <w:rPr>
          <w:rFonts w:ascii="宋体" w:hAnsi="宋体"/>
        </w:rPr>
        <w:t>．试管内液面上升，证明</w:t>
      </w:r>
      <w:r>
        <w:t>SO</w:t>
      </w:r>
      <w:r>
        <w:rPr>
          <w:vertAlign w:val="subscript"/>
        </w:rPr>
        <w:t>2</w:t>
      </w:r>
      <w:r>
        <w:rPr>
          <w:rFonts w:ascii="宋体" w:hAnsi="宋体"/>
        </w:rPr>
        <w:t>与水发生了反应</w:t>
      </w:r>
    </w:p>
    <w:p>
      <w:pPr>
        <w:spacing w:line="360" w:lineRule="auto"/>
        <w:jc w:val="left"/>
        <w:textAlignment w:val="center"/>
      </w:pPr>
      <w:r>
        <w:t>B</w:t>
      </w:r>
      <w:r>
        <w:rPr>
          <w:rFonts w:ascii="宋体" w:hAnsi="宋体"/>
        </w:rPr>
        <w:t>．试管中剩余少量气体，是因为</w:t>
      </w:r>
      <w:r>
        <w:t>SO</w:t>
      </w:r>
      <w:r>
        <w:rPr>
          <w:vertAlign w:val="subscript"/>
        </w:rPr>
        <w:t>2</w:t>
      </w:r>
      <w:r>
        <w:rPr>
          <w:rFonts w:ascii="宋体" w:hAnsi="宋体"/>
        </w:rPr>
        <w:t>的溶解已达饱和</w:t>
      </w:r>
    </w:p>
    <w:p>
      <w:pPr>
        <w:spacing w:line="360" w:lineRule="auto"/>
        <w:jc w:val="left"/>
        <w:textAlignment w:val="center"/>
      </w:pPr>
      <w:r>
        <w:t>C</w:t>
      </w:r>
      <w:r>
        <w:rPr>
          <w:rFonts w:ascii="宋体" w:hAnsi="宋体"/>
        </w:rPr>
        <w:t>．取出试管中的溶液，立即滴入紫色石蕊试液，溶液显红色，原因是：</w:t>
      </w:r>
      <w:r>
        <w:t>SO</w:t>
      </w:r>
      <w:r>
        <w:rPr>
          <w:vertAlign w:val="subscript"/>
        </w:rPr>
        <w:t>2</w:t>
      </w:r>
      <w:r>
        <w:t>+H</w:t>
      </w:r>
      <w:r>
        <w:rPr>
          <w:vertAlign w:val="subscript"/>
        </w:rPr>
        <w:t>2</w:t>
      </w:r>
      <w:r>
        <w:t>O</w:t>
      </w:r>
      <w:r>
        <w:rPr>
          <w:rFonts w:ascii="Cambria Math" w:hAnsi="Cambria Math"/>
        </w:rPr>
        <w:t>⇌</w:t>
      </w:r>
      <w:r>
        <w:t>H</w:t>
      </w:r>
      <w:r>
        <w:rPr>
          <w:vertAlign w:val="subscript"/>
        </w:rPr>
        <w:t>2</w:t>
      </w:r>
      <w:r>
        <w:t>SO</w:t>
      </w:r>
      <w:r>
        <w:rPr>
          <w:vertAlign w:val="subscript"/>
        </w:rPr>
        <w:t>3</w:t>
      </w:r>
      <w:r>
        <w:rPr>
          <w:rFonts w:ascii="宋体" w:hAnsi="宋体"/>
        </w:rPr>
        <w:t>、</w:t>
      </w:r>
      <w:r>
        <w:t>H</w:t>
      </w:r>
      <w:r>
        <w:rPr>
          <w:vertAlign w:val="subscript"/>
        </w:rPr>
        <w:t>2</w:t>
      </w:r>
      <w:r>
        <w:t>SO</w:t>
      </w:r>
      <w:r>
        <w:rPr>
          <w:vertAlign w:val="subscript"/>
        </w:rPr>
        <w:t>3</w:t>
      </w:r>
      <w:r>
        <w:rPr>
          <w:rFonts w:ascii="Cambria Math" w:hAnsi="Cambria Math"/>
        </w:rPr>
        <w:t>⇌</w:t>
      </w:r>
      <w:r>
        <w:t>H</w:t>
      </w:r>
      <w:r>
        <w:rPr>
          <w:vertAlign w:val="superscript"/>
        </w:rPr>
        <w:t>+</w:t>
      </w:r>
      <w:r>
        <w:t>+</w:t>
      </w:r>
      <w:r>
        <w:pict>
          <v:shape id="_x0000_i1066" o:spt="75" type="#_x0000_t75" style="height:17.25pt;width:27.65pt;" filled="f" o:preferrelative="t" stroked="f" coordsize="21600,21600">
            <v:path/>
            <v:fill on="f" focussize="0,0"/>
            <v:stroke on="f" joinstyle="miter"/>
            <v:imagedata r:id="rId57" o:title="wps7"/>
            <o:lock v:ext="edit" aspectratio="t"/>
            <w10:wrap type="none"/>
            <w10:anchorlock/>
          </v:shape>
        </w:pict>
      </w:r>
      <w:r>
        <w:rPr>
          <w:rFonts w:ascii="宋体" w:hAnsi="宋体"/>
        </w:rPr>
        <w:t>、</w:t>
      </w:r>
      <w:r>
        <w:pict>
          <v:shape id="_x0000_i1067" o:spt="75" type="#_x0000_t75" style="height:17.25pt;width:27.65pt;" filled="f" o:preferrelative="t" stroked="f" coordsize="21600,21600">
            <v:path/>
            <v:fill on="f" focussize="0,0"/>
            <v:stroke on="f" joinstyle="miter"/>
            <v:imagedata r:id="rId57" o:title="wps7"/>
            <o:lock v:ext="edit" aspectratio="t"/>
            <w10:wrap type="none"/>
            <w10:anchorlock/>
          </v:shape>
        </w:pict>
      </w:r>
      <w:r>
        <w:rPr>
          <w:rFonts w:ascii="Cambria Math" w:hAnsi="Cambria Math"/>
        </w:rPr>
        <w:t>⇌</w:t>
      </w:r>
      <w:r>
        <w:t>H</w:t>
      </w:r>
      <w:r>
        <w:rPr>
          <w:vertAlign w:val="superscript"/>
        </w:rPr>
        <w:t>+</w:t>
      </w:r>
      <w:r>
        <w:t>+</w:t>
      </w:r>
      <w:r>
        <w:pict>
          <v:shape id="_x0000_i1068" o:spt="75" type="#_x0000_t75" style="height:17.25pt;width:22.45pt;" filled="f" o:preferrelative="t" stroked="f" coordsize="21600,21600">
            <v:path/>
            <v:fill on="f" focussize="0,0"/>
            <v:stroke on="f" joinstyle="miter"/>
            <v:imagedata r:id="rId58" o:title="wps8"/>
            <o:lock v:ext="edit" aspectratio="t"/>
            <w10:wrap type="none"/>
            <w10:anchorlock/>
          </v:shape>
        </w:pict>
      </w:r>
    </w:p>
    <w:p>
      <w:pPr>
        <w:spacing w:line="360" w:lineRule="auto"/>
        <w:jc w:val="left"/>
        <w:textAlignment w:val="center"/>
      </w:pPr>
      <w:r>
        <w:t>D</w:t>
      </w:r>
      <w:r>
        <w:rPr>
          <w:rFonts w:ascii="宋体" w:hAnsi="宋体"/>
        </w:rPr>
        <w:t>．取出试管中溶液，在空气中放置一段时间后</w:t>
      </w:r>
      <w:r>
        <w:t>pH</w:t>
      </w:r>
      <w:r>
        <w:rPr>
          <w:rFonts w:ascii="宋体" w:hAnsi="宋体"/>
        </w:rPr>
        <w:t>下降，是由于</w:t>
      </w:r>
      <w:r>
        <w:t>SO</w:t>
      </w:r>
      <w:r>
        <w:rPr>
          <w:vertAlign w:val="subscript"/>
        </w:rPr>
        <w:t>2</w:t>
      </w:r>
      <w:r>
        <w:rPr>
          <w:rFonts w:ascii="宋体" w:hAnsi="宋体"/>
        </w:rPr>
        <w:t>挥发</w:t>
      </w:r>
    </w:p>
    <w:p>
      <w:pPr>
        <w:spacing w:line="360" w:lineRule="auto"/>
        <w:jc w:val="left"/>
        <w:textAlignment w:val="center"/>
        <w:rPr>
          <w:color w:val="FF0000"/>
        </w:rPr>
      </w:pPr>
      <w:r>
        <w:rPr>
          <w:rFonts w:ascii="宋体" w:hAnsi="宋体"/>
          <w:color w:val="FF0000"/>
        </w:rPr>
        <w:t>【答案】</w:t>
      </w:r>
      <w:r>
        <w:rPr>
          <w:color w:val="FF0000"/>
        </w:rPr>
        <w:t>C</w:t>
      </w:r>
    </w:p>
    <w:p>
      <w:pPr>
        <w:spacing w:line="360" w:lineRule="auto"/>
        <w:jc w:val="left"/>
        <w:textAlignment w:val="center"/>
        <w:rPr>
          <w:color w:val="FF0000"/>
        </w:rPr>
      </w:pPr>
      <w:r>
        <w:rPr>
          <w:rFonts w:ascii="宋体" w:hAnsi="宋体"/>
          <w:color w:val="FF0000"/>
        </w:rPr>
        <w:t>【解析】</w:t>
      </w:r>
      <w:r>
        <w:rPr>
          <w:color w:val="FF0000"/>
        </w:rPr>
        <w:t>A</w:t>
      </w:r>
      <w:r>
        <w:rPr>
          <w:rFonts w:ascii="宋体" w:hAnsi="宋体"/>
          <w:color w:val="FF0000"/>
        </w:rPr>
        <w:t>．由信息可知，</w:t>
      </w:r>
      <w:r>
        <w:rPr>
          <w:color w:val="FF0000"/>
        </w:rPr>
        <w:t>SO</w:t>
      </w:r>
      <w:r>
        <w:rPr>
          <w:color w:val="FF0000"/>
          <w:vertAlign w:val="subscript"/>
        </w:rPr>
        <w:t>2</w:t>
      </w:r>
      <w:r>
        <w:rPr>
          <w:rFonts w:ascii="宋体" w:hAnsi="宋体"/>
          <w:color w:val="FF0000"/>
        </w:rPr>
        <w:t>易溶于水，也能使液面上升，故</w:t>
      </w:r>
      <w:r>
        <w:rPr>
          <w:color w:val="FF0000"/>
        </w:rPr>
        <w:t>A</w:t>
      </w:r>
      <w:r>
        <w:rPr>
          <w:rFonts w:ascii="宋体" w:hAnsi="宋体"/>
          <w:color w:val="FF0000"/>
        </w:rPr>
        <w:t>错误；</w:t>
      </w:r>
    </w:p>
    <w:p>
      <w:pPr>
        <w:spacing w:line="360" w:lineRule="auto"/>
        <w:jc w:val="left"/>
        <w:textAlignment w:val="center"/>
        <w:rPr>
          <w:color w:val="FF0000"/>
        </w:rPr>
      </w:pPr>
      <w:r>
        <w:rPr>
          <w:color w:val="FF0000"/>
        </w:rPr>
        <w:t>B</w:t>
      </w:r>
      <w:r>
        <w:rPr>
          <w:rFonts w:ascii="宋体" w:hAnsi="宋体"/>
          <w:color w:val="FF0000"/>
        </w:rPr>
        <w:t>．二氧化硫与水的反应为可逆反应，当反应达到限度后，二氧化硫的量不再减少，液面高度也无明显变化，故</w:t>
      </w:r>
      <w:r>
        <w:rPr>
          <w:color w:val="FF0000"/>
        </w:rPr>
        <w:t>B</w:t>
      </w:r>
      <w:r>
        <w:rPr>
          <w:rFonts w:ascii="宋体" w:hAnsi="宋体"/>
          <w:color w:val="FF0000"/>
        </w:rPr>
        <w:t>错误；</w:t>
      </w:r>
    </w:p>
    <w:p>
      <w:pPr>
        <w:spacing w:line="360" w:lineRule="auto"/>
        <w:jc w:val="left"/>
        <w:textAlignment w:val="center"/>
        <w:rPr>
          <w:color w:val="FF0000"/>
        </w:rPr>
      </w:pPr>
      <w:r>
        <w:rPr>
          <w:color w:val="FF0000"/>
        </w:rPr>
        <w:t>C</w:t>
      </w:r>
      <w:r>
        <w:rPr>
          <w:rFonts w:ascii="宋体" w:hAnsi="宋体"/>
          <w:color w:val="FF0000"/>
        </w:rPr>
        <w:t>．滴入石蕊试液，溶液变为红色，说明溶液显酸性，</w:t>
      </w:r>
      <w:r>
        <w:rPr>
          <w:color w:val="FF0000"/>
        </w:rPr>
        <w:t>SO</w:t>
      </w:r>
      <w:r>
        <w:rPr>
          <w:color w:val="FF0000"/>
          <w:vertAlign w:val="subscript"/>
        </w:rPr>
        <w:t>2</w:t>
      </w:r>
      <w:r>
        <w:rPr>
          <w:rFonts w:ascii="宋体" w:hAnsi="宋体"/>
          <w:color w:val="FF0000"/>
        </w:rPr>
        <w:t>与水反应生成亚硫酸，亚硫酸为弱酸，分步电离出氢离子，故</w:t>
      </w:r>
      <w:r>
        <w:rPr>
          <w:color w:val="FF0000"/>
        </w:rPr>
        <w:t>C</w:t>
      </w:r>
      <w:r>
        <w:rPr>
          <w:rFonts w:ascii="宋体" w:hAnsi="宋体"/>
          <w:color w:val="FF0000"/>
        </w:rPr>
        <w:t>正确；</w:t>
      </w:r>
    </w:p>
    <w:p>
      <w:pPr>
        <w:spacing w:line="360" w:lineRule="auto"/>
        <w:jc w:val="left"/>
        <w:textAlignment w:val="center"/>
        <w:rPr>
          <w:color w:val="FF0000"/>
        </w:rPr>
      </w:pPr>
      <w:r>
        <w:rPr>
          <w:color w:val="FF0000"/>
        </w:rPr>
        <w:t>D</w:t>
      </w:r>
      <w:r>
        <w:rPr>
          <w:rFonts w:ascii="宋体" w:hAnsi="宋体"/>
          <w:color w:val="FF0000"/>
        </w:rPr>
        <w:t>．亚硫酸具有较强的还原性，易被氧化为硫酸，弱酸变强酸，也能使</w:t>
      </w:r>
      <w:r>
        <w:rPr>
          <w:color w:val="FF0000"/>
        </w:rPr>
        <w:t>pH</w:t>
      </w:r>
      <w:r>
        <w:rPr>
          <w:rFonts w:ascii="宋体" w:hAnsi="宋体"/>
          <w:color w:val="FF0000"/>
        </w:rPr>
        <w:t>下降，故</w:t>
      </w:r>
      <w:r>
        <w:rPr>
          <w:color w:val="FF0000"/>
        </w:rPr>
        <w:t>D</w:t>
      </w:r>
      <w:r>
        <w:rPr>
          <w:rFonts w:ascii="宋体" w:hAnsi="宋体"/>
          <w:color w:val="FF0000"/>
        </w:rPr>
        <w:t>错误；</w:t>
      </w:r>
    </w:p>
    <w:p>
      <w:pPr>
        <w:spacing w:line="360" w:lineRule="auto"/>
        <w:jc w:val="left"/>
        <w:textAlignment w:val="center"/>
      </w:pPr>
      <w:r>
        <w:rPr>
          <w:rFonts w:ascii="宋体" w:hAnsi="宋体"/>
          <w:color w:val="FF0000"/>
        </w:rPr>
        <w:t>故选</w:t>
      </w:r>
      <w:r>
        <w:rPr>
          <w:color w:val="FF0000"/>
        </w:rPr>
        <w:t>C</w:t>
      </w:r>
      <w:r>
        <w:rPr>
          <w:rFonts w:ascii="宋体" w:hAnsi="宋体"/>
        </w:rPr>
        <w:t>。</w:t>
      </w:r>
    </w:p>
    <w:p>
      <w:pPr>
        <w:spacing w:line="360" w:lineRule="auto"/>
        <w:jc w:val="left"/>
        <w:textAlignment w:val="center"/>
      </w:pPr>
      <w:r>
        <w:rPr>
          <w:rFonts w:hint="eastAsia"/>
        </w:rPr>
        <w:t>9</w:t>
      </w:r>
      <w:r>
        <w:rPr>
          <w:rFonts w:ascii="宋体" w:hAnsi="宋体"/>
        </w:rPr>
        <w:t>．（</w:t>
      </w:r>
      <w:r>
        <w:t>2021·</w:t>
      </w:r>
      <w:r>
        <w:rPr>
          <w:rFonts w:ascii="宋体" w:hAnsi="宋体"/>
        </w:rPr>
        <w:t>海南</w:t>
      </w:r>
      <w:r>
        <w:t>·</w:t>
      </w:r>
      <w:r>
        <w:rPr>
          <w:rFonts w:ascii="宋体" w:hAnsi="宋体"/>
        </w:rPr>
        <w:t>高考真题）一次性鉴别等浓度的</w:t>
      </w:r>
      <w:r>
        <w:pict>
          <v:shape id="_x0000_i1069" o:spt="75" type="#_x0000_t75" style="height:16.4pt;width:29.15pt;" filled="f" o:preferrelative="t" stroked="f" coordsize="21600,21600">
            <v:path/>
            <v:fill on="f" focussize="0,0"/>
            <v:stroke on="f" joinstyle="miter"/>
            <v:imagedata r:id="rId59" o:title="wps32"/>
            <o:lock v:ext="edit" aspectratio="t"/>
            <w10:wrap type="none"/>
            <w10:anchorlock/>
          </v:shape>
        </w:pict>
      </w:r>
      <w:r>
        <w:rPr>
          <w:rFonts w:ascii="宋体" w:hAnsi="宋体"/>
        </w:rPr>
        <w:t>、</w:t>
      </w:r>
      <w:r>
        <w:pict>
          <v:shape id="_x0000_i1070" o:spt="75" type="#_x0000_t75" style="height:16.4pt;width:33.05pt;" filled="f" o:preferrelative="t" stroked="f" coordsize="21600,21600">
            <v:path/>
            <v:fill on="f" focussize="0,0"/>
            <v:stroke on="f" joinstyle="miter"/>
            <v:imagedata r:id="rId60" o:title="wps28"/>
            <o:lock v:ext="edit" aspectratio="t"/>
            <w10:wrap type="none"/>
            <w10:anchorlock/>
          </v:shape>
        </w:pict>
      </w:r>
      <w:r>
        <w:rPr>
          <w:rFonts w:ascii="宋体" w:hAnsi="宋体"/>
        </w:rPr>
        <w:t>、</w:t>
      </w:r>
      <w:r>
        <w:pict>
          <v:shape id="_x0000_i1071" o:spt="75" type="#_x0000_t75" style="height:16.4pt;width:38.2pt;" filled="f" o:preferrelative="t" stroked="f" coordsize="21600,21600">
            <v:path/>
            <v:fill on="f" focussize="0,0"/>
            <v:stroke on="f" joinstyle="miter"/>
            <v:imagedata r:id="rId61" o:title="wps30"/>
            <o:lock v:ext="edit" aspectratio="t"/>
            <w10:wrap type="none"/>
            <w10:anchorlock/>
          </v:shape>
        </w:pict>
      </w:r>
      <w:r>
        <w:rPr>
          <w:rFonts w:ascii="宋体" w:hAnsi="宋体"/>
        </w:rPr>
        <w:t>三种溶液，下列方法</w:t>
      </w:r>
      <w:r>
        <w:rPr>
          <w:rFonts w:ascii="宋体" w:hAnsi="宋体"/>
          <w:em w:val="dot"/>
        </w:rPr>
        <w:t>不可行</w:t>
      </w:r>
      <w:r>
        <w:rPr>
          <w:rFonts w:ascii="宋体" w:hAnsi="宋体"/>
        </w:rPr>
        <w:t>的是</w:t>
      </w:r>
    </w:p>
    <w:p>
      <w:pPr>
        <w:spacing w:line="360" w:lineRule="auto"/>
        <w:jc w:val="left"/>
        <w:textAlignment w:val="center"/>
      </w:pPr>
      <w:r>
        <w:t>A</w:t>
      </w:r>
      <w:r>
        <w:rPr>
          <w:rFonts w:ascii="宋体" w:hAnsi="宋体"/>
        </w:rPr>
        <w:t>．测定</w:t>
      </w:r>
      <w:r>
        <w:pict>
          <v:shape id="_x0000_i1072" o:spt="75" type="#_x0000_t75" style="height:14.25pt;width:17.25pt;" filled="f" o:preferrelative="t" stroked="f" coordsize="21600,21600">
            <v:path/>
            <v:fill on="f" focussize="0,0"/>
            <v:stroke on="f" joinstyle="miter"/>
            <v:imagedata r:id="rId62" o:title="wps12"/>
            <o:lock v:ext="edit" aspectratio="t"/>
            <w10:wrap type="none"/>
            <w10:anchorlock/>
          </v:shape>
        </w:pict>
      </w:r>
      <w:r>
        <w:tab/>
      </w:r>
      <w:r>
        <w:t>B</w:t>
      </w:r>
      <w:r>
        <w:rPr>
          <w:rFonts w:ascii="宋体" w:hAnsi="宋体"/>
        </w:rPr>
        <w:t>．焰色试验</w:t>
      </w:r>
    </w:p>
    <w:p>
      <w:pPr>
        <w:spacing w:line="360" w:lineRule="auto"/>
        <w:jc w:val="left"/>
        <w:textAlignment w:val="center"/>
      </w:pPr>
      <w:r>
        <w:t>C</w:t>
      </w:r>
      <w:r>
        <w:rPr>
          <w:rFonts w:ascii="宋体" w:hAnsi="宋体"/>
        </w:rPr>
        <w:t>．滴加</w:t>
      </w:r>
      <w:r>
        <w:pict>
          <v:shape id="_x0000_i1073" o:spt="75" type="#_x0000_t75" style="height:14.25pt;width:24.8pt;" filled="f" o:preferrelative="t" stroked="f" coordsize="21600,21600">
            <v:path/>
            <v:fill on="f" focussize="0,0"/>
            <v:stroke on="f" joinstyle="miter"/>
            <v:imagedata r:id="rId63" o:title="wps25"/>
            <o:lock v:ext="edit" aspectratio="t"/>
            <w10:wrap type="none"/>
            <w10:anchorlock/>
          </v:shape>
        </w:pict>
      </w:r>
      <w:r>
        <w:rPr>
          <w:rFonts w:ascii="宋体" w:hAnsi="宋体"/>
        </w:rPr>
        <w:t>溶液</w:t>
      </w:r>
      <w:r>
        <w:tab/>
      </w:r>
      <w:r>
        <w:t>D</w:t>
      </w:r>
      <w:r>
        <w:rPr>
          <w:rFonts w:ascii="宋体" w:hAnsi="宋体"/>
        </w:rPr>
        <w:t>．滴加饱和</w:t>
      </w:r>
      <w:r>
        <w:pict>
          <v:shape id="_x0000_i1074" o:spt="75" type="#_x0000_t75" style="height:17.9pt;width:44.25pt;" filled="f" o:preferrelative="t" stroked="f" coordsize="21600,21600">
            <v:path/>
            <v:fill on="f" focussize="0,0"/>
            <v:stroke on="f" joinstyle="miter"/>
            <v:imagedata r:id="rId64" o:title="wps31"/>
            <o:lock v:ext="edit" aspectratio="t"/>
            <w10:wrap type="none"/>
            <w10:anchorlock/>
          </v:shape>
        </w:pict>
      </w:r>
      <w:r>
        <w:rPr>
          <w:rFonts w:ascii="宋体" w:hAnsi="宋体"/>
        </w:rPr>
        <w:t>溶液，微热</w:t>
      </w:r>
    </w:p>
    <w:p>
      <w:pPr>
        <w:spacing w:line="360" w:lineRule="auto"/>
        <w:jc w:val="left"/>
        <w:textAlignment w:val="center"/>
        <w:rPr>
          <w:color w:val="FF0000"/>
        </w:rPr>
      </w:pPr>
      <w:r>
        <w:rPr>
          <w:rFonts w:ascii="宋体" w:hAnsi="宋体"/>
          <w:color w:val="FF0000"/>
        </w:rPr>
        <w:t>【答案】</w:t>
      </w:r>
      <w:r>
        <w:rPr>
          <w:color w:val="FF0000"/>
        </w:rPr>
        <w:t>C</w:t>
      </w:r>
    </w:p>
    <w:p>
      <w:pPr>
        <w:spacing w:line="360" w:lineRule="auto"/>
        <w:jc w:val="left"/>
        <w:textAlignment w:val="center"/>
        <w:rPr>
          <w:color w:val="FF0000"/>
        </w:rPr>
      </w:pPr>
      <w:r>
        <w:rPr>
          <w:rFonts w:ascii="宋体" w:hAnsi="宋体"/>
          <w:color w:val="FF0000"/>
        </w:rPr>
        <w:t>【解析】</w:t>
      </w:r>
      <w:r>
        <w:rPr>
          <w:color w:val="FF0000"/>
        </w:rPr>
        <w:t>A</w:t>
      </w:r>
      <w:r>
        <w:rPr>
          <w:rFonts w:ascii="宋体" w:hAnsi="宋体"/>
          <w:color w:val="FF0000"/>
        </w:rPr>
        <w:t>．</w:t>
      </w:r>
      <w:r>
        <w:pict>
          <v:shape id="_x0000_i1075" o:spt="75" type="#_x0000_t75" style="height:16.4pt;width:29.15pt;" filled="f" o:preferrelative="t" stroked="f" coordsize="21600,21600">
            <v:path/>
            <v:fill on="f" focussize="0,0"/>
            <v:stroke on="f" joinstyle="miter"/>
            <v:imagedata r:id="rId59" o:title="wps32"/>
            <o:lock v:ext="edit" aspectratio="t"/>
            <w10:wrap type="none"/>
            <w10:anchorlock/>
          </v:shape>
        </w:pict>
      </w:r>
      <w:r>
        <w:rPr>
          <w:rFonts w:ascii="宋体" w:hAnsi="宋体"/>
          <w:color w:val="FF0000"/>
        </w:rPr>
        <w:t>溶液显中性，</w:t>
      </w:r>
      <w:r>
        <w:pict>
          <v:shape id="_x0000_i1076" o:spt="75" type="#_x0000_t75" style="height:16.4pt;width:33.05pt;" filled="f" o:preferrelative="t" stroked="f" coordsize="21600,21600">
            <v:path/>
            <v:fill on="f" focussize="0,0"/>
            <v:stroke on="f" joinstyle="miter"/>
            <v:imagedata r:id="rId60" o:title="wps28"/>
            <o:lock v:ext="edit" aspectratio="t"/>
            <w10:wrap type="none"/>
            <w10:anchorlock/>
          </v:shape>
        </w:pict>
      </w:r>
      <w:r>
        <w:rPr>
          <w:rFonts w:ascii="宋体" w:hAnsi="宋体"/>
          <w:color w:val="FF0000"/>
        </w:rPr>
        <w:t>溶液显酸性，</w:t>
      </w:r>
      <w:r>
        <w:pict>
          <v:shape id="_x0000_i1077" o:spt="75" type="#_x0000_t75" style="height:16.4pt;width:38.2pt;" filled="f" o:preferrelative="t" stroked="f" coordsize="21600,21600">
            <v:path/>
            <v:fill on="f" focussize="0,0"/>
            <v:stroke on="f" joinstyle="miter"/>
            <v:imagedata r:id="rId61" o:title="wps30"/>
            <o:lock v:ext="edit" aspectratio="t"/>
            <w10:wrap type="none"/>
            <w10:anchorlock/>
          </v:shape>
        </w:pict>
      </w:r>
      <w:r>
        <w:rPr>
          <w:rFonts w:ascii="宋体" w:hAnsi="宋体"/>
          <w:color w:val="FF0000"/>
        </w:rPr>
        <w:t>溶液显碱性，故可以用测定</w:t>
      </w:r>
      <w:r>
        <w:rPr>
          <w:color w:val="FF0000"/>
        </w:rPr>
        <w:t>pH</w:t>
      </w:r>
      <w:r>
        <w:rPr>
          <w:rFonts w:ascii="宋体" w:hAnsi="宋体"/>
          <w:color w:val="FF0000"/>
        </w:rPr>
        <w:t>的方法鉴别，故</w:t>
      </w:r>
      <w:r>
        <w:rPr>
          <w:color w:val="FF0000"/>
        </w:rPr>
        <w:t>A</w:t>
      </w:r>
      <w:r>
        <w:rPr>
          <w:rFonts w:ascii="宋体" w:hAnsi="宋体"/>
          <w:color w:val="FF0000"/>
        </w:rPr>
        <w:t>正确；</w:t>
      </w:r>
    </w:p>
    <w:p>
      <w:pPr>
        <w:spacing w:line="360" w:lineRule="auto"/>
        <w:jc w:val="left"/>
        <w:textAlignment w:val="center"/>
        <w:rPr>
          <w:color w:val="FF0000"/>
        </w:rPr>
      </w:pPr>
      <w:r>
        <w:rPr>
          <w:color w:val="FF0000"/>
        </w:rPr>
        <w:t>B</w:t>
      </w:r>
      <w:r>
        <w:rPr>
          <w:rFonts w:ascii="宋体" w:hAnsi="宋体"/>
          <w:color w:val="FF0000"/>
        </w:rPr>
        <w:t>．</w:t>
      </w:r>
      <w:r>
        <w:pict>
          <v:shape id="_x0000_i1078" o:spt="75" type="#_x0000_t75" style="height:16.4pt;width:29.15pt;" filled="f" o:preferrelative="t" stroked="f" coordsize="21600,21600">
            <v:path/>
            <v:fill on="f" focussize="0,0"/>
            <v:stroke on="f" joinstyle="miter"/>
            <v:imagedata r:id="rId59" o:title="wps32"/>
            <o:lock v:ext="edit" aspectratio="t"/>
            <w10:wrap type="none"/>
            <w10:anchorlock/>
          </v:shape>
        </w:pict>
      </w:r>
      <w:r>
        <w:rPr>
          <w:rFonts w:ascii="宋体" w:hAnsi="宋体"/>
          <w:color w:val="FF0000"/>
        </w:rPr>
        <w:t>的焰色试验中现象为透过蓝色钴玻璃为紫色，</w:t>
      </w:r>
      <w:r>
        <w:pict>
          <v:shape id="_x0000_i1079" o:spt="75" type="#_x0000_t75" style="height:16.4pt;width:33.05pt;" filled="f" o:preferrelative="t" stroked="f" coordsize="21600,21600">
            <v:path/>
            <v:fill on="f" focussize="0,0"/>
            <v:stroke on="f" joinstyle="miter"/>
            <v:imagedata r:id="rId60" o:title="wps28"/>
            <o:lock v:ext="edit" aspectratio="t"/>
            <w10:wrap type="none"/>
            <w10:anchorlock/>
          </v:shape>
        </w:pict>
      </w:r>
      <w:r>
        <w:rPr>
          <w:rFonts w:ascii="宋体" w:hAnsi="宋体"/>
          <w:color w:val="FF0000"/>
        </w:rPr>
        <w:t>的焰色试验中无现象，</w:t>
      </w:r>
      <w:r>
        <w:pict>
          <v:shape id="_x0000_i1080" o:spt="75" type="#_x0000_t75" style="height:16.4pt;width:38.2pt;" filled="f" o:preferrelative="t" stroked="f" coordsize="21600,21600">
            <v:path/>
            <v:fill on="f" focussize="0,0"/>
            <v:stroke on="f" joinstyle="miter"/>
            <v:imagedata r:id="rId61" o:title="wps30"/>
            <o:lock v:ext="edit" aspectratio="t"/>
            <w10:wrap type="none"/>
            <w10:anchorlock/>
          </v:shape>
        </w:pict>
      </w:r>
      <w:r>
        <w:rPr>
          <w:rFonts w:ascii="宋体" w:hAnsi="宋体"/>
          <w:color w:val="FF0000"/>
        </w:rPr>
        <w:t>的焰色试验中现象为黄色，故可以用焰色试验的方法鉴别，故</w:t>
      </w:r>
      <w:r>
        <w:rPr>
          <w:color w:val="FF0000"/>
        </w:rPr>
        <w:t>B</w:t>
      </w:r>
      <w:r>
        <w:rPr>
          <w:rFonts w:ascii="宋体" w:hAnsi="宋体"/>
          <w:color w:val="FF0000"/>
        </w:rPr>
        <w:t>正确；</w:t>
      </w:r>
    </w:p>
    <w:p>
      <w:pPr>
        <w:spacing w:line="360" w:lineRule="auto"/>
        <w:jc w:val="left"/>
        <w:textAlignment w:val="center"/>
        <w:rPr>
          <w:color w:val="FF0000"/>
        </w:rPr>
      </w:pPr>
      <w:r>
        <w:rPr>
          <w:color w:val="FF0000"/>
        </w:rPr>
        <w:t>C</w:t>
      </w:r>
      <w:r>
        <w:rPr>
          <w:rFonts w:ascii="宋体" w:hAnsi="宋体"/>
          <w:color w:val="FF0000"/>
        </w:rPr>
        <w:t>．</w:t>
      </w:r>
      <w:r>
        <w:pict>
          <v:shape id="_x0000_i1081" o:spt="75" type="#_x0000_t75" style="height:16.4pt;width:29.15pt;" filled="f" o:preferrelative="t" stroked="f" coordsize="21600,21600">
            <v:path/>
            <v:fill on="f" focussize="0,0"/>
            <v:stroke on="f" joinstyle="miter"/>
            <v:imagedata r:id="rId59" o:title="wps32"/>
            <o:lock v:ext="edit" aspectratio="t"/>
            <w10:wrap type="none"/>
            <w10:anchorlock/>
          </v:shape>
        </w:pict>
      </w:r>
      <w:r>
        <w:rPr>
          <w:rFonts w:ascii="宋体" w:hAnsi="宋体"/>
          <w:color w:val="FF0000"/>
        </w:rPr>
        <w:t>、</w:t>
      </w:r>
      <w:r>
        <w:pict>
          <v:shape id="_x0000_i1082" o:spt="75" type="#_x0000_t75" style="height:16.4pt;width:33.05pt;" filled="f" o:preferrelative="t" stroked="f" coordsize="21600,21600">
            <v:path/>
            <v:fill on="f" focussize="0,0"/>
            <v:stroke on="f" joinstyle="miter"/>
            <v:imagedata r:id="rId60" o:title="wps28"/>
            <o:lock v:ext="edit" aspectratio="t"/>
            <w10:wrap type="none"/>
            <w10:anchorlock/>
          </v:shape>
        </w:pict>
      </w:r>
      <w:r>
        <w:rPr>
          <w:rFonts w:ascii="宋体" w:hAnsi="宋体"/>
          <w:color w:val="FF0000"/>
        </w:rPr>
        <w:t>、</w:t>
      </w:r>
      <w:r>
        <w:pict>
          <v:shape id="_x0000_i1083" o:spt="75" type="#_x0000_t75" style="height:16.4pt;width:38.2pt;" filled="f" o:preferrelative="t" stroked="f" coordsize="21600,21600">
            <v:path/>
            <v:fill on="f" focussize="0,0"/>
            <v:stroke on="f" joinstyle="miter"/>
            <v:imagedata r:id="rId61" o:title="wps30"/>
            <o:lock v:ext="edit" aspectratio="t"/>
            <w10:wrap type="none"/>
            <w10:anchorlock/>
          </v:shape>
        </w:pict>
      </w:r>
      <w:r>
        <w:rPr>
          <w:rFonts w:ascii="宋体" w:hAnsi="宋体"/>
          <w:color w:val="FF0000"/>
        </w:rPr>
        <w:t>中只有</w:t>
      </w:r>
      <w:r>
        <w:pict>
          <v:shape id="_x0000_i1084" o:spt="75" type="#_x0000_t75" style="height:16.4pt;width:38.2pt;" filled="f" o:preferrelative="t" stroked="f" coordsize="21600,21600">
            <v:path/>
            <v:fill on="f" focussize="0,0"/>
            <v:stroke on="f" joinstyle="miter"/>
            <v:imagedata r:id="rId61" o:title="wps30"/>
            <o:lock v:ext="edit" aspectratio="t"/>
            <w10:wrap type="none"/>
            <w10:anchorlock/>
          </v:shape>
        </w:pict>
      </w:r>
      <w:r>
        <w:rPr>
          <w:rFonts w:ascii="宋体" w:hAnsi="宋体"/>
          <w:color w:val="FF0000"/>
        </w:rPr>
        <w:t>能与</w:t>
      </w:r>
      <w:r>
        <w:pict>
          <v:shape id="_x0000_i1085" o:spt="75" type="#_x0000_t75" style="height:14.25pt;width:24.8pt;" filled="f" o:preferrelative="t" stroked="f" coordsize="21600,21600">
            <v:path/>
            <v:fill on="f" focussize="0,0"/>
            <v:stroke on="f" joinstyle="miter"/>
            <v:imagedata r:id="rId63" o:title="wps25"/>
            <o:lock v:ext="edit" aspectratio="t"/>
            <w10:wrap type="none"/>
            <w10:anchorlock/>
          </v:shape>
        </w:pict>
      </w:r>
      <w:r>
        <w:rPr>
          <w:rFonts w:ascii="宋体" w:hAnsi="宋体"/>
          <w:color w:val="FF0000"/>
        </w:rPr>
        <w:t>反应有现象，故</w:t>
      </w:r>
      <w:r>
        <w:pict>
          <v:shape id="_x0000_i1086" o:spt="75" type="#_x0000_t75" style="height:16.4pt;width:29.15pt;" filled="f" o:preferrelative="t" stroked="f" coordsize="21600,21600">
            <v:path/>
            <v:fill on="f" focussize="0,0"/>
            <v:stroke on="f" joinstyle="miter"/>
            <v:imagedata r:id="rId59" o:title="wps32"/>
            <o:lock v:ext="edit" aspectratio="t"/>
            <w10:wrap type="none"/>
            <w10:anchorlock/>
          </v:shape>
        </w:pict>
      </w:r>
      <w:r>
        <w:rPr>
          <w:rFonts w:ascii="宋体" w:hAnsi="宋体"/>
          <w:color w:val="FF0000"/>
        </w:rPr>
        <w:t>和</w:t>
      </w:r>
      <w:r>
        <w:pict>
          <v:shape id="_x0000_i1087" o:spt="75" type="#_x0000_t75" style="height:16.4pt;width:33.05pt;" filled="f" o:preferrelative="t" stroked="f" coordsize="21600,21600">
            <v:path/>
            <v:fill on="f" focussize="0,0"/>
            <v:stroke on="f" joinstyle="miter"/>
            <v:imagedata r:id="rId60" o:title="wps28"/>
            <o:lock v:ext="edit" aspectratio="t"/>
            <w10:wrap type="none"/>
            <w10:anchorlock/>
          </v:shape>
        </w:pict>
      </w:r>
      <w:r>
        <w:rPr>
          <w:rFonts w:ascii="宋体" w:hAnsi="宋体"/>
          <w:color w:val="FF0000"/>
        </w:rPr>
        <w:t>不能鉴别，故</w:t>
      </w:r>
      <w:r>
        <w:rPr>
          <w:color w:val="FF0000"/>
        </w:rPr>
        <w:t>C</w:t>
      </w:r>
      <w:r>
        <w:rPr>
          <w:rFonts w:ascii="宋体" w:hAnsi="宋体"/>
          <w:color w:val="FF0000"/>
        </w:rPr>
        <w:t>错误；</w:t>
      </w:r>
    </w:p>
    <w:p>
      <w:pPr>
        <w:spacing w:line="360" w:lineRule="auto"/>
        <w:jc w:val="left"/>
        <w:textAlignment w:val="center"/>
        <w:rPr>
          <w:color w:val="FF0000"/>
        </w:rPr>
      </w:pPr>
      <w:r>
        <w:rPr>
          <w:color w:val="FF0000"/>
        </w:rPr>
        <w:t>D</w:t>
      </w:r>
      <w:r>
        <w:rPr>
          <w:rFonts w:ascii="宋体" w:hAnsi="宋体"/>
          <w:color w:val="FF0000"/>
        </w:rPr>
        <w:t>．</w:t>
      </w:r>
      <w:r>
        <w:rPr>
          <w:color w:val="FF0000"/>
        </w:rPr>
        <w:t>2</w:t>
      </w:r>
      <w:r>
        <w:pict>
          <v:shape id="_x0000_i1088" o:spt="75" type="#_x0000_t75" style="height:16.4pt;width:33.05pt;" filled="f" o:preferrelative="t" stroked="f" coordsize="21600,21600">
            <v:path/>
            <v:fill on="f" focussize="0,0"/>
            <v:stroke on="f" joinstyle="miter"/>
            <v:imagedata r:id="rId60" o:title="wps28"/>
            <o:lock v:ext="edit" aspectratio="t"/>
            <w10:wrap type="none"/>
            <w10:anchorlock/>
          </v:shape>
        </w:pict>
      </w:r>
      <w:r>
        <w:rPr>
          <w:color w:val="FF0000"/>
        </w:rPr>
        <w:t>+</w:t>
      </w:r>
      <w:r>
        <w:pict>
          <v:shape id="_x0000_i1089" o:spt="75" type="#_x0000_t75" style="height:30pt;width:53.35pt;" filled="f" o:preferrelative="t" stroked="f" coordsize="21600,21600">
            <v:path/>
            <v:fill on="f" focussize="0,0"/>
            <v:stroke on="f" joinstyle="miter"/>
            <v:imagedata r:id="rId65" o:title="wps29"/>
            <o:lock v:ext="edit" aspectratio="t"/>
            <w10:wrap type="none"/>
            <w10:anchorlock/>
          </v:shape>
        </w:pict>
      </w:r>
      <w:r>
        <w:rPr>
          <w:color w:val="FF0000"/>
        </w:rPr>
        <w:t>CaCl2+2NH</w:t>
      </w:r>
      <w:r>
        <w:rPr>
          <w:color w:val="FF0000"/>
          <w:vertAlign w:val="subscript"/>
        </w:rPr>
        <w:t>3</w:t>
      </w:r>
      <w:r>
        <w:rPr>
          <w:color w:val="FF0000"/>
        </w:rPr>
        <w:t>+2H</w:t>
      </w:r>
      <w:r>
        <w:rPr>
          <w:color w:val="FF0000"/>
          <w:vertAlign w:val="subscript"/>
        </w:rPr>
        <w:t>2</w:t>
      </w:r>
      <w:r>
        <w:rPr>
          <w:color w:val="FF0000"/>
        </w:rPr>
        <w:t>O</w:t>
      </w:r>
      <w:r>
        <w:rPr>
          <w:rFonts w:ascii="宋体" w:hAnsi="宋体"/>
          <w:color w:val="FF0000"/>
        </w:rPr>
        <w:t>有刺激性气味气体产生，</w:t>
      </w:r>
      <w:r>
        <w:pict>
          <v:shape id="_x0000_i1090" o:spt="75" type="#_x0000_t75" style="height:16.4pt;width:38.2pt;" filled="f" o:preferrelative="t" stroked="f" coordsize="21600,21600">
            <v:path/>
            <v:fill on="f" focussize="0,0"/>
            <v:stroke on="f" joinstyle="miter"/>
            <v:imagedata r:id="rId61" o:title="wps30"/>
            <o:lock v:ext="edit" aspectratio="t"/>
            <w10:wrap type="none"/>
            <w10:anchorlock/>
          </v:shape>
        </w:pict>
      </w:r>
      <w:r>
        <w:rPr>
          <w:color w:val="FF0000"/>
        </w:rPr>
        <w:t>+</w:t>
      </w:r>
      <w:r>
        <w:pict>
          <v:shape id="_x0000_i1091" o:spt="75" type="#_x0000_t75" style="height:17.9pt;width:44.25pt;" filled="f" o:preferrelative="t" stroked="f" coordsize="21600,21600">
            <v:path/>
            <v:fill on="f" focussize="0,0"/>
            <v:stroke on="f" joinstyle="miter"/>
            <v:imagedata r:id="rId64" o:title="wps31"/>
            <o:lock v:ext="edit" aspectratio="t"/>
            <w10:wrap type="none"/>
            <w10:anchorlock/>
          </v:shape>
        </w:pict>
      </w:r>
      <w:r>
        <w:rPr>
          <w:color w:val="FF0000"/>
        </w:rPr>
        <w:t>=CaCO</w:t>
      </w:r>
      <w:r>
        <w:rPr>
          <w:color w:val="FF0000"/>
          <w:vertAlign w:val="subscript"/>
        </w:rPr>
        <w:t>3</w:t>
      </w:r>
      <w:r>
        <w:rPr>
          <w:color w:val="FF0000"/>
        </w:rPr>
        <w:t>+2NaOH</w:t>
      </w:r>
      <w:r>
        <w:rPr>
          <w:rFonts w:ascii="宋体" w:hAnsi="宋体"/>
          <w:color w:val="FF0000"/>
        </w:rPr>
        <w:t>有白色沉淀产生，而</w:t>
      </w:r>
      <w:r>
        <w:pict>
          <v:shape id="_x0000_i1092" o:spt="75" type="#_x0000_t75" style="height:16.4pt;width:29.15pt;" filled="f" o:preferrelative="t" stroked="f" coordsize="21600,21600">
            <v:path/>
            <v:fill on="f" focussize="0,0"/>
            <v:stroke on="f" joinstyle="miter"/>
            <v:imagedata r:id="rId59" o:title="wps32"/>
            <o:lock v:ext="edit" aspectratio="t"/>
            <w10:wrap type="none"/>
            <w10:anchorlock/>
          </v:shape>
        </w:pict>
      </w:r>
      <w:r>
        <w:rPr>
          <w:rFonts w:ascii="宋体" w:hAnsi="宋体"/>
          <w:color w:val="FF0000"/>
        </w:rPr>
        <w:t>不反应无现象，故可以鉴别，故</w:t>
      </w:r>
      <w:r>
        <w:rPr>
          <w:color w:val="FF0000"/>
        </w:rPr>
        <w:t>D</w:t>
      </w:r>
      <w:r>
        <w:rPr>
          <w:rFonts w:ascii="宋体" w:hAnsi="宋体"/>
          <w:color w:val="FF0000"/>
        </w:rPr>
        <w:t>正确；</w:t>
      </w:r>
    </w:p>
    <w:p>
      <w:pPr>
        <w:spacing w:line="360" w:lineRule="auto"/>
        <w:jc w:val="left"/>
        <w:textAlignment w:val="center"/>
        <w:rPr>
          <w:color w:val="FF0000"/>
        </w:rPr>
      </w:pPr>
      <w:r>
        <w:rPr>
          <w:rFonts w:ascii="宋体" w:hAnsi="宋体"/>
          <w:color w:val="FF0000"/>
        </w:rPr>
        <w:t>故选</w:t>
      </w:r>
      <w:r>
        <w:rPr>
          <w:color w:val="FF0000"/>
        </w:rPr>
        <w:t>C</w:t>
      </w:r>
      <w:r>
        <w:rPr>
          <w:rFonts w:ascii="宋体" w:hAnsi="宋体"/>
          <w:color w:val="FF0000"/>
        </w:rPr>
        <w:t>。</w:t>
      </w:r>
    </w:p>
    <w:p>
      <w:pPr>
        <w:spacing w:line="360" w:lineRule="auto"/>
        <w:jc w:val="left"/>
        <w:textAlignment w:val="center"/>
      </w:pPr>
      <w:r>
        <w:rPr>
          <w:rFonts w:hint="eastAsia"/>
        </w:rPr>
        <w:t>10</w:t>
      </w:r>
      <w:r>
        <w:rPr>
          <w:rFonts w:ascii="宋体" w:hAnsi="宋体"/>
        </w:rPr>
        <w:t>．（</w:t>
      </w:r>
      <w:r>
        <w:t>2021·</w:t>
      </w:r>
      <w:r>
        <w:rPr>
          <w:rFonts w:ascii="宋体" w:hAnsi="宋体"/>
        </w:rPr>
        <w:t>海南</w:t>
      </w:r>
      <w:r>
        <w:t>·</w:t>
      </w:r>
      <w:r>
        <w:rPr>
          <w:rFonts w:ascii="宋体" w:hAnsi="宋体"/>
        </w:rPr>
        <w:t>高考真题）用如图装置制取干燥的气体</w:t>
      </w:r>
      <w:r>
        <w:t>(a</w:t>
      </w:r>
      <w:r>
        <w:rPr>
          <w:rFonts w:ascii="宋体" w:hAnsi="宋体"/>
        </w:rPr>
        <w:t>、</w:t>
      </w:r>
      <w:r>
        <w:t>b</w:t>
      </w:r>
      <w:r>
        <w:rPr>
          <w:rFonts w:ascii="宋体" w:hAnsi="宋体"/>
        </w:rPr>
        <w:t>表示加入的试剂</w:t>
      </w:r>
      <w:r>
        <w:t>)</w:t>
      </w:r>
      <w:r>
        <w:rPr>
          <w:rFonts w:ascii="宋体" w:hAnsi="宋体"/>
        </w:rPr>
        <w:t>，能实现的是</w:t>
      </w:r>
    </w:p>
    <w:p>
      <w:pPr>
        <w:spacing w:line="360" w:lineRule="auto"/>
        <w:jc w:val="center"/>
        <w:textAlignment w:val="center"/>
      </w:pPr>
      <w:r>
        <w:pict>
          <v:shape id="_x0000_i1093" o:spt="75" type="#_x0000_t75" style="height:165pt;width:160.45pt;" filled="f" o:preferrelative="t" stroked="f" coordsize="21600,21600">
            <v:path/>
            <v:fill on="f" focussize="0,0"/>
            <v:stroke on="f" joinstyle="miter"/>
            <v:imagedata r:id="rId66" o:title="wps33"/>
            <o:lock v:ext="edit" aspectratio="t"/>
            <w10:wrap type="none"/>
            <w10:anchorlock/>
          </v:shape>
        </w:pict>
      </w:r>
      <w: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706"/>
        <w:gridCol w:w="1200"/>
        <w:gridCol w:w="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选项</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气体</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a</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A</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094" o:spt="75" type="#_x0000_t75" style="height:16.4pt;width:20.3pt;" filled="f" o:preferrelative="t" stroked="f" coordsize="21600,21600">
                  <v:path/>
                  <v:fill on="f" focussize="0,0"/>
                  <v:stroke on="f" joinstyle="miter"/>
                  <v:imagedata r:id="rId67" o:title="wps44"/>
                  <o:lock v:ext="edit" aspectratio="t"/>
                  <w10:wrap type="none"/>
                  <w10:anchorlock/>
                </v:shape>
              </w:pic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稀</w:t>
            </w:r>
            <w:r>
              <w:pict>
                <v:shape id="_x0000_i1095" o:spt="75" type="#_x0000_t75" style="height:16.4pt;width:32.15pt;" filled="f" o:preferrelative="t" stroked="f" coordsize="21600,21600">
                  <v:path/>
                  <v:fill on="f" focussize="0,0"/>
                  <v:stroke on="f" joinstyle="miter"/>
                  <v:imagedata r:id="rId68" o:title="wps35"/>
                  <o:lock v:ext="edit" aspectratio="t"/>
                  <w10:wrap type="none"/>
                  <w10:anchorlock/>
                </v:shape>
              </w:pic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096" o:spt="75" type="#_x0000_t75" style="height:12.7pt;width:19.4pt;" filled="f" o:preferrelative="t" stroked="f" coordsize="21600,21600">
                  <v:path/>
                  <v:fill on="f" focussize="0,0"/>
                  <v:stroke on="f" joinstyle="miter"/>
                  <v:imagedata r:id="rId69" o:title="wps36"/>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B</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097" o:spt="75" type="#_x0000_t75" style="height:16.4pt;width:14.25pt;" filled="f" o:preferrelative="t" stroked="f" coordsize="21600,21600">
                  <v:path/>
                  <v:fill on="f" focussize="0,0"/>
                  <v:stroke on="f" joinstyle="miter"/>
                  <v:imagedata r:id="rId70" o:title="wps37"/>
                  <o:lock v:ext="edit" aspectratio="t"/>
                  <w10:wrap type="none"/>
                  <w10:anchorlock/>
                </v:shape>
              </w:pic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098" o:spt="75" type="#_x0000_t75" style="height:16.4pt;width:27pt;" filled="f" o:preferrelative="t" stroked="f" coordsize="21600,21600">
                  <v:path/>
                  <v:fill on="f" focussize="0,0"/>
                  <v:stroke on="f" joinstyle="miter"/>
                  <v:imagedata r:id="rId71" o:title="wps38"/>
                  <o:lock v:ext="edit" aspectratio="t"/>
                  <w10:wrap type="none"/>
                  <w10:anchorlock/>
                </v:shape>
              </w:pict>
            </w:r>
            <w:r>
              <w:rPr>
                <w:rFonts w:ascii="宋体" w:hAnsi="宋体"/>
              </w:rPr>
              <w:t>溶液</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099" o:spt="75" type="#_x0000_t75" style="height:16.4pt;width:29.15pt;" filled="f" o:preferrelative="t" stroked="f" coordsize="21600,21600">
                  <v:path/>
                  <v:fill on="f" focussize="0,0"/>
                  <v:stroke on="f" joinstyle="miter"/>
                  <v:imagedata r:id="rId72" o:title="wps39"/>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C</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100" o:spt="75" type="#_x0000_t75" style="height:15.75pt;width:23.3pt;" filled="f" o:preferrelative="t" stroked="f" coordsize="21600,21600">
                  <v:path/>
                  <v:fill on="f" focussize="0,0"/>
                  <v:stroke on="f" joinstyle="miter"/>
                  <v:imagedata r:id="rId73" o:title="wps40"/>
                  <o:lock v:ext="edit" aspectratio="t"/>
                  <w10:wrap type="none"/>
                  <w10:anchorlock/>
                </v:shape>
              </w:pic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浓</w:t>
            </w:r>
            <w:r>
              <w:pict>
                <v:shape id="_x0000_i1101" o:spt="75" type="#_x0000_t75" style="height:16.4pt;width:29.15pt;" filled="f" o:preferrelative="t" stroked="f" coordsize="21600,21600">
                  <v:path/>
                  <v:fill on="f" focussize="0,0"/>
                  <v:stroke on="f" joinstyle="miter"/>
                  <v:imagedata r:id="rId74" o:title="wps41"/>
                  <o:lock v:ext="edit" aspectratio="t"/>
                  <w10:wrap type="none"/>
                  <w10:anchorlock/>
                </v:shape>
              </w:pic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铁片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D</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102" o:spt="75" type="#_x0000_t75" style="height:15.75pt;width:22.45pt;" filled="f" o:preferrelative="t" stroked="f" coordsize="21600,21600">
                  <v:path/>
                  <v:fill on="f" focussize="0,0"/>
                  <v:stroke on="f" joinstyle="miter"/>
                  <v:imagedata r:id="rId75" o:title="wps42"/>
                  <o:lock v:ext="edit" aspectratio="t"/>
                  <w10:wrap type="none"/>
                  <w10:anchorlock/>
                </v:shape>
              </w:pic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浓氨水</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103" o:spt="75" type="#_x0000_t75" style="height:12.7pt;width:23.3pt;" filled="f" o:preferrelative="t" stroked="f" coordsize="21600,21600">
                  <v:path/>
                  <v:fill on="f" focussize="0,0"/>
                  <v:stroke on="f" joinstyle="miter"/>
                  <v:imagedata r:id="rId76" o:title="wps43"/>
                  <o:lock v:ext="edit" aspectratio="t"/>
                  <w10:wrap type="none"/>
                  <w10:anchorlock/>
                </v:shape>
              </w:pict>
            </w:r>
          </w:p>
        </w:tc>
      </w:tr>
    </w:tbl>
    <w:p>
      <w:pPr>
        <w:spacing w:line="360" w:lineRule="auto"/>
        <w:jc w:val="left"/>
        <w:textAlignment w:val="center"/>
        <w:rPr>
          <w:color w:val="FF0000"/>
        </w:rPr>
      </w:pPr>
      <w:r>
        <w:rPr>
          <w:rFonts w:ascii="宋体" w:hAnsi="宋体"/>
          <w:color w:val="FF0000"/>
        </w:rPr>
        <w:t>【答案】</w:t>
      </w:r>
      <w:r>
        <w:rPr>
          <w:color w:val="FF0000"/>
        </w:rPr>
        <w:t>B</w:t>
      </w:r>
    </w:p>
    <w:p>
      <w:pPr>
        <w:spacing w:line="360" w:lineRule="auto"/>
        <w:jc w:val="left"/>
        <w:textAlignment w:val="center"/>
        <w:rPr>
          <w:color w:val="FF0000"/>
        </w:rPr>
      </w:pPr>
      <w:r>
        <w:rPr>
          <w:rFonts w:ascii="宋体" w:hAnsi="宋体"/>
          <w:color w:val="FF0000"/>
        </w:rPr>
        <w:t>【解析】</w:t>
      </w:r>
      <w:r>
        <w:rPr>
          <w:color w:val="FF0000"/>
        </w:rPr>
        <w:t>A</w:t>
      </w:r>
      <w:r>
        <w:rPr>
          <w:rFonts w:ascii="宋体" w:hAnsi="宋体"/>
          <w:color w:val="FF0000"/>
        </w:rPr>
        <w:t>．</w:t>
      </w:r>
      <w:r>
        <w:pict>
          <v:shape id="_x0000_i1104" o:spt="75" type="#_x0000_t75" style="height:16.4pt;width:20.3pt;" filled="f" o:preferrelative="t" stroked="f" coordsize="21600,21600">
            <v:path/>
            <v:fill on="f" focussize="0,0"/>
            <v:stroke on="f" joinstyle="miter"/>
            <v:imagedata r:id="rId67" o:title="wps44"/>
            <o:lock v:ext="edit" aspectratio="t"/>
            <w10:wrap type="none"/>
            <w10:anchorlock/>
          </v:shape>
        </w:pict>
      </w:r>
      <w:r>
        <w:rPr>
          <w:rFonts w:ascii="宋体" w:hAnsi="宋体"/>
          <w:color w:val="FF0000"/>
        </w:rPr>
        <w:t>与浓硫酸反应，故不能用浓硫酸干燥，故</w:t>
      </w:r>
      <w:r>
        <w:rPr>
          <w:color w:val="FF0000"/>
        </w:rPr>
        <w:t>A</w:t>
      </w:r>
      <w:r>
        <w:rPr>
          <w:rFonts w:ascii="宋体" w:hAnsi="宋体"/>
          <w:color w:val="FF0000"/>
        </w:rPr>
        <w:t>错误；</w:t>
      </w:r>
    </w:p>
    <w:p>
      <w:pPr>
        <w:spacing w:line="360" w:lineRule="auto"/>
        <w:jc w:val="left"/>
        <w:textAlignment w:val="center"/>
        <w:rPr>
          <w:color w:val="FF0000"/>
        </w:rPr>
      </w:pPr>
      <w:r>
        <w:rPr>
          <w:color w:val="FF0000"/>
        </w:rPr>
        <w:t>B</w:t>
      </w:r>
      <w:r>
        <w:rPr>
          <w:rFonts w:ascii="宋体" w:hAnsi="宋体"/>
          <w:color w:val="FF0000"/>
        </w:rPr>
        <w:t>．发生反应</w:t>
      </w:r>
      <w:r>
        <w:rPr>
          <w:color w:val="FF0000"/>
        </w:rPr>
        <w:t>2H</w:t>
      </w:r>
      <w:r>
        <w:rPr>
          <w:color w:val="FF0000"/>
          <w:vertAlign w:val="subscript"/>
        </w:rPr>
        <w:t>2</w:t>
      </w:r>
      <w:r>
        <w:rPr>
          <w:color w:val="FF0000"/>
        </w:rPr>
        <w:t>O</w:t>
      </w:r>
      <w:r>
        <w:rPr>
          <w:color w:val="FF0000"/>
          <w:vertAlign w:val="subscript"/>
        </w:rPr>
        <w:t>2</w:t>
      </w:r>
      <w:r>
        <w:pict>
          <v:shape id="_x0000_i1105" o:spt="75" type="#_x0000_t75" style="height:35.2pt;width:30pt;" filled="f" o:preferrelative="t" stroked="f" coordsize="21600,21600">
            <v:path/>
            <v:fill on="f" focussize="0,0"/>
            <v:stroke on="f" joinstyle="miter"/>
            <v:imagedata r:id="rId77" o:title="wps45"/>
            <o:lock v:ext="edit" aspectratio="t"/>
            <w10:wrap type="none"/>
            <w10:anchorlock/>
          </v:shape>
        </w:pict>
      </w:r>
      <w:r>
        <w:rPr>
          <w:color w:val="FF0000"/>
        </w:rPr>
        <w:t>2H</w:t>
      </w:r>
      <w:r>
        <w:rPr>
          <w:color w:val="FF0000"/>
          <w:vertAlign w:val="subscript"/>
        </w:rPr>
        <w:t>2</w:t>
      </w:r>
      <w:r>
        <w:rPr>
          <w:color w:val="FF0000"/>
        </w:rPr>
        <w:t>O+O</w:t>
      </w:r>
      <w:r>
        <w:rPr>
          <w:color w:val="FF0000"/>
          <w:vertAlign w:val="subscript"/>
        </w:rPr>
        <w:t>2</w:t>
      </w:r>
      <w:r>
        <w:rPr>
          <w:rFonts w:ascii="宋体" w:hAnsi="宋体"/>
          <w:color w:val="FF0000"/>
        </w:rPr>
        <w:t>，浓硫酸干燥氧气，故</w:t>
      </w:r>
      <w:r>
        <w:rPr>
          <w:color w:val="FF0000"/>
        </w:rPr>
        <w:t>B</w:t>
      </w:r>
      <w:r>
        <w:rPr>
          <w:rFonts w:ascii="宋体" w:hAnsi="宋体"/>
          <w:color w:val="FF0000"/>
        </w:rPr>
        <w:t>正确；</w:t>
      </w:r>
    </w:p>
    <w:p>
      <w:pPr>
        <w:spacing w:line="360" w:lineRule="auto"/>
        <w:jc w:val="left"/>
        <w:textAlignment w:val="center"/>
        <w:rPr>
          <w:color w:val="FF0000"/>
        </w:rPr>
      </w:pPr>
      <w:r>
        <w:rPr>
          <w:color w:val="FF0000"/>
        </w:rPr>
        <w:t>C</w:t>
      </w:r>
      <w:r>
        <w:rPr>
          <w:rFonts w:ascii="宋体" w:hAnsi="宋体"/>
          <w:color w:val="FF0000"/>
        </w:rPr>
        <w:t>．铁片和浓硝酸常温下发生钝化，故不能制取二氧化氮气体，故</w:t>
      </w:r>
      <w:r>
        <w:rPr>
          <w:color w:val="FF0000"/>
        </w:rPr>
        <w:t>C</w:t>
      </w:r>
      <w:r>
        <w:rPr>
          <w:rFonts w:ascii="宋体" w:hAnsi="宋体"/>
          <w:color w:val="FF0000"/>
        </w:rPr>
        <w:t>错误；</w:t>
      </w:r>
    </w:p>
    <w:p>
      <w:pPr>
        <w:spacing w:line="360" w:lineRule="auto"/>
        <w:jc w:val="left"/>
        <w:textAlignment w:val="center"/>
        <w:rPr>
          <w:color w:val="FF0000"/>
        </w:rPr>
      </w:pPr>
      <w:r>
        <w:rPr>
          <w:color w:val="FF0000"/>
        </w:rPr>
        <w:t>D</w:t>
      </w:r>
      <w:r>
        <w:rPr>
          <w:rFonts w:ascii="宋体" w:hAnsi="宋体"/>
          <w:color w:val="FF0000"/>
        </w:rPr>
        <w:t>．氨气与浓硫酸反应，故不能用浓硫酸干燥氨气，故</w:t>
      </w:r>
      <w:r>
        <w:rPr>
          <w:color w:val="FF0000"/>
        </w:rPr>
        <w:t>D</w:t>
      </w:r>
      <w:r>
        <w:rPr>
          <w:rFonts w:ascii="宋体" w:hAnsi="宋体"/>
          <w:color w:val="FF0000"/>
        </w:rPr>
        <w:t>错误；</w:t>
      </w:r>
    </w:p>
    <w:p>
      <w:pPr>
        <w:spacing w:line="360" w:lineRule="auto"/>
        <w:jc w:val="left"/>
        <w:textAlignment w:val="center"/>
        <w:rPr>
          <w:color w:val="FF0000"/>
        </w:rPr>
      </w:pPr>
      <w:r>
        <w:rPr>
          <w:rFonts w:ascii="宋体" w:hAnsi="宋体"/>
          <w:color w:val="FF0000"/>
        </w:rPr>
        <w:t>故选</w:t>
      </w:r>
      <w:r>
        <w:rPr>
          <w:color w:val="FF0000"/>
        </w:rPr>
        <w:t>B</w:t>
      </w:r>
      <w:r>
        <w:rPr>
          <w:rFonts w:ascii="宋体" w:hAnsi="宋体"/>
          <w:color w:val="FF0000"/>
        </w:rPr>
        <w:t>。</w:t>
      </w:r>
    </w:p>
    <w:p>
      <w:pPr>
        <w:spacing w:line="360" w:lineRule="auto"/>
        <w:jc w:val="left"/>
        <w:textAlignment w:val="center"/>
      </w:pPr>
      <w:r>
        <w:rPr>
          <w:rFonts w:hint="eastAsia"/>
        </w:rPr>
        <w:t>11</w:t>
      </w:r>
      <w:r>
        <w:rPr>
          <w:rFonts w:ascii="宋体" w:hAnsi="宋体"/>
        </w:rPr>
        <w:t>．（</w:t>
      </w:r>
      <w:r>
        <w:t>2021·</w:t>
      </w:r>
      <w:r>
        <w:rPr>
          <w:rFonts w:ascii="宋体" w:hAnsi="宋体"/>
        </w:rPr>
        <w:t>湖北</w:t>
      </w:r>
      <w:r>
        <w:t>·</w:t>
      </w:r>
      <w:r>
        <w:rPr>
          <w:rFonts w:ascii="宋体" w:hAnsi="宋体"/>
        </w:rPr>
        <w:t>高考真题）某兴趣小组为制备</w:t>
      </w:r>
      <w:r>
        <w:t>1—</w:t>
      </w:r>
      <w:r>
        <w:rPr>
          <w:rFonts w:ascii="宋体" w:hAnsi="宋体"/>
        </w:rPr>
        <w:t>氯</w:t>
      </w:r>
      <w:r>
        <w:t>—2—</w:t>
      </w:r>
      <w:r>
        <w:rPr>
          <w:rFonts w:ascii="宋体" w:hAnsi="宋体"/>
        </w:rPr>
        <w:t>甲基丙烷</w:t>
      </w:r>
      <w:r>
        <w:t>(</w:t>
      </w:r>
      <w:r>
        <w:rPr>
          <w:rFonts w:ascii="宋体" w:hAnsi="宋体"/>
        </w:rPr>
        <w:t>沸点</w:t>
      </w:r>
      <w:r>
        <w:t>69℃)</w:t>
      </w:r>
      <w:r>
        <w:rPr>
          <w:rFonts w:ascii="宋体" w:hAnsi="宋体"/>
        </w:rPr>
        <w:t>，将</w:t>
      </w:r>
      <w:r>
        <w:t>2—</w:t>
      </w:r>
      <w:r>
        <w:rPr>
          <w:rFonts w:ascii="宋体" w:hAnsi="宋体"/>
        </w:rPr>
        <w:t>甲基</w:t>
      </w:r>
      <w:r>
        <w:t>—1—</w:t>
      </w:r>
      <w:r>
        <w:rPr>
          <w:rFonts w:ascii="宋体" w:hAnsi="宋体"/>
        </w:rPr>
        <w:t>丙醇和</w:t>
      </w:r>
      <w:r>
        <w:t>POCl</w:t>
      </w:r>
      <w:r>
        <w:rPr>
          <w:vertAlign w:val="subscript"/>
        </w:rPr>
        <w:t>3</w:t>
      </w:r>
      <w:r>
        <w:rPr>
          <w:rFonts w:ascii="宋体" w:hAnsi="宋体"/>
        </w:rPr>
        <w:t>溶于</w:t>
      </w:r>
      <w:r>
        <w:t>CH</w:t>
      </w:r>
      <w:r>
        <w:rPr>
          <w:vertAlign w:val="subscript"/>
        </w:rPr>
        <w:t>2</w:t>
      </w:r>
      <w:r>
        <w:t>Cl</w:t>
      </w:r>
      <w:r>
        <w:rPr>
          <w:vertAlign w:val="subscript"/>
        </w:rPr>
        <w:t>2</w:t>
      </w:r>
      <w:r>
        <w:rPr>
          <w:rFonts w:ascii="宋体" w:hAnsi="宋体"/>
        </w:rPr>
        <w:t>中，加热回流</w:t>
      </w:r>
      <w:r>
        <w:t>(</w:t>
      </w:r>
      <w:r>
        <w:rPr>
          <w:rFonts w:ascii="宋体" w:hAnsi="宋体"/>
        </w:rPr>
        <w:t>伴有</w:t>
      </w:r>
      <w:r>
        <w:t>HCl</w:t>
      </w:r>
      <w:r>
        <w:rPr>
          <w:rFonts w:ascii="宋体" w:hAnsi="宋体"/>
        </w:rPr>
        <w:t>气体产生</w:t>
      </w:r>
      <w:r>
        <w:t>)</w:t>
      </w:r>
      <w:r>
        <w:rPr>
          <w:rFonts w:ascii="宋体" w:hAnsi="宋体"/>
        </w:rPr>
        <w:t>。反应完全后倒入冰水中分解残余的</w:t>
      </w:r>
      <w:r>
        <w:t>POCl</w:t>
      </w:r>
      <w:r>
        <w:rPr>
          <w:vertAlign w:val="subscript"/>
        </w:rPr>
        <w:t>3</w:t>
      </w:r>
      <w:r>
        <w:rPr>
          <w:rFonts w:ascii="宋体" w:hAnsi="宋体"/>
        </w:rPr>
        <w:t>，分液收集</w:t>
      </w:r>
      <w:r>
        <w:t>CH</w:t>
      </w:r>
      <w:r>
        <w:rPr>
          <w:vertAlign w:val="subscript"/>
        </w:rPr>
        <w:t>2</w:t>
      </w:r>
      <w:r>
        <w:t>Cl</w:t>
      </w:r>
      <w:r>
        <w:rPr>
          <w:vertAlign w:val="subscript"/>
        </w:rPr>
        <w:t>2</w:t>
      </w:r>
      <w:r>
        <w:rPr>
          <w:rFonts w:ascii="宋体" w:hAnsi="宋体"/>
        </w:rPr>
        <w:t>层，无水</w:t>
      </w:r>
      <w:r>
        <w:t>MgSO</w:t>
      </w:r>
      <w:r>
        <w:rPr>
          <w:vertAlign w:val="subscript"/>
        </w:rPr>
        <w:t>4</w:t>
      </w:r>
      <w:r>
        <w:rPr>
          <w:rFonts w:ascii="宋体" w:hAnsi="宋体"/>
        </w:rPr>
        <w:t>干燥，过滤、蒸馏后得到目标产物。上述过程中涉及的装置或操作错误的是</w:t>
      </w:r>
      <w:r>
        <w:t>(</w:t>
      </w:r>
      <w:r>
        <w:rPr>
          <w:rFonts w:ascii="宋体" w:hAnsi="宋体"/>
        </w:rPr>
        <w:t>夹持及加热装置略</w:t>
      </w:r>
      <w:r>
        <w:t>)</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84"/>
        <w:gridCol w:w="2175"/>
        <w:gridCol w:w="1276"/>
        <w:gridCol w:w="2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106" o:spt="75" type="#_x0000_t75" style="height:107.35pt;width:92.2pt;" filled="f" o:preferrelative="t" stroked="f" coordsize="21600,21600">
                  <v:path/>
                  <v:fill on="f" focussize="0,0"/>
                  <v:stroke on="f" joinstyle="miter"/>
                  <v:imagedata r:id="rId78" o:title="wps46"/>
                  <o:lock v:ext="edit" aspectratio="t"/>
                  <w10:wrap type="none"/>
                  <w10:anchorlock/>
                </v:shape>
              </w:pic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107" o:spt="75" type="#_x0000_t75" style="height:74.95pt;width:96.75pt;" filled="f" o:preferrelative="t" stroked="f" coordsize="21600,21600">
                  <v:path/>
                  <v:fill on="f" focussize="0,0"/>
                  <v:stroke on="f" joinstyle="miter"/>
                  <v:imagedata r:id="rId79" o:title="wps47"/>
                  <o:lock v:ext="edit" aspectratio="t"/>
                  <w10:wrap type="none"/>
                  <w10:anchorlock/>
                </v:shape>
              </w:pic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108" o:spt="75" type="#_x0000_t75" style="height:95.9pt;width:51.8pt;" filled="f" o:preferrelative="t" stroked="f" coordsize="21600,21600">
                  <v:path/>
                  <v:fill on="f" focussize="0,0"/>
                  <v:stroke on="f" joinstyle="miter"/>
                  <v:imagedata r:id="rId80" o:title="wps48"/>
                  <o:lock v:ext="edit" aspectratio="t"/>
                  <w10:wrap type="none"/>
                  <w10:anchorlock/>
                </v:shape>
              </w:pic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109" o:spt="75" type="#_x0000_t75" style="height:111.65pt;width:101.3pt;" filled="f" o:preferrelative="t" stroked="f" coordsize="21600,21600">
                  <v:path/>
                  <v:fill on="f" focussize="0,0"/>
                  <v:stroke on="f" joinstyle="miter"/>
                  <v:imagedata r:id="rId81" o:title="wps49"/>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A</w:t>
            </w:r>
            <w:r>
              <w:rPr>
                <w:rFonts w:ascii="宋体" w:hAnsi="宋体"/>
              </w:rPr>
              <w:t>．</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B</w:t>
            </w:r>
            <w:r>
              <w:rPr>
                <w:rFonts w:ascii="宋体" w:hAnsi="宋体"/>
              </w:rPr>
              <w:t>．</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C</w:t>
            </w:r>
            <w:r>
              <w:rPr>
                <w:rFonts w:ascii="宋体" w:hAnsi="宋体"/>
              </w:rPr>
              <w:t>．</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D</w:t>
            </w:r>
            <w:r>
              <w:rPr>
                <w:rFonts w:ascii="宋体" w:hAnsi="宋体"/>
              </w:rPr>
              <w:t>．</w:t>
            </w:r>
          </w:p>
        </w:tc>
      </w:tr>
    </w:tbl>
    <w:p>
      <w:pPr>
        <w:spacing w:line="360" w:lineRule="auto"/>
        <w:jc w:val="left"/>
        <w:textAlignment w:val="center"/>
        <w:rPr>
          <w:color w:val="FF0000"/>
        </w:rPr>
      </w:pPr>
      <w:r>
        <w:rPr>
          <w:rFonts w:ascii="宋体" w:hAnsi="宋体"/>
          <w:color w:val="FF0000"/>
        </w:rPr>
        <w:t>【答案】</w:t>
      </w:r>
      <w:r>
        <w:rPr>
          <w:color w:val="FF0000"/>
        </w:rPr>
        <w:t>B</w:t>
      </w:r>
    </w:p>
    <w:p>
      <w:pPr>
        <w:spacing w:line="360" w:lineRule="auto"/>
        <w:jc w:val="left"/>
        <w:textAlignment w:val="center"/>
        <w:rPr>
          <w:color w:val="FF0000"/>
        </w:rPr>
      </w:pPr>
      <w:r>
        <w:rPr>
          <w:rFonts w:ascii="宋体" w:hAnsi="宋体"/>
          <w:color w:val="FF0000"/>
        </w:rPr>
        <w:t>【解析】</w:t>
      </w:r>
      <w:r>
        <w:rPr>
          <w:color w:val="FF0000"/>
        </w:rPr>
        <w:t>A</w:t>
      </w:r>
      <w:r>
        <w:rPr>
          <w:rFonts w:ascii="宋体" w:hAnsi="宋体"/>
          <w:color w:val="FF0000"/>
        </w:rPr>
        <w:t>．将</w:t>
      </w:r>
      <w:r>
        <w:rPr>
          <w:color w:val="FF0000"/>
        </w:rPr>
        <w:t>2-</w:t>
      </w:r>
      <w:r>
        <w:rPr>
          <w:rFonts w:ascii="宋体" w:hAnsi="宋体"/>
          <w:color w:val="FF0000"/>
        </w:rPr>
        <w:t>甲基</w:t>
      </w:r>
      <w:r>
        <w:rPr>
          <w:color w:val="FF0000"/>
        </w:rPr>
        <w:t>-1-</w:t>
      </w:r>
      <w:r>
        <w:rPr>
          <w:rFonts w:ascii="宋体" w:hAnsi="宋体"/>
          <w:color w:val="FF0000"/>
        </w:rPr>
        <w:t>丙醇和</w:t>
      </w:r>
      <w:r>
        <w:rPr>
          <w:color w:val="FF0000"/>
        </w:rPr>
        <w:t>POCl</w:t>
      </w:r>
      <w:r>
        <w:rPr>
          <w:color w:val="FF0000"/>
          <w:vertAlign w:val="subscript"/>
        </w:rPr>
        <w:t>3</w:t>
      </w:r>
      <w:r>
        <w:rPr>
          <w:rFonts w:ascii="宋体" w:hAnsi="宋体"/>
          <w:color w:val="FF0000"/>
        </w:rPr>
        <w:t>溶于盛在三口烧瓶中的</w:t>
      </w:r>
      <w:r>
        <w:rPr>
          <w:color w:val="FF0000"/>
        </w:rPr>
        <w:t>CH</w:t>
      </w:r>
      <w:r>
        <w:rPr>
          <w:color w:val="FF0000"/>
          <w:vertAlign w:val="subscript"/>
        </w:rPr>
        <w:t>2</w:t>
      </w:r>
      <w:r>
        <w:rPr>
          <w:color w:val="FF0000"/>
        </w:rPr>
        <w:t>Cl</w:t>
      </w:r>
      <w:r>
        <w:rPr>
          <w:color w:val="FF0000"/>
          <w:vertAlign w:val="subscript"/>
        </w:rPr>
        <w:t>2</w:t>
      </w:r>
      <w:r>
        <w:rPr>
          <w:rFonts w:ascii="宋体" w:hAnsi="宋体"/>
          <w:color w:val="FF0000"/>
        </w:rPr>
        <w:t>中，搅拌、加热回流</w:t>
      </w:r>
      <w:r>
        <w:rPr>
          <w:color w:val="FF0000"/>
        </w:rPr>
        <w:t>(</w:t>
      </w:r>
      <w:r>
        <w:rPr>
          <w:rFonts w:ascii="宋体" w:hAnsi="宋体"/>
          <w:color w:val="FF0000"/>
        </w:rPr>
        <w:t>反应装置中的球形冷凝管用于回流</w:t>
      </w:r>
      <w:r>
        <w:rPr>
          <w:color w:val="FF0000"/>
        </w:rPr>
        <w:t>)</w:t>
      </w:r>
      <w:r>
        <w:rPr>
          <w:rFonts w:ascii="宋体" w:hAnsi="宋体"/>
          <w:color w:val="FF0000"/>
        </w:rPr>
        <w:t>，制备产物，</w:t>
      </w:r>
      <w:r>
        <w:rPr>
          <w:color w:val="FF0000"/>
        </w:rPr>
        <w:t>A</w:t>
      </w:r>
      <w:r>
        <w:rPr>
          <w:rFonts w:ascii="宋体" w:hAnsi="宋体"/>
          <w:color w:val="FF0000"/>
        </w:rPr>
        <w:t>项正确；</w:t>
      </w:r>
    </w:p>
    <w:p>
      <w:pPr>
        <w:spacing w:line="360" w:lineRule="auto"/>
        <w:jc w:val="left"/>
        <w:textAlignment w:val="center"/>
        <w:rPr>
          <w:color w:val="FF0000"/>
        </w:rPr>
      </w:pPr>
      <w:r>
        <w:rPr>
          <w:color w:val="FF0000"/>
        </w:rPr>
        <w:t>B</w:t>
      </w:r>
      <w:r>
        <w:rPr>
          <w:rFonts w:ascii="宋体" w:hAnsi="宋体"/>
          <w:color w:val="FF0000"/>
        </w:rPr>
        <w:t>．产生的</w:t>
      </w:r>
      <w:r>
        <w:rPr>
          <w:color w:val="FF0000"/>
        </w:rPr>
        <w:t>HCl</w:t>
      </w:r>
      <w:r>
        <w:rPr>
          <w:rFonts w:ascii="宋体" w:hAnsi="宋体"/>
          <w:color w:val="FF0000"/>
        </w:rPr>
        <w:t>可用</w:t>
      </w:r>
      <w:r>
        <w:rPr>
          <w:color w:val="FF0000"/>
        </w:rPr>
        <w:t>NaOH</w:t>
      </w:r>
      <w:r>
        <w:rPr>
          <w:rFonts w:ascii="宋体" w:hAnsi="宋体"/>
          <w:color w:val="FF0000"/>
        </w:rPr>
        <w:t>溶液吸收，但要防止倒吸，导气管不能直接插入</w:t>
      </w:r>
      <w:r>
        <w:rPr>
          <w:color w:val="FF0000"/>
        </w:rPr>
        <w:t>NaOH</w:t>
      </w:r>
      <w:r>
        <w:rPr>
          <w:rFonts w:ascii="宋体" w:hAnsi="宋体"/>
          <w:color w:val="FF0000"/>
        </w:rPr>
        <w:t>溶液中，</w:t>
      </w:r>
      <w:r>
        <w:rPr>
          <w:color w:val="FF0000"/>
        </w:rPr>
        <w:t>B</w:t>
      </w:r>
      <w:r>
        <w:rPr>
          <w:rFonts w:ascii="宋体" w:hAnsi="宋体"/>
          <w:color w:val="FF0000"/>
        </w:rPr>
        <w:t>项错误；</w:t>
      </w:r>
    </w:p>
    <w:p>
      <w:pPr>
        <w:spacing w:line="360" w:lineRule="auto"/>
        <w:jc w:val="left"/>
        <w:textAlignment w:val="center"/>
        <w:rPr>
          <w:color w:val="FF0000"/>
        </w:rPr>
      </w:pPr>
      <w:r>
        <w:rPr>
          <w:color w:val="FF0000"/>
        </w:rPr>
        <w:t>C</w:t>
      </w:r>
      <w:r>
        <w:rPr>
          <w:rFonts w:ascii="宋体" w:hAnsi="宋体"/>
          <w:color w:val="FF0000"/>
        </w:rPr>
        <w:t>．分液收集</w:t>
      </w:r>
      <w:r>
        <w:rPr>
          <w:color w:val="FF0000"/>
        </w:rPr>
        <w:t>CH</w:t>
      </w:r>
      <w:r>
        <w:rPr>
          <w:color w:val="FF0000"/>
          <w:vertAlign w:val="subscript"/>
        </w:rPr>
        <w:t>2</w:t>
      </w:r>
      <w:r>
        <w:rPr>
          <w:color w:val="FF0000"/>
        </w:rPr>
        <w:t>Cl</w:t>
      </w:r>
      <w:r>
        <w:rPr>
          <w:color w:val="FF0000"/>
          <w:vertAlign w:val="subscript"/>
        </w:rPr>
        <w:t>2</w:t>
      </w:r>
      <w:r>
        <w:rPr>
          <w:rFonts w:ascii="宋体" w:hAnsi="宋体"/>
          <w:color w:val="FF0000"/>
        </w:rPr>
        <w:t>层需用到分液漏斗，振摇时需将分液漏斗倒转过来，</w:t>
      </w:r>
      <w:r>
        <w:rPr>
          <w:color w:val="FF0000"/>
        </w:rPr>
        <w:t>C</w:t>
      </w:r>
      <w:r>
        <w:rPr>
          <w:rFonts w:ascii="宋体" w:hAnsi="宋体"/>
          <w:color w:val="FF0000"/>
        </w:rPr>
        <w:t>项正确；</w:t>
      </w:r>
    </w:p>
    <w:p>
      <w:pPr>
        <w:spacing w:line="360" w:lineRule="auto"/>
        <w:jc w:val="left"/>
        <w:textAlignment w:val="center"/>
        <w:rPr>
          <w:color w:val="FF0000"/>
        </w:rPr>
      </w:pPr>
      <w:r>
        <w:rPr>
          <w:color w:val="FF0000"/>
        </w:rPr>
        <w:t>D</w:t>
      </w:r>
      <w:r>
        <w:rPr>
          <w:rFonts w:ascii="宋体" w:hAnsi="宋体"/>
          <w:color w:val="FF0000"/>
        </w:rPr>
        <w:t>．蒸馏时需要用温度计控制温度，冷凝水从下口进、上口出，</w:t>
      </w:r>
      <w:r>
        <w:rPr>
          <w:color w:val="FF0000"/>
        </w:rPr>
        <w:t>D</w:t>
      </w:r>
      <w:r>
        <w:rPr>
          <w:rFonts w:ascii="宋体" w:hAnsi="宋体"/>
          <w:color w:val="FF0000"/>
        </w:rPr>
        <w:t>项正确；</w:t>
      </w:r>
    </w:p>
    <w:p>
      <w:pPr>
        <w:spacing w:line="360" w:lineRule="auto"/>
        <w:jc w:val="left"/>
        <w:textAlignment w:val="center"/>
        <w:rPr>
          <w:rFonts w:hint="eastAsia"/>
          <w:color w:val="FF0000"/>
        </w:rPr>
      </w:pPr>
      <w:r>
        <w:rPr>
          <w:rFonts w:ascii="宋体" w:hAnsi="宋体"/>
          <w:color w:val="FF0000"/>
        </w:rPr>
        <w:t>故选</w:t>
      </w:r>
      <w:r>
        <w:rPr>
          <w:color w:val="FF0000"/>
        </w:rPr>
        <w:t>B</w:t>
      </w:r>
      <w:r>
        <w:rPr>
          <w:rFonts w:ascii="宋体" w:hAnsi="宋体"/>
          <w:color w:val="FF0000"/>
        </w:rPr>
        <w:t>。</w:t>
      </w:r>
    </w:p>
    <w:p>
      <w:pPr>
        <w:pStyle w:val="3"/>
        <w:rPr>
          <w:rFonts w:hint="eastAsia" w:ascii="Times New Roman" w:hAnsi="Times New Roman"/>
        </w:rPr>
      </w:pPr>
      <w:r>
        <w:rPr>
          <w:rFonts w:ascii="Times New Roman" w:hAnsi="Times New Roman"/>
        </w:rPr>
        <w:pict>
          <v:shape id="_x0000_i1110" o:spt="75" type="#_x0000_t75" style="height:21.65pt;width:137.1pt;" filled="f" o:preferrelative="t" stroked="f" coordsize="21600,21600">
            <v:path/>
            <v:fill on="f" focussize="0,0"/>
            <v:stroke on="f" joinstyle="miter"/>
            <v:imagedata r:id="rId82" o:title=""/>
            <o:lock v:ext="edit" aspectratio="t"/>
            <w10:wrap type="none"/>
            <w10:anchorlock/>
          </v:shape>
        </w:pict>
      </w:r>
    </w:p>
    <w:p>
      <w:pPr>
        <w:spacing w:line="360" w:lineRule="auto"/>
        <w:jc w:val="left"/>
        <w:textAlignment w:val="center"/>
      </w:pPr>
      <w:r>
        <w:rPr>
          <w:rFonts w:hint="eastAsia"/>
        </w:rPr>
        <w:t>1</w:t>
      </w:r>
      <w:r>
        <w:t>．</w:t>
      </w:r>
      <w:r>
        <w:rPr>
          <w:color w:val="0000FF"/>
        </w:rPr>
        <w:t>[</w:t>
      </w:r>
      <w:r>
        <w:rPr>
          <w:color w:val="0000FF"/>
          <w:szCs w:val="21"/>
        </w:rPr>
        <w:t>2020江苏卷</w:t>
      </w:r>
      <w:r>
        <w:rPr>
          <w:color w:val="0000FF"/>
        </w:rPr>
        <w:t>]</w:t>
      </w:r>
      <w:r>
        <w:t>实验室以</w:t>
      </w:r>
      <w:r>
        <w:rPr>
          <w:rFonts w:eastAsia="Times New Roman"/>
        </w:rPr>
        <w:t>CaCO</w:t>
      </w:r>
      <w:r>
        <w:rPr>
          <w:rFonts w:eastAsia="Times New Roman"/>
          <w:vertAlign w:val="subscript"/>
        </w:rPr>
        <w:t>3</w:t>
      </w:r>
      <w:r>
        <w:t>为原料，制备</w:t>
      </w:r>
      <w:r>
        <w:rPr>
          <w:rFonts w:eastAsia="Times New Roman"/>
        </w:rPr>
        <w:t>CO</w:t>
      </w:r>
      <w:r>
        <w:rPr>
          <w:rFonts w:eastAsia="Times New Roman"/>
          <w:vertAlign w:val="subscript"/>
        </w:rPr>
        <w:t>2</w:t>
      </w:r>
      <w:r>
        <w:t>并获得</w:t>
      </w:r>
      <w:r>
        <w:rPr>
          <w:rFonts w:eastAsia="Times New Roman"/>
        </w:rPr>
        <w:t>CaCl</w:t>
      </w:r>
      <w:r>
        <w:rPr>
          <w:rFonts w:eastAsia="Times New Roman"/>
          <w:vertAlign w:val="subscript"/>
        </w:rPr>
        <w:t>2</w:t>
      </w:r>
      <w:r>
        <w:t>﹒</w:t>
      </w:r>
      <w:r>
        <w:rPr>
          <w:rFonts w:eastAsia="Times New Roman"/>
        </w:rPr>
        <w:t>6H</w:t>
      </w:r>
      <w:r>
        <w:rPr>
          <w:rFonts w:eastAsia="Times New Roman"/>
          <w:vertAlign w:val="subscript"/>
        </w:rPr>
        <w:t>2</w:t>
      </w:r>
      <w:r>
        <w:rPr>
          <w:rFonts w:eastAsia="Times New Roman"/>
        </w:rPr>
        <w:t>O</w:t>
      </w:r>
      <w:r>
        <w:t>晶体。下列图示装置和原理不能达到实验目的的是</w:t>
      </w:r>
    </w:p>
    <w:p>
      <w:pPr>
        <w:spacing w:line="360" w:lineRule="auto"/>
        <w:ind w:left="283" w:leftChars="135"/>
        <w:jc w:val="left"/>
        <w:textAlignment w:val="center"/>
        <w:rPr>
          <w:rFonts w:eastAsia="Times New Roman"/>
        </w:rPr>
      </w:pPr>
      <w:r>
        <w:t>A．制备</w:t>
      </w:r>
      <w:r>
        <w:rPr>
          <w:rFonts w:eastAsia="Times New Roman"/>
        </w:rPr>
        <w:t>CO</w:t>
      </w:r>
      <w:r>
        <w:rPr>
          <w:rFonts w:eastAsia="Times New Roman"/>
          <w:vertAlign w:val="subscript"/>
        </w:rPr>
        <w:t>2</w:t>
      </w:r>
      <w:r>
        <w:pict>
          <v:shape id="_x0000_i1111" o:spt="75" alt="figure" type="#_x0000_t75" style="height:85.45pt;width:66.75pt;" filled="f" o:preferrelative="t" stroked="f" coordsize="21600,21600">
            <v:path/>
            <v:fill on="f" focussize="0,0"/>
            <v:stroke on="f" joinstyle="miter"/>
            <v:imagedata r:id="rId83" o:title="figure"/>
            <o:lock v:ext="edit" aspectratio="t"/>
            <w10:wrap type="none"/>
            <w10:anchorlock/>
          </v:shape>
        </w:pict>
      </w:r>
      <w:r>
        <w:tab/>
      </w:r>
      <w:r>
        <w:tab/>
      </w:r>
      <w:r>
        <w:tab/>
      </w:r>
      <w:r>
        <w:t>B．收集</w:t>
      </w:r>
      <w:r>
        <w:rPr>
          <w:rFonts w:eastAsia="Times New Roman"/>
        </w:rPr>
        <w:t>CO</w:t>
      </w:r>
      <w:r>
        <w:rPr>
          <w:rFonts w:eastAsia="Times New Roman"/>
          <w:vertAlign w:val="subscript"/>
        </w:rPr>
        <w:t>2</w:t>
      </w:r>
      <w:r>
        <w:pict>
          <v:shape id="_x0000_i1112" o:spt="75" alt="figure" type="#_x0000_t75" style="height:66.75pt;width:57.75pt;" filled="f" o:preferrelative="t" stroked="f" coordsize="21600,21600">
            <v:path/>
            <v:fill on="f" focussize="0,0"/>
            <v:stroke on="f" joinstyle="miter"/>
            <v:imagedata r:id="rId84" o:title="figure"/>
            <o:lock v:ext="edit" aspectratio="t"/>
            <w10:wrap type="none"/>
            <w10:anchorlock/>
          </v:shape>
        </w:pict>
      </w:r>
    </w:p>
    <w:p>
      <w:pPr>
        <w:spacing w:line="360" w:lineRule="auto"/>
        <w:ind w:left="283" w:leftChars="135"/>
        <w:jc w:val="left"/>
        <w:textAlignment w:val="center"/>
        <w:rPr>
          <w:rFonts w:eastAsia="Times New Roman"/>
        </w:rPr>
      </w:pPr>
      <w:r>
        <w:t>C．滤去</w:t>
      </w:r>
      <w:r>
        <w:rPr>
          <w:rFonts w:eastAsia="Times New Roman"/>
        </w:rPr>
        <w:t>CaCO</w:t>
      </w:r>
      <w:r>
        <w:rPr>
          <w:rFonts w:eastAsia="Times New Roman"/>
          <w:vertAlign w:val="subscript"/>
        </w:rPr>
        <w:t>3</w:t>
      </w:r>
      <w:r>
        <w:pict>
          <v:shape id="_x0000_i1113" o:spt="75" alt="figure" type="#_x0000_t75" style="height:98.2pt;width:48.75pt;" filled="f" o:preferrelative="t" stroked="f" coordsize="21600,21600">
            <v:path/>
            <v:fill on="f" focussize="0,0"/>
            <v:stroke on="f" joinstyle="miter"/>
            <v:imagedata r:id="rId85" o:title="figure"/>
            <o:lock v:ext="edit" aspectratio="t"/>
            <w10:wrap type="none"/>
            <w10:anchorlock/>
          </v:shape>
        </w:pict>
      </w:r>
      <w:r>
        <w:tab/>
      </w:r>
      <w:r>
        <w:tab/>
      </w:r>
      <w:r>
        <w:tab/>
      </w:r>
      <w:r>
        <w:t>D．制得</w:t>
      </w:r>
      <w:r>
        <w:rPr>
          <w:rFonts w:eastAsia="Times New Roman"/>
        </w:rPr>
        <w:t>CaCl</w:t>
      </w:r>
      <w:r>
        <w:rPr>
          <w:rFonts w:eastAsia="Times New Roman"/>
          <w:vertAlign w:val="subscript"/>
        </w:rPr>
        <w:t>2</w:t>
      </w:r>
      <w:r>
        <w:t>﹒</w:t>
      </w:r>
      <w:r>
        <w:rPr>
          <w:rFonts w:eastAsia="Times New Roman"/>
        </w:rPr>
        <w:t>6H</w:t>
      </w:r>
      <w:r>
        <w:rPr>
          <w:rFonts w:eastAsia="Times New Roman"/>
          <w:vertAlign w:val="subscript"/>
        </w:rPr>
        <w:t>2</w:t>
      </w:r>
      <w:r>
        <w:rPr>
          <w:rFonts w:eastAsia="Times New Roman"/>
        </w:rPr>
        <w:t>O</w:t>
      </w:r>
      <w:r>
        <w:pict>
          <v:shape id="_x0000_i1114" o:spt="75" alt="figure" type="#_x0000_t75" style="height:89.95pt;width:60pt;" filled="f" o:preferrelative="t" stroked="f" coordsize="21600,21600">
            <v:path/>
            <v:fill on="f" focussize="0,0"/>
            <v:stroke on="f" joinstyle="miter"/>
            <v:imagedata r:id="rId86" o:title="figure"/>
            <o:lock v:ext="edit" aspectratio="t"/>
            <w10:wrap type="none"/>
            <w10:anchorlock/>
          </v:shape>
        </w:pic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rFonts w:eastAsia="Times New Roman"/>
          <w:color w:val="FF0000"/>
        </w:rPr>
        <w:t>A</w:t>
      </w:r>
      <w:r>
        <w:rPr>
          <w:color w:val="FF0000"/>
        </w:rPr>
        <w:t>．碳酸钙盛放在锥形瓶中，盐酸盛放在分液漏斗中，打开分液漏斗活塞，盐酸与碳酸钙反应生成氯化钙、二氧化碳和水，故</w:t>
      </w:r>
      <w:r>
        <w:rPr>
          <w:rFonts w:eastAsia="Times New Roman"/>
          <w:color w:val="FF0000"/>
        </w:rPr>
        <w:t>A</w:t>
      </w:r>
      <w:r>
        <w:rPr>
          <w:color w:val="FF0000"/>
        </w:rPr>
        <w:t>正确；</w:t>
      </w:r>
    </w:p>
    <w:p>
      <w:pPr>
        <w:spacing w:line="360" w:lineRule="auto"/>
        <w:jc w:val="left"/>
        <w:textAlignment w:val="center"/>
        <w:rPr>
          <w:color w:val="FF0000"/>
        </w:rPr>
      </w:pPr>
      <w:r>
        <w:rPr>
          <w:rFonts w:eastAsia="Times New Roman"/>
          <w:color w:val="FF0000"/>
        </w:rPr>
        <w:t>B</w:t>
      </w:r>
      <w:r>
        <w:rPr>
          <w:color w:val="FF0000"/>
        </w:rPr>
        <w:t>．二氧化碳密度比空气大，用向上排空气法收集二氧化碳气体，故</w:t>
      </w:r>
      <w:r>
        <w:rPr>
          <w:rFonts w:eastAsia="Times New Roman"/>
          <w:color w:val="FF0000"/>
        </w:rPr>
        <w:t>B</w:t>
      </w:r>
      <w:r>
        <w:rPr>
          <w:color w:val="FF0000"/>
        </w:rPr>
        <w:t>正确；</w:t>
      </w:r>
    </w:p>
    <w:p>
      <w:pPr>
        <w:spacing w:line="360" w:lineRule="auto"/>
        <w:jc w:val="left"/>
        <w:textAlignment w:val="center"/>
        <w:rPr>
          <w:color w:val="FF0000"/>
        </w:rPr>
      </w:pPr>
      <w:r>
        <w:rPr>
          <w:rFonts w:eastAsia="Times New Roman"/>
          <w:color w:val="FF0000"/>
        </w:rPr>
        <w:t>C</w:t>
      </w:r>
      <w:r>
        <w:rPr>
          <w:color w:val="FF0000"/>
        </w:rPr>
        <w:t>．加入的盐酸与碳酸钙反应后，部分碳酸钙未反应完，碳酸钙是难溶物，因此用过滤的方法分离，故</w:t>
      </w:r>
      <w:r>
        <w:rPr>
          <w:rFonts w:eastAsia="Times New Roman"/>
          <w:color w:val="FF0000"/>
        </w:rPr>
        <w:t>C</w:t>
      </w:r>
      <w:r>
        <w:rPr>
          <w:color w:val="FF0000"/>
        </w:rPr>
        <w:t>正确；</w:t>
      </w:r>
    </w:p>
    <w:p>
      <w:pPr>
        <w:spacing w:line="360" w:lineRule="auto"/>
        <w:jc w:val="left"/>
        <w:textAlignment w:val="center"/>
        <w:rPr>
          <w:color w:val="FF0000"/>
        </w:rPr>
      </w:pPr>
      <w:r>
        <w:rPr>
          <w:rFonts w:eastAsia="Times New Roman"/>
          <w:color w:val="FF0000"/>
        </w:rPr>
        <w:t>D</w:t>
      </w:r>
      <w:r>
        <w:rPr>
          <w:color w:val="FF0000"/>
        </w:rPr>
        <w:t>．</w:t>
      </w:r>
      <w:r>
        <w:rPr>
          <w:rFonts w:eastAsia="Times New Roman"/>
          <w:color w:val="FF0000"/>
        </w:rPr>
        <w:t>CaCl</w:t>
      </w:r>
      <w:r>
        <w:rPr>
          <w:rFonts w:eastAsia="Times New Roman"/>
          <w:color w:val="FF0000"/>
          <w:vertAlign w:val="subscript"/>
        </w:rPr>
        <w:t>2</w:t>
      </w:r>
      <w:r>
        <w:rPr>
          <w:rFonts w:eastAsia="Times New Roman"/>
          <w:color w:val="FF0000"/>
        </w:rPr>
        <w:t>∙6H</w:t>
      </w:r>
      <w:r>
        <w:rPr>
          <w:rFonts w:eastAsia="Times New Roman"/>
          <w:color w:val="FF0000"/>
          <w:vertAlign w:val="subscript"/>
        </w:rPr>
        <w:t>2</w:t>
      </w:r>
      <w:r>
        <w:rPr>
          <w:rFonts w:eastAsia="Times New Roman"/>
          <w:color w:val="FF0000"/>
        </w:rPr>
        <w:t>O</w:t>
      </w:r>
      <w:r>
        <w:rPr>
          <w:color w:val="FF0000"/>
        </w:rPr>
        <w:t>易失去结晶水，因此不能通过加热蒸发皿得到，可由氯化钙的热饱和溶液冷却结晶析出六水氯化钙结晶物，故</w:t>
      </w:r>
      <w:r>
        <w:rPr>
          <w:rFonts w:eastAsia="Times New Roman"/>
          <w:color w:val="FF0000"/>
        </w:rPr>
        <w:t>D</w:t>
      </w:r>
      <w:r>
        <w:rPr>
          <w:color w:val="FF0000"/>
        </w:rPr>
        <w:t>错误。综上所述，答案为</w:t>
      </w:r>
      <w:r>
        <w:rPr>
          <w:rFonts w:eastAsia="Times New Roman"/>
          <w:color w:val="FF0000"/>
        </w:rPr>
        <w:t>D</w:t>
      </w:r>
      <w:r>
        <w:rPr>
          <w:color w:val="FF0000"/>
        </w:rPr>
        <w:t>。</w:t>
      </w:r>
    </w:p>
    <w:p>
      <w:pPr>
        <w:spacing w:line="360" w:lineRule="auto"/>
        <w:jc w:val="left"/>
        <w:textAlignment w:val="center"/>
      </w:pPr>
      <w:r>
        <w:rPr>
          <w:rFonts w:hint="eastAsia"/>
        </w:rPr>
        <w:t>2</w:t>
      </w:r>
      <w:r>
        <w:t>．</w:t>
      </w:r>
      <w:r>
        <w:rPr>
          <w:color w:val="0000FF"/>
        </w:rPr>
        <w:t>[</w:t>
      </w:r>
      <w:r>
        <w:rPr>
          <w:color w:val="0000FF"/>
          <w:szCs w:val="21"/>
        </w:rPr>
        <w:t>2020天津卷</w:t>
      </w:r>
      <w:r>
        <w:rPr>
          <w:color w:val="0000FF"/>
        </w:rPr>
        <w:t>]</w:t>
      </w:r>
      <w:r>
        <w:t>下列实验仪器或装置的选择正确的是</w:t>
      </w:r>
    </w:p>
    <w:tbl>
      <w:tblPr>
        <w:tblStyle w:val="7"/>
        <w:tblW w:w="99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504"/>
        <w:gridCol w:w="2415"/>
        <w:gridCol w:w="2278"/>
        <w:gridCol w:w="2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62" w:hRule="atLeast"/>
        </w:trPr>
        <w:tc>
          <w:tcPr>
            <w:tcW w:w="250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pict>
                <v:shape id="_x0000_i1115" o:spt="75" alt="figure" type="#_x0000_t75" style="height:90.8pt;width:90.8pt;" filled="f" o:preferrelative="t" stroked="f" coordsize="21600,21600">
                  <v:path/>
                  <v:fill on="f" focussize="0,0"/>
                  <v:stroke on="f" joinstyle="miter"/>
                  <v:imagedata r:id="rId87" o:title="figure"/>
                  <o:lock v:ext="edit" aspectratio="t"/>
                  <w10:wrap type="none"/>
                  <w10:anchorlock/>
                </v:shape>
              </w:pic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pict>
                <v:shape id="_x0000_i1116" o:spt="75" alt="figure" type="#_x0000_t75" style="height:79.55pt;width:81.6pt;" filled="f" o:preferrelative="t" stroked="f" coordsize="21600,21600">
                  <v:path/>
                  <v:fill on="f" focussize="0,0"/>
                  <v:stroke on="f" joinstyle="miter"/>
                  <v:imagedata r:id="rId88" o:title="figure"/>
                  <o:lock v:ext="edit" aspectratio="t"/>
                  <w10:wrap type="none"/>
                  <w10:anchorlock/>
                </v:shape>
              </w:pict>
            </w:r>
          </w:p>
        </w:tc>
        <w:tc>
          <w:tcPr>
            <w:tcW w:w="227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pict>
                <v:shape id="_x0000_i1117" o:spt="75" alt="figure" type="#_x0000_t75" style="height:78pt;width:84.75pt;" filled="f" o:preferrelative="t" stroked="f" coordsize="21600,21600">
                  <v:path/>
                  <v:fill on="f" focussize="0,0"/>
                  <v:stroke on="f" joinstyle="miter"/>
                  <v:imagedata r:id="rId89" o:title="figure"/>
                  <o:lock v:ext="edit" aspectratio="t"/>
                  <w10:wrap type="none"/>
                  <w10:anchorlock/>
                </v:shape>
              </w:pict>
            </w:r>
          </w:p>
        </w:tc>
        <w:tc>
          <w:tcPr>
            <w:tcW w:w="273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pict>
                <v:shape id="_x0000_i1118" o:spt="75" alt="figure" type="#_x0000_t75" style="height:66.75pt;width:75.45pt;" filled="f" o:preferrelative="t" stroked="f" coordsize="21600,21600">
                  <v:path/>
                  <v:fill on="f" focussize="0,0"/>
                  <v:stroke on="f" joinstyle="miter"/>
                  <v:imagedata r:id="rId90" o:title="figur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62" w:hRule="atLeast"/>
        </w:trPr>
        <w:tc>
          <w:tcPr>
            <w:tcW w:w="250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配制</w:t>
            </w:r>
            <w:r>
              <w:rPr>
                <w:rFonts w:eastAsia="Times New Roman"/>
              </w:rPr>
              <w:t>50.00</w:t>
            </w:r>
            <w:r>
              <w:t xml:space="preserve"> </w:t>
            </w:r>
            <w:r>
              <w:rPr>
                <w:rFonts w:eastAsia="Times New Roman"/>
              </w:rPr>
              <w:t>mL</w:t>
            </w:r>
            <w:r>
              <w:t xml:space="preserve"> </w:t>
            </w:r>
            <w:r>
              <w:rPr>
                <w:rFonts w:eastAsia="Times New Roman"/>
              </w:rPr>
              <w:t>0.1000</w:t>
            </w:r>
            <w:r>
              <w:t xml:space="preserve"> </w:t>
            </w:r>
            <w:r>
              <w:rPr>
                <w:rFonts w:eastAsia="Times New Roman"/>
              </w:rPr>
              <w:t>mol.L</w:t>
            </w:r>
            <w:r>
              <w:rPr>
                <w:rFonts w:eastAsia="Times New Roman"/>
                <w:vertAlign w:val="superscript"/>
              </w:rPr>
              <w:t>-1</w:t>
            </w:r>
            <w:r>
              <w:rPr>
                <w:vertAlign w:val="superscript"/>
              </w:rPr>
              <w:t xml:space="preserve"> </w:t>
            </w:r>
            <w:r>
              <w:rPr>
                <w:rFonts w:eastAsia="Times New Roman"/>
              </w:rPr>
              <w:t>Na</w:t>
            </w:r>
            <w:r>
              <w:rPr>
                <w:rFonts w:eastAsia="Times New Roman"/>
                <w:vertAlign w:val="subscript"/>
              </w:rPr>
              <w:t>2</w:t>
            </w:r>
            <w:r>
              <w:rPr>
                <w:rFonts w:eastAsia="Times New Roman"/>
              </w:rPr>
              <w:t>CO</w:t>
            </w:r>
            <w:r>
              <w:rPr>
                <w:rFonts w:eastAsia="Times New Roman"/>
                <w:vertAlign w:val="subscript"/>
              </w:rPr>
              <w:t>3</w:t>
            </w:r>
            <w:r>
              <w:t>溶液</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Times New Roman"/>
              </w:rPr>
            </w:pPr>
            <w:r>
              <w:t>除去</w:t>
            </w:r>
            <w:r>
              <w:rPr>
                <w:rFonts w:eastAsia="Times New Roman"/>
              </w:rPr>
              <w:t>Cl</w:t>
            </w:r>
            <w:r>
              <w:rPr>
                <w:rFonts w:eastAsia="Times New Roman"/>
                <w:vertAlign w:val="subscript"/>
              </w:rPr>
              <w:t>2</w:t>
            </w:r>
            <w:r>
              <w:t>中的</w:t>
            </w:r>
            <w:r>
              <w:rPr>
                <w:rFonts w:eastAsia="Times New Roman"/>
              </w:rPr>
              <w:t>HCl</w:t>
            </w:r>
          </w:p>
        </w:tc>
        <w:tc>
          <w:tcPr>
            <w:tcW w:w="227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蒸馏用冷凝管</w:t>
            </w:r>
          </w:p>
        </w:tc>
        <w:tc>
          <w:tcPr>
            <w:tcW w:w="273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盛装</w:t>
            </w:r>
            <w:r>
              <w:rPr>
                <w:rFonts w:eastAsia="Times New Roman"/>
              </w:rPr>
              <w:t>Na</w:t>
            </w:r>
            <w:r>
              <w:rPr>
                <w:rFonts w:eastAsia="Times New Roman"/>
                <w:vertAlign w:val="subscript"/>
              </w:rPr>
              <w:t>2</w:t>
            </w:r>
            <w:r>
              <w:rPr>
                <w:rFonts w:eastAsia="Times New Roman"/>
              </w:rPr>
              <w:t>SiO</w:t>
            </w:r>
            <w:r>
              <w:rPr>
                <w:rFonts w:eastAsia="Times New Roman"/>
                <w:vertAlign w:val="subscript"/>
              </w:rPr>
              <w:t>3</w:t>
            </w:r>
            <w:r>
              <w:t>溶液的试剂瓶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62" w:hRule="atLeast"/>
        </w:trPr>
        <w:tc>
          <w:tcPr>
            <w:tcW w:w="250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rPr>
            </w:pPr>
            <w:r>
              <w:rPr>
                <w:rFonts w:eastAsia="Times New Roman"/>
              </w:rPr>
              <w:t>A</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rPr>
            </w:pPr>
            <w:r>
              <w:rPr>
                <w:rFonts w:eastAsia="Times New Roman"/>
              </w:rPr>
              <w:t>B</w:t>
            </w:r>
          </w:p>
        </w:tc>
        <w:tc>
          <w:tcPr>
            <w:tcW w:w="227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rPr>
            </w:pPr>
            <w:r>
              <w:rPr>
                <w:rFonts w:eastAsia="Times New Roman"/>
              </w:rPr>
              <w:t>C</w:t>
            </w:r>
          </w:p>
        </w:tc>
        <w:tc>
          <w:tcPr>
            <w:tcW w:w="273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rPr>
            </w:pPr>
            <w:r>
              <w:rPr>
                <w:rFonts w:eastAsia="Times New Roman"/>
              </w:rPr>
              <w:t>D</w:t>
            </w:r>
          </w:p>
        </w:tc>
      </w:tr>
    </w:tbl>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rFonts w:eastAsia="Times New Roman"/>
          <w:color w:val="FF0000"/>
        </w:rPr>
        <w:t>A</w:t>
      </w:r>
      <w:r>
        <w:rPr>
          <w:color w:val="FF0000"/>
        </w:rPr>
        <w:t>．配制</w:t>
      </w:r>
      <w:r>
        <w:rPr>
          <w:rFonts w:eastAsia="Times New Roman"/>
          <w:color w:val="FF0000"/>
        </w:rPr>
        <w:t>50.00mL0.1000mol.L</w:t>
      </w:r>
      <w:r>
        <w:rPr>
          <w:rFonts w:eastAsia="Times New Roman"/>
          <w:color w:val="FF0000"/>
          <w:vertAlign w:val="superscript"/>
        </w:rPr>
        <w:t>-1</w:t>
      </w:r>
      <w:r>
        <w:rPr>
          <w:rFonts w:eastAsia="Times New Roman"/>
          <w:color w:val="FF0000"/>
        </w:rPr>
        <w:t>Na</w:t>
      </w:r>
      <w:r>
        <w:rPr>
          <w:rFonts w:eastAsia="Times New Roman"/>
          <w:color w:val="FF0000"/>
          <w:vertAlign w:val="subscript"/>
        </w:rPr>
        <w:t>2</w:t>
      </w:r>
      <w:r>
        <w:rPr>
          <w:rFonts w:eastAsia="Times New Roman"/>
          <w:color w:val="FF0000"/>
        </w:rPr>
        <w:t>CO</w:t>
      </w:r>
      <w:r>
        <w:rPr>
          <w:rFonts w:eastAsia="Times New Roman"/>
          <w:color w:val="FF0000"/>
          <w:vertAlign w:val="subscript"/>
        </w:rPr>
        <w:t>3</w:t>
      </w:r>
      <w:r>
        <w:rPr>
          <w:color w:val="FF0000"/>
        </w:rPr>
        <w:t>溶液需要用容量瓶，不能使用量筒配置溶液，故</w:t>
      </w:r>
      <w:r>
        <w:rPr>
          <w:rFonts w:eastAsia="Times New Roman"/>
          <w:color w:val="FF0000"/>
        </w:rPr>
        <w:t>A</w:t>
      </w:r>
      <w:r>
        <w:rPr>
          <w:color w:val="FF0000"/>
        </w:rPr>
        <w:t>错误；</w:t>
      </w:r>
    </w:p>
    <w:p>
      <w:pPr>
        <w:spacing w:line="360" w:lineRule="auto"/>
        <w:jc w:val="left"/>
        <w:textAlignment w:val="center"/>
        <w:rPr>
          <w:color w:val="FF0000"/>
        </w:rPr>
      </w:pPr>
      <w:r>
        <w:rPr>
          <w:rFonts w:eastAsia="Times New Roman"/>
          <w:color w:val="FF0000"/>
        </w:rPr>
        <w:t>B</w:t>
      </w:r>
      <w:r>
        <w:rPr>
          <w:color w:val="FF0000"/>
        </w:rPr>
        <w:t>．除去氯气中的氯化氢气体使用饱和氯化钠溶液，可以吸收氯化氢气体，根据氯气在水中的反应：</w:t>
      </w:r>
      <w:r>
        <w:rPr>
          <w:rFonts w:eastAsia="Times New Roman"/>
          <w:color w:val="FF0000"/>
        </w:rPr>
        <w:t>Cl</w:t>
      </w:r>
      <w:r>
        <w:rPr>
          <w:rFonts w:eastAsia="Times New Roman"/>
          <w:color w:val="FF0000"/>
          <w:vertAlign w:val="subscript"/>
        </w:rPr>
        <w:t>2</w:t>
      </w:r>
      <w:r>
        <w:rPr>
          <w:rFonts w:eastAsia="Times New Roman"/>
          <w:color w:val="FF0000"/>
        </w:rPr>
        <w:t>+H</w:t>
      </w:r>
      <w:r>
        <w:rPr>
          <w:rFonts w:eastAsia="Times New Roman"/>
          <w:color w:val="FF0000"/>
          <w:vertAlign w:val="subscript"/>
        </w:rPr>
        <w:t>2</w:t>
      </w:r>
      <w:r>
        <w:rPr>
          <w:rFonts w:eastAsia="Times New Roman"/>
          <w:color w:val="FF0000"/>
        </w:rPr>
        <w:t>O</w:t>
      </w:r>
      <w:r>
        <w:rPr>
          <w:rFonts w:ascii="Cambria Math" w:hAnsi="Cambria Math" w:eastAsia="MS Mincho" w:cs="Cambria Math"/>
          <w:color w:val="FF0000"/>
        </w:rPr>
        <w:t>⇌</w:t>
      </w:r>
      <w:r>
        <w:rPr>
          <w:rFonts w:eastAsia="Times New Roman"/>
          <w:color w:val="FF0000"/>
        </w:rPr>
        <w:t>H</w:t>
      </w:r>
      <w:r>
        <w:rPr>
          <w:rFonts w:eastAsia="Times New Roman"/>
          <w:color w:val="FF0000"/>
          <w:vertAlign w:val="superscript"/>
        </w:rPr>
        <w:t>+</w:t>
      </w:r>
      <w:r>
        <w:rPr>
          <w:rFonts w:eastAsia="Times New Roman"/>
          <w:color w:val="FF0000"/>
        </w:rPr>
        <w:t>+Cl</w:t>
      </w:r>
      <w:r>
        <w:rPr>
          <w:rFonts w:eastAsia="Times New Roman"/>
          <w:color w:val="FF0000"/>
          <w:vertAlign w:val="superscript"/>
        </w:rPr>
        <w:t>-</w:t>
      </w:r>
      <w:r>
        <w:rPr>
          <w:rFonts w:eastAsia="Times New Roman"/>
          <w:color w:val="FF0000"/>
        </w:rPr>
        <w:t>+HClO</w:t>
      </w:r>
      <w:r>
        <w:rPr>
          <w:color w:val="FF0000"/>
        </w:rPr>
        <w:t>，饱和氯化钠溶液中的氯离子使氯气溶于水的平衡逆向移动，降低氯气在水中的溶解度，洗气瓶长进短出，利于除杂，故</w:t>
      </w:r>
      <w:r>
        <w:rPr>
          <w:rFonts w:eastAsia="Times New Roman"/>
          <w:color w:val="FF0000"/>
        </w:rPr>
        <w:t>B</w:t>
      </w:r>
      <w:r>
        <w:rPr>
          <w:color w:val="FF0000"/>
        </w:rPr>
        <w:t>正确；</w:t>
      </w:r>
    </w:p>
    <w:p>
      <w:pPr>
        <w:spacing w:line="360" w:lineRule="auto"/>
        <w:jc w:val="left"/>
        <w:textAlignment w:val="center"/>
        <w:rPr>
          <w:color w:val="FF0000"/>
        </w:rPr>
      </w:pPr>
      <w:r>
        <w:rPr>
          <w:rFonts w:eastAsia="Times New Roman"/>
          <w:color w:val="FF0000"/>
        </w:rPr>
        <w:t>C</w:t>
      </w:r>
      <w:r>
        <w:rPr>
          <w:color w:val="FF0000"/>
        </w:rPr>
        <w:t>．蒸馏要使用直形冷凝管，不能使用球形冷凝管，故</w:t>
      </w:r>
      <w:r>
        <w:rPr>
          <w:rFonts w:eastAsia="Times New Roman"/>
          <w:color w:val="FF0000"/>
        </w:rPr>
        <w:t>C</w:t>
      </w:r>
      <w:r>
        <w:rPr>
          <w:color w:val="FF0000"/>
        </w:rPr>
        <w:t>错误；</w:t>
      </w:r>
    </w:p>
    <w:p>
      <w:pPr>
        <w:spacing w:line="360" w:lineRule="auto"/>
        <w:jc w:val="left"/>
        <w:textAlignment w:val="center"/>
        <w:rPr>
          <w:color w:val="FF0000"/>
        </w:rPr>
      </w:pPr>
      <w:r>
        <w:rPr>
          <w:rFonts w:eastAsia="Times New Roman"/>
          <w:color w:val="FF0000"/>
        </w:rPr>
        <w:t>D</w:t>
      </w:r>
      <w:r>
        <w:rPr>
          <w:color w:val="FF0000"/>
        </w:rPr>
        <w:t>．硅酸钠溶液呈碱性，硅酸钠溶液是一种矿物胶，能将玻璃塞与试剂瓶的瓶口粘在一起，盛装</w:t>
      </w:r>
      <w:r>
        <w:rPr>
          <w:rFonts w:eastAsia="Times New Roman"/>
          <w:color w:val="FF0000"/>
        </w:rPr>
        <w:t>Na</w:t>
      </w:r>
      <w:r>
        <w:rPr>
          <w:rFonts w:eastAsia="Times New Roman"/>
          <w:color w:val="FF0000"/>
          <w:vertAlign w:val="subscript"/>
        </w:rPr>
        <w:t>2</w:t>
      </w:r>
      <w:r>
        <w:rPr>
          <w:rFonts w:eastAsia="Times New Roman"/>
          <w:color w:val="FF0000"/>
        </w:rPr>
        <w:t>SiO</w:t>
      </w:r>
      <w:r>
        <w:rPr>
          <w:rFonts w:eastAsia="Times New Roman"/>
          <w:color w:val="FF0000"/>
          <w:vertAlign w:val="subscript"/>
        </w:rPr>
        <w:t>3</w:t>
      </w:r>
      <w:r>
        <w:rPr>
          <w:color w:val="FF0000"/>
        </w:rPr>
        <w:t>溶液的试剂瓶不能使用玻璃塞，应使用橡胶塞，故</w:t>
      </w:r>
      <w:r>
        <w:rPr>
          <w:rFonts w:eastAsia="Times New Roman"/>
          <w:color w:val="FF0000"/>
        </w:rPr>
        <w:t>D</w:t>
      </w:r>
      <w:r>
        <w:rPr>
          <w:color w:val="FF0000"/>
        </w:rPr>
        <w:t>错误。答案选</w:t>
      </w:r>
      <w:r>
        <w:rPr>
          <w:rFonts w:eastAsia="Times New Roman"/>
          <w:color w:val="FF0000"/>
        </w:rPr>
        <w:t>B</w:t>
      </w:r>
      <w:r>
        <w:rPr>
          <w:color w:val="FF0000"/>
        </w:rPr>
        <w:t>。</w:t>
      </w:r>
    </w:p>
    <w:p>
      <w:pPr>
        <w:spacing w:line="360" w:lineRule="auto"/>
        <w:jc w:val="left"/>
        <w:textAlignment w:val="center"/>
        <w:rPr>
          <w:rFonts w:eastAsia="Times New Roman"/>
        </w:rPr>
      </w:pPr>
      <w:r>
        <w:rPr>
          <w:rFonts w:hint="eastAsia"/>
        </w:rPr>
        <w:t>3</w:t>
      </w:r>
      <w:r>
        <w:t>．</w:t>
      </w:r>
      <w:r>
        <w:rPr>
          <w:color w:val="0000FF"/>
        </w:rPr>
        <w:t>[</w:t>
      </w:r>
      <w:r>
        <w:rPr>
          <w:color w:val="0000FF"/>
          <w:szCs w:val="21"/>
        </w:rPr>
        <w:t>2020浙江7月选考]</w:t>
      </w:r>
      <w:r>
        <w:t>固液分离操作中，需要用到的仪器是</w:t>
      </w:r>
      <w:r>
        <w:rPr>
          <w:rFonts w:eastAsia="Times New Roman"/>
        </w:rPr>
        <w:t>(    )</w:t>
      </w:r>
    </w:p>
    <w:p>
      <w:pPr>
        <w:tabs>
          <w:tab w:val="left" w:pos="2076"/>
          <w:tab w:val="left" w:pos="4153"/>
          <w:tab w:val="left" w:pos="6229"/>
        </w:tabs>
        <w:spacing w:line="360" w:lineRule="auto"/>
        <w:ind w:left="283" w:leftChars="135"/>
        <w:jc w:val="left"/>
        <w:textAlignment w:val="center"/>
      </w:pPr>
      <w:r>
        <w:t>A．</w:t>
      </w:r>
      <w:r>
        <w:pict>
          <v:shape id="_x0000_i1119" o:spt="75" alt="figure" type="#_x0000_t75" style="height:84.75pt;width:31.5pt;" filled="f" o:preferrelative="t" stroked="f" coordsize="21600,21600">
            <v:path/>
            <v:fill on="f" focussize="0,0"/>
            <v:stroke on="f" joinstyle="miter"/>
            <v:imagedata r:id="rId91" o:title="figure"/>
            <o:lock v:ext="edit" aspectratio="t"/>
            <w10:wrap type="none"/>
            <w10:anchorlock/>
          </v:shape>
        </w:pict>
      </w:r>
      <w:r>
        <w:tab/>
      </w:r>
      <w:r>
        <w:t>B．</w:t>
      </w:r>
      <w:r>
        <w:pict>
          <v:shape id="_x0000_i1120" o:spt="75" alt="figure" type="#_x0000_t75" style="height:67.5pt;width:49.55pt;" filled="f" o:preferrelative="t" stroked="f" coordsize="21600,21600">
            <v:path/>
            <v:fill on="f" focussize="0,0"/>
            <v:stroke on="f" joinstyle="miter"/>
            <v:imagedata r:id="rId92" o:title="figure"/>
            <o:lock v:ext="edit" aspectratio="t"/>
            <w10:wrap type="none"/>
            <w10:anchorlock/>
          </v:shape>
        </w:pict>
      </w:r>
      <w:r>
        <w:tab/>
      </w:r>
      <w:r>
        <w:t>C．</w:t>
      </w:r>
      <w:r>
        <w:pict>
          <v:shape id="_x0000_i1121" o:spt="75" alt="figure" type="#_x0000_t75" style="height:77.25pt;width:39.75pt;" filled="f" o:preferrelative="t" stroked="f" coordsize="21600,21600">
            <v:path/>
            <v:fill on="f" focussize="0,0"/>
            <v:stroke on="f" joinstyle="miter"/>
            <v:imagedata r:id="rId93" o:title="figure"/>
            <o:lock v:ext="edit" aspectratio="t"/>
            <w10:wrap type="none"/>
            <w10:anchorlock/>
          </v:shape>
        </w:pict>
      </w:r>
      <w:r>
        <w:tab/>
      </w:r>
      <w:r>
        <w:t>D．</w:t>
      </w:r>
      <w:r>
        <w:pict>
          <v:shape id="_x0000_i1122" o:spt="75" alt="figure" type="#_x0000_t75" style="height:66.05pt;width:44.25pt;" filled="f" o:preferrelative="t" stroked="f" coordsize="21600,21600">
            <v:path/>
            <v:fill on="f" focussize="0,0"/>
            <v:stroke on="f" joinstyle="miter"/>
            <v:imagedata r:id="rId94" o:title="figure"/>
            <o:lock v:ext="edit" aspectratio="t"/>
            <w10:wrap type="none"/>
            <w10:anchorlock/>
          </v:shape>
        </w:pic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rFonts w:eastAsia="Times New Roman"/>
          <w:color w:val="FF0000"/>
        </w:rPr>
        <w:t>A</w:t>
      </w:r>
      <w:r>
        <w:rPr>
          <w:color w:val="FF0000"/>
        </w:rPr>
        <w:t>．该仪器是干燥管，不能用于固液分离，</w:t>
      </w:r>
      <w:r>
        <w:rPr>
          <w:rFonts w:eastAsia="Times New Roman"/>
          <w:color w:val="FF0000"/>
        </w:rPr>
        <w:t>A</w:t>
      </w:r>
      <w:r>
        <w:rPr>
          <w:color w:val="FF0000"/>
        </w:rPr>
        <w:t>不符合题意；</w:t>
      </w:r>
    </w:p>
    <w:p>
      <w:pPr>
        <w:spacing w:line="360" w:lineRule="auto"/>
        <w:jc w:val="left"/>
        <w:textAlignment w:val="center"/>
        <w:rPr>
          <w:color w:val="FF0000"/>
        </w:rPr>
      </w:pPr>
      <w:r>
        <w:rPr>
          <w:rFonts w:eastAsia="Times New Roman"/>
          <w:color w:val="FF0000"/>
        </w:rPr>
        <w:t>B</w:t>
      </w:r>
      <w:r>
        <w:rPr>
          <w:color w:val="FF0000"/>
        </w:rPr>
        <w:t>．该仪器为蒸馏烧瓶，不能用于固液分离，</w:t>
      </w:r>
      <w:r>
        <w:rPr>
          <w:rFonts w:eastAsia="Times New Roman"/>
          <w:color w:val="FF0000"/>
        </w:rPr>
        <w:t>B</w:t>
      </w:r>
      <w:r>
        <w:rPr>
          <w:color w:val="FF0000"/>
        </w:rPr>
        <w:t>不符合题意；</w:t>
      </w:r>
    </w:p>
    <w:p>
      <w:pPr>
        <w:spacing w:line="360" w:lineRule="auto"/>
        <w:jc w:val="left"/>
        <w:textAlignment w:val="center"/>
        <w:rPr>
          <w:color w:val="FF0000"/>
        </w:rPr>
      </w:pPr>
      <w:r>
        <w:rPr>
          <w:rFonts w:eastAsia="Times New Roman"/>
          <w:color w:val="FF0000"/>
        </w:rPr>
        <w:t>C</w:t>
      </w:r>
      <w:r>
        <w:rPr>
          <w:color w:val="FF0000"/>
        </w:rPr>
        <w:t>．该仪器为普通漏斗，常用于过滤以分离固液混合物，</w:t>
      </w:r>
      <w:r>
        <w:rPr>
          <w:rFonts w:eastAsia="Times New Roman"/>
          <w:color w:val="FF0000"/>
        </w:rPr>
        <w:t>C</w:t>
      </w:r>
      <w:r>
        <w:rPr>
          <w:color w:val="FF0000"/>
        </w:rPr>
        <w:t>符合题意；</w:t>
      </w:r>
    </w:p>
    <w:p>
      <w:pPr>
        <w:spacing w:line="360" w:lineRule="auto"/>
        <w:jc w:val="left"/>
        <w:textAlignment w:val="center"/>
        <w:rPr>
          <w:color w:val="FF0000"/>
        </w:rPr>
      </w:pPr>
      <w:r>
        <w:rPr>
          <w:rFonts w:eastAsia="Times New Roman"/>
          <w:color w:val="FF0000"/>
        </w:rPr>
        <w:t>D</w:t>
      </w:r>
      <w:r>
        <w:rPr>
          <w:color w:val="FF0000"/>
        </w:rPr>
        <w:t>．该仪器为牛角管，又叫接液管，连接在冷凝管的末端以收集蒸馏产生的蒸气所冷凝成的液体，不能用于固液分离，</w:t>
      </w:r>
      <w:r>
        <w:rPr>
          <w:rFonts w:eastAsia="Times New Roman"/>
          <w:color w:val="FF0000"/>
        </w:rPr>
        <w:t>D</w:t>
      </w:r>
      <w:r>
        <w:rPr>
          <w:color w:val="FF0000"/>
        </w:rPr>
        <w:t>不符合题意。综上所述，本题答案为</w:t>
      </w:r>
      <w:r>
        <w:rPr>
          <w:rFonts w:eastAsia="Times New Roman"/>
          <w:color w:val="FF0000"/>
        </w:rPr>
        <w:t>C</w:t>
      </w:r>
      <w:r>
        <w:rPr>
          <w:color w:val="FF0000"/>
        </w:rPr>
        <w:t>。</w:t>
      </w:r>
    </w:p>
    <w:p>
      <w:pPr>
        <w:spacing w:line="360" w:lineRule="auto"/>
        <w:jc w:val="left"/>
        <w:textAlignment w:val="center"/>
      </w:pPr>
      <w:r>
        <w:rPr>
          <w:rFonts w:hint="eastAsia"/>
        </w:rPr>
        <w:t>4</w:t>
      </w:r>
      <w:r>
        <w:t>．</w:t>
      </w:r>
      <w:r>
        <w:rPr>
          <w:color w:val="0000FF"/>
        </w:rPr>
        <w:t>[</w:t>
      </w:r>
      <w:r>
        <w:rPr>
          <w:color w:val="0000FF"/>
          <w:szCs w:val="21"/>
        </w:rPr>
        <w:t>2020浙江7月选考]</w:t>
      </w:r>
      <w:r>
        <w:t xml:space="preserve"> 下列有关实验说法不正确的是（    ）</w:t>
      </w:r>
    </w:p>
    <w:p>
      <w:pPr>
        <w:spacing w:line="360" w:lineRule="auto"/>
        <w:ind w:left="283" w:leftChars="135"/>
        <w:jc w:val="left"/>
        <w:textAlignment w:val="center"/>
      </w:pPr>
      <w:r>
        <w:t>A．萃取</w:t>
      </w:r>
      <w:r>
        <w:object>
          <v:shape id="_x0000_i1123" o:spt="75" type="#_x0000_t75" style="height:18pt;width:19.5pt;" o:ole="t" filled="f" o:preferrelative="t" stroked="f" coordsize="21600,21600">
            <v:path/>
            <v:fill on="f" focussize="0,0"/>
            <v:stroke on="f" joinstyle="miter"/>
            <v:imagedata r:id="rId96" o:title=""/>
            <o:lock v:ext="edit" aspectratio="t"/>
            <w10:wrap type="none"/>
            <w10:anchorlock/>
          </v:shape>
          <o:OLEObject Type="Embed" ProgID="Equation.DSMT4" ShapeID="_x0000_i1123" DrawAspect="Content" ObjectID="_1468075736" r:id="rId95">
            <o:LockedField>false</o:LockedField>
          </o:OLEObject>
        </w:object>
      </w:r>
      <w:r>
        <w:t>时，向盛有溴水的分液漏斗中加入</w:t>
      </w:r>
      <w:r>
        <w:object>
          <v:shape id="_x0000_i1124" o:spt="75" type="#_x0000_t75" style="height:18pt;width:27pt;" o:ole="t" filled="f" o:preferrelative="t" stroked="f" coordsize="21600,21600">
            <v:path/>
            <v:fill on="f" focussize="0,0"/>
            <v:stroke on="f" joinstyle="miter"/>
            <v:imagedata r:id="rId98" o:title=""/>
            <o:lock v:ext="edit" aspectratio="t"/>
            <w10:wrap type="none"/>
            <w10:anchorlock/>
          </v:shape>
          <o:OLEObject Type="Embed" ProgID="Equation.DSMT4" ShapeID="_x0000_i1124" DrawAspect="Content" ObjectID="_1468075737" r:id="rId97">
            <o:LockedField>false</o:LockedField>
          </o:OLEObject>
        </w:object>
      </w:r>
      <w:r>
        <w:t>，振荡、静置分层后，打开旋塞，先将水层放出</w:t>
      </w:r>
    </w:p>
    <w:p>
      <w:pPr>
        <w:spacing w:line="360" w:lineRule="auto"/>
        <w:ind w:left="283" w:leftChars="135"/>
        <w:jc w:val="left"/>
        <w:textAlignment w:val="center"/>
      </w:pPr>
      <w:r>
        <w:t>B．做焰色反应前，铂丝用稀盐酸清洗并灼烧至火焰呈无色</w:t>
      </w:r>
    </w:p>
    <w:p>
      <w:pPr>
        <w:spacing w:line="360" w:lineRule="auto"/>
        <w:ind w:left="283" w:leftChars="135"/>
        <w:jc w:val="left"/>
        <w:textAlignment w:val="center"/>
      </w:pPr>
      <w:r>
        <w:t>C．乙醇、苯等有机溶剂易被引燃，使用时须远离明火，用毕立即塞紧瓶塞</w:t>
      </w:r>
    </w:p>
    <w:p>
      <w:pPr>
        <w:spacing w:line="360" w:lineRule="auto"/>
        <w:ind w:left="283" w:leftChars="135"/>
        <w:jc w:val="left"/>
        <w:textAlignment w:val="center"/>
      </w:pPr>
      <w:r>
        <w:t>D．可用</w:t>
      </w:r>
      <w:r>
        <w:object>
          <v:shape id="_x0000_i1125" o:spt="75" type="#_x0000_t75" style="height:18pt;width:39pt;" o:ole="t" filled="f" o:preferrelative="t" stroked="f" coordsize="21600,21600">
            <v:path/>
            <v:fill on="f" focussize="0,0"/>
            <v:stroke on="f" joinstyle="miter"/>
            <v:imagedata r:id="rId100" o:title=""/>
            <o:lock v:ext="edit" aspectratio="t"/>
            <w10:wrap type="none"/>
            <w10:anchorlock/>
          </v:shape>
          <o:OLEObject Type="Embed" ProgID="Equation.DSMT4" ShapeID="_x0000_i1125" DrawAspect="Content" ObjectID="_1468075738" r:id="rId99">
            <o:LockedField>false</o:LockedField>
          </o:OLEObject>
        </w:object>
      </w:r>
      <w:r>
        <w:t>溶液和稀</w:t>
      </w:r>
      <w:r>
        <w:object>
          <v:shape id="_x0000_i1126" o:spt="75" type="#_x0000_t75" style="height:18pt;width:33.75pt;" o:ole="t" filled="f" o:preferrelative="t" stroked="f" coordsize="21600,21600">
            <v:path/>
            <v:fill on="f" focussize="0,0"/>
            <v:stroke on="f" joinstyle="miter"/>
            <v:imagedata r:id="rId102" o:title=""/>
            <o:lock v:ext="edit" aspectratio="t"/>
            <w10:wrap type="none"/>
            <w10:anchorlock/>
          </v:shape>
          <o:OLEObject Type="Embed" ProgID="Equation.DSMT4" ShapeID="_x0000_i1126" DrawAspect="Content" ObjectID="_1468075739" r:id="rId101">
            <o:LockedField>false</o:LockedField>
          </o:OLEObject>
        </w:object>
      </w:r>
      <w:r>
        <w:t>区分</w:t>
      </w:r>
      <w:r>
        <w:object>
          <v:shape id="_x0000_i1127" o:spt="75" type="#_x0000_t75" style="height:14.25pt;width:30pt;" o:ole="t" filled="f" o:preferrelative="t" stroked="f" coordsize="21600,21600">
            <v:path/>
            <v:fill on="f" focussize="0,0"/>
            <v:stroke on="f" joinstyle="miter"/>
            <v:imagedata r:id="rId104" o:title=""/>
            <o:lock v:ext="edit" aspectratio="t"/>
            <w10:wrap type="none"/>
            <w10:anchorlock/>
          </v:shape>
          <o:OLEObject Type="Embed" ProgID="Equation.DSMT4" ShapeID="_x0000_i1127" DrawAspect="Content" ObjectID="_1468075740" r:id="rId103">
            <o:LockedField>false</o:LockedField>
          </o:OLEObject>
        </w:object>
      </w:r>
      <w:r>
        <w:t>、</w:t>
      </w:r>
      <w:r>
        <w:object>
          <v:shape id="_x0000_i1128" o:spt="75" type="#_x0000_t75" style="height:18pt;width:40.5pt;" o:ole="t" filled="f" o:preferrelative="t" stroked="f" coordsize="21600,21600">
            <v:path/>
            <v:fill on="f" focussize="0,0"/>
            <v:stroke on="f" joinstyle="miter"/>
            <v:imagedata r:id="rId106" o:title=""/>
            <o:lock v:ext="edit" aspectratio="t"/>
            <w10:wrap type="none"/>
            <w10:anchorlock/>
          </v:shape>
          <o:OLEObject Type="Embed" ProgID="Equation.DSMT4" ShapeID="_x0000_i1128" DrawAspect="Content" ObjectID="_1468075741" r:id="rId105">
            <o:LockedField>false</o:LockedField>
          </o:OLEObject>
        </w:object>
      </w:r>
      <w:r>
        <w:t>和</w:t>
      </w:r>
      <w:r>
        <w:object>
          <v:shape id="_x0000_i1129" o:spt="75" type="#_x0000_t75" style="height:18pt;width:39pt;" o:ole="t" filled="f" o:preferrelative="t" stroked="f" coordsize="21600,21600">
            <v:path/>
            <v:fill on="f" focussize="0,0"/>
            <v:stroke on="f" joinstyle="miter"/>
            <v:imagedata r:id="rId108" o:title=""/>
            <o:lock v:ext="edit" aspectratio="t"/>
            <w10:wrap type="none"/>
            <w10:anchorlock/>
          </v:shape>
          <o:OLEObject Type="Embed" ProgID="Equation.DSMT4" ShapeID="_x0000_i1129" DrawAspect="Content" ObjectID="_1468075742" r:id="rId107">
            <o:LockedField>false</o:LockedField>
          </o:OLEObject>
        </w:object>
      </w:r>
    </w:p>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rFonts w:eastAsia="Times New Roman"/>
          <w:color w:val="FF0000"/>
        </w:rPr>
        <w:t>A</w:t>
      </w:r>
      <w:r>
        <w:rPr>
          <w:color w:val="FF0000"/>
        </w:rPr>
        <w:t>．</w:t>
      </w:r>
      <w:r>
        <w:rPr>
          <w:rFonts w:eastAsia="Times New Roman"/>
          <w:color w:val="FF0000"/>
        </w:rPr>
        <w:t>CCl</w:t>
      </w:r>
      <w:r>
        <w:rPr>
          <w:rFonts w:eastAsia="Times New Roman"/>
          <w:color w:val="FF0000"/>
          <w:vertAlign w:val="subscript"/>
        </w:rPr>
        <w:t>4</w:t>
      </w:r>
      <w:r>
        <w:rPr>
          <w:color w:val="FF0000"/>
        </w:rPr>
        <w:t>的密度比水的密度大，故萃取</w:t>
      </w:r>
      <w:r>
        <w:rPr>
          <w:rFonts w:eastAsia="Times New Roman"/>
          <w:color w:val="FF0000"/>
        </w:rPr>
        <w:t>Br</w:t>
      </w:r>
      <w:r>
        <w:rPr>
          <w:rFonts w:eastAsia="Times New Roman"/>
          <w:color w:val="FF0000"/>
          <w:vertAlign w:val="subscript"/>
        </w:rPr>
        <w:t>2</w:t>
      </w:r>
      <w:r>
        <w:rPr>
          <w:color w:val="FF0000"/>
        </w:rPr>
        <w:t>时，向盛有溴水的分液漏斗中加入</w:t>
      </w:r>
      <w:r>
        <w:rPr>
          <w:rFonts w:eastAsia="Times New Roman"/>
          <w:color w:val="FF0000"/>
        </w:rPr>
        <w:t>CCl</w:t>
      </w:r>
      <w:r>
        <w:rPr>
          <w:rFonts w:eastAsia="Times New Roman"/>
          <w:color w:val="FF0000"/>
          <w:vertAlign w:val="subscript"/>
        </w:rPr>
        <w:t>4</w:t>
      </w:r>
      <w:r>
        <w:rPr>
          <w:color w:val="FF0000"/>
        </w:rPr>
        <w:t>，振荡、静置分层，打开旋塞，先将</w:t>
      </w:r>
      <w:r>
        <w:rPr>
          <w:rFonts w:eastAsia="Times New Roman"/>
          <w:color w:val="FF0000"/>
        </w:rPr>
        <w:t>CCl</w:t>
      </w:r>
      <w:r>
        <w:rPr>
          <w:rFonts w:eastAsia="Times New Roman"/>
          <w:color w:val="FF0000"/>
          <w:vertAlign w:val="subscript"/>
        </w:rPr>
        <w:t>4</w:t>
      </w:r>
      <w:r>
        <w:rPr>
          <w:color w:val="FF0000"/>
        </w:rPr>
        <w:t>层放出，</w:t>
      </w:r>
      <w:r>
        <w:rPr>
          <w:rFonts w:eastAsia="Times New Roman"/>
          <w:color w:val="FF0000"/>
        </w:rPr>
        <w:t>A</w:t>
      </w:r>
      <w:r>
        <w:rPr>
          <w:color w:val="FF0000"/>
        </w:rPr>
        <w:t>操作错误；</w:t>
      </w:r>
    </w:p>
    <w:p>
      <w:pPr>
        <w:spacing w:line="360" w:lineRule="auto"/>
        <w:jc w:val="left"/>
        <w:textAlignment w:val="center"/>
        <w:rPr>
          <w:color w:val="FF0000"/>
        </w:rPr>
      </w:pPr>
      <w:r>
        <w:rPr>
          <w:rFonts w:eastAsia="Times New Roman"/>
          <w:color w:val="FF0000"/>
        </w:rPr>
        <w:t>B</w:t>
      </w:r>
      <w:r>
        <w:rPr>
          <w:color w:val="FF0000"/>
        </w:rPr>
        <w:t>．做焰色反应前，先将铂丝用稀盐酸清洗并灼烧至无色的目的是排除铂丝上粘有其它金属元素，对待检测金属元素的干扰，</w:t>
      </w:r>
      <w:r>
        <w:rPr>
          <w:rFonts w:eastAsia="Times New Roman"/>
          <w:color w:val="FF0000"/>
        </w:rPr>
        <w:t>B</w:t>
      </w:r>
      <w:r>
        <w:rPr>
          <w:color w:val="FF0000"/>
        </w:rPr>
        <w:t>操作正确</w:t>
      </w:r>
    </w:p>
    <w:p>
      <w:pPr>
        <w:spacing w:line="360" w:lineRule="auto"/>
        <w:jc w:val="left"/>
        <w:textAlignment w:val="center"/>
        <w:rPr>
          <w:color w:val="FF0000"/>
        </w:rPr>
      </w:pPr>
      <w:r>
        <w:rPr>
          <w:rFonts w:eastAsia="Times New Roman"/>
          <w:color w:val="FF0000"/>
        </w:rPr>
        <w:t>C</w:t>
      </w:r>
      <w:r>
        <w:rPr>
          <w:color w:val="FF0000"/>
        </w:rPr>
        <w:t>．乙醇、苯等有机溶剂属于易燃物品，故使用时必须远离明火和热源，用毕立即塞紧瓶塞，防止失火，</w:t>
      </w:r>
      <w:r>
        <w:rPr>
          <w:rFonts w:eastAsia="Times New Roman"/>
          <w:color w:val="FF0000"/>
        </w:rPr>
        <w:t>C</w:t>
      </w:r>
      <w:r>
        <w:rPr>
          <w:color w:val="FF0000"/>
        </w:rPr>
        <w:t>操作正确；</w:t>
      </w:r>
    </w:p>
    <w:p>
      <w:pPr>
        <w:spacing w:line="360" w:lineRule="auto"/>
        <w:jc w:val="left"/>
        <w:textAlignment w:val="center"/>
        <w:rPr>
          <w:color w:val="FF0000"/>
        </w:rPr>
      </w:pPr>
      <w:r>
        <w:rPr>
          <w:rFonts w:eastAsia="Times New Roman"/>
          <w:color w:val="FF0000"/>
        </w:rPr>
        <w:t>D</w:t>
      </w:r>
      <w:r>
        <w:rPr>
          <w:color w:val="FF0000"/>
        </w:rPr>
        <w:t>．氯化银、亚硝酸银都是难溶于水的白色固体，所以硝酸银滴入氯化钠溶液和亚硝酸钠溶液中都有白色沉淀生成，但是氯化银不溶于稀硝酸，而亚硝酸银溶于稀硝酸；硝酸银溶液滴入硝酸钠溶液中没有明显现象，故</w:t>
      </w:r>
      <w:r>
        <w:rPr>
          <w:rFonts w:eastAsia="Times New Roman"/>
          <w:color w:val="FF0000"/>
        </w:rPr>
        <w:t>D</w:t>
      </w:r>
      <w:r>
        <w:rPr>
          <w:color w:val="FF0000"/>
        </w:rPr>
        <w:t>操作正确。答案选</w:t>
      </w:r>
      <w:r>
        <w:rPr>
          <w:rFonts w:eastAsia="Times New Roman"/>
          <w:color w:val="FF0000"/>
        </w:rPr>
        <w:t>A</w:t>
      </w:r>
      <w:r>
        <w:rPr>
          <w:color w:val="FF0000"/>
        </w:rPr>
        <w:t>。</w:t>
      </w:r>
    </w:p>
    <w:p>
      <w:pPr>
        <w:spacing w:line="360" w:lineRule="auto"/>
        <w:ind w:left="424" w:leftChars="1" w:hanging="422" w:hangingChars="201"/>
        <w:jc w:val="left"/>
      </w:pPr>
      <w:r>
        <w:rPr>
          <w:rFonts w:hint="eastAsia"/>
        </w:rPr>
        <w:t>5</w:t>
      </w:r>
      <w:r>
        <w:t>．</w:t>
      </w:r>
      <w:r>
        <w:rPr>
          <w:color w:val="0000FF"/>
        </w:rPr>
        <w:t>[</w:t>
      </w:r>
      <w:r>
        <w:rPr>
          <w:color w:val="0000FF"/>
          <w:szCs w:val="21"/>
        </w:rPr>
        <w:t>2020浙江7月选考]</w:t>
      </w:r>
      <w:r>
        <w:rPr>
          <w:color w:val="0000FF"/>
        </w:rPr>
        <w:t xml:space="preserve"> </w:t>
      </w:r>
      <w:r>
        <w:t>黄色固体X，可能含有漂白粉、</w:t>
      </w:r>
      <w:r>
        <w:rPr>
          <w:position w:val="-12"/>
        </w:rPr>
        <w:object>
          <v:shape id="_x0000_i1130" o:spt="75" type="#_x0000_t75" style="height:18pt;width:35.25pt;" o:ole="t" filled="f" o:preferrelative="t" stroked="f" coordsize="21600,21600">
            <v:path/>
            <v:fill on="f" focussize="0,0"/>
            <v:stroke on="f" joinstyle="miter"/>
            <v:imagedata r:id="rId110" o:title=""/>
            <o:lock v:ext="edit" aspectratio="t"/>
            <w10:wrap type="none"/>
            <w10:anchorlock/>
          </v:shape>
          <o:OLEObject Type="Embed" ProgID="Equation.DSMT4" ShapeID="_x0000_i1130" DrawAspect="Content" ObjectID="_1468075743" r:id="rId109">
            <o:LockedField>false</o:LockedField>
          </o:OLEObject>
        </w:object>
      </w:r>
      <w:r>
        <w:t>、</w:t>
      </w:r>
      <w:r>
        <w:rPr>
          <w:position w:val="-14"/>
        </w:rPr>
        <w:object>
          <v:shape id="_x0000_i1131" o:spt="75" type="#_x0000_t75" style="height:19.5pt;width:54.7pt;" o:ole="t" filled="f" o:preferrelative="t" stroked="f" coordsize="21600,21600">
            <v:path/>
            <v:fill on="f" focussize="0,0"/>
            <v:stroke on="f" joinstyle="miter"/>
            <v:imagedata r:id="rId112" o:title=""/>
            <o:lock v:ext="edit" aspectratio="t"/>
            <w10:wrap type="none"/>
            <w10:anchorlock/>
          </v:shape>
          <o:OLEObject Type="Embed" ProgID="Equation.DSMT4" ShapeID="_x0000_i1131" DrawAspect="Content" ObjectID="_1468075744" r:id="rId111">
            <o:LockedField>false</o:LockedField>
          </o:OLEObject>
        </w:object>
      </w:r>
      <w:r>
        <w:t>、</w:t>
      </w:r>
      <w:r>
        <w:rPr>
          <w:position w:val="-12"/>
        </w:rPr>
        <w:object>
          <v:shape id="_x0000_i1132" o:spt="75" type="#_x0000_t75" style="height:18pt;width:33pt;" o:ole="t" filled="f" o:preferrelative="t" stroked="f" coordsize="21600,21600">
            <v:path/>
            <v:fill on="f" focussize="0,0"/>
            <v:stroke on="f" joinstyle="miter"/>
            <v:imagedata r:id="rId114" o:title=""/>
            <o:lock v:ext="edit" aspectratio="t"/>
            <w10:wrap type="none"/>
            <w10:anchorlock/>
          </v:shape>
          <o:OLEObject Type="Embed" ProgID="Equation.DSMT4" ShapeID="_x0000_i1132" DrawAspect="Content" ObjectID="_1468075745" r:id="rId113">
            <o:LockedField>false</o:LockedField>
          </o:OLEObject>
        </w:object>
      </w:r>
      <w:r>
        <w:t>、</w:t>
      </w:r>
      <w:r>
        <w:rPr>
          <w:position w:val="-4"/>
        </w:rPr>
        <w:object>
          <v:shape id="_x0000_i1133" o:spt="75" type="#_x0000_t75" style="height:12pt;width:17.25pt;" o:ole="t" filled="f" o:preferrelative="t" stroked="f" coordsize="21600,21600">
            <v:path/>
            <v:fill on="f" focussize="0,0"/>
            <v:stroke on="f" joinstyle="miter"/>
            <v:imagedata r:id="rId116" o:title=""/>
            <o:lock v:ext="edit" aspectratio="t"/>
            <w10:wrap type="none"/>
            <w10:anchorlock/>
          </v:shape>
          <o:OLEObject Type="Embed" ProgID="Equation.DSMT4" ShapeID="_x0000_i1133" DrawAspect="Content" ObjectID="_1468075746" r:id="rId115">
            <o:LockedField>false</o:LockedField>
          </o:OLEObject>
        </w:object>
      </w:r>
      <w:r>
        <w:t>之中的几种或全部。将X与足量的水作用，得到深棕色固体混合物Y和无色碱性溶液Z。下列结论合理的是（    ）</w:t>
      </w:r>
    </w:p>
    <w:p>
      <w:pPr>
        <w:spacing w:line="360" w:lineRule="auto"/>
        <w:ind w:left="424" w:leftChars="202"/>
        <w:jc w:val="left"/>
      </w:pPr>
      <w:r>
        <w:t>A．X中含</w:t>
      </w:r>
      <w:r>
        <w:rPr>
          <w:position w:val="-4"/>
        </w:rPr>
        <w:object>
          <v:shape id="_x0000_i1134" o:spt="75" type="#_x0000_t75" style="height:12pt;width:17.25pt;" o:ole="t" filled="f" o:preferrelative="t" stroked="f" coordsize="21600,21600">
            <v:path/>
            <v:fill on="f" focussize="0,0"/>
            <v:stroke on="f" joinstyle="miter"/>
            <v:imagedata r:id="rId118" o:title=""/>
            <o:lock v:ext="edit" aspectratio="t"/>
            <w10:wrap type="none"/>
            <w10:anchorlock/>
          </v:shape>
          <o:OLEObject Type="Embed" ProgID="Equation.DSMT4" ShapeID="_x0000_i1134" DrawAspect="Content" ObjectID="_1468075747" r:id="rId117">
            <o:LockedField>false</o:LockedField>
          </o:OLEObject>
        </w:object>
      </w:r>
      <w:r>
        <w:t>，可能含有</w:t>
      </w:r>
      <w:r>
        <w:rPr>
          <w:position w:val="-12"/>
        </w:rPr>
        <w:object>
          <v:shape id="_x0000_i1135" o:spt="75" type="#_x0000_t75" style="height:18pt;width:33pt;" o:ole="t" filled="f" o:preferrelative="t" stroked="f" coordsize="21600,21600">
            <v:path/>
            <v:fill on="f" focussize="0,0"/>
            <v:stroke on="f" joinstyle="miter"/>
            <v:imagedata r:id="rId120" o:title=""/>
            <o:lock v:ext="edit" aspectratio="t"/>
            <w10:wrap type="none"/>
            <w10:anchorlock/>
          </v:shape>
          <o:OLEObject Type="Embed" ProgID="Equation.DSMT4" ShapeID="_x0000_i1135" DrawAspect="Content" ObjectID="_1468075748" r:id="rId119">
            <o:LockedField>false</o:LockedField>
          </o:OLEObject>
        </w:object>
      </w:r>
    </w:p>
    <w:p>
      <w:pPr>
        <w:spacing w:line="360" w:lineRule="auto"/>
        <w:ind w:left="424" w:leftChars="202"/>
        <w:jc w:val="left"/>
      </w:pPr>
      <w:r>
        <w:t>B．X中含有漂白粉和</w:t>
      </w:r>
      <w:r>
        <w:rPr>
          <w:position w:val="-12"/>
        </w:rPr>
        <w:object>
          <v:shape id="_x0000_i1136" o:spt="75" type="#_x0000_t75" style="height:18pt;width:35.25pt;" o:ole="t" filled="f" o:preferrelative="t" stroked="f" coordsize="21600,21600">
            <v:path/>
            <v:fill on="f" focussize="0,0"/>
            <v:stroke on="f" joinstyle="miter"/>
            <v:imagedata r:id="rId122" o:title=""/>
            <o:lock v:ext="edit" aspectratio="t"/>
            <w10:wrap type="none"/>
            <w10:anchorlock/>
          </v:shape>
          <o:OLEObject Type="Embed" ProgID="Equation.DSMT4" ShapeID="_x0000_i1136" DrawAspect="Content" ObjectID="_1468075749" r:id="rId121">
            <o:LockedField>false</o:LockedField>
          </o:OLEObject>
        </w:object>
      </w:r>
    </w:p>
    <w:p>
      <w:pPr>
        <w:spacing w:line="360" w:lineRule="auto"/>
        <w:ind w:left="424" w:leftChars="202"/>
        <w:jc w:val="left"/>
      </w:pPr>
      <w:r>
        <w:t>C．X中含有</w:t>
      </w:r>
      <w:r>
        <w:rPr>
          <w:position w:val="-12"/>
        </w:rPr>
        <w:object>
          <v:shape id="_x0000_i1137" o:spt="75" type="#_x0000_t75" style="height:18pt;width:33pt;" o:ole="t" filled="f" o:preferrelative="t" stroked="f" coordsize="21600,21600">
            <v:path/>
            <v:fill on="f" focussize="0,0"/>
            <v:stroke on="f" joinstyle="miter"/>
            <v:imagedata r:id="rId124" o:title=""/>
            <o:lock v:ext="edit" aspectratio="t"/>
            <w10:wrap type="none"/>
            <w10:anchorlock/>
          </v:shape>
          <o:OLEObject Type="Embed" ProgID="Equation.DSMT4" ShapeID="_x0000_i1137" DrawAspect="Content" ObjectID="_1468075750" r:id="rId123">
            <o:LockedField>false</o:LockedField>
          </o:OLEObject>
        </w:object>
      </w:r>
      <w:r>
        <w:t>，Y中含有</w:t>
      </w:r>
      <w:r>
        <w:rPr>
          <w:position w:val="-12"/>
        </w:rPr>
        <w:object>
          <v:shape id="_x0000_i1138" o:spt="75" type="#_x0000_t75" style="height:18pt;width:45.75pt;" o:ole="t" filled="f" o:preferrelative="t" stroked="f" coordsize="21600,21600">
            <v:path/>
            <v:fill on="f" focussize="0,0"/>
            <v:stroke on="f" joinstyle="miter"/>
            <v:imagedata r:id="rId126" o:title=""/>
            <o:lock v:ext="edit" aspectratio="t"/>
            <w10:wrap type="none"/>
            <w10:anchorlock/>
          </v:shape>
          <o:OLEObject Type="Embed" ProgID="Equation.DSMT4" ShapeID="_x0000_i1138" DrawAspect="Content" ObjectID="_1468075751" r:id="rId125">
            <o:LockedField>false</o:LockedField>
          </o:OLEObject>
        </w:object>
      </w:r>
    </w:p>
    <w:p>
      <w:pPr>
        <w:spacing w:line="360" w:lineRule="auto"/>
        <w:ind w:left="424" w:leftChars="202"/>
        <w:jc w:val="left"/>
      </w:pPr>
      <w:r>
        <w:t>D．用</w:t>
      </w:r>
      <w:r>
        <w:rPr>
          <w:position w:val="-12"/>
        </w:rPr>
        <w:object>
          <v:shape id="_x0000_i1139" o:spt="75" type="#_x0000_t75" style="height:18pt;width:36pt;" o:ole="t" filled="f" o:preferrelative="t" stroked="f" coordsize="21600,21600">
            <v:path/>
            <v:fill on="f" focussize="0,0"/>
            <v:stroke on="f" joinstyle="miter"/>
            <v:imagedata r:id="rId128" o:title=""/>
            <o:lock v:ext="edit" aspectratio="t"/>
            <w10:wrap type="none"/>
            <w10:anchorlock/>
          </v:shape>
          <o:OLEObject Type="Embed" ProgID="Equation.DSMT4" ShapeID="_x0000_i1139" DrawAspect="Content" ObjectID="_1468075752" r:id="rId127">
            <o:LockedField>false</o:LockedField>
          </o:OLEObject>
        </w:object>
      </w:r>
      <w:r>
        <w:t>酸化溶液Z，若有黄绿色气体放出，说明X中含有</w:t>
      </w:r>
      <w:r>
        <w:rPr>
          <w:position w:val="-12"/>
        </w:rPr>
        <w:object>
          <v:shape id="_x0000_i1140" o:spt="75" type="#_x0000_t75" style="height:18pt;width:33pt;" o:ole="t" filled="f" o:preferrelative="t" stroked="f" coordsize="21600,21600">
            <v:path/>
            <v:fill on="f" focussize="0,0"/>
            <v:stroke on="f" joinstyle="miter"/>
            <v:imagedata r:id="rId130" o:title=""/>
            <o:lock v:ext="edit" aspectratio="t"/>
            <w10:wrap type="none"/>
            <w10:anchorlock/>
          </v:shape>
          <o:OLEObject Type="Embed" ProgID="Equation.DSMT4" ShapeID="_x0000_i1140" DrawAspect="Content" ObjectID="_1468075753" r:id="rId129">
            <o:LockedField>false</o:LockedField>
          </o:OLEObject>
        </w:objec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【解析】</w:t>
      </w:r>
    </w:p>
    <w:p>
      <w:pPr>
        <w:spacing w:line="360" w:lineRule="auto"/>
        <w:jc w:val="left"/>
        <w:rPr>
          <w:color w:val="FF0000"/>
        </w:rPr>
      </w:pPr>
      <w:r>
        <w:rPr>
          <w:color w:val="FF0000"/>
        </w:rPr>
        <w:t>固体</w:t>
      </w:r>
      <w:r>
        <w:rPr>
          <w:rFonts w:eastAsia="Times New Roman"/>
          <w:color w:val="FF0000"/>
        </w:rPr>
        <w:t>X</w:t>
      </w:r>
      <w:r>
        <w:rPr>
          <w:color w:val="FF0000"/>
        </w:rPr>
        <w:t>为黄色，则含有Fe</w:t>
      </w:r>
      <w:r>
        <w:rPr>
          <w:rFonts w:eastAsia="Times New Roman"/>
          <w:color w:val="FF0000"/>
          <w:vertAlign w:val="subscript"/>
        </w:rPr>
        <w:t>2</w:t>
      </w:r>
      <w:r>
        <w:rPr>
          <w:color w:val="FF0000"/>
        </w:rPr>
        <w:t>(SO</w:t>
      </w:r>
      <w:r>
        <w:rPr>
          <w:rFonts w:eastAsia="Times New Roman"/>
          <w:color w:val="FF0000"/>
          <w:vertAlign w:val="subscript"/>
        </w:rPr>
        <w:t>4</w:t>
      </w:r>
      <w:r>
        <w:rPr>
          <w:color w:val="FF0000"/>
        </w:rPr>
        <w:t>)</w:t>
      </w:r>
      <w:r>
        <w:rPr>
          <w:rFonts w:eastAsia="Times New Roman"/>
          <w:color w:val="FF0000"/>
          <w:vertAlign w:val="subscript"/>
        </w:rPr>
        <w:t>3</w:t>
      </w:r>
      <w:r>
        <w:rPr>
          <w:color w:val="FF0000"/>
        </w:rPr>
        <w:t>，溶于水后，要使溶液</w:t>
      </w:r>
      <w:r>
        <w:rPr>
          <w:rFonts w:eastAsia="Times New Roman"/>
          <w:color w:val="FF0000"/>
        </w:rPr>
        <w:t>Z</w:t>
      </w:r>
      <w:r>
        <w:rPr>
          <w:color w:val="FF0000"/>
        </w:rPr>
        <w:t>为无色碱性，则一定含有漂白粉，且漂白粉过量，得到深棕色固体混合物</w:t>
      </w:r>
      <w:r>
        <w:rPr>
          <w:rFonts w:eastAsia="Times New Roman"/>
          <w:color w:val="FF0000"/>
        </w:rPr>
        <w:t>Y</w:t>
      </w:r>
      <w:r>
        <w:rPr>
          <w:color w:val="FF0000"/>
        </w:rPr>
        <w:t>，则固体</w:t>
      </w:r>
      <w:r>
        <w:rPr>
          <w:rFonts w:eastAsia="Times New Roman"/>
          <w:color w:val="FF0000"/>
        </w:rPr>
        <w:t>Y</w:t>
      </w:r>
      <w:r>
        <w:rPr>
          <w:color w:val="FF0000"/>
        </w:rPr>
        <w:t>是Fe(OH)</w:t>
      </w:r>
      <w:r>
        <w:rPr>
          <w:rFonts w:eastAsia="Times New Roman"/>
          <w:color w:val="FF0000"/>
          <w:vertAlign w:val="subscript"/>
        </w:rPr>
        <w:t>3</w:t>
      </w:r>
      <w:r>
        <w:rPr>
          <w:color w:val="FF0000"/>
        </w:rPr>
        <w:t>和Cu(OH)</w:t>
      </w:r>
      <w:r>
        <w:rPr>
          <w:rFonts w:eastAsia="Times New Roman"/>
          <w:color w:val="FF0000"/>
          <w:vertAlign w:val="subscript"/>
        </w:rPr>
        <w:t>2</w:t>
      </w:r>
      <w:r>
        <w:rPr>
          <w:color w:val="FF0000"/>
        </w:rPr>
        <w:t>的混合物，</w:t>
      </w:r>
      <w:r>
        <w:rPr>
          <w:rFonts w:eastAsia="Times New Roman"/>
          <w:color w:val="FF0000"/>
        </w:rPr>
        <w:t>X</w:t>
      </w:r>
      <w:r>
        <w:rPr>
          <w:color w:val="FF0000"/>
        </w:rPr>
        <w:t>中一定含有</w:t>
      </w:r>
      <w:r>
        <w:rPr>
          <w:color w:val="FF0000"/>
          <w:position w:val="-8"/>
        </w:rPr>
        <w:pict>
          <v:shape id="_x0000_i1141" o:spt="75" type="#_x0000_t75" style="height:15.75pt;width:25.5pt;" filled="f" o:preferrelative="t"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targetScreenSz w:val=&quot;800x60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127A&quot;/&gt;&lt;wsp:rsid wsp:val=&quot;00001848&quot;/&gt;&lt;wsp:rsid wsp:val=&quot;00005858&quot;/&gt;&lt;wsp:rsid wsp:val=&quot;0003476D&quot;/&gt;&lt;wsp:rsid wsp:val=&quot;00035D54&quot;/&gt;&lt;wsp:rsid wsp:val=&quot;0003799A&quot;/&gt;&lt;wsp:rsid wsp:val=&quot;00051D04&quot;/&gt;&lt;wsp:rsid wsp:val=&quot;00057B8D&quot;/&gt;&lt;wsp:rsid wsp:val=&quot;00060C90&quot;/&gt;&lt;wsp:rsid wsp:val=&quot;00063275&quot;/&gt;&lt;wsp:rsid wsp:val=&quot;000725AA&quot;/&gt;&lt;wsp:rsid wsp:val=&quot;0008280B&quot;/&gt;&lt;wsp:rsid wsp:val=&quot;000970A6&quot;/&gt;&lt;wsp:rsid wsp:val=&quot;000B5441&quot;/&gt;&lt;wsp:rsid wsp:val=&quot;000C362B&quot;/&gt;&lt;wsp:rsid wsp:val=&quot;000C4150&quot;/&gt;&lt;wsp:rsid wsp:val=&quot;000E4972&quot;/&gt;&lt;wsp:rsid wsp:val=&quot;000E4C0E&quot;/&gt;&lt;wsp:rsid wsp:val=&quot;000F2E2C&quot;/&gt;&lt;wsp:rsid wsp:val=&quot;0011396B&quot;/&gt;&lt;wsp:rsid wsp:val=&quot;0011421B&quot;/&gt;&lt;wsp:rsid wsp:val=&quot;00123157&quot;/&gt;&lt;wsp:rsid wsp:val=&quot;00123488&quot;/&gt;&lt;wsp:rsid wsp:val=&quot;001300C8&quot;/&gt;&lt;wsp:rsid wsp:val=&quot;001361CF&quot;/&gt;&lt;wsp:rsid wsp:val=&quot;00137E9D&quot;/&gt;&lt;wsp:rsid wsp:val=&quot;00143402&quot;/&gt;&lt;wsp:rsid wsp:val=&quot;00181464&quot;/&gt;&lt;wsp:rsid wsp:val=&quot;001814B2&quot;/&gt;&lt;wsp:rsid wsp:val=&quot;001A1965&quot;/&gt;&lt;wsp:rsid wsp:val=&quot;001A2020&quot;/&gt;&lt;wsp:rsid wsp:val=&quot;001B2706&quot;/&gt;&lt;wsp:rsid wsp:val=&quot;001B2E84&quot;/&gt;&lt;wsp:rsid wsp:val=&quot;001D7E20&quot;/&gt;&lt;wsp:rsid wsp:val=&quot;001E5DD9&quot;/&gt;&lt;wsp:rsid wsp:val=&quot;001E62D1&quot;/&gt;&lt;wsp:rsid wsp:val=&quot;001F052A&quot;/&gt;&lt;wsp:rsid wsp:val=&quot;001F15D3&quot;/&gt;&lt;wsp:rsid wsp:val=&quot;001F3A5B&quot;/&gt;&lt;wsp:rsid wsp:val=&quot;001F4304&quot;/&gt;&lt;wsp:rsid wsp:val=&quot;001F5032&quot;/&gt;&lt;wsp:rsid wsp:val=&quot;0020031C&quot;/&gt;&lt;wsp:rsid wsp:val=&quot;002054EC&quot;/&gt;&lt;wsp:rsid wsp:val=&quot;002063F3&quot;/&gt;&lt;wsp:rsid wsp:val=&quot;0020685B&quot;/&gt;&lt;wsp:rsid wsp:val=&quot;002102F9&quot;/&gt;&lt;wsp:rsid wsp:val=&quot;002169C3&quot;/&gt;&lt;wsp:rsid wsp:val=&quot;00224F9D&quot;/&gt;&lt;wsp:rsid wsp:val=&quot;00227634&quot;/&gt;&lt;wsp:rsid wsp:val=&quot;00246B32&quot;/&gt;&lt;wsp:rsid wsp:val=&quot;002534E8&quot;/&gt;&lt;wsp:rsid wsp:val=&quot;00261EFF&quot;/&gt;&lt;wsp:rsid wsp:val=&quot;0026303C&quot;/&gt;&lt;wsp:rsid wsp:val=&quot;00281FF2&quot;/&gt;&lt;wsp:rsid wsp:val=&quot;00284D86&quot;/&gt;&lt;wsp:rsid wsp:val=&quot;002864B5&quot;/&gt;&lt;wsp:rsid wsp:val=&quot;00286A12&quot;/&gt;&lt;wsp:rsid wsp:val=&quot;002900C8&quot;/&gt;&lt;wsp:rsid wsp:val=&quot;00293CE0&quot;/&gt;&lt;wsp:rsid wsp:val=&quot;002B296A&quot;/&gt;&lt;wsp:rsid wsp:val=&quot;002B59BD&quot;/&gt;&lt;wsp:rsid wsp:val=&quot;002B5ADB&quot;/&gt;&lt;wsp:rsid wsp:val=&quot;002C0C9D&quot;/&gt;&lt;wsp:rsid wsp:val=&quot;002C1FEB&quot;/&gt;&lt;wsp:rsid wsp:val=&quot;002E3FAE&quot;/&gt;&lt;wsp:rsid wsp:val=&quot;002E6A90&quot;/&gt;&lt;wsp:rsid wsp:val=&quot;002E7652&quot;/&gt;&lt;wsp:rsid wsp:val=&quot;002F280C&quot;/&gt;&lt;wsp:rsid wsp:val=&quot;002F6FA3&quot;/&gt;&lt;wsp:rsid wsp:val=&quot;0032036C&quot;/&gt;&lt;wsp:rsid wsp:val=&quot;00326796&quot;/&gt;&lt;wsp:rsid wsp:val=&quot;00326811&quot;/&gt;&lt;wsp:rsid wsp:val=&quot;00330E5A&quot;/&gt;&lt;wsp:rsid wsp:val=&quot;00337A79&quot;/&gt;&lt;wsp:rsid wsp:val=&quot;00337C5D&quot;/&gt;&lt;wsp:rsid wsp:val=&quot;00337EB0&quot;/&gt;&lt;wsp:rsid wsp:val=&quot;00340AD8&quot;/&gt;&lt;wsp:rsid wsp:val=&quot;00344EAB&quot;/&gt;&lt;wsp:rsid wsp:val=&quot;003526BD&quot;/&gt;&lt;wsp:rsid wsp:val=&quot;0037771C&quot;/&gt;&lt;wsp:rsid wsp:val=&quot;00380263&quot;/&gt;&lt;wsp:rsid wsp:val=&quot;0038623E&quot;/&gt;&lt;wsp:rsid wsp:val=&quot;003876F2&quot;/&gt;&lt;wsp:rsid wsp:val=&quot;003903FC&quot;/&gt;&lt;wsp:rsid wsp:val=&quot;00390765&quot;/&gt;&lt;wsp:rsid wsp:val=&quot;003913C9&quot;/&gt;&lt;wsp:rsid wsp:val=&quot;00396443&quot;/&gt;&lt;wsp:rsid wsp:val=&quot;0039682B&quot;/&gt;&lt;wsp:rsid wsp:val=&quot;003A22C0&quot;/&gt;&lt;wsp:rsid wsp:val=&quot;003A5605&quot;/&gt;&lt;wsp:rsid wsp:val=&quot;003B149B&quot;/&gt;&lt;wsp:rsid wsp:val=&quot;003B2CBD&quot;/&gt;&lt;wsp:rsid wsp:val=&quot;003C16B5&quot;/&gt;&lt;wsp:rsid wsp:val=&quot;003C2D34&quot;/&gt;&lt;wsp:rsid wsp:val=&quot;003C4BD3&quot;/&gt;&lt;wsp:rsid wsp:val=&quot;003D0BB8&quot;/&gt;&lt;wsp:rsid wsp:val=&quot;003D0C08&quot;/&gt;&lt;wsp:rsid wsp:val=&quot;003D3B3A&quot;/&gt;&lt;wsp:rsid wsp:val=&quot;003E1BF5&quot;/&gt;&lt;wsp:rsid wsp:val=&quot;003E3746&quot;/&gt;&lt;wsp:rsid wsp:val=&quot;00402244&quot;/&gt;&lt;wsp:rsid wsp:val=&quot;004027E2&quot;/&gt;&lt;wsp:rsid wsp:val=&quot;0040314D&quot;/&gt;&lt;wsp:rsid wsp:val=&quot;00405833&quot;/&gt;&lt;wsp:rsid wsp:val=&quot;00412392&quot;/&gt;&lt;wsp:rsid wsp:val=&quot;0042344E&quot;/&gt;&lt;wsp:rsid wsp:val=&quot;00426205&quot;/&gt;&lt;wsp:rsid wsp:val=&quot;004306B2&quot;/&gt;&lt;wsp:rsid wsp:val=&quot;004314B2&quot;/&gt;&lt;wsp:rsid wsp:val=&quot;00434A84&quot;/&gt;&lt;wsp:rsid wsp:val=&quot;00435ACF&quot;/&gt;&lt;wsp:rsid wsp:val=&quot;0044367C&quot;/&gt;&lt;wsp:rsid wsp:val=&quot;00444DBA&quot;/&gt;&lt;wsp:rsid wsp:val=&quot;0044558E&quot;/&gt;&lt;wsp:rsid wsp:val=&quot;004655DE&quot;/&gt;&lt;wsp:rsid wsp:val=&quot;004656F9&quot;/&gt;&lt;wsp:rsid wsp:val=&quot;00470523&quot;/&gt;&lt;wsp:rsid wsp:val=&quot;00470717&quot;/&gt;&lt;wsp:rsid wsp:val=&quot;00473C98&quot;/&gt;&lt;wsp:rsid wsp:val=&quot;0047712D&quot;/&gt;&lt;wsp:rsid wsp:val=&quot;004803E4&quot;/&gt;&lt;wsp:rsid wsp:val=&quot;004840B7&quot;/&gt;&lt;wsp:rsid wsp:val=&quot;00484936&quot;/&gt;&lt;wsp:rsid wsp:val=&quot;00491A70&quot;/&gt;&lt;wsp:rsid wsp:val=&quot;004A0E2A&quot;/&gt;&lt;wsp:rsid wsp:val=&quot;004A1FC9&quot;/&gt;&lt;wsp:rsid wsp:val=&quot;004B12B6&quot;/&gt;&lt;wsp:rsid wsp:val=&quot;004B446B&quot;/&gt;&lt;wsp:rsid wsp:val=&quot;004B53B9&quot;/&gt;&lt;wsp:rsid wsp:val=&quot;004C0A0D&quot;/&gt;&lt;wsp:rsid wsp:val=&quot;004C3B4F&quot;/&gt;&lt;wsp:rsid wsp:val=&quot;004C4F5D&quot;/&gt;&lt;wsp:rsid wsp:val=&quot;004C79A4&quot;/&gt;&lt;wsp:rsid wsp:val=&quot;004E205D&quot;/&gt;&lt;wsp:rsid wsp:val=&quot;004E5F9E&quot;/&gt;&lt;wsp:rsid wsp:val=&quot;005019CB&quot;/&gt;&lt;wsp:rsid wsp:val=&quot;0050308D&quot;/&gt;&lt;wsp:rsid wsp:val=&quot;00507D31&quot;/&gt;&lt;wsp:rsid wsp:val=&quot;00510BC8&quot;/&gt;&lt;wsp:rsid wsp:val=&quot;005232CB&quot;/&gt;&lt;wsp:rsid wsp:val=&quot;00544588&quot;/&gt;&lt;wsp:rsid wsp:val=&quot;005452EA&quot;/&gt;&lt;wsp:rsid wsp:val=&quot;00546DB1&quot;/&gt;&lt;wsp:rsid wsp:val=&quot;0055646E&quot;/&gt;&lt;wsp:rsid wsp:val=&quot;00556AB3&quot;/&gt;&lt;wsp:rsid wsp:val=&quot;00556C2E&quot;/&gt;&lt;wsp:rsid wsp:val=&quot;00564EF0&quot;/&gt;&lt;wsp:rsid wsp:val=&quot;005678C9&quot;/&gt;&lt;wsp:rsid wsp:val=&quot;00570FCD&quot;/&gt;&lt;wsp:rsid wsp:val=&quot;00580E96&quot;/&gt;&lt;wsp:rsid wsp:val=&quot;005816C0&quot;/&gt;&lt;wsp:rsid wsp:val=&quot;00585930&quot;/&gt;&lt;wsp:rsid wsp:val=&quot;0059200B&quot;/&gt;&lt;wsp:rsid wsp:val=&quot;005A06A1&quot;/&gt;&lt;wsp:rsid wsp:val=&quot;005A4602&quot;/&gt;&lt;wsp:rsid wsp:val=&quot;005A619D&quot;/&gt;&lt;wsp:rsid wsp:val=&quot;005B6446&quot;/&gt;&lt;wsp:rsid wsp:val=&quot;005C65F6&quot;/&gt;&lt;wsp:rsid wsp:val=&quot;005D1B29&quot;/&gt;&lt;wsp:rsid wsp:val=&quot;005D3414&quot;/&gt;&lt;wsp:rsid wsp:val=&quot;005D4374&quot;/&gt;&lt;wsp:rsid wsp:val=&quot;005D4DFC&quot;/&gt;&lt;wsp:rsid wsp:val=&quot;005E719D&quot;/&gt;&lt;wsp:rsid wsp:val=&quot;005F60EF&quot;/&gt;&lt;wsp:rsid wsp:val=&quot;0062130D&quot;/&gt;&lt;wsp:rsid wsp:val=&quot;00622086&quot;/&gt;&lt;wsp:rsid wsp:val=&quot;00625D50&quot;/&gt;&lt;wsp:rsid wsp:val=&quot;00630ABF&quot;/&gt;&lt;wsp:rsid wsp:val=&quot;00633522&quot;/&gt;&lt;wsp:rsid wsp:val=&quot;00637AB6&quot;/&gt;&lt;wsp:rsid wsp:val=&quot;00641C34&quot;/&gt;&lt;wsp:rsid wsp:val=&quot;006426DF&quot;/&gt;&lt;wsp:rsid wsp:val=&quot;00644362&quot;/&gt;&lt;wsp:rsid wsp:val=&quot;00651780&quot;/&gt;&lt;wsp:rsid wsp:val=&quot;00656C7D&quot;/&gt;&lt;wsp:rsid wsp:val=&quot;00663774&quot;/&gt;&lt;wsp:rsid wsp:val=&quot;00665E43&quot;/&gt;&lt;wsp:rsid wsp:val=&quot;00686B56&quot;/&gt;&lt;wsp:rsid wsp:val=&quot;006B03C8&quot;/&gt;&lt;wsp:rsid wsp:val=&quot;006B4B6F&quot;/&gt;&lt;wsp:rsid wsp:val=&quot;006D2A9A&quot;/&gt;&lt;wsp:rsid wsp:val=&quot;006D2C57&quot;/&gt;&lt;wsp:rsid wsp:val=&quot;006D50FC&quot;/&gt;&lt;wsp:rsid wsp:val=&quot;006D6FFC&quot;/&gt;&lt;wsp:rsid wsp:val=&quot;006E5102&quot;/&gt;&lt;wsp:rsid wsp:val=&quot;006E68D1&quot;/&gt;&lt;wsp:rsid wsp:val=&quot;006F153A&quot;/&gt;&lt;wsp:rsid wsp:val=&quot;006F7F15&quot;/&gt;&lt;wsp:rsid wsp:val=&quot;007035FE&quot;/&gt;&lt;wsp:rsid wsp:val=&quot;00706692&quot;/&gt;&lt;wsp:rsid wsp:val=&quot;00710385&quot;/&gt;&lt;wsp:rsid wsp:val=&quot;0071703C&quot;/&gt;&lt;wsp:rsid wsp:val=&quot;007211DE&quot;/&gt;&lt;wsp:rsid wsp:val=&quot;00740A8A&quot;/&gt;&lt;wsp:rsid wsp:val=&quot;00760D54&quot;/&gt;&lt;wsp:rsid wsp:val=&quot;00766398&quot;/&gt;&lt;wsp:rsid wsp:val=&quot;00774073&quot;/&gt;&lt;wsp:rsid wsp:val=&quot;00793C85&quot;/&gt;&lt;wsp:rsid wsp:val=&quot;007952B5&quot;/&gt;&lt;wsp:rsid wsp:val=&quot;007A1667&quot;/&gt;&lt;wsp:rsid wsp:val=&quot;007A43E3&quot;/&gt;&lt;wsp:rsid wsp:val=&quot;007B7856&quot;/&gt;&lt;wsp:rsid wsp:val=&quot;007C32A8&quot;/&gt;&lt;wsp:rsid wsp:val=&quot;007D12F7&quot;/&gt;&lt;wsp:rsid wsp:val=&quot;007D72D1&quot;/&gt;&lt;wsp:rsid wsp:val=&quot;007F50EF&quot;/&gt;&lt;wsp:rsid wsp:val=&quot;00810680&quot;/&gt;&lt;wsp:rsid wsp:val=&quot;00832232&quot;/&gt;&lt;wsp:rsid wsp:val=&quot;00836113&quot;/&gt;&lt;wsp:rsid wsp:val=&quot;0085658B&quot;/&gt;&lt;wsp:rsid wsp:val=&quot;00865A73&quot;/&gt;&lt;wsp:rsid wsp:val=&quot;00873DAD&quot;/&gt;&lt;wsp:rsid wsp:val=&quot;00887BF4&quot;/&gt;&lt;wsp:rsid wsp:val=&quot;00890EE1&quot;/&gt;&lt;wsp:rsid wsp:val=&quot;00892BC0&quot;/&gt;&lt;wsp:rsid wsp:val=&quot;0089308D&quot;/&gt;&lt;wsp:rsid wsp:val=&quot;00897F3F&quot;/&gt;&lt;wsp:rsid wsp:val=&quot;008A0583&quot;/&gt;&lt;wsp:rsid wsp:val=&quot;008A1590&quot;/&gt;&lt;wsp:rsid wsp:val=&quot;008A5C22&quot;/&gt;&lt;wsp:rsid wsp:val=&quot;008B3CF8&quot;/&gt;&lt;wsp:rsid wsp:val=&quot;008C227A&quot;/&gt;&lt;wsp:rsid wsp:val=&quot;008E0B12&quot;/&gt;&lt;wsp:rsid wsp:val=&quot;008E274B&quot;/&gt;&lt;wsp:rsid wsp:val=&quot;008E3A42&quot;/&gt;&lt;wsp:rsid wsp:val=&quot;008F0B6D&quot;/&gt;&lt;wsp:rsid wsp:val=&quot;008F0EC1&quot;/&gt;&lt;wsp:rsid wsp:val=&quot;00912567&quot;/&gt;&lt;wsp:rsid wsp:val=&quot;00921B2C&quot;/&gt;&lt;wsp:rsid wsp:val=&quot;00932C70&quot;/&gt;&lt;wsp:rsid wsp:val=&quot;00936070&quot;/&gt;&lt;wsp:rsid wsp:val=&quot;00944672&quot;/&gt;&lt;wsp:rsid wsp:val=&quot;0098101C&quot;/&gt;&lt;wsp:rsid wsp:val=&quot;00992D01&quot;/&gt;&lt;wsp:rsid wsp:val=&quot;00996D45&quot;/&gt;&lt;wsp:rsid wsp:val=&quot;00997451&quot;/&gt;&lt;wsp:rsid wsp:val=&quot;009B1D02&quot;/&gt;&lt;wsp:rsid wsp:val=&quot;009B24D0&quot;/&gt;&lt;wsp:rsid wsp:val=&quot;009B4485&quot;/&gt;&lt;wsp:rsid wsp:val=&quot;009C0301&quot;/&gt;&lt;wsp:rsid wsp:val=&quot;009C77E6&quot;/&gt;&lt;wsp:rsid wsp:val=&quot;009D2657&quot;/&gt;&lt;wsp:rsid wsp:val=&quot;009D684D&quot;/&gt;&lt;wsp:rsid wsp:val=&quot;009D6BC2&quot;/&gt;&lt;wsp:rsid wsp:val=&quot;009E189C&quot;/&gt;&lt;wsp:rsid wsp:val=&quot;009E244A&quot;/&gt;&lt;wsp:rsid wsp:val=&quot;009E5E39&quot;/&gt;&lt;wsp:rsid wsp:val=&quot;009F44FE&quot;/&gt;&lt;wsp:rsid wsp:val=&quot;009F6418&quot;/&gt;&lt;wsp:rsid wsp:val=&quot;00A02EA5&quot;/&gt;&lt;wsp:rsid wsp:val=&quot;00A03105&quot;/&gt;&lt;wsp:rsid wsp:val=&quot;00A054B8&quot;/&gt;&lt;wsp:rsid wsp:val=&quot;00A17B6D&quot;/&gt;&lt;wsp:rsid wsp:val=&quot;00A2589B&quot;/&gt;&lt;wsp:rsid wsp:val=&quot;00A31D25&quot;/&gt;&lt;wsp:rsid wsp:val=&quot;00A33682&quot;/&gt;&lt;wsp:rsid wsp:val=&quot;00A407DD&quot;/&gt;&lt;wsp:rsid wsp:val=&quot;00A41398&quot;/&gt;&lt;wsp:rsid wsp:val=&quot;00A452F4&quot;/&gt;&lt;wsp:rsid wsp:val=&quot;00A47220&quot;/&gt;&lt;wsp:rsid wsp:val=&quot;00A475C5&quot;/&gt;&lt;wsp:rsid wsp:val=&quot;00A476D9&quot;/&gt;&lt;wsp:rsid wsp:val=&quot;00A51E64&quot;/&gt;&lt;wsp:rsid wsp:val=&quot;00A51F06&quot;/&gt;&lt;wsp:rsid wsp:val=&quot;00A61788&quot;/&gt;&lt;wsp:rsid wsp:val=&quot;00A72DEC&quot;/&gt;&lt;wsp:rsid wsp:val=&quot;00A82BF5&quot;/&gt;&lt;wsp:rsid wsp:val=&quot;00A84274&quot;/&gt;&lt;wsp:rsid wsp:val=&quot;00A8529B&quot;/&gt;&lt;wsp:rsid wsp:val=&quot;00A91BDF&quot;/&gt;&lt;wsp:rsid wsp:val=&quot;00A96491&quot;/&gt;&lt;wsp:rsid wsp:val=&quot;00A97327&quot;/&gt;&lt;wsp:rsid wsp:val=&quot;00AA0FDB&quot;/&gt;&lt;wsp:rsid wsp:val=&quot;00AA6C15&quot;/&gt;&lt;wsp:rsid wsp:val=&quot;00AB3E7F&quot;/&gt;&lt;wsp:rsid wsp:val=&quot;00AC17D7&quot;/&gt;&lt;wsp:rsid wsp:val=&quot;00AC329E&quot;/&gt;&lt;wsp:rsid wsp:val=&quot;00AE2FD9&quot;/&gt;&lt;wsp:rsid wsp:val=&quot;00AF7FB3&quot;/&gt;&lt;wsp:rsid wsp:val=&quot;00B0145F&quot;/&gt;&lt;wsp:rsid wsp:val=&quot;00B05962&quot;/&gt;&lt;wsp:rsid wsp:val=&quot;00B103A5&quot;/&gt;&lt;wsp:rsid wsp:val=&quot;00B161F3&quot;/&gt;&lt;wsp:rsid wsp:val=&quot;00B20F96&quot;/&gt;&lt;wsp:rsid wsp:val=&quot;00B25E5D&quot;/&gt;&lt;wsp:rsid wsp:val=&quot;00B31D2B&quot;/&gt;&lt;wsp:rsid wsp:val=&quot;00B333E3&quot;/&gt;&lt;wsp:rsid wsp:val=&quot;00B51385&quot;/&gt;&lt;wsp:rsid wsp:val=&quot;00B528C7&quot;/&gt;&lt;wsp:rsid wsp:val=&quot;00B53F23&quot;/&gt;&lt;wsp:rsid wsp:val=&quot;00B56FC8&quot;/&gt;&lt;wsp:rsid wsp:val=&quot;00B616E6&quot;/&gt;&lt;wsp:rsid wsp:val=&quot;00B61BE2&quot;/&gt;&lt;wsp:rsid wsp:val=&quot;00B8078B&quot;/&gt;&lt;wsp:rsid wsp:val=&quot;00B87F67&quot;/&gt;&lt;wsp:rsid wsp:val=&quot;00B96320&quot;/&gt;&lt;wsp:rsid wsp:val=&quot;00B97834&quot;/&gt;&lt;wsp:rsid wsp:val=&quot;00BB166F&quot;/&gt;&lt;wsp:rsid wsp:val=&quot;00BC2D25&quot;/&gt;&lt;wsp:rsid wsp:val=&quot;00BC6700&quot;/&gt;&lt;wsp:rsid wsp:val=&quot;00BD0131&quot;/&gt;&lt;wsp:rsid wsp:val=&quot;00BD467C&quot;/&gt;&lt;wsp:rsid wsp:val=&quot;00BD6752&quot;/&gt;&lt;wsp:rsid wsp:val=&quot;00BD761D&quot;/&gt;&lt;wsp:rsid wsp:val=&quot;00BE31A5&quot;/&gt;&lt;wsp:rsid wsp:val=&quot;00BE3B8C&quot;/&gt;&lt;wsp:rsid wsp:val=&quot;00BF34CB&quot;/&gt;&lt;wsp:rsid wsp:val=&quot;00BF58AA&quot;/&gt;&lt;wsp:rsid wsp:val=&quot;00C015CD&quot;/&gt;&lt;wsp:rsid wsp:val=&quot;00C10ECB&quot;/&gt;&lt;wsp:rsid wsp:val=&quot;00C27ABA&quot;/&gt;&lt;wsp:rsid wsp:val=&quot;00C37666&quot;/&gt;&lt;wsp:rsid wsp:val=&quot;00C41752&quot;/&gt;&lt;wsp:rsid wsp:val=&quot;00C47D8A&quot;/&gt;&lt;wsp:rsid wsp:val=&quot;00C54DAD&quot;/&gt;&lt;wsp:rsid wsp:val=&quot;00C5558D&quot;/&gt;&lt;wsp:rsid wsp:val=&quot;00C57CA1&quot;/&gt;&lt;wsp:rsid wsp:val=&quot;00C61442&quot;/&gt;&lt;wsp:rsid wsp:val=&quot;00C64D26&quot;/&gt;&lt;wsp:rsid wsp:val=&quot;00C722B6&quot;/&gt;&lt;wsp:rsid wsp:val=&quot;00C767CD&quot;/&gt;&lt;wsp:rsid wsp:val=&quot;00C87C90&quot;/&gt;&lt;wsp:rsid wsp:val=&quot;00CA16E0&quot;/&gt;&lt;wsp:rsid wsp:val=&quot;00CA680E&quot;/&gt;&lt;wsp:rsid wsp:val=&quot;00CA688C&quot;/&gt;&lt;wsp:rsid wsp:val=&quot;00CC3BA6&quot;/&gt;&lt;wsp:rsid wsp:val=&quot;00CC3EC1&quot;/&gt;&lt;wsp:rsid wsp:val=&quot;00CD6BEA&quot;/&gt;&lt;wsp:rsid wsp:val=&quot;00CD7769&quot;/&gt;&lt;wsp:rsid wsp:val=&quot;00CE18A7&quot;/&gt;&lt;wsp:rsid wsp:val=&quot;00CF49B0&quot;/&gt;&lt;wsp:rsid wsp:val=&quot;00D02A68&quot;/&gt;&lt;wsp:rsid wsp:val=&quot;00D030FF&quot;/&gt;&lt;wsp:rsid wsp:val=&quot;00D04A0C&quot;/&gt;&lt;wsp:rsid wsp:val=&quot;00D06EC5&quot;/&gt;&lt;wsp:rsid wsp:val=&quot;00D10187&quot;/&gt;&lt;wsp:rsid wsp:val=&quot;00D20942&quot;/&gt;&lt;wsp:rsid wsp:val=&quot;00D2159C&quot;/&gt;&lt;wsp:rsid wsp:val=&quot;00D27735&quot;/&gt;&lt;wsp:rsid wsp:val=&quot;00D3739C&quot;/&gt;&lt;wsp:rsid wsp:val=&quot;00D37BBF&quot;/&gt;&lt;wsp:rsid wsp:val=&quot;00D46EE5&quot;/&gt;&lt;wsp:rsid wsp:val=&quot;00D539C5&quot;/&gt;&lt;wsp:rsid wsp:val=&quot;00D54A04&quot;/&gt;&lt;wsp:rsid wsp:val=&quot;00D56A8C&quot;/&gt;&lt;wsp:rsid wsp:val=&quot;00D61A40&quot;/&gt;&lt;wsp:rsid wsp:val=&quot;00D71623&quot;/&gt;&lt;wsp:rsid wsp:val=&quot;00D718A4&quot;/&gt;&lt;wsp:rsid wsp:val=&quot;00D75BA9&quot;/&gt;&lt;wsp:rsid wsp:val=&quot;00D84402&quot;/&gt;&lt;wsp:rsid wsp:val=&quot;00DB4F6D&quot;/&gt;&lt;wsp:rsid wsp:val=&quot;00DB664C&quot;/&gt;&lt;wsp:rsid wsp:val=&quot;00DB765E&quot;/&gt;&lt;wsp:rsid wsp:val=&quot;00DC5B09&quot;/&gt;&lt;wsp:rsid wsp:val=&quot;00DD2470&quot;/&gt;&lt;wsp:rsid wsp:val=&quot;00DD4557&quot;/&gt;&lt;wsp:rsid wsp:val=&quot;00DF0A4B&quot;/&gt;&lt;wsp:rsid wsp:val=&quot;00E024EC&quot;/&gt;&lt;wsp:rsid wsp:val=&quot;00E05A77&quot;/&gt;&lt;wsp:rsid wsp:val=&quot;00E064B5&quot;/&gt;&lt;wsp:rsid wsp:val=&quot;00E07798&quot;/&gt;&lt;wsp:rsid wsp:val=&quot;00E13659&quot;/&gt;&lt;wsp:rsid wsp:val=&quot;00E17DD1&quot;/&gt;&lt;wsp:rsid wsp:val=&quot;00E226BF&quot;/&gt;&lt;wsp:rsid wsp:val=&quot;00E24995&quot;/&gt;&lt;wsp:rsid wsp:val=&quot;00E27DC7&quot;/&gt;&lt;wsp:rsid wsp:val=&quot;00E36B9F&quot;/&gt;&lt;wsp:rsid wsp:val=&quot;00E40009&quot;/&gt;&lt;wsp:rsid wsp:val=&quot;00E577E6&quot;/&gt;&lt;wsp:rsid wsp:val=&quot;00E775FA&quot;/&gt;&lt;wsp:rsid wsp:val=&quot;00E830D1&quot;/&gt;&lt;wsp:rsid wsp:val=&quot;00E87B9C&quot;/&gt;&lt;wsp:rsid wsp:val=&quot;00EA01AD&quot;/&gt;&lt;wsp:rsid wsp:val=&quot;00EB0904&quot;/&gt;&lt;wsp:rsid wsp:val=&quot;00EB5B10&quot;/&gt;&lt;wsp:rsid wsp:val=&quot;00EB7EA0&quot;/&gt;&lt;wsp:rsid wsp:val=&quot;00EC3966&quot;/&gt;&lt;wsp:rsid wsp:val=&quot;00ED0911&quot;/&gt;&lt;wsp:rsid wsp:val=&quot;00ED7263&quot;/&gt;&lt;wsp:rsid wsp:val=&quot;00EE26F1&quot;/&gt;&lt;wsp:rsid wsp:val=&quot;00EE2BF5&quot;/&gt;&lt;wsp:rsid wsp:val=&quot;00EF699C&quot;/&gt;&lt;wsp:rsid wsp:val=&quot;00F122AF&quot;/&gt;&lt;wsp:rsid wsp:val=&quot;00F15816&quot;/&gt;&lt;wsp:rsid wsp:val=&quot;00F22078&quot;/&gt;&lt;wsp:rsid wsp:val=&quot;00F26169&quot;/&gt;&lt;wsp:rsid wsp:val=&quot;00F300E1&quot;/&gt;&lt;wsp:rsid wsp:val=&quot;00F37F78&quot;/&gt;&lt;wsp:rsid wsp:val=&quot;00F53E98&quot;/&gt;&lt;wsp:rsid wsp:val=&quot;00F5438E&quot;/&gt;&lt;wsp:rsid wsp:val=&quot;00F564FF&quot;/&gt;&lt;wsp:rsid wsp:val=&quot;00F651F5&quot;/&gt;&lt;wsp:rsid wsp:val=&quot;00F7328E&quot;/&gt;&lt;wsp:rsid wsp:val=&quot;00F76A4F&quot;/&gt;&lt;wsp:rsid wsp:val=&quot;00F773B3&quot;/&gt;&lt;wsp:rsid wsp:val=&quot;00F803FB&quot;/&gt;&lt;wsp:rsid wsp:val=&quot;00F8317E&quot;/&gt;&lt;wsp:rsid wsp:val=&quot;00F876F4&quot;/&gt;&lt;wsp:rsid wsp:val=&quot;00F96D56&quot;/&gt;&lt;wsp:rsid wsp:val=&quot;00F97040&quot;/&gt;&lt;wsp:rsid wsp:val=&quot;00F97BDC&quot;/&gt;&lt;wsp:rsid wsp:val=&quot;00FA0127&quot;/&gt;&lt;wsp:rsid wsp:val=&quot;00FA627C&quot;/&gt;&lt;wsp:rsid wsp:val=&quot;00FB7FF4&quot;/&gt;&lt;wsp:rsid wsp:val=&quot;00FC12B7&quot;/&gt;&lt;wsp:rsid wsp:val=&quot;00FD2113&quot;/&gt;&lt;wsp:rsid wsp:val=&quot;00FD3655&quot;/&gt;&lt;wsp:rsid wsp:val=&quot;00FD7C50&quot;/&gt;&lt;wsp:rsid wsp:val=&quot;00FE22D8&quot;/&gt;&lt;wsp:rsid wsp:val=&quot;00FE3B8D&quot;/&gt;&lt;wsp:rsid wsp:val=&quot;00FE6853&quot;/&gt;&lt;/wsp:rsids&gt;&lt;/w:docPr&gt;&lt;w:body&gt;&lt;wx:sect&gt;&lt;w:p wsp:rsidR=&quot;00000000&quot; wsp:rsidRDefault=&quot;000B5441&quot; wsp:rsidP=&quot;000B5441&quot;&gt;&lt;m:oMathPara&gt;&lt;m:oMath&gt;&lt;m:sSub&gt;&lt;m:sSubPr&gt;&lt;m:ctrlPr&gt;&lt;w:rPr&gt;&lt;w:rFonts w:ascii=&quot;Cambria Math&quot; w:h-ansi=&quot;Cambria Math&quot;/&gt;&lt;wx:font wx:val=&quot;Cambria Math&quot;/&gt;&lt;/w:rPr&gt;&lt;/m:ctrlPr&gt;&lt;/m:sSubPr&gt;&lt;m:e&gt;&lt;m:r&gt;&lt;m:rPr&gt;&lt;m:nor/&gt;&lt;/m:rPr&gt;&lt;w:rPr&gt;&lt;w:rFonts w:ascii=&quot;Cambria Math&quot; w:h-ansi=&quot;Cambria Math&quot; w:cs=&quot;Cambria Math&quot;/&gt;&lt;wx:font wx:val=&quot;Cambria Math&quot;/&gt;&lt;/w:rPr&gt;&lt;m:t&gt;CuCl&lt;/m:t&gt;&lt;/m:r&gt;&lt;/m:e&gt;&lt;m:sub&gt;&lt;m:r&gt;&lt;w:rPr&gt;&lt;w:rFonts w:ascii=&quot;Cambria Math&quot; w:h-ansi=&quot;Cambria Math&quot; w:cs=&quot;Cambria Math&quot;/&gt;&lt;wx:font wx:val=&quot;Cambria Math&quot;/&gt;&lt;w:i/&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31" chromakey="#FFFFFF" o:title=""/>
            <o:lock v:ext="edit" aspectratio="t"/>
            <w10:wrap type="none"/>
            <w10:anchorlock/>
          </v:shape>
        </w:pict>
      </w:r>
      <w:r>
        <w:rPr>
          <w:color w:val="FF0000"/>
        </w:rPr>
        <w:t>，</w:t>
      </w:r>
      <w:r>
        <w:rPr>
          <w:color w:val="FF0000"/>
          <w:position w:val="-8"/>
        </w:rPr>
        <w:pict>
          <v:shape id="_x0000_i1142" o:spt="75" type="#_x0000_t75" style="height:15.75pt;width:27pt;" filled="f" o:preferrelative="t"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targetScreenSz w:val=&quot;800x60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127A&quot;/&gt;&lt;wsp:rsid wsp:val=&quot;00001848&quot;/&gt;&lt;wsp:rsid wsp:val=&quot;00005858&quot;/&gt;&lt;wsp:rsid wsp:val=&quot;0003476D&quot;/&gt;&lt;wsp:rsid wsp:val=&quot;00035D54&quot;/&gt;&lt;wsp:rsid wsp:val=&quot;0003799A&quot;/&gt;&lt;wsp:rsid wsp:val=&quot;00051D04&quot;/&gt;&lt;wsp:rsid wsp:val=&quot;00057B8D&quot;/&gt;&lt;wsp:rsid wsp:val=&quot;00060C90&quot;/&gt;&lt;wsp:rsid wsp:val=&quot;00063275&quot;/&gt;&lt;wsp:rsid wsp:val=&quot;000725AA&quot;/&gt;&lt;wsp:rsid wsp:val=&quot;0008280B&quot;/&gt;&lt;wsp:rsid wsp:val=&quot;000970A6&quot;/&gt;&lt;wsp:rsid wsp:val=&quot;000C362B&quot;/&gt;&lt;wsp:rsid wsp:val=&quot;000C4150&quot;/&gt;&lt;wsp:rsid wsp:val=&quot;000E4972&quot;/&gt;&lt;wsp:rsid wsp:val=&quot;000E4C0E&quot;/&gt;&lt;wsp:rsid wsp:val=&quot;000F2E2C&quot;/&gt;&lt;wsp:rsid wsp:val=&quot;0011396B&quot;/&gt;&lt;wsp:rsid wsp:val=&quot;0011421B&quot;/&gt;&lt;wsp:rsid wsp:val=&quot;00123157&quot;/&gt;&lt;wsp:rsid wsp:val=&quot;00123488&quot;/&gt;&lt;wsp:rsid wsp:val=&quot;001300C8&quot;/&gt;&lt;wsp:rsid wsp:val=&quot;001361CF&quot;/&gt;&lt;wsp:rsid wsp:val=&quot;00137E9D&quot;/&gt;&lt;wsp:rsid wsp:val=&quot;00143402&quot;/&gt;&lt;wsp:rsid wsp:val=&quot;00181464&quot;/&gt;&lt;wsp:rsid wsp:val=&quot;001814B2&quot;/&gt;&lt;wsp:rsid wsp:val=&quot;001A1965&quot;/&gt;&lt;wsp:rsid wsp:val=&quot;001A2020&quot;/&gt;&lt;wsp:rsid wsp:val=&quot;001B2706&quot;/&gt;&lt;wsp:rsid wsp:val=&quot;001B2E84&quot;/&gt;&lt;wsp:rsid wsp:val=&quot;001D7E20&quot;/&gt;&lt;wsp:rsid wsp:val=&quot;001E5DD9&quot;/&gt;&lt;wsp:rsid wsp:val=&quot;001E62D1&quot;/&gt;&lt;wsp:rsid wsp:val=&quot;001F052A&quot;/&gt;&lt;wsp:rsid wsp:val=&quot;001F15D3&quot;/&gt;&lt;wsp:rsid wsp:val=&quot;001F3A5B&quot;/&gt;&lt;wsp:rsid wsp:val=&quot;001F4304&quot;/&gt;&lt;wsp:rsid wsp:val=&quot;001F5032&quot;/&gt;&lt;wsp:rsid wsp:val=&quot;0020031C&quot;/&gt;&lt;wsp:rsid wsp:val=&quot;002054EC&quot;/&gt;&lt;wsp:rsid wsp:val=&quot;002063F3&quot;/&gt;&lt;wsp:rsid wsp:val=&quot;0020685B&quot;/&gt;&lt;wsp:rsid wsp:val=&quot;002102F9&quot;/&gt;&lt;wsp:rsid wsp:val=&quot;002169C3&quot;/&gt;&lt;wsp:rsid wsp:val=&quot;00224F9D&quot;/&gt;&lt;wsp:rsid wsp:val=&quot;00227634&quot;/&gt;&lt;wsp:rsid wsp:val=&quot;00246B32&quot;/&gt;&lt;wsp:rsid wsp:val=&quot;002534E8&quot;/&gt;&lt;wsp:rsid wsp:val=&quot;00261EFF&quot;/&gt;&lt;wsp:rsid wsp:val=&quot;0026303C&quot;/&gt;&lt;wsp:rsid wsp:val=&quot;00281FF2&quot;/&gt;&lt;wsp:rsid wsp:val=&quot;00284D86&quot;/&gt;&lt;wsp:rsid wsp:val=&quot;002864B5&quot;/&gt;&lt;wsp:rsid wsp:val=&quot;00286A12&quot;/&gt;&lt;wsp:rsid wsp:val=&quot;002900C8&quot;/&gt;&lt;wsp:rsid wsp:val=&quot;00293CE0&quot;/&gt;&lt;wsp:rsid wsp:val=&quot;002B296A&quot;/&gt;&lt;wsp:rsid wsp:val=&quot;002B59BD&quot;/&gt;&lt;wsp:rsid wsp:val=&quot;002B5ADB&quot;/&gt;&lt;wsp:rsid wsp:val=&quot;002C0C9D&quot;/&gt;&lt;wsp:rsid wsp:val=&quot;002C1FEB&quot;/&gt;&lt;wsp:rsid wsp:val=&quot;002E3FAE&quot;/&gt;&lt;wsp:rsid wsp:val=&quot;002E6A90&quot;/&gt;&lt;wsp:rsid wsp:val=&quot;002E7652&quot;/&gt;&lt;wsp:rsid wsp:val=&quot;002F280C&quot;/&gt;&lt;wsp:rsid wsp:val=&quot;002F6FA3&quot;/&gt;&lt;wsp:rsid wsp:val=&quot;0032036C&quot;/&gt;&lt;wsp:rsid wsp:val=&quot;00326796&quot;/&gt;&lt;wsp:rsid wsp:val=&quot;00326811&quot;/&gt;&lt;wsp:rsid wsp:val=&quot;00330E5A&quot;/&gt;&lt;wsp:rsid wsp:val=&quot;00337A79&quot;/&gt;&lt;wsp:rsid wsp:val=&quot;00337C5D&quot;/&gt;&lt;wsp:rsid wsp:val=&quot;00337EB0&quot;/&gt;&lt;wsp:rsid wsp:val=&quot;00340AD8&quot;/&gt;&lt;wsp:rsid wsp:val=&quot;00344EAB&quot;/&gt;&lt;wsp:rsid wsp:val=&quot;003526BD&quot;/&gt;&lt;wsp:rsid wsp:val=&quot;0037771C&quot;/&gt;&lt;wsp:rsid wsp:val=&quot;00380263&quot;/&gt;&lt;wsp:rsid wsp:val=&quot;0038623E&quot;/&gt;&lt;wsp:rsid wsp:val=&quot;003876F2&quot;/&gt;&lt;wsp:rsid wsp:val=&quot;003903FC&quot;/&gt;&lt;wsp:rsid wsp:val=&quot;00390765&quot;/&gt;&lt;wsp:rsid wsp:val=&quot;003913C9&quot;/&gt;&lt;wsp:rsid wsp:val=&quot;00396443&quot;/&gt;&lt;wsp:rsid wsp:val=&quot;0039682B&quot;/&gt;&lt;wsp:rsid wsp:val=&quot;003A22C0&quot;/&gt;&lt;wsp:rsid wsp:val=&quot;003A5605&quot;/&gt;&lt;wsp:rsid wsp:val=&quot;003B149B&quot;/&gt;&lt;wsp:rsid wsp:val=&quot;003B2CBD&quot;/&gt;&lt;wsp:rsid wsp:val=&quot;003C16B5&quot;/&gt;&lt;wsp:rsid wsp:val=&quot;003C2D34&quot;/&gt;&lt;wsp:rsid wsp:val=&quot;003C4BD3&quot;/&gt;&lt;wsp:rsid wsp:val=&quot;003D0BB8&quot;/&gt;&lt;wsp:rsid wsp:val=&quot;003D0C08&quot;/&gt;&lt;wsp:rsid wsp:val=&quot;003D3B3A&quot;/&gt;&lt;wsp:rsid wsp:val=&quot;003E1BF5&quot;/&gt;&lt;wsp:rsid wsp:val=&quot;003E3746&quot;/&gt;&lt;wsp:rsid wsp:val=&quot;00402244&quot;/&gt;&lt;wsp:rsid wsp:val=&quot;004027E2&quot;/&gt;&lt;wsp:rsid wsp:val=&quot;0040314D&quot;/&gt;&lt;wsp:rsid wsp:val=&quot;00405833&quot;/&gt;&lt;wsp:rsid wsp:val=&quot;00412392&quot;/&gt;&lt;wsp:rsid wsp:val=&quot;0042344E&quot;/&gt;&lt;wsp:rsid wsp:val=&quot;00426205&quot;/&gt;&lt;wsp:rsid wsp:val=&quot;004306B2&quot;/&gt;&lt;wsp:rsid wsp:val=&quot;004314B2&quot;/&gt;&lt;wsp:rsid wsp:val=&quot;00434A84&quot;/&gt;&lt;wsp:rsid wsp:val=&quot;00435ACF&quot;/&gt;&lt;wsp:rsid wsp:val=&quot;0044367C&quot;/&gt;&lt;wsp:rsid wsp:val=&quot;00444DBA&quot;/&gt;&lt;wsp:rsid wsp:val=&quot;0044558E&quot;/&gt;&lt;wsp:rsid wsp:val=&quot;004655DE&quot;/&gt;&lt;wsp:rsid wsp:val=&quot;004656F9&quot;/&gt;&lt;wsp:rsid wsp:val=&quot;00470523&quot;/&gt;&lt;wsp:rsid wsp:val=&quot;00470717&quot;/&gt;&lt;wsp:rsid wsp:val=&quot;00473C98&quot;/&gt;&lt;wsp:rsid wsp:val=&quot;0047712D&quot;/&gt;&lt;wsp:rsid wsp:val=&quot;004803E4&quot;/&gt;&lt;wsp:rsid wsp:val=&quot;004840B7&quot;/&gt;&lt;wsp:rsid wsp:val=&quot;00484936&quot;/&gt;&lt;wsp:rsid wsp:val=&quot;00491A70&quot;/&gt;&lt;wsp:rsid wsp:val=&quot;004A0E2A&quot;/&gt;&lt;wsp:rsid wsp:val=&quot;004A1FC9&quot;/&gt;&lt;wsp:rsid wsp:val=&quot;004B12B6&quot;/&gt;&lt;wsp:rsid wsp:val=&quot;004B446B&quot;/&gt;&lt;wsp:rsid wsp:val=&quot;004B53B9&quot;/&gt;&lt;wsp:rsid wsp:val=&quot;004C0A0D&quot;/&gt;&lt;wsp:rsid wsp:val=&quot;004C3B4F&quot;/&gt;&lt;wsp:rsid wsp:val=&quot;004C4F5D&quot;/&gt;&lt;wsp:rsid wsp:val=&quot;004C79A4&quot;/&gt;&lt;wsp:rsid wsp:val=&quot;004E205D&quot;/&gt;&lt;wsp:rsid wsp:val=&quot;004E5F9E&quot;/&gt;&lt;wsp:rsid wsp:val=&quot;005019CB&quot;/&gt;&lt;wsp:rsid wsp:val=&quot;0050308D&quot;/&gt;&lt;wsp:rsid wsp:val=&quot;00507D31&quot;/&gt;&lt;wsp:rsid wsp:val=&quot;00510BC8&quot;/&gt;&lt;wsp:rsid wsp:val=&quot;005232CB&quot;/&gt;&lt;wsp:rsid wsp:val=&quot;00544588&quot;/&gt;&lt;wsp:rsid wsp:val=&quot;005452EA&quot;/&gt;&lt;wsp:rsid wsp:val=&quot;00546DB1&quot;/&gt;&lt;wsp:rsid wsp:val=&quot;0055646E&quot;/&gt;&lt;wsp:rsid wsp:val=&quot;00556AB3&quot;/&gt;&lt;wsp:rsid wsp:val=&quot;00556C2E&quot;/&gt;&lt;wsp:rsid wsp:val=&quot;00564EF0&quot;/&gt;&lt;wsp:rsid wsp:val=&quot;005678C9&quot;/&gt;&lt;wsp:rsid wsp:val=&quot;00570FCD&quot;/&gt;&lt;wsp:rsid wsp:val=&quot;00580E96&quot;/&gt;&lt;wsp:rsid wsp:val=&quot;005816C0&quot;/&gt;&lt;wsp:rsid wsp:val=&quot;00585930&quot;/&gt;&lt;wsp:rsid wsp:val=&quot;0059200B&quot;/&gt;&lt;wsp:rsid wsp:val=&quot;005A06A1&quot;/&gt;&lt;wsp:rsid wsp:val=&quot;005A4602&quot;/&gt;&lt;wsp:rsid wsp:val=&quot;005A619D&quot;/&gt;&lt;wsp:rsid wsp:val=&quot;005B6446&quot;/&gt;&lt;wsp:rsid wsp:val=&quot;005C65F6&quot;/&gt;&lt;wsp:rsid wsp:val=&quot;005D1B29&quot;/&gt;&lt;wsp:rsid wsp:val=&quot;005D3414&quot;/&gt;&lt;wsp:rsid wsp:val=&quot;005D4374&quot;/&gt;&lt;wsp:rsid wsp:val=&quot;005D4DFC&quot;/&gt;&lt;wsp:rsid wsp:val=&quot;005E719D&quot;/&gt;&lt;wsp:rsid wsp:val=&quot;005F60EF&quot;/&gt;&lt;wsp:rsid wsp:val=&quot;0062130D&quot;/&gt;&lt;wsp:rsid wsp:val=&quot;00622086&quot;/&gt;&lt;wsp:rsid wsp:val=&quot;00625D50&quot;/&gt;&lt;wsp:rsid wsp:val=&quot;00630ABF&quot;/&gt;&lt;wsp:rsid wsp:val=&quot;00633522&quot;/&gt;&lt;wsp:rsid wsp:val=&quot;00637AB6&quot;/&gt;&lt;wsp:rsid wsp:val=&quot;00641C34&quot;/&gt;&lt;wsp:rsid wsp:val=&quot;006426DF&quot;/&gt;&lt;wsp:rsid wsp:val=&quot;00644362&quot;/&gt;&lt;wsp:rsid wsp:val=&quot;00651780&quot;/&gt;&lt;wsp:rsid wsp:val=&quot;00656C7D&quot;/&gt;&lt;wsp:rsid wsp:val=&quot;00663774&quot;/&gt;&lt;wsp:rsid wsp:val=&quot;00665E43&quot;/&gt;&lt;wsp:rsid wsp:val=&quot;00686B56&quot;/&gt;&lt;wsp:rsid wsp:val=&quot;006B03C8&quot;/&gt;&lt;wsp:rsid wsp:val=&quot;006B4B6F&quot;/&gt;&lt;wsp:rsid wsp:val=&quot;006D2A9A&quot;/&gt;&lt;wsp:rsid wsp:val=&quot;006D2C57&quot;/&gt;&lt;wsp:rsid wsp:val=&quot;006D50FC&quot;/&gt;&lt;wsp:rsid wsp:val=&quot;006D6FFC&quot;/&gt;&lt;wsp:rsid wsp:val=&quot;006E5102&quot;/&gt;&lt;wsp:rsid wsp:val=&quot;006E68D1&quot;/&gt;&lt;wsp:rsid wsp:val=&quot;006F153A&quot;/&gt;&lt;wsp:rsid wsp:val=&quot;006F7F15&quot;/&gt;&lt;wsp:rsid wsp:val=&quot;007035FE&quot;/&gt;&lt;wsp:rsid wsp:val=&quot;00706692&quot;/&gt;&lt;wsp:rsid wsp:val=&quot;00710385&quot;/&gt;&lt;wsp:rsid wsp:val=&quot;0071703C&quot;/&gt;&lt;wsp:rsid wsp:val=&quot;007211DE&quot;/&gt;&lt;wsp:rsid wsp:val=&quot;00740A8A&quot;/&gt;&lt;wsp:rsid wsp:val=&quot;00760D54&quot;/&gt;&lt;wsp:rsid wsp:val=&quot;00766398&quot;/&gt;&lt;wsp:rsid wsp:val=&quot;00774073&quot;/&gt;&lt;wsp:rsid wsp:val=&quot;00777F69&quot;/&gt;&lt;wsp:rsid wsp:val=&quot;00793C85&quot;/&gt;&lt;wsp:rsid wsp:val=&quot;007952B5&quot;/&gt;&lt;wsp:rsid wsp:val=&quot;007A1667&quot;/&gt;&lt;wsp:rsid wsp:val=&quot;007A43E3&quot;/&gt;&lt;wsp:rsid wsp:val=&quot;007B7856&quot;/&gt;&lt;wsp:rsid wsp:val=&quot;007C32A8&quot;/&gt;&lt;wsp:rsid wsp:val=&quot;007D12F7&quot;/&gt;&lt;wsp:rsid wsp:val=&quot;007D72D1&quot;/&gt;&lt;wsp:rsid wsp:val=&quot;007F50EF&quot;/&gt;&lt;wsp:rsid wsp:val=&quot;00810680&quot;/&gt;&lt;wsp:rsid wsp:val=&quot;00832232&quot;/&gt;&lt;wsp:rsid wsp:val=&quot;00836113&quot;/&gt;&lt;wsp:rsid wsp:val=&quot;0085658B&quot;/&gt;&lt;wsp:rsid wsp:val=&quot;00865A73&quot;/&gt;&lt;wsp:rsid wsp:val=&quot;00873DAD&quot;/&gt;&lt;wsp:rsid wsp:val=&quot;00887BF4&quot;/&gt;&lt;wsp:rsid wsp:val=&quot;00890EE1&quot;/&gt;&lt;wsp:rsid wsp:val=&quot;00892BC0&quot;/&gt;&lt;wsp:rsid wsp:val=&quot;0089308D&quot;/&gt;&lt;wsp:rsid wsp:val=&quot;00897F3F&quot;/&gt;&lt;wsp:rsid wsp:val=&quot;008A0583&quot;/&gt;&lt;wsp:rsid wsp:val=&quot;008A1590&quot;/&gt;&lt;wsp:rsid wsp:val=&quot;008A5C22&quot;/&gt;&lt;wsp:rsid wsp:val=&quot;008B3CF8&quot;/&gt;&lt;wsp:rsid wsp:val=&quot;008C227A&quot;/&gt;&lt;wsp:rsid wsp:val=&quot;008E0B12&quot;/&gt;&lt;wsp:rsid wsp:val=&quot;008E274B&quot;/&gt;&lt;wsp:rsid wsp:val=&quot;008E3A42&quot;/&gt;&lt;wsp:rsid wsp:val=&quot;008F0B6D&quot;/&gt;&lt;wsp:rsid wsp:val=&quot;008F0EC1&quot;/&gt;&lt;wsp:rsid wsp:val=&quot;00912567&quot;/&gt;&lt;wsp:rsid wsp:val=&quot;00921B2C&quot;/&gt;&lt;wsp:rsid wsp:val=&quot;00932C70&quot;/&gt;&lt;wsp:rsid wsp:val=&quot;00936070&quot;/&gt;&lt;wsp:rsid wsp:val=&quot;00944672&quot;/&gt;&lt;wsp:rsid wsp:val=&quot;0098101C&quot;/&gt;&lt;wsp:rsid wsp:val=&quot;00992D01&quot;/&gt;&lt;wsp:rsid wsp:val=&quot;00996D45&quot;/&gt;&lt;wsp:rsid wsp:val=&quot;00997451&quot;/&gt;&lt;wsp:rsid wsp:val=&quot;009B1D02&quot;/&gt;&lt;wsp:rsid wsp:val=&quot;009B24D0&quot;/&gt;&lt;wsp:rsid wsp:val=&quot;009B4485&quot;/&gt;&lt;wsp:rsid wsp:val=&quot;009C0301&quot;/&gt;&lt;wsp:rsid wsp:val=&quot;009C77E6&quot;/&gt;&lt;wsp:rsid wsp:val=&quot;009D2657&quot;/&gt;&lt;wsp:rsid wsp:val=&quot;009D684D&quot;/&gt;&lt;wsp:rsid wsp:val=&quot;009D6BC2&quot;/&gt;&lt;wsp:rsid wsp:val=&quot;009E189C&quot;/&gt;&lt;wsp:rsid wsp:val=&quot;009E244A&quot;/&gt;&lt;wsp:rsid wsp:val=&quot;009E5E39&quot;/&gt;&lt;wsp:rsid wsp:val=&quot;009F44FE&quot;/&gt;&lt;wsp:rsid wsp:val=&quot;009F6418&quot;/&gt;&lt;wsp:rsid wsp:val=&quot;00A02EA5&quot;/&gt;&lt;wsp:rsid wsp:val=&quot;00A03105&quot;/&gt;&lt;wsp:rsid wsp:val=&quot;00A054B8&quot;/&gt;&lt;wsp:rsid wsp:val=&quot;00A17B6D&quot;/&gt;&lt;wsp:rsid wsp:val=&quot;00A2589B&quot;/&gt;&lt;wsp:rsid wsp:val=&quot;00A31D25&quot;/&gt;&lt;wsp:rsid wsp:val=&quot;00A33682&quot;/&gt;&lt;wsp:rsid wsp:val=&quot;00A407DD&quot;/&gt;&lt;wsp:rsid wsp:val=&quot;00A41398&quot;/&gt;&lt;wsp:rsid wsp:val=&quot;00A452F4&quot;/&gt;&lt;wsp:rsid wsp:val=&quot;00A47220&quot;/&gt;&lt;wsp:rsid wsp:val=&quot;00A475C5&quot;/&gt;&lt;wsp:rsid wsp:val=&quot;00A476D9&quot;/&gt;&lt;wsp:rsid wsp:val=&quot;00A51E64&quot;/&gt;&lt;wsp:rsid wsp:val=&quot;00A51F06&quot;/&gt;&lt;wsp:rsid wsp:val=&quot;00A61788&quot;/&gt;&lt;wsp:rsid wsp:val=&quot;00A72DEC&quot;/&gt;&lt;wsp:rsid wsp:val=&quot;00A82BF5&quot;/&gt;&lt;wsp:rsid wsp:val=&quot;00A84274&quot;/&gt;&lt;wsp:rsid wsp:val=&quot;00A8529B&quot;/&gt;&lt;wsp:rsid wsp:val=&quot;00A91BDF&quot;/&gt;&lt;wsp:rsid wsp:val=&quot;00A96491&quot;/&gt;&lt;wsp:rsid wsp:val=&quot;00A97327&quot;/&gt;&lt;wsp:rsid wsp:val=&quot;00AA0FDB&quot;/&gt;&lt;wsp:rsid wsp:val=&quot;00AA6C15&quot;/&gt;&lt;wsp:rsid wsp:val=&quot;00AB3E7F&quot;/&gt;&lt;wsp:rsid wsp:val=&quot;00AC17D7&quot;/&gt;&lt;wsp:rsid wsp:val=&quot;00AC329E&quot;/&gt;&lt;wsp:rsid wsp:val=&quot;00AE2FD9&quot;/&gt;&lt;wsp:rsid wsp:val=&quot;00AF7FB3&quot;/&gt;&lt;wsp:rsid wsp:val=&quot;00B0145F&quot;/&gt;&lt;wsp:rsid wsp:val=&quot;00B05962&quot;/&gt;&lt;wsp:rsid wsp:val=&quot;00B103A5&quot;/&gt;&lt;wsp:rsid wsp:val=&quot;00B161F3&quot;/&gt;&lt;wsp:rsid wsp:val=&quot;00B20F96&quot;/&gt;&lt;wsp:rsid wsp:val=&quot;00B25E5D&quot;/&gt;&lt;wsp:rsid wsp:val=&quot;00B31D2B&quot;/&gt;&lt;wsp:rsid wsp:val=&quot;00B333E3&quot;/&gt;&lt;wsp:rsid wsp:val=&quot;00B51385&quot;/&gt;&lt;wsp:rsid wsp:val=&quot;00B528C7&quot;/&gt;&lt;wsp:rsid wsp:val=&quot;00B53F23&quot;/&gt;&lt;wsp:rsid wsp:val=&quot;00B56FC8&quot;/&gt;&lt;wsp:rsid wsp:val=&quot;00B616E6&quot;/&gt;&lt;wsp:rsid wsp:val=&quot;00B61BE2&quot;/&gt;&lt;wsp:rsid wsp:val=&quot;00B8078B&quot;/&gt;&lt;wsp:rsid wsp:val=&quot;00B87F67&quot;/&gt;&lt;wsp:rsid wsp:val=&quot;00B96320&quot;/&gt;&lt;wsp:rsid wsp:val=&quot;00B97834&quot;/&gt;&lt;wsp:rsid wsp:val=&quot;00BB166F&quot;/&gt;&lt;wsp:rsid wsp:val=&quot;00BC2D25&quot;/&gt;&lt;wsp:rsid wsp:val=&quot;00BC6700&quot;/&gt;&lt;wsp:rsid wsp:val=&quot;00BD0131&quot;/&gt;&lt;wsp:rsid wsp:val=&quot;00BD467C&quot;/&gt;&lt;wsp:rsid wsp:val=&quot;00BD6752&quot;/&gt;&lt;wsp:rsid wsp:val=&quot;00BD761D&quot;/&gt;&lt;wsp:rsid wsp:val=&quot;00BE31A5&quot;/&gt;&lt;wsp:rsid wsp:val=&quot;00BE3B8C&quot;/&gt;&lt;wsp:rsid wsp:val=&quot;00BF34CB&quot;/&gt;&lt;wsp:rsid wsp:val=&quot;00BF58AA&quot;/&gt;&lt;wsp:rsid wsp:val=&quot;00C015CD&quot;/&gt;&lt;wsp:rsid wsp:val=&quot;00C10ECB&quot;/&gt;&lt;wsp:rsid wsp:val=&quot;00C27ABA&quot;/&gt;&lt;wsp:rsid wsp:val=&quot;00C37666&quot;/&gt;&lt;wsp:rsid wsp:val=&quot;00C41752&quot;/&gt;&lt;wsp:rsid wsp:val=&quot;00C47D8A&quot;/&gt;&lt;wsp:rsid wsp:val=&quot;00C54DAD&quot;/&gt;&lt;wsp:rsid wsp:val=&quot;00C5558D&quot;/&gt;&lt;wsp:rsid wsp:val=&quot;00C57CA1&quot;/&gt;&lt;wsp:rsid wsp:val=&quot;00C61442&quot;/&gt;&lt;wsp:rsid wsp:val=&quot;00C64D26&quot;/&gt;&lt;wsp:rsid wsp:val=&quot;00C722B6&quot;/&gt;&lt;wsp:rsid wsp:val=&quot;00C767CD&quot;/&gt;&lt;wsp:rsid wsp:val=&quot;00C87C90&quot;/&gt;&lt;wsp:rsid wsp:val=&quot;00CA16E0&quot;/&gt;&lt;wsp:rsid wsp:val=&quot;00CA680E&quot;/&gt;&lt;wsp:rsid wsp:val=&quot;00CA688C&quot;/&gt;&lt;wsp:rsid wsp:val=&quot;00CC3BA6&quot;/&gt;&lt;wsp:rsid wsp:val=&quot;00CC3EC1&quot;/&gt;&lt;wsp:rsid wsp:val=&quot;00CD6BEA&quot;/&gt;&lt;wsp:rsid wsp:val=&quot;00CD7769&quot;/&gt;&lt;wsp:rsid wsp:val=&quot;00CE18A7&quot;/&gt;&lt;wsp:rsid wsp:val=&quot;00CF49B0&quot;/&gt;&lt;wsp:rsid wsp:val=&quot;00D02A68&quot;/&gt;&lt;wsp:rsid wsp:val=&quot;00D030FF&quot;/&gt;&lt;wsp:rsid wsp:val=&quot;00D04A0C&quot;/&gt;&lt;wsp:rsid wsp:val=&quot;00D06EC5&quot;/&gt;&lt;wsp:rsid wsp:val=&quot;00D10187&quot;/&gt;&lt;wsp:rsid wsp:val=&quot;00D20942&quot;/&gt;&lt;wsp:rsid wsp:val=&quot;00D2159C&quot;/&gt;&lt;wsp:rsid wsp:val=&quot;00D27735&quot;/&gt;&lt;wsp:rsid wsp:val=&quot;00D3739C&quot;/&gt;&lt;wsp:rsid wsp:val=&quot;00D37BBF&quot;/&gt;&lt;wsp:rsid wsp:val=&quot;00D46EE5&quot;/&gt;&lt;wsp:rsid wsp:val=&quot;00D539C5&quot;/&gt;&lt;wsp:rsid wsp:val=&quot;00D54A04&quot;/&gt;&lt;wsp:rsid wsp:val=&quot;00D56A8C&quot;/&gt;&lt;wsp:rsid wsp:val=&quot;00D61A40&quot;/&gt;&lt;wsp:rsid wsp:val=&quot;00D71623&quot;/&gt;&lt;wsp:rsid wsp:val=&quot;00D718A4&quot;/&gt;&lt;wsp:rsid wsp:val=&quot;00D75BA9&quot;/&gt;&lt;wsp:rsid wsp:val=&quot;00D84402&quot;/&gt;&lt;wsp:rsid wsp:val=&quot;00DB4F6D&quot;/&gt;&lt;wsp:rsid wsp:val=&quot;00DB664C&quot;/&gt;&lt;wsp:rsid wsp:val=&quot;00DB765E&quot;/&gt;&lt;wsp:rsid wsp:val=&quot;00DC5B09&quot;/&gt;&lt;wsp:rsid wsp:val=&quot;00DD2470&quot;/&gt;&lt;wsp:rsid wsp:val=&quot;00DD4557&quot;/&gt;&lt;wsp:rsid wsp:val=&quot;00DF0A4B&quot;/&gt;&lt;wsp:rsid wsp:val=&quot;00E024EC&quot;/&gt;&lt;wsp:rsid wsp:val=&quot;00E05A77&quot;/&gt;&lt;wsp:rsid wsp:val=&quot;00E064B5&quot;/&gt;&lt;wsp:rsid wsp:val=&quot;00E07798&quot;/&gt;&lt;wsp:rsid wsp:val=&quot;00E13659&quot;/&gt;&lt;wsp:rsid wsp:val=&quot;00E17DD1&quot;/&gt;&lt;wsp:rsid wsp:val=&quot;00E226BF&quot;/&gt;&lt;wsp:rsid wsp:val=&quot;00E24995&quot;/&gt;&lt;wsp:rsid wsp:val=&quot;00E27DC7&quot;/&gt;&lt;wsp:rsid wsp:val=&quot;00E36B9F&quot;/&gt;&lt;wsp:rsid wsp:val=&quot;00E40009&quot;/&gt;&lt;wsp:rsid wsp:val=&quot;00E577E6&quot;/&gt;&lt;wsp:rsid wsp:val=&quot;00E775FA&quot;/&gt;&lt;wsp:rsid wsp:val=&quot;00E830D1&quot;/&gt;&lt;wsp:rsid wsp:val=&quot;00E87B9C&quot;/&gt;&lt;wsp:rsid wsp:val=&quot;00EA01AD&quot;/&gt;&lt;wsp:rsid wsp:val=&quot;00EB0904&quot;/&gt;&lt;wsp:rsid wsp:val=&quot;00EB5B10&quot;/&gt;&lt;wsp:rsid wsp:val=&quot;00EB7EA0&quot;/&gt;&lt;wsp:rsid wsp:val=&quot;00EC3966&quot;/&gt;&lt;wsp:rsid wsp:val=&quot;00ED0911&quot;/&gt;&lt;wsp:rsid wsp:val=&quot;00ED7263&quot;/&gt;&lt;wsp:rsid wsp:val=&quot;00EE26F1&quot;/&gt;&lt;wsp:rsid wsp:val=&quot;00EE2BF5&quot;/&gt;&lt;wsp:rsid wsp:val=&quot;00EF699C&quot;/&gt;&lt;wsp:rsid wsp:val=&quot;00F122AF&quot;/&gt;&lt;wsp:rsid wsp:val=&quot;00F15816&quot;/&gt;&lt;wsp:rsid wsp:val=&quot;00F22078&quot;/&gt;&lt;wsp:rsid wsp:val=&quot;00F26169&quot;/&gt;&lt;wsp:rsid wsp:val=&quot;00F300E1&quot;/&gt;&lt;wsp:rsid wsp:val=&quot;00F37F78&quot;/&gt;&lt;wsp:rsid wsp:val=&quot;00F53E98&quot;/&gt;&lt;wsp:rsid wsp:val=&quot;00F5438E&quot;/&gt;&lt;wsp:rsid wsp:val=&quot;00F564FF&quot;/&gt;&lt;wsp:rsid wsp:val=&quot;00F651F5&quot;/&gt;&lt;wsp:rsid wsp:val=&quot;00F7328E&quot;/&gt;&lt;wsp:rsid wsp:val=&quot;00F76A4F&quot;/&gt;&lt;wsp:rsid wsp:val=&quot;00F773B3&quot;/&gt;&lt;wsp:rsid wsp:val=&quot;00F803FB&quot;/&gt;&lt;wsp:rsid wsp:val=&quot;00F8317E&quot;/&gt;&lt;wsp:rsid wsp:val=&quot;00F876F4&quot;/&gt;&lt;wsp:rsid wsp:val=&quot;00F96D56&quot;/&gt;&lt;wsp:rsid wsp:val=&quot;00F97040&quot;/&gt;&lt;wsp:rsid wsp:val=&quot;00F97BDC&quot;/&gt;&lt;wsp:rsid wsp:val=&quot;00FA0127&quot;/&gt;&lt;wsp:rsid wsp:val=&quot;00FA627C&quot;/&gt;&lt;wsp:rsid wsp:val=&quot;00FB7FF4&quot;/&gt;&lt;wsp:rsid wsp:val=&quot;00FC12B7&quot;/&gt;&lt;wsp:rsid wsp:val=&quot;00FD2113&quot;/&gt;&lt;wsp:rsid wsp:val=&quot;00FD3655&quot;/&gt;&lt;wsp:rsid wsp:val=&quot;00FD7C50&quot;/&gt;&lt;wsp:rsid wsp:val=&quot;00FE22D8&quot;/&gt;&lt;wsp:rsid wsp:val=&quot;00FE3B8D&quot;/&gt;&lt;wsp:rsid wsp:val=&quot;00FE6853&quot;/&gt;&lt;/wsp:rsids&gt;&lt;/w:docPr&gt;&lt;w:body&gt;&lt;wx:sect&gt;&lt;w:p wsp:rsidR=&quot;00000000&quot; wsp:rsidRDefault=&quot;00777F69&quot; wsp:rsidP=&quot;00777F69&quot;&gt;&lt;m:oMathPara&gt;&lt;m:oMath&gt;&lt;m:sSub&gt;&lt;m:sSubPr&gt;&lt;m:ctrlPr&gt;&lt;w:rPr&gt;&lt;w:rFonts w:ascii=&quot;Cambria Math&quot; w:h-ansi=&quot;Cambria Math&quot;/&gt;&lt;wx:font wx:val=&quot;Cambria Math&quot;/&gt;&lt;/w:rPr&gt;&lt;/m:ctrlPr&gt;&lt;/m:sSubPr&gt;&lt;m:e&gt;&lt;m:r&gt;&lt;m:rPr&gt;&lt;m:nor/&gt;&lt;/m:rPr&gt;&lt;w:rPr&gt;&lt;w:rFonts w:ascii=&quot;Cambria Math&quot; w:h-ansi=&quot;Cambria Math&quot; w:cs=&quot;Cambria Math&quot;/&gt;&lt;wx:font wx:val=&quot;Cambria Math&quot;/&gt;&lt;/w:rPr&gt;&lt;m:t&gt;FeSO&lt;/m:t&gt;&lt;/m:r&gt;&lt;/m:e&gt;&lt;m:sub&gt;&lt;m:r&gt;&lt;w:rPr&gt;&lt;w:rFonts w:ascii=&quot;Cambria Math&quot; w:h-ansi=&quot;Cambria Math&quot; w:cs=&quot;Cambria Math&quot;/&gt;&lt;wx:font wx:val=&quot;Cambria Math&quot;/&gt;&lt;w:i/&gt;&lt;/w:rPr&gt;&lt;m:t&gt;4&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32" chromakey="#FFFFFF" o:title=""/>
            <o:lock v:ext="edit" aspectratio="t"/>
            <w10:wrap type="none"/>
            <w10:anchorlock/>
          </v:shape>
        </w:pict>
      </w:r>
      <w:r>
        <w:rPr>
          <w:color w:val="FF0000"/>
        </w:rPr>
        <w:t>和</w:t>
      </w:r>
      <w:r>
        <w:rPr>
          <w:color w:val="FF0000"/>
          <w:position w:val="-8"/>
        </w:rPr>
        <w:pict>
          <v:shape id="_x0000_i1143" o:spt="75" type="#_x0000_t75" style="height:15.75pt;width:45.75pt;" filled="f" o:preferrelative="t"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targetScreenSz w:val=&quot;800x60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127A&quot;/&gt;&lt;wsp:rsid wsp:val=&quot;00001848&quot;/&gt;&lt;wsp:rsid wsp:val=&quot;00005858&quot;/&gt;&lt;wsp:rsid wsp:val=&quot;0003476D&quot;/&gt;&lt;wsp:rsid wsp:val=&quot;00035D54&quot;/&gt;&lt;wsp:rsid wsp:val=&quot;0003799A&quot;/&gt;&lt;wsp:rsid wsp:val=&quot;00051D04&quot;/&gt;&lt;wsp:rsid wsp:val=&quot;00057B8D&quot;/&gt;&lt;wsp:rsid wsp:val=&quot;00060C90&quot;/&gt;&lt;wsp:rsid wsp:val=&quot;00063275&quot;/&gt;&lt;wsp:rsid wsp:val=&quot;000725AA&quot;/&gt;&lt;wsp:rsid wsp:val=&quot;0008280B&quot;/&gt;&lt;wsp:rsid wsp:val=&quot;000970A6&quot;/&gt;&lt;wsp:rsid wsp:val=&quot;000C362B&quot;/&gt;&lt;wsp:rsid wsp:val=&quot;000C4150&quot;/&gt;&lt;wsp:rsid wsp:val=&quot;000E4972&quot;/&gt;&lt;wsp:rsid wsp:val=&quot;000E4C0E&quot;/&gt;&lt;wsp:rsid wsp:val=&quot;000F2E2C&quot;/&gt;&lt;wsp:rsid wsp:val=&quot;0011396B&quot;/&gt;&lt;wsp:rsid wsp:val=&quot;0011421B&quot;/&gt;&lt;wsp:rsid wsp:val=&quot;00123157&quot;/&gt;&lt;wsp:rsid wsp:val=&quot;00123488&quot;/&gt;&lt;wsp:rsid wsp:val=&quot;001300C8&quot;/&gt;&lt;wsp:rsid wsp:val=&quot;001361CF&quot;/&gt;&lt;wsp:rsid wsp:val=&quot;00137E9D&quot;/&gt;&lt;wsp:rsid wsp:val=&quot;00143402&quot;/&gt;&lt;wsp:rsid wsp:val=&quot;00181464&quot;/&gt;&lt;wsp:rsid wsp:val=&quot;001814B2&quot;/&gt;&lt;wsp:rsid wsp:val=&quot;001A1965&quot;/&gt;&lt;wsp:rsid wsp:val=&quot;001A2020&quot;/&gt;&lt;wsp:rsid wsp:val=&quot;001B2706&quot;/&gt;&lt;wsp:rsid wsp:val=&quot;001B2E84&quot;/&gt;&lt;wsp:rsid wsp:val=&quot;001D7E20&quot;/&gt;&lt;wsp:rsid wsp:val=&quot;001E5DD9&quot;/&gt;&lt;wsp:rsid wsp:val=&quot;001E62D1&quot;/&gt;&lt;wsp:rsid wsp:val=&quot;001F052A&quot;/&gt;&lt;wsp:rsid wsp:val=&quot;001F15D3&quot;/&gt;&lt;wsp:rsid wsp:val=&quot;001F3A5B&quot;/&gt;&lt;wsp:rsid wsp:val=&quot;001F4304&quot;/&gt;&lt;wsp:rsid wsp:val=&quot;001F5032&quot;/&gt;&lt;wsp:rsid wsp:val=&quot;0020031C&quot;/&gt;&lt;wsp:rsid wsp:val=&quot;002054EC&quot;/&gt;&lt;wsp:rsid wsp:val=&quot;002063F3&quot;/&gt;&lt;wsp:rsid wsp:val=&quot;0020685B&quot;/&gt;&lt;wsp:rsid wsp:val=&quot;002102F9&quot;/&gt;&lt;wsp:rsid wsp:val=&quot;002169C3&quot;/&gt;&lt;wsp:rsid wsp:val=&quot;00224F9D&quot;/&gt;&lt;wsp:rsid wsp:val=&quot;00227634&quot;/&gt;&lt;wsp:rsid wsp:val=&quot;00246B32&quot;/&gt;&lt;wsp:rsid wsp:val=&quot;002534E8&quot;/&gt;&lt;wsp:rsid wsp:val=&quot;00261EFF&quot;/&gt;&lt;wsp:rsid wsp:val=&quot;0026303C&quot;/&gt;&lt;wsp:rsid wsp:val=&quot;00281FF2&quot;/&gt;&lt;wsp:rsid wsp:val=&quot;00284D86&quot;/&gt;&lt;wsp:rsid wsp:val=&quot;002864B5&quot;/&gt;&lt;wsp:rsid wsp:val=&quot;00286A12&quot;/&gt;&lt;wsp:rsid wsp:val=&quot;002900C8&quot;/&gt;&lt;wsp:rsid wsp:val=&quot;00293CE0&quot;/&gt;&lt;wsp:rsid wsp:val=&quot;002B296A&quot;/&gt;&lt;wsp:rsid wsp:val=&quot;002B59BD&quot;/&gt;&lt;wsp:rsid wsp:val=&quot;002B5ADB&quot;/&gt;&lt;wsp:rsid wsp:val=&quot;002C0C9D&quot;/&gt;&lt;wsp:rsid wsp:val=&quot;002C1FEB&quot;/&gt;&lt;wsp:rsid wsp:val=&quot;002D5700&quot;/&gt;&lt;wsp:rsid wsp:val=&quot;002E3FAE&quot;/&gt;&lt;wsp:rsid wsp:val=&quot;002E6A90&quot;/&gt;&lt;wsp:rsid wsp:val=&quot;002E7652&quot;/&gt;&lt;wsp:rsid wsp:val=&quot;002F280C&quot;/&gt;&lt;wsp:rsid wsp:val=&quot;002F6FA3&quot;/&gt;&lt;wsp:rsid wsp:val=&quot;0032036C&quot;/&gt;&lt;wsp:rsid wsp:val=&quot;00326796&quot;/&gt;&lt;wsp:rsid wsp:val=&quot;00326811&quot;/&gt;&lt;wsp:rsid wsp:val=&quot;00330E5A&quot;/&gt;&lt;wsp:rsid wsp:val=&quot;00337A79&quot;/&gt;&lt;wsp:rsid wsp:val=&quot;00337C5D&quot;/&gt;&lt;wsp:rsid wsp:val=&quot;00337EB0&quot;/&gt;&lt;wsp:rsid wsp:val=&quot;00340AD8&quot;/&gt;&lt;wsp:rsid wsp:val=&quot;00344EAB&quot;/&gt;&lt;wsp:rsid wsp:val=&quot;003526BD&quot;/&gt;&lt;wsp:rsid wsp:val=&quot;0037771C&quot;/&gt;&lt;wsp:rsid wsp:val=&quot;00380263&quot;/&gt;&lt;wsp:rsid wsp:val=&quot;0038623E&quot;/&gt;&lt;wsp:rsid wsp:val=&quot;003876F2&quot;/&gt;&lt;wsp:rsid wsp:val=&quot;003903FC&quot;/&gt;&lt;wsp:rsid wsp:val=&quot;00390765&quot;/&gt;&lt;wsp:rsid wsp:val=&quot;003913C9&quot;/&gt;&lt;wsp:rsid wsp:val=&quot;00396443&quot;/&gt;&lt;wsp:rsid wsp:val=&quot;0039682B&quot;/&gt;&lt;wsp:rsid wsp:val=&quot;003A22C0&quot;/&gt;&lt;wsp:rsid wsp:val=&quot;003A5605&quot;/&gt;&lt;wsp:rsid wsp:val=&quot;003B149B&quot;/&gt;&lt;wsp:rsid wsp:val=&quot;003B2CBD&quot;/&gt;&lt;wsp:rsid wsp:val=&quot;003C16B5&quot;/&gt;&lt;wsp:rsid wsp:val=&quot;003C2D34&quot;/&gt;&lt;wsp:rsid wsp:val=&quot;003C4BD3&quot;/&gt;&lt;wsp:rsid wsp:val=&quot;003D0BB8&quot;/&gt;&lt;wsp:rsid wsp:val=&quot;003D0C08&quot;/&gt;&lt;wsp:rsid wsp:val=&quot;003D3B3A&quot;/&gt;&lt;wsp:rsid wsp:val=&quot;003E1BF5&quot;/&gt;&lt;wsp:rsid wsp:val=&quot;003E3746&quot;/&gt;&lt;wsp:rsid wsp:val=&quot;00402244&quot;/&gt;&lt;wsp:rsid wsp:val=&quot;004027E2&quot;/&gt;&lt;wsp:rsid wsp:val=&quot;0040314D&quot;/&gt;&lt;wsp:rsid wsp:val=&quot;00405833&quot;/&gt;&lt;wsp:rsid wsp:val=&quot;00412392&quot;/&gt;&lt;wsp:rsid wsp:val=&quot;0042344E&quot;/&gt;&lt;wsp:rsid wsp:val=&quot;00426205&quot;/&gt;&lt;wsp:rsid wsp:val=&quot;004306B2&quot;/&gt;&lt;wsp:rsid wsp:val=&quot;004314B2&quot;/&gt;&lt;wsp:rsid wsp:val=&quot;00434A84&quot;/&gt;&lt;wsp:rsid wsp:val=&quot;00435ACF&quot;/&gt;&lt;wsp:rsid wsp:val=&quot;0044367C&quot;/&gt;&lt;wsp:rsid wsp:val=&quot;00444DBA&quot;/&gt;&lt;wsp:rsid wsp:val=&quot;0044558E&quot;/&gt;&lt;wsp:rsid wsp:val=&quot;004655DE&quot;/&gt;&lt;wsp:rsid wsp:val=&quot;004656F9&quot;/&gt;&lt;wsp:rsid wsp:val=&quot;00470523&quot;/&gt;&lt;wsp:rsid wsp:val=&quot;00470717&quot;/&gt;&lt;wsp:rsid wsp:val=&quot;00473C98&quot;/&gt;&lt;wsp:rsid wsp:val=&quot;0047712D&quot;/&gt;&lt;wsp:rsid wsp:val=&quot;004803E4&quot;/&gt;&lt;wsp:rsid wsp:val=&quot;004840B7&quot;/&gt;&lt;wsp:rsid wsp:val=&quot;00484936&quot;/&gt;&lt;wsp:rsid wsp:val=&quot;00491A70&quot;/&gt;&lt;wsp:rsid wsp:val=&quot;004A0E2A&quot;/&gt;&lt;wsp:rsid wsp:val=&quot;004A1FC9&quot;/&gt;&lt;wsp:rsid wsp:val=&quot;004B12B6&quot;/&gt;&lt;wsp:rsid wsp:val=&quot;004B446B&quot;/&gt;&lt;wsp:rsid wsp:val=&quot;004B53B9&quot;/&gt;&lt;wsp:rsid wsp:val=&quot;004C0A0D&quot;/&gt;&lt;wsp:rsid wsp:val=&quot;004C3B4F&quot;/&gt;&lt;wsp:rsid wsp:val=&quot;004C4F5D&quot;/&gt;&lt;wsp:rsid wsp:val=&quot;004C79A4&quot;/&gt;&lt;wsp:rsid wsp:val=&quot;004E205D&quot;/&gt;&lt;wsp:rsid wsp:val=&quot;004E5F9E&quot;/&gt;&lt;wsp:rsid wsp:val=&quot;005019CB&quot;/&gt;&lt;wsp:rsid wsp:val=&quot;0050308D&quot;/&gt;&lt;wsp:rsid wsp:val=&quot;00507D31&quot;/&gt;&lt;wsp:rsid wsp:val=&quot;00510BC8&quot;/&gt;&lt;wsp:rsid wsp:val=&quot;005232CB&quot;/&gt;&lt;wsp:rsid wsp:val=&quot;00544588&quot;/&gt;&lt;wsp:rsid wsp:val=&quot;005452EA&quot;/&gt;&lt;wsp:rsid wsp:val=&quot;00546DB1&quot;/&gt;&lt;wsp:rsid wsp:val=&quot;0055646E&quot;/&gt;&lt;wsp:rsid wsp:val=&quot;00556AB3&quot;/&gt;&lt;wsp:rsid wsp:val=&quot;00556C2E&quot;/&gt;&lt;wsp:rsid wsp:val=&quot;00564EF0&quot;/&gt;&lt;wsp:rsid wsp:val=&quot;005678C9&quot;/&gt;&lt;wsp:rsid wsp:val=&quot;00570FCD&quot;/&gt;&lt;wsp:rsid wsp:val=&quot;00580E96&quot;/&gt;&lt;wsp:rsid wsp:val=&quot;005816C0&quot;/&gt;&lt;wsp:rsid wsp:val=&quot;00585930&quot;/&gt;&lt;wsp:rsid wsp:val=&quot;0059200B&quot;/&gt;&lt;wsp:rsid wsp:val=&quot;005A06A1&quot;/&gt;&lt;wsp:rsid wsp:val=&quot;005A4602&quot;/&gt;&lt;wsp:rsid wsp:val=&quot;005A619D&quot;/&gt;&lt;wsp:rsid wsp:val=&quot;005B6446&quot;/&gt;&lt;wsp:rsid wsp:val=&quot;005C65F6&quot;/&gt;&lt;wsp:rsid wsp:val=&quot;005D1B29&quot;/&gt;&lt;wsp:rsid wsp:val=&quot;005D3414&quot;/&gt;&lt;wsp:rsid wsp:val=&quot;005D4374&quot;/&gt;&lt;wsp:rsid wsp:val=&quot;005D4DFC&quot;/&gt;&lt;wsp:rsid wsp:val=&quot;005E719D&quot;/&gt;&lt;wsp:rsid wsp:val=&quot;005F60EF&quot;/&gt;&lt;wsp:rsid wsp:val=&quot;0062130D&quot;/&gt;&lt;wsp:rsid wsp:val=&quot;00622086&quot;/&gt;&lt;wsp:rsid wsp:val=&quot;00625D50&quot;/&gt;&lt;wsp:rsid wsp:val=&quot;00630ABF&quot;/&gt;&lt;wsp:rsid wsp:val=&quot;00633522&quot;/&gt;&lt;wsp:rsid wsp:val=&quot;00637AB6&quot;/&gt;&lt;wsp:rsid wsp:val=&quot;00641C34&quot;/&gt;&lt;wsp:rsid wsp:val=&quot;006426DF&quot;/&gt;&lt;wsp:rsid wsp:val=&quot;00644362&quot;/&gt;&lt;wsp:rsid wsp:val=&quot;00651780&quot;/&gt;&lt;wsp:rsid wsp:val=&quot;00656C7D&quot;/&gt;&lt;wsp:rsid wsp:val=&quot;00663774&quot;/&gt;&lt;wsp:rsid wsp:val=&quot;00665E43&quot;/&gt;&lt;wsp:rsid wsp:val=&quot;00686B56&quot;/&gt;&lt;wsp:rsid wsp:val=&quot;006B03C8&quot;/&gt;&lt;wsp:rsid wsp:val=&quot;006B4B6F&quot;/&gt;&lt;wsp:rsid wsp:val=&quot;006D2A9A&quot;/&gt;&lt;wsp:rsid wsp:val=&quot;006D2C57&quot;/&gt;&lt;wsp:rsid wsp:val=&quot;006D50FC&quot;/&gt;&lt;wsp:rsid wsp:val=&quot;006D6FFC&quot;/&gt;&lt;wsp:rsid wsp:val=&quot;006E5102&quot;/&gt;&lt;wsp:rsid wsp:val=&quot;006E68D1&quot;/&gt;&lt;wsp:rsid wsp:val=&quot;006F153A&quot;/&gt;&lt;wsp:rsid wsp:val=&quot;006F7F15&quot;/&gt;&lt;wsp:rsid wsp:val=&quot;007035FE&quot;/&gt;&lt;wsp:rsid wsp:val=&quot;00706692&quot;/&gt;&lt;wsp:rsid wsp:val=&quot;00710385&quot;/&gt;&lt;wsp:rsid wsp:val=&quot;0071703C&quot;/&gt;&lt;wsp:rsid wsp:val=&quot;007211DE&quot;/&gt;&lt;wsp:rsid wsp:val=&quot;00740A8A&quot;/&gt;&lt;wsp:rsid wsp:val=&quot;00760D54&quot;/&gt;&lt;wsp:rsid wsp:val=&quot;00766398&quot;/&gt;&lt;wsp:rsid wsp:val=&quot;00774073&quot;/&gt;&lt;wsp:rsid wsp:val=&quot;00793C85&quot;/&gt;&lt;wsp:rsid wsp:val=&quot;007952B5&quot;/&gt;&lt;wsp:rsid wsp:val=&quot;007A1667&quot;/&gt;&lt;wsp:rsid wsp:val=&quot;007A43E3&quot;/&gt;&lt;wsp:rsid wsp:val=&quot;007B7856&quot;/&gt;&lt;wsp:rsid wsp:val=&quot;007C32A8&quot;/&gt;&lt;wsp:rsid wsp:val=&quot;007D12F7&quot;/&gt;&lt;wsp:rsid wsp:val=&quot;007D72D1&quot;/&gt;&lt;wsp:rsid wsp:val=&quot;007F50EF&quot;/&gt;&lt;wsp:rsid wsp:val=&quot;00810680&quot;/&gt;&lt;wsp:rsid wsp:val=&quot;00832232&quot;/&gt;&lt;wsp:rsid wsp:val=&quot;00836113&quot;/&gt;&lt;wsp:rsid wsp:val=&quot;0085658B&quot;/&gt;&lt;wsp:rsid wsp:val=&quot;00865A73&quot;/&gt;&lt;wsp:rsid wsp:val=&quot;00873DAD&quot;/&gt;&lt;wsp:rsid wsp:val=&quot;00887BF4&quot;/&gt;&lt;wsp:rsid wsp:val=&quot;00890EE1&quot;/&gt;&lt;wsp:rsid wsp:val=&quot;00892BC0&quot;/&gt;&lt;wsp:rsid wsp:val=&quot;0089308D&quot;/&gt;&lt;wsp:rsid wsp:val=&quot;00897F3F&quot;/&gt;&lt;wsp:rsid wsp:val=&quot;008A0583&quot;/&gt;&lt;wsp:rsid wsp:val=&quot;008A1590&quot;/&gt;&lt;wsp:rsid wsp:val=&quot;008A5C22&quot;/&gt;&lt;wsp:rsid wsp:val=&quot;008B3CF8&quot;/&gt;&lt;wsp:rsid wsp:val=&quot;008C227A&quot;/&gt;&lt;wsp:rsid wsp:val=&quot;008E0B12&quot;/&gt;&lt;wsp:rsid wsp:val=&quot;008E274B&quot;/&gt;&lt;wsp:rsid wsp:val=&quot;008E3A42&quot;/&gt;&lt;wsp:rsid wsp:val=&quot;008F0B6D&quot;/&gt;&lt;wsp:rsid wsp:val=&quot;008F0EC1&quot;/&gt;&lt;wsp:rsid wsp:val=&quot;00912567&quot;/&gt;&lt;wsp:rsid wsp:val=&quot;00921B2C&quot;/&gt;&lt;wsp:rsid wsp:val=&quot;00932C70&quot;/&gt;&lt;wsp:rsid wsp:val=&quot;00936070&quot;/&gt;&lt;wsp:rsid wsp:val=&quot;00944672&quot;/&gt;&lt;wsp:rsid wsp:val=&quot;0098101C&quot;/&gt;&lt;wsp:rsid wsp:val=&quot;00992D01&quot;/&gt;&lt;wsp:rsid wsp:val=&quot;00996D45&quot;/&gt;&lt;wsp:rsid wsp:val=&quot;00997451&quot;/&gt;&lt;wsp:rsid wsp:val=&quot;009B1D02&quot;/&gt;&lt;wsp:rsid wsp:val=&quot;009B24D0&quot;/&gt;&lt;wsp:rsid wsp:val=&quot;009B4485&quot;/&gt;&lt;wsp:rsid wsp:val=&quot;009C0301&quot;/&gt;&lt;wsp:rsid wsp:val=&quot;009C77E6&quot;/&gt;&lt;wsp:rsid wsp:val=&quot;009D2657&quot;/&gt;&lt;wsp:rsid wsp:val=&quot;009D684D&quot;/&gt;&lt;wsp:rsid wsp:val=&quot;009D6BC2&quot;/&gt;&lt;wsp:rsid wsp:val=&quot;009E189C&quot;/&gt;&lt;wsp:rsid wsp:val=&quot;009E244A&quot;/&gt;&lt;wsp:rsid wsp:val=&quot;009E5E39&quot;/&gt;&lt;wsp:rsid wsp:val=&quot;009F44FE&quot;/&gt;&lt;wsp:rsid wsp:val=&quot;009F6418&quot;/&gt;&lt;wsp:rsid wsp:val=&quot;00A02EA5&quot;/&gt;&lt;wsp:rsid wsp:val=&quot;00A03105&quot;/&gt;&lt;wsp:rsid wsp:val=&quot;00A054B8&quot;/&gt;&lt;wsp:rsid wsp:val=&quot;00A17B6D&quot;/&gt;&lt;wsp:rsid wsp:val=&quot;00A2589B&quot;/&gt;&lt;wsp:rsid wsp:val=&quot;00A31D25&quot;/&gt;&lt;wsp:rsid wsp:val=&quot;00A33682&quot;/&gt;&lt;wsp:rsid wsp:val=&quot;00A407DD&quot;/&gt;&lt;wsp:rsid wsp:val=&quot;00A41398&quot;/&gt;&lt;wsp:rsid wsp:val=&quot;00A452F4&quot;/&gt;&lt;wsp:rsid wsp:val=&quot;00A47220&quot;/&gt;&lt;wsp:rsid wsp:val=&quot;00A475C5&quot;/&gt;&lt;wsp:rsid wsp:val=&quot;00A476D9&quot;/&gt;&lt;wsp:rsid wsp:val=&quot;00A51E64&quot;/&gt;&lt;wsp:rsid wsp:val=&quot;00A51F06&quot;/&gt;&lt;wsp:rsid wsp:val=&quot;00A61788&quot;/&gt;&lt;wsp:rsid wsp:val=&quot;00A72DEC&quot;/&gt;&lt;wsp:rsid wsp:val=&quot;00A82BF5&quot;/&gt;&lt;wsp:rsid wsp:val=&quot;00A84274&quot;/&gt;&lt;wsp:rsid wsp:val=&quot;00A8529B&quot;/&gt;&lt;wsp:rsid wsp:val=&quot;00A91BDF&quot;/&gt;&lt;wsp:rsid wsp:val=&quot;00A96491&quot;/&gt;&lt;wsp:rsid wsp:val=&quot;00A97327&quot;/&gt;&lt;wsp:rsid wsp:val=&quot;00AA0FDB&quot;/&gt;&lt;wsp:rsid wsp:val=&quot;00AA6C15&quot;/&gt;&lt;wsp:rsid wsp:val=&quot;00AB3E7F&quot;/&gt;&lt;wsp:rsid wsp:val=&quot;00AC17D7&quot;/&gt;&lt;wsp:rsid wsp:val=&quot;00AC329E&quot;/&gt;&lt;wsp:rsid wsp:val=&quot;00AE2FD9&quot;/&gt;&lt;wsp:rsid wsp:val=&quot;00AF7FB3&quot;/&gt;&lt;wsp:rsid wsp:val=&quot;00B0145F&quot;/&gt;&lt;wsp:rsid wsp:val=&quot;00B05962&quot;/&gt;&lt;wsp:rsid wsp:val=&quot;00B103A5&quot;/&gt;&lt;wsp:rsid wsp:val=&quot;00B161F3&quot;/&gt;&lt;wsp:rsid wsp:val=&quot;00B20F96&quot;/&gt;&lt;wsp:rsid wsp:val=&quot;00B25E5D&quot;/&gt;&lt;wsp:rsid wsp:val=&quot;00B31D2B&quot;/&gt;&lt;wsp:rsid wsp:val=&quot;00B333E3&quot;/&gt;&lt;wsp:rsid wsp:val=&quot;00B51385&quot;/&gt;&lt;wsp:rsid wsp:val=&quot;00B528C7&quot;/&gt;&lt;wsp:rsid wsp:val=&quot;00B53F23&quot;/&gt;&lt;wsp:rsid wsp:val=&quot;00B56FC8&quot;/&gt;&lt;wsp:rsid wsp:val=&quot;00B616E6&quot;/&gt;&lt;wsp:rsid wsp:val=&quot;00B61BE2&quot;/&gt;&lt;wsp:rsid wsp:val=&quot;00B8078B&quot;/&gt;&lt;wsp:rsid wsp:val=&quot;00B87F67&quot;/&gt;&lt;wsp:rsid wsp:val=&quot;00B96320&quot;/&gt;&lt;wsp:rsid wsp:val=&quot;00B97834&quot;/&gt;&lt;wsp:rsid wsp:val=&quot;00BB166F&quot;/&gt;&lt;wsp:rsid wsp:val=&quot;00BC2D25&quot;/&gt;&lt;wsp:rsid wsp:val=&quot;00BC6700&quot;/&gt;&lt;wsp:rsid wsp:val=&quot;00BD0131&quot;/&gt;&lt;wsp:rsid wsp:val=&quot;00BD467C&quot;/&gt;&lt;wsp:rsid wsp:val=&quot;00BD6752&quot;/&gt;&lt;wsp:rsid wsp:val=&quot;00BD761D&quot;/&gt;&lt;wsp:rsid wsp:val=&quot;00BE31A5&quot;/&gt;&lt;wsp:rsid wsp:val=&quot;00BE3B8C&quot;/&gt;&lt;wsp:rsid wsp:val=&quot;00BF34CB&quot;/&gt;&lt;wsp:rsid wsp:val=&quot;00BF58AA&quot;/&gt;&lt;wsp:rsid wsp:val=&quot;00C015CD&quot;/&gt;&lt;wsp:rsid wsp:val=&quot;00C10ECB&quot;/&gt;&lt;wsp:rsid wsp:val=&quot;00C27ABA&quot;/&gt;&lt;wsp:rsid wsp:val=&quot;00C37666&quot;/&gt;&lt;wsp:rsid wsp:val=&quot;00C41752&quot;/&gt;&lt;wsp:rsid wsp:val=&quot;00C47D8A&quot;/&gt;&lt;wsp:rsid wsp:val=&quot;00C54DAD&quot;/&gt;&lt;wsp:rsid wsp:val=&quot;00C5558D&quot;/&gt;&lt;wsp:rsid wsp:val=&quot;00C57CA1&quot;/&gt;&lt;wsp:rsid wsp:val=&quot;00C61442&quot;/&gt;&lt;wsp:rsid wsp:val=&quot;00C64D26&quot;/&gt;&lt;wsp:rsid wsp:val=&quot;00C722B6&quot;/&gt;&lt;wsp:rsid wsp:val=&quot;00C767CD&quot;/&gt;&lt;wsp:rsid wsp:val=&quot;00C87C90&quot;/&gt;&lt;wsp:rsid wsp:val=&quot;00CA16E0&quot;/&gt;&lt;wsp:rsid wsp:val=&quot;00CA680E&quot;/&gt;&lt;wsp:rsid wsp:val=&quot;00CA688C&quot;/&gt;&lt;wsp:rsid wsp:val=&quot;00CC3BA6&quot;/&gt;&lt;wsp:rsid wsp:val=&quot;00CC3EC1&quot;/&gt;&lt;wsp:rsid wsp:val=&quot;00CD6BEA&quot;/&gt;&lt;wsp:rsid wsp:val=&quot;00CD7769&quot;/&gt;&lt;wsp:rsid wsp:val=&quot;00CE18A7&quot;/&gt;&lt;wsp:rsid wsp:val=&quot;00CF49B0&quot;/&gt;&lt;wsp:rsid wsp:val=&quot;00D02A68&quot;/&gt;&lt;wsp:rsid wsp:val=&quot;00D030FF&quot;/&gt;&lt;wsp:rsid wsp:val=&quot;00D04A0C&quot;/&gt;&lt;wsp:rsid wsp:val=&quot;00D06EC5&quot;/&gt;&lt;wsp:rsid wsp:val=&quot;00D10187&quot;/&gt;&lt;wsp:rsid wsp:val=&quot;00D20942&quot;/&gt;&lt;wsp:rsid wsp:val=&quot;00D2159C&quot;/&gt;&lt;wsp:rsid wsp:val=&quot;00D27735&quot;/&gt;&lt;wsp:rsid wsp:val=&quot;00D3739C&quot;/&gt;&lt;wsp:rsid wsp:val=&quot;00D37BBF&quot;/&gt;&lt;wsp:rsid wsp:val=&quot;00D46EE5&quot;/&gt;&lt;wsp:rsid wsp:val=&quot;00D539C5&quot;/&gt;&lt;wsp:rsid wsp:val=&quot;00D54A04&quot;/&gt;&lt;wsp:rsid wsp:val=&quot;00D56A8C&quot;/&gt;&lt;wsp:rsid wsp:val=&quot;00D61A40&quot;/&gt;&lt;wsp:rsid wsp:val=&quot;00D71623&quot;/&gt;&lt;wsp:rsid wsp:val=&quot;00D718A4&quot;/&gt;&lt;wsp:rsid wsp:val=&quot;00D75BA9&quot;/&gt;&lt;wsp:rsid wsp:val=&quot;00D84402&quot;/&gt;&lt;wsp:rsid wsp:val=&quot;00DB4F6D&quot;/&gt;&lt;wsp:rsid wsp:val=&quot;00DB664C&quot;/&gt;&lt;wsp:rsid wsp:val=&quot;00DB765E&quot;/&gt;&lt;wsp:rsid wsp:val=&quot;00DC5B09&quot;/&gt;&lt;wsp:rsid wsp:val=&quot;00DD2470&quot;/&gt;&lt;wsp:rsid wsp:val=&quot;00DD4557&quot;/&gt;&lt;wsp:rsid wsp:val=&quot;00DF0A4B&quot;/&gt;&lt;wsp:rsid wsp:val=&quot;00E024EC&quot;/&gt;&lt;wsp:rsid wsp:val=&quot;00E05A77&quot;/&gt;&lt;wsp:rsid wsp:val=&quot;00E064B5&quot;/&gt;&lt;wsp:rsid wsp:val=&quot;00E07798&quot;/&gt;&lt;wsp:rsid wsp:val=&quot;00E13659&quot;/&gt;&lt;wsp:rsid wsp:val=&quot;00E17DD1&quot;/&gt;&lt;wsp:rsid wsp:val=&quot;00E226BF&quot;/&gt;&lt;wsp:rsid wsp:val=&quot;00E24995&quot;/&gt;&lt;wsp:rsid wsp:val=&quot;00E27DC7&quot;/&gt;&lt;wsp:rsid wsp:val=&quot;00E36B9F&quot;/&gt;&lt;wsp:rsid wsp:val=&quot;00E40009&quot;/&gt;&lt;wsp:rsid wsp:val=&quot;00E577E6&quot;/&gt;&lt;wsp:rsid wsp:val=&quot;00E775FA&quot;/&gt;&lt;wsp:rsid wsp:val=&quot;00E830D1&quot;/&gt;&lt;wsp:rsid wsp:val=&quot;00E87B9C&quot;/&gt;&lt;wsp:rsid wsp:val=&quot;00EA01AD&quot;/&gt;&lt;wsp:rsid wsp:val=&quot;00EB0904&quot;/&gt;&lt;wsp:rsid wsp:val=&quot;00EB5B10&quot;/&gt;&lt;wsp:rsid wsp:val=&quot;00EB7EA0&quot;/&gt;&lt;wsp:rsid wsp:val=&quot;00EC3966&quot;/&gt;&lt;wsp:rsid wsp:val=&quot;00ED0911&quot;/&gt;&lt;wsp:rsid wsp:val=&quot;00ED7263&quot;/&gt;&lt;wsp:rsid wsp:val=&quot;00EE26F1&quot;/&gt;&lt;wsp:rsid wsp:val=&quot;00EE2BF5&quot;/&gt;&lt;wsp:rsid wsp:val=&quot;00EF699C&quot;/&gt;&lt;wsp:rsid wsp:val=&quot;00F122AF&quot;/&gt;&lt;wsp:rsid wsp:val=&quot;00F15816&quot;/&gt;&lt;wsp:rsid wsp:val=&quot;00F22078&quot;/&gt;&lt;wsp:rsid wsp:val=&quot;00F26169&quot;/&gt;&lt;wsp:rsid wsp:val=&quot;00F300E1&quot;/&gt;&lt;wsp:rsid wsp:val=&quot;00F37F78&quot;/&gt;&lt;wsp:rsid wsp:val=&quot;00F53E98&quot;/&gt;&lt;wsp:rsid wsp:val=&quot;00F5438E&quot;/&gt;&lt;wsp:rsid wsp:val=&quot;00F564FF&quot;/&gt;&lt;wsp:rsid wsp:val=&quot;00F651F5&quot;/&gt;&lt;wsp:rsid wsp:val=&quot;00F7328E&quot;/&gt;&lt;wsp:rsid wsp:val=&quot;00F76A4F&quot;/&gt;&lt;wsp:rsid wsp:val=&quot;00F773B3&quot;/&gt;&lt;wsp:rsid wsp:val=&quot;00F803FB&quot;/&gt;&lt;wsp:rsid wsp:val=&quot;00F8317E&quot;/&gt;&lt;wsp:rsid wsp:val=&quot;00F876F4&quot;/&gt;&lt;wsp:rsid wsp:val=&quot;00F96D56&quot;/&gt;&lt;wsp:rsid wsp:val=&quot;00F97040&quot;/&gt;&lt;wsp:rsid wsp:val=&quot;00F97BDC&quot;/&gt;&lt;wsp:rsid wsp:val=&quot;00FA0127&quot;/&gt;&lt;wsp:rsid wsp:val=&quot;00FA627C&quot;/&gt;&lt;wsp:rsid wsp:val=&quot;00FB7FF4&quot;/&gt;&lt;wsp:rsid wsp:val=&quot;00FC12B7&quot;/&gt;&lt;wsp:rsid wsp:val=&quot;00FD2113&quot;/&gt;&lt;wsp:rsid wsp:val=&quot;00FD3655&quot;/&gt;&lt;wsp:rsid wsp:val=&quot;00FD7C50&quot;/&gt;&lt;wsp:rsid wsp:val=&quot;00FE22D8&quot;/&gt;&lt;wsp:rsid wsp:val=&quot;00FE3B8D&quot;/&gt;&lt;wsp:rsid wsp:val=&quot;00FE6853&quot;/&gt;&lt;/wsp:rsids&gt;&lt;/w:docPr&gt;&lt;w:body&gt;&lt;wx:sect&gt;&lt;w:p wsp:rsidR=&quot;00000000&quot; wsp:rsidRDefault=&quot;002D5700&quot; wsp:rsidP=&quot;002D5700&quot;&gt;&lt;m:oMathPara&gt;&lt;m:oMath&gt;&lt;m:sSub&gt;&lt;m:sSubPr&gt;&lt;m:ctrlPr&gt;&lt;w:rPr&gt;&lt;w:rFonts w:ascii=&quot;Cambria Math&quot; w:h-ansi=&quot;Cambria Math&quot;/&gt;&lt;wx:font wx:val=&quot;Cambria Math&quot;/&gt;&lt;/w:rPr&gt;&lt;/m:ctrlPr&gt;&lt;/m:sSubPr&gt;&lt;m:e&gt;&lt;m:r&gt;&lt;m:rPr&gt;&lt;m:nor/&gt;&lt;/m:rPr&gt;&lt;w:rPr&gt;&lt;w:rFonts w:ascii=&quot;Cambria Math&quot; w:h-ansi=&quot;Cambria Math&quot; w:cs=&quot;Cambria Math&quot;/&gt;&lt;wx:font wx:val=&quot;Cambria Math&quot;/&gt;&lt;/w:rPr&gt;&lt;m:t&gt;Fe&lt;/m:t&gt;&lt;/m:r&gt;&lt;/m:e&gt;&lt;m:sub&gt;&lt;m:r&gt;&lt;w:rPr&gt;&lt;w:rFonts w:ascii=&quot;Cambria Math&quot; w:h-ansi=&quot;Cambria Math&quot; w:cs=&quot;Cambria Math&quot;/&gt;&lt;wx:font wx:val=&quot;Cambria Math&quot;/&gt;&lt;w:i/&gt;&lt;/w:rPr&gt;&lt;m:t&gt;2&lt;/m:t&gt;&lt;/m:r&gt;&lt;/m:sub&gt;&lt;/m:sSub&gt;&lt;m:sSub&gt;&lt;m:sSubPr&gt;&lt;m:ctrlPr&gt;&lt;w:rPr&gt;&lt;w:rFonts w:ascii=&quot;Cambria Math&quot; w:h-ansi=&quot;Cambria Math&quot;/&gt;&lt;wx:font wx:val=&quot;Cambria Math&quot;/&gt;&lt;/w:rPr&gt;&lt;/m:ctrlPr&gt;&lt;/m:sSubPr&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nor/&gt;&lt;/m:rPr&gt;&lt;w:rPr&gt;&lt;w:rFonts w:ascii=&quot;Cambria Math&quot; w:h-ansi=&quot;Cambria Math&quot; w:cs=&quot;Cambria Math&quot;/&gt;&lt;wx:font wx:val=&quot;Cambria Math&quot;/&gt;&lt;/w:rPr&gt;&lt;m:t&gt;SO&lt;/m:t&gt;&lt;/m:r&gt;&lt;/m:e&gt;&lt;m:sub&gt;&lt;m:r&gt;&lt;w:rPr&gt;&lt;w:rFonts w:ascii=&quot;Cambria Math&quot; w:h-ansi=&quot;Cambria Math&quot; w:cs=&quot;Cambria Math&quot;/&gt;&lt;wx:font wx:val=&quot;Cambria Math&quot;/&gt;&lt;w:i/&gt;&lt;/w:rPr&gt;&lt;m:t&gt;4&lt;/m:t&gt;&lt;/m:r&gt;&lt;/m:sub&gt;&lt;/m:sSub&gt;&lt;/m:e&gt;&lt;/m:d&gt;&lt;/m:e&gt;&lt;m:sub&gt;&lt;m:r&gt;&lt;w:rPr&gt;&lt;w:rFonts w:ascii=&quot;Cambria Math&quot; w:h-ansi=&quot;Cambria Math&quot; w:cs=&quot;Cambria Math&quot;/&gt;&lt;wx:font wx:val=&quot;Cambria Math&quot;/&gt;&lt;w:i/&gt;&lt;/w:rPr&gt;&lt;m:t&gt;3&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33" chromakey="#FFFFFF" o:title=""/>
            <o:lock v:ext="edit" aspectratio="t"/>
            <w10:wrap type="none"/>
            <w10:anchorlock/>
          </v:shape>
        </w:pict>
      </w:r>
      <w:r>
        <w:rPr>
          <w:color w:val="FF0000"/>
        </w:rPr>
        <w:t>中含有其中一种或两种都含，据此解答。</w:t>
      </w:r>
    </w:p>
    <w:p>
      <w:pPr>
        <w:spacing w:line="360" w:lineRule="auto"/>
        <w:jc w:val="left"/>
        <w:textAlignment w:val="center"/>
        <w:rPr>
          <w:color w:val="FF0000"/>
        </w:rPr>
      </w:pPr>
      <w:r>
        <w:rPr>
          <w:rFonts w:eastAsia="Times New Roman"/>
          <w:color w:val="FF0000"/>
        </w:rPr>
        <w:t>A.</w:t>
      </w:r>
      <w:r>
        <w:rPr>
          <w:color w:val="FF0000"/>
        </w:rPr>
        <w:t>若</w:t>
      </w:r>
      <w:r>
        <w:rPr>
          <w:rFonts w:eastAsia="Times New Roman"/>
          <w:color w:val="FF0000"/>
        </w:rPr>
        <w:t>X</w:t>
      </w:r>
      <w:r>
        <w:rPr>
          <w:color w:val="FF0000"/>
        </w:rPr>
        <w:t>含有</w:t>
      </w:r>
      <w:r>
        <w:rPr>
          <w:rFonts w:eastAsia="Times New Roman"/>
          <w:color w:val="FF0000"/>
        </w:rPr>
        <w:t>KI</w:t>
      </w:r>
      <w:r>
        <w:rPr>
          <w:color w:val="FF0000"/>
        </w:rPr>
        <w:t>，则会与漂白粉反应生成I</w:t>
      </w:r>
      <w:r>
        <w:rPr>
          <w:rFonts w:eastAsia="Times New Roman"/>
          <w:color w:val="FF0000"/>
          <w:vertAlign w:val="subscript"/>
        </w:rPr>
        <w:t>2</w:t>
      </w:r>
      <w:r>
        <w:rPr>
          <w:color w:val="FF0000"/>
        </w:rPr>
        <w:t>，溶液不为无色，</w:t>
      </w:r>
      <w:r>
        <w:rPr>
          <w:rFonts w:eastAsia="Times New Roman"/>
          <w:color w:val="FF0000"/>
        </w:rPr>
        <w:t>A</w:t>
      </w:r>
      <w:r>
        <w:rPr>
          <w:color w:val="FF0000"/>
        </w:rPr>
        <w:t>不正确；</w:t>
      </w:r>
    </w:p>
    <w:p>
      <w:pPr>
        <w:spacing w:line="360" w:lineRule="auto"/>
        <w:jc w:val="left"/>
        <w:textAlignment w:val="center"/>
        <w:rPr>
          <w:color w:val="FF0000"/>
        </w:rPr>
      </w:pPr>
      <w:r>
        <w:rPr>
          <w:rFonts w:eastAsia="Times New Roman"/>
          <w:color w:val="FF0000"/>
        </w:rPr>
        <w:t>B.</w:t>
      </w:r>
      <w:r>
        <w:rPr>
          <w:color w:val="FF0000"/>
        </w:rPr>
        <w:t>由分析可知，不一定含有FeSO</w:t>
      </w:r>
      <w:r>
        <w:rPr>
          <w:rFonts w:eastAsia="Times New Roman"/>
          <w:color w:val="FF0000"/>
          <w:vertAlign w:val="subscript"/>
        </w:rPr>
        <w:t>4</w:t>
      </w:r>
      <w:r>
        <w:rPr>
          <w:color w:val="FF0000"/>
        </w:rPr>
        <w:t>，</w:t>
      </w:r>
      <w:r>
        <w:rPr>
          <w:rFonts w:eastAsia="Times New Roman"/>
          <w:color w:val="FF0000"/>
        </w:rPr>
        <w:t>B</w:t>
      </w:r>
      <w:r>
        <w:rPr>
          <w:color w:val="FF0000"/>
        </w:rPr>
        <w:t>不正确；</w:t>
      </w:r>
    </w:p>
    <w:p>
      <w:pPr>
        <w:spacing w:line="360" w:lineRule="auto"/>
        <w:jc w:val="left"/>
        <w:textAlignment w:val="center"/>
        <w:rPr>
          <w:color w:val="FF0000"/>
        </w:rPr>
      </w:pPr>
      <w:r>
        <w:rPr>
          <w:rFonts w:eastAsia="Times New Roman"/>
          <w:color w:val="FF0000"/>
        </w:rPr>
        <w:t>C.</w:t>
      </w:r>
      <w:r>
        <w:rPr>
          <w:color w:val="FF0000"/>
        </w:rPr>
        <w:t>由分析可知，</w:t>
      </w:r>
      <w:r>
        <w:rPr>
          <w:rFonts w:eastAsia="Times New Roman"/>
          <w:color w:val="FF0000"/>
        </w:rPr>
        <w:t xml:space="preserve"> X</w:t>
      </w:r>
      <w:r>
        <w:rPr>
          <w:color w:val="FF0000"/>
        </w:rPr>
        <w:t>含有CuCl</w:t>
      </w:r>
      <w:r>
        <w:rPr>
          <w:rFonts w:eastAsia="Times New Roman"/>
          <w:color w:val="FF0000"/>
          <w:vertAlign w:val="subscript"/>
        </w:rPr>
        <w:t>2</w:t>
      </w:r>
      <w:r>
        <w:rPr>
          <w:color w:val="FF0000"/>
        </w:rPr>
        <w:t>，</w:t>
      </w:r>
      <w:r>
        <w:rPr>
          <w:rFonts w:eastAsia="Times New Roman"/>
          <w:color w:val="FF0000"/>
        </w:rPr>
        <w:t>Y</w:t>
      </w:r>
      <w:r>
        <w:rPr>
          <w:color w:val="FF0000"/>
        </w:rPr>
        <w:t>含有Fe(OH)</w:t>
      </w:r>
      <w:r>
        <w:rPr>
          <w:rFonts w:eastAsia="Times New Roman"/>
          <w:color w:val="FF0000"/>
          <w:vertAlign w:val="subscript"/>
        </w:rPr>
        <w:t>3</w:t>
      </w:r>
      <w:r>
        <w:rPr>
          <w:color w:val="FF0000"/>
        </w:rPr>
        <w:t>，</w:t>
      </w:r>
      <w:r>
        <w:rPr>
          <w:rFonts w:eastAsia="Times New Roman"/>
          <w:color w:val="FF0000"/>
        </w:rPr>
        <w:t>C</w:t>
      </w:r>
      <w:r>
        <w:rPr>
          <w:color w:val="FF0000"/>
        </w:rPr>
        <w:t>正确；</w:t>
      </w:r>
    </w:p>
    <w:p>
      <w:pPr>
        <w:spacing w:line="360" w:lineRule="auto"/>
        <w:jc w:val="left"/>
        <w:textAlignment w:val="center"/>
      </w:pPr>
      <w:r>
        <w:rPr>
          <w:rFonts w:eastAsia="Times New Roman"/>
          <w:color w:val="FF0000"/>
        </w:rPr>
        <w:t>D.</w:t>
      </w:r>
      <w:r>
        <w:rPr>
          <w:color w:val="FF0000"/>
        </w:rPr>
        <w:t>酸化后，产生黄绿色气体，为氯气，则发生的发生反应的离子反应方程式为：Cl</w:t>
      </w:r>
      <w:r>
        <w:rPr>
          <w:rFonts w:eastAsia="Times New Roman"/>
          <w:color w:val="FF0000"/>
          <w:vertAlign w:val="superscript"/>
        </w:rPr>
        <w:t>-</w:t>
      </w:r>
      <w:r>
        <w:rPr>
          <w:color w:val="FF0000"/>
        </w:rPr>
        <w:t>+ClO</w:t>
      </w:r>
      <w:r>
        <w:rPr>
          <w:rFonts w:eastAsia="Times New Roman"/>
          <w:color w:val="FF0000"/>
          <w:vertAlign w:val="superscript"/>
        </w:rPr>
        <w:t>-</w:t>
      </w:r>
      <w:r>
        <w:rPr>
          <w:color w:val="FF0000"/>
        </w:rPr>
        <w:t>+2H</w:t>
      </w:r>
      <w:r>
        <w:rPr>
          <w:rFonts w:eastAsia="Times New Roman"/>
          <w:color w:val="FF0000"/>
          <w:vertAlign w:val="superscript"/>
        </w:rPr>
        <w:t>+</w:t>
      </w:r>
      <w:r>
        <w:rPr>
          <w:color w:val="FF0000"/>
        </w:rPr>
        <w:t>=Cl</w:t>
      </w:r>
      <w:r>
        <w:rPr>
          <w:rFonts w:eastAsia="Times New Roman"/>
          <w:color w:val="FF0000"/>
          <w:vertAlign w:val="subscript"/>
        </w:rPr>
        <w:t>2</w:t>
      </w:r>
      <w:r>
        <w:rPr>
          <w:color w:val="FF0000"/>
        </w:rPr>
        <w:t>↑+H</w:t>
      </w:r>
      <w:r>
        <w:rPr>
          <w:rFonts w:eastAsia="Times New Roman"/>
          <w:color w:val="FF0000"/>
          <w:vertAlign w:val="subscript"/>
        </w:rPr>
        <w:t>2</w:t>
      </w:r>
      <w:r>
        <w:rPr>
          <w:color w:val="FF0000"/>
        </w:rPr>
        <w:t>O，此时的Cl</w:t>
      </w:r>
      <w:r>
        <w:rPr>
          <w:rFonts w:eastAsia="Times New Roman"/>
          <w:color w:val="FF0000"/>
          <w:vertAlign w:val="superscript"/>
        </w:rPr>
        <w:t>-</w:t>
      </w:r>
      <w:r>
        <w:rPr>
          <w:color w:val="FF0000"/>
        </w:rPr>
        <w:t>有可能来自于漂白粉氧化FeSO</w:t>
      </w:r>
      <w:r>
        <w:rPr>
          <w:rFonts w:eastAsia="Times New Roman"/>
          <w:color w:val="FF0000"/>
          <w:vertAlign w:val="subscript"/>
        </w:rPr>
        <w:t>4</w:t>
      </w:r>
      <w:r>
        <w:rPr>
          <w:color w:val="FF0000"/>
        </w:rPr>
        <w:t>产生的Cl</w:t>
      </w:r>
      <w:r>
        <w:rPr>
          <w:rFonts w:eastAsia="Times New Roman"/>
          <w:color w:val="FF0000"/>
          <w:vertAlign w:val="superscript"/>
        </w:rPr>
        <w:t>-</w:t>
      </w:r>
      <w:r>
        <w:rPr>
          <w:color w:val="FF0000"/>
        </w:rPr>
        <w:t>，也有可能是漂白粉自身含有的，不能推导出含有CuCl</w:t>
      </w:r>
      <w:r>
        <w:rPr>
          <w:rFonts w:eastAsia="Times New Roman"/>
          <w:color w:val="FF0000"/>
          <w:vertAlign w:val="subscript"/>
        </w:rPr>
        <w:t>2</w:t>
      </w:r>
      <w:r>
        <w:rPr>
          <w:color w:val="FF0000"/>
        </w:rPr>
        <w:t>，</w:t>
      </w:r>
      <w:r>
        <w:rPr>
          <w:rFonts w:eastAsia="Times New Roman"/>
          <w:color w:val="FF0000"/>
        </w:rPr>
        <w:t>D</w:t>
      </w:r>
      <w:r>
        <w:rPr>
          <w:color w:val="FF0000"/>
        </w:rPr>
        <w:t>不正确；故选</w:t>
      </w:r>
      <w:r>
        <w:rPr>
          <w:rFonts w:eastAsia="Times New Roman"/>
          <w:color w:val="FF0000"/>
        </w:rPr>
        <w:t>C</w:t>
      </w:r>
      <w:r>
        <w:rPr>
          <w:color w:val="FF0000"/>
        </w:rPr>
        <w:t>。</w:t>
      </w:r>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roman"/>
    <w:pitch w:val="default"/>
    <w:sig w:usb0="00000000" w:usb1="00000000" w:usb2="00000000" w:usb3="00000000" w:csb0="00000000" w:csb1="00000000"/>
  </w:font>
  <w:font w:name="'Times New Roman'">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1"/>
    <w:family w:val="roman"/>
    <w:pitch w:val="default"/>
    <w:sig w:usb0="E00006FF" w:usb1="420024FF" w:usb2="02000000" w:usb3="00000000" w:csb0="2000019F" w:csb1="00000000"/>
  </w:font>
  <w:font w:name="MS Mincho">
    <w:panose1 w:val="02020609040205080304"/>
    <w:charset w:val="80"/>
    <w:family w:val="roman"/>
    <w:pitch w:val="default"/>
    <w:sig w:usb0="A00002BF" w:usb1="68C7FCFB" w:usb2="00000010"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YzM2RmZGFiYjRjMDk0OThmMTU3N2RlYTYzZGIxNzMifQ=="/>
  </w:docVars>
  <w:rsids>
    <w:rsidRoot w:val="00172A27"/>
    <w:rsid w:val="0000127A"/>
    <w:rsid w:val="00001848"/>
    <w:rsid w:val="00005858"/>
    <w:rsid w:val="00006D27"/>
    <w:rsid w:val="0003476D"/>
    <w:rsid w:val="00035D54"/>
    <w:rsid w:val="0003799A"/>
    <w:rsid w:val="00051D04"/>
    <w:rsid w:val="00057B8D"/>
    <w:rsid w:val="00060C90"/>
    <w:rsid w:val="00063275"/>
    <w:rsid w:val="000725AA"/>
    <w:rsid w:val="0008280B"/>
    <w:rsid w:val="000970A6"/>
    <w:rsid w:val="000B415D"/>
    <w:rsid w:val="000C362B"/>
    <w:rsid w:val="000C4150"/>
    <w:rsid w:val="000E4972"/>
    <w:rsid w:val="000E4C0E"/>
    <w:rsid w:val="000F2E2C"/>
    <w:rsid w:val="0011396B"/>
    <w:rsid w:val="0011421B"/>
    <w:rsid w:val="00123157"/>
    <w:rsid w:val="00123488"/>
    <w:rsid w:val="001300C8"/>
    <w:rsid w:val="001361CF"/>
    <w:rsid w:val="00137E9D"/>
    <w:rsid w:val="00143402"/>
    <w:rsid w:val="00181464"/>
    <w:rsid w:val="001814B2"/>
    <w:rsid w:val="00196017"/>
    <w:rsid w:val="001A1965"/>
    <w:rsid w:val="001A2020"/>
    <w:rsid w:val="001A3C85"/>
    <w:rsid w:val="001B2706"/>
    <w:rsid w:val="001B2E84"/>
    <w:rsid w:val="001C32C7"/>
    <w:rsid w:val="001D7E20"/>
    <w:rsid w:val="001E5DD9"/>
    <w:rsid w:val="001E62D1"/>
    <w:rsid w:val="001F052A"/>
    <w:rsid w:val="001F15D3"/>
    <w:rsid w:val="001F3A5B"/>
    <w:rsid w:val="001F4304"/>
    <w:rsid w:val="001F5032"/>
    <w:rsid w:val="0020031C"/>
    <w:rsid w:val="002054EC"/>
    <w:rsid w:val="002063F3"/>
    <w:rsid w:val="0020685B"/>
    <w:rsid w:val="002102F9"/>
    <w:rsid w:val="002169C3"/>
    <w:rsid w:val="00224F9D"/>
    <w:rsid w:val="00227634"/>
    <w:rsid w:val="002331CF"/>
    <w:rsid w:val="00246B32"/>
    <w:rsid w:val="002534E8"/>
    <w:rsid w:val="00261EFF"/>
    <w:rsid w:val="0026303C"/>
    <w:rsid w:val="00281FF2"/>
    <w:rsid w:val="00284D86"/>
    <w:rsid w:val="002864B5"/>
    <w:rsid w:val="00286A12"/>
    <w:rsid w:val="002900C8"/>
    <w:rsid w:val="00293CE0"/>
    <w:rsid w:val="002B296A"/>
    <w:rsid w:val="002B59BD"/>
    <w:rsid w:val="002B5ADB"/>
    <w:rsid w:val="002C0C9D"/>
    <w:rsid w:val="002C1FEB"/>
    <w:rsid w:val="002E3FAE"/>
    <w:rsid w:val="002E6A90"/>
    <w:rsid w:val="002E7652"/>
    <w:rsid w:val="002F280C"/>
    <w:rsid w:val="002F6FA3"/>
    <w:rsid w:val="00304EBF"/>
    <w:rsid w:val="0032036C"/>
    <w:rsid w:val="00321582"/>
    <w:rsid w:val="00326796"/>
    <w:rsid w:val="00326811"/>
    <w:rsid w:val="00330E5A"/>
    <w:rsid w:val="00337A79"/>
    <w:rsid w:val="00337C5D"/>
    <w:rsid w:val="00337EB0"/>
    <w:rsid w:val="00340AD8"/>
    <w:rsid w:val="00344EAB"/>
    <w:rsid w:val="003526BD"/>
    <w:rsid w:val="0037771C"/>
    <w:rsid w:val="00380263"/>
    <w:rsid w:val="0038623E"/>
    <w:rsid w:val="003876F2"/>
    <w:rsid w:val="003903FC"/>
    <w:rsid w:val="00390765"/>
    <w:rsid w:val="003913C9"/>
    <w:rsid w:val="00396443"/>
    <w:rsid w:val="0039682B"/>
    <w:rsid w:val="003A22C0"/>
    <w:rsid w:val="003A5605"/>
    <w:rsid w:val="003B149B"/>
    <w:rsid w:val="003B2CBD"/>
    <w:rsid w:val="003C16B5"/>
    <w:rsid w:val="003C2D34"/>
    <w:rsid w:val="003C4BD3"/>
    <w:rsid w:val="003D0BB8"/>
    <w:rsid w:val="003D0C08"/>
    <w:rsid w:val="003D3B3A"/>
    <w:rsid w:val="003E1BF5"/>
    <w:rsid w:val="003E3746"/>
    <w:rsid w:val="00402244"/>
    <w:rsid w:val="004027E2"/>
    <w:rsid w:val="0040314D"/>
    <w:rsid w:val="00405833"/>
    <w:rsid w:val="00412392"/>
    <w:rsid w:val="004151FC"/>
    <w:rsid w:val="0042344E"/>
    <w:rsid w:val="00426205"/>
    <w:rsid w:val="004306B2"/>
    <w:rsid w:val="004314B2"/>
    <w:rsid w:val="00434A84"/>
    <w:rsid w:val="00435ACF"/>
    <w:rsid w:val="0044367C"/>
    <w:rsid w:val="00444DBA"/>
    <w:rsid w:val="0044558E"/>
    <w:rsid w:val="004655DE"/>
    <w:rsid w:val="004656F9"/>
    <w:rsid w:val="00470523"/>
    <w:rsid w:val="00470717"/>
    <w:rsid w:val="00473C98"/>
    <w:rsid w:val="0047712D"/>
    <w:rsid w:val="004803E4"/>
    <w:rsid w:val="004840B7"/>
    <w:rsid w:val="00484936"/>
    <w:rsid w:val="00491A70"/>
    <w:rsid w:val="004A0E2A"/>
    <w:rsid w:val="004A1FC9"/>
    <w:rsid w:val="004A74AD"/>
    <w:rsid w:val="004B12B6"/>
    <w:rsid w:val="004B446B"/>
    <w:rsid w:val="004B53B9"/>
    <w:rsid w:val="004C0A0D"/>
    <w:rsid w:val="004C3B4F"/>
    <w:rsid w:val="004C4F5D"/>
    <w:rsid w:val="004C79A4"/>
    <w:rsid w:val="004E205D"/>
    <w:rsid w:val="004E5F9E"/>
    <w:rsid w:val="004F2C8D"/>
    <w:rsid w:val="004F79AC"/>
    <w:rsid w:val="005019CB"/>
    <w:rsid w:val="0050308D"/>
    <w:rsid w:val="00507D31"/>
    <w:rsid w:val="00510BC8"/>
    <w:rsid w:val="00520D4A"/>
    <w:rsid w:val="005232CB"/>
    <w:rsid w:val="00533BC5"/>
    <w:rsid w:val="00544588"/>
    <w:rsid w:val="005452EA"/>
    <w:rsid w:val="00546DB1"/>
    <w:rsid w:val="0055646E"/>
    <w:rsid w:val="00556AB3"/>
    <w:rsid w:val="00556C2E"/>
    <w:rsid w:val="00564EF0"/>
    <w:rsid w:val="005678C9"/>
    <w:rsid w:val="00570FCD"/>
    <w:rsid w:val="00580E96"/>
    <w:rsid w:val="005816C0"/>
    <w:rsid w:val="00585930"/>
    <w:rsid w:val="0059200B"/>
    <w:rsid w:val="005A06A1"/>
    <w:rsid w:val="005A2B9B"/>
    <w:rsid w:val="005A4602"/>
    <w:rsid w:val="005A619D"/>
    <w:rsid w:val="005B23A6"/>
    <w:rsid w:val="005B6446"/>
    <w:rsid w:val="005C13C4"/>
    <w:rsid w:val="005C65F6"/>
    <w:rsid w:val="005D1B29"/>
    <w:rsid w:val="005D3414"/>
    <w:rsid w:val="005D4374"/>
    <w:rsid w:val="005D4DFC"/>
    <w:rsid w:val="005E719D"/>
    <w:rsid w:val="005F60EF"/>
    <w:rsid w:val="0062130D"/>
    <w:rsid w:val="00622086"/>
    <w:rsid w:val="00625D50"/>
    <w:rsid w:val="00630ABF"/>
    <w:rsid w:val="00633522"/>
    <w:rsid w:val="00637AB6"/>
    <w:rsid w:val="00641C34"/>
    <w:rsid w:val="006426DF"/>
    <w:rsid w:val="00644362"/>
    <w:rsid w:val="00651780"/>
    <w:rsid w:val="00655E22"/>
    <w:rsid w:val="00656C7D"/>
    <w:rsid w:val="00663774"/>
    <w:rsid w:val="00665E43"/>
    <w:rsid w:val="00686B56"/>
    <w:rsid w:val="006B03C8"/>
    <w:rsid w:val="006B4B6F"/>
    <w:rsid w:val="006C46CD"/>
    <w:rsid w:val="006D2A9A"/>
    <w:rsid w:val="006D2C57"/>
    <w:rsid w:val="006D50FC"/>
    <w:rsid w:val="006D6FFC"/>
    <w:rsid w:val="006E5102"/>
    <w:rsid w:val="006E68D1"/>
    <w:rsid w:val="006F153A"/>
    <w:rsid w:val="006F7F15"/>
    <w:rsid w:val="007035FE"/>
    <w:rsid w:val="00706692"/>
    <w:rsid w:val="00710385"/>
    <w:rsid w:val="0071703C"/>
    <w:rsid w:val="007211DE"/>
    <w:rsid w:val="00740A8A"/>
    <w:rsid w:val="00760D54"/>
    <w:rsid w:val="00766398"/>
    <w:rsid w:val="00774073"/>
    <w:rsid w:val="00793C85"/>
    <w:rsid w:val="007952B5"/>
    <w:rsid w:val="007A1667"/>
    <w:rsid w:val="007A43E3"/>
    <w:rsid w:val="007B7856"/>
    <w:rsid w:val="007C32A8"/>
    <w:rsid w:val="007D12F7"/>
    <w:rsid w:val="007D72D1"/>
    <w:rsid w:val="007F50EF"/>
    <w:rsid w:val="00810680"/>
    <w:rsid w:val="0081069C"/>
    <w:rsid w:val="00832232"/>
    <w:rsid w:val="00836113"/>
    <w:rsid w:val="0085658B"/>
    <w:rsid w:val="00865A73"/>
    <w:rsid w:val="00873DAD"/>
    <w:rsid w:val="00887BF4"/>
    <w:rsid w:val="00890EE1"/>
    <w:rsid w:val="00892BC0"/>
    <w:rsid w:val="0089308D"/>
    <w:rsid w:val="00897F3F"/>
    <w:rsid w:val="008A0583"/>
    <w:rsid w:val="008A1590"/>
    <w:rsid w:val="008A5C22"/>
    <w:rsid w:val="008B3CF8"/>
    <w:rsid w:val="008C227A"/>
    <w:rsid w:val="008E0B12"/>
    <w:rsid w:val="008E274B"/>
    <w:rsid w:val="008E3A42"/>
    <w:rsid w:val="008F0B6D"/>
    <w:rsid w:val="008F0EC1"/>
    <w:rsid w:val="00912567"/>
    <w:rsid w:val="00921B2C"/>
    <w:rsid w:val="00932C70"/>
    <w:rsid w:val="00933C45"/>
    <w:rsid w:val="00936070"/>
    <w:rsid w:val="00944672"/>
    <w:rsid w:val="0098101C"/>
    <w:rsid w:val="00992D01"/>
    <w:rsid w:val="00996D45"/>
    <w:rsid w:val="00997451"/>
    <w:rsid w:val="009A6CC2"/>
    <w:rsid w:val="009B1D02"/>
    <w:rsid w:val="009B24D0"/>
    <w:rsid w:val="009B4485"/>
    <w:rsid w:val="009C0301"/>
    <w:rsid w:val="009C77E6"/>
    <w:rsid w:val="009D2657"/>
    <w:rsid w:val="009D684D"/>
    <w:rsid w:val="009D6BC2"/>
    <w:rsid w:val="009E189C"/>
    <w:rsid w:val="009E244A"/>
    <w:rsid w:val="009E5E39"/>
    <w:rsid w:val="009F44FE"/>
    <w:rsid w:val="009F6418"/>
    <w:rsid w:val="00A02EA5"/>
    <w:rsid w:val="00A03105"/>
    <w:rsid w:val="00A054B8"/>
    <w:rsid w:val="00A17B6D"/>
    <w:rsid w:val="00A2589B"/>
    <w:rsid w:val="00A31D25"/>
    <w:rsid w:val="00A33682"/>
    <w:rsid w:val="00A407DD"/>
    <w:rsid w:val="00A41398"/>
    <w:rsid w:val="00A452F4"/>
    <w:rsid w:val="00A47220"/>
    <w:rsid w:val="00A475C5"/>
    <w:rsid w:val="00A476D9"/>
    <w:rsid w:val="00A51E64"/>
    <w:rsid w:val="00A51F06"/>
    <w:rsid w:val="00A61788"/>
    <w:rsid w:val="00A72DEC"/>
    <w:rsid w:val="00A82BF5"/>
    <w:rsid w:val="00A84274"/>
    <w:rsid w:val="00A8529B"/>
    <w:rsid w:val="00A91BDF"/>
    <w:rsid w:val="00A96491"/>
    <w:rsid w:val="00A97327"/>
    <w:rsid w:val="00AA0FDB"/>
    <w:rsid w:val="00AA6C15"/>
    <w:rsid w:val="00AB3E7F"/>
    <w:rsid w:val="00AC17D7"/>
    <w:rsid w:val="00AC329E"/>
    <w:rsid w:val="00AE2FD9"/>
    <w:rsid w:val="00AF1B57"/>
    <w:rsid w:val="00AF7FB3"/>
    <w:rsid w:val="00B0145F"/>
    <w:rsid w:val="00B05962"/>
    <w:rsid w:val="00B103A5"/>
    <w:rsid w:val="00B161F3"/>
    <w:rsid w:val="00B20F96"/>
    <w:rsid w:val="00B25E5D"/>
    <w:rsid w:val="00B31D2B"/>
    <w:rsid w:val="00B333E3"/>
    <w:rsid w:val="00B51385"/>
    <w:rsid w:val="00B528C7"/>
    <w:rsid w:val="00B53F23"/>
    <w:rsid w:val="00B56FC8"/>
    <w:rsid w:val="00B616E6"/>
    <w:rsid w:val="00B61BE2"/>
    <w:rsid w:val="00B8078B"/>
    <w:rsid w:val="00B87F67"/>
    <w:rsid w:val="00B96320"/>
    <w:rsid w:val="00B97834"/>
    <w:rsid w:val="00BB166F"/>
    <w:rsid w:val="00BC2D25"/>
    <w:rsid w:val="00BC6700"/>
    <w:rsid w:val="00BD0131"/>
    <w:rsid w:val="00BD467C"/>
    <w:rsid w:val="00BD6752"/>
    <w:rsid w:val="00BD761D"/>
    <w:rsid w:val="00BE31A5"/>
    <w:rsid w:val="00BE3B8C"/>
    <w:rsid w:val="00BF34CB"/>
    <w:rsid w:val="00BF58AA"/>
    <w:rsid w:val="00C015CD"/>
    <w:rsid w:val="00C02FC6"/>
    <w:rsid w:val="00C10ECB"/>
    <w:rsid w:val="00C1272D"/>
    <w:rsid w:val="00C27ABA"/>
    <w:rsid w:val="00C37666"/>
    <w:rsid w:val="00C41752"/>
    <w:rsid w:val="00C47D8A"/>
    <w:rsid w:val="00C54DAD"/>
    <w:rsid w:val="00C5558D"/>
    <w:rsid w:val="00C57CA1"/>
    <w:rsid w:val="00C61442"/>
    <w:rsid w:val="00C64D26"/>
    <w:rsid w:val="00C722B6"/>
    <w:rsid w:val="00C767CD"/>
    <w:rsid w:val="00C87C90"/>
    <w:rsid w:val="00CA16E0"/>
    <w:rsid w:val="00CA680E"/>
    <w:rsid w:val="00CA688C"/>
    <w:rsid w:val="00CC3BA6"/>
    <w:rsid w:val="00CC3EC1"/>
    <w:rsid w:val="00CD6BEA"/>
    <w:rsid w:val="00CD7769"/>
    <w:rsid w:val="00CE18A7"/>
    <w:rsid w:val="00CF49B0"/>
    <w:rsid w:val="00D02A68"/>
    <w:rsid w:val="00D030FF"/>
    <w:rsid w:val="00D04A0C"/>
    <w:rsid w:val="00D06EC5"/>
    <w:rsid w:val="00D10187"/>
    <w:rsid w:val="00D20942"/>
    <w:rsid w:val="00D2159C"/>
    <w:rsid w:val="00D23173"/>
    <w:rsid w:val="00D27735"/>
    <w:rsid w:val="00D3739C"/>
    <w:rsid w:val="00D37BBF"/>
    <w:rsid w:val="00D46EE5"/>
    <w:rsid w:val="00D539C5"/>
    <w:rsid w:val="00D54A04"/>
    <w:rsid w:val="00D56A8C"/>
    <w:rsid w:val="00D61A40"/>
    <w:rsid w:val="00D71623"/>
    <w:rsid w:val="00D718A4"/>
    <w:rsid w:val="00D72CD4"/>
    <w:rsid w:val="00D75BA9"/>
    <w:rsid w:val="00D84402"/>
    <w:rsid w:val="00DB4F6D"/>
    <w:rsid w:val="00DB664C"/>
    <w:rsid w:val="00DB765E"/>
    <w:rsid w:val="00DC5B09"/>
    <w:rsid w:val="00DD2470"/>
    <w:rsid w:val="00DD4557"/>
    <w:rsid w:val="00DF0A4B"/>
    <w:rsid w:val="00E024EC"/>
    <w:rsid w:val="00E05A77"/>
    <w:rsid w:val="00E064B5"/>
    <w:rsid w:val="00E07798"/>
    <w:rsid w:val="00E13659"/>
    <w:rsid w:val="00E148B5"/>
    <w:rsid w:val="00E14D6C"/>
    <w:rsid w:val="00E17DD1"/>
    <w:rsid w:val="00E226BF"/>
    <w:rsid w:val="00E24995"/>
    <w:rsid w:val="00E27DC7"/>
    <w:rsid w:val="00E36B9F"/>
    <w:rsid w:val="00E40009"/>
    <w:rsid w:val="00E577E6"/>
    <w:rsid w:val="00E775FA"/>
    <w:rsid w:val="00E830D1"/>
    <w:rsid w:val="00E87B9C"/>
    <w:rsid w:val="00EA01AD"/>
    <w:rsid w:val="00EB0904"/>
    <w:rsid w:val="00EB5B10"/>
    <w:rsid w:val="00EB7EA0"/>
    <w:rsid w:val="00EC3966"/>
    <w:rsid w:val="00ED0911"/>
    <w:rsid w:val="00ED7263"/>
    <w:rsid w:val="00EE26F1"/>
    <w:rsid w:val="00EE2BF5"/>
    <w:rsid w:val="00EF699C"/>
    <w:rsid w:val="00F122AF"/>
    <w:rsid w:val="00F15816"/>
    <w:rsid w:val="00F22078"/>
    <w:rsid w:val="00F26169"/>
    <w:rsid w:val="00F300E1"/>
    <w:rsid w:val="00F34E24"/>
    <w:rsid w:val="00F37F78"/>
    <w:rsid w:val="00F53E98"/>
    <w:rsid w:val="00F5438E"/>
    <w:rsid w:val="00F564FF"/>
    <w:rsid w:val="00F651F5"/>
    <w:rsid w:val="00F7328E"/>
    <w:rsid w:val="00F76A4F"/>
    <w:rsid w:val="00F773B3"/>
    <w:rsid w:val="00F803FB"/>
    <w:rsid w:val="00F8317E"/>
    <w:rsid w:val="00F876F4"/>
    <w:rsid w:val="00F96D56"/>
    <w:rsid w:val="00F97040"/>
    <w:rsid w:val="00F97BDC"/>
    <w:rsid w:val="00FA0127"/>
    <w:rsid w:val="00FA627C"/>
    <w:rsid w:val="00FB7FF4"/>
    <w:rsid w:val="00FC12B7"/>
    <w:rsid w:val="00FD2113"/>
    <w:rsid w:val="00FD3655"/>
    <w:rsid w:val="00FD7C50"/>
    <w:rsid w:val="00FE22D8"/>
    <w:rsid w:val="00FE2A50"/>
    <w:rsid w:val="00FE3B8D"/>
    <w:rsid w:val="00FE6853"/>
    <w:rsid w:val="487C3DAD"/>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8">
    <w:name w:val="Default Paragraph Font"/>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annotation text"/>
    <w:basedOn w:val="1"/>
    <w:semiHidden/>
    <w:uiPriority w:val="0"/>
    <w:pPr>
      <w:jc w:val="left"/>
    </w:pPr>
    <w:rPr>
      <w:szCs w:val="24"/>
    </w:rPr>
  </w:style>
  <w:style w:type="paragraph" w:styleId="3">
    <w:name w:val="Plain Text"/>
    <w:basedOn w:val="1"/>
    <w:link w:val="15"/>
    <w:qFormat/>
    <w:uiPriority w:val="0"/>
    <w:rPr>
      <w:rFonts w:ascii="宋体" w:hAnsi="Courier New" w:cs="Courier New"/>
      <w:szCs w:val="21"/>
    </w:rPr>
  </w:style>
  <w:style w:type="paragraph" w:styleId="4">
    <w:name w:val="Balloon Text"/>
    <w:basedOn w:val="1"/>
    <w:semiHidden/>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character" w:styleId="9">
    <w:name w:val="Strong"/>
    <w:qFormat/>
    <w:uiPriority w:val="0"/>
    <w:rPr>
      <w:b/>
      <w:bCs/>
    </w:rPr>
  </w:style>
  <w:style w:type="character" w:styleId="10">
    <w:name w:val="Hyperlink"/>
    <w:qFormat/>
    <w:uiPriority w:val="0"/>
    <w:rPr>
      <w:color w:val="0000FF"/>
      <w:u w:val="single"/>
    </w:rPr>
  </w:style>
  <w:style w:type="character" w:styleId="11">
    <w:name w:val="annotation reference"/>
    <w:semiHidden/>
    <w:qFormat/>
    <w:uiPriority w:val="0"/>
    <w:rPr>
      <w:sz w:val="21"/>
      <w:szCs w:val="21"/>
    </w:rPr>
  </w:style>
  <w:style w:type="character" w:customStyle="1" w:styleId="12">
    <w:name w:val="sub_title s0"/>
    <w:basedOn w:val="8"/>
    <w:qFormat/>
    <w:uiPriority w:val="0"/>
  </w:style>
  <w:style w:type="paragraph" w:styleId="13">
    <w:name w:val="No Spacing"/>
    <w:qFormat/>
    <w:uiPriority w:val="0"/>
    <w:pPr>
      <w:widowControl w:val="0"/>
      <w:jc w:val="both"/>
    </w:pPr>
    <w:rPr>
      <w:rFonts w:ascii="Calibri" w:hAnsi="Calibri" w:eastAsia="宋体" w:cs="Times New Roman"/>
      <w:kern w:val="2"/>
      <w:sz w:val="21"/>
      <w:szCs w:val="22"/>
      <w:lang w:val="en-US" w:eastAsia="zh-CN" w:bidi="ar-SA"/>
    </w:rPr>
  </w:style>
  <w:style w:type="character" w:customStyle="1" w:styleId="14">
    <w:name w:val="纯文本 Char"/>
    <w:link w:val="3"/>
    <w:qFormat/>
    <w:uiPriority w:val="0"/>
    <w:rPr>
      <w:rFonts w:ascii="宋体" w:hAnsi="Courier New" w:cs="Courier New"/>
      <w:kern w:val="2"/>
      <w:sz w:val="21"/>
      <w:szCs w:val="21"/>
    </w:rPr>
  </w:style>
  <w:style w:type="character" w:customStyle="1" w:styleId="15">
    <w:name w:val="纯文本 Char2"/>
    <w:link w:val="3"/>
    <w:qFormat/>
    <w:locked/>
    <w:uiPriority w:val="0"/>
    <w:rPr>
      <w:rFonts w:ascii="宋体" w:hAnsi="Courier New" w:cs="Courier New"/>
      <w:kern w:val="2"/>
      <w:sz w:val="21"/>
      <w:szCs w:val="21"/>
    </w:rPr>
  </w:style>
  <w:style w:type="paragraph" w:customStyle="1" w:styleId="16">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17">
    <w:name w:val=" Char Char2"/>
    <w:uiPriority w:val="0"/>
    <w:rPr>
      <w:rFonts w:ascii="宋体" w:hAnsi="Courier New" w:eastAsia="宋体" w:cs="Courier New"/>
      <w:kern w:val="2"/>
      <w:sz w:val="21"/>
      <w:szCs w:val="21"/>
      <w:lang w:val="en-US" w:eastAsia="zh-CN" w:bidi="ar-SA"/>
    </w:rPr>
  </w:style>
  <w:style w:type="paragraph" w:styleId="18">
    <w:name w:val="List Paragraph"/>
    <w:basedOn w:val="1"/>
    <w:qFormat/>
    <w:uiPriority w:val="99"/>
    <w:pPr>
      <w:ind w:firstLine="420" w:firstLineChars="200"/>
    </w:pPr>
    <w:rPr>
      <w:rFonts w:ascii="Calibri" w:hAnsi="Calibri"/>
    </w:rPr>
  </w:style>
  <w:style w:type="paragraph" w:customStyle="1" w:styleId="19">
    <w:name w:val="Normal_0"/>
    <w:qFormat/>
    <w:uiPriority w:val="0"/>
    <w:pPr>
      <w:widowControl w:val="0"/>
      <w:jc w:val="both"/>
    </w:pPr>
    <w:rPr>
      <w:rFonts w:ascii="Time New Romans" w:hAnsi="Time New Romans" w:eastAsia="宋体" w:cs="宋体"/>
      <w:kern w:val="2"/>
      <w:sz w:val="23"/>
      <w:szCs w:val="22"/>
      <w:lang w:val="en-US" w:eastAsia="zh-CN" w:bidi="ar-SA"/>
    </w:rPr>
  </w:style>
  <w:style w:type="paragraph" w:customStyle="1" w:styleId="20">
    <w:name w:val="DefaultParagraph"/>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14.bin"/><Relationship Id="rId98" Type="http://schemas.openxmlformats.org/officeDocument/2006/relationships/image" Target="media/image82.wmf"/><Relationship Id="rId97" Type="http://schemas.openxmlformats.org/officeDocument/2006/relationships/oleObject" Target="embeddings/oleObject13.bin"/><Relationship Id="rId96" Type="http://schemas.openxmlformats.org/officeDocument/2006/relationships/image" Target="media/image81.wmf"/><Relationship Id="rId95" Type="http://schemas.openxmlformats.org/officeDocument/2006/relationships/oleObject" Target="embeddings/oleObject12.bin"/><Relationship Id="rId94" Type="http://schemas.openxmlformats.org/officeDocument/2006/relationships/image" Target="media/image80.png"/><Relationship Id="rId93" Type="http://schemas.openxmlformats.org/officeDocument/2006/relationships/image" Target="media/image79.png"/><Relationship Id="rId92" Type="http://schemas.openxmlformats.org/officeDocument/2006/relationships/image" Target="media/image78.png"/><Relationship Id="rId91" Type="http://schemas.openxmlformats.org/officeDocument/2006/relationships/image" Target="media/image77.png"/><Relationship Id="rId90" Type="http://schemas.openxmlformats.org/officeDocument/2006/relationships/image" Target="media/image76.png"/><Relationship Id="rId9" Type="http://schemas.openxmlformats.org/officeDocument/2006/relationships/image" Target="media/image6.png"/><Relationship Id="rId89" Type="http://schemas.openxmlformats.org/officeDocument/2006/relationships/image" Target="media/image75.png"/><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jpeg"/><Relationship Id="rId80" Type="http://schemas.openxmlformats.org/officeDocument/2006/relationships/image" Target="media/image66.jpeg"/><Relationship Id="rId8" Type="http://schemas.openxmlformats.org/officeDocument/2006/relationships/image" Target="media/image5.png"/><Relationship Id="rId79" Type="http://schemas.openxmlformats.org/officeDocument/2006/relationships/image" Target="media/image65.jpeg"/><Relationship Id="rId78" Type="http://schemas.openxmlformats.org/officeDocument/2006/relationships/image" Target="media/image64.jpe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image" Target="media/image4.png"/><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jpe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image" Target="media/image3.png"/><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image" Target="media/image2.png"/><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wmf"/><Relationship Id="rId45" Type="http://schemas.openxmlformats.org/officeDocument/2006/relationships/oleObject" Target="embeddings/oleObject11.bin"/><Relationship Id="rId44" Type="http://schemas.openxmlformats.org/officeDocument/2006/relationships/image" Target="media/image31.wmf"/><Relationship Id="rId43" Type="http://schemas.openxmlformats.org/officeDocument/2006/relationships/oleObject" Target="embeddings/oleObject10.bin"/><Relationship Id="rId42" Type="http://schemas.openxmlformats.org/officeDocument/2006/relationships/image" Target="media/image30.wmf"/><Relationship Id="rId41" Type="http://schemas.openxmlformats.org/officeDocument/2006/relationships/oleObject" Target="embeddings/oleObject9.bin"/><Relationship Id="rId40" Type="http://schemas.openxmlformats.org/officeDocument/2006/relationships/image" Target="media/image29.png"/><Relationship Id="rId4" Type="http://schemas.openxmlformats.org/officeDocument/2006/relationships/image" Target="media/image1.png"/><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wmf"/><Relationship Id="rId35" Type="http://schemas.openxmlformats.org/officeDocument/2006/relationships/oleObject" Target="embeddings/oleObject8.bin"/><Relationship Id="rId34" Type="http://schemas.openxmlformats.org/officeDocument/2006/relationships/image" Target="media/image24.wmf"/><Relationship Id="rId33" Type="http://schemas.openxmlformats.org/officeDocument/2006/relationships/oleObject" Target="embeddings/oleObject7.bin"/><Relationship Id="rId32" Type="http://schemas.openxmlformats.org/officeDocument/2006/relationships/image" Target="media/image23.wmf"/><Relationship Id="rId31" Type="http://schemas.openxmlformats.org/officeDocument/2006/relationships/oleObject" Target="embeddings/oleObject6.bin"/><Relationship Id="rId30" Type="http://schemas.openxmlformats.org/officeDocument/2006/relationships/image" Target="media/image22.wmf"/><Relationship Id="rId3" Type="http://schemas.openxmlformats.org/officeDocument/2006/relationships/theme" Target="theme/theme1.xml"/><Relationship Id="rId29" Type="http://schemas.openxmlformats.org/officeDocument/2006/relationships/oleObject" Target="embeddings/oleObject5.bin"/><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wmf"/><Relationship Id="rId21" Type="http://schemas.openxmlformats.org/officeDocument/2006/relationships/oleObject" Target="embeddings/oleObject4.bin"/><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3.wmf"/><Relationship Id="rId17" Type="http://schemas.openxmlformats.org/officeDocument/2006/relationships/oleObject" Target="embeddings/oleObject2.bin"/><Relationship Id="rId16" Type="http://schemas.openxmlformats.org/officeDocument/2006/relationships/image" Target="media/image12.wmf"/><Relationship Id="rId15" Type="http://schemas.openxmlformats.org/officeDocument/2006/relationships/oleObject" Target="embeddings/oleObject1.bin"/><Relationship Id="rId14" Type="http://schemas.openxmlformats.org/officeDocument/2006/relationships/image" Target="media/image11.wmf"/><Relationship Id="rId135" Type="http://schemas.openxmlformats.org/officeDocument/2006/relationships/fontTable" Target="fontTable.xml"/><Relationship Id="rId134" Type="http://schemas.openxmlformats.org/officeDocument/2006/relationships/customXml" Target="../customXml/item1.xml"/><Relationship Id="rId133" Type="http://schemas.openxmlformats.org/officeDocument/2006/relationships/image" Target="media/image101.png"/><Relationship Id="rId132" Type="http://schemas.openxmlformats.org/officeDocument/2006/relationships/image" Target="media/image100.png"/><Relationship Id="rId131" Type="http://schemas.openxmlformats.org/officeDocument/2006/relationships/image" Target="media/image99.png"/><Relationship Id="rId130" Type="http://schemas.openxmlformats.org/officeDocument/2006/relationships/image" Target="media/image98.wmf"/><Relationship Id="rId13" Type="http://schemas.openxmlformats.org/officeDocument/2006/relationships/image" Target="media/image10.png"/><Relationship Id="rId129" Type="http://schemas.openxmlformats.org/officeDocument/2006/relationships/oleObject" Target="embeddings/oleObject29.bin"/><Relationship Id="rId128" Type="http://schemas.openxmlformats.org/officeDocument/2006/relationships/image" Target="media/image97.wmf"/><Relationship Id="rId127" Type="http://schemas.openxmlformats.org/officeDocument/2006/relationships/oleObject" Target="embeddings/oleObject28.bin"/><Relationship Id="rId126" Type="http://schemas.openxmlformats.org/officeDocument/2006/relationships/image" Target="media/image96.wmf"/><Relationship Id="rId125" Type="http://schemas.openxmlformats.org/officeDocument/2006/relationships/oleObject" Target="embeddings/oleObject27.bin"/><Relationship Id="rId124" Type="http://schemas.openxmlformats.org/officeDocument/2006/relationships/image" Target="media/image95.wmf"/><Relationship Id="rId123" Type="http://schemas.openxmlformats.org/officeDocument/2006/relationships/oleObject" Target="embeddings/oleObject26.bin"/><Relationship Id="rId122" Type="http://schemas.openxmlformats.org/officeDocument/2006/relationships/image" Target="media/image94.wmf"/><Relationship Id="rId121" Type="http://schemas.openxmlformats.org/officeDocument/2006/relationships/oleObject" Target="embeddings/oleObject25.bin"/><Relationship Id="rId120" Type="http://schemas.openxmlformats.org/officeDocument/2006/relationships/image" Target="media/image93.wmf"/><Relationship Id="rId12" Type="http://schemas.openxmlformats.org/officeDocument/2006/relationships/image" Target="media/image9.png"/><Relationship Id="rId119" Type="http://schemas.openxmlformats.org/officeDocument/2006/relationships/oleObject" Target="embeddings/oleObject24.bin"/><Relationship Id="rId118" Type="http://schemas.openxmlformats.org/officeDocument/2006/relationships/image" Target="media/image92.wmf"/><Relationship Id="rId117" Type="http://schemas.openxmlformats.org/officeDocument/2006/relationships/oleObject" Target="embeddings/oleObject23.bin"/><Relationship Id="rId116" Type="http://schemas.openxmlformats.org/officeDocument/2006/relationships/image" Target="media/image91.wmf"/><Relationship Id="rId115" Type="http://schemas.openxmlformats.org/officeDocument/2006/relationships/oleObject" Target="embeddings/oleObject22.bin"/><Relationship Id="rId114" Type="http://schemas.openxmlformats.org/officeDocument/2006/relationships/image" Target="media/image90.wmf"/><Relationship Id="rId113" Type="http://schemas.openxmlformats.org/officeDocument/2006/relationships/oleObject" Target="embeddings/oleObject21.bin"/><Relationship Id="rId112" Type="http://schemas.openxmlformats.org/officeDocument/2006/relationships/image" Target="media/image89.wmf"/><Relationship Id="rId111" Type="http://schemas.openxmlformats.org/officeDocument/2006/relationships/oleObject" Target="embeddings/oleObject20.bin"/><Relationship Id="rId110" Type="http://schemas.openxmlformats.org/officeDocument/2006/relationships/image" Target="media/image88.wmf"/><Relationship Id="rId11" Type="http://schemas.openxmlformats.org/officeDocument/2006/relationships/image" Target="media/image8.png"/><Relationship Id="rId109" Type="http://schemas.openxmlformats.org/officeDocument/2006/relationships/oleObject" Target="embeddings/oleObject19.bin"/><Relationship Id="rId108" Type="http://schemas.openxmlformats.org/officeDocument/2006/relationships/image" Target="media/image87.wmf"/><Relationship Id="rId107" Type="http://schemas.openxmlformats.org/officeDocument/2006/relationships/oleObject" Target="embeddings/oleObject18.bin"/><Relationship Id="rId106" Type="http://schemas.openxmlformats.org/officeDocument/2006/relationships/image" Target="media/image86.wmf"/><Relationship Id="rId105" Type="http://schemas.openxmlformats.org/officeDocument/2006/relationships/oleObject" Target="embeddings/oleObject17.bin"/><Relationship Id="rId104" Type="http://schemas.openxmlformats.org/officeDocument/2006/relationships/image" Target="media/image85.wmf"/><Relationship Id="rId103" Type="http://schemas.openxmlformats.org/officeDocument/2006/relationships/oleObject" Target="embeddings/oleObject16.bin"/><Relationship Id="rId102" Type="http://schemas.openxmlformats.org/officeDocument/2006/relationships/image" Target="media/image84.wmf"/><Relationship Id="rId101" Type="http://schemas.openxmlformats.org/officeDocument/2006/relationships/oleObject" Target="embeddings/oleObject15.bin"/><Relationship Id="rId100" Type="http://schemas.openxmlformats.org/officeDocument/2006/relationships/image" Target="media/image83.wmf"/><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7E7C5-9DEB-47C2-AE9D-F6289BC35AD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5634</Words>
  <Characters>6128</Characters>
  <Lines>87</Lines>
  <Paragraphs>24</Paragraphs>
  <TotalTime>0</TotalTime>
  <ScaleCrop>false</ScaleCrop>
  <LinksUpToDate>false</LinksUpToDate>
  <CharactersWithSpaces>6216</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2022-07-12T09:59:00Z</dcterms:created>
  <dc:creator>Administrator</dc:creator>
  <cp:lastModifiedBy>静心室主人</cp:lastModifiedBy>
  <cp:lastPrinted>2013-06-25T01:13:00Z</cp:lastPrinted>
  <dcterms:modified xsi:type="dcterms:W3CDTF">2022-07-28T06:30:08Z</dcterms:modified>
  <dc:title>2013年高考试题解析制作计划</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2052-11.1.0.11875</vt:lpwstr>
  </property>
  <property fmtid="{D5CDD505-2E9C-101B-9397-08002B2CF9AE}" pid="7" name="ICV">
    <vt:lpwstr>8EF6BFB334A643EBBCD8F2618A6A71C8</vt:lpwstr>
  </property>
</Properties>
</file>