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C8" w:rsidRPr="00E30CC8" w:rsidRDefault="00C57BE2" w:rsidP="0007755D">
      <w:pPr>
        <w:widowControl/>
        <w:jc w:val="center"/>
        <w:outlineLvl w:val="1"/>
        <w:rPr>
          <w:rFonts w:ascii="PingFangSC-light" w:eastAsia="宋体" w:hAnsi="PingFangSC-light" w:cs="宋体" w:hint="eastAsia"/>
          <w:b/>
          <w:bCs/>
          <w:kern w:val="0"/>
          <w:sz w:val="30"/>
          <w:szCs w:val="30"/>
        </w:rPr>
      </w:pPr>
      <w:bookmarkStart w:id="0" w:name="_GoBack"/>
      <w:r>
        <w:rPr>
          <w:rFonts w:ascii="PingFangSC-Medium" w:eastAsia="宋体" w:hAnsi="PingFangSC-Medium" w:cs="宋体" w:hint="eastAsia"/>
          <w:color w:val="255081"/>
          <w:kern w:val="0"/>
          <w:sz w:val="30"/>
          <w:szCs w:val="30"/>
        </w:rPr>
        <w:t>各种酸碱</w:t>
      </w:r>
      <w:r w:rsidR="00E30CC8" w:rsidRPr="00E30CC8">
        <w:rPr>
          <w:rFonts w:ascii="PingFangSC-Medium" w:eastAsia="宋体" w:hAnsi="PingFangSC-Medium" w:cs="宋体"/>
          <w:color w:val="255081"/>
          <w:kern w:val="0"/>
          <w:sz w:val="30"/>
          <w:szCs w:val="30"/>
        </w:rPr>
        <w:t>滴定曲线</w:t>
      </w:r>
      <w:r>
        <w:rPr>
          <w:rFonts w:ascii="PingFangSC-Medium" w:eastAsia="宋体" w:hAnsi="PingFangSC-Medium" w:cs="宋体" w:hint="eastAsia"/>
          <w:color w:val="255081"/>
          <w:kern w:val="0"/>
          <w:sz w:val="30"/>
          <w:szCs w:val="30"/>
        </w:rPr>
        <w:t>图像</w:t>
      </w:r>
    </w:p>
    <w:bookmarkEnd w:id="0"/>
    <w:p w:rsidR="00E30CC8" w:rsidRPr="00E30CC8" w:rsidRDefault="00E30CC8" w:rsidP="00C57BE2">
      <w:pPr>
        <w:widowControl/>
        <w:jc w:val="right"/>
        <w:textAlignment w:val="top"/>
        <w:rPr>
          <w:rFonts w:ascii="PingFangSC-light" w:eastAsia="宋体" w:hAnsi="PingFangSC-light" w:cs="宋体" w:hint="eastAsia"/>
          <w:color w:val="146BCA"/>
          <w:kern w:val="0"/>
          <w:szCs w:val="21"/>
        </w:rPr>
      </w:pPr>
      <w:r w:rsidRPr="00E30CC8">
        <w:rPr>
          <w:rFonts w:ascii="PingFangSC-light" w:eastAsia="宋体" w:hAnsi="PingFangSC-light" w:cs="宋体"/>
          <w:color w:val="146BCA"/>
          <w:kern w:val="0"/>
          <w:szCs w:val="21"/>
        </w:rPr>
        <w:t>绍兴越</w:t>
      </w:r>
      <w:proofErr w:type="gramStart"/>
      <w:r w:rsidRPr="00E30CC8">
        <w:rPr>
          <w:rFonts w:ascii="PingFangSC-light" w:eastAsia="宋体" w:hAnsi="PingFangSC-light" w:cs="宋体"/>
          <w:color w:val="146BCA"/>
          <w:kern w:val="0"/>
          <w:szCs w:val="21"/>
        </w:rPr>
        <w:t>州中学吴</w:t>
      </w:r>
      <w:proofErr w:type="gramEnd"/>
      <w:r w:rsidRPr="00E30CC8">
        <w:rPr>
          <w:rFonts w:ascii="PingFangSC-light" w:eastAsia="宋体" w:hAnsi="PingFangSC-light" w:cs="宋体"/>
          <w:color w:val="146BCA"/>
          <w:kern w:val="0"/>
          <w:szCs w:val="21"/>
        </w:rPr>
        <w:t>文中</w:t>
      </w:r>
      <w:r w:rsidRPr="0007755D">
        <w:rPr>
          <w:rFonts w:ascii="PingFangSC-light" w:eastAsia="宋体" w:hAnsi="PingFangSC-light" w:cs="宋体" w:hint="eastAsia"/>
          <w:color w:val="146BCA"/>
          <w:kern w:val="0"/>
          <w:szCs w:val="21"/>
        </w:rPr>
        <w:t xml:space="preserve">      </w:t>
      </w:r>
    </w:p>
    <w:p w:rsidR="00E30CC8" w:rsidRPr="00E30CC8" w:rsidRDefault="00E30CC8" w:rsidP="00E30CC8">
      <w:pPr>
        <w:widowControl/>
        <w:wordWrap w:val="0"/>
        <w:spacing w:line="432" w:lineRule="atLeast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0.1mol/L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的盐酸溶液分别滴定同浓度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20mL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的</w:t>
      </w:r>
      <w:proofErr w:type="spellStart"/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NaOH</w:t>
      </w:r>
      <w:proofErr w:type="spellEnd"/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、氨水、硼酸铵、醋酸铵和氯化铵溶液</w:t>
      </w:r>
    </w:p>
    <w:p w:rsidR="00E30CC8" w:rsidRPr="00E30CC8" w:rsidRDefault="00E30CC8" w:rsidP="003A24C7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drawing>
          <wp:inline distT="0" distB="0" distL="0" distR="0" wp14:anchorId="1F4A0DF8" wp14:editId="7706B85C">
            <wp:extent cx="4492800" cy="4413600"/>
            <wp:effectExtent l="0" t="0" r="3175" b="6350"/>
            <wp:docPr id="27" name="图片 27" descr="https://ss2.meipian.me/user/50460683/c820f98f8e400001f7e81a80bcf01125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s2.meipian.me/user/50460683/c820f98f8e400001f7e81a80bcf01125.jpg-mob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800" cy="44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3A24C7">
      <w:pPr>
        <w:widowControl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0.1mol/L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的氢氧化钠溶液中通二氧化硫后的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pH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变化</w:t>
      </w:r>
    </w:p>
    <w:p w:rsidR="00E30CC8" w:rsidRPr="00E30CC8" w:rsidRDefault="00E30CC8" w:rsidP="003A24C7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lastRenderedPageBreak/>
        <w:drawing>
          <wp:inline distT="0" distB="0" distL="0" distR="0" wp14:anchorId="57DBA1E3" wp14:editId="1FDE5875">
            <wp:extent cx="4456800" cy="3913200"/>
            <wp:effectExtent l="0" t="0" r="1270" b="0"/>
            <wp:docPr id="28" name="图片 28" descr="https://ss2.meipian.me/user/50460683/c820f9998b00000158621ee5ddc018f2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s2.meipian.me/user/50460683/c820f9998b00000158621ee5ddc018f2.jpg-mob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800" cy="39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3B6541">
      <w:pPr>
        <w:widowControl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0.1mol/L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的氢氧化钠溶液中通二氧化碳后的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pH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变化</w:t>
      </w:r>
    </w:p>
    <w:p w:rsidR="00E30CC8" w:rsidRPr="00E30CC8" w:rsidRDefault="00E30CC8" w:rsidP="003B6541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lastRenderedPageBreak/>
        <w:drawing>
          <wp:inline distT="0" distB="0" distL="0" distR="0" wp14:anchorId="1AB5C9C2" wp14:editId="4B09D55E">
            <wp:extent cx="5000400" cy="4633200"/>
            <wp:effectExtent l="0" t="0" r="0" b="0"/>
            <wp:docPr id="29" name="图片 29" descr="https://ss2.meipian.me/user/50460683/c820f9a0855000015bd518f0178012a6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s2.meipian.me/user/50460683/c820f9a0855000015bd518f0178012a6.jpg-mobi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00" cy="46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3B6541">
      <w:pPr>
        <w:widowControl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0.1mol/L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的氢氧化钠滴定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20mL0.1mol/L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的硫酸氢铵溶液</w:t>
      </w:r>
    </w:p>
    <w:p w:rsidR="00E30CC8" w:rsidRPr="00E30CC8" w:rsidRDefault="00E30CC8" w:rsidP="003B6541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drawing>
          <wp:inline distT="0" distB="0" distL="0" distR="0" wp14:anchorId="18D00C6C" wp14:editId="0079435C">
            <wp:extent cx="4298400" cy="3495600"/>
            <wp:effectExtent l="0" t="0" r="6985" b="0"/>
            <wp:docPr id="30" name="图片 30" descr="https://ss2.meipian.me/user/50460683/c820f9a9ffb00001ecdd1c701340f020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s2.meipian.me/user/50460683/c820f9a9ffb00001ecdd1c701340f020.jpg-mobi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400" cy="34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76685D">
      <w:pPr>
        <w:widowControl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0.1mol/L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醋酸滴定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20mL0.1mol/L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氢氧化钠与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0.1mol/L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碳酸钠的混合溶液</w:t>
      </w:r>
    </w:p>
    <w:p w:rsidR="00E30CC8" w:rsidRPr="00E30CC8" w:rsidRDefault="00E30CC8" w:rsidP="0076685D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lastRenderedPageBreak/>
        <w:drawing>
          <wp:inline distT="0" distB="0" distL="0" distR="0" wp14:anchorId="4719D5C5" wp14:editId="452ACCFF">
            <wp:extent cx="5360400" cy="3618000"/>
            <wp:effectExtent l="0" t="0" r="0" b="1905"/>
            <wp:docPr id="31" name="图片 31" descr="https://ss2.meipian.me/user/50460683/c820f9b867e00001f4c3a3e06b606440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s2.meipian.me/user/50460683/c820f9b867e00001f4c3a3e06b606440.jpg-mobi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400" cy="36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B53F09">
      <w:pPr>
        <w:widowControl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255081"/>
          <w:kern w:val="0"/>
          <w:szCs w:val="21"/>
        </w:rPr>
        <w:t>浓度分别为</w:t>
      </w:r>
      <w:r w:rsidRPr="00E30CC8">
        <w:rPr>
          <w:rFonts w:ascii="PingFangSC-Regular" w:eastAsia="宋体" w:hAnsi="PingFangSC-Regular" w:cs="宋体"/>
          <w:color w:val="255081"/>
          <w:kern w:val="0"/>
          <w:szCs w:val="21"/>
        </w:rPr>
        <w:t>0.1M</w:t>
      </w:r>
      <w:r w:rsidRPr="00E30CC8">
        <w:rPr>
          <w:rFonts w:ascii="PingFangSC-Regular" w:eastAsia="宋体" w:hAnsi="PingFangSC-Regular" w:cs="宋体"/>
          <w:color w:val="255081"/>
          <w:kern w:val="0"/>
          <w:szCs w:val="21"/>
        </w:rPr>
        <w:t>氢氧化钠和碳酸钠</w:t>
      </w:r>
      <w:r w:rsidRPr="00E30CC8">
        <w:rPr>
          <w:rFonts w:ascii="PingFangSC-Regular" w:eastAsia="宋体" w:hAnsi="PingFangSC-Regular" w:cs="宋体"/>
          <w:color w:val="255081"/>
          <w:kern w:val="0"/>
          <w:szCs w:val="21"/>
        </w:rPr>
        <w:t>10</w:t>
      </w:r>
      <w:r w:rsidRPr="00E30CC8">
        <w:rPr>
          <w:rFonts w:ascii="PingFangSC-Regular" w:eastAsia="宋体" w:hAnsi="PingFangSC-Regular" w:cs="宋体"/>
          <w:color w:val="255081"/>
          <w:kern w:val="0"/>
          <w:szCs w:val="21"/>
        </w:rPr>
        <w:t>毫升，用</w:t>
      </w:r>
      <w:r w:rsidRPr="00E30CC8">
        <w:rPr>
          <w:rFonts w:ascii="PingFangSC-Regular" w:eastAsia="宋体" w:hAnsi="PingFangSC-Regular" w:cs="宋体"/>
          <w:color w:val="255081"/>
          <w:kern w:val="0"/>
          <w:szCs w:val="21"/>
        </w:rPr>
        <w:t>0.1M</w:t>
      </w:r>
      <w:r w:rsidRPr="00E30CC8">
        <w:rPr>
          <w:rFonts w:ascii="PingFangSC-Regular" w:eastAsia="宋体" w:hAnsi="PingFangSC-Regular" w:cs="宋体"/>
          <w:color w:val="255081"/>
          <w:kern w:val="0"/>
          <w:szCs w:val="21"/>
        </w:rPr>
        <w:t>盐酸滴定图像，二氧化碳不完全逸出。</w:t>
      </w:r>
    </w:p>
    <w:p w:rsidR="00E30CC8" w:rsidRPr="00E30CC8" w:rsidRDefault="00E30CC8" w:rsidP="00B53F09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drawing>
          <wp:inline distT="0" distB="0" distL="0" distR="0" wp14:anchorId="442DF096" wp14:editId="31738EAC">
            <wp:extent cx="5360400" cy="3355200"/>
            <wp:effectExtent l="0" t="0" r="0" b="0"/>
            <wp:docPr id="32" name="图片 32" descr="https://ss2.meipian.me/user/50460683/c820f96e1480000117aa102015f0a200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s2.meipian.me/user/50460683/c820f96e1480000117aa102015f0a200.jpg-mobi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400" cy="33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B53F09">
      <w:pPr>
        <w:widowControl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0.1mol/L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的</w:t>
      </w:r>
      <w:proofErr w:type="spellStart"/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NaOH</w:t>
      </w:r>
      <w:proofErr w:type="spellEnd"/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溶液滴定用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20mL0.1mol/L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的盐酸吸收不同量氨气后的滴定图像。</w:t>
      </w:r>
    </w:p>
    <w:p w:rsidR="00E30CC8" w:rsidRPr="00E30CC8" w:rsidRDefault="00E30CC8" w:rsidP="00F84C32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lastRenderedPageBreak/>
        <w:drawing>
          <wp:inline distT="0" distB="0" distL="0" distR="0" wp14:anchorId="1E3628F8" wp14:editId="1ECE809F">
            <wp:extent cx="4266000" cy="4158000"/>
            <wp:effectExtent l="0" t="0" r="1270" b="0"/>
            <wp:docPr id="33" name="图片 33" descr="https://ss2.meipian.me/user/50460683/c820f98784500001e52dc44b3480104b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s2.meipian.me/user/50460683/c820f98784500001e52dc44b3480104b.jpg-mobi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000" cy="41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F84C32">
      <w:pPr>
        <w:widowControl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氨水和</w:t>
      </w:r>
      <w:proofErr w:type="gramStart"/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氢氧化钠</w:t>
      </w:r>
      <w:proofErr w:type="gramEnd"/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滴定不同浓度的醋酸和盐酸</w:t>
      </w:r>
    </w:p>
    <w:p w:rsidR="00E30CC8" w:rsidRPr="00E30CC8" w:rsidRDefault="00E30CC8" w:rsidP="00F84C32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drawing>
          <wp:inline distT="0" distB="0" distL="0" distR="0" wp14:anchorId="73291505" wp14:editId="0A18690A">
            <wp:extent cx="5245200" cy="4093200"/>
            <wp:effectExtent l="0" t="0" r="0" b="3175"/>
            <wp:docPr id="34" name="图片 34" descr="https://ss2.meipian.me/user/50460683/c820f9c4d69000014153a3c0e1fde0d0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s2.meipian.me/user/50460683/c820f9c4d69000014153a3c0e1fde0d0.jpg-mobi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200" cy="40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9B0649">
      <w:pPr>
        <w:widowControl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硝酸汞滴定氯离子</w:t>
      </w:r>
    </w:p>
    <w:p w:rsidR="00E30CC8" w:rsidRPr="00E30CC8" w:rsidRDefault="00E30CC8" w:rsidP="002E5244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lastRenderedPageBreak/>
        <w:drawing>
          <wp:inline distT="0" distB="0" distL="0" distR="0" wp14:anchorId="658260CC" wp14:editId="55C86CD7">
            <wp:extent cx="3970800" cy="3657600"/>
            <wp:effectExtent l="0" t="0" r="0" b="0"/>
            <wp:docPr id="35" name="图片 35" descr="https://ss2.meipian.me/user/50460683/c820f9cb0af0000142631d11160f1270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s2.meipian.me/user/50460683/c820f9cb0af0000142631d11160f1270.jpg-mobi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2E5244">
      <w:pPr>
        <w:widowControl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沉淀曲线硝酸银滴定氯化钠以铬酸钾为指示剂</w:t>
      </w:r>
    </w:p>
    <w:p w:rsidR="00E30CC8" w:rsidRPr="00E30CC8" w:rsidRDefault="00E30CC8" w:rsidP="002E5244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drawing>
          <wp:inline distT="0" distB="0" distL="0" distR="0" wp14:anchorId="0504622E" wp14:editId="14372BAC">
            <wp:extent cx="4968000" cy="4701600"/>
            <wp:effectExtent l="0" t="0" r="4445" b="3810"/>
            <wp:docPr id="36" name="图片 36" descr="https://ss2.meipian.me/user/50460683/c820f9cfc7a000018adc2df018408410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s2.meipian.me/user/50460683/c820f9cfc7a000018adc2df018408410.jpg-mobil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0" cy="47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3654E9">
      <w:pPr>
        <w:widowControl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b/>
          <w:bCs/>
          <w:color w:val="FD1949"/>
          <w:kern w:val="0"/>
          <w:szCs w:val="21"/>
        </w:rPr>
        <w:lastRenderedPageBreak/>
        <w:t>电导滴定</w:t>
      </w:r>
    </w:p>
    <w:p w:rsidR="00E30CC8" w:rsidRPr="00E30CC8" w:rsidRDefault="00E30CC8" w:rsidP="003654E9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drawing>
          <wp:inline distT="0" distB="0" distL="0" distR="0" wp14:anchorId="2393185D" wp14:editId="5D1A6812">
            <wp:extent cx="3834000" cy="3254400"/>
            <wp:effectExtent l="0" t="0" r="0" b="3175"/>
            <wp:docPr id="37" name="图片 37" descr="https://ss2.meipian.me/user/50460683/c820f9d53fa000018e739c97e2441c7a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s2.meipian.me/user/50460683/c820f9d53fa000018e739c97e2441c7a.jpg-mobil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000" cy="32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993913">
      <w:pPr>
        <w:widowControl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b/>
          <w:bCs/>
          <w:color w:val="FD1949"/>
          <w:kern w:val="0"/>
          <w:szCs w:val="21"/>
        </w:rPr>
        <w:t>温差滴定</w:t>
      </w:r>
    </w:p>
    <w:p w:rsidR="00E30CC8" w:rsidRPr="00E30CC8" w:rsidRDefault="00E30CC8" w:rsidP="00993913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drawing>
          <wp:inline distT="0" distB="0" distL="0" distR="0" wp14:anchorId="591774E5" wp14:editId="73EC66C8">
            <wp:extent cx="4464000" cy="3542400"/>
            <wp:effectExtent l="0" t="0" r="0" b="1270"/>
            <wp:docPr id="38" name="图片 38" descr="https://ss2.meipian.me/user/50460683/c820f9dbb7400001e8968c00ab9fc3b0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s2.meipian.me/user/50460683/c820f9dbb7400001e8968c00ab9fc3b0.jpg-mobil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35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993913">
      <w:pPr>
        <w:widowControl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b/>
          <w:bCs/>
          <w:color w:val="FD1949"/>
          <w:kern w:val="0"/>
          <w:szCs w:val="21"/>
        </w:rPr>
        <w:t>电位滴定</w:t>
      </w:r>
    </w:p>
    <w:p w:rsidR="00E30CC8" w:rsidRPr="00E30CC8" w:rsidRDefault="00E30CC8" w:rsidP="00993913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lastRenderedPageBreak/>
        <w:drawing>
          <wp:inline distT="0" distB="0" distL="0" distR="0" wp14:anchorId="4F2FEE95" wp14:editId="7CE0A191">
            <wp:extent cx="4489200" cy="3805200"/>
            <wp:effectExtent l="0" t="0" r="6985" b="5080"/>
            <wp:docPr id="39" name="图片 39" descr="https://ss2.meipian.me/user/50460683/c820f9e18f900001415919781aa0d7c0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s2.meipian.me/user/50460683/c820f9e18f900001415919781aa0d7c0.jpg-mobil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00" cy="38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1B0C8D">
      <w:pPr>
        <w:widowControl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0.1mol/L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氯化铵溶液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1L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中加饱和醋酸</w:t>
      </w:r>
      <w:proofErr w:type="gramStart"/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铵</w:t>
      </w:r>
      <w:proofErr w:type="gramEnd"/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溶液后的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pH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变化曲线</w:t>
      </w:r>
    </w:p>
    <w:p w:rsidR="00E30CC8" w:rsidRPr="00E30CC8" w:rsidRDefault="00E30CC8" w:rsidP="001B0C8D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drawing>
          <wp:inline distT="0" distB="0" distL="0" distR="0" wp14:anchorId="6BF2AC3D" wp14:editId="57C68A1C">
            <wp:extent cx="5716800" cy="3492000"/>
            <wp:effectExtent l="0" t="0" r="0" b="0"/>
            <wp:docPr id="40" name="图片 40" descr="https://ss2.meipian.me/user/50460683/c820f9f085400001755814801b75bf10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s2.meipian.me/user/50460683/c820f9f085400001755814801b75bf10.jpg-mobil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00" cy="34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1B0C8D">
      <w:pPr>
        <w:widowControl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0.1mol/L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醋酸钠溶液中加氯化铵或醋酸</w:t>
      </w:r>
      <w:proofErr w:type="gramStart"/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铵</w:t>
      </w:r>
      <w:proofErr w:type="gramEnd"/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固体后的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pH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变化曲线</w:t>
      </w:r>
    </w:p>
    <w:p w:rsidR="00E30CC8" w:rsidRPr="00E30CC8" w:rsidRDefault="00E30CC8" w:rsidP="001B0C8D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lastRenderedPageBreak/>
        <w:drawing>
          <wp:inline distT="0" distB="0" distL="0" distR="0" wp14:anchorId="76AD2803" wp14:editId="6BE5051B">
            <wp:extent cx="5000400" cy="4309200"/>
            <wp:effectExtent l="0" t="0" r="0" b="0"/>
            <wp:docPr id="41" name="图片 41" descr="https://ss2.meipian.me/user/50460683/c820f9f29dd000012fe9129eb7571888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s2.meipian.me/user/50460683/c820f9f29dd000012fe9129eb7571888.jpg-mobil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00" cy="43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1B0C8D">
      <w:pPr>
        <w:widowControl/>
        <w:wordWrap w:val="0"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b/>
          <w:bCs/>
          <w:color w:val="FD1949"/>
          <w:kern w:val="0"/>
          <w:szCs w:val="21"/>
        </w:rPr>
        <w:t>氢氧化钠滴定</w:t>
      </w:r>
      <w:r w:rsidRPr="00E30CC8">
        <w:rPr>
          <w:rFonts w:ascii="PingFangSC-Regular" w:eastAsia="宋体" w:hAnsi="PingFangSC-Regular" w:cs="宋体"/>
          <w:b/>
          <w:bCs/>
          <w:color w:val="FD1949"/>
          <w:kern w:val="0"/>
          <w:szCs w:val="21"/>
        </w:rPr>
        <w:t>pH</w:t>
      </w:r>
      <w:r w:rsidRPr="00E30CC8">
        <w:rPr>
          <w:rFonts w:ascii="PingFangSC-Regular" w:eastAsia="宋体" w:hAnsi="PingFangSC-Regular" w:cs="宋体"/>
          <w:b/>
          <w:bCs/>
          <w:color w:val="FD1949"/>
          <w:kern w:val="0"/>
          <w:szCs w:val="21"/>
        </w:rPr>
        <w:t>相同的盐酸和醋酸</w:t>
      </w:r>
    </w:p>
    <w:p w:rsidR="00E30CC8" w:rsidRPr="00E30CC8" w:rsidRDefault="00E30CC8" w:rsidP="001B0C8D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drawing>
          <wp:inline distT="0" distB="0" distL="0" distR="0" wp14:anchorId="4C01CD20" wp14:editId="7C272940">
            <wp:extent cx="4867200" cy="4078800"/>
            <wp:effectExtent l="0" t="0" r="0" b="0"/>
            <wp:docPr id="42" name="图片 42" descr="https://ss2.meipian.me/user/50460683/c820f9fb4ac00001f8f716ec18001f74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s2.meipian.me/user/50460683/c820f9fb4ac00001f8f716ec18001f74.jpg-mobil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40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1B0C8D">
      <w:pPr>
        <w:widowControl/>
        <w:wordWrap w:val="0"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b/>
          <w:bCs/>
          <w:color w:val="FD1949"/>
          <w:kern w:val="0"/>
          <w:szCs w:val="21"/>
        </w:rPr>
        <w:lastRenderedPageBreak/>
        <w:t>碳酸钠溶液中加醋酸</w:t>
      </w:r>
      <w:proofErr w:type="gramStart"/>
      <w:r w:rsidRPr="00E30CC8">
        <w:rPr>
          <w:rFonts w:ascii="PingFangSC-Regular" w:eastAsia="宋体" w:hAnsi="PingFangSC-Regular" w:cs="宋体"/>
          <w:b/>
          <w:bCs/>
          <w:color w:val="FD1949"/>
          <w:kern w:val="0"/>
          <w:szCs w:val="21"/>
        </w:rPr>
        <w:t>铵</w:t>
      </w:r>
      <w:proofErr w:type="gramEnd"/>
      <w:r w:rsidRPr="00E30CC8">
        <w:rPr>
          <w:rFonts w:ascii="PingFangSC-Regular" w:eastAsia="宋体" w:hAnsi="PingFangSC-Regular" w:cs="宋体"/>
          <w:b/>
          <w:bCs/>
          <w:color w:val="FD1949"/>
          <w:kern w:val="0"/>
          <w:szCs w:val="21"/>
        </w:rPr>
        <w:t>固体</w:t>
      </w:r>
    </w:p>
    <w:p w:rsidR="00E30CC8" w:rsidRPr="00E30CC8" w:rsidRDefault="00E30CC8" w:rsidP="001B0C8D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drawing>
          <wp:inline distT="0" distB="0" distL="0" distR="0" wp14:anchorId="05667A49" wp14:editId="476DE3B6">
            <wp:extent cx="4273200" cy="4251600"/>
            <wp:effectExtent l="0" t="0" r="0" b="0"/>
            <wp:docPr id="43" name="图片 43" descr="https://ss2.meipian.me/user/50460683/c820fa0fe2d000014fc410e07c9c4650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s2.meipian.me/user/50460683/c820fa0fe2d000014fc410e07c9c4650.jpg-mobil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200" cy="42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1B0C8D">
      <w:pPr>
        <w:widowControl/>
        <w:wordWrap w:val="0"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0.1M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氢氧化钠溶液滴定同浓度的草酸</w:t>
      </w:r>
    </w:p>
    <w:p w:rsidR="00E30CC8" w:rsidRPr="00E30CC8" w:rsidRDefault="00E30CC8" w:rsidP="001B0C8D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drawing>
          <wp:inline distT="0" distB="0" distL="0" distR="0" wp14:anchorId="5DC5A8DD" wp14:editId="02EC07C5">
            <wp:extent cx="4230000" cy="3855600"/>
            <wp:effectExtent l="0" t="0" r="0" b="0"/>
            <wp:docPr id="44" name="图片 44" descr="https://ss2.meipian.me/users/50460683/aaf717ee0d254312829ba4c87e051a44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s2.meipian.me/users/50460683/aaf717ee0d254312829ba4c87e051a44.jpg-mobil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0" cy="38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1B0C8D">
      <w:pPr>
        <w:widowControl/>
        <w:wordWrap w:val="0"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lastRenderedPageBreak/>
        <w:t>0.1M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的氢氧化钠溶液滴定同浓度的磷酸</w:t>
      </w:r>
    </w:p>
    <w:p w:rsidR="00E30CC8" w:rsidRPr="00E30CC8" w:rsidRDefault="00E30CC8" w:rsidP="001B0C8D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drawing>
          <wp:inline distT="0" distB="0" distL="0" distR="0" wp14:anchorId="33F2D01B" wp14:editId="052676DA">
            <wp:extent cx="4809600" cy="4291200"/>
            <wp:effectExtent l="0" t="0" r="0" b="0"/>
            <wp:docPr id="45" name="图片 45" descr="https://ss2.meipian.me/users/50460683/e0417e5a47344be2b5abc0aa61dd5f59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s2.meipian.me/users/50460683/e0417e5a47344be2b5abc0aa61dd5f59.jpg-mobil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600" cy="42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1B0C8D">
      <w:pPr>
        <w:widowControl/>
        <w:wordWrap w:val="0"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0.1M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的盐酸滴定同浓度的碳酸钠</w:t>
      </w:r>
    </w:p>
    <w:p w:rsidR="00E30CC8" w:rsidRPr="00E30CC8" w:rsidRDefault="00E30CC8" w:rsidP="001B0C8D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drawing>
          <wp:inline distT="0" distB="0" distL="0" distR="0" wp14:anchorId="2FAA47E9" wp14:editId="329590C2">
            <wp:extent cx="5356800" cy="3391200"/>
            <wp:effectExtent l="0" t="0" r="0" b="0"/>
            <wp:docPr id="46" name="图片 46" descr="https://ss2.meipian.me/users/50460683/98c6e37e80ce46c59038490acad3cde8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ss2.meipian.me/users/50460683/98c6e37e80ce46c59038490acad3cde8.jpg-mobil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00" cy="33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1B0C8D">
      <w:pPr>
        <w:widowControl/>
        <w:wordWrap w:val="0"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0.1M</w:t>
      </w:r>
      <w:r w:rsidRPr="00E30CC8">
        <w:rPr>
          <w:rFonts w:ascii="PingFangSC-Regular" w:eastAsia="宋体" w:hAnsi="PingFangSC-Regular" w:cs="宋体"/>
          <w:color w:val="FD1949"/>
          <w:kern w:val="0"/>
          <w:szCs w:val="21"/>
        </w:rPr>
        <w:t>的氢氧化钠滴定醋酸与氢氰酸</w:t>
      </w:r>
    </w:p>
    <w:p w:rsidR="00E30CC8" w:rsidRPr="00E30CC8" w:rsidRDefault="00E30CC8" w:rsidP="001B0C8D">
      <w:pPr>
        <w:widowControl/>
        <w:jc w:val="center"/>
        <w:rPr>
          <w:rFonts w:ascii="PingFangSC-light" w:eastAsia="宋体" w:hAnsi="PingFangSC-light" w:cs="宋体" w:hint="eastAsia"/>
          <w:kern w:val="0"/>
          <w:szCs w:val="21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Cs w:val="21"/>
        </w:rPr>
        <w:lastRenderedPageBreak/>
        <w:drawing>
          <wp:inline distT="0" distB="0" distL="0" distR="0" wp14:anchorId="2EDF3786" wp14:editId="4461C960">
            <wp:extent cx="4309200" cy="3351600"/>
            <wp:effectExtent l="0" t="0" r="0" b="1270"/>
            <wp:docPr id="47" name="图片 47" descr="https://ss2.meipian.me/users/50460683/96441d395f154e92922e29cac8bca52a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ss2.meipian.me/users/50460683/96441d395f154e92922e29cac8bca52a.jpg-mobil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200" cy="33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1B0C8D">
      <w:pPr>
        <w:widowControl/>
        <w:wordWrap w:val="0"/>
        <w:spacing w:line="432" w:lineRule="atLeast"/>
        <w:jc w:val="center"/>
        <w:outlineLvl w:val="2"/>
        <w:rPr>
          <w:rFonts w:ascii="PingFangSC-Regular" w:eastAsia="宋体" w:hAnsi="PingFangSC-Regular" w:cs="宋体" w:hint="eastAsia"/>
          <w:color w:val="255081"/>
          <w:kern w:val="0"/>
          <w:szCs w:val="21"/>
        </w:rPr>
      </w:pPr>
      <w:r w:rsidRPr="00E30CC8">
        <w:rPr>
          <w:rFonts w:ascii="PingFangSC-Regular" w:eastAsia="宋体" w:hAnsi="PingFangSC-Regular" w:cs="宋体"/>
          <w:color w:val="255081"/>
          <w:kern w:val="0"/>
          <w:szCs w:val="21"/>
        </w:rPr>
        <w:t>磷酸二氢根离子浓度与</w:t>
      </w:r>
      <w:r w:rsidRPr="00E30CC8">
        <w:rPr>
          <w:rFonts w:ascii="PingFangSC-Regular" w:eastAsia="宋体" w:hAnsi="PingFangSC-Regular" w:cs="宋体"/>
          <w:color w:val="255081"/>
          <w:kern w:val="0"/>
          <w:szCs w:val="21"/>
        </w:rPr>
        <w:t>pH</w:t>
      </w:r>
      <w:r w:rsidRPr="00E30CC8">
        <w:rPr>
          <w:rFonts w:ascii="PingFangSC-Regular" w:eastAsia="宋体" w:hAnsi="PingFangSC-Regular" w:cs="宋体"/>
          <w:color w:val="255081"/>
          <w:kern w:val="0"/>
          <w:szCs w:val="21"/>
        </w:rPr>
        <w:t>的关系</w:t>
      </w:r>
    </w:p>
    <w:p w:rsidR="00E30CC8" w:rsidRPr="00E30CC8" w:rsidRDefault="00E30CC8" w:rsidP="001B0C8D">
      <w:pPr>
        <w:widowControl/>
        <w:jc w:val="center"/>
        <w:rPr>
          <w:rFonts w:ascii="PingFangSC-light" w:eastAsia="宋体" w:hAnsi="PingFangSC-light" w:cs="宋体" w:hint="eastAsia"/>
          <w:kern w:val="0"/>
          <w:sz w:val="24"/>
          <w:szCs w:val="24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 w:val="24"/>
          <w:szCs w:val="24"/>
        </w:rPr>
        <w:drawing>
          <wp:inline distT="0" distB="0" distL="0" distR="0" wp14:anchorId="2AEE65C6" wp14:editId="16C333ED">
            <wp:extent cx="5716800" cy="3902400"/>
            <wp:effectExtent l="0" t="0" r="0" b="3175"/>
            <wp:docPr id="48" name="图片 48" descr="https://ss2.meipian.me/user/50460683/c820fa1f05c00001fd532ad0ca60e2c0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s2.meipian.me/user/50460683/c820fa1f05c00001fd532ad0ca60e2c0.jpg-mobil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00" cy="39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8" w:rsidRPr="00E30CC8" w:rsidRDefault="00E30CC8" w:rsidP="001B0C8D">
      <w:pPr>
        <w:widowControl/>
        <w:jc w:val="center"/>
        <w:rPr>
          <w:rFonts w:ascii="PingFangSC-light" w:eastAsia="宋体" w:hAnsi="PingFangSC-light" w:cs="宋体" w:hint="eastAsia"/>
          <w:kern w:val="0"/>
          <w:sz w:val="24"/>
          <w:szCs w:val="24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 w:val="24"/>
          <w:szCs w:val="24"/>
        </w:rPr>
        <w:lastRenderedPageBreak/>
        <w:drawing>
          <wp:inline distT="0" distB="0" distL="0" distR="0" wp14:anchorId="2C1146B5" wp14:editId="2DD24DBE">
            <wp:extent cx="6073200" cy="4204800"/>
            <wp:effectExtent l="0" t="0" r="3810" b="5715"/>
            <wp:docPr id="49" name="图片 49" descr="https://ss2.meipian.me/user/50460683/c825eb5d14a00001325f1f40157bae00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ss2.meipian.me/user/50460683/c825eb5d14a00001325f1f40157bae00.jpg-mobil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00" cy="42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E71" w:rsidRPr="003364A4" w:rsidRDefault="00E30CC8" w:rsidP="003364A4">
      <w:pPr>
        <w:widowControl/>
        <w:jc w:val="center"/>
        <w:rPr>
          <w:rFonts w:ascii="PingFangSC-light" w:eastAsia="宋体" w:hAnsi="PingFangSC-light" w:cs="宋体" w:hint="eastAsia"/>
          <w:kern w:val="0"/>
          <w:sz w:val="24"/>
          <w:szCs w:val="24"/>
        </w:rPr>
      </w:pPr>
      <w:r w:rsidRPr="00E30CC8">
        <w:rPr>
          <w:rFonts w:ascii="PingFangSC-light" w:eastAsia="宋体" w:hAnsi="PingFangSC-light" w:cs="宋体" w:hint="eastAsia"/>
          <w:noProof/>
          <w:kern w:val="0"/>
          <w:sz w:val="24"/>
          <w:szCs w:val="24"/>
        </w:rPr>
        <w:drawing>
          <wp:inline distT="0" distB="0" distL="0" distR="0" wp14:anchorId="19640F2C" wp14:editId="2EA6C222">
            <wp:extent cx="6073200" cy="3870000"/>
            <wp:effectExtent l="0" t="0" r="3810" b="0"/>
            <wp:docPr id="50" name="图片 50" descr="https://ss2.meipian.me/user/50460683/c82b01c3b6e000016eb898f0e19034a0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ss2.meipian.me/user/50460683/c82b01c3b6e000016eb898f0e19034a0.jpg-mobil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00" cy="38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E71" w:rsidRPr="003364A4" w:rsidSect="0007755D">
      <w:pgSz w:w="11906" w:h="16838"/>
      <w:pgMar w:top="1418" w:right="1077" w:bottom="1418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822" w:rsidRDefault="001B0822" w:rsidP="00C57BE2">
      <w:r>
        <w:separator/>
      </w:r>
    </w:p>
  </w:endnote>
  <w:endnote w:type="continuationSeparator" w:id="0">
    <w:p w:rsidR="001B0822" w:rsidRDefault="001B0822" w:rsidP="00C5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ingFangSC-light">
    <w:altName w:val="Times New Roman"/>
    <w:panose1 w:val="00000000000000000000"/>
    <w:charset w:val="00"/>
    <w:family w:val="roman"/>
    <w:notTrueType/>
    <w:pitch w:val="default"/>
  </w:font>
  <w:font w:name="PingFangSC-Medium">
    <w:altName w:val="Times New Roman"/>
    <w:panose1 w:val="00000000000000000000"/>
    <w:charset w:val="00"/>
    <w:family w:val="roman"/>
    <w:notTrueType/>
    <w:pitch w:val="default"/>
  </w:font>
  <w:font w:name="PingFang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822" w:rsidRDefault="001B0822" w:rsidP="00C57BE2">
      <w:r>
        <w:separator/>
      </w:r>
    </w:p>
  </w:footnote>
  <w:footnote w:type="continuationSeparator" w:id="0">
    <w:p w:rsidR="001B0822" w:rsidRDefault="001B0822" w:rsidP="00C57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85"/>
    <w:rsid w:val="0007755D"/>
    <w:rsid w:val="0014059C"/>
    <w:rsid w:val="00194E71"/>
    <w:rsid w:val="001B0822"/>
    <w:rsid w:val="001B0C8D"/>
    <w:rsid w:val="002E5244"/>
    <w:rsid w:val="003364A4"/>
    <w:rsid w:val="003654E9"/>
    <w:rsid w:val="003A24C7"/>
    <w:rsid w:val="003B6541"/>
    <w:rsid w:val="006B117B"/>
    <w:rsid w:val="00707342"/>
    <w:rsid w:val="0076685D"/>
    <w:rsid w:val="008318B5"/>
    <w:rsid w:val="00993913"/>
    <w:rsid w:val="009B0649"/>
    <w:rsid w:val="00A9361E"/>
    <w:rsid w:val="00B53F09"/>
    <w:rsid w:val="00C57BE2"/>
    <w:rsid w:val="00DE3385"/>
    <w:rsid w:val="00E30CC8"/>
    <w:rsid w:val="00F452C4"/>
    <w:rsid w:val="00F8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0C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0CC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7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7BE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7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7B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0C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0CC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7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7BE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7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7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6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5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6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7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7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3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5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7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9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0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9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6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0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5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4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6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4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90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2019-01-03T08:07:00Z</dcterms:created>
  <dcterms:modified xsi:type="dcterms:W3CDTF">2019-01-03T08:07:00Z</dcterms:modified>
</cp:coreProperties>
</file>