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imes New Roman" w:hAnsi="Times New Roman" w:eastAsia="微软雅黑"/>
          <w:sz w:val="24"/>
          <w:lang w:val="en-US" w:eastAsia="zh-CN"/>
        </w:rPr>
      </w:pPr>
      <w:r>
        <w:rPr>
          <w:rFonts w:ascii="Times New Roman" w:hAnsi="Times New Roman" w:eastAsia="微软雅黑"/>
          <w:sz w:val="24"/>
        </w:rPr>
        <w:drawing>
          <wp:anchor distT="0" distB="0" distL="114300" distR="114300" simplePos="0" relativeHeight="251659264" behindDoc="0" locked="0" layoutInCell="1" allowOverlap="1">
            <wp:simplePos x="0" y="0"/>
            <wp:positionH relativeFrom="page">
              <wp:posOffset>10274300</wp:posOffset>
            </wp:positionH>
            <wp:positionV relativeFrom="topMargin">
              <wp:posOffset>10629900</wp:posOffset>
            </wp:positionV>
            <wp:extent cx="457200" cy="457200"/>
            <wp:effectExtent l="0" t="0" r="0" b="0"/>
            <wp:wrapNone/>
            <wp:docPr id="100713" name="图片 100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13" name="图片 100713"/>
                    <pic:cNvPicPr>
                      <a:picLocks noChangeAspect="1"/>
                    </pic:cNvPicPr>
                  </pic:nvPicPr>
                  <pic:blipFill>
                    <a:blip r:embed="rId6"/>
                    <a:stretch>
                      <a:fillRect/>
                    </a:stretch>
                  </pic:blipFill>
                  <pic:spPr>
                    <a:xfrm>
                      <a:off x="0" y="0"/>
                      <a:ext cx="457200" cy="457200"/>
                    </a:xfrm>
                    <a:prstGeom prst="rect">
                      <a:avLst/>
                    </a:prstGeom>
                  </pic:spPr>
                </pic:pic>
              </a:graphicData>
            </a:graphic>
          </wp:anchor>
        </w:drawing>
      </w:r>
      <w:r>
        <w:rPr>
          <w:rFonts w:ascii="Times New Roman" w:hAnsi="Times New Roman" w:eastAsia="微软雅黑"/>
          <w:sz w:val="24"/>
        </w:rPr>
        <w:t>100题化学平衡与化学平衡常数、转化率及相关计算</w:t>
      </w:r>
      <w:r>
        <w:rPr>
          <w:rFonts w:hint="eastAsia" w:ascii="Times New Roman" w:hAnsi="Times New Roman" w:eastAsia="微软雅黑"/>
          <w:sz w:val="24"/>
          <w:lang w:val="en-US" w:eastAsia="zh-CN"/>
        </w:rPr>
        <w:t>专练</w:t>
      </w:r>
    </w:p>
    <w:p>
      <w:pPr>
        <w:ind w:firstLine="480" w:firstLineChars="200"/>
        <w:rPr>
          <w:rFonts w:hint="eastAsia" w:ascii="Times New Roman" w:hAnsi="Times New Roman" w:eastAsia="微软雅黑"/>
          <w:b/>
          <w:bCs/>
          <w:color w:val="FF0000"/>
          <w:sz w:val="24"/>
        </w:rPr>
      </w:pPr>
      <w:r>
        <w:rPr>
          <w:rFonts w:hint="eastAsia" w:ascii="Times New Roman" w:hAnsi="Times New Roman" w:eastAsia="微软雅黑"/>
          <w:b/>
          <w:bCs/>
          <w:color w:val="FF0000"/>
          <w:sz w:val="24"/>
        </w:rPr>
        <w:t>2022年高考题</w:t>
      </w:r>
    </w:p>
    <w:p>
      <w:pPr>
        <w:spacing w:line="360" w:lineRule="auto"/>
        <w:ind w:firstLine="420" w:firstLineChars="200"/>
        <w:jc w:val="left"/>
        <w:textAlignment w:val="center"/>
        <w:rPr>
          <w:rFonts w:ascii="Times New Roman" w:hAnsi="Times New Roman"/>
          <w:color w:val="000000"/>
        </w:rPr>
      </w:pPr>
      <w:r>
        <w:rPr>
          <w:rFonts w:ascii="Times New Roman" w:hAnsi="Times New Roman"/>
          <w:color w:val="000000"/>
        </w:rPr>
        <w:t>1．</w:t>
      </w:r>
      <w:r>
        <w:rPr>
          <w:rFonts w:hint="eastAsia" w:ascii="Times New Roman" w:hAnsi="Times New Roman"/>
          <w:color w:val="000000"/>
        </w:rPr>
        <w:t>(</w:t>
      </w:r>
      <w:r>
        <w:rPr>
          <w:rFonts w:ascii="Times New Roman" w:hAnsi="Times New Roman"/>
          <w:color w:val="000000"/>
        </w:rPr>
        <w:t>2022年广东卷</w:t>
      </w:r>
      <w:r>
        <w:rPr>
          <w:rFonts w:hint="eastAsia" w:ascii="Times New Roman" w:hAnsi="Times New Roman"/>
          <w:color w:val="000000"/>
        </w:rPr>
        <w:t>)</w:t>
      </w:r>
      <w:r>
        <w:rPr>
          <w:rFonts w:ascii="Times New Roman" w:hAnsi="Times New Roman"/>
          <w:color w:val="000000"/>
        </w:rPr>
        <w:t>恒容密闭容器中，</w:t>
      </w:r>
      <w:r>
        <w:rPr>
          <w:rFonts w:ascii="Times New Roman" w:hAnsi="Times New Roman"/>
          <w:color w:val="000000"/>
        </w:rPr>
        <w:object>
          <v:shape id="_x0000_i1025" o:spt="75" alt="eqIdb5bb915393b8b3dab47a4586aaee72f9" type="#_x0000_t75" style="height:19.05pt;width:192.25pt;" o:ole="t" filled="f" o:preferrelative="t" stroked="f" coordsize="21600,21600">
            <v:path/>
            <v:fill on="f" focussize="0,0"/>
            <v:stroke on="f"/>
            <v:imagedata r:id="rId8" o:title=""/>
            <o:lock v:ext="edit" aspectratio="t"/>
            <w10:wrap type="none"/>
            <w10:anchorlock/>
          </v:shape>
          <o:OLEObject Type="Embed" ProgID="Equation.DSMT4" ShapeID="_x0000_i1025" DrawAspect="Content" ObjectID="_1468075725" r:id="rId7">
            <o:LockedField>false</o:LockedField>
          </o:OLEObject>
        </w:object>
      </w:r>
      <w:r>
        <w:rPr>
          <w:rFonts w:ascii="Times New Roman" w:hAnsi="Times New Roman"/>
          <w:color w:val="000000"/>
        </w:rPr>
        <w:t>在不同温度下达平衡时，各组分的物质的量(n)如图所示。下列说法正确的是</w:t>
      </w:r>
    </w:p>
    <w:p>
      <w:pPr>
        <w:spacing w:line="360" w:lineRule="auto"/>
        <w:jc w:val="center"/>
        <w:textAlignment w:val="center"/>
        <w:rPr>
          <w:rFonts w:ascii="Times New Roman" w:hAnsi="Times New Roman"/>
          <w:color w:val="000000"/>
        </w:rPr>
      </w:pPr>
      <w:r>
        <w:rPr>
          <w:rFonts w:ascii="Times New Roman" w:hAnsi="Times New Roman"/>
          <w:color w:val="000000"/>
        </w:rPr>
        <w:pict>
          <v:shape id="_x0000_i1026" o:spt="75" type="#_x0000_t75" style="height:139.75pt;width:154.65pt;" filled="f" o:preferrelative="t" stroked="f" coordsize="21600,21600">
            <v:path/>
            <v:fill on="f" focussize="0,0"/>
            <v:stroke on="f"/>
            <v:imagedata r:id="rId9" o:title=""/>
            <o:lock v:ext="edit" aspectratio="t"/>
            <w10:wrap type="none"/>
            <w10:anchorlock/>
          </v:shape>
        </w:pict>
      </w:r>
    </w:p>
    <w:p>
      <w:pPr>
        <w:spacing w:line="360" w:lineRule="auto"/>
        <w:ind w:firstLine="420" w:firstLineChars="200"/>
        <w:jc w:val="left"/>
        <w:textAlignment w:val="center"/>
        <w:rPr>
          <w:rFonts w:ascii="Times New Roman" w:hAnsi="Times New Roman"/>
          <w:color w:val="000000"/>
        </w:rPr>
      </w:pPr>
      <w:r>
        <w:rPr>
          <w:rFonts w:ascii="Times New Roman" w:hAnsi="Times New Roman"/>
          <w:color w:val="000000"/>
        </w:rPr>
        <w:t>A．该反应的</w:t>
      </w:r>
      <w:r>
        <w:rPr>
          <w:rFonts w:ascii="Times New Roman" w:hAnsi="Times New Roman"/>
          <w:color w:val="000000"/>
        </w:rPr>
        <w:object>
          <v:shape id="_x0000_i1027" o:spt="75" alt="eqIdd8d48f3baed9da5f5a4bbc43dd9a3459" type="#_x0000_t75" style="height:12.6pt;width:33.85pt;" o:ole="t" filled="f" o:preferrelative="t" stroked="f" coordsize="21600,21600">
            <v:path/>
            <v:fill on="f" focussize="0,0"/>
            <v:stroke on="f"/>
            <v:imagedata r:id="rId11" o:title=""/>
            <o:lock v:ext="edit" aspectratio="t"/>
            <w10:wrap type="none"/>
            <w10:anchorlock/>
          </v:shape>
          <o:OLEObject Type="Embed" ProgID="Equation.DSMT4" ShapeID="_x0000_i1027" DrawAspect="Content" ObjectID="_1468075726" r:id="rId10">
            <o:LockedField>false</o:LockedField>
          </o:OLEObject>
        </w:object>
      </w:r>
    </w:p>
    <w:p>
      <w:pPr>
        <w:spacing w:line="360" w:lineRule="auto"/>
        <w:ind w:firstLine="420" w:firstLineChars="200"/>
        <w:jc w:val="left"/>
        <w:textAlignment w:val="center"/>
        <w:rPr>
          <w:rFonts w:ascii="Times New Roman" w:hAnsi="Times New Roman"/>
          <w:color w:val="000000"/>
        </w:rPr>
      </w:pPr>
      <w:r>
        <w:rPr>
          <w:rFonts w:ascii="Times New Roman" w:hAnsi="Times New Roman"/>
          <w:color w:val="000000"/>
        </w:rPr>
        <w:t>B．a为</w:t>
      </w:r>
      <w:r>
        <w:rPr>
          <w:rFonts w:ascii="Times New Roman" w:hAnsi="Times New Roman"/>
          <w:color w:val="000000"/>
        </w:rPr>
        <w:object>
          <v:shape id="_x0000_i1028" o:spt="75" alt="eqIdc279aab13ed0843296eb8d4b1e00294a" type="#_x0000_t75" style="height:18pt;width:37.75pt;" o:ole="t" filled="f" o:preferrelative="t" stroked="f" coordsize="21600,21600">
            <v:path/>
            <v:fill on="f" focussize="0,0"/>
            <v:stroke on="f"/>
            <v:imagedata r:id="rId13" o:title=""/>
            <o:lock v:ext="edit" aspectratio="t"/>
            <w10:wrap type="none"/>
            <w10:anchorlock/>
          </v:shape>
          <o:OLEObject Type="Embed" ProgID="Equation.DSMT4" ShapeID="_x0000_i1028" DrawAspect="Content" ObjectID="_1468075727" r:id="rId12">
            <o:LockedField>false</o:LockedField>
          </o:OLEObject>
        </w:object>
      </w:r>
      <w:r>
        <w:rPr>
          <w:rFonts w:ascii="Times New Roman" w:hAnsi="Times New Roman"/>
          <w:color w:val="000000"/>
        </w:rPr>
        <w:t>随温度的变化曲线</w:t>
      </w:r>
    </w:p>
    <w:p>
      <w:pPr>
        <w:spacing w:line="360" w:lineRule="auto"/>
        <w:ind w:firstLine="420" w:firstLineChars="200"/>
        <w:jc w:val="left"/>
        <w:textAlignment w:val="center"/>
        <w:rPr>
          <w:rFonts w:ascii="Times New Roman" w:hAnsi="Times New Roman"/>
          <w:color w:val="000000"/>
        </w:rPr>
      </w:pPr>
      <w:r>
        <w:rPr>
          <w:rFonts w:ascii="Times New Roman" w:hAnsi="Times New Roman"/>
          <w:color w:val="000000"/>
        </w:rPr>
        <w:t>C．向平衡体系中充入惰性气体，平衡不移动</w:t>
      </w:r>
    </w:p>
    <w:p>
      <w:pPr>
        <w:spacing w:line="360" w:lineRule="auto"/>
        <w:ind w:firstLine="420" w:firstLineChars="200"/>
        <w:jc w:val="left"/>
        <w:textAlignment w:val="center"/>
        <w:rPr>
          <w:rFonts w:ascii="Times New Roman" w:hAnsi="Times New Roman"/>
          <w:color w:val="000000"/>
        </w:rPr>
      </w:pPr>
      <w:r>
        <w:rPr>
          <w:rFonts w:ascii="Times New Roman" w:hAnsi="Times New Roman"/>
          <w:color w:val="000000"/>
        </w:rPr>
        <w:t>D．向平衡体系中加入</w:t>
      </w:r>
      <w:r>
        <w:rPr>
          <w:rFonts w:ascii="Times New Roman" w:hAnsi="Times New Roman"/>
          <w:color w:val="000000"/>
        </w:rPr>
        <w:object>
          <v:shape id="_x0000_i1029" o:spt="75" alt="eqIda4144cd792e828b9a97692ecdfda55f3" type="#_x0000_t75" style="height:15.45pt;width:31.7pt;" o:ole="t" filled="f" o:preferrelative="t" stroked="f" coordsize="21600,21600">
            <v:path/>
            <v:fill on="f" focussize="0,0"/>
            <v:stroke on="f"/>
            <v:imagedata r:id="rId15" o:title=""/>
            <o:lock v:ext="edit" aspectratio="t"/>
            <w10:wrap type="none"/>
            <w10:anchorlock/>
          </v:shape>
          <o:OLEObject Type="Embed" ProgID="Equation.DSMT4" ShapeID="_x0000_i1029" DrawAspect="Content" ObjectID="_1468075728" r:id="rId14">
            <o:LockedField>false</o:LockedField>
          </o:OLEObject>
        </w:object>
      </w:r>
      <w:r>
        <w:rPr>
          <w:rFonts w:ascii="Times New Roman" w:hAnsi="Times New Roman"/>
          <w:color w:val="000000"/>
        </w:rPr>
        <w:t>，H</w:t>
      </w:r>
      <w:r>
        <w:rPr>
          <w:rFonts w:ascii="Times New Roman" w:hAnsi="Times New Roman"/>
          <w:color w:val="000000"/>
          <w:vertAlign w:val="subscript"/>
        </w:rPr>
        <w:t>2</w:t>
      </w:r>
      <w:r>
        <w:rPr>
          <w:rFonts w:ascii="Times New Roman" w:hAnsi="Times New Roman"/>
          <w:color w:val="000000"/>
        </w:rPr>
        <w:t>的平衡转化率增大</w:t>
      </w:r>
    </w:p>
    <w:p>
      <w:pPr>
        <w:spacing w:line="360" w:lineRule="auto"/>
        <w:ind w:firstLine="420" w:firstLineChars="200"/>
        <w:jc w:val="left"/>
        <w:textAlignment w:val="center"/>
        <w:rPr>
          <w:rFonts w:ascii="Times New Roman" w:hAnsi="Times New Roman"/>
          <w:color w:val="000000"/>
        </w:rPr>
      </w:pPr>
      <w:r>
        <w:rPr>
          <w:rFonts w:ascii="Times New Roman" w:hAnsi="黑体" w:eastAsia="黑体"/>
          <w:color w:val="000000"/>
        </w:rPr>
        <w:t>答案</w:t>
      </w:r>
      <w:r>
        <w:rPr>
          <w:rFonts w:hint="eastAsia" w:ascii="Times New Roman" w:hAnsi="Times New Roman" w:eastAsia="黑体"/>
          <w:color w:val="000000"/>
        </w:rPr>
        <w:t>：</w:t>
      </w:r>
      <w:r>
        <w:rPr>
          <w:rFonts w:ascii="Times New Roman" w:hAnsi="Times New Roman"/>
          <w:color w:val="000000"/>
        </w:rPr>
        <w:t>C</w:t>
      </w:r>
    </w:p>
    <w:p>
      <w:pPr>
        <w:spacing w:line="360" w:lineRule="auto"/>
        <w:ind w:firstLine="420" w:firstLineChars="200"/>
        <w:jc w:val="left"/>
        <w:textAlignment w:val="center"/>
        <w:rPr>
          <w:rFonts w:ascii="Times New Roman" w:hAnsi="Times New Roman"/>
          <w:color w:val="000000"/>
        </w:rPr>
      </w:pPr>
      <w:r>
        <w:rPr>
          <w:rFonts w:ascii="Times New Roman" w:hAnsi="黑体" w:eastAsia="黑体"/>
          <w:color w:val="000000"/>
          <w:szCs w:val="21"/>
        </w:rPr>
        <w:t>解析</w:t>
      </w:r>
      <w:r>
        <w:rPr>
          <w:rFonts w:hint="eastAsia" w:ascii="Times New Roman" w:hAnsi="Times New Roman"/>
          <w:color w:val="000000"/>
          <w:szCs w:val="21"/>
        </w:rPr>
        <w:t>：</w:t>
      </w:r>
      <w:r>
        <w:rPr>
          <w:rFonts w:ascii="Times New Roman" w:hAnsi="Times New Roman"/>
          <w:color w:val="000000"/>
        </w:rPr>
        <w:t>A．从图示可以看出，平衡时升高温度，氢气的物质的量减少，则平衡正向移动，说明该反应的正反应是吸热反应，即Δ</w:t>
      </w:r>
      <w:r>
        <w:rPr>
          <w:rFonts w:ascii="Times New Roman" w:hAnsi="Times New Roman"/>
          <w:i/>
          <w:color w:val="000000"/>
        </w:rPr>
        <w:t>H</w:t>
      </w:r>
      <w:r>
        <w:rPr>
          <w:rFonts w:ascii="Times New Roman" w:hAnsi="Times New Roman"/>
          <w:color w:val="000000"/>
        </w:rPr>
        <w:t xml:space="preserve">＞0，故A错误； </w:t>
      </w:r>
    </w:p>
    <w:p>
      <w:pPr>
        <w:spacing w:line="360" w:lineRule="auto"/>
        <w:ind w:firstLine="420" w:firstLineChars="200"/>
        <w:jc w:val="left"/>
        <w:textAlignment w:val="center"/>
        <w:rPr>
          <w:rFonts w:ascii="Times New Roman" w:hAnsi="Times New Roman"/>
          <w:color w:val="000000"/>
        </w:rPr>
      </w:pPr>
      <w:r>
        <w:rPr>
          <w:rFonts w:ascii="Times New Roman" w:hAnsi="Times New Roman"/>
          <w:color w:val="000000"/>
        </w:rPr>
        <w:t>B．从图示可以看出，在恒容密闭容器中，随着温度升高氢气的平衡时的物质的量减少，则平衡随着温度升高正向移动，水蒸气的物质的量增加，而a曲线表示的是物质的量不随温度变化而变化，故B错误；</w:t>
      </w:r>
    </w:p>
    <w:p>
      <w:pPr>
        <w:spacing w:line="360" w:lineRule="auto"/>
        <w:ind w:firstLine="420" w:firstLineChars="200"/>
        <w:jc w:val="left"/>
        <w:textAlignment w:val="center"/>
        <w:rPr>
          <w:rFonts w:ascii="Times New Roman" w:hAnsi="Times New Roman"/>
          <w:color w:val="000000"/>
        </w:rPr>
      </w:pPr>
      <w:r>
        <w:rPr>
          <w:rFonts w:ascii="Times New Roman" w:hAnsi="Times New Roman"/>
          <w:color w:val="000000"/>
        </w:rPr>
        <w:t>C．容器体积固定，向容器中充入惰性气体，没有改变各物质的浓度，平衡不移动，故C正确；</w:t>
      </w:r>
    </w:p>
    <w:p>
      <w:pPr>
        <w:spacing w:line="360" w:lineRule="auto"/>
        <w:ind w:firstLine="420" w:firstLineChars="200"/>
        <w:jc w:val="left"/>
        <w:textAlignment w:val="center"/>
        <w:rPr>
          <w:rFonts w:ascii="Times New Roman" w:hAnsi="Times New Roman"/>
          <w:color w:val="000000"/>
        </w:rPr>
      </w:pPr>
      <w:r>
        <w:rPr>
          <w:rFonts w:ascii="Times New Roman" w:hAnsi="Times New Roman"/>
          <w:color w:val="000000"/>
        </w:rPr>
        <w:t>D．BaSO</w:t>
      </w:r>
      <w:r>
        <w:rPr>
          <w:rFonts w:ascii="Times New Roman" w:hAnsi="Times New Roman"/>
          <w:color w:val="000000"/>
          <w:vertAlign w:val="subscript"/>
        </w:rPr>
        <w:t>4</w:t>
      </w:r>
      <w:r>
        <w:rPr>
          <w:rFonts w:ascii="Times New Roman" w:hAnsi="Times New Roman"/>
          <w:color w:val="000000"/>
        </w:rPr>
        <w:t>是固体，向平衡体系中加入BaSO</w:t>
      </w:r>
      <w:r>
        <w:rPr>
          <w:rFonts w:ascii="Times New Roman" w:hAnsi="Times New Roman"/>
          <w:color w:val="000000"/>
          <w:vertAlign w:val="subscript"/>
        </w:rPr>
        <w:t>4</w:t>
      </w:r>
      <w:r>
        <w:rPr>
          <w:rFonts w:ascii="Times New Roman" w:hAnsi="Times New Roman"/>
          <w:color w:val="000000"/>
        </w:rPr>
        <w:t>，不能改变其浓度，因此平衡不移动，氢气的转化率不变，故D错误；</w:t>
      </w:r>
    </w:p>
    <w:p>
      <w:pPr>
        <w:spacing w:line="360" w:lineRule="auto"/>
        <w:ind w:firstLine="420" w:firstLineChars="200"/>
        <w:jc w:val="left"/>
        <w:textAlignment w:val="center"/>
        <w:rPr>
          <w:rFonts w:ascii="Times New Roman" w:hAnsi="Times New Roman"/>
          <w:color w:val="000000"/>
        </w:rPr>
      </w:pPr>
      <w:r>
        <w:rPr>
          <w:rFonts w:ascii="Times New Roman" w:hAnsi="Times New Roman"/>
          <w:color w:val="000000"/>
        </w:rPr>
        <w:t>2．</w:t>
      </w:r>
      <w:r>
        <w:rPr>
          <w:rFonts w:hint="eastAsia" w:ascii="Times New Roman" w:hAnsi="Times New Roman"/>
          <w:color w:val="000000"/>
        </w:rPr>
        <w:t>(</w:t>
      </w:r>
      <w:r>
        <w:rPr>
          <w:rFonts w:ascii="Times New Roman" w:hAnsi="Times New Roman"/>
          <w:color w:val="000000"/>
        </w:rPr>
        <w:t>2022年广东卷</w:t>
      </w:r>
      <w:r>
        <w:rPr>
          <w:rFonts w:hint="eastAsia" w:ascii="Times New Roman" w:hAnsi="Times New Roman"/>
          <w:color w:val="000000"/>
        </w:rPr>
        <w:t>)</w:t>
      </w:r>
      <w:r>
        <w:rPr>
          <w:rFonts w:ascii="Times New Roman" w:hAnsi="Times New Roman"/>
          <w:color w:val="000000"/>
        </w:rPr>
        <w:t>在相同条件下研究催化剂I、</w:t>
      </w:r>
      <w:r>
        <w:rPr>
          <w:rFonts w:ascii="Times New Roman" w:hAnsi="宋体"/>
          <w:color w:val="000000"/>
        </w:rPr>
        <w:t>Ⅱ</w:t>
      </w:r>
      <w:r>
        <w:rPr>
          <w:rFonts w:ascii="Times New Roman" w:hAnsi="Times New Roman"/>
          <w:color w:val="000000"/>
        </w:rPr>
        <w:t>对反应</w:t>
      </w:r>
      <w:r>
        <w:rPr>
          <w:rFonts w:ascii="Times New Roman" w:hAnsi="Times New Roman"/>
          <w:color w:val="000000"/>
        </w:rPr>
        <w:object>
          <v:shape id="_x0000_i1030" o:spt="75" alt="eqId814f10a666f2541c94c8fc46e35b8fac" type="#_x0000_t75" style="height:12.6pt;width:39.55pt;" o:ole="t" filled="f" o:preferrelative="t" stroked="f" coordsize="21600,21600">
            <v:path/>
            <v:fill on="f" focussize="0,0"/>
            <v:stroke on="f"/>
            <v:imagedata r:id="rId17" o:title=""/>
            <o:lock v:ext="edit" aspectratio="t"/>
            <w10:wrap type="none"/>
            <w10:anchorlock/>
          </v:shape>
          <o:OLEObject Type="Embed" ProgID="Equation.DSMT4" ShapeID="_x0000_i1030" DrawAspect="Content" ObjectID="_1468075729" r:id="rId16">
            <o:LockedField>false</o:LockedField>
          </o:OLEObject>
        </w:object>
      </w:r>
      <w:r>
        <w:rPr>
          <w:rFonts w:ascii="Times New Roman" w:hAnsi="Times New Roman"/>
          <w:color w:val="000000"/>
        </w:rPr>
        <w:t>的影响，各物质浓度</w:t>
      </w:r>
      <w:r>
        <w:rPr>
          <w:rFonts w:ascii="Times New Roman" w:hAnsi="Times New Roman" w:eastAsia="Times New Roman"/>
          <w:i/>
          <w:color w:val="000000"/>
        </w:rPr>
        <w:t>c</w:t>
      </w:r>
      <w:r>
        <w:rPr>
          <w:rFonts w:ascii="Times New Roman" w:hAnsi="Times New Roman"/>
          <w:color w:val="000000"/>
        </w:rPr>
        <w:t>随反应时间</w:t>
      </w:r>
      <w:r>
        <w:rPr>
          <w:rFonts w:ascii="Times New Roman" w:hAnsi="Times New Roman" w:eastAsia="Times New Roman"/>
          <w:i/>
          <w:color w:val="000000"/>
        </w:rPr>
        <w:t>t</w:t>
      </w:r>
      <w:r>
        <w:rPr>
          <w:rFonts w:ascii="Times New Roman" w:hAnsi="Times New Roman"/>
          <w:color w:val="000000"/>
        </w:rPr>
        <w:t>的部分变化曲线如图，则</w:t>
      </w:r>
    </w:p>
    <w:p>
      <w:pPr>
        <w:spacing w:line="360" w:lineRule="auto"/>
        <w:jc w:val="center"/>
        <w:textAlignment w:val="center"/>
        <w:rPr>
          <w:rFonts w:ascii="Times New Roman" w:hAnsi="Times New Roman"/>
          <w:color w:val="000000"/>
        </w:rPr>
      </w:pPr>
      <w:r>
        <w:rPr>
          <w:rFonts w:ascii="Times New Roman" w:hAnsi="Times New Roman"/>
          <w:color w:val="000000"/>
        </w:rPr>
        <w:pict>
          <v:shape id="_x0000_i1031" o:spt="75" type="#_x0000_t75" style="height:121.2pt;width:147.35pt;" filled="f" o:preferrelative="t" stroked="f" coordsize="21600,21600">
            <v:path/>
            <v:fill on="f" focussize="0,0"/>
            <v:stroke on="f"/>
            <v:imagedata r:id="rId18" o:title=""/>
            <o:lock v:ext="edit" aspectratio="t"/>
            <w10:wrap type="none"/>
            <w10:anchorlock/>
          </v:shape>
        </w:pict>
      </w:r>
    </w:p>
    <w:p>
      <w:pPr>
        <w:spacing w:line="360" w:lineRule="auto"/>
        <w:ind w:firstLine="420" w:firstLineChars="200"/>
        <w:jc w:val="left"/>
        <w:textAlignment w:val="center"/>
        <w:rPr>
          <w:rFonts w:ascii="Times New Roman" w:hAnsi="Times New Roman"/>
          <w:color w:val="000000"/>
        </w:rPr>
      </w:pPr>
      <w:r>
        <w:rPr>
          <w:rFonts w:ascii="Times New Roman" w:hAnsi="Times New Roman"/>
          <w:color w:val="000000"/>
        </w:rPr>
        <w:t>A．无催化剂时，反应不能进行</w:t>
      </w:r>
    </w:p>
    <w:p>
      <w:pPr>
        <w:spacing w:line="360" w:lineRule="auto"/>
        <w:ind w:firstLine="420" w:firstLineChars="200"/>
        <w:jc w:val="left"/>
        <w:textAlignment w:val="center"/>
        <w:rPr>
          <w:rFonts w:ascii="Times New Roman" w:hAnsi="Times New Roman"/>
          <w:color w:val="000000"/>
        </w:rPr>
      </w:pPr>
      <w:r>
        <w:rPr>
          <w:rFonts w:ascii="Times New Roman" w:hAnsi="Times New Roman"/>
          <w:color w:val="000000"/>
        </w:rPr>
        <w:t>B．与催化剂</w:t>
      </w:r>
      <w:r>
        <w:rPr>
          <w:rFonts w:ascii="Times New Roman" w:hAnsi="宋体"/>
          <w:color w:val="000000"/>
        </w:rPr>
        <w:t>Ⅰ</w:t>
      </w:r>
      <w:r>
        <w:rPr>
          <w:rFonts w:ascii="Times New Roman" w:hAnsi="Times New Roman"/>
          <w:color w:val="000000"/>
        </w:rPr>
        <w:t>相比，</w:t>
      </w:r>
      <w:r>
        <w:rPr>
          <w:rFonts w:ascii="Times New Roman" w:hAnsi="宋体"/>
          <w:color w:val="000000"/>
        </w:rPr>
        <w:t>Ⅱ</w:t>
      </w:r>
      <w:r>
        <w:rPr>
          <w:rFonts w:ascii="Times New Roman" w:hAnsi="Times New Roman"/>
          <w:color w:val="000000"/>
        </w:rPr>
        <w:t>使反应活化能更低</w:t>
      </w:r>
    </w:p>
    <w:p>
      <w:pPr>
        <w:spacing w:line="360" w:lineRule="auto"/>
        <w:ind w:firstLine="420" w:firstLineChars="200"/>
        <w:jc w:val="left"/>
        <w:textAlignment w:val="center"/>
        <w:rPr>
          <w:rFonts w:ascii="Times New Roman" w:hAnsi="Times New Roman"/>
          <w:color w:val="000000"/>
        </w:rPr>
      </w:pPr>
      <w:r>
        <w:rPr>
          <w:rFonts w:ascii="Times New Roman" w:hAnsi="Times New Roman"/>
          <w:color w:val="000000"/>
        </w:rPr>
        <w:t>C．a曲线表示使用催化剂</w:t>
      </w:r>
      <w:r>
        <w:rPr>
          <w:rFonts w:ascii="Times New Roman" w:hAnsi="宋体"/>
          <w:color w:val="000000"/>
        </w:rPr>
        <w:t>Ⅱ</w:t>
      </w:r>
      <w:r>
        <w:rPr>
          <w:rFonts w:ascii="Times New Roman" w:hAnsi="Times New Roman"/>
          <w:color w:val="000000"/>
        </w:rPr>
        <w:t>时X的浓度随</w:t>
      </w:r>
      <w:r>
        <w:rPr>
          <w:rFonts w:ascii="Times New Roman" w:hAnsi="Times New Roman" w:eastAsia="Times New Roman"/>
          <w:i/>
          <w:color w:val="000000"/>
        </w:rPr>
        <w:t>t</w:t>
      </w:r>
      <w:r>
        <w:rPr>
          <w:rFonts w:ascii="Times New Roman" w:hAnsi="Times New Roman"/>
          <w:color w:val="000000"/>
        </w:rPr>
        <w:t>的变化</w:t>
      </w:r>
    </w:p>
    <w:p>
      <w:pPr>
        <w:spacing w:line="360" w:lineRule="auto"/>
        <w:ind w:firstLine="420" w:firstLineChars="200"/>
        <w:jc w:val="left"/>
        <w:textAlignment w:val="center"/>
        <w:rPr>
          <w:rFonts w:ascii="Times New Roman" w:hAnsi="Times New Roman"/>
          <w:color w:val="000000"/>
        </w:rPr>
      </w:pPr>
      <w:r>
        <w:rPr>
          <w:rFonts w:ascii="Times New Roman" w:hAnsi="Times New Roman"/>
          <w:color w:val="000000"/>
        </w:rPr>
        <w:t>D．使用催化剂</w:t>
      </w:r>
      <w:r>
        <w:rPr>
          <w:rFonts w:ascii="Times New Roman" w:hAnsi="宋体"/>
          <w:color w:val="000000"/>
        </w:rPr>
        <w:t>Ⅰ</w:t>
      </w:r>
      <w:r>
        <w:rPr>
          <w:rFonts w:ascii="Times New Roman" w:hAnsi="Times New Roman"/>
          <w:color w:val="000000"/>
        </w:rPr>
        <w:t>时，</w:t>
      </w:r>
      <w:r>
        <w:rPr>
          <w:rFonts w:ascii="Times New Roman" w:hAnsi="Times New Roman"/>
          <w:color w:val="000000"/>
        </w:rPr>
        <w:object>
          <v:shape id="_x0000_i1032" o:spt="75" alt="eqId7f9d96b76cb2437cbb78ef3c1327a2d5" type="#_x0000_t75" style="height:12.6pt;width:41.75pt;" o:ole="t" filled="f" o:preferrelative="t" stroked="f" coordsize="21600,21600">
            <v:path/>
            <v:fill on="f" focussize="0,0"/>
            <v:stroke on="f"/>
            <v:imagedata r:id="rId20" o:title=""/>
            <o:lock v:ext="edit" aspectratio="t"/>
            <w10:wrap type="none"/>
            <w10:anchorlock/>
          </v:shape>
          <o:OLEObject Type="Embed" ProgID="Equation.DSMT4" ShapeID="_x0000_i1032" DrawAspect="Content" ObjectID="_1468075730" r:id="rId19">
            <o:LockedField>false</o:LockedField>
          </o:OLEObject>
        </w:object>
      </w:r>
      <w:r>
        <w:rPr>
          <w:rFonts w:ascii="Times New Roman" w:hAnsi="Times New Roman"/>
          <w:color w:val="000000"/>
        </w:rPr>
        <w:t>内，</w:t>
      </w:r>
      <w:r>
        <w:rPr>
          <w:rFonts w:ascii="Times New Roman" w:hAnsi="Times New Roman"/>
          <w:color w:val="000000"/>
        </w:rPr>
        <w:object>
          <v:shape id="_x0000_i1033" o:spt="75" alt="eqId5924c816782ff2aeb9c02db9e22c2f39" type="#_x0000_t75" style="height:17.95pt;width:110.85pt;" o:ole="t" filled="f" o:preferrelative="t" stroked="f" coordsize="21600,21600">
            <v:path/>
            <v:fill on="f" focussize="0,0"/>
            <v:stroke on="f"/>
            <v:imagedata r:id="rId22" o:title=""/>
            <o:lock v:ext="edit" aspectratio="t"/>
            <w10:wrap type="none"/>
            <w10:anchorlock/>
          </v:shape>
          <o:OLEObject Type="Embed" ProgID="Equation.DSMT4" ShapeID="_x0000_i1033" DrawAspect="Content" ObjectID="_1468075731" r:id="rId21">
            <o:LockedField>false</o:LockedField>
          </o:OLEObject>
        </w:object>
      </w:r>
    </w:p>
    <w:p>
      <w:pPr>
        <w:spacing w:line="360" w:lineRule="auto"/>
        <w:ind w:firstLine="420" w:firstLineChars="200"/>
        <w:jc w:val="left"/>
        <w:textAlignment w:val="center"/>
        <w:rPr>
          <w:rFonts w:ascii="Times New Roman" w:hAnsi="Times New Roman"/>
          <w:color w:val="000000"/>
        </w:rPr>
      </w:pPr>
      <w:r>
        <w:rPr>
          <w:rFonts w:ascii="Times New Roman" w:hAnsi="黑体" w:eastAsia="黑体"/>
          <w:color w:val="000000"/>
        </w:rPr>
        <w:t>答案</w:t>
      </w:r>
      <w:r>
        <w:rPr>
          <w:rFonts w:hint="eastAsia" w:ascii="Times New Roman" w:hAnsi="Times New Roman" w:eastAsia="黑体"/>
          <w:color w:val="000000"/>
        </w:rPr>
        <w:t>：</w:t>
      </w:r>
      <w:r>
        <w:rPr>
          <w:rFonts w:ascii="Times New Roman" w:hAnsi="Times New Roman"/>
          <w:color w:val="000000"/>
        </w:rPr>
        <w:t>D</w:t>
      </w:r>
    </w:p>
    <w:p>
      <w:pPr>
        <w:spacing w:line="360" w:lineRule="auto"/>
        <w:ind w:firstLine="420" w:firstLineChars="200"/>
        <w:jc w:val="left"/>
        <w:textAlignment w:val="center"/>
        <w:rPr>
          <w:rFonts w:ascii="Times New Roman" w:hAnsi="Times New Roman"/>
          <w:color w:val="000000"/>
        </w:rPr>
      </w:pPr>
      <w:r>
        <w:rPr>
          <w:rFonts w:ascii="Times New Roman" w:hAnsi="黑体" w:eastAsia="黑体"/>
          <w:color w:val="000000"/>
          <w:szCs w:val="21"/>
        </w:rPr>
        <w:t>解析</w:t>
      </w:r>
      <w:r>
        <w:rPr>
          <w:rFonts w:hint="eastAsia" w:ascii="Times New Roman" w:hAnsi="Times New Roman"/>
          <w:color w:val="000000"/>
          <w:szCs w:val="21"/>
        </w:rPr>
        <w:t>：</w:t>
      </w:r>
      <w:r>
        <w:rPr>
          <w:rFonts w:ascii="Times New Roman" w:hAnsi="Times New Roman"/>
          <w:color w:val="000000"/>
        </w:rPr>
        <w:t>A．由图可知，无催化剂时，随反应进行，生成物浓度也在增加，说明反应也在进行，故A错误；</w:t>
      </w:r>
    </w:p>
    <w:p>
      <w:pPr>
        <w:spacing w:line="360" w:lineRule="auto"/>
        <w:ind w:firstLine="420" w:firstLineChars="200"/>
        <w:jc w:val="left"/>
        <w:textAlignment w:val="center"/>
        <w:rPr>
          <w:rFonts w:ascii="Times New Roman" w:hAnsi="Times New Roman"/>
          <w:color w:val="000000"/>
        </w:rPr>
      </w:pPr>
      <w:r>
        <w:rPr>
          <w:rFonts w:ascii="Times New Roman" w:hAnsi="Times New Roman"/>
          <w:color w:val="000000"/>
        </w:rPr>
        <w:t>B．由图可知，催化剂I比催化剂II催化效果好，说明催化剂I使反应活化能更低，反应更快，故B错误；</w:t>
      </w:r>
    </w:p>
    <w:p>
      <w:pPr>
        <w:spacing w:line="360" w:lineRule="auto"/>
        <w:ind w:firstLine="420" w:firstLineChars="200"/>
        <w:jc w:val="left"/>
        <w:textAlignment w:val="center"/>
        <w:rPr>
          <w:rFonts w:ascii="Times New Roman" w:hAnsi="Times New Roman"/>
          <w:color w:val="000000"/>
        </w:rPr>
      </w:pPr>
      <w:r>
        <w:rPr>
          <w:rFonts w:ascii="Times New Roman" w:hAnsi="Times New Roman"/>
          <w:color w:val="000000"/>
        </w:rPr>
        <w:t>C．由图可知，使用催化剂II时，在0~2min 内Y的浓度变化了2.0mol/L，而a曲线表示的X的浓度变化了2.0mol/L，二者变化量之比不等于化学计量数之比，所以a曲线不表示使用催化剂II时X浓度随时间</w:t>
      </w:r>
      <w:r>
        <w:rPr>
          <w:rFonts w:ascii="Times New Roman" w:hAnsi="Times New Roman" w:eastAsia="Times New Roman"/>
          <w:i/>
          <w:color w:val="000000"/>
        </w:rPr>
        <w:t>t</w:t>
      </w:r>
      <w:r>
        <w:rPr>
          <w:rFonts w:ascii="Times New Roman" w:hAnsi="Times New Roman"/>
          <w:color w:val="000000"/>
        </w:rPr>
        <w:t>的变化，故C错误；</w:t>
      </w:r>
    </w:p>
    <w:p>
      <w:pPr>
        <w:spacing w:line="360" w:lineRule="auto"/>
        <w:ind w:firstLine="420" w:firstLineChars="200"/>
        <w:jc w:val="left"/>
        <w:textAlignment w:val="center"/>
        <w:rPr>
          <w:rFonts w:ascii="Times New Roman" w:hAnsi="Times New Roman"/>
          <w:color w:val="000000"/>
        </w:rPr>
      </w:pPr>
      <w:r>
        <w:rPr>
          <w:rFonts w:ascii="Times New Roman" w:hAnsi="Times New Roman"/>
          <w:color w:val="000000"/>
        </w:rPr>
        <w:t>D．使用催化剂I时，在0~2min 内，Y的浓度变化了4.0mol/L，则</w:t>
      </w:r>
      <w:r>
        <w:rPr>
          <w:rFonts w:ascii="Times New Roman" w:hAnsi="Times New Roman"/>
          <w:color w:val="000000"/>
        </w:rPr>
        <w:object>
          <v:shape id="_x0000_i1034" o:spt="75" alt="eqIdcb40d8d52c711110d04240b3611dd6e6" type="#_x0000_t75" style="height:10.1pt;width:9pt;" o:ole="t" filled="f" o:preferrelative="t" stroked="f" coordsize="21600,21600">
            <v:path/>
            <v:fill on="f" focussize="0,0"/>
            <v:stroke on="f"/>
            <v:imagedata r:id="rId24" o:title=""/>
            <o:lock v:ext="edit" aspectratio="t"/>
            <w10:wrap type="none"/>
            <w10:anchorlock/>
          </v:shape>
          <o:OLEObject Type="Embed" ProgID="Equation.DSMT4" ShapeID="_x0000_i1034" DrawAspect="Content" ObjectID="_1468075732" r:id="rId23">
            <o:LockedField>false</o:LockedField>
          </o:OLEObject>
        </w:object>
      </w:r>
      <w:r>
        <w:rPr>
          <w:rFonts w:ascii="Times New Roman" w:hAnsi="Times New Roman"/>
          <w:color w:val="000000"/>
        </w:rPr>
        <w:t>(Y) =</w:t>
      </w:r>
      <w:r>
        <w:rPr>
          <w:rFonts w:ascii="Times New Roman" w:hAnsi="Times New Roman"/>
          <w:color w:val="000000"/>
        </w:rPr>
        <w:object>
          <v:shape id="_x0000_i1035" o:spt="75" type="#_x0000_t75" style="height:31pt;width:35.95pt;" o:ole="t" filled="f" o:preferrelative="t" stroked="f" coordsize="21600,21600">
            <v:path/>
            <v:fill on="f" focussize="0,0"/>
            <v:stroke on="f"/>
            <v:imagedata r:id="rId26" o:title=""/>
            <o:lock v:ext="edit" aspectratio="t"/>
            <w10:wrap type="none"/>
            <w10:anchorlock/>
          </v:shape>
          <o:OLEObject Type="Embed" ProgID="Equation.3" ShapeID="_x0000_i1035" DrawAspect="Content" ObjectID="_1468075733" r:id="rId25">
            <o:LockedField>false</o:LockedField>
          </o:OLEObject>
        </w:object>
      </w:r>
      <w:r>
        <w:rPr>
          <w:rFonts w:ascii="Times New Roman" w:hAnsi="Times New Roman"/>
          <w:color w:val="000000"/>
        </w:rPr>
        <w:t>=</w:t>
      </w:r>
      <w:r>
        <w:rPr>
          <w:rFonts w:ascii="Times New Roman" w:hAnsi="Times New Roman"/>
          <w:color w:val="000000"/>
        </w:rPr>
        <w:object>
          <v:shape id="_x0000_i1036" o:spt="75" alt="eqId1fb01d16201349dd887f34a91fb3f290" type="#_x0000_t75" style="height:26.65pt;width:48.4pt;" o:ole="t" filled="f" o:preferrelative="t" stroked="f" coordsize="21600,21600">
            <v:path/>
            <v:fill on="f" focussize="0,0"/>
            <v:stroke on="f"/>
            <v:imagedata r:id="rId28" o:title=""/>
            <o:lock v:ext="edit" aspectratio="t"/>
            <w10:wrap type="none"/>
            <w10:anchorlock/>
          </v:shape>
          <o:OLEObject Type="Embed" ProgID="Equation.DSMT4" ShapeID="_x0000_i1036" DrawAspect="Content" ObjectID="_1468075734" r:id="rId27">
            <o:LockedField>false</o:LockedField>
          </o:OLEObject>
        </w:object>
      </w:r>
      <w:r>
        <w:rPr>
          <w:rFonts w:ascii="Times New Roman" w:hAnsi="Times New Roman"/>
          <w:color w:val="000000"/>
        </w:rPr>
        <w:t>=2.0</w:t>
      </w:r>
      <w:r>
        <w:rPr>
          <w:rFonts w:ascii="Times New Roman" w:hAnsi="Times New Roman"/>
          <w:color w:val="000000"/>
        </w:rPr>
        <w:object>
          <v:shape id="_x0000_i1037" o:spt="75" alt="eqId312adadefd031cd588889e612183ece9" type="#_x0000_t75" style="height:13.6pt;width:65.95pt;" o:ole="t" filled="f" o:preferrelative="t" stroked="f" coordsize="21600,21600">
            <v:path/>
            <v:fill on="f" focussize="0,0"/>
            <v:stroke on="f"/>
            <v:imagedata r:id="rId30" o:title=""/>
            <o:lock v:ext="edit" aspectratio="t"/>
            <w10:wrap type="none"/>
            <w10:anchorlock/>
          </v:shape>
          <o:OLEObject Type="Embed" ProgID="Equation.DSMT4" ShapeID="_x0000_i1037" DrawAspect="Content" ObjectID="_1468075735" r:id="rId29">
            <o:LockedField>false</o:LockedField>
          </o:OLEObject>
        </w:object>
      </w:r>
      <w:r>
        <w:rPr>
          <w:rFonts w:ascii="Times New Roman" w:hAnsi="Times New Roman"/>
          <w:color w:val="000000"/>
        </w:rPr>
        <w:t>，</w:t>
      </w:r>
      <w:r>
        <w:rPr>
          <w:rFonts w:ascii="Times New Roman" w:hAnsi="Times New Roman"/>
          <w:color w:val="000000"/>
        </w:rPr>
        <w:object>
          <v:shape id="_x0000_i1038" o:spt="75" alt="eqIdcb40d8d52c711110d04240b3611dd6e6" type="#_x0000_t75" style="height:10.1pt;width:9pt;" o:ole="t" filled="f" o:preferrelative="t" stroked="f" coordsize="21600,21600">
            <v:path/>
            <v:fill on="f" focussize="0,0"/>
            <v:stroke on="f"/>
            <v:imagedata r:id="rId24" o:title=""/>
            <o:lock v:ext="edit" aspectratio="t"/>
            <w10:wrap type="none"/>
            <w10:anchorlock/>
          </v:shape>
          <o:OLEObject Type="Embed" ProgID="Equation.DSMT4" ShapeID="_x0000_i1038" DrawAspect="Content" ObjectID="_1468075736" r:id="rId31">
            <o:LockedField>false</o:LockedField>
          </o:OLEObject>
        </w:object>
      </w:r>
      <w:r>
        <w:rPr>
          <w:rFonts w:ascii="Times New Roman" w:hAnsi="Times New Roman"/>
          <w:color w:val="000000"/>
        </w:rPr>
        <w:t>(X) =</w:t>
      </w:r>
      <w:r>
        <w:rPr>
          <w:rFonts w:ascii="Times New Roman" w:hAnsi="Times New Roman"/>
          <w:color w:val="000000"/>
        </w:rPr>
        <w:object>
          <v:shape id="_x0000_i1039" o:spt="75" alt="eqId2d1cf1eb38f677ee17f75ba0101b1cf7" type="#_x0000_t75" style="height:27.3pt;width:16.15pt;" o:ole="t" filled="f" o:preferrelative="t" stroked="f" coordsize="21600,21600">
            <v:path/>
            <v:fill on="f" focussize="0,0"/>
            <v:stroke on="f"/>
            <v:imagedata r:id="rId33" o:title=""/>
            <o:lock v:ext="edit" aspectratio="t"/>
            <w10:wrap type="none"/>
            <w10:anchorlock/>
          </v:shape>
          <o:OLEObject Type="Embed" ProgID="Equation.DSMT4" ShapeID="_x0000_i1039" DrawAspect="Content" ObjectID="_1468075737" r:id="rId32">
            <o:LockedField>false</o:LockedField>
          </o:OLEObject>
        </w:object>
      </w:r>
      <w:r>
        <w:rPr>
          <w:rFonts w:ascii="Times New Roman" w:hAnsi="Times New Roman"/>
          <w:color w:val="000000"/>
        </w:rPr>
        <w:t>(Y) =</w:t>
      </w:r>
      <w:r>
        <w:rPr>
          <w:rFonts w:ascii="Times New Roman" w:hAnsi="Times New Roman"/>
          <w:color w:val="000000"/>
        </w:rPr>
        <w:object>
          <v:shape id="_x0000_i1040" o:spt="75" alt="eqId6a888add6b0987a78334ea34207cfb7c" type="#_x0000_t75" style="height:27.3pt;width:16.15pt;" o:ole="t" filled="f" o:preferrelative="t" stroked="f" coordsize="21600,21600">
            <v:path/>
            <v:fill on="f" focussize="0,0"/>
            <v:stroke on="f"/>
            <v:imagedata r:id="rId35" o:title=""/>
            <o:lock v:ext="edit" aspectratio="t"/>
            <w10:wrap type="none"/>
            <w10:anchorlock/>
          </v:shape>
          <o:OLEObject Type="Embed" ProgID="Equation.DSMT4" ShapeID="_x0000_i1040" DrawAspect="Content" ObjectID="_1468075738" r:id="rId34">
            <o:LockedField>false</o:LockedField>
          </o:OLEObject>
        </w:object>
      </w:r>
      <w:r>
        <w:rPr>
          <w:rFonts w:ascii="Times New Roman" w:hAnsi="Times New Roman"/>
          <w:color w:val="000000"/>
        </w:rPr>
        <w:t>2.0</w:t>
      </w:r>
      <w:r>
        <w:rPr>
          <w:rFonts w:ascii="Times New Roman" w:hAnsi="Times New Roman"/>
          <w:color w:val="000000"/>
        </w:rPr>
        <w:object>
          <v:shape id="_x0000_i1041" o:spt="75" alt="eqId312adadefd031cd588889e612183ece9" type="#_x0000_t75" style="height:13.6pt;width:65.95pt;" o:ole="t" filled="f" o:preferrelative="t" stroked="f" coordsize="21600,21600">
            <v:path/>
            <v:fill on="f" focussize="0,0"/>
            <v:stroke on="f"/>
            <v:imagedata r:id="rId30" o:title=""/>
            <o:lock v:ext="edit" aspectratio="t"/>
            <w10:wrap type="none"/>
            <w10:anchorlock/>
          </v:shape>
          <o:OLEObject Type="Embed" ProgID="Equation.DSMT4" ShapeID="_x0000_i1041" DrawAspect="Content" ObjectID="_1468075739" r:id="rId36">
            <o:LockedField>false</o:LockedField>
          </o:OLEObject>
        </w:object>
      </w:r>
      <w:r>
        <w:rPr>
          <w:rFonts w:ascii="Times New Roman" w:hAnsi="Times New Roman"/>
          <w:color w:val="000000"/>
        </w:rPr>
        <w:t>=1.0</w:t>
      </w:r>
      <w:r>
        <w:rPr>
          <w:rFonts w:ascii="Times New Roman" w:hAnsi="Times New Roman"/>
          <w:color w:val="000000"/>
        </w:rPr>
        <w:object>
          <v:shape id="_x0000_i1042" o:spt="75" alt="eqId312adadefd031cd588889e612183ece9" type="#_x0000_t75" style="height:13.6pt;width:65.95pt;" o:ole="t" filled="f" o:preferrelative="t" stroked="f" coordsize="21600,21600">
            <v:path/>
            <v:fill on="f" focussize="0,0"/>
            <v:stroke on="f"/>
            <v:imagedata r:id="rId30" o:title=""/>
            <o:lock v:ext="edit" aspectratio="t"/>
            <w10:wrap type="none"/>
            <w10:anchorlock/>
          </v:shape>
          <o:OLEObject Type="Embed" ProgID="Equation.DSMT4" ShapeID="_x0000_i1042" DrawAspect="Content" ObjectID="_1468075740" r:id="rId37">
            <o:LockedField>false</o:LockedField>
          </o:OLEObject>
        </w:object>
      </w:r>
      <w:r>
        <w:rPr>
          <w:rFonts w:ascii="Times New Roman" w:hAnsi="Times New Roman"/>
          <w:color w:val="000000"/>
        </w:rPr>
        <w:t>，故D正确；</w:t>
      </w:r>
    </w:p>
    <w:p>
      <w:pPr>
        <w:spacing w:line="360" w:lineRule="auto"/>
        <w:ind w:firstLine="420" w:firstLineChars="200"/>
        <w:jc w:val="left"/>
        <w:textAlignment w:val="center"/>
        <w:rPr>
          <w:rFonts w:ascii="Times New Roman" w:hAnsi="Times New Roman"/>
          <w:color w:val="000000"/>
        </w:rPr>
      </w:pPr>
      <w:r>
        <w:rPr>
          <w:rFonts w:ascii="Times New Roman" w:hAnsi="Times New Roman"/>
          <w:color w:val="000000"/>
        </w:rPr>
        <w:t>3．</w:t>
      </w:r>
      <w:r>
        <w:rPr>
          <w:rFonts w:hint="eastAsia" w:ascii="Times New Roman" w:hAnsi="Times New Roman"/>
          <w:color w:val="000000"/>
        </w:rPr>
        <w:t>(</w:t>
      </w:r>
      <w:r>
        <w:rPr>
          <w:rFonts w:ascii="Times New Roman" w:hAnsi="Times New Roman"/>
          <w:color w:val="000000"/>
        </w:rPr>
        <w:t>2022</w:t>
      </w:r>
      <w:r>
        <w:rPr>
          <w:rFonts w:hint="eastAsia" w:ascii="Times New Roman" w:hAnsi="Times New Roman"/>
          <w:color w:val="000000"/>
        </w:rPr>
        <w:t>年</w:t>
      </w:r>
      <w:r>
        <w:rPr>
          <w:rFonts w:ascii="Times New Roman" w:hAnsi="Times New Roman"/>
          <w:color w:val="000000"/>
        </w:rPr>
        <w:t>浙江卷</w:t>
      </w:r>
      <w:r>
        <w:rPr>
          <w:rFonts w:hint="eastAsia" w:ascii="Times New Roman" w:hAnsi="Times New Roman"/>
          <w:color w:val="000000"/>
        </w:rPr>
        <w:t>)</w:t>
      </w:r>
      <w:r>
        <w:rPr>
          <w:rFonts w:ascii="Times New Roman" w:hAnsi="Times New Roman"/>
          <w:color w:val="000000"/>
        </w:rPr>
        <w:t>恒温恒容的密闭容器中，在某催化剂表面上发生氨的分解反应：</w:t>
      </w:r>
      <w:r>
        <w:rPr>
          <w:rFonts w:ascii="Times New Roman" w:hAnsi="Times New Roman"/>
          <w:color w:val="000000"/>
        </w:rPr>
        <w:object>
          <v:shape id="_x0000_i1043" o:spt="75" alt="eqId6e61200be585b6c7efc098759e95a825" type="#_x0000_t75" style="height:26.65pt;width:122.3pt;" o:ole="t" filled="f" o:preferrelative="t" stroked="f" coordsize="21600,21600">
            <v:path/>
            <v:fill on="f" focussize="0,0"/>
            <v:stroke on="f"/>
            <v:imagedata r:id="rId39" o:title=""/>
            <o:lock v:ext="edit" aspectratio="t"/>
            <w10:wrap type="none"/>
            <w10:anchorlock/>
          </v:shape>
          <o:OLEObject Type="Embed" ProgID="Equation.DSMT4" ShapeID="_x0000_i1043" DrawAspect="Content" ObjectID="_1468075741" r:id="rId38">
            <o:LockedField>false</o:LockedField>
          </o:OLEObject>
        </w:object>
      </w:r>
      <w:r>
        <w:rPr>
          <w:rFonts w:ascii="Times New Roman" w:hAnsi="Times New Roman"/>
          <w:color w:val="000000"/>
        </w:rPr>
        <w:t>，测得不同起始浓度和催化剂表面积下氨浓度随时间的变化，如下表所示，下列说法</w:t>
      </w:r>
      <w:r>
        <w:rPr>
          <w:rFonts w:ascii="Times New Roman" w:hAnsi="Times New Roman"/>
          <w:color w:val="000000"/>
          <w:em w:val="dot"/>
        </w:rPr>
        <w:t>不正确</w:t>
      </w:r>
      <w:r>
        <w:rPr>
          <w:rFonts w:ascii="Times New Roman" w:hAnsi="Times New Roman"/>
          <w:color w:val="000000"/>
        </w:rPr>
        <w:t>的是</w:t>
      </w:r>
    </w:p>
    <w:p>
      <w:pPr>
        <w:spacing w:line="360" w:lineRule="auto"/>
        <w:jc w:val="center"/>
        <w:textAlignment w:val="center"/>
        <w:rPr>
          <w:rFonts w:ascii="Times New Roman" w:hAnsi="Times New Roman"/>
          <w:color w:val="000000"/>
        </w:rPr>
      </w:pPr>
      <w:r>
        <w:rPr>
          <w:rFonts w:ascii="Times New Roman" w:hAnsi="Times New Roman"/>
          <w:color w:val="000000"/>
        </w:rPr>
        <w:pict>
          <v:shape id="_x0000_i1044" o:spt="75" type="#_x0000_t75" style="height:105.5pt;width:356pt;" filled="f" o:preferrelative="t" stroked="f" coordsize="21600,21600">
            <v:path/>
            <v:fill on="f" focussize="0,0"/>
            <v:stroke on="f"/>
            <v:imagedata r:id="rId40" o:title=""/>
            <o:lock v:ext="edit" aspectratio="t"/>
            <w10:wrap type="none"/>
            <w10:anchorlock/>
          </v:shape>
        </w:pict>
      </w:r>
    </w:p>
    <w:p>
      <w:pPr>
        <w:spacing w:line="360" w:lineRule="auto"/>
        <w:ind w:firstLine="420" w:firstLineChars="200"/>
        <w:jc w:val="left"/>
        <w:textAlignment w:val="center"/>
        <w:rPr>
          <w:rFonts w:ascii="Times New Roman" w:hAnsi="Times New Roman"/>
          <w:color w:val="000000"/>
        </w:rPr>
      </w:pPr>
      <w:r>
        <w:rPr>
          <w:rFonts w:ascii="Times New Roman" w:hAnsi="Times New Roman"/>
          <w:color w:val="000000"/>
        </w:rPr>
        <w:t>A．实验</w:t>
      </w:r>
      <w:r>
        <w:rPr>
          <w:rFonts w:ascii="Times New Roman" w:hAnsi="宋体"/>
          <w:color w:val="000000"/>
        </w:rPr>
        <w:t>①</w:t>
      </w:r>
      <w:r>
        <w:rPr>
          <w:rFonts w:ascii="Times New Roman" w:hAnsi="Times New Roman"/>
          <w:color w:val="000000"/>
        </w:rPr>
        <w:t>，</w:t>
      </w:r>
      <w:r>
        <w:rPr>
          <w:rFonts w:ascii="Times New Roman" w:hAnsi="Times New Roman"/>
          <w:color w:val="000000"/>
        </w:rPr>
        <w:object>
          <v:shape id="_x0000_i1045" o:spt="75" alt="eqId6efba4c46454ba753706c14fb738bec3" type="#_x0000_t75" style="height:11.9pt;width:46.95pt;" o:ole="t" filled="f" o:preferrelative="t" stroked="f" coordsize="21600,21600">
            <v:path/>
            <v:fill on="f" focussize="0,0"/>
            <v:stroke on="f"/>
            <v:imagedata r:id="rId42" o:title=""/>
            <o:lock v:ext="edit" aspectratio="t"/>
            <w10:wrap type="none"/>
            <w10:anchorlock/>
          </v:shape>
          <o:OLEObject Type="Embed" ProgID="Equation.DSMT4" ShapeID="_x0000_i1045" DrawAspect="Content" ObjectID="_1468075742" r:id="rId41">
            <o:LockedField>false</o:LockedField>
          </o:OLEObject>
        </w:object>
      </w:r>
      <w:r>
        <w:rPr>
          <w:rFonts w:ascii="Times New Roman" w:hAnsi="Times New Roman"/>
          <w:color w:val="000000"/>
        </w:rPr>
        <w:t>，</w:t>
      </w:r>
      <w:r>
        <w:rPr>
          <w:rFonts w:ascii="Times New Roman" w:hAnsi="Times New Roman"/>
          <w:color w:val="000000"/>
        </w:rPr>
        <w:object>
          <v:shape id="_x0000_i1046" o:spt="75" alt="eqId0d405dd58bd4a83135728cec8c7303ab" type="#_x0000_t75" style="height:17.4pt;width:139pt;" o:ole="t" filled="f" o:preferrelative="t" stroked="f" coordsize="21600,21600">
            <v:path/>
            <v:fill on="f" focussize="0,0"/>
            <v:stroke on="f"/>
            <v:imagedata r:id="rId44" o:title=""/>
            <o:lock v:ext="edit" aspectratio="t"/>
            <w10:wrap type="none"/>
            <w10:anchorlock/>
          </v:shape>
          <o:OLEObject Type="Embed" ProgID="Equation.DSMT4" ShapeID="_x0000_i1046" DrawAspect="Content" ObjectID="_1468075743" r:id="rId43">
            <o:LockedField>false</o:LockedField>
          </o:OLEObject>
        </w:object>
      </w:r>
    </w:p>
    <w:p>
      <w:pPr>
        <w:spacing w:line="360" w:lineRule="auto"/>
        <w:ind w:firstLine="420" w:firstLineChars="200"/>
        <w:jc w:val="left"/>
        <w:textAlignment w:val="center"/>
        <w:rPr>
          <w:rFonts w:ascii="Times New Roman" w:hAnsi="Times New Roman"/>
          <w:color w:val="000000"/>
        </w:rPr>
      </w:pPr>
      <w:r>
        <w:rPr>
          <w:rFonts w:ascii="Times New Roman" w:hAnsi="Times New Roman"/>
          <w:color w:val="000000"/>
        </w:rPr>
        <w:t>B．实验</w:t>
      </w:r>
      <w:r>
        <w:rPr>
          <w:rFonts w:ascii="Times New Roman" w:hAnsi="宋体"/>
          <w:color w:val="000000"/>
        </w:rPr>
        <w:t>②</w:t>
      </w:r>
      <w:r>
        <w:rPr>
          <w:rFonts w:ascii="Times New Roman" w:hAnsi="Times New Roman"/>
          <w:color w:val="000000"/>
        </w:rPr>
        <w:t>，</w:t>
      </w:r>
      <w:r>
        <w:rPr>
          <w:rFonts w:ascii="Times New Roman" w:hAnsi="Times New Roman"/>
          <w:color w:val="000000"/>
        </w:rPr>
        <w:object>
          <v:shape id="_x0000_i1047" o:spt="75" alt="eqId34cc9d4179815b0c9709b4961308194d" type="#_x0000_t75" style="height:10.8pt;width:31.7pt;" o:ole="t" filled="f" o:preferrelative="t" stroked="f" coordsize="21600,21600">
            <v:path/>
            <v:fill on="f" focussize="0,0"/>
            <v:stroke on="f"/>
            <v:imagedata r:id="rId46" o:title=""/>
            <o:lock v:ext="edit" aspectratio="t"/>
            <w10:wrap type="none"/>
            <w10:anchorlock/>
          </v:shape>
          <o:OLEObject Type="Embed" ProgID="Equation.DSMT4" ShapeID="_x0000_i1047" DrawAspect="Content" ObjectID="_1468075744" r:id="rId45">
            <o:LockedField>false</o:LockedField>
          </o:OLEObject>
        </w:object>
      </w:r>
      <w:r>
        <w:rPr>
          <w:rFonts w:ascii="Times New Roman" w:hAnsi="Times New Roman"/>
          <w:color w:val="000000"/>
        </w:rPr>
        <w:t>时处于平衡状态，</w:t>
      </w:r>
      <w:r>
        <w:rPr>
          <w:rFonts w:ascii="Times New Roman" w:hAnsi="Times New Roman"/>
          <w:color w:val="000000"/>
        </w:rPr>
        <w:object>
          <v:shape id="_x0000_i1048" o:spt="75" alt="eqIde71d741b73c9ccead37e7b2596a33e01" type="#_x0000_t75" style="height:12.6pt;width:37.75pt;" o:ole="t" filled="f" o:preferrelative="t" stroked="f" coordsize="21600,21600">
            <v:path/>
            <v:fill on="f" focussize="0,0"/>
            <v:stroke on="f"/>
            <v:imagedata r:id="rId48" o:title=""/>
            <o:lock v:ext="edit" aspectratio="t"/>
            <w10:wrap type="none"/>
            <w10:anchorlock/>
          </v:shape>
          <o:OLEObject Type="Embed" ProgID="Equation.DSMT4" ShapeID="_x0000_i1048" DrawAspect="Content" ObjectID="_1468075745" r:id="rId47">
            <o:LockedField>false</o:LockedField>
          </o:OLEObject>
        </w:object>
      </w:r>
    </w:p>
    <w:p>
      <w:pPr>
        <w:spacing w:line="360" w:lineRule="auto"/>
        <w:ind w:firstLine="420" w:firstLineChars="200"/>
        <w:jc w:val="left"/>
        <w:textAlignment w:val="center"/>
        <w:rPr>
          <w:rFonts w:ascii="Times New Roman" w:hAnsi="Times New Roman"/>
          <w:color w:val="000000"/>
        </w:rPr>
      </w:pPr>
      <w:r>
        <w:rPr>
          <w:rFonts w:ascii="Times New Roman" w:hAnsi="Times New Roman"/>
          <w:color w:val="000000"/>
        </w:rPr>
        <w:t>C．相同条件下，增加氨气的浓度，反应速率增大</w:t>
      </w:r>
    </w:p>
    <w:p>
      <w:pPr>
        <w:spacing w:line="360" w:lineRule="auto"/>
        <w:ind w:firstLine="420" w:firstLineChars="200"/>
        <w:jc w:val="left"/>
        <w:textAlignment w:val="center"/>
        <w:rPr>
          <w:rFonts w:ascii="Times New Roman" w:hAnsi="Times New Roman"/>
          <w:color w:val="000000"/>
        </w:rPr>
      </w:pPr>
      <w:r>
        <w:rPr>
          <w:rFonts w:ascii="Times New Roman" w:hAnsi="Times New Roman"/>
          <w:color w:val="000000"/>
        </w:rPr>
        <w:t>D．相同条件下，增加催化剂的表面积，反应速率增大</w:t>
      </w:r>
    </w:p>
    <w:p>
      <w:pPr>
        <w:spacing w:line="360" w:lineRule="auto"/>
        <w:ind w:firstLine="420" w:firstLineChars="200"/>
        <w:jc w:val="left"/>
        <w:textAlignment w:val="center"/>
        <w:rPr>
          <w:rFonts w:ascii="Times New Roman" w:hAnsi="Times New Roman"/>
          <w:color w:val="000000"/>
        </w:rPr>
      </w:pPr>
      <w:r>
        <w:rPr>
          <w:rFonts w:ascii="Times New Roman" w:hAnsi="黑体" w:eastAsia="黑体"/>
          <w:color w:val="000000"/>
        </w:rPr>
        <w:t>答案</w:t>
      </w:r>
      <w:r>
        <w:rPr>
          <w:rFonts w:hint="eastAsia" w:ascii="Times New Roman" w:hAnsi="Times New Roman" w:eastAsia="黑体"/>
          <w:color w:val="000000"/>
        </w:rPr>
        <w:t>：</w:t>
      </w:r>
      <w:r>
        <w:rPr>
          <w:rFonts w:ascii="Times New Roman" w:hAnsi="Times New Roman"/>
          <w:color w:val="000000"/>
        </w:rPr>
        <w:t>C</w:t>
      </w:r>
    </w:p>
    <w:p>
      <w:pPr>
        <w:spacing w:line="360" w:lineRule="auto"/>
        <w:ind w:firstLine="420" w:firstLineChars="200"/>
        <w:jc w:val="left"/>
        <w:textAlignment w:val="center"/>
        <w:rPr>
          <w:rFonts w:ascii="Times New Roman" w:hAnsi="Times New Roman"/>
          <w:color w:val="000000"/>
        </w:rPr>
      </w:pPr>
      <w:r>
        <w:rPr>
          <w:rFonts w:ascii="Times New Roman" w:hAnsi="黑体" w:eastAsia="黑体"/>
          <w:color w:val="000000"/>
          <w:szCs w:val="21"/>
        </w:rPr>
        <w:t>解析</w:t>
      </w:r>
      <w:r>
        <w:rPr>
          <w:rFonts w:hint="eastAsia" w:ascii="Times New Roman" w:hAnsi="Times New Roman"/>
          <w:color w:val="000000"/>
          <w:szCs w:val="21"/>
        </w:rPr>
        <w:t>：</w:t>
      </w:r>
      <w:r>
        <w:rPr>
          <w:rFonts w:ascii="Times New Roman" w:hAnsi="Times New Roman"/>
          <w:color w:val="000000"/>
        </w:rPr>
        <w:t>A．实验</w:t>
      </w:r>
      <w:r>
        <w:rPr>
          <w:rFonts w:ascii="Times New Roman" w:hAnsi="宋体"/>
          <w:color w:val="000000"/>
        </w:rPr>
        <w:t>①</w:t>
      </w:r>
      <w:r>
        <w:rPr>
          <w:rFonts w:ascii="Times New Roman" w:hAnsi="Times New Roman"/>
          <w:color w:val="000000"/>
        </w:rPr>
        <w:t>中，0~20min，氨气浓度变化量为2.40</w:t>
      </w:r>
      <w:r>
        <w:rPr>
          <w:rFonts w:ascii="Times New Roman" w:hAnsi="Times New Roman"/>
          <w:color w:val="000000"/>
        </w:rPr>
        <w:object>
          <v:shape id="_x0000_i1049" o:spt="75" alt="eqId2468403b3eba9e40bfa36f464e927738" type="#_x0000_t75" style="height:8.4pt;width:7.75pt;" o:ole="t" filled="f" o:preferrelative="t" stroked="f" coordsize="21600,21600">
            <v:path/>
            <v:fill on="f" focussize="0,0"/>
            <v:stroke on="f"/>
            <v:imagedata r:id="rId50" o:title=""/>
            <o:lock v:ext="edit" aspectratio="t"/>
            <w10:wrap type="none"/>
            <w10:anchorlock/>
          </v:shape>
          <o:OLEObject Type="Embed" ProgID="Equation.DSMT4" ShapeID="_x0000_i1049" DrawAspect="Content" ObjectID="_1468075746" r:id="rId49">
            <o:LockedField>false</o:LockedField>
          </o:OLEObject>
        </w:object>
      </w:r>
      <w:r>
        <w:rPr>
          <w:rFonts w:ascii="Times New Roman" w:hAnsi="Times New Roman"/>
          <w:color w:val="000000"/>
        </w:rPr>
        <w:t>10</w:t>
      </w:r>
      <w:r>
        <w:rPr>
          <w:rFonts w:ascii="Times New Roman" w:hAnsi="Times New Roman"/>
          <w:color w:val="000000"/>
          <w:vertAlign w:val="superscript"/>
        </w:rPr>
        <w:t>-3</w:t>
      </w:r>
      <w:r>
        <w:rPr>
          <w:rFonts w:ascii="Times New Roman" w:hAnsi="Times New Roman"/>
          <w:color w:val="000000"/>
        </w:rPr>
        <w:t>mol/L-2.00</w:t>
      </w:r>
      <w:r>
        <w:rPr>
          <w:rFonts w:ascii="Times New Roman" w:hAnsi="Times New Roman"/>
          <w:color w:val="000000"/>
        </w:rPr>
        <w:object>
          <v:shape id="_x0000_i1050" o:spt="75" alt="eqId2468403b3eba9e40bfa36f464e927738" type="#_x0000_t75" style="height:8.4pt;width:7.75pt;" o:ole="t" filled="f" o:preferrelative="t" stroked="f" coordsize="21600,21600">
            <v:path/>
            <v:fill on="f" focussize="0,0"/>
            <v:stroke on="f"/>
            <v:imagedata r:id="rId50" o:title=""/>
            <o:lock v:ext="edit" aspectratio="t"/>
            <w10:wrap type="none"/>
            <w10:anchorlock/>
          </v:shape>
          <o:OLEObject Type="Embed" ProgID="Equation.DSMT4" ShapeID="_x0000_i1050" DrawAspect="Content" ObjectID="_1468075747" r:id="rId51">
            <o:LockedField>false</o:LockedField>
          </o:OLEObject>
        </w:object>
      </w:r>
      <w:r>
        <w:rPr>
          <w:rFonts w:ascii="Times New Roman" w:hAnsi="Times New Roman"/>
          <w:color w:val="000000"/>
        </w:rPr>
        <w:t>10</w:t>
      </w:r>
      <w:r>
        <w:rPr>
          <w:rFonts w:ascii="Times New Roman" w:hAnsi="Times New Roman"/>
          <w:color w:val="000000"/>
          <w:vertAlign w:val="superscript"/>
        </w:rPr>
        <w:t>-3</w:t>
      </w:r>
      <w:r>
        <w:rPr>
          <w:rFonts w:ascii="Times New Roman" w:hAnsi="Times New Roman"/>
          <w:color w:val="000000"/>
        </w:rPr>
        <w:t>mol/L=4.00</w:t>
      </w:r>
      <w:r>
        <w:rPr>
          <w:rFonts w:ascii="Times New Roman" w:hAnsi="Times New Roman"/>
          <w:color w:val="000000"/>
        </w:rPr>
        <w:object>
          <v:shape id="_x0000_i1051" o:spt="75" alt="eqId2468403b3eba9e40bfa36f464e927738" type="#_x0000_t75" style="height:8.4pt;width:7.75pt;" o:ole="t" filled="f" o:preferrelative="t" stroked="f" coordsize="21600,21600">
            <v:path/>
            <v:fill on="f" focussize="0,0"/>
            <v:stroke on="f"/>
            <v:imagedata r:id="rId50" o:title=""/>
            <o:lock v:ext="edit" aspectratio="t"/>
            <w10:wrap type="none"/>
            <w10:anchorlock/>
          </v:shape>
          <o:OLEObject Type="Embed" ProgID="Equation.DSMT4" ShapeID="_x0000_i1051" DrawAspect="Content" ObjectID="_1468075748" r:id="rId52">
            <o:LockedField>false</o:LockedField>
          </o:OLEObject>
        </w:object>
      </w:r>
      <w:r>
        <w:rPr>
          <w:rFonts w:ascii="Times New Roman" w:hAnsi="Times New Roman"/>
          <w:color w:val="000000"/>
        </w:rPr>
        <w:t>10</w:t>
      </w:r>
      <w:r>
        <w:rPr>
          <w:rFonts w:ascii="Times New Roman" w:hAnsi="Times New Roman"/>
          <w:color w:val="000000"/>
          <w:vertAlign w:val="superscript"/>
        </w:rPr>
        <w:t>-4</w:t>
      </w:r>
      <w:r>
        <w:rPr>
          <w:rFonts w:ascii="Times New Roman" w:hAnsi="Times New Roman"/>
          <w:color w:val="000000"/>
        </w:rPr>
        <w:t>mol/L，v(NH</w:t>
      </w:r>
      <w:r>
        <w:rPr>
          <w:rFonts w:ascii="Times New Roman" w:hAnsi="Times New Roman"/>
          <w:color w:val="000000"/>
          <w:vertAlign w:val="subscript"/>
        </w:rPr>
        <w:t>3</w:t>
      </w:r>
      <w:r>
        <w:rPr>
          <w:rFonts w:ascii="Times New Roman" w:hAnsi="Times New Roman"/>
          <w:color w:val="000000"/>
        </w:rPr>
        <w:t>)=</w:t>
      </w:r>
      <w:r>
        <w:rPr>
          <w:rFonts w:ascii="Times New Roman" w:hAnsi="Times New Roman"/>
          <w:color w:val="000000"/>
        </w:rPr>
        <w:object>
          <v:shape id="_x0000_i1052" o:spt="75" alt="eqIdd2f816951cc2398dfadb11459951bc9f" type="#_x0000_t75" style="height:28.7pt;width:71.3pt;" o:ole="t" filled="f" o:preferrelative="t" stroked="f" coordsize="21600,21600">
            <v:path/>
            <v:fill on="f" focussize="0,0"/>
            <v:stroke on="f"/>
            <v:imagedata r:id="rId54" o:title=""/>
            <o:lock v:ext="edit" aspectratio="t"/>
            <w10:wrap type="none"/>
            <w10:anchorlock/>
          </v:shape>
          <o:OLEObject Type="Embed" ProgID="Equation.DSMT4" ShapeID="_x0000_i1052" DrawAspect="Content" ObjectID="_1468075749" r:id="rId53">
            <o:LockedField>false</o:LockedField>
          </o:OLEObject>
        </w:object>
      </w:r>
      <w:r>
        <w:rPr>
          <w:rFonts w:ascii="Times New Roman" w:hAnsi="Times New Roman"/>
          <w:color w:val="000000"/>
        </w:rPr>
        <w:t>=2.00</w:t>
      </w:r>
      <w:r>
        <w:rPr>
          <w:rFonts w:ascii="Times New Roman" w:hAnsi="Times New Roman"/>
          <w:color w:val="000000"/>
        </w:rPr>
        <w:object>
          <v:shape id="_x0000_i1053" o:spt="75" alt="eqId2468403b3eba9e40bfa36f464e927738" type="#_x0000_t75" style="height:8.4pt;width:7.75pt;" o:ole="t" filled="f" o:preferrelative="t" stroked="f" coordsize="21600,21600">
            <v:path/>
            <v:fill on="f" focussize="0,0"/>
            <v:stroke on="f"/>
            <v:imagedata r:id="rId50" o:title=""/>
            <o:lock v:ext="edit" aspectratio="t"/>
            <w10:wrap type="none"/>
            <w10:anchorlock/>
          </v:shape>
          <o:OLEObject Type="Embed" ProgID="Equation.DSMT4" ShapeID="_x0000_i1053" DrawAspect="Content" ObjectID="_1468075750" r:id="rId55">
            <o:LockedField>false</o:LockedField>
          </o:OLEObject>
        </w:object>
      </w:r>
      <w:r>
        <w:rPr>
          <w:rFonts w:ascii="Times New Roman" w:hAnsi="Times New Roman"/>
          <w:color w:val="000000"/>
        </w:rPr>
        <w:t>10</w:t>
      </w:r>
      <w:r>
        <w:rPr>
          <w:rFonts w:ascii="Times New Roman" w:hAnsi="Times New Roman"/>
          <w:color w:val="000000"/>
          <w:vertAlign w:val="superscript"/>
        </w:rPr>
        <w:t>-5</w:t>
      </w:r>
      <w:r>
        <w:rPr>
          <w:rFonts w:ascii="Times New Roman" w:hAnsi="Times New Roman"/>
          <w:color w:val="000000"/>
        </w:rPr>
        <w:t>mol/(L·min)，反应速率之比等于化学计量数之比，v(N</w:t>
      </w:r>
      <w:r>
        <w:rPr>
          <w:rFonts w:ascii="Times New Roman" w:hAnsi="Times New Roman"/>
          <w:color w:val="000000"/>
          <w:vertAlign w:val="subscript"/>
        </w:rPr>
        <w:t>2</w:t>
      </w:r>
      <w:r>
        <w:rPr>
          <w:rFonts w:ascii="Times New Roman" w:hAnsi="Times New Roman"/>
          <w:color w:val="000000"/>
        </w:rPr>
        <w:t>)=</w:t>
      </w:r>
      <w:r>
        <w:rPr>
          <w:rFonts w:ascii="Times New Roman" w:hAnsi="Times New Roman"/>
          <w:color w:val="000000"/>
        </w:rPr>
        <w:object>
          <v:shape id="_x0000_i1054" o:spt="75" alt="eqId3cfa1e7ffae662aefb49a44c52d4954d" type="#_x0000_t75" style="height:26.95pt;width:10.8pt;" o:ole="t" filled="f" o:preferrelative="t" stroked="f" coordsize="21600,21600">
            <v:path/>
            <v:fill on="f" focussize="0,0"/>
            <v:stroke on="f"/>
            <v:imagedata r:id="rId57" o:title=""/>
            <o:lock v:ext="edit" aspectratio="t"/>
            <w10:wrap type="none"/>
            <w10:anchorlock/>
          </v:shape>
          <o:OLEObject Type="Embed" ProgID="Equation.DSMT4" ShapeID="_x0000_i1054" DrawAspect="Content" ObjectID="_1468075751" r:id="rId56">
            <o:LockedField>false</o:LockedField>
          </o:OLEObject>
        </w:object>
      </w:r>
      <w:r>
        <w:rPr>
          <w:rFonts w:ascii="Times New Roman" w:hAnsi="Times New Roman"/>
          <w:color w:val="000000"/>
        </w:rPr>
        <w:t>v(NH</w:t>
      </w:r>
      <w:r>
        <w:rPr>
          <w:rFonts w:ascii="Times New Roman" w:hAnsi="Times New Roman"/>
          <w:color w:val="000000"/>
          <w:vertAlign w:val="subscript"/>
        </w:rPr>
        <w:t>3</w:t>
      </w:r>
      <w:r>
        <w:rPr>
          <w:rFonts w:ascii="Times New Roman" w:hAnsi="Times New Roman"/>
          <w:color w:val="000000"/>
        </w:rPr>
        <w:t>)=1.00</w:t>
      </w:r>
      <w:r>
        <w:rPr>
          <w:rFonts w:ascii="Times New Roman" w:hAnsi="Times New Roman"/>
          <w:color w:val="000000"/>
        </w:rPr>
        <w:object>
          <v:shape id="_x0000_i1055" o:spt="75" alt="eqId2468403b3eba9e40bfa36f464e927738" type="#_x0000_t75" style="height:8.4pt;width:7.75pt;" o:ole="t" filled="f" o:preferrelative="t" stroked="f" coordsize="21600,21600">
            <v:path/>
            <v:fill on="f" focussize="0,0"/>
            <v:stroke on="f"/>
            <v:imagedata r:id="rId50" o:title=""/>
            <o:lock v:ext="edit" aspectratio="t"/>
            <w10:wrap type="none"/>
            <w10:anchorlock/>
          </v:shape>
          <o:OLEObject Type="Embed" ProgID="Equation.DSMT4" ShapeID="_x0000_i1055" DrawAspect="Content" ObjectID="_1468075752" r:id="rId58">
            <o:LockedField>false</o:LockedField>
          </o:OLEObject>
        </w:object>
      </w:r>
      <w:r>
        <w:rPr>
          <w:rFonts w:ascii="Times New Roman" w:hAnsi="Times New Roman"/>
          <w:color w:val="000000"/>
        </w:rPr>
        <w:t>10</w:t>
      </w:r>
      <w:r>
        <w:rPr>
          <w:rFonts w:ascii="Times New Roman" w:hAnsi="Times New Roman"/>
          <w:color w:val="000000"/>
          <w:vertAlign w:val="superscript"/>
        </w:rPr>
        <w:t>-5</w:t>
      </w:r>
      <w:r>
        <w:rPr>
          <w:rFonts w:ascii="Times New Roman" w:hAnsi="Times New Roman"/>
          <w:color w:val="000000"/>
        </w:rPr>
        <w:t>mol/(L·min)，A正确；</w:t>
      </w:r>
    </w:p>
    <w:p>
      <w:pPr>
        <w:spacing w:line="360" w:lineRule="auto"/>
        <w:ind w:firstLine="420" w:firstLineChars="200"/>
        <w:jc w:val="left"/>
        <w:textAlignment w:val="center"/>
        <w:rPr>
          <w:rFonts w:ascii="Times New Roman" w:hAnsi="Times New Roman"/>
          <w:color w:val="000000"/>
        </w:rPr>
      </w:pPr>
      <w:r>
        <w:rPr>
          <w:rFonts w:ascii="Times New Roman" w:hAnsi="Times New Roman"/>
          <w:color w:val="000000"/>
        </w:rPr>
        <w:t>B．催化剂表面积大小只影响反应速率，不影响平衡，实验</w:t>
      </w:r>
      <w:r>
        <w:rPr>
          <w:rFonts w:ascii="Times New Roman" w:hAnsi="宋体"/>
          <w:color w:val="000000"/>
        </w:rPr>
        <w:t>③</w:t>
      </w:r>
      <w:r>
        <w:rPr>
          <w:rFonts w:ascii="Times New Roman" w:hAnsi="Times New Roman"/>
          <w:color w:val="000000"/>
        </w:rPr>
        <w:t>中氨气初始浓度与实验</w:t>
      </w:r>
      <w:r>
        <w:rPr>
          <w:rFonts w:ascii="Times New Roman" w:hAnsi="宋体"/>
          <w:color w:val="000000"/>
        </w:rPr>
        <w:t>①</w:t>
      </w:r>
      <w:r>
        <w:rPr>
          <w:rFonts w:ascii="Times New Roman" w:hAnsi="Times New Roman"/>
          <w:color w:val="000000"/>
        </w:rPr>
        <w:t>中一样，实验</w:t>
      </w:r>
      <w:r>
        <w:rPr>
          <w:rFonts w:ascii="Times New Roman" w:hAnsi="宋体"/>
          <w:color w:val="000000"/>
        </w:rPr>
        <w:t>③</w:t>
      </w:r>
      <w:r>
        <w:rPr>
          <w:rFonts w:ascii="Times New Roman" w:hAnsi="Times New Roman"/>
          <w:color w:val="000000"/>
        </w:rPr>
        <w:t>达到平衡时氨气浓度为4.00</w:t>
      </w:r>
      <w:r>
        <w:rPr>
          <w:rFonts w:ascii="Times New Roman" w:hAnsi="Times New Roman"/>
          <w:color w:val="000000"/>
        </w:rPr>
        <w:object>
          <v:shape id="_x0000_i1056" o:spt="75" alt="eqId2468403b3eba9e40bfa36f464e927738" type="#_x0000_t75" style="height:8.4pt;width:7.75pt;" o:ole="t" filled="f" o:preferrelative="t" stroked="f" coordsize="21600,21600">
            <v:path/>
            <v:fill on="f" focussize="0,0"/>
            <v:stroke on="f"/>
            <v:imagedata r:id="rId50" o:title=""/>
            <o:lock v:ext="edit" aspectratio="t"/>
            <w10:wrap type="none"/>
            <w10:anchorlock/>
          </v:shape>
          <o:OLEObject Type="Embed" ProgID="Equation.DSMT4" ShapeID="_x0000_i1056" DrawAspect="Content" ObjectID="_1468075753" r:id="rId59">
            <o:LockedField>false</o:LockedField>
          </o:OLEObject>
        </w:object>
      </w:r>
      <w:r>
        <w:rPr>
          <w:rFonts w:ascii="Times New Roman" w:hAnsi="Times New Roman"/>
          <w:color w:val="000000"/>
        </w:rPr>
        <w:t>10</w:t>
      </w:r>
      <w:r>
        <w:rPr>
          <w:rFonts w:ascii="Times New Roman" w:hAnsi="Times New Roman"/>
          <w:color w:val="000000"/>
          <w:vertAlign w:val="superscript"/>
        </w:rPr>
        <w:t>-4</w:t>
      </w:r>
      <w:r>
        <w:rPr>
          <w:rFonts w:ascii="Times New Roman" w:hAnsi="Times New Roman"/>
          <w:color w:val="000000"/>
        </w:rPr>
        <w:t>mol/L，则实验</w:t>
      </w:r>
      <w:r>
        <w:rPr>
          <w:rFonts w:ascii="Times New Roman" w:hAnsi="宋体"/>
          <w:color w:val="000000"/>
        </w:rPr>
        <w:t>①</w:t>
      </w:r>
      <w:r>
        <w:rPr>
          <w:rFonts w:ascii="Times New Roman" w:hAnsi="Times New Roman"/>
          <w:color w:val="000000"/>
        </w:rPr>
        <w:t>达平衡时氨气浓度也为4.00</w:t>
      </w:r>
      <w:r>
        <w:rPr>
          <w:rFonts w:ascii="Times New Roman" w:hAnsi="Times New Roman"/>
          <w:color w:val="000000"/>
        </w:rPr>
        <w:object>
          <v:shape id="_x0000_i1057" o:spt="75" alt="eqId2468403b3eba9e40bfa36f464e927738" type="#_x0000_t75" style="height:8.4pt;width:7.75pt;" o:ole="t" filled="f" o:preferrelative="t" stroked="f" coordsize="21600,21600">
            <v:path/>
            <v:fill on="f" focussize="0,0"/>
            <v:stroke on="f"/>
            <v:imagedata r:id="rId50" o:title=""/>
            <o:lock v:ext="edit" aspectratio="t"/>
            <w10:wrap type="none"/>
            <w10:anchorlock/>
          </v:shape>
          <o:OLEObject Type="Embed" ProgID="Equation.DSMT4" ShapeID="_x0000_i1057" DrawAspect="Content" ObjectID="_1468075754" r:id="rId60">
            <o:LockedField>false</o:LockedField>
          </o:OLEObject>
        </w:object>
      </w:r>
      <w:r>
        <w:rPr>
          <w:rFonts w:ascii="Times New Roman" w:hAnsi="Times New Roman"/>
          <w:color w:val="000000"/>
        </w:rPr>
        <w:t>10</w:t>
      </w:r>
      <w:r>
        <w:rPr>
          <w:rFonts w:ascii="Times New Roman" w:hAnsi="Times New Roman"/>
          <w:color w:val="000000"/>
          <w:vertAlign w:val="superscript"/>
        </w:rPr>
        <w:t>-4</w:t>
      </w:r>
      <w:r>
        <w:rPr>
          <w:rFonts w:ascii="Times New Roman" w:hAnsi="Times New Roman"/>
          <w:color w:val="000000"/>
        </w:rPr>
        <w:t>mol/L，而恒温恒容条件下，实验</w:t>
      </w:r>
      <w:r>
        <w:rPr>
          <w:rFonts w:ascii="Times New Roman" w:hAnsi="宋体"/>
          <w:color w:val="000000"/>
        </w:rPr>
        <w:t>②</w:t>
      </w:r>
      <w:r>
        <w:rPr>
          <w:rFonts w:ascii="Times New Roman" w:hAnsi="Times New Roman"/>
          <w:color w:val="000000"/>
        </w:rPr>
        <w:t>相对于实验</w:t>
      </w:r>
      <w:r>
        <w:rPr>
          <w:rFonts w:ascii="Times New Roman" w:hAnsi="宋体"/>
          <w:color w:val="000000"/>
        </w:rPr>
        <w:t>①</w:t>
      </w:r>
      <w:r>
        <w:rPr>
          <w:rFonts w:ascii="Times New Roman" w:hAnsi="Times New Roman"/>
          <w:color w:val="000000"/>
        </w:rPr>
        <w:t>为减小压强，平衡正向移动，因此实验</w:t>
      </w:r>
      <w:r>
        <w:rPr>
          <w:rFonts w:ascii="Times New Roman" w:hAnsi="宋体"/>
          <w:color w:val="000000"/>
        </w:rPr>
        <w:t>②</w:t>
      </w:r>
      <w:r>
        <w:rPr>
          <w:rFonts w:ascii="Times New Roman" w:hAnsi="Times New Roman"/>
          <w:color w:val="000000"/>
        </w:rPr>
        <w:t>60min时处于平衡状态，x&lt;0.4，即x≠0.4，B正确；</w:t>
      </w:r>
    </w:p>
    <w:p>
      <w:pPr>
        <w:spacing w:line="360" w:lineRule="auto"/>
        <w:ind w:firstLine="420" w:firstLineChars="200"/>
        <w:jc w:val="left"/>
        <w:textAlignment w:val="center"/>
        <w:rPr>
          <w:rFonts w:ascii="Times New Roman" w:hAnsi="Times New Roman"/>
          <w:color w:val="000000"/>
        </w:rPr>
      </w:pPr>
      <w:r>
        <w:rPr>
          <w:rFonts w:ascii="Times New Roman" w:hAnsi="Times New Roman"/>
          <w:color w:val="000000"/>
        </w:rPr>
        <w:t>C．实验</w:t>
      </w:r>
      <w:r>
        <w:rPr>
          <w:rFonts w:ascii="Times New Roman" w:hAnsi="宋体"/>
          <w:color w:val="000000"/>
        </w:rPr>
        <w:t>①</w:t>
      </w:r>
      <w:r>
        <w:rPr>
          <w:rFonts w:ascii="Times New Roman" w:hAnsi="Times New Roman"/>
          <w:color w:val="000000"/>
        </w:rPr>
        <w:t>、实验</w:t>
      </w:r>
      <w:r>
        <w:rPr>
          <w:rFonts w:ascii="Times New Roman" w:hAnsi="宋体"/>
          <w:color w:val="000000"/>
        </w:rPr>
        <w:t>②</w:t>
      </w:r>
      <w:r>
        <w:rPr>
          <w:rFonts w:ascii="Times New Roman" w:hAnsi="Times New Roman"/>
          <w:color w:val="000000"/>
        </w:rPr>
        <w:t>中0~20min、20min~40min氨气浓度变化量都是4.00</w:t>
      </w:r>
      <w:r>
        <w:rPr>
          <w:rFonts w:ascii="Times New Roman" w:hAnsi="Times New Roman"/>
          <w:color w:val="000000"/>
        </w:rPr>
        <w:object>
          <v:shape id="_x0000_i1058" o:spt="75" alt="eqId2468403b3eba9e40bfa36f464e927738" type="#_x0000_t75" style="height:8.4pt;width:7.75pt;" o:ole="t" filled="f" o:preferrelative="t" stroked="f" coordsize="21600,21600">
            <v:path/>
            <v:fill on="f" focussize="0,0"/>
            <v:stroke on="f"/>
            <v:imagedata r:id="rId50" o:title=""/>
            <o:lock v:ext="edit" aspectratio="t"/>
            <w10:wrap type="none"/>
            <w10:anchorlock/>
          </v:shape>
          <o:OLEObject Type="Embed" ProgID="Equation.DSMT4" ShapeID="_x0000_i1058" DrawAspect="Content" ObjectID="_1468075755" r:id="rId61">
            <o:LockedField>false</o:LockedField>
          </o:OLEObject>
        </w:object>
      </w:r>
      <w:r>
        <w:rPr>
          <w:rFonts w:ascii="Times New Roman" w:hAnsi="Times New Roman"/>
          <w:color w:val="000000"/>
        </w:rPr>
        <w:t>10</w:t>
      </w:r>
      <w:r>
        <w:rPr>
          <w:rFonts w:ascii="Times New Roman" w:hAnsi="Times New Roman"/>
          <w:color w:val="000000"/>
          <w:vertAlign w:val="superscript"/>
        </w:rPr>
        <w:t>-4</w:t>
      </w:r>
      <w:r>
        <w:rPr>
          <w:rFonts w:ascii="Times New Roman" w:hAnsi="Times New Roman"/>
          <w:color w:val="000000"/>
        </w:rPr>
        <w:t>mol/L，实验</w:t>
      </w:r>
      <w:r>
        <w:rPr>
          <w:rFonts w:ascii="Times New Roman" w:hAnsi="宋体"/>
          <w:color w:val="000000"/>
        </w:rPr>
        <w:t>②</w:t>
      </w:r>
      <w:r>
        <w:rPr>
          <w:rFonts w:ascii="Times New Roman" w:hAnsi="Times New Roman"/>
          <w:color w:val="000000"/>
        </w:rPr>
        <w:t>中60min时反应达到平衡状态，实验</w:t>
      </w:r>
      <w:r>
        <w:rPr>
          <w:rFonts w:ascii="Times New Roman" w:hAnsi="宋体"/>
          <w:color w:val="000000"/>
        </w:rPr>
        <w:t>①</w:t>
      </w:r>
      <w:r>
        <w:rPr>
          <w:rFonts w:ascii="Times New Roman" w:hAnsi="Times New Roman"/>
          <w:color w:val="000000"/>
        </w:rPr>
        <w:t>和实验</w:t>
      </w:r>
      <w:r>
        <w:rPr>
          <w:rFonts w:ascii="Times New Roman" w:hAnsi="宋体"/>
          <w:color w:val="000000"/>
        </w:rPr>
        <w:t>②</w:t>
      </w:r>
      <w:r>
        <w:rPr>
          <w:rFonts w:ascii="Times New Roman" w:hAnsi="Times New Roman"/>
          <w:color w:val="000000"/>
        </w:rPr>
        <w:t>催化剂表面积相同，实验</w:t>
      </w:r>
      <w:r>
        <w:rPr>
          <w:rFonts w:ascii="Times New Roman" w:hAnsi="宋体"/>
          <w:color w:val="000000"/>
        </w:rPr>
        <w:t>①</w:t>
      </w:r>
      <w:r>
        <w:rPr>
          <w:rFonts w:ascii="Times New Roman" w:hAnsi="Times New Roman"/>
          <w:color w:val="000000"/>
        </w:rPr>
        <w:t>中氨气初始浓度是实验</w:t>
      </w:r>
      <w:r>
        <w:rPr>
          <w:rFonts w:ascii="Times New Roman" w:hAnsi="宋体"/>
          <w:color w:val="000000"/>
        </w:rPr>
        <w:t>②</w:t>
      </w:r>
      <w:r>
        <w:rPr>
          <w:rFonts w:ascii="Times New Roman" w:hAnsi="Times New Roman"/>
          <w:color w:val="000000"/>
        </w:rPr>
        <w:t>中氨气初始浓度的两倍，实验</w:t>
      </w:r>
      <w:r>
        <w:rPr>
          <w:rFonts w:ascii="Times New Roman" w:hAnsi="宋体"/>
          <w:color w:val="000000"/>
        </w:rPr>
        <w:t>①</w:t>
      </w:r>
      <w:r>
        <w:rPr>
          <w:rFonts w:ascii="Times New Roman" w:hAnsi="Times New Roman"/>
          <w:color w:val="000000"/>
        </w:rPr>
        <w:t>60min时反应未达到平衡状态，相同条件下，增加氨气浓度，反应速率并没有增大，C错误；</w:t>
      </w:r>
    </w:p>
    <w:p>
      <w:pPr>
        <w:spacing w:line="360" w:lineRule="auto"/>
        <w:ind w:firstLine="420" w:firstLineChars="200"/>
        <w:jc w:val="left"/>
        <w:textAlignment w:val="center"/>
        <w:rPr>
          <w:rFonts w:ascii="Times New Roman" w:hAnsi="Times New Roman"/>
          <w:color w:val="000000"/>
        </w:rPr>
      </w:pPr>
      <w:r>
        <w:rPr>
          <w:rFonts w:ascii="Times New Roman" w:hAnsi="Times New Roman"/>
          <w:color w:val="000000"/>
        </w:rPr>
        <w:t>D．对比实验</w:t>
      </w:r>
      <w:r>
        <w:rPr>
          <w:rFonts w:ascii="Times New Roman" w:hAnsi="宋体"/>
          <w:color w:val="000000"/>
        </w:rPr>
        <w:t>①</w:t>
      </w:r>
      <w:r>
        <w:rPr>
          <w:rFonts w:ascii="Times New Roman" w:hAnsi="Times New Roman"/>
          <w:color w:val="000000"/>
        </w:rPr>
        <w:t>和实验</w:t>
      </w:r>
      <w:r>
        <w:rPr>
          <w:rFonts w:ascii="Times New Roman" w:hAnsi="宋体"/>
          <w:color w:val="000000"/>
        </w:rPr>
        <w:t>③</w:t>
      </w:r>
      <w:r>
        <w:rPr>
          <w:rFonts w:ascii="Times New Roman" w:hAnsi="Times New Roman"/>
          <w:color w:val="000000"/>
        </w:rPr>
        <w:t>，氨气浓度相同，实验</w:t>
      </w:r>
      <w:r>
        <w:rPr>
          <w:rFonts w:ascii="Times New Roman" w:hAnsi="宋体"/>
          <w:color w:val="000000"/>
        </w:rPr>
        <w:t>③</w:t>
      </w:r>
      <w:r>
        <w:rPr>
          <w:rFonts w:ascii="Times New Roman" w:hAnsi="Times New Roman"/>
          <w:color w:val="000000"/>
        </w:rPr>
        <w:t>中催化剂表面积是实验</w:t>
      </w:r>
      <w:r>
        <w:rPr>
          <w:rFonts w:ascii="Times New Roman" w:hAnsi="宋体"/>
          <w:color w:val="000000"/>
        </w:rPr>
        <w:t>①</w:t>
      </w:r>
      <w:r>
        <w:rPr>
          <w:rFonts w:ascii="Times New Roman" w:hAnsi="Times New Roman"/>
          <w:color w:val="000000"/>
        </w:rPr>
        <w:t>中催化剂表面积的2倍，实验</w:t>
      </w:r>
      <w:r>
        <w:rPr>
          <w:rFonts w:ascii="Times New Roman" w:hAnsi="宋体"/>
          <w:color w:val="000000"/>
        </w:rPr>
        <w:t>③</w:t>
      </w:r>
      <w:r>
        <w:rPr>
          <w:rFonts w:ascii="Times New Roman" w:hAnsi="Times New Roman"/>
          <w:color w:val="000000"/>
        </w:rPr>
        <w:t>先达到平衡状态，实验</w:t>
      </w:r>
      <w:r>
        <w:rPr>
          <w:rFonts w:ascii="Times New Roman" w:hAnsi="宋体"/>
          <w:color w:val="000000"/>
        </w:rPr>
        <w:t>③</w:t>
      </w:r>
      <w:r>
        <w:rPr>
          <w:rFonts w:ascii="Times New Roman" w:hAnsi="Times New Roman"/>
          <w:color w:val="000000"/>
        </w:rPr>
        <w:t>的反应速率大，说明相同条件下，增加催化剂的表面积，反应速率增大，D正确；</w:t>
      </w:r>
    </w:p>
    <w:p>
      <w:pPr>
        <w:spacing w:line="360" w:lineRule="auto"/>
        <w:ind w:firstLine="420" w:firstLineChars="200"/>
        <w:jc w:val="left"/>
        <w:textAlignment w:val="center"/>
        <w:rPr>
          <w:rFonts w:ascii="Times New Roman" w:hAnsi="Times New Roman"/>
          <w:color w:val="000000"/>
        </w:rPr>
      </w:pPr>
      <w:r>
        <w:rPr>
          <w:rFonts w:ascii="Times New Roman" w:hAnsi="Times New Roman"/>
          <w:color w:val="000000"/>
        </w:rPr>
        <w:t>4．</w:t>
      </w:r>
      <w:r>
        <w:rPr>
          <w:rFonts w:hint="eastAsia" w:ascii="Times New Roman" w:hAnsi="Times New Roman"/>
          <w:color w:val="000000"/>
        </w:rPr>
        <w:t>(</w:t>
      </w:r>
      <w:r>
        <w:rPr>
          <w:rFonts w:ascii="Times New Roman" w:hAnsi="Times New Roman"/>
          <w:color w:val="000000"/>
        </w:rPr>
        <w:t>2022年浙江卷</w:t>
      </w:r>
      <w:r>
        <w:rPr>
          <w:rFonts w:hint="eastAsia" w:ascii="Times New Roman" w:hAnsi="Times New Roman"/>
          <w:color w:val="000000"/>
        </w:rPr>
        <w:t>)</w:t>
      </w:r>
      <w:r>
        <w:rPr>
          <w:rFonts w:ascii="Times New Roman" w:hAnsi="Times New Roman"/>
          <w:color w:val="000000"/>
        </w:rPr>
        <w:t>关于反应</w:t>
      </w:r>
      <w:r>
        <w:rPr>
          <w:rFonts w:ascii="Times New Roman" w:hAnsi="Times New Roman"/>
          <w:color w:val="000000"/>
        </w:rPr>
        <w:object>
          <v:shape id="_x0000_i1059" o:spt="75" alt="eqIdddb31a4b64fbb4b6f14525466568a4a4" type="#_x0000_t75" style="height:19.1pt;width:237.5pt;" o:ole="t" filled="f" o:preferrelative="t" stroked="f" coordsize="21600,21600">
            <v:path/>
            <v:fill on="f" focussize="0,0"/>
            <v:stroke on="f"/>
            <v:imagedata r:id="rId63" o:title=""/>
            <o:lock v:ext="edit" aspectratio="t"/>
            <w10:wrap type="none"/>
            <w10:anchorlock/>
          </v:shape>
          <o:OLEObject Type="Embed" ProgID="Equation.DSMT4" ShapeID="_x0000_i1059" DrawAspect="Content" ObjectID="_1468075756" r:id="rId62">
            <o:LockedField>false</o:LockedField>
          </o:OLEObject>
        </w:object>
      </w:r>
      <w:r>
        <w:rPr>
          <w:rFonts w:ascii="Times New Roman" w:hAnsi="Times New Roman"/>
          <w:color w:val="000000"/>
        </w:rPr>
        <w:t>，达到平衡后，下列说法</w:t>
      </w:r>
      <w:r>
        <w:rPr>
          <w:rFonts w:ascii="Times New Roman" w:hAnsi="Times New Roman"/>
          <w:color w:val="000000"/>
          <w:em w:val="dot"/>
        </w:rPr>
        <w:t>不正确</w:t>
      </w:r>
      <w:r>
        <w:rPr>
          <w:rFonts w:ascii="Times New Roman" w:hAnsi="Times New Roman"/>
          <w:color w:val="000000"/>
        </w:rPr>
        <w:t>的是</w:t>
      </w:r>
    </w:p>
    <w:p>
      <w:pPr>
        <w:spacing w:line="360" w:lineRule="auto"/>
        <w:ind w:firstLine="420" w:firstLineChars="200"/>
        <w:jc w:val="left"/>
        <w:textAlignment w:val="center"/>
        <w:rPr>
          <w:rFonts w:ascii="Times New Roman" w:hAnsi="Times New Roman"/>
          <w:color w:val="000000"/>
        </w:rPr>
      </w:pPr>
      <w:r>
        <w:rPr>
          <w:rFonts w:ascii="Times New Roman" w:hAnsi="Times New Roman"/>
          <w:color w:val="000000"/>
        </w:rPr>
        <w:t>A．升高温度，氯水中的</w:t>
      </w:r>
      <w:r>
        <w:rPr>
          <w:rFonts w:ascii="Times New Roman" w:hAnsi="Times New Roman"/>
          <w:color w:val="000000"/>
        </w:rPr>
        <w:object>
          <v:shape id="_x0000_i1060" o:spt="75" alt="eqIdaf7bfb3c8d37e8acdcb430a918bbf399" type="#_x0000_t75" style="height:13.6pt;width:39.6pt;" o:ole="t" filled="f" o:preferrelative="t" stroked="f" coordsize="21600,21600">
            <v:path/>
            <v:fill on="f" focussize="0,0"/>
            <v:stroke on="f"/>
            <v:imagedata r:id="rId65" o:title=""/>
            <o:lock v:ext="edit" aspectratio="t"/>
            <w10:wrap type="none"/>
            <w10:anchorlock/>
          </v:shape>
          <o:OLEObject Type="Embed" ProgID="Equation.DSMT4" ShapeID="_x0000_i1060" DrawAspect="Content" ObjectID="_1468075757" r:id="rId64">
            <o:LockedField>false</o:LockedField>
          </o:OLEObject>
        </w:object>
      </w:r>
      <w:r>
        <w:rPr>
          <w:rFonts w:ascii="Times New Roman" w:hAnsi="Times New Roman"/>
          <w:color w:val="000000"/>
        </w:rPr>
        <w:t>减小</w:t>
      </w:r>
    </w:p>
    <w:p>
      <w:pPr>
        <w:spacing w:line="360" w:lineRule="auto"/>
        <w:ind w:firstLine="420" w:firstLineChars="200"/>
        <w:jc w:val="left"/>
        <w:textAlignment w:val="center"/>
        <w:rPr>
          <w:rFonts w:ascii="Times New Roman" w:hAnsi="Times New Roman"/>
          <w:color w:val="000000"/>
        </w:rPr>
      </w:pPr>
      <w:r>
        <w:rPr>
          <w:rFonts w:ascii="Times New Roman" w:hAnsi="Times New Roman"/>
          <w:color w:val="000000"/>
        </w:rPr>
        <w:t>B．氯水中加入少量醋酸钠固体，上述平衡正向移动，</w:t>
      </w:r>
      <w:r>
        <w:rPr>
          <w:rFonts w:ascii="Times New Roman" w:hAnsi="Times New Roman"/>
          <w:color w:val="000000"/>
        </w:rPr>
        <w:object>
          <v:shape id="_x0000_i1061" o:spt="75" alt="eqIdaf7bfb3c8d37e8acdcb430a918bbf399" type="#_x0000_t75" style="height:13.6pt;width:39.6pt;" o:ole="t" filled="f" o:preferrelative="t" stroked="f" coordsize="21600,21600">
            <v:path/>
            <v:fill on="f" focussize="0,0"/>
            <v:stroke on="f"/>
            <v:imagedata r:id="rId65" o:title=""/>
            <o:lock v:ext="edit" aspectratio="t"/>
            <w10:wrap type="none"/>
            <w10:anchorlock/>
          </v:shape>
          <o:OLEObject Type="Embed" ProgID="Equation.DSMT4" ShapeID="_x0000_i1061" DrawAspect="Content" ObjectID="_1468075758" r:id="rId66">
            <o:LockedField>false</o:LockedField>
          </o:OLEObject>
        </w:object>
      </w:r>
      <w:r>
        <w:rPr>
          <w:rFonts w:ascii="Times New Roman" w:hAnsi="Times New Roman"/>
          <w:color w:val="000000"/>
        </w:rPr>
        <w:t>增大</w:t>
      </w:r>
    </w:p>
    <w:p>
      <w:pPr>
        <w:spacing w:line="360" w:lineRule="auto"/>
        <w:ind w:firstLine="420" w:firstLineChars="200"/>
        <w:jc w:val="left"/>
        <w:textAlignment w:val="center"/>
        <w:rPr>
          <w:rFonts w:ascii="Times New Roman" w:hAnsi="Times New Roman"/>
          <w:color w:val="000000"/>
        </w:rPr>
      </w:pPr>
      <w:r>
        <w:rPr>
          <w:rFonts w:ascii="Times New Roman" w:hAnsi="Times New Roman"/>
          <w:color w:val="000000"/>
        </w:rPr>
        <w:t>C．取氯水稀释，</w:t>
      </w:r>
      <w:r>
        <w:rPr>
          <w:rFonts w:ascii="Times New Roman" w:hAnsi="Times New Roman"/>
          <w:color w:val="000000"/>
        </w:rPr>
        <w:object>
          <v:shape id="_x0000_i1062" o:spt="75" alt="eqIdb95aa896a422bc432393c34179153b37" type="#_x0000_t75" style="height:19.15pt;width:71.3pt;" o:ole="t" filled="f" o:preferrelative="t" stroked="f" coordsize="21600,21600">
            <v:path/>
            <v:fill on="f" focussize="0,0"/>
            <v:stroke on="f"/>
            <v:imagedata r:id="rId68" o:title=""/>
            <o:lock v:ext="edit" aspectratio="t"/>
            <w10:wrap type="none"/>
            <w10:anchorlock/>
          </v:shape>
          <o:OLEObject Type="Embed" ProgID="Equation.DSMT4" ShapeID="_x0000_i1062" DrawAspect="Content" ObjectID="_1468075759" r:id="rId67">
            <o:LockedField>false</o:LockedField>
          </o:OLEObject>
        </w:object>
      </w:r>
      <w:r>
        <w:rPr>
          <w:rFonts w:ascii="Times New Roman" w:hAnsi="Times New Roman"/>
          <w:color w:val="000000"/>
        </w:rPr>
        <w:t>增大</w:t>
      </w:r>
    </w:p>
    <w:p>
      <w:pPr>
        <w:spacing w:line="360" w:lineRule="auto"/>
        <w:ind w:firstLine="420" w:firstLineChars="200"/>
        <w:jc w:val="left"/>
        <w:textAlignment w:val="center"/>
        <w:rPr>
          <w:rFonts w:ascii="Times New Roman" w:hAnsi="Times New Roman"/>
          <w:color w:val="000000"/>
        </w:rPr>
      </w:pPr>
      <w:r>
        <w:rPr>
          <w:rFonts w:ascii="Times New Roman" w:hAnsi="Times New Roman"/>
          <w:color w:val="000000"/>
        </w:rPr>
        <w:t>D．取两份氯水，分别滴加</w:t>
      </w:r>
      <w:r>
        <w:rPr>
          <w:rFonts w:ascii="Times New Roman" w:hAnsi="Times New Roman"/>
          <w:color w:val="000000"/>
        </w:rPr>
        <w:object>
          <v:shape id="_x0000_i1063" o:spt="75" alt="eqId0d3f4b28e32ef69b9918b93092236bc2" type="#_x0000_t75" style="height:16.15pt;width:33.95pt;" o:ole="t" filled="f" o:preferrelative="t" stroked="f" coordsize="21600,21600">
            <v:path/>
            <v:fill on="f" focussize="0,0"/>
            <v:stroke on="f"/>
            <v:imagedata r:id="rId70" o:title=""/>
            <o:lock v:ext="edit" aspectratio="t"/>
            <w10:wrap type="none"/>
            <w10:anchorlock/>
          </v:shape>
          <o:OLEObject Type="Embed" ProgID="Equation.DSMT4" ShapeID="_x0000_i1063" DrawAspect="Content" ObjectID="_1468075760" r:id="rId69">
            <o:LockedField>false</o:LockedField>
          </o:OLEObject>
        </w:object>
      </w:r>
      <w:r>
        <w:rPr>
          <w:rFonts w:ascii="Times New Roman" w:hAnsi="Times New Roman"/>
          <w:color w:val="000000"/>
        </w:rPr>
        <w:t>溶液和淀粉KI溶液，若前者有白色沉淀，后者溶液变蓝色，可以证明上述反应存在限度</w:t>
      </w:r>
    </w:p>
    <w:p>
      <w:pPr>
        <w:spacing w:line="360" w:lineRule="auto"/>
        <w:ind w:firstLine="420" w:firstLineChars="200"/>
        <w:jc w:val="left"/>
        <w:textAlignment w:val="center"/>
        <w:rPr>
          <w:rFonts w:ascii="Times New Roman" w:hAnsi="Times New Roman"/>
          <w:color w:val="000000"/>
        </w:rPr>
      </w:pPr>
      <w:r>
        <w:rPr>
          <w:rFonts w:ascii="Times New Roman" w:hAnsi="黑体" w:eastAsia="黑体"/>
          <w:color w:val="000000"/>
        </w:rPr>
        <w:t>答案</w:t>
      </w:r>
      <w:r>
        <w:rPr>
          <w:rFonts w:hint="eastAsia" w:ascii="Times New Roman" w:hAnsi="Times New Roman" w:eastAsia="黑体"/>
          <w:color w:val="000000"/>
        </w:rPr>
        <w:t>：</w:t>
      </w:r>
      <w:r>
        <w:rPr>
          <w:rFonts w:ascii="Times New Roman" w:hAnsi="Times New Roman"/>
          <w:color w:val="000000"/>
        </w:rPr>
        <w:t>D</w:t>
      </w:r>
    </w:p>
    <w:p>
      <w:pPr>
        <w:spacing w:line="360" w:lineRule="auto"/>
        <w:ind w:firstLine="420" w:firstLineChars="200"/>
        <w:jc w:val="left"/>
        <w:textAlignment w:val="center"/>
        <w:rPr>
          <w:rFonts w:ascii="Times New Roman" w:hAnsi="Times New Roman"/>
          <w:color w:val="000000"/>
        </w:rPr>
      </w:pPr>
      <w:r>
        <w:rPr>
          <w:rFonts w:ascii="Times New Roman" w:hAnsi="黑体" w:eastAsia="黑体"/>
          <w:color w:val="000000"/>
          <w:szCs w:val="21"/>
        </w:rPr>
        <w:t>解析</w:t>
      </w:r>
      <w:r>
        <w:rPr>
          <w:rFonts w:hint="eastAsia" w:ascii="Times New Roman" w:hAnsi="Times New Roman"/>
          <w:color w:val="000000"/>
          <w:szCs w:val="21"/>
        </w:rPr>
        <w:t>：</w:t>
      </w:r>
      <w:r>
        <w:rPr>
          <w:rFonts w:ascii="Times New Roman" w:hAnsi="Times New Roman"/>
          <w:color w:val="000000"/>
        </w:rPr>
        <w:t>A．HClO受热易分解，升高温度，HClO分解，平衡正向移动，c(HClO)减小，A正确；</w:t>
      </w:r>
    </w:p>
    <w:p>
      <w:pPr>
        <w:spacing w:line="360" w:lineRule="auto"/>
        <w:ind w:firstLine="420" w:firstLineChars="200"/>
        <w:jc w:val="left"/>
        <w:textAlignment w:val="center"/>
        <w:rPr>
          <w:rFonts w:ascii="Times New Roman" w:hAnsi="Times New Roman"/>
          <w:color w:val="000000"/>
        </w:rPr>
      </w:pPr>
      <w:r>
        <w:rPr>
          <w:rFonts w:ascii="Times New Roman" w:hAnsi="Times New Roman"/>
          <w:color w:val="000000"/>
        </w:rPr>
        <w:t>B．氯水中加入少量醋酸钠固体，醋酸根离子和氢离子结合生成醋酸分子，氢离子浓度减小，平衡正向移动，c(HClO)增大，B正确；</w:t>
      </w:r>
    </w:p>
    <w:p>
      <w:pPr>
        <w:spacing w:line="360" w:lineRule="auto"/>
        <w:ind w:firstLine="420" w:firstLineChars="200"/>
        <w:jc w:val="left"/>
        <w:textAlignment w:val="center"/>
        <w:rPr>
          <w:rFonts w:ascii="Times New Roman" w:hAnsi="Times New Roman"/>
          <w:color w:val="000000"/>
        </w:rPr>
      </w:pPr>
      <w:r>
        <w:rPr>
          <w:rFonts w:ascii="Times New Roman" w:hAnsi="Times New Roman"/>
          <w:color w:val="000000"/>
        </w:rPr>
        <w:t>C．氯水稀释，平衡正向移动，而c(HClO)和c(Cl</w:t>
      </w:r>
      <w:r>
        <w:rPr>
          <w:rFonts w:ascii="Times New Roman" w:hAnsi="Times New Roman"/>
          <w:color w:val="000000"/>
          <w:vertAlign w:val="superscript"/>
        </w:rPr>
        <w:t>-</w:t>
      </w:r>
      <w:r>
        <w:rPr>
          <w:rFonts w:ascii="Times New Roman" w:hAnsi="Times New Roman"/>
          <w:color w:val="000000"/>
        </w:rPr>
        <w:t>)均减小，但HClO本身也存在电离平衡HClO</w:t>
      </w:r>
      <w:r>
        <w:rPr>
          <w:rFonts w:ascii="Times New Roman" w:hAnsi="Times New Roman" w:eastAsia="MS Gothic"/>
          <w:color w:val="000000"/>
        </w:rPr>
        <w:pict>
          <v:shape id="_x0000_i1064" o:spt="75" type="#_x0000_t75" style="height:8.4pt;width:22.95pt;" filled="f" o:preferrelative="t" stroked="f" coordsize="21600,21600">
            <v:path/>
            <v:fill on="f" focussize="0,0"/>
            <v:stroke on="f"/>
            <v:imagedata r:id="rId71" chromakey="#FFFFFF" o:title=""/>
            <o:lock v:ext="edit" aspectratio="t"/>
            <w10:wrap type="none"/>
            <w10:anchorlock/>
          </v:shape>
        </w:pict>
      </w:r>
      <w:r>
        <w:rPr>
          <w:rFonts w:ascii="Times New Roman" w:hAnsi="Times New Roman"/>
          <w:color w:val="000000"/>
        </w:rPr>
        <w:t>H</w:t>
      </w:r>
      <w:r>
        <w:rPr>
          <w:rFonts w:ascii="Times New Roman" w:hAnsi="Times New Roman"/>
          <w:color w:val="000000"/>
          <w:vertAlign w:val="superscript"/>
        </w:rPr>
        <w:t>+</w:t>
      </w:r>
      <w:r>
        <w:rPr>
          <w:rFonts w:ascii="Times New Roman" w:hAnsi="Times New Roman"/>
          <w:color w:val="000000"/>
        </w:rPr>
        <w:t>+ClO</w:t>
      </w:r>
      <w:r>
        <w:rPr>
          <w:rFonts w:ascii="Times New Roman" w:hAnsi="Times New Roman"/>
          <w:color w:val="000000"/>
          <w:vertAlign w:val="superscript"/>
        </w:rPr>
        <w:t>-</w:t>
      </w:r>
      <w:r>
        <w:rPr>
          <w:rFonts w:ascii="Times New Roman" w:hAnsi="Times New Roman"/>
          <w:color w:val="000000"/>
        </w:rPr>
        <w:t>，稀释促进了HClO的电离，使c(HClO)减少更多，因此</w:t>
      </w:r>
      <w:r>
        <w:rPr>
          <w:rFonts w:ascii="Times New Roman" w:hAnsi="Times New Roman"/>
          <w:color w:val="000000"/>
        </w:rPr>
        <w:object>
          <v:shape id="_x0000_i1065" o:spt="75" alt="eqIdda6eca95d7506b78b5467ac9a20db6a2" type="#_x0000_t75" style="height:30.4pt;width:41.35pt;" o:ole="t" filled="f" o:preferrelative="t" stroked="f" coordsize="21600,21600">
            <v:path/>
            <v:fill on="f" focussize="0,0"/>
            <v:stroke on="f"/>
            <v:imagedata r:id="rId73" o:title=""/>
            <o:lock v:ext="edit" aspectratio="t"/>
            <w10:wrap type="none"/>
            <w10:anchorlock/>
          </v:shape>
          <o:OLEObject Type="Embed" ProgID="Equation.DSMT4" ShapeID="_x0000_i1065" DrawAspect="Content" ObjectID="_1468075761" r:id="rId72">
            <o:LockedField>false</o:LockedField>
          </o:OLEObject>
        </w:object>
      </w:r>
      <w:r>
        <w:rPr>
          <w:rFonts w:ascii="Times New Roman" w:hAnsi="Times New Roman"/>
          <w:color w:val="000000"/>
        </w:rPr>
        <w:t>增大，C正确；</w:t>
      </w:r>
    </w:p>
    <w:p>
      <w:pPr>
        <w:spacing w:line="360" w:lineRule="auto"/>
        <w:ind w:firstLine="420" w:firstLineChars="200"/>
        <w:jc w:val="left"/>
        <w:textAlignment w:val="center"/>
        <w:rPr>
          <w:rFonts w:ascii="Times New Roman" w:hAnsi="Times New Roman"/>
          <w:color w:val="000000"/>
        </w:rPr>
      </w:pPr>
      <w:r>
        <w:rPr>
          <w:rFonts w:ascii="Times New Roman" w:hAnsi="Times New Roman"/>
          <w:color w:val="000000"/>
        </w:rPr>
        <w:t>D．氯水中加硝酸银产生白色沉淀，证明溶液中有氯离子，氯水中加淀粉碘化钾溶液，溶液变蓝，证明生成了碘单质，溶液中有强氧化性的物质，而氯气和次氯酸都有强氧化性，不能证明反应物和生成物共存，即不能证明上述反应存在限度，D错误；</w:t>
      </w:r>
    </w:p>
    <w:p>
      <w:pPr>
        <w:spacing w:line="360" w:lineRule="auto"/>
        <w:ind w:firstLine="420" w:firstLineChars="200"/>
        <w:jc w:val="left"/>
        <w:textAlignment w:val="center"/>
        <w:rPr>
          <w:rFonts w:ascii="Times New Roman" w:hAnsi="Times New Roman"/>
          <w:color w:val="000000"/>
        </w:rPr>
      </w:pPr>
      <w:r>
        <w:rPr>
          <w:rFonts w:ascii="Times New Roman" w:hAnsi="Times New Roman"/>
          <w:color w:val="000000"/>
        </w:rPr>
        <w:t>5．</w:t>
      </w:r>
      <w:r>
        <w:rPr>
          <w:rFonts w:hint="eastAsia" w:ascii="Times New Roman" w:hAnsi="Times New Roman"/>
          <w:color w:val="000000"/>
        </w:rPr>
        <w:t>(</w:t>
      </w:r>
      <w:r>
        <w:rPr>
          <w:rFonts w:ascii="Times New Roman" w:hAnsi="Times New Roman"/>
          <w:color w:val="000000"/>
        </w:rPr>
        <w:t>2022年湖南卷</w:t>
      </w:r>
      <w:r>
        <w:rPr>
          <w:rFonts w:hint="eastAsia" w:ascii="Times New Roman" w:hAnsi="Times New Roman"/>
          <w:color w:val="000000"/>
        </w:rPr>
        <w:t>)</w:t>
      </w:r>
      <w:r>
        <w:rPr>
          <w:rFonts w:ascii="Times New Roman" w:hAnsi="Times New Roman"/>
          <w:color w:val="000000"/>
        </w:rPr>
        <w:t>向体积均为1L的两恒容容器中分别充入</w:t>
      </w:r>
      <w:r>
        <w:rPr>
          <w:rFonts w:ascii="Times New Roman" w:hAnsi="Times New Roman"/>
          <w:color w:val="000000"/>
        </w:rPr>
        <w:object>
          <v:shape id="_x0000_i1066" o:spt="75" alt="eqIdbc781caf52626f53c3235da7fe03b320" type="#_x0000_t75" style="height:12.6pt;width:35.2pt;" o:ole="t" filled="f" o:preferrelative="t" stroked="f" coordsize="21600,21600">
            <v:path/>
            <v:fill on="f" focussize="0,0"/>
            <v:stroke on="f"/>
            <v:imagedata r:id="rId75" o:title=""/>
            <o:lock v:ext="edit" aspectratio="t"/>
            <w10:wrap type="none"/>
            <w10:anchorlock/>
          </v:shape>
          <o:OLEObject Type="Embed" ProgID="Equation.DSMT4" ShapeID="_x0000_i1066" DrawAspect="Content" ObjectID="_1468075762" r:id="rId74">
            <o:LockedField>false</o:LockedField>
          </o:OLEObject>
        </w:object>
      </w:r>
      <w:r>
        <w:rPr>
          <w:rFonts w:ascii="Times New Roman" w:hAnsi="Times New Roman"/>
          <w:color w:val="000000"/>
        </w:rPr>
        <w:t>和</w:t>
      </w:r>
      <w:r>
        <w:rPr>
          <w:rFonts w:ascii="Times New Roman" w:hAnsi="Times New Roman"/>
          <w:color w:val="000000"/>
        </w:rPr>
        <w:object>
          <v:shape id="_x0000_i1067" o:spt="75" alt="eqIdd214f2bf479e7b3e17d863e80f21cc66" type="#_x0000_t75" style="height:12.6pt;width:33.85pt;" o:ole="t" filled="f" o:preferrelative="t" stroked="f" coordsize="21600,21600">
            <v:path/>
            <v:fill on="f" focussize="0,0"/>
            <v:stroke on="f"/>
            <v:imagedata r:id="rId77" o:title=""/>
            <o:lock v:ext="edit" aspectratio="t"/>
            <w10:wrap type="none"/>
            <w10:anchorlock/>
          </v:shape>
          <o:OLEObject Type="Embed" ProgID="Equation.DSMT4" ShapeID="_x0000_i1067" DrawAspect="Content" ObjectID="_1468075763" r:id="rId76">
            <o:LockedField>false</o:LockedField>
          </o:OLEObject>
        </w:object>
      </w:r>
      <w:r>
        <w:rPr>
          <w:rFonts w:ascii="Times New Roman" w:hAnsi="Times New Roman"/>
          <w:color w:val="000000"/>
        </w:rPr>
        <w:t>发生反应：</w:t>
      </w:r>
      <w:r>
        <w:rPr>
          <w:rFonts w:ascii="Times New Roman" w:hAnsi="Times New Roman"/>
          <w:color w:val="000000"/>
        </w:rPr>
        <w:object>
          <v:shape id="_x0000_i1068" o:spt="75" alt="eqIdaf4028d442cf388f90f43b00b6d8e74e" type="#_x0000_t75" style="height:13.6pt;width:107.35pt;" o:ole="t" filled="f" o:preferrelative="t" stroked="f" coordsize="21600,21600">
            <v:path/>
            <v:fill on="f" focussize="0,0"/>
            <v:stroke on="f"/>
            <v:imagedata r:id="rId79" o:title=""/>
            <o:lock v:ext="edit" aspectratio="t"/>
            <w10:wrap type="none"/>
            <w10:anchorlock/>
          </v:shape>
          <o:OLEObject Type="Embed" ProgID="Equation.DSMT4" ShapeID="_x0000_i1068" DrawAspect="Content" ObjectID="_1468075764" r:id="rId78">
            <o:LockedField>false</o:LockedField>
          </o:OLEObject>
        </w:object>
      </w:r>
      <w:r>
        <w:rPr>
          <w:rFonts w:ascii="Times New Roman" w:hAnsi="Times New Roman"/>
          <w:color w:val="000000"/>
        </w:rPr>
        <w:t>，其中甲为绝热过程，乙为恒温过程，两反应体系的压强随时间的变化曲线如图所示。下列说法正确的是</w:t>
      </w:r>
    </w:p>
    <w:p>
      <w:pPr>
        <w:spacing w:line="360" w:lineRule="auto"/>
        <w:jc w:val="center"/>
        <w:textAlignment w:val="center"/>
        <w:rPr>
          <w:rFonts w:ascii="Times New Roman" w:hAnsi="Times New Roman"/>
          <w:color w:val="000000"/>
        </w:rPr>
      </w:pPr>
      <w:r>
        <w:rPr>
          <w:rFonts w:ascii="Times New Roman" w:hAnsi="Times New Roman"/>
          <w:color w:val="000000"/>
        </w:rPr>
        <w:pict>
          <v:shape id="_x0000_i1069" o:spt="75" type="#_x0000_t75" style="height:122.2pt;width:174.75pt;" filled="f" o:preferrelative="t" stroked="f" coordsize="21600,21600">
            <v:path/>
            <v:fill on="f" focussize="0,0"/>
            <v:stroke on="f"/>
            <v:imagedata r:id="rId80" o:title=""/>
            <o:lock v:ext="edit" aspectratio="t"/>
            <w10:wrap type="none"/>
            <w10:anchorlock/>
          </v:shape>
        </w:pict>
      </w:r>
    </w:p>
    <w:p>
      <w:pPr>
        <w:tabs>
          <w:tab w:val="left" w:pos="4153"/>
        </w:tabs>
        <w:spacing w:line="360" w:lineRule="auto"/>
        <w:ind w:firstLine="420" w:firstLineChars="200"/>
        <w:jc w:val="left"/>
        <w:textAlignment w:val="center"/>
        <w:rPr>
          <w:rFonts w:ascii="Times New Roman" w:hAnsi="Times New Roman"/>
          <w:color w:val="000000"/>
        </w:rPr>
      </w:pPr>
      <w:r>
        <w:rPr>
          <w:rFonts w:ascii="Times New Roman" w:hAnsi="Times New Roman"/>
          <w:color w:val="000000"/>
        </w:rPr>
        <w:t>A．</w:t>
      </w:r>
      <w:r>
        <w:rPr>
          <w:rFonts w:ascii="Times New Roman" w:hAnsi="Times New Roman"/>
          <w:color w:val="000000"/>
        </w:rPr>
        <w:object>
          <v:shape id="_x0000_i1070" o:spt="75" alt="eqId2d92a9a01739ffe21a97e84c7c62c823" type="#_x0000_t75" style="height:12.6pt;width:28.7pt;" o:ole="t" filled="f" o:preferrelative="t" stroked="f" coordsize="21600,21600">
            <v:path/>
            <v:fill on="f" focussize="0,0"/>
            <v:stroke on="f"/>
            <v:imagedata r:id="rId82" o:title=""/>
            <o:lock v:ext="edit" aspectratio="t"/>
            <w10:wrap type="none"/>
            <w10:anchorlock/>
          </v:shape>
          <o:OLEObject Type="Embed" ProgID="Equation.DSMT4" ShapeID="_x0000_i1070" DrawAspect="Content" ObjectID="_1468075765" r:id="rId81">
            <o:LockedField>false</o:LockedField>
          </o:OLEObject>
        </w:object>
      </w:r>
      <w:r>
        <w:rPr>
          <w:rFonts w:ascii="Times New Roman" w:hAnsi="Times New Roman"/>
          <w:color w:val="000000"/>
        </w:rPr>
        <w:tab/>
      </w:r>
      <w:r>
        <w:rPr>
          <w:rFonts w:ascii="Times New Roman" w:hAnsi="Times New Roman"/>
          <w:color w:val="000000"/>
        </w:rPr>
        <w:t>B．气体的总物质的量：</w:t>
      </w:r>
      <w:r>
        <w:rPr>
          <w:rFonts w:ascii="Times New Roman" w:hAnsi="Times New Roman"/>
          <w:color w:val="000000"/>
        </w:rPr>
        <w:object>
          <v:shape id="_x0000_i1071" o:spt="75" alt="eqIdab7d9ba6903338ec548f98dd393f74cd" type="#_x0000_t75" style="height:15.45pt;width:28.15pt;" o:ole="t" filled="f" o:preferrelative="t" stroked="f" coordsize="21600,21600">
            <v:path/>
            <v:fill on="f" focussize="0,0"/>
            <v:stroke on="f"/>
            <v:imagedata r:id="rId84" o:title=""/>
            <o:lock v:ext="edit" aspectratio="t"/>
            <w10:wrap type="none"/>
            <w10:anchorlock/>
          </v:shape>
          <o:OLEObject Type="Embed" ProgID="Equation.DSMT4" ShapeID="_x0000_i1071" DrawAspect="Content" ObjectID="_1468075766" r:id="rId83">
            <o:LockedField>false</o:LockedField>
          </o:OLEObject>
        </w:object>
      </w:r>
    </w:p>
    <w:p>
      <w:pPr>
        <w:tabs>
          <w:tab w:val="left" w:pos="4153"/>
        </w:tabs>
        <w:spacing w:line="360" w:lineRule="auto"/>
        <w:ind w:firstLine="420" w:firstLineChars="200"/>
        <w:jc w:val="left"/>
        <w:textAlignment w:val="center"/>
        <w:rPr>
          <w:rFonts w:ascii="Times New Roman" w:hAnsi="Times New Roman"/>
          <w:color w:val="000000"/>
        </w:rPr>
      </w:pPr>
      <w:r>
        <w:rPr>
          <w:rFonts w:ascii="Times New Roman" w:hAnsi="Times New Roman"/>
          <w:color w:val="000000"/>
        </w:rPr>
        <w:t>C．a点平衡常数：</w:t>
      </w:r>
      <w:r>
        <w:rPr>
          <w:rFonts w:ascii="Times New Roman" w:hAnsi="Times New Roman"/>
          <w:color w:val="000000"/>
        </w:rPr>
        <w:object>
          <v:shape id="_x0000_i1072" o:spt="75" alt="eqId2ff6802c60c7e0fd33cd597adc96c24c" type="#_x0000_t75" style="height:11.25pt;width:26.95pt;" o:ole="t" filled="f" o:preferrelative="t" stroked="f" coordsize="21600,21600">
            <v:path/>
            <v:fill on="f" focussize="0,0"/>
            <v:stroke on="f"/>
            <v:imagedata r:id="rId86" o:title=""/>
            <o:lock v:ext="edit" aspectratio="t"/>
            <w10:wrap type="none"/>
            <w10:anchorlock/>
          </v:shape>
          <o:OLEObject Type="Embed" ProgID="Equation.DSMT4" ShapeID="_x0000_i1072" DrawAspect="Content" ObjectID="_1468075767" r:id="rId85">
            <o:LockedField>false</o:LockedField>
          </o:OLEObject>
        </w:object>
      </w:r>
      <w:r>
        <w:rPr>
          <w:rFonts w:ascii="Times New Roman" w:hAnsi="Times New Roman"/>
          <w:color w:val="000000"/>
        </w:rPr>
        <w:tab/>
      </w:r>
      <w:r>
        <w:rPr>
          <w:rFonts w:ascii="Times New Roman" w:hAnsi="Times New Roman"/>
          <w:color w:val="000000"/>
        </w:rPr>
        <w:t>D．反应速率：</w:t>
      </w:r>
      <w:r>
        <w:rPr>
          <w:rFonts w:ascii="Times New Roman" w:hAnsi="Times New Roman"/>
          <w:color w:val="000000"/>
        </w:rPr>
        <w:object>
          <v:shape id="_x0000_i1073" o:spt="75" alt="eqId1570bb0dd9550579336315918c72481f" type="#_x0000_t75" style="height:15.45pt;width:39.6pt;" o:ole="t" filled="f" o:preferrelative="t" stroked="f" coordsize="21600,21600">
            <v:path/>
            <v:fill on="f" focussize="0,0"/>
            <v:stroke on="f"/>
            <v:imagedata r:id="rId88" o:title=""/>
            <o:lock v:ext="edit" aspectratio="t"/>
            <w10:wrap type="none"/>
            <w10:anchorlock/>
          </v:shape>
          <o:OLEObject Type="Embed" ProgID="Equation.DSMT4" ShapeID="_x0000_i1073" DrawAspect="Content" ObjectID="_1468075768" r:id="rId87">
            <o:LockedField>false</o:LockedField>
          </o:OLEObject>
        </w:object>
      </w:r>
    </w:p>
    <w:p>
      <w:pPr>
        <w:spacing w:line="360" w:lineRule="auto"/>
        <w:ind w:firstLine="420" w:firstLineChars="200"/>
        <w:jc w:val="left"/>
        <w:textAlignment w:val="center"/>
        <w:rPr>
          <w:rFonts w:ascii="Times New Roman" w:hAnsi="Times New Roman"/>
          <w:color w:val="000000"/>
        </w:rPr>
      </w:pPr>
      <w:r>
        <w:rPr>
          <w:rFonts w:ascii="Times New Roman" w:hAnsi="黑体" w:eastAsia="黑体"/>
          <w:color w:val="000000"/>
        </w:rPr>
        <w:t>答案</w:t>
      </w:r>
      <w:r>
        <w:rPr>
          <w:rFonts w:hint="eastAsia" w:ascii="Times New Roman" w:hAnsi="Times New Roman" w:eastAsia="黑体"/>
          <w:color w:val="000000"/>
        </w:rPr>
        <w:t>：</w:t>
      </w:r>
      <w:r>
        <w:rPr>
          <w:rFonts w:ascii="Times New Roman" w:hAnsi="Times New Roman"/>
          <w:color w:val="000000"/>
        </w:rPr>
        <w:t>B</w:t>
      </w:r>
    </w:p>
    <w:p>
      <w:pPr>
        <w:spacing w:line="360" w:lineRule="auto"/>
        <w:ind w:firstLine="420" w:firstLineChars="200"/>
        <w:jc w:val="left"/>
        <w:textAlignment w:val="center"/>
        <w:rPr>
          <w:rFonts w:ascii="Times New Roman" w:hAnsi="Times New Roman"/>
          <w:color w:val="000000"/>
        </w:rPr>
      </w:pPr>
      <w:r>
        <w:rPr>
          <w:rFonts w:ascii="Times New Roman" w:hAnsi="黑体" w:eastAsia="黑体"/>
          <w:color w:val="000000"/>
          <w:szCs w:val="21"/>
        </w:rPr>
        <w:t>解析</w:t>
      </w:r>
      <w:r>
        <w:rPr>
          <w:rFonts w:hint="eastAsia" w:ascii="Times New Roman" w:hAnsi="Times New Roman"/>
          <w:color w:val="000000"/>
          <w:szCs w:val="21"/>
        </w:rPr>
        <w:t>：</w:t>
      </w:r>
      <w:r>
        <w:rPr>
          <w:rFonts w:ascii="Times New Roman" w:hAnsi="Times New Roman"/>
          <w:color w:val="000000"/>
        </w:rPr>
        <w:t>A．甲容器在绝热条件下，随着反应的进行，压强先增大后减小，根据理想气体状态方程PV=nRT可知，刚开始压强增大的原因是因为容器温度升高，则说明上述反应过程放热，即</w:t>
      </w:r>
      <w:r>
        <w:rPr>
          <w:rFonts w:ascii="Times New Roman" w:hAnsi="Times New Roman"/>
          <w:color w:val="000000"/>
        </w:rPr>
        <w:object>
          <v:shape id="_x0000_i1074" o:spt="75" alt="eqIda3a8ea59521d16206aae2ca5a5312186" type="#_x0000_t75" style="height:11.25pt;width:17.4pt;" o:ole="t" filled="f" o:preferrelative="t" stroked="f" coordsize="21600,21600">
            <v:path/>
            <v:fill on="f" focussize="0,0"/>
            <v:stroke on="f"/>
            <v:imagedata r:id="rId90" o:title=""/>
            <o:lock v:ext="edit" aspectratio="t"/>
            <w10:wrap type="none"/>
            <w10:anchorlock/>
          </v:shape>
          <o:OLEObject Type="Embed" ProgID="Equation.DSMT4" ShapeID="_x0000_i1074" DrawAspect="Content" ObjectID="_1468075769" r:id="rId89">
            <o:LockedField>false</o:LockedField>
          </o:OLEObject>
        </w:object>
      </w:r>
      <w:r>
        <w:rPr>
          <w:rFonts w:ascii="Times New Roman" w:hAnsi="Times New Roman"/>
          <w:color w:val="000000"/>
        </w:rPr>
        <w:t>＜0，故A错误；</w:t>
      </w:r>
    </w:p>
    <w:p>
      <w:pPr>
        <w:spacing w:line="360" w:lineRule="auto"/>
        <w:ind w:firstLine="420" w:firstLineChars="200"/>
        <w:jc w:val="left"/>
        <w:textAlignment w:val="center"/>
        <w:rPr>
          <w:rFonts w:ascii="Times New Roman" w:hAnsi="Times New Roman"/>
          <w:color w:val="000000"/>
        </w:rPr>
      </w:pPr>
      <w:r>
        <w:rPr>
          <w:rFonts w:ascii="Times New Roman" w:hAnsi="Times New Roman"/>
          <w:color w:val="000000"/>
        </w:rPr>
        <w:t>B．根据A项分析可知，上述密闭溶液中的反应为放热反应，图中a点和c点的压强相等，因甲容器为绝热过程，乙容器为恒温过程，若两者气体物质的量相等，则甲容器压强大于乙容器压强，则说明甲容器中气体的总物质的量此时相比乙容器在减小即气体总物质的量：n</w:t>
      </w:r>
      <w:r>
        <w:rPr>
          <w:rFonts w:ascii="Times New Roman" w:hAnsi="Times New Roman"/>
          <w:color w:val="000000"/>
          <w:vertAlign w:val="subscript"/>
        </w:rPr>
        <w:t>a</w:t>
      </w:r>
      <w:r>
        <w:rPr>
          <w:rFonts w:ascii="Times New Roman" w:hAnsi="Times New Roman"/>
          <w:color w:val="000000"/>
        </w:rPr>
        <w:t>＜n</w:t>
      </w:r>
      <w:r>
        <w:rPr>
          <w:rFonts w:ascii="Times New Roman" w:hAnsi="Times New Roman"/>
          <w:color w:val="000000"/>
          <w:vertAlign w:val="subscript"/>
        </w:rPr>
        <w:t>c</w:t>
      </w:r>
      <w:r>
        <w:rPr>
          <w:rFonts w:ascii="Times New Roman" w:hAnsi="Times New Roman"/>
          <w:color w:val="000000"/>
        </w:rPr>
        <w:t>，故B正确；</w:t>
      </w:r>
    </w:p>
    <w:p>
      <w:pPr>
        <w:spacing w:line="360" w:lineRule="auto"/>
        <w:ind w:firstLine="420" w:firstLineChars="200"/>
        <w:jc w:val="left"/>
        <w:textAlignment w:val="center"/>
        <w:rPr>
          <w:rFonts w:ascii="Times New Roman" w:hAnsi="Times New Roman"/>
          <w:color w:val="000000"/>
        </w:rPr>
      </w:pPr>
      <w:r>
        <w:rPr>
          <w:rFonts w:ascii="Times New Roman" w:hAnsi="Times New Roman"/>
          <w:color w:val="000000"/>
        </w:rPr>
        <w:t>C．a点为平衡点，此时容器的总压为p，假设在恒温恒容条件下进行，则气体的压强之比等于气体的物质的量（物质的量浓度）之比，所以可设Y转化的物质的量浓度为xmol∙L</w:t>
      </w:r>
      <w:r>
        <w:rPr>
          <w:rFonts w:ascii="Times New Roman" w:hAnsi="Times New Roman"/>
          <w:color w:val="000000"/>
          <w:vertAlign w:val="superscript"/>
        </w:rPr>
        <w:t>−1</w:t>
      </w:r>
      <w:r>
        <w:rPr>
          <w:rFonts w:ascii="Times New Roman" w:hAnsi="Times New Roman"/>
          <w:color w:val="000000"/>
        </w:rPr>
        <w:t>，则列出三段式如下：</w:t>
      </w:r>
      <w:r>
        <w:rPr>
          <w:rFonts w:ascii="Times New Roman" w:hAnsi="Times New Roman"/>
          <w:color w:val="000000"/>
        </w:rPr>
        <w:object>
          <v:shape id="_x0000_i1075" o:spt="75" alt="eqId3847684936906c6d49031d247a88eb29" type="#_x0000_t75" style="height:63.35pt;width:135.5pt;" o:ole="t" filled="f" o:preferrelative="t" stroked="f" coordsize="21600,21600">
            <v:path/>
            <v:fill on="f" focussize="0,0"/>
            <v:stroke on="f"/>
            <v:imagedata r:id="rId92" o:title=""/>
            <o:lock v:ext="edit" aspectratio="t"/>
            <w10:wrap type="none"/>
            <w10:anchorlock/>
          </v:shape>
          <o:OLEObject Type="Embed" ProgID="Equation.DSMT4" ShapeID="_x0000_i1075" DrawAspect="Content" ObjectID="_1468075770" r:id="rId91">
            <o:LockedField>false</o:LockedField>
          </o:OLEObject>
        </w:object>
      </w:r>
      <w:r>
        <w:rPr>
          <w:rFonts w:ascii="Times New Roman" w:hAnsi="Times New Roman"/>
          <w:color w:val="000000"/>
        </w:rPr>
        <w:t>，则有</w:t>
      </w:r>
      <w:r>
        <w:rPr>
          <w:rFonts w:ascii="Times New Roman" w:hAnsi="Times New Roman"/>
          <w:color w:val="000000"/>
        </w:rPr>
        <w:object>
          <v:shape id="_x0000_i1076" o:spt="75" alt="eqId2f84394c8acc2cb867611520b635b08f" type="#_x0000_t75" style="height:28.7pt;width:135.5pt;" o:ole="t" filled="f" o:preferrelative="t" stroked="f" coordsize="21600,21600">
            <v:path/>
            <v:fill on="f" focussize="0,0"/>
            <v:stroke on="f"/>
            <v:imagedata r:id="rId94" o:title=""/>
            <o:lock v:ext="edit" aspectratio="t"/>
            <w10:wrap type="none"/>
            <w10:anchorlock/>
          </v:shape>
          <o:OLEObject Type="Embed" ProgID="Equation.DSMT4" ShapeID="_x0000_i1076" DrawAspect="Content" ObjectID="_1468075771" r:id="rId93">
            <o:LockedField>false</o:LockedField>
          </o:OLEObject>
        </w:object>
      </w:r>
      <w:r>
        <w:rPr>
          <w:rFonts w:ascii="Times New Roman" w:hAnsi="Times New Roman"/>
          <w:color w:val="000000"/>
        </w:rPr>
        <w:t>，计算得到x=0.75，那么化学平衡常数K=</w:t>
      </w:r>
      <w:r>
        <w:rPr>
          <w:rFonts w:ascii="Times New Roman" w:hAnsi="Times New Roman"/>
          <w:color w:val="000000"/>
        </w:rPr>
        <w:object>
          <v:shape id="_x0000_i1077" o:spt="75" alt="eqId8e0aa89e350dedc2031914b17c27f784" type="#_x0000_t75" style="height:28.7pt;width:127pt;" o:ole="t" filled="f" o:preferrelative="t" stroked="f" coordsize="21600,21600">
            <v:path/>
            <v:fill on="f" focussize="0,0"/>
            <v:stroke on="f"/>
            <v:imagedata r:id="rId96" o:title=""/>
            <o:lock v:ext="edit" aspectratio="t"/>
            <w10:wrap type="none"/>
            <w10:anchorlock/>
          </v:shape>
          <o:OLEObject Type="Embed" ProgID="Equation.DSMT4" ShapeID="_x0000_i1077" DrawAspect="Content" ObjectID="_1468075772" r:id="rId95">
            <o:LockedField>false</o:LockedField>
          </o:OLEObject>
        </w:object>
      </w:r>
      <w:r>
        <w:rPr>
          <w:rFonts w:ascii="Times New Roman" w:hAnsi="Times New Roman"/>
          <w:color w:val="000000"/>
        </w:rPr>
        <w:t>，又甲容器为绝热条件，等效为恒温条件下升温，平衡逆向移动，则平衡常数减小即平衡常数K＜12，故C错误；</w:t>
      </w:r>
    </w:p>
    <w:p>
      <w:pPr>
        <w:spacing w:line="360" w:lineRule="auto"/>
        <w:ind w:firstLine="420" w:firstLineChars="200"/>
        <w:jc w:val="left"/>
        <w:textAlignment w:val="center"/>
        <w:rPr>
          <w:rFonts w:ascii="Times New Roman" w:hAnsi="Times New Roman"/>
          <w:color w:val="000000"/>
        </w:rPr>
      </w:pPr>
      <w:r>
        <w:rPr>
          <w:rFonts w:ascii="Times New Roman" w:hAnsi="Times New Roman"/>
          <w:color w:val="000000"/>
        </w:rPr>
        <w:t>D．根据图像可知，甲容器达到平衡的时间短，温度高，所以达到平衡的速率相对乙容器的快，即</w:t>
      </w:r>
      <w:r>
        <w:rPr>
          <w:rFonts w:ascii="Times New Roman" w:hAnsi="Times New Roman" w:eastAsia="Times New Roman"/>
          <w:i/>
          <w:color w:val="000000"/>
        </w:rPr>
        <w:t>V</w:t>
      </w:r>
      <w:r>
        <w:rPr>
          <w:rFonts w:ascii="Times New Roman" w:hAnsi="Times New Roman" w:eastAsia="Times New Roman"/>
          <w:i/>
          <w:color w:val="000000"/>
          <w:vertAlign w:val="subscript"/>
        </w:rPr>
        <w:t>a</w:t>
      </w:r>
      <w:r>
        <w:rPr>
          <w:rFonts w:ascii="Times New Roman" w:hAnsi="Times New Roman" w:eastAsia="MS Mincho"/>
          <w:i/>
          <w:color w:val="000000"/>
          <w:vertAlign w:val="subscript"/>
        </w:rPr>
        <w:t>正</w:t>
      </w:r>
      <w:r>
        <w:rPr>
          <w:rFonts w:ascii="Times New Roman" w:hAnsi="Times New Roman"/>
          <w:color w:val="000000"/>
        </w:rPr>
        <w:t>＞</w:t>
      </w:r>
      <w:r>
        <w:rPr>
          <w:rFonts w:ascii="Times New Roman" w:hAnsi="Times New Roman" w:eastAsia="Times New Roman"/>
          <w:i/>
          <w:color w:val="000000"/>
        </w:rPr>
        <w:t>V</w:t>
      </w:r>
      <w:r>
        <w:rPr>
          <w:rFonts w:ascii="Times New Roman" w:hAnsi="Times New Roman" w:eastAsia="Times New Roman"/>
          <w:i/>
          <w:color w:val="000000"/>
          <w:vertAlign w:val="subscript"/>
        </w:rPr>
        <w:t>b</w:t>
      </w:r>
      <w:r>
        <w:rPr>
          <w:rFonts w:ascii="Times New Roman" w:hAnsi="Times New Roman" w:eastAsia="MS Mincho"/>
          <w:i/>
          <w:color w:val="000000"/>
          <w:vertAlign w:val="subscript"/>
        </w:rPr>
        <w:t>正</w:t>
      </w:r>
      <w:r>
        <w:rPr>
          <w:rFonts w:ascii="Times New Roman" w:hAnsi="Times New Roman"/>
          <w:color w:val="000000"/>
        </w:rPr>
        <w:t>，故D错误。</w:t>
      </w:r>
    </w:p>
    <w:p>
      <w:pPr>
        <w:ind w:firstLine="480" w:firstLineChars="200"/>
        <w:rPr>
          <w:rFonts w:ascii="Times New Roman" w:hAnsi="Times New Roman" w:eastAsia="微软雅黑"/>
          <w:b/>
          <w:bCs/>
          <w:color w:val="FF0000"/>
          <w:sz w:val="24"/>
        </w:rPr>
      </w:pPr>
      <w:r>
        <w:rPr>
          <w:rFonts w:ascii="Times New Roman" w:hAnsi="Times New Roman" w:eastAsia="微软雅黑"/>
          <w:b/>
          <w:bCs/>
          <w:color w:val="FF0000"/>
          <w:sz w:val="24"/>
        </w:rPr>
        <w:t>202</w:t>
      </w:r>
      <w:r>
        <w:rPr>
          <w:rFonts w:hint="eastAsia" w:ascii="Times New Roman" w:hAnsi="Times New Roman" w:eastAsia="微软雅黑"/>
          <w:b/>
          <w:bCs/>
          <w:color w:val="FF0000"/>
          <w:sz w:val="24"/>
        </w:rPr>
        <w:t>1</w:t>
      </w:r>
      <w:r>
        <w:rPr>
          <w:rFonts w:ascii="Times New Roman" w:hAnsi="Times New Roman" w:eastAsia="微软雅黑"/>
          <w:b/>
          <w:bCs/>
          <w:color w:val="FF0000"/>
          <w:sz w:val="24"/>
        </w:rPr>
        <w:t>年高考题</w:t>
      </w:r>
    </w:p>
    <w:p>
      <w:pPr>
        <w:spacing w:line="360" w:lineRule="auto"/>
        <w:ind w:firstLine="420" w:firstLineChars="200"/>
        <w:jc w:val="left"/>
        <w:rPr>
          <w:rFonts w:ascii="Times New Roman" w:hAnsi="Times New Roman"/>
          <w:color w:val="000000"/>
        </w:rPr>
      </w:pPr>
      <w:r>
        <w:rPr>
          <w:rFonts w:ascii="Times New Roman" w:hAnsi="Times New Roman"/>
          <w:color w:val="000000"/>
        </w:rPr>
        <w:t>1. (2021年北京卷)丙烷经催化脱氢可制丙烯：C</w:t>
      </w:r>
      <w:r>
        <w:rPr>
          <w:rFonts w:ascii="Times New Roman" w:hAnsi="Times New Roman"/>
          <w:color w:val="000000"/>
          <w:vertAlign w:val="subscript"/>
        </w:rPr>
        <w:t>3</w:t>
      </w:r>
      <w:r>
        <w:rPr>
          <w:rFonts w:ascii="Times New Roman" w:hAnsi="Times New Roman"/>
          <w:color w:val="000000"/>
        </w:rPr>
        <w:t>H</w:t>
      </w:r>
      <w:r>
        <w:rPr>
          <w:rFonts w:ascii="Times New Roman" w:hAnsi="Times New Roman"/>
          <w:color w:val="000000"/>
          <w:vertAlign w:val="subscript"/>
        </w:rPr>
        <w:t>8</w:t>
      </w:r>
      <w:r>
        <w:rPr>
          <w:rFonts w:ascii="Times New Roman" w:hAnsi="Times New Roman"/>
          <w:color w:val="000000"/>
        </w:rPr>
        <w:pict>
          <v:shape id="_x0000_i1078" o:spt="75" type="#_x0000_t75" style="height:8.35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olor w:val="000000"/>
        </w:rPr>
        <w:t>C</w:t>
      </w:r>
      <w:r>
        <w:rPr>
          <w:rFonts w:ascii="Times New Roman" w:hAnsi="Times New Roman"/>
          <w:color w:val="000000"/>
          <w:vertAlign w:val="subscript"/>
        </w:rPr>
        <w:t>3</w:t>
      </w:r>
      <w:r>
        <w:rPr>
          <w:rFonts w:ascii="Times New Roman" w:hAnsi="Times New Roman"/>
          <w:color w:val="000000"/>
        </w:rPr>
        <w:t>H</w:t>
      </w:r>
      <w:r>
        <w:rPr>
          <w:rFonts w:ascii="Times New Roman" w:hAnsi="Times New Roman"/>
          <w:color w:val="000000"/>
          <w:vertAlign w:val="subscript"/>
        </w:rPr>
        <w:t>6</w:t>
      </w:r>
      <w:r>
        <w:rPr>
          <w:rFonts w:ascii="Times New Roman" w:hAnsi="Times New Roman"/>
          <w:color w:val="000000"/>
        </w:rPr>
        <w:t>+H</w:t>
      </w:r>
      <w:r>
        <w:rPr>
          <w:rFonts w:ascii="Times New Roman" w:hAnsi="Times New Roman"/>
          <w:color w:val="000000"/>
          <w:vertAlign w:val="subscript"/>
        </w:rPr>
        <w:t>2</w:t>
      </w:r>
      <w:r>
        <w:rPr>
          <w:rFonts w:ascii="Times New Roman" w:hAnsi="Times New Roman"/>
          <w:color w:val="000000"/>
        </w:rPr>
        <w:t>。600℃，将一定浓度的 CO</w:t>
      </w:r>
      <w:r>
        <w:rPr>
          <w:rFonts w:ascii="Times New Roman" w:hAnsi="Times New Roman"/>
          <w:color w:val="000000"/>
          <w:vertAlign w:val="subscript"/>
        </w:rPr>
        <w:t>2</w:t>
      </w:r>
      <w:r>
        <w:rPr>
          <w:rFonts w:ascii="Times New Roman" w:hAnsi="Times New Roman"/>
          <w:color w:val="000000"/>
        </w:rPr>
        <w:t>与固定浓度的C</w:t>
      </w:r>
      <w:r>
        <w:rPr>
          <w:rFonts w:ascii="Times New Roman" w:hAnsi="Times New Roman"/>
          <w:color w:val="000000"/>
          <w:vertAlign w:val="subscript"/>
        </w:rPr>
        <w:t>3</w:t>
      </w:r>
      <w:r>
        <w:rPr>
          <w:rFonts w:ascii="Times New Roman" w:hAnsi="Times New Roman"/>
          <w:color w:val="000000"/>
        </w:rPr>
        <w:t>H</w:t>
      </w:r>
      <w:r>
        <w:rPr>
          <w:rFonts w:ascii="Times New Roman" w:hAnsi="Times New Roman"/>
          <w:color w:val="000000"/>
          <w:vertAlign w:val="subscript"/>
        </w:rPr>
        <w:t>8</w:t>
      </w:r>
      <w:r>
        <w:rPr>
          <w:rFonts w:ascii="Times New Roman" w:hAnsi="Times New Roman"/>
          <w:color w:val="000000"/>
        </w:rPr>
        <w:t>通过含催化剂的恒容反应器，经相同时间，流出的 C</w:t>
      </w:r>
      <w:r>
        <w:rPr>
          <w:rFonts w:ascii="Times New Roman" w:hAnsi="Times New Roman"/>
          <w:color w:val="000000"/>
          <w:vertAlign w:val="subscript"/>
        </w:rPr>
        <w:t>3</w:t>
      </w:r>
      <w:r>
        <w:rPr>
          <w:rFonts w:ascii="Times New Roman" w:hAnsi="Times New Roman"/>
          <w:color w:val="000000"/>
        </w:rPr>
        <w:t>H</w:t>
      </w:r>
      <w:r>
        <w:rPr>
          <w:rFonts w:ascii="Times New Roman" w:hAnsi="Times New Roman"/>
          <w:color w:val="000000"/>
          <w:vertAlign w:val="subscript"/>
        </w:rPr>
        <w:t>6</w:t>
      </w:r>
      <w:r>
        <w:rPr>
          <w:rFonts w:ascii="Times New Roman" w:hAnsi="Times New Roman"/>
          <w:color w:val="000000"/>
        </w:rPr>
        <w:t>、CO和H</w:t>
      </w:r>
      <w:r>
        <w:rPr>
          <w:rFonts w:ascii="Times New Roman" w:hAnsi="Times New Roman"/>
          <w:color w:val="000000"/>
          <w:vertAlign w:val="subscript"/>
        </w:rPr>
        <w:t>2</w:t>
      </w:r>
      <w:r>
        <w:rPr>
          <w:rFonts w:ascii="Times New Roman" w:hAnsi="Times New Roman"/>
          <w:color w:val="000000"/>
        </w:rPr>
        <w:t>浓度随初始 CO</w:t>
      </w:r>
      <w:r>
        <w:rPr>
          <w:rFonts w:ascii="Times New Roman" w:hAnsi="Times New Roman"/>
          <w:color w:val="000000"/>
          <w:vertAlign w:val="subscript"/>
        </w:rPr>
        <w:t>2</w:t>
      </w:r>
      <w:r>
        <w:rPr>
          <w:rFonts w:ascii="Times New Roman" w:hAnsi="Times New Roman"/>
          <w:color w:val="000000"/>
        </w:rPr>
        <w:t>浓度的变化关系如图。</w:t>
      </w:r>
    </w:p>
    <w:p>
      <w:pPr>
        <w:spacing w:line="360" w:lineRule="auto"/>
        <w:jc w:val="center"/>
        <w:rPr>
          <w:rFonts w:ascii="Times New Roman" w:hAnsi="Times New Roman"/>
          <w:color w:val="000000"/>
        </w:rPr>
      </w:pPr>
      <w:r>
        <w:rPr>
          <w:rFonts w:ascii="Times New Roman" w:hAnsi="Times New Roman"/>
          <w:color w:val="000000"/>
        </w:rPr>
        <w:pict>
          <v:shape id="_x0000_i1079" o:spt="75" alt="学科网(www.zxxk.com)--教育资源门户，提供试卷、教案、课件、论文、素材以及各类教学资源下载，还有大量而丰富的教学相关资讯！" type="#_x0000_t75" style="height:161.9pt;width:196.75pt;" filled="f" o:preferrelative="t" stroked="f" coordsize="21600,21600">
            <v:path/>
            <v:fill on="f" focussize="0,0"/>
            <v:stroke on="f"/>
            <v:imagedata r:id="rId97" o:title=""/>
            <o:lock v:ext="edit" aspectratio="t"/>
            <w10:wrap type="none"/>
            <w10:anchorlock/>
          </v:shape>
        </w:pict>
      </w:r>
      <w:r>
        <w:rPr>
          <w:rFonts w:ascii="Times New Roman" w:hAnsi="Times New Roman"/>
          <w:color w:val="000000"/>
        </w:rPr>
        <w:pict>
          <v:shape id="_x0000_i1080" o:spt="75" alt="学科网 zxxk.com" type="#_x0000_t75" style="height:2.15pt;width:2.15pt;" filled="f" o:preferrelative="t" stroked="f" coordsize="21600,21600">
            <v:path/>
            <v:fill on="f" focussize="0,0"/>
            <v:stroke on="f"/>
            <v:imagedata o:title=""/>
            <o:lock v:ext="edit" aspectratio="t"/>
            <w10:wrap type="none"/>
            <w10:anchorlock/>
          </v:shape>
        </w:pict>
      </w:r>
    </w:p>
    <w:p>
      <w:pPr>
        <w:spacing w:line="360" w:lineRule="auto"/>
        <w:ind w:firstLine="420" w:firstLineChars="200"/>
        <w:jc w:val="left"/>
        <w:rPr>
          <w:rFonts w:ascii="Times New Roman" w:hAnsi="Times New Roman"/>
          <w:color w:val="000000"/>
          <w:lang w:val="pt-BR"/>
        </w:rPr>
      </w:pPr>
      <w:r>
        <w:rPr>
          <w:rFonts w:ascii="Times New Roman" w:hAnsi="Times New Roman"/>
          <w:color w:val="000000"/>
        </w:rPr>
        <w:t>已知</w:t>
      </w:r>
      <w:r>
        <w:rPr>
          <w:rFonts w:ascii="Times New Roman" w:hAnsi="Times New Roman"/>
          <w:color w:val="000000"/>
          <w:lang w:val="pt-BR"/>
        </w:rPr>
        <w:t xml:space="preserve">： </w:t>
      </w:r>
    </w:p>
    <w:p>
      <w:pPr>
        <w:spacing w:line="360" w:lineRule="auto"/>
        <w:ind w:firstLine="420" w:firstLineChars="200"/>
        <w:jc w:val="left"/>
        <w:rPr>
          <w:rFonts w:ascii="Times New Roman" w:hAnsi="Times New Roman"/>
          <w:color w:val="000000"/>
          <w:lang w:val="pt-BR"/>
        </w:rPr>
      </w:pPr>
      <w:r>
        <w:rPr>
          <w:rFonts w:ascii="Times New Roman" w:hAnsi="Times New Roman"/>
          <w:color w:val="000000"/>
          <w:lang w:val="pt-BR"/>
        </w:rPr>
        <w:t>①C</w:t>
      </w:r>
      <w:r>
        <w:rPr>
          <w:rFonts w:ascii="Times New Roman" w:hAnsi="Times New Roman"/>
          <w:color w:val="000000"/>
          <w:vertAlign w:val="subscript"/>
          <w:lang w:val="pt-BR"/>
        </w:rPr>
        <w:t>3</w:t>
      </w:r>
      <w:r>
        <w:rPr>
          <w:rFonts w:ascii="Times New Roman" w:hAnsi="Times New Roman"/>
          <w:color w:val="000000"/>
          <w:lang w:val="pt-BR"/>
        </w:rPr>
        <w:t>H</w:t>
      </w:r>
      <w:r>
        <w:rPr>
          <w:rFonts w:ascii="Times New Roman" w:hAnsi="Times New Roman"/>
          <w:color w:val="000000"/>
          <w:vertAlign w:val="subscript"/>
          <w:lang w:val="pt-BR"/>
        </w:rPr>
        <w:t>8</w:t>
      </w:r>
      <w:r>
        <w:rPr>
          <w:rFonts w:ascii="Times New Roman" w:hAnsi="Times New Roman"/>
          <w:color w:val="000000"/>
          <w:lang w:val="pt-BR"/>
        </w:rPr>
        <w:t>(g)+5O</w:t>
      </w:r>
      <w:r>
        <w:rPr>
          <w:rFonts w:ascii="Times New Roman" w:hAnsi="Times New Roman"/>
          <w:color w:val="000000"/>
          <w:vertAlign w:val="subscript"/>
          <w:lang w:val="pt-BR"/>
        </w:rPr>
        <w:t>2</w:t>
      </w:r>
      <w:r>
        <w:rPr>
          <w:rFonts w:ascii="Times New Roman" w:hAnsi="Times New Roman"/>
          <w:color w:val="000000"/>
          <w:lang w:val="pt-BR"/>
        </w:rPr>
        <w:t>(g)</w:t>
      </w:r>
      <w:r>
        <w:rPr>
          <w:rFonts w:ascii="Times New Roman" w:hAnsi="Times New Roman"/>
          <w:b/>
          <w:bCs/>
          <w:color w:val="000000"/>
          <w:kern w:val="0"/>
          <w:lang w:val="pt-BR"/>
        </w:rPr>
        <w:t>＝</w:t>
      </w:r>
      <w:r>
        <w:rPr>
          <w:rFonts w:ascii="Times New Roman" w:hAnsi="Times New Roman"/>
          <w:color w:val="000000"/>
          <w:lang w:val="pt-BR"/>
        </w:rPr>
        <w:t>3CO</w:t>
      </w:r>
      <w:r>
        <w:rPr>
          <w:rFonts w:ascii="Times New Roman" w:hAnsi="Times New Roman"/>
          <w:color w:val="000000"/>
          <w:vertAlign w:val="subscript"/>
          <w:lang w:val="pt-BR"/>
        </w:rPr>
        <w:t>2</w:t>
      </w:r>
      <w:r>
        <w:rPr>
          <w:rFonts w:ascii="Times New Roman" w:hAnsi="Times New Roman"/>
          <w:color w:val="000000"/>
          <w:lang w:val="pt-BR"/>
        </w:rPr>
        <w:t>(g)+4H</w:t>
      </w:r>
      <w:r>
        <w:rPr>
          <w:rFonts w:ascii="Times New Roman" w:hAnsi="Times New Roman"/>
          <w:color w:val="000000"/>
          <w:vertAlign w:val="subscript"/>
          <w:lang w:val="pt-BR"/>
        </w:rPr>
        <w:t>2</w:t>
      </w:r>
      <w:r>
        <w:rPr>
          <w:rFonts w:ascii="Times New Roman" w:hAnsi="Times New Roman"/>
          <w:color w:val="000000"/>
          <w:lang w:val="pt-BR"/>
        </w:rPr>
        <w:t>O(l)       △H=－2220kJ/mol</w:t>
      </w:r>
    </w:p>
    <w:p>
      <w:pPr>
        <w:spacing w:line="360" w:lineRule="auto"/>
        <w:ind w:firstLine="420" w:firstLineChars="200"/>
        <w:jc w:val="left"/>
        <w:rPr>
          <w:rFonts w:ascii="Times New Roman" w:hAnsi="Times New Roman"/>
          <w:color w:val="000000"/>
          <w:lang w:val="pt-BR"/>
        </w:rPr>
      </w:pPr>
      <w:r>
        <w:rPr>
          <w:rFonts w:ascii="Times New Roman" w:hAnsi="Times New Roman"/>
          <w:color w:val="000000"/>
          <w:lang w:val="pt-BR"/>
        </w:rPr>
        <w:t>②C</w:t>
      </w:r>
      <w:r>
        <w:rPr>
          <w:rFonts w:ascii="Times New Roman" w:hAnsi="Times New Roman"/>
          <w:color w:val="000000"/>
          <w:vertAlign w:val="subscript"/>
          <w:lang w:val="pt-BR"/>
        </w:rPr>
        <w:t>3</w:t>
      </w:r>
      <w:r>
        <w:rPr>
          <w:rFonts w:ascii="Times New Roman" w:hAnsi="Times New Roman"/>
          <w:color w:val="000000"/>
          <w:lang w:val="pt-BR"/>
        </w:rPr>
        <w:t>H</w:t>
      </w:r>
      <w:r>
        <w:rPr>
          <w:rFonts w:ascii="Times New Roman" w:hAnsi="Times New Roman"/>
          <w:color w:val="000000"/>
          <w:vertAlign w:val="subscript"/>
          <w:lang w:val="pt-BR"/>
        </w:rPr>
        <w:t>6</w:t>
      </w:r>
      <w:r>
        <w:rPr>
          <w:rFonts w:ascii="Times New Roman" w:hAnsi="Times New Roman"/>
          <w:color w:val="000000"/>
          <w:lang w:val="pt-BR"/>
        </w:rPr>
        <w:t>(g)+9/2O</w:t>
      </w:r>
      <w:r>
        <w:rPr>
          <w:rFonts w:ascii="Times New Roman" w:hAnsi="Times New Roman"/>
          <w:color w:val="000000"/>
          <w:vertAlign w:val="subscript"/>
          <w:lang w:val="pt-BR"/>
        </w:rPr>
        <w:t>2</w:t>
      </w:r>
      <w:r>
        <w:rPr>
          <w:rFonts w:ascii="Times New Roman" w:hAnsi="Times New Roman"/>
          <w:color w:val="000000"/>
          <w:lang w:val="pt-BR"/>
        </w:rPr>
        <w:t>(g)</w:t>
      </w:r>
      <w:r>
        <w:rPr>
          <w:rFonts w:ascii="Times New Roman" w:hAnsi="Times New Roman"/>
          <w:b/>
          <w:bCs/>
          <w:color w:val="000000"/>
          <w:kern w:val="0"/>
          <w:lang w:val="pt-BR"/>
        </w:rPr>
        <w:t>＝</w:t>
      </w:r>
      <w:r>
        <w:rPr>
          <w:rFonts w:ascii="Times New Roman" w:hAnsi="Times New Roman"/>
          <w:color w:val="000000"/>
          <w:lang w:val="pt-BR"/>
        </w:rPr>
        <w:t>3CO</w:t>
      </w:r>
      <w:r>
        <w:rPr>
          <w:rFonts w:ascii="Times New Roman" w:hAnsi="Times New Roman"/>
          <w:color w:val="000000"/>
          <w:vertAlign w:val="subscript"/>
          <w:lang w:val="pt-BR"/>
        </w:rPr>
        <w:t>2</w:t>
      </w:r>
      <w:r>
        <w:rPr>
          <w:rFonts w:ascii="Times New Roman" w:hAnsi="Times New Roman"/>
          <w:color w:val="000000"/>
          <w:lang w:val="pt-BR"/>
        </w:rPr>
        <w:t>(g)+3H</w:t>
      </w:r>
      <w:r>
        <w:rPr>
          <w:rFonts w:ascii="Times New Roman" w:hAnsi="Times New Roman"/>
          <w:color w:val="000000"/>
          <w:vertAlign w:val="subscript"/>
          <w:lang w:val="pt-BR"/>
        </w:rPr>
        <w:t>2</w:t>
      </w:r>
      <w:r>
        <w:rPr>
          <w:rFonts w:ascii="Times New Roman" w:hAnsi="Times New Roman"/>
          <w:color w:val="000000"/>
          <w:lang w:val="pt-BR"/>
        </w:rPr>
        <w:t>O(l)     △H=－2058kJ/mol</w:t>
      </w:r>
    </w:p>
    <w:p>
      <w:pPr>
        <w:spacing w:line="360" w:lineRule="auto"/>
        <w:ind w:firstLine="420" w:firstLineChars="200"/>
        <w:jc w:val="left"/>
        <w:rPr>
          <w:rFonts w:ascii="Times New Roman" w:hAnsi="Times New Roman"/>
          <w:color w:val="000000"/>
          <w:lang w:val="pt-BR"/>
        </w:rPr>
      </w:pPr>
      <w:r>
        <w:rPr>
          <w:rFonts w:ascii="Times New Roman" w:hAnsi="Times New Roman"/>
          <w:color w:val="000000"/>
          <w:lang w:val="pt-BR"/>
        </w:rPr>
        <w:t>③H</w:t>
      </w:r>
      <w:r>
        <w:rPr>
          <w:rFonts w:ascii="Times New Roman" w:hAnsi="Times New Roman"/>
          <w:color w:val="000000"/>
          <w:vertAlign w:val="subscript"/>
          <w:lang w:val="pt-BR"/>
        </w:rPr>
        <w:t>2</w:t>
      </w:r>
      <w:r>
        <w:rPr>
          <w:rFonts w:ascii="Times New Roman" w:hAnsi="Times New Roman"/>
          <w:color w:val="000000"/>
          <w:lang w:val="pt-BR"/>
        </w:rPr>
        <w:t>(g)+1/2O</w:t>
      </w:r>
      <w:r>
        <w:rPr>
          <w:rFonts w:ascii="Times New Roman" w:hAnsi="Times New Roman"/>
          <w:color w:val="000000"/>
          <w:vertAlign w:val="subscript"/>
          <w:lang w:val="pt-BR"/>
        </w:rPr>
        <w:t>2</w:t>
      </w:r>
      <w:r>
        <w:rPr>
          <w:rFonts w:ascii="Times New Roman" w:hAnsi="Times New Roman"/>
          <w:color w:val="000000"/>
          <w:lang w:val="pt-BR"/>
        </w:rPr>
        <w:t>(g)</w:t>
      </w:r>
      <w:r>
        <w:rPr>
          <w:rFonts w:ascii="Times New Roman" w:hAnsi="Times New Roman"/>
          <w:b/>
          <w:bCs/>
          <w:color w:val="000000"/>
          <w:kern w:val="0"/>
          <w:lang w:val="pt-BR"/>
        </w:rPr>
        <w:t>＝</w:t>
      </w:r>
      <w:r>
        <w:rPr>
          <w:rFonts w:ascii="Times New Roman" w:hAnsi="Times New Roman"/>
          <w:color w:val="000000"/>
          <w:lang w:val="pt-BR"/>
        </w:rPr>
        <w:t>H</w:t>
      </w:r>
      <w:r>
        <w:rPr>
          <w:rFonts w:ascii="Times New Roman" w:hAnsi="Times New Roman"/>
          <w:color w:val="000000"/>
          <w:vertAlign w:val="subscript"/>
          <w:lang w:val="pt-BR"/>
        </w:rPr>
        <w:t>2</w:t>
      </w:r>
      <w:r>
        <w:rPr>
          <w:rFonts w:ascii="Times New Roman" w:hAnsi="Times New Roman"/>
          <w:color w:val="000000"/>
          <w:lang w:val="pt-BR"/>
        </w:rPr>
        <w:t xml:space="preserve">O(l)                </w:t>
      </w:r>
      <w:r>
        <w:rPr>
          <w:rFonts w:ascii="Times New Roman" w:hAnsi="Times New Roman"/>
          <w:color w:val="000000"/>
          <w:kern w:val="0"/>
          <w:lang w:val="pt-BR"/>
        </w:rPr>
        <w:t>△</w:t>
      </w:r>
      <w:r>
        <w:rPr>
          <w:rFonts w:ascii="Times New Roman" w:hAnsi="Times New Roman"/>
          <w:color w:val="000000"/>
          <w:lang w:val="pt-BR"/>
        </w:rPr>
        <w:t>H=－286kJ/mol</w:t>
      </w:r>
    </w:p>
    <w:p>
      <w:pPr>
        <w:spacing w:line="360" w:lineRule="auto"/>
        <w:ind w:firstLine="420" w:firstLineChars="200"/>
        <w:jc w:val="left"/>
        <w:rPr>
          <w:rFonts w:ascii="Times New Roman" w:hAnsi="Times New Roman"/>
          <w:color w:val="000000"/>
          <w:lang w:val="pt-BR"/>
        </w:rPr>
      </w:pPr>
      <w:r>
        <w:rPr>
          <w:rFonts w:ascii="Times New Roman" w:hAnsi="Times New Roman"/>
          <w:color w:val="000000"/>
        </w:rPr>
        <w:t>下列说法不正确的是</w:t>
      </w:r>
      <w:r>
        <w:rPr>
          <w:rFonts w:ascii="Times New Roman" w:hAnsi="Times New Roman"/>
          <w:bCs/>
          <w:color w:val="000000"/>
          <w:lang w:val="pt-BR"/>
        </w:rPr>
        <w:t>(   )</w:t>
      </w:r>
    </w:p>
    <w:p>
      <w:pPr>
        <w:spacing w:line="360" w:lineRule="auto"/>
        <w:ind w:firstLine="420" w:firstLineChars="200"/>
        <w:jc w:val="left"/>
        <w:rPr>
          <w:rFonts w:ascii="Times New Roman" w:hAnsi="Times New Roman"/>
          <w:color w:val="000000"/>
          <w:lang w:val="pt-BR"/>
        </w:rPr>
      </w:pPr>
      <w:r>
        <w:rPr>
          <w:rFonts w:ascii="Times New Roman" w:hAnsi="Times New Roman"/>
          <w:color w:val="000000"/>
          <w:lang w:val="pt-BR"/>
        </w:rPr>
        <w:t>A. C</w:t>
      </w:r>
      <w:r>
        <w:rPr>
          <w:rFonts w:ascii="Times New Roman" w:hAnsi="Times New Roman"/>
          <w:color w:val="000000"/>
          <w:vertAlign w:val="subscript"/>
          <w:lang w:val="pt-BR"/>
        </w:rPr>
        <w:t>3</w:t>
      </w:r>
      <w:r>
        <w:rPr>
          <w:rFonts w:ascii="Times New Roman" w:hAnsi="Times New Roman"/>
          <w:color w:val="000000"/>
          <w:lang w:val="pt-BR"/>
        </w:rPr>
        <w:t>H</w:t>
      </w:r>
      <w:r>
        <w:rPr>
          <w:rFonts w:ascii="Times New Roman" w:hAnsi="Times New Roman"/>
          <w:color w:val="000000"/>
          <w:vertAlign w:val="subscript"/>
          <w:lang w:val="pt-BR"/>
        </w:rPr>
        <w:t>8</w:t>
      </w:r>
      <w:r>
        <w:rPr>
          <w:rFonts w:ascii="Times New Roman" w:hAnsi="Times New Roman"/>
          <w:color w:val="000000"/>
          <w:lang w:val="pt-BR"/>
        </w:rPr>
        <w:t>(g)=C</w:t>
      </w:r>
      <w:r>
        <w:rPr>
          <w:rFonts w:ascii="Times New Roman" w:hAnsi="Times New Roman"/>
          <w:color w:val="000000"/>
          <w:vertAlign w:val="subscript"/>
          <w:lang w:val="pt-BR"/>
        </w:rPr>
        <w:t>3</w:t>
      </w:r>
      <w:r>
        <w:rPr>
          <w:rFonts w:ascii="Times New Roman" w:hAnsi="Times New Roman"/>
          <w:color w:val="000000"/>
          <w:lang w:val="pt-BR"/>
        </w:rPr>
        <w:t>H</w:t>
      </w:r>
      <w:r>
        <w:rPr>
          <w:rFonts w:ascii="Times New Roman" w:hAnsi="Times New Roman"/>
          <w:color w:val="000000"/>
          <w:vertAlign w:val="subscript"/>
          <w:lang w:val="pt-BR"/>
        </w:rPr>
        <w:t>6</w:t>
      </w:r>
      <w:r>
        <w:rPr>
          <w:rFonts w:ascii="Times New Roman" w:hAnsi="Times New Roman"/>
          <w:color w:val="000000"/>
          <w:lang w:val="pt-BR"/>
        </w:rPr>
        <w:t>(g)+H</w:t>
      </w:r>
      <w:r>
        <w:rPr>
          <w:rFonts w:ascii="Times New Roman" w:hAnsi="Times New Roman"/>
          <w:color w:val="000000"/>
          <w:vertAlign w:val="subscript"/>
          <w:lang w:val="pt-BR"/>
        </w:rPr>
        <w:t>2</w:t>
      </w:r>
      <w:r>
        <w:rPr>
          <w:rFonts w:ascii="Times New Roman" w:hAnsi="Times New Roman"/>
          <w:color w:val="000000"/>
          <w:lang w:val="pt-BR"/>
        </w:rPr>
        <w:t>(g) △H=+124kJ/mol</w:t>
      </w:r>
    </w:p>
    <w:p>
      <w:pPr>
        <w:spacing w:line="360" w:lineRule="auto"/>
        <w:ind w:firstLine="420" w:firstLineChars="200"/>
        <w:jc w:val="left"/>
        <w:rPr>
          <w:rFonts w:ascii="Times New Roman" w:hAnsi="Times New Roman"/>
          <w:color w:val="000000"/>
          <w:lang w:val="pt-BR"/>
        </w:rPr>
      </w:pPr>
      <w:r>
        <w:rPr>
          <w:rFonts w:ascii="Times New Roman" w:hAnsi="Times New Roman"/>
          <w:color w:val="000000"/>
          <w:lang w:val="pt-BR"/>
        </w:rPr>
        <w:t>B. c(H</w:t>
      </w:r>
      <w:r>
        <w:rPr>
          <w:rFonts w:ascii="Times New Roman" w:hAnsi="Times New Roman"/>
          <w:color w:val="000000"/>
          <w:vertAlign w:val="subscript"/>
          <w:lang w:val="pt-BR"/>
        </w:rPr>
        <w:t>2</w:t>
      </w:r>
      <w:r>
        <w:rPr>
          <w:rFonts w:ascii="Times New Roman" w:hAnsi="Times New Roman"/>
          <w:color w:val="000000"/>
          <w:lang w:val="pt-BR"/>
        </w:rPr>
        <w:t>)</w:t>
      </w:r>
      <w:r>
        <w:rPr>
          <w:rFonts w:ascii="Times New Roman" w:hAnsi="Times New Roman"/>
          <w:color w:val="000000"/>
        </w:rPr>
        <w:t>和</w:t>
      </w:r>
      <w:r>
        <w:rPr>
          <w:rFonts w:ascii="Times New Roman" w:hAnsi="Times New Roman"/>
          <w:color w:val="000000"/>
          <w:lang w:val="pt-BR"/>
        </w:rPr>
        <w:t>c(C</w:t>
      </w:r>
      <w:r>
        <w:rPr>
          <w:rFonts w:ascii="Times New Roman" w:hAnsi="Times New Roman"/>
          <w:color w:val="000000"/>
          <w:vertAlign w:val="subscript"/>
          <w:lang w:val="pt-BR"/>
        </w:rPr>
        <w:t>3</w:t>
      </w:r>
      <w:r>
        <w:rPr>
          <w:rFonts w:ascii="Times New Roman" w:hAnsi="Times New Roman"/>
          <w:color w:val="000000"/>
          <w:lang w:val="pt-BR"/>
        </w:rPr>
        <w:t>H</w:t>
      </w:r>
      <w:r>
        <w:rPr>
          <w:rFonts w:ascii="Times New Roman" w:hAnsi="Times New Roman"/>
          <w:color w:val="000000"/>
          <w:vertAlign w:val="subscript"/>
          <w:lang w:val="pt-BR"/>
        </w:rPr>
        <w:t>6</w:t>
      </w:r>
      <w:r>
        <w:rPr>
          <w:rFonts w:ascii="Times New Roman" w:hAnsi="Times New Roman"/>
          <w:color w:val="000000"/>
          <w:lang w:val="pt-BR"/>
        </w:rPr>
        <w:t>)</w:t>
      </w:r>
      <w:r>
        <w:rPr>
          <w:rFonts w:ascii="Times New Roman" w:hAnsi="Times New Roman"/>
          <w:color w:val="000000"/>
        </w:rPr>
        <w:t>变化差异的原因</w:t>
      </w:r>
      <w:r>
        <w:rPr>
          <w:rFonts w:ascii="Times New Roman" w:hAnsi="Times New Roman"/>
          <w:color w:val="000000"/>
          <w:lang w:val="pt-BR"/>
        </w:rPr>
        <w:t>：CO</w:t>
      </w:r>
      <w:r>
        <w:rPr>
          <w:rFonts w:ascii="Times New Roman" w:hAnsi="Times New Roman"/>
          <w:color w:val="000000"/>
          <w:vertAlign w:val="subscript"/>
          <w:lang w:val="pt-BR"/>
        </w:rPr>
        <w:t>2</w:t>
      </w:r>
      <w:r>
        <w:rPr>
          <w:rFonts w:ascii="Times New Roman" w:hAnsi="Times New Roman"/>
          <w:color w:val="000000"/>
          <w:lang w:val="pt-BR"/>
        </w:rPr>
        <w:t>+H</w:t>
      </w:r>
      <w:r>
        <w:rPr>
          <w:rFonts w:ascii="Times New Roman" w:hAnsi="Times New Roman"/>
          <w:color w:val="000000"/>
          <w:vertAlign w:val="subscript"/>
          <w:lang w:val="pt-BR"/>
        </w:rPr>
        <w:t>2</w:t>
      </w:r>
      <w:r>
        <w:rPr>
          <w:rFonts w:ascii="Times New Roman" w:hAnsi="Times New Roman"/>
          <w:color w:val="000000"/>
        </w:rPr>
        <w:pict>
          <v:shape id="_x0000_i1081" o:spt="75" type="#_x0000_t75" style="height:8.35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olor w:val="000000"/>
          <w:lang w:val="pt-BR"/>
        </w:rPr>
        <w:t>CO+H</w:t>
      </w:r>
      <w:r>
        <w:rPr>
          <w:rFonts w:ascii="Times New Roman" w:hAnsi="Times New Roman"/>
          <w:color w:val="000000"/>
          <w:vertAlign w:val="subscript"/>
          <w:lang w:val="pt-BR"/>
        </w:rPr>
        <w:t>2</w:t>
      </w:r>
      <w:r>
        <w:rPr>
          <w:rFonts w:ascii="Times New Roman" w:hAnsi="Times New Roman"/>
          <w:color w:val="000000"/>
          <w:lang w:val="pt-BR"/>
        </w:rPr>
        <w:t>O</w:t>
      </w:r>
    </w:p>
    <w:p>
      <w:pPr>
        <w:spacing w:line="360" w:lineRule="auto"/>
        <w:ind w:firstLine="420" w:firstLineChars="200"/>
        <w:jc w:val="left"/>
        <w:rPr>
          <w:rFonts w:ascii="Times New Roman" w:hAnsi="Times New Roman"/>
          <w:color w:val="000000"/>
          <w:lang w:val="pt-BR"/>
        </w:rPr>
      </w:pPr>
      <w:r>
        <w:rPr>
          <w:rFonts w:ascii="Times New Roman" w:hAnsi="Times New Roman"/>
          <w:color w:val="000000"/>
          <w:lang w:val="pt-BR"/>
        </w:rPr>
        <w:t xml:space="preserve">C. </w:t>
      </w:r>
      <w:r>
        <w:rPr>
          <w:rFonts w:ascii="Times New Roman" w:hAnsi="Times New Roman"/>
          <w:color w:val="000000"/>
        </w:rPr>
        <w:t>其他条件不变</w:t>
      </w:r>
      <w:r>
        <w:rPr>
          <w:rFonts w:ascii="Times New Roman" w:hAnsi="Times New Roman"/>
          <w:color w:val="000000"/>
          <w:lang w:val="pt-BR"/>
        </w:rPr>
        <w:t>，</w:t>
      </w:r>
      <w:r>
        <w:rPr>
          <w:rFonts w:ascii="Times New Roman" w:hAnsi="Times New Roman"/>
          <w:color w:val="000000"/>
        </w:rPr>
        <w:t>投料比</w:t>
      </w:r>
      <w:r>
        <w:rPr>
          <w:rFonts w:ascii="Times New Roman" w:hAnsi="Times New Roman"/>
          <w:color w:val="000000"/>
          <w:lang w:val="pt-BR"/>
        </w:rPr>
        <w:t>c(C</w:t>
      </w:r>
      <w:r>
        <w:rPr>
          <w:rFonts w:ascii="Times New Roman" w:hAnsi="Times New Roman"/>
          <w:color w:val="000000"/>
          <w:vertAlign w:val="subscript"/>
          <w:lang w:val="pt-BR"/>
        </w:rPr>
        <w:t>3</w:t>
      </w:r>
      <w:r>
        <w:rPr>
          <w:rFonts w:ascii="Times New Roman" w:hAnsi="Times New Roman"/>
          <w:color w:val="000000"/>
          <w:lang w:val="pt-BR"/>
        </w:rPr>
        <w:t>H</w:t>
      </w:r>
      <w:r>
        <w:rPr>
          <w:rFonts w:ascii="Times New Roman" w:hAnsi="Times New Roman"/>
          <w:color w:val="000000"/>
          <w:vertAlign w:val="subscript"/>
          <w:lang w:val="pt-BR"/>
        </w:rPr>
        <w:t>8</w:t>
      </w:r>
      <w:r>
        <w:rPr>
          <w:rFonts w:ascii="Times New Roman" w:hAnsi="Times New Roman"/>
          <w:color w:val="000000"/>
          <w:lang w:val="pt-BR"/>
        </w:rPr>
        <w:t>)/c(CO</w:t>
      </w:r>
      <w:r>
        <w:rPr>
          <w:rFonts w:ascii="Times New Roman" w:hAnsi="Times New Roman"/>
          <w:color w:val="000000"/>
          <w:vertAlign w:val="subscript"/>
          <w:lang w:val="pt-BR"/>
        </w:rPr>
        <w:t>2</w:t>
      </w:r>
      <w:r>
        <w:rPr>
          <w:rFonts w:ascii="Times New Roman" w:hAnsi="Times New Roman"/>
          <w:color w:val="000000"/>
          <w:lang w:val="pt-BR"/>
        </w:rPr>
        <w:t>)</w:t>
      </w:r>
      <w:r>
        <w:rPr>
          <w:rFonts w:ascii="Times New Roman" w:hAnsi="Times New Roman"/>
          <w:color w:val="000000"/>
        </w:rPr>
        <w:t>越大</w:t>
      </w:r>
      <w:r>
        <w:rPr>
          <w:rFonts w:ascii="Times New Roman" w:hAnsi="Times New Roman"/>
          <w:color w:val="000000"/>
          <w:lang w:val="pt-BR"/>
        </w:rPr>
        <w:t>，C</w:t>
      </w:r>
      <w:r>
        <w:rPr>
          <w:rFonts w:ascii="Times New Roman" w:hAnsi="Times New Roman"/>
          <w:color w:val="000000"/>
          <w:vertAlign w:val="subscript"/>
          <w:lang w:val="pt-BR"/>
        </w:rPr>
        <w:t>3</w:t>
      </w:r>
      <w:r>
        <w:rPr>
          <w:rFonts w:ascii="Times New Roman" w:hAnsi="Times New Roman"/>
          <w:color w:val="000000"/>
          <w:lang w:val="pt-BR"/>
        </w:rPr>
        <w:t>H</w:t>
      </w:r>
      <w:r>
        <w:rPr>
          <w:rFonts w:ascii="Times New Roman" w:hAnsi="Times New Roman"/>
          <w:color w:val="000000"/>
          <w:vertAlign w:val="subscript"/>
          <w:lang w:val="pt-BR"/>
        </w:rPr>
        <w:t>8</w:t>
      </w:r>
      <w:r>
        <w:rPr>
          <w:rFonts w:ascii="Times New Roman" w:hAnsi="Times New Roman"/>
          <w:color w:val="000000"/>
        </w:rPr>
        <w:t>转化率越大</w:t>
      </w:r>
    </w:p>
    <w:p>
      <w:pPr>
        <w:spacing w:line="360" w:lineRule="auto"/>
        <w:ind w:firstLine="420" w:firstLineChars="200"/>
        <w:jc w:val="left"/>
        <w:rPr>
          <w:rFonts w:ascii="Times New Roman" w:hAnsi="Times New Roman"/>
          <w:color w:val="000000"/>
          <w:lang w:val="pt-BR"/>
        </w:rPr>
      </w:pPr>
      <w:r>
        <w:rPr>
          <w:rFonts w:ascii="Times New Roman" w:hAnsi="Times New Roman"/>
          <w:color w:val="000000"/>
          <w:lang w:val="pt-BR"/>
        </w:rPr>
        <w:t xml:space="preserve">D. </w:t>
      </w:r>
      <w:r>
        <w:rPr>
          <w:rFonts w:ascii="Times New Roman" w:hAnsi="Times New Roman"/>
          <w:color w:val="000000"/>
        </w:rPr>
        <w:t>若体系只有</w:t>
      </w:r>
      <w:r>
        <w:rPr>
          <w:rFonts w:ascii="Times New Roman" w:hAnsi="Times New Roman"/>
          <w:color w:val="000000"/>
          <w:lang w:val="pt-BR"/>
        </w:rPr>
        <w:t>C</w:t>
      </w:r>
      <w:r>
        <w:rPr>
          <w:rFonts w:ascii="Times New Roman" w:hAnsi="Times New Roman"/>
          <w:color w:val="000000"/>
          <w:vertAlign w:val="subscript"/>
          <w:lang w:val="pt-BR"/>
        </w:rPr>
        <w:t>3</w:t>
      </w:r>
      <w:r>
        <w:rPr>
          <w:rFonts w:ascii="Times New Roman" w:hAnsi="Times New Roman"/>
          <w:color w:val="000000"/>
          <w:lang w:val="pt-BR"/>
        </w:rPr>
        <w:t>H</w:t>
      </w:r>
      <w:r>
        <w:rPr>
          <w:rFonts w:ascii="Times New Roman" w:hAnsi="Times New Roman"/>
          <w:color w:val="000000"/>
          <w:vertAlign w:val="subscript"/>
          <w:lang w:val="pt-BR"/>
        </w:rPr>
        <w:t>6</w:t>
      </w:r>
      <w:r>
        <w:rPr>
          <w:rFonts w:ascii="Times New Roman" w:hAnsi="Times New Roman"/>
          <w:color w:val="000000"/>
        </w:rPr>
        <w:t>、</w:t>
      </w:r>
      <w:r>
        <w:rPr>
          <w:rFonts w:ascii="Times New Roman" w:hAnsi="Times New Roman"/>
          <w:color w:val="000000"/>
          <w:lang w:val="pt-BR"/>
        </w:rPr>
        <w:t>CO</w:t>
      </w:r>
      <w:r>
        <w:rPr>
          <w:rFonts w:ascii="Times New Roman" w:hAnsi="Times New Roman"/>
          <w:color w:val="000000"/>
        </w:rPr>
        <w:t>、</w:t>
      </w:r>
      <w:r>
        <w:rPr>
          <w:rFonts w:ascii="Times New Roman" w:hAnsi="Times New Roman"/>
          <w:color w:val="000000"/>
          <w:lang w:val="pt-BR"/>
        </w:rPr>
        <w:t>H</w:t>
      </w:r>
      <w:r>
        <w:rPr>
          <w:rFonts w:ascii="Times New Roman" w:hAnsi="Times New Roman"/>
          <w:color w:val="000000"/>
          <w:vertAlign w:val="subscript"/>
          <w:lang w:val="pt-BR"/>
        </w:rPr>
        <w:t>2</w:t>
      </w:r>
      <w:r>
        <w:rPr>
          <w:rFonts w:ascii="Times New Roman" w:hAnsi="Times New Roman"/>
          <w:color w:val="000000"/>
        </w:rPr>
        <w:t>和</w:t>
      </w:r>
      <w:r>
        <w:rPr>
          <w:rFonts w:ascii="Times New Roman" w:hAnsi="Times New Roman"/>
          <w:color w:val="000000"/>
          <w:lang w:val="pt-BR"/>
        </w:rPr>
        <w:t>H</w:t>
      </w:r>
      <w:r>
        <w:rPr>
          <w:rFonts w:ascii="Times New Roman" w:hAnsi="Times New Roman"/>
          <w:color w:val="000000"/>
          <w:vertAlign w:val="subscript"/>
          <w:lang w:val="pt-BR"/>
        </w:rPr>
        <w:t>2</w:t>
      </w:r>
      <w:r>
        <w:rPr>
          <w:rFonts w:ascii="Times New Roman" w:hAnsi="Times New Roman"/>
          <w:color w:val="000000"/>
          <w:lang w:val="pt-BR"/>
        </w:rPr>
        <w:t>O</w:t>
      </w:r>
      <w:r>
        <w:rPr>
          <w:rFonts w:ascii="Times New Roman" w:hAnsi="Times New Roman"/>
          <w:color w:val="000000"/>
        </w:rPr>
        <w:t>生成</w:t>
      </w:r>
      <w:r>
        <w:rPr>
          <w:rFonts w:ascii="Times New Roman" w:hAnsi="Times New Roman"/>
          <w:color w:val="000000"/>
          <w:lang w:val="pt-BR"/>
        </w:rPr>
        <w:t>，</w:t>
      </w:r>
      <w:r>
        <w:rPr>
          <w:rFonts w:ascii="Times New Roman" w:hAnsi="Times New Roman"/>
          <w:color w:val="000000"/>
        </w:rPr>
        <w:t>则初始物质浓度</w:t>
      </w:r>
      <w:r>
        <w:rPr>
          <w:rFonts w:ascii="Times New Roman" w:hAnsi="Times New Roman"/>
          <w:color w:val="000000"/>
          <w:lang w:val="pt-BR"/>
        </w:rPr>
        <w:t>c</w:t>
      </w:r>
      <w:r>
        <w:rPr>
          <w:rFonts w:ascii="Times New Roman" w:hAnsi="Times New Roman"/>
          <w:color w:val="000000"/>
          <w:vertAlign w:val="subscript"/>
          <w:lang w:val="pt-BR"/>
        </w:rPr>
        <w:t>0</w:t>
      </w:r>
      <w:r>
        <w:rPr>
          <w:rFonts w:ascii="Times New Roman" w:hAnsi="Times New Roman"/>
          <w:color w:val="000000"/>
        </w:rPr>
        <w:t>与流出物质浓度</w:t>
      </w:r>
      <w:r>
        <w:rPr>
          <w:rFonts w:ascii="Times New Roman" w:hAnsi="Times New Roman"/>
          <w:color w:val="000000"/>
          <w:lang w:val="pt-BR"/>
        </w:rPr>
        <w:t>c</w:t>
      </w:r>
      <w:r>
        <w:rPr>
          <w:rFonts w:ascii="Times New Roman" w:hAnsi="Times New Roman"/>
          <w:color w:val="000000"/>
        </w:rPr>
        <w:t>之间一定存在</w:t>
      </w:r>
      <w:r>
        <w:rPr>
          <w:rFonts w:ascii="Times New Roman" w:hAnsi="Times New Roman"/>
          <w:color w:val="000000"/>
          <w:lang w:val="pt-BR"/>
        </w:rPr>
        <w:t>：3c</w:t>
      </w:r>
      <w:r>
        <w:rPr>
          <w:rFonts w:ascii="Times New Roman" w:hAnsi="Times New Roman"/>
          <w:color w:val="000000"/>
          <w:vertAlign w:val="subscript"/>
          <w:lang w:val="pt-BR"/>
        </w:rPr>
        <w:t>0</w:t>
      </w:r>
      <w:r>
        <w:rPr>
          <w:rFonts w:ascii="Times New Roman" w:hAnsi="Times New Roman"/>
          <w:color w:val="000000"/>
          <w:lang w:val="pt-BR"/>
        </w:rPr>
        <w:t>(C</w:t>
      </w:r>
      <w:r>
        <w:rPr>
          <w:rFonts w:ascii="Times New Roman" w:hAnsi="Times New Roman"/>
          <w:color w:val="000000"/>
          <w:vertAlign w:val="subscript"/>
          <w:lang w:val="pt-BR"/>
        </w:rPr>
        <w:t>3</w:t>
      </w:r>
      <w:r>
        <w:rPr>
          <w:rFonts w:ascii="Times New Roman" w:hAnsi="Times New Roman"/>
          <w:color w:val="000000"/>
          <w:lang w:val="pt-BR"/>
        </w:rPr>
        <w:t>H</w:t>
      </w:r>
      <w:r>
        <w:rPr>
          <w:rFonts w:ascii="Times New Roman" w:hAnsi="Times New Roman"/>
          <w:color w:val="000000"/>
          <w:vertAlign w:val="subscript"/>
          <w:lang w:val="pt-BR"/>
        </w:rPr>
        <w:t>8</w:t>
      </w:r>
      <w:r>
        <w:rPr>
          <w:rFonts w:ascii="Times New Roman" w:hAnsi="Times New Roman"/>
          <w:color w:val="000000"/>
          <w:lang w:val="pt-BR"/>
        </w:rPr>
        <w:t>)+c</w:t>
      </w:r>
      <w:r>
        <w:rPr>
          <w:rFonts w:ascii="Times New Roman" w:hAnsi="Times New Roman"/>
          <w:color w:val="000000"/>
          <w:vertAlign w:val="subscript"/>
          <w:lang w:val="pt-BR"/>
        </w:rPr>
        <w:t>0</w:t>
      </w:r>
      <w:r>
        <w:rPr>
          <w:rFonts w:ascii="Times New Roman" w:hAnsi="Times New Roman"/>
          <w:color w:val="000000"/>
          <w:lang w:val="pt-BR"/>
        </w:rPr>
        <w:t>(CO</w:t>
      </w:r>
      <w:r>
        <w:rPr>
          <w:rFonts w:ascii="Times New Roman" w:hAnsi="Times New Roman"/>
          <w:color w:val="000000"/>
          <w:vertAlign w:val="subscript"/>
          <w:lang w:val="pt-BR"/>
        </w:rPr>
        <w:t>2</w:t>
      </w:r>
      <w:r>
        <w:rPr>
          <w:rFonts w:ascii="Times New Roman" w:hAnsi="Times New Roman"/>
          <w:color w:val="000000"/>
          <w:lang w:val="pt-BR"/>
        </w:rPr>
        <w:t>)</w:t>
      </w:r>
      <w:r>
        <w:rPr>
          <w:rFonts w:ascii="Times New Roman" w:hAnsi="Times New Roman"/>
          <w:b/>
          <w:bCs/>
          <w:color w:val="000000"/>
          <w:kern w:val="0"/>
          <w:lang w:val="pt-BR"/>
        </w:rPr>
        <w:t>＝</w:t>
      </w:r>
      <w:r>
        <w:rPr>
          <w:rFonts w:ascii="Times New Roman" w:hAnsi="Times New Roman"/>
          <w:color w:val="000000"/>
          <w:lang w:val="pt-BR"/>
        </w:rPr>
        <w:t>c(CO)+c(CO</w:t>
      </w:r>
      <w:r>
        <w:rPr>
          <w:rFonts w:ascii="Times New Roman" w:hAnsi="Times New Roman"/>
          <w:color w:val="000000"/>
          <w:vertAlign w:val="subscript"/>
          <w:lang w:val="pt-BR"/>
        </w:rPr>
        <w:t>2</w:t>
      </w:r>
      <w:r>
        <w:rPr>
          <w:rFonts w:ascii="Times New Roman" w:hAnsi="Times New Roman"/>
          <w:color w:val="000000"/>
          <w:lang w:val="pt-BR"/>
        </w:rPr>
        <w:t>)+3c(C</w:t>
      </w:r>
      <w:r>
        <w:rPr>
          <w:rFonts w:ascii="Times New Roman" w:hAnsi="Times New Roman"/>
          <w:color w:val="000000"/>
          <w:vertAlign w:val="subscript"/>
          <w:lang w:val="pt-BR"/>
        </w:rPr>
        <w:t>3</w:t>
      </w:r>
      <w:r>
        <w:rPr>
          <w:rFonts w:ascii="Times New Roman" w:hAnsi="Times New Roman"/>
          <w:color w:val="000000"/>
          <w:lang w:val="pt-BR"/>
        </w:rPr>
        <w:t>H</w:t>
      </w:r>
      <w:r>
        <w:rPr>
          <w:rFonts w:ascii="Times New Roman" w:hAnsi="Times New Roman"/>
          <w:color w:val="000000"/>
          <w:vertAlign w:val="subscript"/>
          <w:lang w:val="pt-BR"/>
        </w:rPr>
        <w:t>8</w:t>
      </w:r>
      <w:r>
        <w:rPr>
          <w:rFonts w:ascii="Times New Roman" w:hAnsi="Times New Roman"/>
          <w:color w:val="000000"/>
          <w:lang w:val="pt-BR"/>
        </w:rPr>
        <w:t>)+3c(C</w:t>
      </w:r>
      <w:r>
        <w:rPr>
          <w:rFonts w:ascii="Times New Roman" w:hAnsi="Times New Roman"/>
          <w:color w:val="000000"/>
          <w:vertAlign w:val="subscript"/>
          <w:lang w:val="pt-BR"/>
        </w:rPr>
        <w:t>3</w:t>
      </w:r>
      <w:r>
        <w:rPr>
          <w:rFonts w:ascii="Times New Roman" w:hAnsi="Times New Roman"/>
          <w:color w:val="000000"/>
          <w:lang w:val="pt-BR"/>
        </w:rPr>
        <w:t>H</w:t>
      </w:r>
      <w:r>
        <w:rPr>
          <w:rFonts w:ascii="Times New Roman" w:hAnsi="Times New Roman"/>
          <w:color w:val="000000"/>
          <w:vertAlign w:val="subscript"/>
          <w:lang w:val="pt-BR"/>
        </w:rPr>
        <w:t>6</w:t>
      </w:r>
      <w:r>
        <w:rPr>
          <w:rFonts w:ascii="Times New Roman" w:hAnsi="Times New Roman"/>
          <w:color w:val="000000"/>
          <w:lang w:val="pt-BR"/>
        </w:rPr>
        <w:t xml:space="preserve">) </w:t>
      </w:r>
    </w:p>
    <w:p>
      <w:pPr>
        <w:spacing w:line="360" w:lineRule="auto"/>
        <w:ind w:firstLine="420" w:firstLineChars="200"/>
        <w:jc w:val="left"/>
        <w:rPr>
          <w:rFonts w:ascii="Times New Roman" w:hAnsi="Times New Roman"/>
          <w:color w:val="000000"/>
          <w:lang w:val="pt-BR"/>
        </w:rPr>
      </w:pPr>
      <w:r>
        <w:rPr>
          <w:rFonts w:ascii="Times New Roman" w:hAnsi="Times New Roman" w:eastAsia="黑体"/>
          <w:color w:val="000000"/>
        </w:rPr>
        <w:t>答案</w:t>
      </w:r>
      <w:r>
        <w:rPr>
          <w:rFonts w:ascii="Times New Roman" w:hAnsi="Times New Roman" w:eastAsia="黑体"/>
          <w:color w:val="000000"/>
          <w:lang w:val="pt-BR"/>
        </w:rPr>
        <w:t>：</w:t>
      </w:r>
      <w:r>
        <w:rPr>
          <w:rFonts w:ascii="Times New Roman" w:hAnsi="Times New Roman"/>
          <w:color w:val="000000"/>
          <w:lang w:val="pt-BR"/>
        </w:rPr>
        <w:t>C</w:t>
      </w:r>
    </w:p>
    <w:p>
      <w:pPr>
        <w:spacing w:line="360" w:lineRule="auto"/>
        <w:ind w:firstLine="420" w:firstLineChars="200"/>
        <w:jc w:val="left"/>
        <w:rPr>
          <w:rFonts w:ascii="Times New Roman" w:hAnsi="Times New Roman"/>
          <w:color w:val="000000"/>
          <w:lang w:val="pt-BR"/>
        </w:rPr>
      </w:pPr>
      <w:r>
        <w:rPr>
          <w:rFonts w:ascii="Times New Roman" w:hAnsi="Times New Roman" w:eastAsia="黑体"/>
          <w:color w:val="000000"/>
        </w:rPr>
        <w:t>解析</w:t>
      </w:r>
      <w:r>
        <w:rPr>
          <w:rFonts w:ascii="Times New Roman" w:hAnsi="Times New Roman"/>
          <w:color w:val="000000"/>
          <w:lang w:val="pt-BR"/>
        </w:rPr>
        <w:t>：A．</w:t>
      </w:r>
      <w:r>
        <w:rPr>
          <w:rFonts w:ascii="Times New Roman" w:hAnsi="Times New Roman"/>
          <w:color w:val="000000"/>
        </w:rPr>
        <w:t>根据盖斯定律结合题干信息</w:t>
      </w:r>
      <w:r>
        <w:rPr>
          <w:rFonts w:ascii="Times New Roman" w:hAnsi="Times New Roman"/>
          <w:color w:val="000000"/>
          <w:lang w:val="pt-BR"/>
        </w:rPr>
        <w:t>①C</w:t>
      </w:r>
      <w:r>
        <w:rPr>
          <w:rFonts w:ascii="Times New Roman" w:hAnsi="Times New Roman"/>
          <w:color w:val="000000"/>
          <w:vertAlign w:val="subscript"/>
          <w:lang w:val="pt-BR"/>
        </w:rPr>
        <w:t>3</w:t>
      </w:r>
      <w:r>
        <w:rPr>
          <w:rFonts w:ascii="Times New Roman" w:hAnsi="Times New Roman"/>
          <w:color w:val="000000"/>
          <w:lang w:val="pt-BR"/>
        </w:rPr>
        <w:t>H</w:t>
      </w:r>
      <w:r>
        <w:rPr>
          <w:rFonts w:ascii="Times New Roman" w:hAnsi="Times New Roman"/>
          <w:color w:val="000000"/>
          <w:vertAlign w:val="subscript"/>
          <w:lang w:val="pt-BR"/>
        </w:rPr>
        <w:t>8</w:t>
      </w:r>
      <w:r>
        <w:rPr>
          <w:rFonts w:ascii="Times New Roman" w:hAnsi="Times New Roman"/>
          <w:color w:val="000000"/>
          <w:lang w:val="pt-BR"/>
        </w:rPr>
        <w:t>(g)+5O</w:t>
      </w:r>
      <w:r>
        <w:rPr>
          <w:rFonts w:ascii="Times New Roman" w:hAnsi="Times New Roman"/>
          <w:color w:val="000000"/>
          <w:vertAlign w:val="subscript"/>
          <w:lang w:val="pt-BR"/>
        </w:rPr>
        <w:t>2</w:t>
      </w:r>
      <w:r>
        <w:rPr>
          <w:rFonts w:ascii="Times New Roman" w:hAnsi="Times New Roman"/>
          <w:color w:val="000000"/>
          <w:lang w:val="pt-BR"/>
        </w:rPr>
        <w:t>(g)</w:t>
      </w:r>
      <w:r>
        <w:rPr>
          <w:rFonts w:ascii="Times New Roman" w:hAnsi="Times New Roman"/>
          <w:b/>
          <w:bCs/>
          <w:color w:val="000000"/>
          <w:kern w:val="0"/>
          <w:lang w:val="pt-BR"/>
        </w:rPr>
        <w:t>＝</w:t>
      </w:r>
      <w:r>
        <w:rPr>
          <w:rFonts w:ascii="Times New Roman" w:hAnsi="Times New Roman"/>
          <w:color w:val="000000"/>
          <w:lang w:val="pt-BR"/>
        </w:rPr>
        <w:t>3CO</w:t>
      </w:r>
      <w:r>
        <w:rPr>
          <w:rFonts w:ascii="Times New Roman" w:hAnsi="Times New Roman"/>
          <w:color w:val="000000"/>
          <w:vertAlign w:val="subscript"/>
          <w:lang w:val="pt-BR"/>
        </w:rPr>
        <w:t>2</w:t>
      </w:r>
      <w:r>
        <w:rPr>
          <w:rFonts w:ascii="Times New Roman" w:hAnsi="Times New Roman"/>
          <w:color w:val="000000"/>
          <w:lang w:val="pt-BR"/>
        </w:rPr>
        <w:t>(g)+4H</w:t>
      </w:r>
      <w:r>
        <w:rPr>
          <w:rFonts w:ascii="Times New Roman" w:hAnsi="Times New Roman"/>
          <w:color w:val="000000"/>
          <w:vertAlign w:val="subscript"/>
          <w:lang w:val="pt-BR"/>
        </w:rPr>
        <w:t>2</w:t>
      </w:r>
      <w:r>
        <w:rPr>
          <w:rFonts w:ascii="Times New Roman" w:hAnsi="Times New Roman"/>
          <w:color w:val="000000"/>
          <w:lang w:val="pt-BR"/>
        </w:rPr>
        <w:t>O(l) △H=－2220kJ/mol   ②C</w:t>
      </w:r>
      <w:r>
        <w:rPr>
          <w:rFonts w:ascii="Times New Roman" w:hAnsi="Times New Roman"/>
          <w:color w:val="000000"/>
          <w:vertAlign w:val="subscript"/>
          <w:lang w:val="pt-BR"/>
        </w:rPr>
        <w:t>3</w:t>
      </w:r>
      <w:r>
        <w:rPr>
          <w:rFonts w:ascii="Times New Roman" w:hAnsi="Times New Roman"/>
          <w:color w:val="000000"/>
          <w:lang w:val="pt-BR"/>
        </w:rPr>
        <w:t>H</w:t>
      </w:r>
      <w:r>
        <w:rPr>
          <w:rFonts w:ascii="Times New Roman" w:hAnsi="Times New Roman"/>
          <w:color w:val="000000"/>
          <w:vertAlign w:val="subscript"/>
          <w:lang w:val="pt-BR"/>
        </w:rPr>
        <w:t>6</w:t>
      </w:r>
      <w:r>
        <w:rPr>
          <w:rFonts w:ascii="Times New Roman" w:hAnsi="Times New Roman"/>
          <w:color w:val="000000"/>
          <w:lang w:val="pt-BR"/>
        </w:rPr>
        <w:t>(g)+9/2O</w:t>
      </w:r>
      <w:r>
        <w:rPr>
          <w:rFonts w:ascii="Times New Roman" w:hAnsi="Times New Roman"/>
          <w:color w:val="000000"/>
          <w:vertAlign w:val="subscript"/>
          <w:lang w:val="pt-BR"/>
        </w:rPr>
        <w:t>2</w:t>
      </w:r>
      <w:r>
        <w:rPr>
          <w:rFonts w:ascii="Times New Roman" w:hAnsi="Times New Roman"/>
          <w:color w:val="000000"/>
          <w:lang w:val="pt-BR"/>
        </w:rPr>
        <w:t>(g)</w:t>
      </w:r>
      <w:r>
        <w:rPr>
          <w:rFonts w:ascii="Times New Roman" w:hAnsi="Times New Roman"/>
          <w:b/>
          <w:bCs/>
          <w:color w:val="000000"/>
          <w:kern w:val="0"/>
          <w:lang w:val="pt-BR"/>
        </w:rPr>
        <w:t>＝</w:t>
      </w:r>
      <w:r>
        <w:rPr>
          <w:rFonts w:ascii="Times New Roman" w:hAnsi="Times New Roman"/>
          <w:color w:val="000000"/>
          <w:lang w:val="pt-BR"/>
        </w:rPr>
        <w:t>3CO</w:t>
      </w:r>
      <w:r>
        <w:rPr>
          <w:rFonts w:ascii="Times New Roman" w:hAnsi="Times New Roman"/>
          <w:color w:val="000000"/>
          <w:vertAlign w:val="subscript"/>
          <w:lang w:val="pt-BR"/>
        </w:rPr>
        <w:t>2</w:t>
      </w:r>
      <w:r>
        <w:rPr>
          <w:rFonts w:ascii="Times New Roman" w:hAnsi="Times New Roman"/>
          <w:color w:val="000000"/>
          <w:lang w:val="pt-BR"/>
        </w:rPr>
        <w:t>(g)+3H</w:t>
      </w:r>
      <w:r>
        <w:rPr>
          <w:rFonts w:ascii="Times New Roman" w:hAnsi="Times New Roman"/>
          <w:color w:val="000000"/>
          <w:vertAlign w:val="subscript"/>
          <w:lang w:val="pt-BR"/>
        </w:rPr>
        <w:t>2</w:t>
      </w:r>
      <w:r>
        <w:rPr>
          <w:rFonts w:ascii="Times New Roman" w:hAnsi="Times New Roman"/>
          <w:color w:val="000000"/>
          <w:lang w:val="pt-BR"/>
        </w:rPr>
        <w:t>O(l)     △H=－2058kJ/mol ③H</w:t>
      </w:r>
      <w:r>
        <w:rPr>
          <w:rFonts w:ascii="Times New Roman" w:hAnsi="Times New Roman"/>
          <w:color w:val="000000"/>
          <w:vertAlign w:val="subscript"/>
          <w:lang w:val="pt-BR"/>
        </w:rPr>
        <w:t>2</w:t>
      </w:r>
      <w:r>
        <w:rPr>
          <w:rFonts w:ascii="Times New Roman" w:hAnsi="Times New Roman"/>
          <w:color w:val="000000"/>
          <w:lang w:val="pt-BR"/>
        </w:rPr>
        <w:t>(g)+1/2O</w:t>
      </w:r>
      <w:r>
        <w:rPr>
          <w:rFonts w:ascii="Times New Roman" w:hAnsi="Times New Roman"/>
          <w:color w:val="000000"/>
          <w:vertAlign w:val="subscript"/>
          <w:lang w:val="pt-BR"/>
        </w:rPr>
        <w:t>2</w:t>
      </w:r>
      <w:r>
        <w:rPr>
          <w:rFonts w:ascii="Times New Roman" w:hAnsi="Times New Roman"/>
          <w:color w:val="000000"/>
          <w:lang w:val="pt-BR"/>
        </w:rPr>
        <w:t>(g)</w:t>
      </w:r>
      <w:r>
        <w:rPr>
          <w:rFonts w:ascii="Times New Roman" w:hAnsi="Times New Roman"/>
          <w:b/>
          <w:bCs/>
          <w:color w:val="000000"/>
          <w:kern w:val="0"/>
          <w:lang w:val="pt-BR"/>
        </w:rPr>
        <w:t>＝</w:t>
      </w:r>
      <w:r>
        <w:rPr>
          <w:rFonts w:ascii="Times New Roman" w:hAnsi="Times New Roman"/>
          <w:color w:val="000000"/>
          <w:lang w:val="pt-BR"/>
        </w:rPr>
        <w:t>H</w:t>
      </w:r>
      <w:r>
        <w:rPr>
          <w:rFonts w:ascii="Times New Roman" w:hAnsi="Times New Roman"/>
          <w:color w:val="000000"/>
          <w:vertAlign w:val="subscript"/>
          <w:lang w:val="pt-BR"/>
        </w:rPr>
        <w:t>2</w:t>
      </w:r>
      <w:r>
        <w:rPr>
          <w:rFonts w:ascii="Times New Roman" w:hAnsi="Times New Roman"/>
          <w:color w:val="000000"/>
          <w:lang w:val="pt-BR"/>
        </w:rPr>
        <w:t xml:space="preserve">O(l)   △H=－286kJ/mol </w:t>
      </w:r>
      <w:r>
        <w:rPr>
          <w:rFonts w:ascii="Times New Roman" w:hAnsi="Times New Roman"/>
          <w:color w:val="000000"/>
        </w:rPr>
        <w:t>可知</w:t>
      </w:r>
      <w:r>
        <w:rPr>
          <w:rFonts w:ascii="Times New Roman" w:hAnsi="Times New Roman"/>
          <w:color w:val="000000"/>
          <w:lang w:val="pt-BR"/>
        </w:rPr>
        <w:t>，</w:t>
      </w:r>
      <w:r>
        <w:rPr>
          <w:rFonts w:ascii="Times New Roman" w:hAnsi="Times New Roman"/>
          <w:color w:val="000000"/>
        </w:rPr>
        <w:t>可由</w:t>
      </w:r>
      <w:r>
        <w:rPr>
          <w:rFonts w:ascii="Times New Roman" w:hAnsi="Times New Roman"/>
          <w:color w:val="000000"/>
          <w:lang w:val="pt-BR"/>
        </w:rPr>
        <w:t>①-②-③</w:t>
      </w:r>
      <w:r>
        <w:rPr>
          <w:rFonts w:ascii="Times New Roman" w:hAnsi="Times New Roman"/>
          <w:color w:val="000000"/>
        </w:rPr>
        <w:t>得到目标反应</w:t>
      </w:r>
      <w:r>
        <w:rPr>
          <w:rFonts w:ascii="Times New Roman" w:hAnsi="Times New Roman"/>
          <w:color w:val="000000"/>
          <w:lang w:val="pt-BR"/>
        </w:rPr>
        <w:t>C</w:t>
      </w:r>
      <w:r>
        <w:rPr>
          <w:rFonts w:ascii="Times New Roman" w:hAnsi="Times New Roman"/>
          <w:color w:val="000000"/>
          <w:vertAlign w:val="subscript"/>
          <w:lang w:val="pt-BR"/>
        </w:rPr>
        <w:t>3</w:t>
      </w:r>
      <w:r>
        <w:rPr>
          <w:rFonts w:ascii="Times New Roman" w:hAnsi="Times New Roman"/>
          <w:color w:val="000000"/>
          <w:lang w:val="pt-BR"/>
        </w:rPr>
        <w:t>H</w:t>
      </w:r>
      <w:r>
        <w:rPr>
          <w:rFonts w:ascii="Times New Roman" w:hAnsi="Times New Roman"/>
          <w:color w:val="000000"/>
          <w:vertAlign w:val="subscript"/>
          <w:lang w:val="pt-BR"/>
        </w:rPr>
        <w:t>8</w:t>
      </w:r>
      <w:r>
        <w:rPr>
          <w:rFonts w:ascii="Times New Roman" w:hAnsi="Times New Roman"/>
          <w:color w:val="000000"/>
          <w:lang w:val="pt-BR"/>
        </w:rPr>
        <w:t>(g)</w:t>
      </w:r>
      <w:r>
        <w:rPr>
          <w:rFonts w:ascii="Times New Roman" w:hAnsi="Times New Roman"/>
          <w:b/>
          <w:bCs/>
          <w:color w:val="000000"/>
          <w:kern w:val="0"/>
          <w:lang w:val="pt-BR"/>
        </w:rPr>
        <w:t>＝</w:t>
      </w:r>
      <w:r>
        <w:rPr>
          <w:rFonts w:ascii="Times New Roman" w:hAnsi="Times New Roman"/>
          <w:color w:val="000000"/>
          <w:lang w:val="pt-BR"/>
        </w:rPr>
        <w:t>C</w:t>
      </w:r>
      <w:r>
        <w:rPr>
          <w:rFonts w:ascii="Times New Roman" w:hAnsi="Times New Roman"/>
          <w:color w:val="000000"/>
          <w:vertAlign w:val="subscript"/>
          <w:lang w:val="pt-BR"/>
        </w:rPr>
        <w:t>3</w:t>
      </w:r>
      <w:r>
        <w:rPr>
          <w:rFonts w:ascii="Times New Roman" w:hAnsi="Times New Roman"/>
          <w:color w:val="000000"/>
          <w:lang w:val="pt-BR"/>
        </w:rPr>
        <w:t>H</w:t>
      </w:r>
      <w:r>
        <w:rPr>
          <w:rFonts w:ascii="Times New Roman" w:hAnsi="Times New Roman"/>
          <w:color w:val="000000"/>
          <w:vertAlign w:val="subscript"/>
          <w:lang w:val="pt-BR"/>
        </w:rPr>
        <w:t>6</w:t>
      </w:r>
      <w:r>
        <w:rPr>
          <w:rFonts w:ascii="Times New Roman" w:hAnsi="Times New Roman"/>
          <w:color w:val="000000"/>
          <w:lang w:val="pt-BR"/>
        </w:rPr>
        <w:t>(g)+H</w:t>
      </w:r>
      <w:r>
        <w:rPr>
          <w:rFonts w:ascii="Times New Roman" w:hAnsi="Times New Roman"/>
          <w:color w:val="000000"/>
          <w:vertAlign w:val="subscript"/>
          <w:lang w:val="pt-BR"/>
        </w:rPr>
        <w:t>2</w:t>
      </w:r>
      <w:r>
        <w:rPr>
          <w:rFonts w:ascii="Times New Roman" w:hAnsi="Times New Roman"/>
          <w:color w:val="000000"/>
          <w:lang w:val="pt-BR"/>
        </w:rPr>
        <w:t>(g)，</w:t>
      </w:r>
      <w:r>
        <w:rPr>
          <w:rFonts w:ascii="Times New Roman" w:hAnsi="Times New Roman"/>
          <w:color w:val="000000"/>
        </w:rPr>
        <w:t>该反应的</w:t>
      </w:r>
      <w:r>
        <w:rPr>
          <w:rFonts w:ascii="Times New Roman" w:hAnsi="Times New Roman"/>
          <w:color w:val="000000"/>
          <w:lang w:val="pt-BR"/>
        </w:rPr>
        <w:t>△H</w:t>
      </w:r>
      <w:r>
        <w:rPr>
          <w:rFonts w:ascii="Times New Roman" w:hAnsi="Times New Roman"/>
          <w:b/>
          <w:bCs/>
          <w:color w:val="000000"/>
          <w:kern w:val="0"/>
          <w:lang w:val="pt-BR"/>
        </w:rPr>
        <w:t>＝</w:t>
      </w:r>
      <w:r>
        <w:rPr>
          <w:rFonts w:ascii="Times New Roman" w:hAnsi="Times New Roman"/>
          <w:color w:val="000000"/>
          <w:kern w:val="0"/>
          <w:lang w:val="pt-BR"/>
        </w:rPr>
        <w:t>△H</w:t>
      </w:r>
      <w:r>
        <w:rPr>
          <w:rFonts w:ascii="Times New Roman" w:hAnsi="Times New Roman"/>
          <w:color w:val="000000"/>
          <w:kern w:val="0"/>
          <w:vertAlign w:val="subscript"/>
          <w:lang w:val="pt-BR"/>
        </w:rPr>
        <w:t>1</w:t>
      </w:r>
      <w:r>
        <w:rPr>
          <w:rFonts w:ascii="Times New Roman" w:hAnsi="Times New Roman"/>
          <w:color w:val="000000"/>
          <w:kern w:val="0"/>
          <w:lang w:val="pt-BR"/>
        </w:rPr>
        <w:t>－△H</w:t>
      </w:r>
      <w:r>
        <w:rPr>
          <w:rFonts w:ascii="Times New Roman" w:hAnsi="Times New Roman"/>
          <w:color w:val="000000"/>
          <w:kern w:val="0"/>
          <w:vertAlign w:val="subscript"/>
          <w:lang w:val="pt-BR"/>
        </w:rPr>
        <w:t>2</w:t>
      </w:r>
      <w:r>
        <w:rPr>
          <w:rFonts w:ascii="Times New Roman" w:hAnsi="Times New Roman"/>
          <w:color w:val="000000"/>
          <w:kern w:val="0"/>
          <w:lang w:val="pt-BR"/>
        </w:rPr>
        <w:t>－△H</w:t>
      </w:r>
      <w:r>
        <w:rPr>
          <w:rFonts w:ascii="Times New Roman" w:hAnsi="Times New Roman"/>
          <w:color w:val="000000"/>
          <w:kern w:val="0"/>
          <w:vertAlign w:val="subscript"/>
          <w:lang w:val="pt-BR"/>
        </w:rPr>
        <w:t>3</w:t>
      </w:r>
      <w:r>
        <w:rPr>
          <w:rFonts w:ascii="Times New Roman" w:hAnsi="Times New Roman"/>
          <w:b/>
          <w:bCs/>
          <w:color w:val="000000"/>
          <w:kern w:val="0"/>
          <w:lang w:val="pt-BR"/>
        </w:rPr>
        <w:t>＝</w:t>
      </w:r>
      <w:r>
        <w:rPr>
          <w:rFonts w:ascii="Times New Roman" w:hAnsi="Times New Roman"/>
          <w:color w:val="000000"/>
          <w:lang w:val="pt-BR"/>
        </w:rPr>
        <w:t>＋124kJ/mol，A</w:t>
      </w:r>
      <w:r>
        <w:rPr>
          <w:rFonts w:ascii="Times New Roman" w:hAnsi="Times New Roman"/>
          <w:color w:val="000000"/>
        </w:rPr>
        <w:t>正确</w:t>
      </w:r>
      <w:r>
        <w:rPr>
          <w:rFonts w:ascii="Times New Roman" w:hAnsi="Times New Roman"/>
          <w:color w:val="000000"/>
          <w:lang w:val="pt-BR"/>
        </w:rPr>
        <w:t xml:space="preserve">； </w:t>
      </w:r>
    </w:p>
    <w:p>
      <w:pPr>
        <w:spacing w:line="360" w:lineRule="auto"/>
        <w:ind w:firstLine="420" w:firstLineChars="200"/>
        <w:jc w:val="left"/>
        <w:rPr>
          <w:rFonts w:ascii="Times New Roman" w:hAnsi="Times New Roman"/>
          <w:color w:val="000000"/>
        </w:rPr>
      </w:pPr>
      <w:r>
        <w:rPr>
          <w:rFonts w:ascii="Times New Roman" w:hAnsi="Times New Roman"/>
          <w:color w:val="000000"/>
        </w:rPr>
        <w:t>B．仅按C</w:t>
      </w:r>
      <w:r>
        <w:rPr>
          <w:rFonts w:ascii="Times New Roman" w:hAnsi="Times New Roman"/>
          <w:color w:val="000000"/>
          <w:vertAlign w:val="subscript"/>
        </w:rPr>
        <w:t>3</w:t>
      </w:r>
      <w:r>
        <w:rPr>
          <w:rFonts w:ascii="Times New Roman" w:hAnsi="Times New Roman"/>
          <w:color w:val="000000"/>
        </w:rPr>
        <w:t>H</w:t>
      </w:r>
      <w:r>
        <w:rPr>
          <w:rFonts w:ascii="Times New Roman" w:hAnsi="Times New Roman"/>
          <w:color w:val="000000"/>
          <w:vertAlign w:val="subscript"/>
        </w:rPr>
        <w:t>8</w:t>
      </w:r>
      <w:r>
        <w:rPr>
          <w:rFonts w:ascii="Times New Roman" w:hAnsi="Times New Roman"/>
          <w:color w:val="000000"/>
        </w:rPr>
        <w:t>(g)=C</w:t>
      </w:r>
      <w:r>
        <w:rPr>
          <w:rFonts w:ascii="Times New Roman" w:hAnsi="Times New Roman"/>
          <w:color w:val="000000"/>
          <w:vertAlign w:val="subscript"/>
        </w:rPr>
        <w:t>3</w:t>
      </w:r>
      <w:r>
        <w:rPr>
          <w:rFonts w:ascii="Times New Roman" w:hAnsi="Times New Roman"/>
          <w:color w:val="000000"/>
        </w:rPr>
        <w:t>H</w:t>
      </w:r>
      <w:r>
        <w:rPr>
          <w:rFonts w:ascii="Times New Roman" w:hAnsi="Times New Roman"/>
          <w:color w:val="000000"/>
          <w:vertAlign w:val="subscript"/>
        </w:rPr>
        <w:t>6</w:t>
      </w:r>
      <w:r>
        <w:rPr>
          <w:rFonts w:ascii="Times New Roman" w:hAnsi="Times New Roman"/>
          <w:color w:val="000000"/>
        </w:rPr>
        <w:t>(g)+H</w:t>
      </w:r>
      <w:r>
        <w:rPr>
          <w:rFonts w:ascii="Times New Roman" w:hAnsi="Times New Roman"/>
          <w:color w:val="000000"/>
          <w:vertAlign w:val="subscript"/>
        </w:rPr>
        <w:t>2</w:t>
      </w:r>
      <w:r>
        <w:rPr>
          <w:rFonts w:ascii="Times New Roman" w:hAnsi="Times New Roman"/>
          <w:color w:val="000000"/>
        </w:rPr>
        <w:t>(g)可知C</w:t>
      </w:r>
      <w:r>
        <w:rPr>
          <w:rFonts w:ascii="Times New Roman" w:hAnsi="Times New Roman"/>
          <w:color w:val="000000"/>
          <w:vertAlign w:val="subscript"/>
        </w:rPr>
        <w:t>3</w:t>
      </w:r>
      <w:r>
        <w:rPr>
          <w:rFonts w:ascii="Times New Roman" w:hAnsi="Times New Roman"/>
          <w:color w:val="000000"/>
        </w:rPr>
        <w:t>H</w:t>
      </w:r>
      <w:r>
        <w:rPr>
          <w:rFonts w:ascii="Times New Roman" w:hAnsi="Times New Roman"/>
          <w:color w:val="000000"/>
          <w:vertAlign w:val="subscript"/>
        </w:rPr>
        <w:t>6</w:t>
      </w:r>
      <w:r>
        <w:rPr>
          <w:rFonts w:ascii="Times New Roman" w:hAnsi="Times New Roman"/>
          <w:color w:val="000000"/>
        </w:rPr>
        <w:t>、H</w:t>
      </w:r>
      <w:r>
        <w:rPr>
          <w:rFonts w:ascii="Times New Roman" w:hAnsi="Times New Roman"/>
          <w:color w:val="000000"/>
          <w:vertAlign w:val="subscript"/>
        </w:rPr>
        <w:t>2</w:t>
      </w:r>
      <w:r>
        <w:rPr>
          <w:rFonts w:ascii="Times New Roman" w:hAnsi="Times New Roman"/>
          <w:color w:val="000000"/>
        </w:rPr>
        <w:t>的浓度随CO</w:t>
      </w:r>
      <w:r>
        <w:rPr>
          <w:rFonts w:ascii="Times New Roman" w:hAnsi="Times New Roman"/>
          <w:color w:val="000000"/>
          <w:vertAlign w:val="subscript"/>
        </w:rPr>
        <w:t>2</w:t>
      </w:r>
      <w:r>
        <w:rPr>
          <w:rFonts w:ascii="Times New Roman" w:hAnsi="Times New Roman"/>
          <w:color w:val="000000"/>
        </w:rPr>
        <w:t>浓度变化趋势应该是一致的，但是氢气的变化不明显，反而是CO与C</w:t>
      </w:r>
      <w:r>
        <w:rPr>
          <w:rFonts w:ascii="Times New Roman" w:hAnsi="Times New Roman"/>
          <w:color w:val="000000"/>
          <w:vertAlign w:val="subscript"/>
        </w:rPr>
        <w:t>3</w:t>
      </w:r>
      <w:r>
        <w:rPr>
          <w:rFonts w:ascii="Times New Roman" w:hAnsi="Times New Roman"/>
          <w:color w:val="000000"/>
        </w:rPr>
        <w:t>H</w:t>
      </w:r>
      <w:r>
        <w:rPr>
          <w:rFonts w:ascii="Times New Roman" w:hAnsi="Times New Roman"/>
          <w:color w:val="000000"/>
          <w:vertAlign w:val="subscript"/>
        </w:rPr>
        <w:t>6</w:t>
      </w:r>
      <w:r>
        <w:rPr>
          <w:rFonts w:ascii="Times New Roman" w:hAnsi="Times New Roman"/>
          <w:color w:val="000000"/>
        </w:rPr>
        <w:t>的变化趋势是一致的，因此可以推断高温下能够发生反应CO</w:t>
      </w:r>
      <w:r>
        <w:rPr>
          <w:rFonts w:ascii="Times New Roman" w:hAnsi="Times New Roman"/>
          <w:color w:val="000000"/>
          <w:vertAlign w:val="subscript"/>
        </w:rPr>
        <w:t>2</w:t>
      </w:r>
      <w:r>
        <w:rPr>
          <w:rFonts w:ascii="Times New Roman" w:hAnsi="Times New Roman"/>
          <w:color w:val="000000"/>
        </w:rPr>
        <w:t>+H</w:t>
      </w:r>
      <w:r>
        <w:rPr>
          <w:rFonts w:ascii="Times New Roman" w:hAnsi="Times New Roman"/>
          <w:color w:val="000000"/>
          <w:vertAlign w:val="subscript"/>
        </w:rPr>
        <w:t>2</w:t>
      </w:r>
      <w:r>
        <w:rPr>
          <w:rFonts w:ascii="Times New Roman" w:hAnsi="Times New Roman"/>
          <w:color w:val="000000"/>
        </w:rPr>
        <w:pict>
          <v:shape id="_x0000_i1082"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olor w:val="000000"/>
        </w:rPr>
        <w:t>CO+H</w:t>
      </w:r>
      <w:r>
        <w:rPr>
          <w:rFonts w:ascii="Times New Roman" w:hAnsi="Times New Roman"/>
          <w:color w:val="000000"/>
          <w:vertAlign w:val="subscript"/>
        </w:rPr>
        <w:t>2</w:t>
      </w:r>
      <w:r>
        <w:rPr>
          <w:rFonts w:ascii="Times New Roman" w:hAnsi="Times New Roman"/>
          <w:color w:val="000000"/>
        </w:rPr>
        <w:t>O，从而导致C</w:t>
      </w:r>
      <w:r>
        <w:rPr>
          <w:rFonts w:ascii="Times New Roman" w:hAnsi="Times New Roman"/>
          <w:color w:val="000000"/>
          <w:vertAlign w:val="subscript"/>
        </w:rPr>
        <w:t>3</w:t>
      </w:r>
      <w:r>
        <w:rPr>
          <w:rFonts w:ascii="Times New Roman" w:hAnsi="Times New Roman"/>
          <w:color w:val="000000"/>
        </w:rPr>
        <w:t>H</w:t>
      </w:r>
      <w:r>
        <w:rPr>
          <w:rFonts w:ascii="Times New Roman" w:hAnsi="Times New Roman"/>
          <w:color w:val="000000"/>
          <w:vertAlign w:val="subscript"/>
        </w:rPr>
        <w:t>6</w:t>
      </w:r>
      <w:r>
        <w:rPr>
          <w:rFonts w:ascii="Times New Roman" w:hAnsi="Times New Roman"/>
          <w:color w:val="000000"/>
        </w:rPr>
        <w:t>、H</w:t>
      </w:r>
      <w:r>
        <w:rPr>
          <w:rFonts w:ascii="Times New Roman" w:hAnsi="Times New Roman"/>
          <w:color w:val="000000"/>
          <w:vertAlign w:val="subscript"/>
        </w:rPr>
        <w:t>2</w:t>
      </w:r>
      <w:r>
        <w:rPr>
          <w:rFonts w:ascii="Times New Roman" w:hAnsi="Times New Roman"/>
          <w:color w:val="000000"/>
        </w:rPr>
        <w:t>的浓度随CO</w:t>
      </w:r>
      <w:r>
        <w:rPr>
          <w:rFonts w:ascii="Times New Roman" w:hAnsi="Times New Roman"/>
          <w:color w:val="000000"/>
          <w:vertAlign w:val="subscript"/>
        </w:rPr>
        <w:t>2</w:t>
      </w:r>
      <w:r>
        <w:rPr>
          <w:rFonts w:ascii="Times New Roman" w:hAnsi="Times New Roman"/>
          <w:color w:val="000000"/>
        </w:rPr>
        <w:t xml:space="preserve">浓度变化趋势出现这样的差异，B正确； </w:t>
      </w:r>
    </w:p>
    <w:p>
      <w:pPr>
        <w:spacing w:line="360" w:lineRule="auto"/>
        <w:ind w:firstLine="420" w:firstLineChars="200"/>
        <w:jc w:val="left"/>
        <w:rPr>
          <w:rFonts w:ascii="Times New Roman" w:hAnsi="Times New Roman"/>
          <w:color w:val="000000"/>
        </w:rPr>
      </w:pPr>
      <w:r>
        <w:rPr>
          <w:rFonts w:ascii="Times New Roman" w:hAnsi="Times New Roman"/>
          <w:color w:val="000000"/>
        </w:rPr>
        <w:t>C．投料比增大，相当于增大C</w:t>
      </w:r>
      <w:r>
        <w:rPr>
          <w:rFonts w:ascii="Times New Roman" w:hAnsi="Times New Roman"/>
          <w:color w:val="000000"/>
          <w:vertAlign w:val="subscript"/>
        </w:rPr>
        <w:t>3</w:t>
      </w:r>
      <w:r>
        <w:rPr>
          <w:rFonts w:ascii="Times New Roman" w:hAnsi="Times New Roman"/>
          <w:color w:val="000000"/>
        </w:rPr>
        <w:t>H</w:t>
      </w:r>
      <w:r>
        <w:rPr>
          <w:rFonts w:ascii="Times New Roman" w:hAnsi="Times New Roman"/>
          <w:color w:val="000000"/>
          <w:vertAlign w:val="subscript"/>
        </w:rPr>
        <w:t>8</w:t>
      </w:r>
      <w:r>
        <w:rPr>
          <w:rFonts w:ascii="Times New Roman" w:hAnsi="Times New Roman"/>
          <w:color w:val="000000"/>
        </w:rPr>
        <w:t xml:space="preserve">浓度，浓度增大，转化率减小， C错误； </w:t>
      </w:r>
    </w:p>
    <w:p>
      <w:pPr>
        <w:spacing w:line="360" w:lineRule="auto"/>
        <w:ind w:firstLine="420" w:firstLineChars="200"/>
        <w:jc w:val="left"/>
        <w:rPr>
          <w:rFonts w:ascii="Times New Roman" w:hAnsi="Times New Roman"/>
          <w:color w:val="000000"/>
        </w:rPr>
      </w:pPr>
      <w:r>
        <w:rPr>
          <w:rFonts w:ascii="Times New Roman" w:hAnsi="Times New Roman"/>
          <w:color w:val="000000"/>
        </w:rPr>
        <w:t>D．根据质量守恒定律，抓住碳原子守恒即可得出，如果生成物只有C</w:t>
      </w:r>
      <w:r>
        <w:rPr>
          <w:rFonts w:ascii="Times New Roman" w:hAnsi="Times New Roman"/>
          <w:color w:val="000000"/>
          <w:vertAlign w:val="subscript"/>
        </w:rPr>
        <w:t>3</w:t>
      </w:r>
      <w:r>
        <w:rPr>
          <w:rFonts w:ascii="Times New Roman" w:hAnsi="Times New Roman"/>
          <w:color w:val="000000"/>
        </w:rPr>
        <w:t>H</w:t>
      </w:r>
      <w:r>
        <w:rPr>
          <w:rFonts w:ascii="Times New Roman" w:hAnsi="Times New Roman"/>
          <w:color w:val="000000"/>
          <w:vertAlign w:val="subscript"/>
        </w:rPr>
        <w:t>6</w:t>
      </w:r>
      <w:r>
        <w:rPr>
          <w:rFonts w:ascii="Times New Roman" w:hAnsi="Times New Roman"/>
          <w:color w:val="000000"/>
        </w:rPr>
        <w:t>、CO、H</w:t>
      </w:r>
      <w:r>
        <w:rPr>
          <w:rFonts w:ascii="Times New Roman" w:hAnsi="Times New Roman"/>
          <w:color w:val="000000"/>
          <w:vertAlign w:val="subscript"/>
        </w:rPr>
        <w:t>2</w:t>
      </w:r>
      <w:r>
        <w:rPr>
          <w:rFonts w:ascii="Times New Roman" w:hAnsi="Times New Roman"/>
          <w:color w:val="000000"/>
        </w:rPr>
        <w:t>O、H</w:t>
      </w:r>
      <w:r>
        <w:rPr>
          <w:rFonts w:ascii="Times New Roman" w:hAnsi="Times New Roman"/>
          <w:color w:val="000000"/>
          <w:vertAlign w:val="subscript"/>
        </w:rPr>
        <w:t>2</w:t>
      </w:r>
      <w:r>
        <w:rPr>
          <w:rFonts w:ascii="Times New Roman" w:hAnsi="Times New Roman"/>
          <w:color w:val="000000"/>
        </w:rPr>
        <w:t>，那么入口各气体的浓度c</w:t>
      </w:r>
      <w:r>
        <w:rPr>
          <w:rFonts w:ascii="Times New Roman" w:hAnsi="Times New Roman"/>
          <w:color w:val="000000"/>
          <w:vertAlign w:val="subscript"/>
        </w:rPr>
        <w:t>0</w:t>
      </w:r>
      <w:r>
        <w:rPr>
          <w:rFonts w:ascii="Times New Roman" w:hAnsi="Times New Roman"/>
          <w:color w:val="000000"/>
        </w:rPr>
        <w:t>和出口各气体的浓度符合3c</w:t>
      </w:r>
      <w:r>
        <w:rPr>
          <w:rFonts w:ascii="Times New Roman" w:hAnsi="Times New Roman"/>
          <w:color w:val="000000"/>
          <w:vertAlign w:val="subscript"/>
        </w:rPr>
        <w:t>0</w:t>
      </w:r>
      <w:r>
        <w:rPr>
          <w:rFonts w:ascii="Times New Roman" w:hAnsi="Times New Roman"/>
          <w:color w:val="000000"/>
        </w:rPr>
        <w:t>(C</w:t>
      </w:r>
      <w:r>
        <w:rPr>
          <w:rFonts w:ascii="Times New Roman" w:hAnsi="Times New Roman"/>
          <w:color w:val="000000"/>
          <w:vertAlign w:val="subscript"/>
        </w:rPr>
        <w:t>3</w:t>
      </w:r>
      <w:r>
        <w:rPr>
          <w:rFonts w:ascii="Times New Roman" w:hAnsi="Times New Roman"/>
          <w:color w:val="000000"/>
        </w:rPr>
        <w:t>H</w:t>
      </w:r>
      <w:r>
        <w:rPr>
          <w:rFonts w:ascii="Times New Roman" w:hAnsi="Times New Roman"/>
          <w:color w:val="000000"/>
          <w:vertAlign w:val="subscript"/>
        </w:rPr>
        <w:t>8</w:t>
      </w:r>
      <w:r>
        <w:rPr>
          <w:rFonts w:ascii="Times New Roman" w:hAnsi="Times New Roman"/>
          <w:color w:val="000000"/>
        </w:rPr>
        <w:t>)＋c</w:t>
      </w:r>
      <w:r>
        <w:rPr>
          <w:rFonts w:ascii="Times New Roman" w:hAnsi="Times New Roman"/>
          <w:color w:val="000000"/>
          <w:vertAlign w:val="subscript"/>
        </w:rPr>
        <w:t>0</w:t>
      </w:r>
      <w:r>
        <w:rPr>
          <w:rFonts w:ascii="Times New Roman" w:hAnsi="Times New Roman"/>
          <w:color w:val="000000"/>
        </w:rPr>
        <w:t>(CO</w:t>
      </w:r>
      <w:r>
        <w:rPr>
          <w:rFonts w:ascii="Times New Roman" w:hAnsi="Times New Roman"/>
          <w:color w:val="000000"/>
          <w:vertAlign w:val="subscript"/>
        </w:rPr>
        <w:t>2</w:t>
      </w:r>
      <w:r>
        <w:rPr>
          <w:rFonts w:ascii="Times New Roman" w:hAnsi="Times New Roman"/>
          <w:color w:val="000000"/>
        </w:rPr>
        <w:t>)</w:t>
      </w:r>
      <w:r>
        <w:rPr>
          <w:rFonts w:ascii="Times New Roman" w:hAnsi="Times New Roman"/>
          <w:b/>
          <w:bCs/>
          <w:color w:val="000000"/>
          <w:kern w:val="0"/>
        </w:rPr>
        <w:t>＝</w:t>
      </w:r>
      <w:r>
        <w:rPr>
          <w:rFonts w:ascii="Times New Roman" w:hAnsi="Times New Roman"/>
          <w:color w:val="000000"/>
        </w:rPr>
        <w:t>3c(C</w:t>
      </w:r>
      <w:r>
        <w:rPr>
          <w:rFonts w:ascii="Times New Roman" w:hAnsi="Times New Roman"/>
          <w:color w:val="000000"/>
          <w:vertAlign w:val="subscript"/>
        </w:rPr>
        <w:t>3</w:t>
      </w:r>
      <w:r>
        <w:rPr>
          <w:rFonts w:ascii="Times New Roman" w:hAnsi="Times New Roman"/>
          <w:color w:val="000000"/>
        </w:rPr>
        <w:t>H</w:t>
      </w:r>
      <w:r>
        <w:rPr>
          <w:rFonts w:ascii="Times New Roman" w:hAnsi="Times New Roman"/>
          <w:color w:val="000000"/>
          <w:vertAlign w:val="subscript"/>
        </w:rPr>
        <w:t>6</w:t>
      </w:r>
      <w:r>
        <w:rPr>
          <w:rFonts w:ascii="Times New Roman" w:hAnsi="Times New Roman"/>
          <w:color w:val="000000"/>
        </w:rPr>
        <w:t>)＋c(CO)＋3c(C</w:t>
      </w:r>
      <w:r>
        <w:rPr>
          <w:rFonts w:ascii="Times New Roman" w:hAnsi="Times New Roman"/>
          <w:color w:val="000000"/>
          <w:vertAlign w:val="subscript"/>
        </w:rPr>
        <w:t>3</w:t>
      </w:r>
      <w:r>
        <w:rPr>
          <w:rFonts w:ascii="Times New Roman" w:hAnsi="Times New Roman"/>
          <w:color w:val="000000"/>
        </w:rPr>
        <w:t>H</w:t>
      </w:r>
      <w:r>
        <w:rPr>
          <w:rFonts w:ascii="Times New Roman" w:hAnsi="Times New Roman"/>
          <w:color w:val="000000"/>
          <w:vertAlign w:val="subscript"/>
        </w:rPr>
        <w:t>8</w:t>
      </w:r>
      <w:r>
        <w:rPr>
          <w:rFonts w:ascii="Times New Roman" w:hAnsi="Times New Roman"/>
          <w:color w:val="000000"/>
        </w:rPr>
        <w:t>)＋c(CO</w:t>
      </w:r>
      <w:r>
        <w:rPr>
          <w:rFonts w:ascii="Times New Roman" w:hAnsi="Times New Roman"/>
          <w:color w:val="000000"/>
          <w:vertAlign w:val="subscript"/>
        </w:rPr>
        <w:t>2</w:t>
      </w:r>
      <w:r>
        <w:rPr>
          <w:rFonts w:ascii="Times New Roman" w:hAnsi="Times New Roman"/>
          <w:color w:val="000000"/>
        </w:rPr>
        <w:t xml:space="preserve">)，D正确。 </w:t>
      </w:r>
    </w:p>
    <w:p>
      <w:pPr>
        <w:spacing w:line="360" w:lineRule="auto"/>
        <w:ind w:firstLine="420" w:firstLineChars="200"/>
        <w:jc w:val="left"/>
        <w:textAlignment w:val="center"/>
        <w:rPr>
          <w:rFonts w:ascii="Times New Roman" w:hAnsi="Times New Roman"/>
          <w:color w:val="000000"/>
        </w:rPr>
      </w:pPr>
      <w:r>
        <w:rPr>
          <w:rFonts w:ascii="Times New Roman" w:hAnsi="Times New Roman"/>
          <w:color w:val="000000"/>
        </w:rPr>
        <w:t>2. (2021年海南卷)制备水煤气的反应C(s)＋H</w:t>
      </w:r>
      <w:r>
        <w:rPr>
          <w:rFonts w:ascii="Times New Roman" w:hAnsi="Times New Roman"/>
          <w:color w:val="000000"/>
          <w:vertAlign w:val="subscript"/>
        </w:rPr>
        <w:t>2</w:t>
      </w:r>
      <w:r>
        <w:rPr>
          <w:rFonts w:ascii="Times New Roman" w:hAnsi="Times New Roman"/>
          <w:color w:val="000000"/>
        </w:rPr>
        <w:t>O(g)</w:t>
      </w:r>
      <w:r>
        <w:rPr>
          <w:rFonts w:ascii="Times New Roman" w:hAnsi="Times New Roman"/>
          <w:color w:val="000000"/>
        </w:rPr>
        <w:pict>
          <v:shape id="_x0000_i1083"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olor w:val="000000"/>
        </w:rPr>
        <w:t>H</w:t>
      </w:r>
      <w:r>
        <w:rPr>
          <w:rFonts w:ascii="Times New Roman" w:hAnsi="Times New Roman"/>
          <w:color w:val="000000"/>
          <w:vertAlign w:val="subscript"/>
        </w:rPr>
        <w:t>2</w:t>
      </w:r>
      <w:r>
        <w:rPr>
          <w:rFonts w:ascii="Times New Roman" w:hAnsi="Times New Roman"/>
          <w:color w:val="000000"/>
        </w:rPr>
        <w:t xml:space="preserve">(g)＋CO(g) </w:t>
      </w:r>
      <w:r>
        <w:rPr>
          <w:rFonts w:ascii="Times New Roman" w:hAnsi="Times New Roman"/>
          <w:color w:val="000000"/>
          <w:kern w:val="0"/>
        </w:rPr>
        <w:t>△</w:t>
      </w:r>
      <w:r>
        <w:rPr>
          <w:rFonts w:ascii="Times New Roman" w:hAnsi="Times New Roman"/>
          <w:color w:val="000000"/>
        </w:rPr>
        <w:t>H</w:t>
      </w:r>
      <w:r>
        <w:rPr>
          <w:rFonts w:ascii="Times New Roman" w:hAnsi="Times New Roman"/>
          <w:color w:val="000000"/>
          <w:kern w:val="0"/>
        </w:rPr>
        <w:t>＞</w:t>
      </w:r>
      <w:r>
        <w:rPr>
          <w:rFonts w:ascii="Times New Roman" w:hAnsi="Times New Roman"/>
          <w:color w:val="000000"/>
        </w:rPr>
        <w:t>0</w:t>
      </w:r>
      <w:r>
        <w:rPr>
          <w:rFonts w:ascii="Times New Roman" w:hAnsi="Times New Roman" w:eastAsia="Times New Roman"/>
          <w:color w:val="000000"/>
        </w:rPr>
        <w:t xml:space="preserve">  </w:t>
      </w:r>
      <w:r>
        <w:rPr>
          <w:rFonts w:ascii="Times New Roman" w:hAnsi="Times New Roman"/>
          <w:color w:val="000000"/>
        </w:rPr>
        <w:t>，下列说法正确的是</w:t>
      </w:r>
      <w:r>
        <w:rPr>
          <w:rFonts w:ascii="Times New Roman" w:hAnsi="Times New Roman"/>
          <w:bCs/>
          <w:color w:val="000000"/>
        </w:rPr>
        <w:t>(   )</w:t>
      </w:r>
    </w:p>
    <w:p>
      <w:pPr>
        <w:spacing w:line="360" w:lineRule="auto"/>
        <w:ind w:firstLine="420" w:firstLineChars="200"/>
        <w:jc w:val="left"/>
        <w:textAlignment w:val="center"/>
        <w:rPr>
          <w:rFonts w:ascii="Times New Roman" w:hAnsi="Times New Roman"/>
          <w:color w:val="000000"/>
        </w:rPr>
      </w:pPr>
      <w:r>
        <w:rPr>
          <w:rFonts w:ascii="Times New Roman" w:hAnsi="Times New Roman"/>
          <w:color w:val="000000"/>
        </w:rPr>
        <w:t>A. 该反应</w:t>
      </w:r>
      <w:r>
        <w:rPr>
          <w:rFonts w:ascii="Times New Roman" w:hAnsi="Times New Roman"/>
          <w:kern w:val="0"/>
        </w:rPr>
        <w:t>△</w:t>
      </w:r>
      <w:r>
        <w:rPr>
          <w:rFonts w:ascii="Times New Roman" w:hAnsi="Times New Roman"/>
        </w:rPr>
        <w:t>S</w:t>
      </w:r>
      <w:r>
        <w:rPr>
          <w:rFonts w:ascii="Times New Roman" w:hAnsi="Times New Roman"/>
          <w:kern w:val="0"/>
        </w:rPr>
        <w:t>＜</w:t>
      </w:r>
      <w:r>
        <w:rPr>
          <w:rFonts w:ascii="Times New Roman" w:hAnsi="Times New Roman"/>
        </w:rPr>
        <w:t>0</w:t>
      </w:r>
    </w:p>
    <w:p>
      <w:pPr>
        <w:spacing w:line="360" w:lineRule="auto"/>
        <w:ind w:firstLine="420" w:firstLineChars="200"/>
        <w:jc w:val="left"/>
        <w:textAlignment w:val="center"/>
        <w:rPr>
          <w:rFonts w:ascii="Times New Roman" w:hAnsi="Times New Roman"/>
          <w:color w:val="000000"/>
        </w:rPr>
      </w:pPr>
      <w:r>
        <w:rPr>
          <w:rFonts w:ascii="Times New Roman" w:hAnsi="Times New Roman"/>
          <w:color w:val="000000"/>
        </w:rPr>
        <w:t>B. 升高温度，反应速率增大</w:t>
      </w:r>
    </w:p>
    <w:p>
      <w:pPr>
        <w:spacing w:line="360" w:lineRule="auto"/>
        <w:ind w:firstLine="420" w:firstLineChars="200"/>
        <w:jc w:val="left"/>
        <w:textAlignment w:val="center"/>
        <w:rPr>
          <w:rFonts w:ascii="Times New Roman" w:hAnsi="Times New Roman"/>
          <w:color w:val="000000"/>
        </w:rPr>
      </w:pPr>
      <w:r>
        <w:rPr>
          <w:rFonts w:ascii="Times New Roman" w:hAnsi="Times New Roman"/>
          <w:color w:val="000000"/>
        </w:rPr>
        <w:t>C. 恒温下，增大总压，</w:t>
      </w:r>
      <w:r>
        <w:rPr>
          <w:rFonts w:ascii="Times New Roman" w:hAnsi="Times New Roman" w:eastAsia="Times New Roman"/>
          <w:color w:val="000000"/>
        </w:rPr>
        <w:t>H</w:t>
      </w:r>
      <w:r>
        <w:rPr>
          <w:rFonts w:ascii="Times New Roman" w:hAnsi="Times New Roman" w:eastAsia="Times New Roman"/>
          <w:color w:val="000000"/>
          <w:vertAlign w:val="subscript"/>
        </w:rPr>
        <w:t>2</w:t>
      </w:r>
      <w:r>
        <w:rPr>
          <w:rFonts w:ascii="Times New Roman" w:hAnsi="Times New Roman" w:eastAsia="Times New Roman"/>
          <w:color w:val="000000"/>
        </w:rPr>
        <w:t>O(g)</w:t>
      </w:r>
      <w:r>
        <w:rPr>
          <w:rFonts w:ascii="Times New Roman" w:hAnsi="Times New Roman"/>
          <w:color w:val="000000"/>
        </w:rPr>
        <w:t>的平衡转化率不变</w:t>
      </w:r>
    </w:p>
    <w:p>
      <w:pPr>
        <w:spacing w:line="360" w:lineRule="auto"/>
        <w:ind w:firstLine="420" w:firstLineChars="200"/>
        <w:jc w:val="left"/>
        <w:textAlignment w:val="center"/>
        <w:rPr>
          <w:rFonts w:ascii="Times New Roman" w:hAnsi="Times New Roman"/>
          <w:color w:val="000000"/>
        </w:rPr>
      </w:pPr>
      <w:r>
        <w:rPr>
          <w:rFonts w:ascii="Times New Roman" w:hAnsi="Times New Roman"/>
          <w:color w:val="000000"/>
        </w:rPr>
        <w:t>D. 恒温恒压下，加入催化剂，平衡常数增大</w:t>
      </w:r>
    </w:p>
    <w:p>
      <w:pPr>
        <w:spacing w:line="360" w:lineRule="auto"/>
        <w:ind w:firstLine="420" w:firstLineChars="200"/>
        <w:textAlignment w:val="center"/>
        <w:rPr>
          <w:rFonts w:ascii="Times New Roman" w:hAnsi="Times New Roman"/>
          <w:color w:val="000000"/>
        </w:rPr>
      </w:pPr>
      <w:r>
        <w:rPr>
          <w:rFonts w:ascii="Times New Roman" w:hAnsi="Times New Roman" w:eastAsia="黑体"/>
          <w:color w:val="000000"/>
        </w:rPr>
        <w:t>答案：</w:t>
      </w:r>
      <w:r>
        <w:rPr>
          <w:rFonts w:ascii="Times New Roman" w:hAnsi="Times New Roman"/>
          <w:color w:val="000000"/>
        </w:rPr>
        <w:t>B</w:t>
      </w:r>
    </w:p>
    <w:p>
      <w:pPr>
        <w:spacing w:line="360" w:lineRule="auto"/>
        <w:ind w:firstLine="420" w:firstLineChars="200"/>
        <w:textAlignment w:val="center"/>
        <w:rPr>
          <w:rFonts w:ascii="Times New Roman" w:hAnsi="Times New Roman"/>
          <w:color w:val="000000"/>
        </w:rPr>
      </w:pPr>
      <w:r>
        <w:rPr>
          <w:rFonts w:ascii="Times New Roman" w:hAnsi="Times New Roman" w:eastAsia="黑体"/>
          <w:color w:val="000000"/>
          <w:szCs w:val="21"/>
        </w:rPr>
        <w:t>解析</w:t>
      </w:r>
      <w:r>
        <w:rPr>
          <w:rFonts w:ascii="Times New Roman" w:hAnsi="Times New Roman"/>
          <w:color w:val="000000"/>
          <w:szCs w:val="21"/>
        </w:rPr>
        <w:t>：</w:t>
      </w:r>
      <w:r>
        <w:rPr>
          <w:rFonts w:ascii="Times New Roman" w:hAnsi="Times New Roman" w:eastAsia="Times New Roman"/>
          <w:color w:val="000000"/>
        </w:rPr>
        <w:t>A</w:t>
      </w:r>
      <w:r>
        <w:rPr>
          <w:rFonts w:ascii="Times New Roman" w:hAnsi="Times New Roman"/>
          <w:color w:val="000000"/>
        </w:rPr>
        <w:t>．该反应的正反应是气体体积增大的反应，所以△</w:t>
      </w:r>
      <w:r>
        <w:rPr>
          <w:rFonts w:ascii="Times New Roman" w:hAnsi="Times New Roman" w:eastAsia="Times New Roman"/>
          <w:color w:val="000000"/>
        </w:rPr>
        <w:t>S</w:t>
      </w:r>
      <w:r>
        <w:rPr>
          <w:rFonts w:ascii="Times New Roman" w:hAnsi="Times New Roman"/>
          <w:color w:val="000000"/>
        </w:rPr>
        <w:t>＞</w:t>
      </w:r>
      <w:r>
        <w:rPr>
          <w:rFonts w:ascii="Times New Roman" w:hAnsi="Times New Roman" w:eastAsia="Times New Roman"/>
          <w:color w:val="000000"/>
        </w:rPr>
        <w:t>0</w:t>
      </w:r>
      <w:r>
        <w:rPr>
          <w:rFonts w:ascii="Times New Roman" w:hAnsi="Times New Roman"/>
          <w:color w:val="000000"/>
        </w:rPr>
        <w:t>，</w:t>
      </w:r>
      <w:r>
        <w:rPr>
          <w:rFonts w:ascii="Times New Roman" w:hAnsi="Times New Roman" w:eastAsia="Times New Roman"/>
          <w:color w:val="000000"/>
        </w:rPr>
        <w:t>A</w:t>
      </w:r>
      <w:r>
        <w:rPr>
          <w:rFonts w:ascii="Times New Roman" w:hAnsi="Times New Roman"/>
          <w:color w:val="000000"/>
        </w:rPr>
        <w:t>错误；</w:t>
      </w:r>
    </w:p>
    <w:p>
      <w:pPr>
        <w:spacing w:line="360" w:lineRule="auto"/>
        <w:ind w:firstLine="420" w:firstLineChars="200"/>
        <w:jc w:val="left"/>
        <w:textAlignment w:val="center"/>
        <w:rPr>
          <w:rFonts w:ascii="Times New Roman" w:hAnsi="Times New Roman"/>
          <w:color w:val="000000"/>
        </w:rPr>
      </w:pPr>
      <w:r>
        <w:rPr>
          <w:rFonts w:ascii="Times New Roman" w:hAnsi="Times New Roman" w:eastAsia="Times New Roman"/>
          <w:color w:val="000000"/>
        </w:rPr>
        <w:t>B</w:t>
      </w:r>
      <w:r>
        <w:rPr>
          <w:rFonts w:ascii="Times New Roman" w:hAnsi="Times New Roman"/>
          <w:color w:val="000000"/>
        </w:rPr>
        <w:t>．升高温度，物质的内能增加，分子运动速率加快，有效碰撞次数增加，因此化学反应速率增大，B正确；</w:t>
      </w:r>
    </w:p>
    <w:p>
      <w:pPr>
        <w:spacing w:line="360" w:lineRule="auto"/>
        <w:ind w:firstLine="420" w:firstLineChars="200"/>
        <w:jc w:val="left"/>
        <w:textAlignment w:val="center"/>
        <w:rPr>
          <w:rFonts w:ascii="Times New Roman" w:hAnsi="Times New Roman"/>
          <w:color w:val="000000"/>
        </w:rPr>
      </w:pPr>
      <w:r>
        <w:rPr>
          <w:rFonts w:ascii="Times New Roman" w:hAnsi="Times New Roman"/>
          <w:color w:val="000000"/>
        </w:rPr>
        <w:t>C．恒温下，增大总压，化学平衡向气体体积减小的逆反应方向移动，使</w:t>
      </w:r>
      <w:r>
        <w:rPr>
          <w:rFonts w:ascii="Times New Roman" w:hAnsi="Times New Roman" w:eastAsia="Times New Roman"/>
          <w:color w:val="000000"/>
        </w:rPr>
        <w:t>H</w:t>
      </w:r>
      <w:r>
        <w:rPr>
          <w:rFonts w:ascii="Times New Roman" w:hAnsi="Times New Roman" w:eastAsia="Times New Roman"/>
          <w:color w:val="000000"/>
          <w:vertAlign w:val="subscript"/>
        </w:rPr>
        <w:t>2</w:t>
      </w:r>
      <w:r>
        <w:rPr>
          <w:rFonts w:ascii="Times New Roman" w:hAnsi="Times New Roman" w:eastAsia="Times New Roman"/>
          <w:color w:val="000000"/>
        </w:rPr>
        <w:t>O(g)</w:t>
      </w:r>
      <w:r>
        <w:rPr>
          <w:rFonts w:ascii="Times New Roman" w:hAnsi="Times New Roman"/>
          <w:color w:val="000000"/>
        </w:rPr>
        <w:t>的平衡转化率减小，C错误；</w:t>
      </w:r>
    </w:p>
    <w:p>
      <w:pPr>
        <w:spacing w:line="360" w:lineRule="auto"/>
        <w:ind w:firstLine="420" w:firstLineChars="200"/>
        <w:jc w:val="left"/>
        <w:textAlignment w:val="center"/>
        <w:rPr>
          <w:rFonts w:ascii="Times New Roman" w:hAnsi="Times New Roman"/>
          <w:color w:val="000000"/>
        </w:rPr>
      </w:pPr>
      <w:r>
        <w:rPr>
          <w:rFonts w:ascii="Times New Roman" w:hAnsi="Times New Roman"/>
          <w:color w:val="000000"/>
        </w:rPr>
        <w:t>D．恒温恒压下，加入催化剂，化学平衡不移动，因此化学平衡常数不变，D错误；</w:t>
      </w:r>
    </w:p>
    <w:p>
      <w:pPr>
        <w:spacing w:line="360" w:lineRule="auto"/>
        <w:ind w:firstLine="420" w:firstLineChars="200"/>
        <w:jc w:val="left"/>
        <w:rPr>
          <w:rFonts w:ascii="Times New Roman" w:hAnsi="Times New Roman"/>
          <w:color w:val="000000"/>
        </w:rPr>
      </w:pPr>
      <w:r>
        <w:rPr>
          <w:rFonts w:ascii="Times New Roman" w:hAnsi="Times New Roman"/>
          <w:color w:val="000000"/>
        </w:rPr>
        <w:t>3. (2021年高考湖南卷)已知：A(g)＋2B(g)</w:t>
      </w:r>
      <w:r>
        <w:rPr>
          <w:rFonts w:ascii="Times New Roman" w:hAnsi="Times New Roman"/>
          <w:color w:val="000000"/>
        </w:rPr>
        <w:pict>
          <v:shape id="_x0000_i1084"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olor w:val="000000"/>
        </w:rPr>
        <w:t>3C(g)</w:t>
      </w:r>
      <w:r>
        <w:rPr>
          <w:rFonts w:ascii="Times New Roman" w:hAnsi="Times New Roman"/>
          <w:i/>
          <w:iCs/>
          <w:color w:val="000000"/>
          <w:kern w:val="0"/>
        </w:rPr>
        <w:t>△</w:t>
      </w:r>
      <w:r>
        <w:rPr>
          <w:rFonts w:ascii="Times New Roman" w:hAnsi="Times New Roman"/>
          <w:i/>
          <w:iCs/>
          <w:color w:val="000000"/>
        </w:rPr>
        <w:t>H</w:t>
      </w:r>
      <w:r>
        <w:rPr>
          <w:rFonts w:ascii="Times New Roman" w:hAnsi="Times New Roman"/>
          <w:color w:val="000000"/>
          <w:kern w:val="0"/>
        </w:rPr>
        <w:t>＜</w:t>
      </w:r>
      <w:r>
        <w:rPr>
          <w:rFonts w:ascii="Times New Roman" w:hAnsi="Times New Roman"/>
          <w:color w:val="000000"/>
        </w:rPr>
        <w:t>0，向一恒温恒容的密闭容器中充入1molA和3molB发生反应，</w:t>
      </w:r>
      <w:r>
        <w:rPr>
          <w:rFonts w:ascii="Times New Roman" w:hAnsi="Times New Roman"/>
          <w:i/>
          <w:iCs/>
          <w:color w:val="000000"/>
        </w:rPr>
        <w:t>t</w:t>
      </w:r>
      <w:r>
        <w:rPr>
          <w:rFonts w:ascii="Times New Roman" w:hAnsi="Times New Roman"/>
          <w:color w:val="000000"/>
          <w:vertAlign w:val="subscript"/>
        </w:rPr>
        <w:t>1</w:t>
      </w:r>
      <w:r>
        <w:rPr>
          <w:rFonts w:ascii="Times New Roman" w:hAnsi="Times New Roman"/>
          <w:color w:val="000000"/>
        </w:rPr>
        <w:t>时达到平衡状态I，在</w:t>
      </w:r>
      <w:r>
        <w:rPr>
          <w:rFonts w:ascii="Times New Roman" w:hAnsi="Times New Roman"/>
          <w:i/>
          <w:iCs/>
          <w:color w:val="000000"/>
        </w:rPr>
        <w:t>t</w:t>
      </w:r>
      <w:r>
        <w:rPr>
          <w:rFonts w:ascii="Times New Roman" w:hAnsi="Times New Roman"/>
          <w:color w:val="000000"/>
          <w:vertAlign w:val="subscript"/>
        </w:rPr>
        <w:t>2</w:t>
      </w:r>
      <w:r>
        <w:rPr>
          <w:rFonts w:ascii="Times New Roman" w:hAnsi="Times New Roman"/>
          <w:color w:val="000000"/>
        </w:rPr>
        <w:t>时改变某一条件，</w:t>
      </w:r>
      <w:r>
        <w:rPr>
          <w:rFonts w:ascii="Times New Roman" w:hAnsi="Times New Roman"/>
          <w:i/>
          <w:iCs/>
          <w:color w:val="000000"/>
        </w:rPr>
        <w:t>t</w:t>
      </w:r>
      <w:r>
        <w:rPr>
          <w:rFonts w:ascii="Times New Roman" w:hAnsi="Times New Roman"/>
          <w:color w:val="000000"/>
          <w:vertAlign w:val="subscript"/>
        </w:rPr>
        <w:t>3</w:t>
      </w:r>
      <w:r>
        <w:rPr>
          <w:rFonts w:ascii="Times New Roman" w:hAnsi="Times New Roman"/>
          <w:color w:val="000000"/>
        </w:rPr>
        <w:t>时重新达到平衡状态Ⅱ，正反应速率随时间的变化如图所示。下列说法正确的是</w:t>
      </w:r>
      <w:r>
        <w:rPr>
          <w:rFonts w:ascii="Times New Roman" w:hAnsi="Times New Roman"/>
          <w:bCs/>
          <w:color w:val="000000"/>
        </w:rPr>
        <w:t>(   )</w:t>
      </w:r>
    </w:p>
    <w:p>
      <w:pPr>
        <w:spacing w:line="360" w:lineRule="auto"/>
        <w:jc w:val="center"/>
        <w:rPr>
          <w:rFonts w:ascii="Times New Roman" w:hAnsi="Times New Roman"/>
          <w:color w:val="000000"/>
        </w:rPr>
      </w:pPr>
      <w:r>
        <w:rPr>
          <w:rFonts w:ascii="Times New Roman" w:hAnsi="Times New Roman"/>
          <w:color w:val="000000"/>
        </w:rPr>
        <w:pict>
          <v:shape id="_x0000_i1085" o:spt="75" alt="学科网(www.zxxk.com)--教育资源门户，提供试卷、教案、课件、论文、素材以及各类教学资源下载，还有大量而丰富的教学相关资讯！" type="#_x0000_t75" style="height:113.95pt;width:138.75pt;" filled="f" o:preferrelative="t" stroked="f" coordsize="21600,21600">
            <v:path/>
            <v:fill on="f" focussize="0,0"/>
            <v:stroke on="f"/>
            <v:imagedata r:id="rId99" o:title=""/>
            <o:lock v:ext="edit" aspectratio="t"/>
            <w10:wrap type="none"/>
            <w10:anchorlock/>
          </v:shape>
        </w:pict>
      </w:r>
    </w:p>
    <w:p>
      <w:pPr>
        <w:spacing w:line="360" w:lineRule="auto"/>
        <w:ind w:firstLine="420" w:firstLineChars="200"/>
        <w:jc w:val="left"/>
        <w:rPr>
          <w:rFonts w:ascii="Times New Roman" w:hAnsi="Times New Roman"/>
          <w:color w:val="000000"/>
        </w:rPr>
      </w:pPr>
      <w:r>
        <w:rPr>
          <w:rFonts w:ascii="Times New Roman" w:hAnsi="Times New Roman"/>
          <w:color w:val="000000"/>
        </w:rPr>
        <w:t>A. 容器内压强不变，表明反应达到平衡</w:t>
      </w:r>
    </w:p>
    <w:p>
      <w:pPr>
        <w:spacing w:line="360" w:lineRule="auto"/>
        <w:ind w:firstLine="420" w:firstLineChars="200"/>
        <w:jc w:val="left"/>
        <w:rPr>
          <w:rFonts w:ascii="Times New Roman" w:hAnsi="Times New Roman"/>
          <w:color w:val="000000"/>
        </w:rPr>
      </w:pPr>
      <w:r>
        <w:rPr>
          <w:rFonts w:ascii="Times New Roman" w:hAnsi="Times New Roman"/>
          <w:color w:val="000000"/>
        </w:rPr>
        <w:t>B．</w:t>
      </w:r>
      <w:r>
        <w:rPr>
          <w:rFonts w:ascii="Times New Roman" w:hAnsi="Times New Roman"/>
          <w:i/>
          <w:iCs/>
          <w:color w:val="000000"/>
        </w:rPr>
        <w:t>t</w:t>
      </w:r>
      <w:r>
        <w:rPr>
          <w:rFonts w:ascii="Times New Roman" w:hAnsi="Times New Roman"/>
          <w:color w:val="000000"/>
          <w:vertAlign w:val="subscript"/>
        </w:rPr>
        <w:t>2</w:t>
      </w:r>
      <w:r>
        <w:rPr>
          <w:rFonts w:ascii="Times New Roman" w:hAnsi="Times New Roman"/>
          <w:color w:val="000000"/>
        </w:rPr>
        <w:t>时改变的条件：向容器中加入C</w:t>
      </w:r>
    </w:p>
    <w:p>
      <w:pPr>
        <w:spacing w:line="360" w:lineRule="auto"/>
        <w:ind w:firstLine="420" w:firstLineChars="200"/>
        <w:jc w:val="left"/>
        <w:rPr>
          <w:rFonts w:ascii="Times New Roman" w:hAnsi="Times New Roman"/>
          <w:color w:val="000000"/>
        </w:rPr>
      </w:pPr>
      <w:r>
        <w:rPr>
          <w:rFonts w:ascii="Times New Roman" w:hAnsi="Times New Roman"/>
          <w:color w:val="000000"/>
        </w:rPr>
        <w:t>C. 平衡时A的体积分数</w:t>
      </w:r>
      <w:r>
        <w:rPr>
          <w:rFonts w:ascii="Times New Roman" w:hAnsi="Times New Roman"/>
          <w:snapToGrid w:val="0"/>
          <w:color w:val="000000"/>
        </w:rPr>
        <w:t>φ</w:t>
      </w:r>
      <w:r>
        <w:rPr>
          <w:rFonts w:ascii="Times New Roman" w:hAnsi="Times New Roman"/>
          <w:color w:val="000000"/>
        </w:rPr>
        <w:t>：</w:t>
      </w:r>
      <w:r>
        <w:rPr>
          <w:rFonts w:ascii="Times New Roman" w:hAnsi="Times New Roman"/>
          <w:snapToGrid w:val="0"/>
          <w:color w:val="000000"/>
        </w:rPr>
        <w:t>φ(Ⅱ)</w:t>
      </w:r>
      <w:r>
        <w:rPr>
          <w:rFonts w:ascii="Times New Roman" w:hAnsi="Times New Roman"/>
          <w:snapToGrid w:val="0"/>
          <w:color w:val="000000"/>
          <w:kern w:val="0"/>
        </w:rPr>
        <w:t>＞</w:t>
      </w:r>
      <w:r>
        <w:rPr>
          <w:rFonts w:ascii="Times New Roman" w:hAnsi="Times New Roman"/>
          <w:snapToGrid w:val="0"/>
          <w:color w:val="000000"/>
        </w:rPr>
        <w:t>φ(Ⅰ)</w:t>
      </w:r>
      <w:r>
        <w:rPr>
          <w:rFonts w:ascii="Times New Roman" w:hAnsi="Times New Roman"/>
          <w:color w:val="000000"/>
        </w:rPr>
        <w:t xml:space="preserve"> </w:t>
      </w:r>
    </w:p>
    <w:p>
      <w:pPr>
        <w:spacing w:line="360" w:lineRule="auto"/>
        <w:ind w:firstLine="420" w:firstLineChars="200"/>
        <w:jc w:val="left"/>
        <w:rPr>
          <w:rFonts w:ascii="Times New Roman" w:hAnsi="Times New Roman"/>
          <w:color w:val="000000"/>
        </w:rPr>
      </w:pPr>
      <w:r>
        <w:rPr>
          <w:rFonts w:ascii="Times New Roman" w:hAnsi="Times New Roman"/>
          <w:color w:val="000000"/>
        </w:rPr>
        <w:t>D. 平衡常数K：</w:t>
      </w:r>
      <w:r>
        <w:rPr>
          <w:rFonts w:ascii="Times New Roman" w:hAnsi="Times New Roman"/>
          <w:i/>
          <w:iCs/>
          <w:color w:val="000000"/>
        </w:rPr>
        <w:t>K</w:t>
      </w:r>
      <w:r>
        <w:rPr>
          <w:rFonts w:ascii="Times New Roman" w:hAnsi="Times New Roman"/>
          <w:snapToGrid w:val="0"/>
          <w:color w:val="000000"/>
        </w:rPr>
        <w:t>(Ⅱ)</w:t>
      </w:r>
      <w:r>
        <w:rPr>
          <w:rFonts w:ascii="Times New Roman" w:hAnsi="Times New Roman"/>
          <w:color w:val="000000"/>
          <w:kern w:val="0"/>
        </w:rPr>
        <w:t>＜</w:t>
      </w:r>
      <w:r>
        <w:rPr>
          <w:rFonts w:ascii="Times New Roman" w:hAnsi="Times New Roman"/>
          <w:i/>
          <w:iCs/>
          <w:color w:val="000000"/>
        </w:rPr>
        <w:t>K</w:t>
      </w:r>
      <w:r>
        <w:rPr>
          <w:rFonts w:ascii="Times New Roman" w:hAnsi="Times New Roman"/>
          <w:snapToGrid w:val="0"/>
          <w:color w:val="000000"/>
        </w:rPr>
        <w:t>(Ⅰ)</w:t>
      </w:r>
      <w:r>
        <w:rPr>
          <w:rFonts w:ascii="Times New Roman" w:hAnsi="Times New Roman"/>
          <w:color w:val="000000"/>
        </w:rPr>
        <w:t xml:space="preserve"> </w:t>
      </w:r>
    </w:p>
    <w:p>
      <w:pPr>
        <w:spacing w:line="360" w:lineRule="auto"/>
        <w:ind w:firstLine="420" w:firstLineChars="200"/>
        <w:jc w:val="left"/>
        <w:rPr>
          <w:rFonts w:ascii="Times New Roman" w:hAnsi="Times New Roman"/>
          <w:color w:val="000000"/>
        </w:rPr>
      </w:pPr>
      <w:r>
        <w:rPr>
          <w:rFonts w:ascii="Times New Roman" w:hAnsi="Times New Roman" w:eastAsia="黑体"/>
          <w:color w:val="000000"/>
        </w:rPr>
        <w:t>答案：</w:t>
      </w:r>
      <w:r>
        <w:rPr>
          <w:rFonts w:ascii="Times New Roman" w:hAnsi="Times New Roman"/>
          <w:color w:val="000000"/>
        </w:rPr>
        <w:t>BC</w:t>
      </w:r>
    </w:p>
    <w:p>
      <w:pPr>
        <w:spacing w:line="360" w:lineRule="auto"/>
        <w:ind w:firstLine="420" w:firstLineChars="200"/>
        <w:jc w:val="left"/>
        <w:rPr>
          <w:rFonts w:ascii="Times New Roman" w:hAnsi="Times New Roman"/>
          <w:color w:val="000000"/>
        </w:rPr>
      </w:pPr>
      <w:r>
        <w:rPr>
          <w:rFonts w:ascii="Times New Roman" w:hAnsi="Times New Roman" w:eastAsia="黑体"/>
          <w:color w:val="000000"/>
        </w:rPr>
        <w:t>解析</w:t>
      </w:r>
      <w:r>
        <w:rPr>
          <w:rFonts w:ascii="Times New Roman" w:hAnsi="Times New Roman"/>
          <w:color w:val="000000"/>
        </w:rPr>
        <w:t>：根据图像可知，向恒温恒容密闭容器中充入1molA和3molB发生反应，反应时间从开始到t</w:t>
      </w:r>
      <w:r>
        <w:rPr>
          <w:rFonts w:ascii="Times New Roman" w:hAnsi="Times New Roman"/>
          <w:color w:val="000000"/>
          <w:vertAlign w:val="subscript"/>
        </w:rPr>
        <w:t>1</w:t>
      </w:r>
      <w:r>
        <w:rPr>
          <w:rFonts w:ascii="Times New Roman" w:hAnsi="Times New Roman"/>
          <w:color w:val="000000"/>
        </w:rPr>
        <w:t>阶段，正反应速率不断减小，所以平衡向正反应方向移动，t</w:t>
      </w:r>
      <w:r>
        <w:rPr>
          <w:rFonts w:ascii="Times New Roman" w:hAnsi="Times New Roman"/>
          <w:color w:val="000000"/>
          <w:vertAlign w:val="subscript"/>
        </w:rPr>
        <w:t>1</w:t>
      </w:r>
      <w:r>
        <w:rPr>
          <w:rFonts w:ascii="Times New Roman" w:hAnsi="Times New Roman"/>
          <w:color w:val="000000"/>
        </w:rPr>
        <w:t>-t</w:t>
      </w:r>
      <w:r>
        <w:rPr>
          <w:rFonts w:ascii="Times New Roman" w:hAnsi="Times New Roman"/>
          <w:color w:val="000000"/>
          <w:vertAlign w:val="subscript"/>
        </w:rPr>
        <w:t>2</w:t>
      </w:r>
      <w:r>
        <w:rPr>
          <w:rFonts w:ascii="Times New Roman" w:hAnsi="Times New Roman"/>
          <w:color w:val="000000"/>
        </w:rPr>
        <w:t>时间段，正反应速率不变，反应达到平衡状态，t</w:t>
      </w:r>
      <w:r>
        <w:rPr>
          <w:rFonts w:ascii="Times New Roman" w:hAnsi="Times New Roman"/>
          <w:color w:val="000000"/>
          <w:vertAlign w:val="subscript"/>
        </w:rPr>
        <w:t>2</w:t>
      </w:r>
      <w:r>
        <w:rPr>
          <w:rFonts w:ascii="Times New Roman" w:hAnsi="Times New Roman"/>
          <w:color w:val="000000"/>
        </w:rPr>
        <w:t>-t</w:t>
      </w:r>
      <w:r>
        <w:rPr>
          <w:rFonts w:ascii="Times New Roman" w:hAnsi="Times New Roman"/>
          <w:color w:val="000000"/>
          <w:vertAlign w:val="subscript"/>
        </w:rPr>
        <w:t>3</w:t>
      </w:r>
      <w:r>
        <w:rPr>
          <w:rFonts w:ascii="Times New Roman" w:hAnsi="Times New Roman"/>
          <w:color w:val="000000"/>
        </w:rPr>
        <w:t>时间段，改变条件使正反应速率逐渐增大，平衡向逆反应方向移动，t</w:t>
      </w:r>
      <w:r>
        <w:rPr>
          <w:rFonts w:ascii="Times New Roman" w:hAnsi="Times New Roman"/>
          <w:color w:val="000000"/>
          <w:vertAlign w:val="subscript"/>
        </w:rPr>
        <w:t>3</w:t>
      </w:r>
      <w:r>
        <w:rPr>
          <w:rFonts w:ascii="Times New Roman" w:hAnsi="Times New Roman"/>
          <w:color w:val="000000"/>
        </w:rPr>
        <w:t>以后反应达到新的平衡状态，据此结合图像分析解答。</w:t>
      </w:r>
    </w:p>
    <w:p>
      <w:pPr>
        <w:spacing w:line="360" w:lineRule="auto"/>
        <w:ind w:firstLine="420" w:firstLineChars="200"/>
        <w:jc w:val="left"/>
        <w:rPr>
          <w:rFonts w:ascii="Times New Roman" w:hAnsi="Times New Roman"/>
          <w:color w:val="000000"/>
        </w:rPr>
      </w:pPr>
      <w:r>
        <w:rPr>
          <w:rFonts w:ascii="Times New Roman" w:hAnsi="Times New Roman"/>
          <w:color w:val="000000"/>
        </w:rPr>
        <w:t>A．容器内发生的反应为A(g)+2B(g)</w:t>
      </w:r>
      <w:r>
        <w:rPr>
          <w:rFonts w:ascii="Times New Roman" w:hAnsi="Times New Roman"/>
          <w:color w:val="000000"/>
        </w:rPr>
        <w:pict>
          <v:shape id="_x0000_i1086"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olor w:val="000000"/>
        </w:rPr>
        <w:t>3C(g)，该反应是气体分子数不变的可逆反应，所以在恒温恒容条件下，气体的压强始终保持不变，则容器内压强不变，不能说明反应达到平衡状态，A错误；</w:t>
      </w:r>
    </w:p>
    <w:p>
      <w:pPr>
        <w:spacing w:line="360" w:lineRule="auto"/>
        <w:ind w:firstLine="420" w:firstLineChars="200"/>
        <w:jc w:val="left"/>
        <w:rPr>
          <w:rFonts w:ascii="Times New Roman" w:hAnsi="Times New Roman"/>
          <w:color w:val="000000"/>
        </w:rPr>
      </w:pPr>
      <w:r>
        <w:rPr>
          <w:rFonts w:ascii="Times New Roman" w:hAnsi="Times New Roman"/>
          <w:color w:val="000000"/>
        </w:rPr>
        <w:t>B．根据图像变化曲线可知，</w:t>
      </w:r>
      <w:r>
        <w:rPr>
          <w:rFonts w:ascii="Times New Roman" w:hAnsi="Times New Roman"/>
          <w:i/>
          <w:iCs/>
          <w:color w:val="000000"/>
        </w:rPr>
        <w:t>t</w:t>
      </w:r>
      <w:r>
        <w:rPr>
          <w:rFonts w:ascii="Times New Roman" w:hAnsi="Times New Roman"/>
          <w:color w:val="000000"/>
          <w:vertAlign w:val="subscript"/>
        </w:rPr>
        <w:t>2</w:t>
      </w:r>
      <w:r>
        <w:rPr>
          <w:rFonts w:ascii="Times New Roman" w:hAnsi="Times New Roman"/>
          <w:color w:val="000000"/>
        </w:rPr>
        <w:object>
          <v:shape id="_x0000_i1087" o:spt="75" alt="学科网(www.zxxk.com)--教育资源门户，提供试卷、教案、课件、论文、素材以及各类教学资源下载，还有大量而丰富的教学相关资讯！" type="#_x0000_t75" style="height:8pt;width:10.95pt;" o:ole="t" filled="f" o:preferrelative="t" stroked="f" coordsize="21600,21600">
            <v:path/>
            <v:fill on="f" focussize="0,0"/>
            <v:stroke on="f"/>
            <v:imagedata r:id="rId101" o:title="eqId2b71e7d593e6482fa3fad3a20ba08a5d"/>
            <o:lock v:ext="edit" aspectratio="t"/>
            <w10:wrap type="none"/>
            <w10:anchorlock/>
          </v:shape>
          <o:OLEObject Type="Embed" ProgID="Equation.DSMT4" ShapeID="_x0000_i1087" DrawAspect="Content" ObjectID="_1468075773" r:id="rId100">
            <o:LockedField>false</o:LockedField>
          </o:OLEObject>
        </w:object>
      </w:r>
      <w:r>
        <w:rPr>
          <w:rFonts w:ascii="Times New Roman" w:hAnsi="Times New Roman"/>
          <w:i/>
          <w:iCs/>
          <w:color w:val="000000"/>
        </w:rPr>
        <w:t>t</w:t>
      </w:r>
      <w:r>
        <w:rPr>
          <w:rFonts w:ascii="Times New Roman" w:hAnsi="Times New Roman"/>
          <w:color w:val="000000"/>
          <w:vertAlign w:val="subscript"/>
        </w:rPr>
        <w:t>3</w:t>
      </w:r>
      <w:r>
        <w:rPr>
          <w:rFonts w:ascii="Times New Roman" w:hAnsi="Times New Roman"/>
          <w:color w:val="000000"/>
        </w:rPr>
        <w:t>过程中，t</w:t>
      </w:r>
      <w:r>
        <w:rPr>
          <w:rFonts w:ascii="Times New Roman" w:hAnsi="Times New Roman"/>
          <w:color w:val="000000"/>
          <w:vertAlign w:val="subscript"/>
        </w:rPr>
        <w:t>2</w:t>
      </w:r>
      <w:r>
        <w:rPr>
          <w:rFonts w:ascii="Times New Roman" w:hAnsi="Times New Roman"/>
          <w:color w:val="000000"/>
        </w:rPr>
        <w:t>时</w:t>
      </w:r>
      <w:r>
        <w:rPr>
          <w:rFonts w:ascii="Times New Roman" w:hAnsi="Times New Roman"/>
          <w:i/>
          <w:iCs/>
          <w:color w:val="000000"/>
          <w:spacing w:val="-20"/>
        </w:rPr>
        <w:t>v</w:t>
      </w:r>
      <w:r>
        <w:rPr>
          <w:rFonts w:ascii="Times New Roman" w:hAnsi="Times New Roman"/>
          <w:color w:val="000000"/>
          <w:vertAlign w:val="subscript"/>
        </w:rPr>
        <w:t>正</w:t>
      </w:r>
      <w:r>
        <w:rPr>
          <w:rFonts w:ascii="Times New Roman" w:hAnsi="Times New Roman"/>
          <w:color w:val="000000"/>
          <w:vertAlign w:val="superscript"/>
        </w:rPr>
        <w:t>,</w:t>
      </w:r>
      <w:r>
        <w:rPr>
          <w:rFonts w:ascii="Times New Roman" w:hAnsi="Times New Roman"/>
          <w:color w:val="000000"/>
        </w:rPr>
        <w:t>瞬间不变，平衡过程中不断增大，则说明反应向逆反应方向移动，且不是“突变”图像，属于“渐变”过程，所以排除温度与催化剂等影响因素，改变的条件为：向容器中加入C，B正确；</w:t>
      </w:r>
    </w:p>
    <w:p>
      <w:pPr>
        <w:spacing w:line="360" w:lineRule="auto"/>
        <w:ind w:firstLine="420" w:firstLineChars="200"/>
        <w:jc w:val="left"/>
        <w:rPr>
          <w:rFonts w:ascii="Times New Roman" w:hAnsi="Times New Roman"/>
          <w:color w:val="000000"/>
        </w:rPr>
      </w:pPr>
      <w:r>
        <w:rPr>
          <w:rFonts w:ascii="Times New Roman" w:hAnsi="Times New Roman"/>
          <w:color w:val="000000"/>
        </w:rPr>
        <w:t>C．根据上述分析可知，</w:t>
      </w:r>
      <w:r>
        <w:rPr>
          <w:rFonts w:ascii="Times New Roman" w:hAnsi="Times New Roman"/>
          <w:i/>
          <w:iCs/>
          <w:color w:val="000000"/>
        </w:rPr>
        <w:t>t</w:t>
      </w:r>
      <w:r>
        <w:rPr>
          <w:rFonts w:ascii="Times New Roman" w:hAnsi="Times New Roman"/>
          <w:color w:val="000000"/>
          <w:vertAlign w:val="subscript"/>
        </w:rPr>
        <w:t>2</w:t>
      </w:r>
      <w:r>
        <w:rPr>
          <w:rFonts w:ascii="Times New Roman" w:hAnsi="Times New Roman"/>
          <w:color w:val="000000"/>
        </w:rPr>
        <w:t>-</w:t>
      </w:r>
      <w:r>
        <w:rPr>
          <w:rFonts w:ascii="Times New Roman" w:hAnsi="Times New Roman"/>
          <w:i/>
          <w:iCs/>
          <w:color w:val="000000"/>
        </w:rPr>
        <w:t>t</w:t>
      </w:r>
      <w:r>
        <w:rPr>
          <w:rFonts w:ascii="Times New Roman" w:hAnsi="Times New Roman"/>
          <w:color w:val="000000"/>
          <w:vertAlign w:val="subscript"/>
        </w:rPr>
        <w:t>3</w:t>
      </w:r>
      <w:r>
        <w:rPr>
          <w:rFonts w:ascii="Times New Roman" w:hAnsi="Times New Roman"/>
          <w:color w:val="000000"/>
        </w:rPr>
        <w:t>时间段，改变条件使正反应速率逐渐增大，平衡向逆反应方向移动，达到新的平衡状态后，生成A的量增大，总的物质的量不变，所以A的体积分数</w:t>
      </w:r>
      <w:r>
        <w:rPr>
          <w:rFonts w:ascii="Times New Roman" w:hAnsi="Times New Roman"/>
          <w:snapToGrid w:val="0"/>
          <w:color w:val="000000"/>
        </w:rPr>
        <w:t>φ</w:t>
      </w:r>
      <w:r>
        <w:rPr>
          <w:rFonts w:ascii="Times New Roman" w:hAnsi="Times New Roman"/>
          <w:color w:val="000000"/>
        </w:rPr>
        <w:t>增大，即A的体积分数</w:t>
      </w:r>
      <w:r>
        <w:rPr>
          <w:rFonts w:ascii="Times New Roman" w:hAnsi="Times New Roman"/>
          <w:snapToGrid w:val="0"/>
          <w:color w:val="000000"/>
        </w:rPr>
        <w:t>φ</w:t>
      </w:r>
      <w:r>
        <w:rPr>
          <w:rFonts w:ascii="Times New Roman" w:hAnsi="Times New Roman"/>
          <w:color w:val="000000"/>
        </w:rPr>
        <w:t>：</w:t>
      </w:r>
      <w:r>
        <w:rPr>
          <w:rFonts w:ascii="Times New Roman" w:hAnsi="Times New Roman"/>
          <w:snapToGrid w:val="0"/>
          <w:color w:val="000000"/>
        </w:rPr>
        <w:t>φ</w:t>
      </w:r>
      <w:r>
        <w:rPr>
          <w:rFonts w:ascii="Times New Roman" w:hAnsi="Times New Roman"/>
          <w:color w:val="000000"/>
        </w:rPr>
        <w:t>(II)＞</w:t>
      </w:r>
      <w:r>
        <w:rPr>
          <w:rFonts w:ascii="Times New Roman" w:hAnsi="Times New Roman"/>
          <w:snapToGrid w:val="0"/>
          <w:color w:val="000000"/>
        </w:rPr>
        <w:t>φ</w:t>
      </w:r>
      <w:r>
        <w:rPr>
          <w:rFonts w:ascii="Times New Roman" w:hAnsi="Times New Roman"/>
          <w:color w:val="000000"/>
        </w:rPr>
        <w:t>(I)，C正确；</w:t>
      </w:r>
    </w:p>
    <w:p>
      <w:pPr>
        <w:spacing w:line="360" w:lineRule="auto"/>
        <w:ind w:firstLine="420" w:firstLineChars="200"/>
        <w:jc w:val="left"/>
        <w:rPr>
          <w:rFonts w:ascii="Times New Roman" w:hAnsi="Times New Roman"/>
          <w:color w:val="000000"/>
        </w:rPr>
      </w:pPr>
      <w:r>
        <w:rPr>
          <w:rFonts w:ascii="Times New Roman" w:hAnsi="Times New Roman"/>
          <w:color w:val="000000"/>
        </w:rPr>
        <w:t>D．平衡常数K与温度有关，因该反应在恒温条件下进行，所以K保持不变，D错误。</w:t>
      </w:r>
    </w:p>
    <w:p>
      <w:pPr>
        <w:spacing w:line="360" w:lineRule="auto"/>
        <w:ind w:firstLine="420" w:firstLineChars="200"/>
        <w:jc w:val="left"/>
        <w:rPr>
          <w:rFonts w:ascii="Times New Roman" w:hAnsi="Times New Roman"/>
          <w:color w:val="000000"/>
        </w:rPr>
      </w:pPr>
      <w:r>
        <w:rPr>
          <w:rFonts w:ascii="Times New Roman" w:hAnsi="Times New Roman"/>
          <w:color w:val="000000"/>
        </w:rPr>
        <w:t>4. (2021年1月八省联考江苏卷)氨是一种重要的化工原料，主要用于化肥工业，也广泛用于硝酸、纯碱、制药等工业；合成氨反应为N</w:t>
      </w:r>
      <w:r>
        <w:rPr>
          <w:rFonts w:ascii="Times New Roman" w:hAnsi="Times New Roman"/>
          <w:color w:val="000000"/>
          <w:vertAlign w:val="subscript"/>
        </w:rPr>
        <w:t>2</w:t>
      </w:r>
      <w:r>
        <w:rPr>
          <w:rFonts w:ascii="Times New Roman" w:hAnsi="Times New Roman"/>
          <w:color w:val="000000"/>
        </w:rPr>
        <w:t>(g)+3H</w:t>
      </w:r>
      <w:r>
        <w:rPr>
          <w:rFonts w:ascii="Times New Roman" w:hAnsi="Times New Roman"/>
          <w:color w:val="000000"/>
          <w:vertAlign w:val="subscript"/>
        </w:rPr>
        <w:t>2</w:t>
      </w:r>
      <w:r>
        <w:rPr>
          <w:rFonts w:ascii="Times New Roman" w:hAnsi="Times New Roman"/>
          <w:color w:val="000000"/>
        </w:rPr>
        <w:t>(g)</w:t>
      </w:r>
      <w:r>
        <w:rPr>
          <w:rFonts w:ascii="Times New Roman" w:hAnsi="Times New Roman"/>
          <w:color w:val="000000"/>
        </w:rPr>
        <w:pict>
          <v:shape id="_x0000_i1088"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olor w:val="000000"/>
        </w:rPr>
        <w:t>2NH</w:t>
      </w:r>
      <w:r>
        <w:rPr>
          <w:rFonts w:ascii="Times New Roman" w:hAnsi="Times New Roman"/>
          <w:color w:val="000000"/>
          <w:vertAlign w:val="subscript"/>
        </w:rPr>
        <w:t>3</w:t>
      </w:r>
      <w:r>
        <w:rPr>
          <w:rFonts w:ascii="Times New Roman" w:hAnsi="Times New Roman"/>
          <w:color w:val="000000"/>
        </w:rPr>
        <w:t>(g) Δ</w:t>
      </w:r>
      <w:r>
        <w:rPr>
          <w:rFonts w:ascii="Times New Roman" w:hAnsi="Times New Roman"/>
          <w:i/>
          <w:color w:val="000000"/>
        </w:rPr>
        <w:t>H</w:t>
      </w:r>
      <w:r>
        <w:rPr>
          <w:rFonts w:ascii="Times New Roman" w:hAnsi="Times New Roman"/>
          <w:color w:val="000000"/>
        </w:rPr>
        <w:t>=－92.4kJ/mol。实验室用加热NH</w:t>
      </w:r>
      <w:r>
        <w:rPr>
          <w:rFonts w:ascii="Times New Roman" w:hAnsi="Times New Roman"/>
          <w:color w:val="000000"/>
          <w:vertAlign w:val="subscript"/>
        </w:rPr>
        <w:t>4</w:t>
      </w:r>
      <w:r>
        <w:rPr>
          <w:rFonts w:ascii="Times New Roman" w:hAnsi="Times New Roman"/>
          <w:color w:val="000000"/>
        </w:rPr>
        <w:t>Cl和Ca(OH)</w:t>
      </w:r>
      <w:r>
        <w:rPr>
          <w:rFonts w:ascii="Times New Roman" w:hAnsi="Times New Roman"/>
          <w:color w:val="000000"/>
          <w:vertAlign w:val="subscript"/>
        </w:rPr>
        <w:t>2</w:t>
      </w:r>
      <w:r>
        <w:rPr>
          <w:rFonts w:ascii="Times New Roman" w:hAnsi="Times New Roman"/>
          <w:color w:val="000000"/>
        </w:rPr>
        <w:t xml:space="preserve">固体混合物的方法制取少量氨气。下列有关合成氨反应的说法正确的是(    ) </w:t>
      </w:r>
    </w:p>
    <w:p>
      <w:pPr>
        <w:spacing w:line="360" w:lineRule="auto"/>
        <w:ind w:firstLine="420" w:firstLineChars="200"/>
        <w:jc w:val="left"/>
        <w:rPr>
          <w:rFonts w:ascii="Times New Roman" w:hAnsi="Times New Roman"/>
          <w:color w:val="000000"/>
        </w:rPr>
      </w:pPr>
      <w:r>
        <w:rPr>
          <w:rFonts w:ascii="Times New Roman" w:hAnsi="Times New Roman"/>
          <w:color w:val="000000"/>
        </w:rPr>
        <w:t>A. 反应的Δ</w:t>
      </w:r>
      <w:r>
        <w:rPr>
          <w:rFonts w:ascii="Times New Roman" w:hAnsi="Times New Roman"/>
          <w:i/>
          <w:color w:val="000000"/>
        </w:rPr>
        <w:t>S</w:t>
      </w:r>
      <w:r>
        <w:rPr>
          <w:rFonts w:ascii="Times New Roman" w:hAnsi="Times New Roman"/>
          <w:color w:val="000000"/>
        </w:rPr>
        <w:t>＞0</w:t>
      </w:r>
    </w:p>
    <w:p>
      <w:pPr>
        <w:spacing w:line="360" w:lineRule="auto"/>
        <w:ind w:firstLine="420" w:firstLineChars="200"/>
        <w:jc w:val="left"/>
        <w:rPr>
          <w:rFonts w:ascii="Times New Roman" w:hAnsi="Times New Roman"/>
          <w:color w:val="000000"/>
        </w:rPr>
      </w:pPr>
      <w:r>
        <w:rPr>
          <w:rFonts w:ascii="Times New Roman" w:hAnsi="Times New Roman"/>
          <w:color w:val="000000"/>
        </w:rPr>
        <w:t>B. 反应的Δ</w:t>
      </w:r>
      <w:r>
        <w:rPr>
          <w:rFonts w:ascii="Times New Roman" w:hAnsi="Times New Roman"/>
          <w:i/>
          <w:color w:val="000000"/>
        </w:rPr>
        <w:t>H</w:t>
      </w:r>
      <w:r>
        <w:rPr>
          <w:rFonts w:ascii="Times New Roman" w:hAnsi="Times New Roman"/>
          <w:color w:val="000000"/>
        </w:rPr>
        <w:t>=</w:t>
      </w:r>
      <w:r>
        <w:rPr>
          <w:rFonts w:ascii="Times New Roman" w:hAnsi="Times New Roman"/>
          <w:i/>
          <w:color w:val="000000"/>
        </w:rPr>
        <w:t>E</w:t>
      </w:r>
      <w:r>
        <w:rPr>
          <w:rFonts w:ascii="Times New Roman" w:hAnsi="Times New Roman"/>
          <w:color w:val="000000"/>
        </w:rPr>
        <w:t>(N-N)+3</w:t>
      </w:r>
      <w:r>
        <w:rPr>
          <w:rFonts w:ascii="Times New Roman" w:hAnsi="Times New Roman"/>
          <w:i/>
          <w:color w:val="000000"/>
        </w:rPr>
        <w:t>E</w:t>
      </w:r>
      <w:r>
        <w:rPr>
          <w:rFonts w:ascii="Times New Roman" w:hAnsi="Times New Roman"/>
          <w:color w:val="000000"/>
        </w:rPr>
        <w:t>(H-H)-6</w:t>
      </w:r>
      <w:r>
        <w:rPr>
          <w:rFonts w:ascii="Times New Roman" w:hAnsi="Times New Roman"/>
          <w:i/>
          <w:color w:val="000000"/>
        </w:rPr>
        <w:t>E</w:t>
      </w:r>
      <w:r>
        <w:rPr>
          <w:rFonts w:ascii="Times New Roman" w:hAnsi="Times New Roman"/>
          <w:color w:val="000000"/>
        </w:rPr>
        <w:t>(N-H) (</w:t>
      </w:r>
      <w:r>
        <w:rPr>
          <w:rFonts w:ascii="Times New Roman" w:hAnsi="Times New Roman"/>
          <w:i/>
          <w:color w:val="000000"/>
        </w:rPr>
        <w:t>E</w:t>
      </w:r>
      <w:r>
        <w:rPr>
          <w:rFonts w:ascii="Times New Roman" w:hAnsi="Times New Roman"/>
          <w:color w:val="000000"/>
        </w:rPr>
        <w:t>表示键能)</w:t>
      </w:r>
    </w:p>
    <w:p>
      <w:pPr>
        <w:spacing w:line="360" w:lineRule="auto"/>
        <w:ind w:firstLine="420" w:firstLineChars="200"/>
        <w:jc w:val="left"/>
        <w:rPr>
          <w:rFonts w:ascii="Times New Roman" w:hAnsi="Times New Roman"/>
          <w:color w:val="000000"/>
        </w:rPr>
      </w:pPr>
      <w:r>
        <w:rPr>
          <w:rFonts w:ascii="Times New Roman" w:hAnsi="Times New Roman"/>
          <w:color w:val="000000"/>
        </w:rPr>
        <w:t>C. 反应中每消耗1mol H</w:t>
      </w:r>
      <w:r>
        <w:rPr>
          <w:rFonts w:ascii="Times New Roman" w:hAnsi="Times New Roman"/>
          <w:color w:val="000000"/>
          <w:vertAlign w:val="subscript"/>
        </w:rPr>
        <w:t>2</w:t>
      </w:r>
      <w:r>
        <w:rPr>
          <w:rFonts w:ascii="Times New Roman" w:hAnsi="Times New Roman"/>
          <w:color w:val="000000"/>
        </w:rPr>
        <w:t>转移电子的数目约等于2×6.02×10</w:t>
      </w:r>
      <w:r>
        <w:rPr>
          <w:rFonts w:ascii="Times New Roman" w:hAnsi="Times New Roman"/>
          <w:color w:val="000000"/>
          <w:vertAlign w:val="superscript"/>
        </w:rPr>
        <w:t>23</w:t>
      </w:r>
    </w:p>
    <w:p>
      <w:pPr>
        <w:spacing w:line="360" w:lineRule="auto"/>
        <w:ind w:firstLine="420" w:firstLineChars="200"/>
        <w:jc w:val="left"/>
        <w:rPr>
          <w:rFonts w:ascii="Times New Roman" w:hAnsi="Times New Roman"/>
          <w:color w:val="000000"/>
        </w:rPr>
      </w:pPr>
      <w:r>
        <w:rPr>
          <w:rFonts w:ascii="Times New Roman" w:hAnsi="Times New Roman"/>
          <w:color w:val="000000"/>
        </w:rPr>
        <w:t>D. 反应在高温、高压和催化剂条件下进行可提高H</w:t>
      </w:r>
      <w:r>
        <w:rPr>
          <w:rFonts w:ascii="Times New Roman" w:hAnsi="Times New Roman"/>
          <w:color w:val="000000"/>
          <w:vertAlign w:val="subscript"/>
        </w:rPr>
        <w:t>2</w:t>
      </w:r>
      <w:r>
        <w:rPr>
          <w:rFonts w:ascii="Times New Roman" w:hAnsi="Times New Roman"/>
          <w:color w:val="000000"/>
        </w:rPr>
        <w:t>的平衡转化率</w:t>
      </w:r>
    </w:p>
    <w:p>
      <w:pPr>
        <w:spacing w:line="360" w:lineRule="auto"/>
        <w:ind w:firstLine="420" w:firstLineChars="200"/>
        <w:jc w:val="left"/>
        <w:rPr>
          <w:rFonts w:ascii="Times New Roman" w:hAnsi="Times New Roman"/>
          <w:color w:val="000000"/>
        </w:rPr>
      </w:pPr>
      <w:r>
        <w:rPr>
          <w:rFonts w:ascii="Times New Roman" w:hAnsi="Times New Roman" w:eastAsia="黑体"/>
          <w:color w:val="000000"/>
        </w:rPr>
        <w:t>答案：</w:t>
      </w:r>
      <w:r>
        <w:rPr>
          <w:rFonts w:ascii="Times New Roman" w:hAnsi="Times New Roman"/>
          <w:color w:val="000000"/>
        </w:rPr>
        <w:t>C</w:t>
      </w:r>
    </w:p>
    <w:p>
      <w:pPr>
        <w:spacing w:line="360" w:lineRule="auto"/>
        <w:ind w:firstLine="420" w:firstLineChars="200"/>
        <w:jc w:val="left"/>
        <w:rPr>
          <w:rFonts w:ascii="Times New Roman" w:hAnsi="Times New Roman"/>
          <w:color w:val="000000"/>
        </w:rPr>
      </w:pPr>
      <w:r>
        <w:rPr>
          <w:rFonts w:ascii="Times New Roman" w:hAnsi="Times New Roman" w:eastAsia="黑体"/>
          <w:color w:val="000000"/>
        </w:rPr>
        <w:t>解析</w:t>
      </w:r>
      <w:r>
        <w:rPr>
          <w:rFonts w:ascii="Times New Roman" w:hAnsi="Times New Roman"/>
          <w:color w:val="000000"/>
        </w:rPr>
        <w:t>：A．在合成氨反应中，生成物气体分子数小于反应物气体分子数，所以反应的Δ</w:t>
      </w:r>
      <w:r>
        <w:rPr>
          <w:rFonts w:ascii="Times New Roman" w:hAnsi="Times New Roman"/>
          <w:i/>
          <w:color w:val="000000"/>
        </w:rPr>
        <w:t>S</w:t>
      </w:r>
      <w:r>
        <w:rPr>
          <w:rFonts w:ascii="Times New Roman" w:hAnsi="Times New Roman"/>
          <w:color w:val="000000"/>
        </w:rPr>
        <w:t>＜0，A不正确；</w:t>
      </w:r>
    </w:p>
    <w:p>
      <w:pPr>
        <w:spacing w:line="360" w:lineRule="auto"/>
        <w:ind w:firstLine="420" w:firstLineChars="200"/>
        <w:jc w:val="left"/>
        <w:rPr>
          <w:rFonts w:ascii="Times New Roman" w:hAnsi="Times New Roman"/>
          <w:color w:val="000000"/>
        </w:rPr>
      </w:pPr>
      <w:r>
        <w:rPr>
          <w:rFonts w:ascii="Times New Roman" w:hAnsi="Times New Roman"/>
          <w:color w:val="000000"/>
        </w:rPr>
        <w:t>B．反应的Δ</w:t>
      </w:r>
      <w:r>
        <w:rPr>
          <w:rFonts w:ascii="Times New Roman" w:hAnsi="Times New Roman"/>
          <w:i/>
          <w:color w:val="000000"/>
        </w:rPr>
        <w:t>H</w:t>
      </w:r>
      <w:r>
        <w:rPr>
          <w:rFonts w:ascii="Times New Roman" w:hAnsi="Times New Roman"/>
          <w:color w:val="000000"/>
        </w:rPr>
        <w:t>=反应物的键能总和－生成物的键能总和=</w:t>
      </w:r>
      <w:r>
        <w:rPr>
          <w:rFonts w:ascii="Times New Roman" w:hAnsi="Times New Roman"/>
          <w:i/>
          <w:color w:val="000000"/>
        </w:rPr>
        <w:t>E</w:t>
      </w:r>
      <w:r>
        <w:rPr>
          <w:rFonts w:ascii="Times New Roman" w:hAnsi="Times New Roman"/>
          <w:color w:val="000000"/>
        </w:rPr>
        <w:t>(N≡N)+3</w:t>
      </w:r>
      <w:r>
        <w:rPr>
          <w:rFonts w:ascii="Times New Roman" w:hAnsi="Times New Roman"/>
          <w:i/>
          <w:color w:val="000000"/>
        </w:rPr>
        <w:t>E</w:t>
      </w:r>
      <w:r>
        <w:rPr>
          <w:rFonts w:ascii="Times New Roman" w:hAnsi="Times New Roman"/>
          <w:color w:val="000000"/>
        </w:rPr>
        <w:t>(H-H)-6</w:t>
      </w:r>
      <w:r>
        <w:rPr>
          <w:rFonts w:ascii="Times New Roman" w:hAnsi="Times New Roman"/>
          <w:i/>
          <w:color w:val="000000"/>
        </w:rPr>
        <w:t>E</w:t>
      </w:r>
      <w:r>
        <w:rPr>
          <w:rFonts w:ascii="Times New Roman" w:hAnsi="Times New Roman"/>
          <w:color w:val="000000"/>
        </w:rPr>
        <w:t>(N-H) (</w:t>
      </w:r>
      <w:r>
        <w:rPr>
          <w:rFonts w:ascii="Times New Roman" w:hAnsi="Times New Roman"/>
          <w:i/>
          <w:color w:val="000000"/>
        </w:rPr>
        <w:t>E</w:t>
      </w:r>
      <w:r>
        <w:rPr>
          <w:rFonts w:ascii="Times New Roman" w:hAnsi="Times New Roman"/>
          <w:color w:val="000000"/>
        </w:rPr>
        <w:t>表示键能)，B不正确；</w:t>
      </w:r>
    </w:p>
    <w:p>
      <w:pPr>
        <w:spacing w:line="360" w:lineRule="auto"/>
        <w:ind w:firstLine="420" w:firstLineChars="200"/>
        <w:jc w:val="left"/>
        <w:rPr>
          <w:rFonts w:ascii="Times New Roman" w:hAnsi="Times New Roman"/>
          <w:color w:val="000000"/>
        </w:rPr>
      </w:pPr>
      <w:r>
        <w:rPr>
          <w:rFonts w:ascii="Times New Roman" w:hAnsi="Times New Roman"/>
          <w:color w:val="000000"/>
        </w:rPr>
        <w:t>C．由合成氨反应N</w:t>
      </w:r>
      <w:r>
        <w:rPr>
          <w:rFonts w:ascii="Times New Roman" w:hAnsi="Times New Roman"/>
          <w:color w:val="000000"/>
          <w:vertAlign w:val="subscript"/>
        </w:rPr>
        <w:t>2</w:t>
      </w:r>
      <w:r>
        <w:rPr>
          <w:rFonts w:ascii="Times New Roman" w:hAnsi="Times New Roman"/>
          <w:color w:val="000000"/>
        </w:rPr>
        <w:t>(g)+3H</w:t>
      </w:r>
      <w:r>
        <w:rPr>
          <w:rFonts w:ascii="Times New Roman" w:hAnsi="Times New Roman"/>
          <w:color w:val="000000"/>
          <w:vertAlign w:val="subscript"/>
        </w:rPr>
        <w:t>2</w:t>
      </w:r>
      <w:r>
        <w:rPr>
          <w:rFonts w:ascii="Times New Roman" w:hAnsi="Times New Roman"/>
          <w:color w:val="000000"/>
        </w:rPr>
        <w:t>(g)</w:t>
      </w:r>
      <w:r>
        <w:rPr>
          <w:rFonts w:ascii="Times New Roman" w:hAnsi="Times New Roman"/>
          <w:color w:val="000000"/>
        </w:rPr>
        <w:pict>
          <v:shape id="_x0000_i1089"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olor w:val="000000"/>
        </w:rPr>
        <w:t>2NH</w:t>
      </w:r>
      <w:r>
        <w:rPr>
          <w:rFonts w:ascii="Times New Roman" w:hAnsi="Times New Roman"/>
          <w:color w:val="000000"/>
          <w:vertAlign w:val="subscript"/>
        </w:rPr>
        <w:t>3</w:t>
      </w:r>
      <w:r>
        <w:rPr>
          <w:rFonts w:ascii="Times New Roman" w:hAnsi="Times New Roman"/>
          <w:color w:val="000000"/>
        </w:rPr>
        <w:t>(g)，可建立如下关系式：N</w:t>
      </w:r>
      <w:r>
        <w:rPr>
          <w:rFonts w:ascii="Times New Roman" w:hAnsi="Times New Roman"/>
          <w:color w:val="000000"/>
          <w:vertAlign w:val="subscript"/>
        </w:rPr>
        <w:t>2</w:t>
      </w:r>
      <w:r>
        <w:rPr>
          <w:rFonts w:ascii="Times New Roman" w:hAnsi="Times New Roman"/>
          <w:color w:val="000000"/>
          <w:kern w:val="0"/>
        </w:rPr>
        <w:t>～</w:t>
      </w:r>
      <w:r>
        <w:rPr>
          <w:rFonts w:ascii="Times New Roman" w:hAnsi="Times New Roman"/>
          <w:color w:val="000000"/>
        </w:rPr>
        <w:t>3H</w:t>
      </w:r>
      <w:r>
        <w:rPr>
          <w:rFonts w:ascii="Times New Roman" w:hAnsi="Times New Roman"/>
          <w:color w:val="000000"/>
          <w:vertAlign w:val="subscript"/>
        </w:rPr>
        <w:t>2</w:t>
      </w:r>
      <w:r>
        <w:rPr>
          <w:rFonts w:ascii="Times New Roman" w:hAnsi="Times New Roman"/>
          <w:color w:val="000000"/>
          <w:kern w:val="0"/>
        </w:rPr>
        <w:t>～</w:t>
      </w:r>
      <w:r>
        <w:rPr>
          <w:rFonts w:ascii="Times New Roman" w:hAnsi="Times New Roman"/>
          <w:color w:val="000000"/>
        </w:rPr>
        <w:t>6e</w:t>
      </w:r>
      <w:r>
        <w:rPr>
          <w:rFonts w:ascii="Times New Roman" w:hAnsi="Times New Roman"/>
          <w:color w:val="000000"/>
          <w:vertAlign w:val="superscript"/>
        </w:rPr>
        <w:t>-</w:t>
      </w:r>
      <w:r>
        <w:rPr>
          <w:rFonts w:ascii="Times New Roman" w:hAnsi="Times New Roman"/>
          <w:color w:val="000000"/>
        </w:rPr>
        <w:t>，则反应中每消耗1mol H</w:t>
      </w:r>
      <w:r>
        <w:rPr>
          <w:rFonts w:ascii="Times New Roman" w:hAnsi="Times New Roman"/>
          <w:color w:val="000000"/>
          <w:vertAlign w:val="subscript"/>
        </w:rPr>
        <w:t>2</w:t>
      </w:r>
      <w:r>
        <w:rPr>
          <w:rFonts w:ascii="Times New Roman" w:hAnsi="Times New Roman"/>
          <w:color w:val="000000"/>
        </w:rPr>
        <w:t>转移电子的数目约等于2mol×6.02×10</w:t>
      </w:r>
      <w:r>
        <w:rPr>
          <w:rFonts w:ascii="Times New Roman" w:hAnsi="Times New Roman"/>
          <w:color w:val="000000"/>
          <w:vertAlign w:val="superscript"/>
        </w:rPr>
        <w:t>23</w:t>
      </w:r>
      <w:r>
        <w:rPr>
          <w:rFonts w:ascii="Times New Roman" w:hAnsi="Times New Roman"/>
          <w:color w:val="000000"/>
        </w:rPr>
        <w:t>mol</w:t>
      </w:r>
      <w:r>
        <w:rPr>
          <w:rFonts w:ascii="Times New Roman" w:hAnsi="Times New Roman"/>
          <w:color w:val="000000"/>
          <w:vertAlign w:val="superscript"/>
        </w:rPr>
        <w:t>-1</w:t>
      </w:r>
      <w:r>
        <w:rPr>
          <w:rFonts w:ascii="Times New Roman" w:hAnsi="Times New Roman"/>
          <w:color w:val="000000"/>
        </w:rPr>
        <w:t>=2×6.02×10</w:t>
      </w:r>
      <w:r>
        <w:rPr>
          <w:rFonts w:ascii="Times New Roman" w:hAnsi="Times New Roman"/>
          <w:color w:val="000000"/>
          <w:vertAlign w:val="superscript"/>
        </w:rPr>
        <w:t>23</w:t>
      </w:r>
      <w:r>
        <w:rPr>
          <w:rFonts w:ascii="Times New Roman" w:hAnsi="Times New Roman"/>
          <w:color w:val="000000"/>
        </w:rPr>
        <w:t>，C正确；</w:t>
      </w:r>
    </w:p>
    <w:p>
      <w:pPr>
        <w:spacing w:line="360" w:lineRule="auto"/>
        <w:ind w:firstLine="420" w:firstLineChars="200"/>
        <w:jc w:val="left"/>
        <w:rPr>
          <w:rFonts w:ascii="Times New Roman" w:hAnsi="Times New Roman"/>
          <w:color w:val="000000"/>
        </w:rPr>
      </w:pPr>
      <w:r>
        <w:rPr>
          <w:rFonts w:ascii="Times New Roman" w:hAnsi="Times New Roman"/>
          <w:color w:val="000000"/>
        </w:rPr>
        <w:t>D．合成氨反应为放热的可逆反应，高温可加快反应速率，但会使平衡逆向移动，不能提高H</w:t>
      </w:r>
      <w:r>
        <w:rPr>
          <w:rFonts w:ascii="Times New Roman" w:hAnsi="Times New Roman"/>
          <w:color w:val="000000"/>
          <w:vertAlign w:val="subscript"/>
        </w:rPr>
        <w:t>2</w:t>
      </w:r>
      <w:r>
        <w:rPr>
          <w:rFonts w:ascii="Times New Roman" w:hAnsi="Times New Roman"/>
          <w:color w:val="000000"/>
        </w:rPr>
        <w:t>的平衡转化率，使用催化剂只能改变反应速率，但不能改变H</w:t>
      </w:r>
      <w:r>
        <w:rPr>
          <w:rFonts w:ascii="Times New Roman" w:hAnsi="Times New Roman"/>
          <w:color w:val="000000"/>
          <w:vertAlign w:val="subscript"/>
        </w:rPr>
        <w:t>2</w:t>
      </w:r>
      <w:r>
        <w:rPr>
          <w:rFonts w:ascii="Times New Roman" w:hAnsi="Times New Roman"/>
          <w:color w:val="000000"/>
        </w:rPr>
        <w:t>的平衡转化率，也就不能提高H</w:t>
      </w:r>
      <w:r>
        <w:rPr>
          <w:rFonts w:ascii="Times New Roman" w:hAnsi="Times New Roman"/>
          <w:color w:val="000000"/>
          <w:vertAlign w:val="subscript"/>
        </w:rPr>
        <w:t>2</w:t>
      </w:r>
      <w:r>
        <w:rPr>
          <w:rFonts w:ascii="Times New Roman" w:hAnsi="Times New Roman"/>
          <w:color w:val="000000"/>
        </w:rPr>
        <w:t>的平衡转化率，D不正确；故选C。</w:t>
      </w:r>
    </w:p>
    <w:p>
      <w:pPr>
        <w:spacing w:line="360" w:lineRule="auto"/>
        <w:ind w:firstLine="420" w:firstLineChars="200"/>
        <w:jc w:val="left"/>
        <w:rPr>
          <w:rFonts w:ascii="Times New Roman" w:hAnsi="Times New Roman"/>
          <w:color w:val="000000"/>
        </w:rPr>
      </w:pPr>
      <w:r>
        <w:rPr>
          <w:rFonts w:ascii="Times New Roman" w:hAnsi="Times New Roman"/>
          <w:color w:val="000000"/>
        </w:rPr>
        <w:t>5. (2021年1月八省联考江苏卷)在二氧化碳加氢制甲烷的反应体系中，主要发生反应的热化学方程式为</w:t>
      </w:r>
    </w:p>
    <w:p>
      <w:pPr>
        <w:spacing w:line="360" w:lineRule="auto"/>
        <w:ind w:firstLine="420" w:firstLineChars="200"/>
        <w:jc w:val="left"/>
        <w:rPr>
          <w:rFonts w:ascii="Times New Roman" w:hAnsi="Times New Roman"/>
          <w:color w:val="000000"/>
        </w:rPr>
      </w:pPr>
      <w:r>
        <w:rPr>
          <w:rFonts w:ascii="Times New Roman" w:hAnsi="Times New Roman"/>
          <w:color w:val="000000"/>
        </w:rPr>
        <w:t>反应Ⅰ：CO</w:t>
      </w:r>
      <w:r>
        <w:rPr>
          <w:rFonts w:ascii="Times New Roman" w:hAnsi="Times New Roman"/>
          <w:color w:val="000000"/>
          <w:vertAlign w:val="subscript"/>
        </w:rPr>
        <w:t>2</w:t>
      </w:r>
      <w:r>
        <w:rPr>
          <w:rFonts w:ascii="Times New Roman" w:hAnsi="Times New Roman"/>
          <w:color w:val="000000"/>
        </w:rPr>
        <w:t>(g)＋4H</w:t>
      </w:r>
      <w:r>
        <w:rPr>
          <w:rFonts w:ascii="Times New Roman" w:hAnsi="Times New Roman"/>
          <w:color w:val="000000"/>
          <w:vertAlign w:val="subscript"/>
        </w:rPr>
        <w:t>2</w:t>
      </w:r>
      <w:r>
        <w:rPr>
          <w:rFonts w:ascii="Times New Roman" w:hAnsi="Times New Roman"/>
          <w:color w:val="000000"/>
        </w:rPr>
        <w:t>(g)</w:t>
      </w:r>
      <w:r>
        <w:rPr>
          <w:rFonts w:ascii="Times New Roman" w:hAnsi="Times New Roman"/>
          <w:b/>
          <w:bCs/>
          <w:color w:val="000000"/>
          <w:kern w:val="0"/>
        </w:rPr>
        <w:t>＝</w:t>
      </w:r>
      <w:r>
        <w:rPr>
          <w:rFonts w:ascii="Times New Roman" w:hAnsi="Times New Roman"/>
          <w:color w:val="000000"/>
        </w:rPr>
        <w:t>CH</w:t>
      </w:r>
      <w:r>
        <w:rPr>
          <w:rFonts w:ascii="Times New Roman" w:hAnsi="Times New Roman"/>
          <w:color w:val="000000"/>
          <w:vertAlign w:val="subscript"/>
        </w:rPr>
        <w:t>4</w:t>
      </w:r>
      <w:r>
        <w:rPr>
          <w:rFonts w:ascii="Times New Roman" w:hAnsi="Times New Roman"/>
          <w:color w:val="000000"/>
        </w:rPr>
        <w:t>(g)＋2H</w:t>
      </w:r>
      <w:r>
        <w:rPr>
          <w:rFonts w:ascii="Times New Roman" w:hAnsi="Times New Roman"/>
          <w:color w:val="000000"/>
          <w:vertAlign w:val="subscript"/>
        </w:rPr>
        <w:t>2</w:t>
      </w:r>
      <w:r>
        <w:rPr>
          <w:rFonts w:ascii="Times New Roman" w:hAnsi="Times New Roman"/>
          <w:color w:val="000000"/>
        </w:rPr>
        <w:t>O(g)    Δ</w:t>
      </w:r>
      <w:r>
        <w:rPr>
          <w:rFonts w:ascii="Times New Roman" w:hAnsi="Times New Roman"/>
          <w:i/>
          <w:color w:val="000000"/>
        </w:rPr>
        <w:t>H</w:t>
      </w:r>
      <w:r>
        <w:rPr>
          <w:rFonts w:ascii="Times New Roman" w:hAnsi="Times New Roman"/>
          <w:color w:val="000000"/>
        </w:rPr>
        <w:t>= －164.7 kJ/mol</w:t>
      </w:r>
    </w:p>
    <w:p>
      <w:pPr>
        <w:spacing w:line="360" w:lineRule="auto"/>
        <w:ind w:firstLine="420" w:firstLineChars="200"/>
        <w:jc w:val="left"/>
        <w:rPr>
          <w:rFonts w:ascii="Times New Roman" w:hAnsi="Times New Roman"/>
          <w:color w:val="000000"/>
        </w:rPr>
      </w:pPr>
      <w:r>
        <w:rPr>
          <w:rFonts w:ascii="Times New Roman" w:hAnsi="Times New Roman"/>
          <w:color w:val="000000"/>
        </w:rPr>
        <w:t>反应Ⅱ：CO</w:t>
      </w:r>
      <w:r>
        <w:rPr>
          <w:rFonts w:ascii="Times New Roman" w:hAnsi="Times New Roman"/>
          <w:color w:val="000000"/>
          <w:vertAlign w:val="subscript"/>
        </w:rPr>
        <w:t>2</w:t>
      </w:r>
      <w:r>
        <w:rPr>
          <w:rFonts w:ascii="Times New Roman" w:hAnsi="Times New Roman"/>
          <w:color w:val="000000"/>
        </w:rPr>
        <w:t>(g)＋H</w:t>
      </w:r>
      <w:r>
        <w:rPr>
          <w:rFonts w:ascii="Times New Roman" w:hAnsi="Times New Roman"/>
          <w:color w:val="000000"/>
          <w:vertAlign w:val="subscript"/>
        </w:rPr>
        <w:t>2</w:t>
      </w:r>
      <w:r>
        <w:rPr>
          <w:rFonts w:ascii="Times New Roman" w:hAnsi="Times New Roman"/>
          <w:color w:val="000000"/>
        </w:rPr>
        <w:t>(g)</w:t>
      </w:r>
      <w:r>
        <w:rPr>
          <w:rFonts w:ascii="Times New Roman" w:hAnsi="Times New Roman"/>
          <w:b/>
          <w:bCs/>
          <w:color w:val="000000"/>
          <w:kern w:val="0"/>
        </w:rPr>
        <w:t>＝</w:t>
      </w:r>
      <w:r>
        <w:rPr>
          <w:rFonts w:ascii="Times New Roman" w:hAnsi="Times New Roman"/>
          <w:color w:val="000000"/>
        </w:rPr>
        <w:t>CO(g)＋H</w:t>
      </w:r>
      <w:r>
        <w:rPr>
          <w:rFonts w:ascii="Times New Roman" w:hAnsi="Times New Roman"/>
          <w:color w:val="000000"/>
          <w:vertAlign w:val="subscript"/>
        </w:rPr>
        <w:t>2</w:t>
      </w:r>
      <w:r>
        <w:rPr>
          <w:rFonts w:ascii="Times New Roman" w:hAnsi="Times New Roman"/>
          <w:color w:val="000000"/>
        </w:rPr>
        <w:t>O(g)      Δ</w:t>
      </w:r>
      <w:r>
        <w:rPr>
          <w:rFonts w:ascii="Times New Roman" w:hAnsi="Times New Roman"/>
          <w:i/>
          <w:color w:val="000000"/>
        </w:rPr>
        <w:t>H</w:t>
      </w:r>
      <w:r>
        <w:rPr>
          <w:rFonts w:ascii="Times New Roman" w:hAnsi="Times New Roman"/>
          <w:color w:val="000000"/>
        </w:rPr>
        <w:t>= ＋41.2 kJ/mol</w:t>
      </w:r>
    </w:p>
    <w:p>
      <w:pPr>
        <w:spacing w:line="360" w:lineRule="auto"/>
        <w:ind w:firstLine="420" w:firstLineChars="200"/>
        <w:jc w:val="left"/>
        <w:rPr>
          <w:rFonts w:ascii="Times New Roman" w:hAnsi="Times New Roman"/>
          <w:color w:val="000000"/>
        </w:rPr>
      </w:pPr>
      <w:r>
        <w:rPr>
          <w:rFonts w:ascii="Times New Roman" w:hAnsi="Times New Roman"/>
          <w:color w:val="000000"/>
        </w:rPr>
        <w:t>反应Ⅲ：2CO(g)＋2H</w:t>
      </w:r>
      <w:r>
        <w:rPr>
          <w:rFonts w:ascii="Times New Roman" w:hAnsi="Times New Roman"/>
          <w:color w:val="000000"/>
          <w:vertAlign w:val="subscript"/>
        </w:rPr>
        <w:t>2</w:t>
      </w:r>
      <w:r>
        <w:rPr>
          <w:rFonts w:ascii="Times New Roman" w:hAnsi="Times New Roman"/>
          <w:color w:val="000000"/>
        </w:rPr>
        <w:t>(g)</w:t>
      </w:r>
      <w:r>
        <w:rPr>
          <w:rFonts w:ascii="Times New Roman" w:hAnsi="Times New Roman"/>
          <w:b/>
          <w:bCs/>
          <w:color w:val="000000"/>
          <w:kern w:val="0"/>
        </w:rPr>
        <w:t>＝</w:t>
      </w:r>
      <w:r>
        <w:rPr>
          <w:rFonts w:ascii="Times New Roman" w:hAnsi="Times New Roman"/>
          <w:color w:val="000000"/>
        </w:rPr>
        <w:t>CO</w:t>
      </w:r>
      <w:r>
        <w:rPr>
          <w:rFonts w:ascii="Times New Roman" w:hAnsi="Times New Roman"/>
          <w:color w:val="000000"/>
          <w:vertAlign w:val="subscript"/>
        </w:rPr>
        <w:t>2</w:t>
      </w:r>
      <w:r>
        <w:rPr>
          <w:rFonts w:ascii="Times New Roman" w:hAnsi="Times New Roman"/>
          <w:color w:val="000000"/>
        </w:rPr>
        <w:t>(g)＋CH</w:t>
      </w:r>
      <w:r>
        <w:rPr>
          <w:rFonts w:ascii="Times New Roman" w:hAnsi="Times New Roman"/>
          <w:color w:val="000000"/>
          <w:vertAlign w:val="subscript"/>
        </w:rPr>
        <w:t>4</w:t>
      </w:r>
      <w:r>
        <w:rPr>
          <w:rFonts w:ascii="Times New Roman" w:hAnsi="Times New Roman"/>
          <w:color w:val="000000"/>
        </w:rPr>
        <w:t>(g)   Δ</w:t>
      </w:r>
      <w:r>
        <w:rPr>
          <w:rFonts w:ascii="Times New Roman" w:hAnsi="Times New Roman"/>
          <w:i/>
          <w:color w:val="000000"/>
        </w:rPr>
        <w:t>H</w:t>
      </w:r>
      <w:r>
        <w:rPr>
          <w:rFonts w:ascii="Times New Roman" w:hAnsi="Times New Roman"/>
          <w:color w:val="000000"/>
        </w:rPr>
        <w:t>= －247.1 kJ/mol</w:t>
      </w:r>
    </w:p>
    <w:p>
      <w:pPr>
        <w:spacing w:line="360" w:lineRule="auto"/>
        <w:ind w:firstLine="420" w:firstLineChars="200"/>
        <w:jc w:val="left"/>
        <w:rPr>
          <w:rFonts w:ascii="Times New Roman" w:hAnsi="Times New Roman"/>
          <w:color w:val="000000"/>
        </w:rPr>
      </w:pPr>
      <w:r>
        <w:rPr>
          <w:rFonts w:ascii="Times New Roman" w:hAnsi="Times New Roman"/>
          <w:color w:val="000000"/>
        </w:rPr>
        <w:t>向恒压、密闭容器中通入1 mol CO</w:t>
      </w:r>
      <w:r>
        <w:rPr>
          <w:rFonts w:ascii="Times New Roman" w:hAnsi="Times New Roman"/>
          <w:color w:val="000000"/>
          <w:vertAlign w:val="subscript"/>
        </w:rPr>
        <w:t>2</w:t>
      </w:r>
      <w:r>
        <w:rPr>
          <w:rFonts w:ascii="Times New Roman" w:hAnsi="Times New Roman"/>
          <w:color w:val="000000"/>
        </w:rPr>
        <w:t>和4 mol H</w:t>
      </w:r>
      <w:r>
        <w:rPr>
          <w:rFonts w:ascii="Times New Roman" w:hAnsi="Times New Roman"/>
          <w:color w:val="000000"/>
          <w:vertAlign w:val="subscript"/>
        </w:rPr>
        <w:t>2</w:t>
      </w:r>
      <w:r>
        <w:rPr>
          <w:rFonts w:ascii="Times New Roman" w:hAnsi="Times New Roman"/>
          <w:color w:val="000000"/>
        </w:rPr>
        <w:t>，平衡时CH</w:t>
      </w:r>
      <w:r>
        <w:rPr>
          <w:rFonts w:ascii="Times New Roman" w:hAnsi="Times New Roman"/>
          <w:color w:val="000000"/>
          <w:vertAlign w:val="subscript"/>
        </w:rPr>
        <w:t>4</w:t>
      </w:r>
      <w:r>
        <w:rPr>
          <w:rFonts w:ascii="Times New Roman" w:hAnsi="Times New Roman"/>
          <w:color w:val="000000"/>
        </w:rPr>
        <w:t>、CO、CO</w:t>
      </w:r>
      <w:r>
        <w:rPr>
          <w:rFonts w:ascii="Times New Roman" w:hAnsi="Times New Roman"/>
          <w:color w:val="000000"/>
          <w:vertAlign w:val="subscript"/>
        </w:rPr>
        <w:t>2</w:t>
      </w:r>
      <w:r>
        <w:rPr>
          <w:rFonts w:ascii="Times New Roman" w:hAnsi="Times New Roman"/>
          <w:color w:val="000000"/>
        </w:rPr>
        <w:t>的物质的量随温度的变化如图所示。下列说法正确的是(    )</w:t>
      </w:r>
    </w:p>
    <w:p>
      <w:pPr>
        <w:spacing w:line="360" w:lineRule="auto"/>
        <w:jc w:val="center"/>
        <w:rPr>
          <w:rFonts w:ascii="Times New Roman" w:hAnsi="Times New Roman"/>
          <w:color w:val="000000"/>
        </w:rPr>
      </w:pPr>
      <w:r>
        <w:rPr>
          <w:rFonts w:ascii="Times New Roman" w:hAnsi="Times New Roman"/>
          <w:color w:val="000000"/>
        </w:rPr>
        <w:pict>
          <v:shape id="_x0000_i1090" o:spt="75" alt="学科网(www.zxxk.com)--教育资源门户，提供试卷、教案、课件、论文、素材以及各类教学资源下载，还有大量而丰富的教学相关资讯！" type="#_x0000_t75" style="height:111pt;width:150.75pt;" filled="f" o:preferrelative="t" stroked="f" coordsize="21600,21600">
            <v:path/>
            <v:fill on="f" focussize="0,0"/>
            <v:stroke on="f"/>
            <v:imagedata r:id="rId102" o:title=""/>
            <o:lock v:ext="edit" aspectratio="t"/>
            <w10:wrap type="none"/>
            <w10:anchorlock/>
          </v:shape>
        </w:pict>
      </w:r>
    </w:p>
    <w:p>
      <w:pPr>
        <w:spacing w:line="360" w:lineRule="auto"/>
        <w:ind w:firstLine="420" w:firstLineChars="200"/>
        <w:jc w:val="left"/>
        <w:rPr>
          <w:rFonts w:ascii="Times New Roman" w:hAnsi="Times New Roman"/>
          <w:color w:val="000000"/>
        </w:rPr>
      </w:pPr>
      <w:r>
        <w:rPr>
          <w:rFonts w:ascii="Times New Roman" w:hAnsi="Times New Roman"/>
          <w:color w:val="000000"/>
        </w:rPr>
        <w:t>A. 反应Ⅰ的平衡常数可表示为</w:t>
      </w:r>
      <w:r>
        <w:rPr>
          <w:rFonts w:ascii="Times New Roman" w:hAnsi="Times New Roman"/>
          <w:i/>
          <w:color w:val="000000"/>
        </w:rPr>
        <w:t>K</w:t>
      </w:r>
      <w:r>
        <w:rPr>
          <w:rFonts w:ascii="Times New Roman" w:hAnsi="Times New Roman"/>
          <w:color w:val="000000"/>
        </w:rPr>
        <w:t>=</w:t>
      </w:r>
      <w:r>
        <w:rPr>
          <w:rFonts w:ascii="Times New Roman" w:hAnsi="Times New Roman"/>
          <w:color w:val="000000"/>
          <w:position w:val="-24"/>
        </w:rPr>
        <w:object>
          <v:shape id="_x0000_i1091" o:spt="75" alt="学科网(www.zxxk.com)--教育资源门户，提供试卷、教案、课件、论文、素材以及各类教学资源下载，还有大量而丰富的教学相关资讯！" type="#_x0000_t75" style="height:29.4pt;width:65.1pt;" o:ole="t" filled="f" o:preferrelative="t" stroked="f" coordsize="21600,21600">
            <v:path/>
            <v:fill on="f" focussize="0,0"/>
            <v:stroke on="f"/>
            <v:imagedata r:id="rId104" o:title="eqIde701cf1b14b348409c7c084b47a4920f"/>
            <o:lock v:ext="edit" aspectratio="t"/>
            <w10:wrap type="none"/>
            <w10:anchorlock/>
          </v:shape>
          <o:OLEObject Type="Embed" ProgID="Equation.DSMT4" ShapeID="_x0000_i1091" DrawAspect="Content" ObjectID="_1468075774" r:id="rId103">
            <o:LockedField>false</o:LockedField>
          </o:OLEObject>
        </w:object>
      </w:r>
    </w:p>
    <w:p>
      <w:pPr>
        <w:spacing w:line="360" w:lineRule="auto"/>
        <w:ind w:firstLine="420" w:firstLineChars="200"/>
        <w:jc w:val="left"/>
        <w:rPr>
          <w:rFonts w:ascii="Times New Roman" w:hAnsi="Times New Roman"/>
          <w:color w:val="000000"/>
        </w:rPr>
      </w:pPr>
      <w:r>
        <w:rPr>
          <w:rFonts w:ascii="Times New Roman" w:hAnsi="Times New Roman"/>
          <w:color w:val="000000"/>
        </w:rPr>
        <w:t>B. 图中曲线B表示CO的物质的量随温度的变化</w:t>
      </w:r>
    </w:p>
    <w:p>
      <w:pPr>
        <w:spacing w:line="360" w:lineRule="auto"/>
        <w:ind w:firstLine="420" w:firstLineChars="200"/>
        <w:jc w:val="left"/>
        <w:rPr>
          <w:rFonts w:ascii="Times New Roman" w:hAnsi="Times New Roman"/>
          <w:color w:val="000000"/>
        </w:rPr>
      </w:pPr>
      <w:r>
        <w:rPr>
          <w:rFonts w:ascii="Times New Roman" w:hAnsi="Times New Roman"/>
          <w:color w:val="000000"/>
        </w:rPr>
        <w:t>C. 提高 CO</w:t>
      </w:r>
      <w:r>
        <w:rPr>
          <w:rFonts w:ascii="Times New Roman" w:hAnsi="Times New Roman"/>
          <w:color w:val="000000"/>
          <w:vertAlign w:val="subscript"/>
        </w:rPr>
        <w:t>2</w:t>
      </w:r>
      <w:r>
        <w:rPr>
          <w:rFonts w:ascii="Times New Roman" w:hAnsi="Times New Roman"/>
          <w:color w:val="000000"/>
        </w:rPr>
        <w:t>转化为CH</w:t>
      </w:r>
      <w:r>
        <w:rPr>
          <w:rFonts w:ascii="Times New Roman" w:hAnsi="Times New Roman"/>
          <w:color w:val="000000"/>
          <w:vertAlign w:val="subscript"/>
        </w:rPr>
        <w:t>4</w:t>
      </w:r>
      <w:r>
        <w:rPr>
          <w:rFonts w:ascii="Times New Roman" w:hAnsi="Times New Roman"/>
          <w:color w:val="000000"/>
        </w:rPr>
        <w:t>的转化率，需要研发在低温区高效的催化剂</w:t>
      </w:r>
    </w:p>
    <w:p>
      <w:pPr>
        <w:spacing w:line="360" w:lineRule="auto"/>
        <w:ind w:firstLine="420" w:firstLineChars="200"/>
        <w:jc w:val="left"/>
        <w:rPr>
          <w:rFonts w:ascii="Times New Roman" w:hAnsi="Times New Roman"/>
          <w:color w:val="000000"/>
        </w:rPr>
      </w:pPr>
      <w:r>
        <w:rPr>
          <w:rFonts w:ascii="Times New Roman" w:hAnsi="Times New Roman"/>
          <w:color w:val="000000"/>
        </w:rPr>
        <w:t>D. CH</w:t>
      </w:r>
      <w:r>
        <w:rPr>
          <w:rFonts w:ascii="Times New Roman" w:hAnsi="Times New Roman"/>
          <w:color w:val="000000"/>
          <w:vertAlign w:val="subscript"/>
        </w:rPr>
        <w:t>4</w:t>
      </w:r>
      <w:r>
        <w:rPr>
          <w:rFonts w:ascii="Times New Roman" w:hAnsi="Times New Roman"/>
          <w:color w:val="000000"/>
        </w:rPr>
        <w:t>(g)＋H</w:t>
      </w:r>
      <w:r>
        <w:rPr>
          <w:rFonts w:ascii="Times New Roman" w:hAnsi="Times New Roman"/>
          <w:color w:val="000000"/>
          <w:vertAlign w:val="subscript"/>
        </w:rPr>
        <w:t>2</w:t>
      </w:r>
      <w:r>
        <w:rPr>
          <w:rFonts w:ascii="Times New Roman" w:hAnsi="Times New Roman"/>
          <w:color w:val="000000"/>
        </w:rPr>
        <w:t>O(g)</w:t>
      </w:r>
      <w:r>
        <w:rPr>
          <w:rFonts w:ascii="Times New Roman" w:hAnsi="Times New Roman"/>
          <w:b/>
          <w:bCs/>
          <w:color w:val="000000"/>
          <w:kern w:val="0"/>
        </w:rPr>
        <w:t>＝</w:t>
      </w:r>
      <w:r>
        <w:rPr>
          <w:rFonts w:ascii="Times New Roman" w:hAnsi="Times New Roman"/>
          <w:color w:val="000000"/>
        </w:rPr>
        <w:t>CO(g)＋3H</w:t>
      </w:r>
      <w:r>
        <w:rPr>
          <w:rFonts w:ascii="Times New Roman" w:hAnsi="Times New Roman"/>
          <w:color w:val="000000"/>
          <w:vertAlign w:val="subscript"/>
        </w:rPr>
        <w:t>2</w:t>
      </w:r>
      <w:r>
        <w:rPr>
          <w:rFonts w:ascii="Times New Roman" w:hAnsi="Times New Roman"/>
          <w:color w:val="000000"/>
        </w:rPr>
        <w:t>(g)的Δ</w:t>
      </w:r>
      <w:r>
        <w:rPr>
          <w:rFonts w:ascii="Times New Roman" w:hAnsi="Times New Roman"/>
          <w:i/>
          <w:color w:val="000000"/>
        </w:rPr>
        <w:t>H</w:t>
      </w:r>
      <w:r>
        <w:rPr>
          <w:rFonts w:ascii="Times New Roman" w:hAnsi="Times New Roman"/>
          <w:color w:val="000000"/>
        </w:rPr>
        <w:t>=－205.9 kJ/mol</w:t>
      </w:r>
    </w:p>
    <w:p>
      <w:pPr>
        <w:spacing w:line="360" w:lineRule="auto"/>
        <w:ind w:firstLine="420" w:firstLineChars="200"/>
        <w:jc w:val="left"/>
        <w:rPr>
          <w:rFonts w:ascii="Times New Roman" w:hAnsi="Times New Roman"/>
          <w:color w:val="000000"/>
        </w:rPr>
      </w:pPr>
      <w:r>
        <w:rPr>
          <w:rFonts w:ascii="Times New Roman" w:hAnsi="Times New Roman" w:eastAsia="黑体"/>
          <w:color w:val="000000"/>
        </w:rPr>
        <w:t>答案：</w:t>
      </w:r>
      <w:r>
        <w:rPr>
          <w:rFonts w:ascii="Times New Roman" w:hAnsi="Times New Roman"/>
          <w:color w:val="000000"/>
        </w:rPr>
        <w:t>C</w:t>
      </w:r>
    </w:p>
    <w:p>
      <w:pPr>
        <w:spacing w:line="360" w:lineRule="auto"/>
        <w:ind w:firstLine="420" w:firstLineChars="200"/>
        <w:jc w:val="left"/>
        <w:rPr>
          <w:rFonts w:ascii="Times New Roman" w:hAnsi="Times New Roman"/>
          <w:color w:val="000000"/>
        </w:rPr>
      </w:pPr>
      <w:r>
        <w:rPr>
          <w:rFonts w:ascii="Times New Roman" w:hAnsi="Times New Roman" w:eastAsia="黑体"/>
          <w:color w:val="000000"/>
        </w:rPr>
        <w:t>解析</w:t>
      </w:r>
      <w:r>
        <w:rPr>
          <w:rFonts w:ascii="Times New Roman" w:hAnsi="Times New Roman"/>
          <w:color w:val="000000"/>
        </w:rPr>
        <w:t>：A．化学平衡常数是生成物浓度幂之积与反应物浓度幂之积的比值，反应Ⅰ的平衡常数为</w:t>
      </w:r>
      <w:r>
        <w:rPr>
          <w:rFonts w:ascii="Times New Roman" w:hAnsi="Times New Roman"/>
          <w:i/>
          <w:color w:val="000000"/>
        </w:rPr>
        <w:t>K</w:t>
      </w:r>
      <w:r>
        <w:rPr>
          <w:rFonts w:ascii="Times New Roman" w:hAnsi="Times New Roman"/>
          <w:color w:val="000000"/>
        </w:rPr>
        <w:t>=</w:t>
      </w:r>
      <w:r>
        <w:rPr>
          <w:rFonts w:ascii="Times New Roman" w:hAnsi="Times New Roman"/>
          <w:color w:val="000000"/>
          <w:position w:val="-24"/>
        </w:rPr>
        <w:object>
          <v:shape id="_x0000_i1092" o:spt="75" alt="学科网(www.zxxk.com)--教育资源门户，提供试卷、教案、课件、论文、素材以及各类教学资源下载，还有大量而丰富的教学相关资讯！" type="#_x0000_t75" style="height:32.2pt;width:73.45pt;" o:ole="t" filled="f" o:preferrelative="t" stroked="f" coordsize="21600,21600">
            <v:path/>
            <v:fill on="f" focussize="0,0"/>
            <v:stroke on="f"/>
            <v:imagedata r:id="rId106" o:title="eqIddbe3efe7af254e529385f93cf649cd88"/>
            <o:lock v:ext="edit" aspectratio="t"/>
            <w10:wrap type="none"/>
            <w10:anchorlock/>
          </v:shape>
          <o:OLEObject Type="Embed" ProgID="Equation.DSMT4" ShapeID="_x0000_i1092" DrawAspect="Content" ObjectID="_1468075775" r:id="rId105">
            <o:LockedField>false</o:LockedField>
          </o:OLEObject>
        </w:object>
      </w:r>
      <w:r>
        <w:rPr>
          <w:rFonts w:ascii="Times New Roman" w:hAnsi="Times New Roman"/>
          <w:color w:val="000000"/>
        </w:rPr>
        <w:t>，故A错误；</w:t>
      </w:r>
    </w:p>
    <w:p>
      <w:pPr>
        <w:spacing w:line="360" w:lineRule="auto"/>
        <w:ind w:firstLine="420" w:firstLineChars="200"/>
        <w:jc w:val="left"/>
        <w:rPr>
          <w:rFonts w:ascii="Times New Roman" w:hAnsi="Times New Roman"/>
          <w:color w:val="000000"/>
        </w:rPr>
      </w:pPr>
      <w:r>
        <w:rPr>
          <w:rFonts w:ascii="Times New Roman" w:hAnsi="Times New Roman"/>
          <w:color w:val="000000"/>
        </w:rPr>
        <w:t>B．反应物CO</w:t>
      </w:r>
      <w:r>
        <w:rPr>
          <w:rFonts w:ascii="Times New Roman" w:hAnsi="Times New Roman"/>
          <w:color w:val="000000"/>
          <w:vertAlign w:val="subscript"/>
        </w:rPr>
        <w:t>2</w:t>
      </w:r>
      <w:r>
        <w:rPr>
          <w:rFonts w:ascii="Times New Roman" w:hAnsi="Times New Roman"/>
          <w:color w:val="000000"/>
        </w:rPr>
        <w:t>的量逐渐减小，故图中曲线A表示CO</w:t>
      </w:r>
      <w:r>
        <w:rPr>
          <w:rFonts w:ascii="Times New Roman" w:hAnsi="Times New Roman"/>
          <w:color w:val="000000"/>
          <w:vertAlign w:val="subscript"/>
        </w:rPr>
        <w:t>2</w:t>
      </w:r>
      <w:r>
        <w:rPr>
          <w:rFonts w:ascii="Times New Roman" w:hAnsi="Times New Roman"/>
          <w:color w:val="000000"/>
        </w:rPr>
        <w:t>的物质的量变化曲线，由反应Ⅱ和Ⅲ可知，温度升高反应Ⅱ正向移动，反应Ⅲ逆向移动，CO的物质的量增大，故曲线C为CO的物质的量变化曲线，则曲线B为CH</w:t>
      </w:r>
      <w:r>
        <w:rPr>
          <w:rFonts w:ascii="Times New Roman" w:hAnsi="Times New Roman"/>
          <w:color w:val="000000"/>
          <w:vertAlign w:val="subscript"/>
        </w:rPr>
        <w:t>4</w:t>
      </w:r>
      <w:r>
        <w:rPr>
          <w:rFonts w:ascii="Times New Roman" w:hAnsi="Times New Roman"/>
          <w:color w:val="000000"/>
        </w:rPr>
        <w:t>的物质的量变化曲线，故B错误；</w:t>
      </w:r>
    </w:p>
    <w:p>
      <w:pPr>
        <w:spacing w:line="360" w:lineRule="auto"/>
        <w:ind w:firstLine="420" w:firstLineChars="200"/>
        <w:jc w:val="left"/>
        <w:rPr>
          <w:rFonts w:ascii="Times New Roman" w:hAnsi="Times New Roman"/>
          <w:color w:val="000000"/>
        </w:rPr>
      </w:pPr>
      <w:r>
        <w:rPr>
          <w:rFonts w:ascii="Times New Roman" w:hAnsi="Times New Roman"/>
          <w:color w:val="000000"/>
        </w:rPr>
        <w:t>C．反应Ⅰ为放热反应，反应Ⅱ为吸热反应，降低温度有利于反应Ⅰ正向移动，反应Ⅱ逆向移动，即可提高 CO</w:t>
      </w:r>
      <w:r>
        <w:rPr>
          <w:rFonts w:ascii="Times New Roman" w:hAnsi="Times New Roman"/>
          <w:color w:val="000000"/>
          <w:vertAlign w:val="subscript"/>
        </w:rPr>
        <w:t>2</w:t>
      </w:r>
      <w:r>
        <w:rPr>
          <w:rFonts w:ascii="Times New Roman" w:hAnsi="Times New Roman"/>
          <w:color w:val="000000"/>
        </w:rPr>
        <w:t>转化为CH</w:t>
      </w:r>
      <w:r>
        <w:rPr>
          <w:rFonts w:ascii="Times New Roman" w:hAnsi="Times New Roman"/>
          <w:color w:val="000000"/>
          <w:vertAlign w:val="subscript"/>
        </w:rPr>
        <w:t>4</w:t>
      </w:r>
      <w:r>
        <w:rPr>
          <w:rFonts w:ascii="Times New Roman" w:hAnsi="Times New Roman"/>
          <w:color w:val="000000"/>
        </w:rPr>
        <w:t>的转化率，所以需要研发在低温区高效的催化剂，故C正确；</w:t>
      </w:r>
    </w:p>
    <w:p>
      <w:pPr>
        <w:spacing w:line="360" w:lineRule="auto"/>
        <w:ind w:firstLine="420" w:firstLineChars="200"/>
        <w:jc w:val="left"/>
        <w:rPr>
          <w:rFonts w:ascii="Times New Roman" w:hAnsi="Times New Roman"/>
          <w:color w:val="000000"/>
        </w:rPr>
      </w:pPr>
      <w:r>
        <w:rPr>
          <w:rFonts w:ascii="Times New Roman" w:hAnsi="Times New Roman"/>
          <w:color w:val="000000"/>
        </w:rPr>
        <w:t>D．-(反应Ⅱ+反应Ⅲ)得到目标反应，则CH</w:t>
      </w:r>
      <w:r>
        <w:rPr>
          <w:rFonts w:ascii="Times New Roman" w:hAnsi="Times New Roman"/>
          <w:color w:val="000000"/>
          <w:vertAlign w:val="subscript"/>
        </w:rPr>
        <w:t>4</w:t>
      </w:r>
      <w:r>
        <w:rPr>
          <w:rFonts w:ascii="Times New Roman" w:hAnsi="Times New Roman"/>
          <w:color w:val="000000"/>
        </w:rPr>
        <w:t>(g)＋H</w:t>
      </w:r>
      <w:r>
        <w:rPr>
          <w:rFonts w:ascii="Times New Roman" w:hAnsi="Times New Roman"/>
          <w:color w:val="000000"/>
          <w:vertAlign w:val="subscript"/>
        </w:rPr>
        <w:t>2</w:t>
      </w:r>
      <w:r>
        <w:rPr>
          <w:rFonts w:ascii="Times New Roman" w:hAnsi="Times New Roman"/>
          <w:color w:val="000000"/>
        </w:rPr>
        <w:t>O(g)</w:t>
      </w:r>
      <w:r>
        <w:rPr>
          <w:rFonts w:ascii="Times New Roman" w:hAnsi="Times New Roman"/>
          <w:b/>
          <w:bCs/>
          <w:color w:val="000000"/>
          <w:kern w:val="0"/>
        </w:rPr>
        <w:t>＝</w:t>
      </w:r>
      <w:r>
        <w:rPr>
          <w:rFonts w:ascii="Times New Roman" w:hAnsi="Times New Roman"/>
          <w:color w:val="000000"/>
        </w:rPr>
        <w:t>CO(g)＋3H</w:t>
      </w:r>
      <w:r>
        <w:rPr>
          <w:rFonts w:ascii="Times New Roman" w:hAnsi="Times New Roman"/>
          <w:color w:val="000000"/>
          <w:vertAlign w:val="subscript"/>
        </w:rPr>
        <w:t>2</w:t>
      </w:r>
      <w:r>
        <w:rPr>
          <w:rFonts w:ascii="Times New Roman" w:hAnsi="Times New Roman"/>
          <w:color w:val="000000"/>
        </w:rPr>
        <w:t>(g)的Δ</w:t>
      </w:r>
      <w:r>
        <w:rPr>
          <w:rFonts w:ascii="Times New Roman" w:hAnsi="Times New Roman"/>
          <w:i/>
          <w:color w:val="000000"/>
        </w:rPr>
        <w:t>H</w:t>
      </w:r>
      <w:r>
        <w:rPr>
          <w:rFonts w:ascii="Times New Roman" w:hAnsi="Times New Roman"/>
          <w:color w:val="000000"/>
        </w:rPr>
        <w:t>=－[41.2 kJ/mol ＋(－247.1 kJ/mol)]</w:t>
      </w:r>
      <w:r>
        <w:rPr>
          <w:rFonts w:ascii="Times New Roman" w:hAnsi="Times New Roman"/>
          <w:b/>
          <w:bCs/>
          <w:color w:val="000000"/>
          <w:kern w:val="0"/>
        </w:rPr>
        <w:t>＝</w:t>
      </w:r>
      <w:r>
        <w:rPr>
          <w:rFonts w:ascii="Times New Roman" w:hAnsi="Times New Roman"/>
          <w:color w:val="000000"/>
        </w:rPr>
        <w:t>205.9 kJ/mol，故D错误；故答案为C。</w:t>
      </w:r>
    </w:p>
    <w:p>
      <w:pPr>
        <w:spacing w:line="360" w:lineRule="auto"/>
        <w:ind w:firstLine="420" w:firstLineChars="200"/>
        <w:jc w:val="left"/>
        <w:textAlignment w:val="center"/>
        <w:rPr>
          <w:rFonts w:ascii="Times New Roman" w:hAnsi="Times New Roman"/>
          <w:color w:val="000000"/>
        </w:rPr>
      </w:pPr>
      <w:r>
        <w:rPr>
          <w:rFonts w:ascii="Times New Roman" w:hAnsi="Times New Roman"/>
          <w:color w:val="000000"/>
        </w:rPr>
        <w:t>6. (2021年1月八省联考重庆卷)</w:t>
      </w:r>
      <w:r>
        <w:rPr>
          <w:rFonts w:ascii="Times New Roman" w:hAnsi="Times New Roman" w:eastAsia="Times New Roman"/>
          <w:color w:val="000000"/>
        </w:rPr>
        <w:t>MTP</w:t>
      </w:r>
      <w:r>
        <w:rPr>
          <w:rFonts w:ascii="Times New Roman" w:hAnsi="Times New Roman"/>
          <w:color w:val="000000"/>
        </w:rPr>
        <w:t>是一类重要的药物中间体，可以由</w:t>
      </w:r>
      <w:r>
        <w:rPr>
          <w:rFonts w:ascii="Times New Roman" w:hAnsi="Times New Roman" w:eastAsia="Times New Roman"/>
          <w:color w:val="000000"/>
        </w:rPr>
        <w:t>TOME</w:t>
      </w:r>
      <w:r>
        <w:rPr>
          <w:rFonts w:ascii="Times New Roman" w:hAnsi="Times New Roman"/>
          <w:color w:val="000000"/>
        </w:rPr>
        <w:t>经环化后合成。其反应式为：</w:t>
      </w:r>
    </w:p>
    <w:p>
      <w:pPr>
        <w:spacing w:line="360" w:lineRule="auto"/>
        <w:jc w:val="center"/>
        <w:textAlignment w:val="center"/>
        <w:rPr>
          <w:rFonts w:ascii="Times New Roman" w:hAnsi="Times New Roman"/>
          <w:color w:val="000000"/>
        </w:rPr>
      </w:pPr>
      <w:r>
        <w:rPr>
          <w:rFonts w:ascii="Times New Roman" w:hAnsi="Times New Roman"/>
          <w:color w:val="000000"/>
        </w:rPr>
        <w:pict>
          <v:shape id="_x0000_i1093" o:spt="75" alt="学科网(www.zxxk.com)--教育资源门户，提供试卷、教案、课件、论文、素材以及各类教学资源下载，还有大量而丰富的教学相关资讯！" type="#_x0000_t75" style="height:77.6pt;width:374.2pt;" filled="f" o:preferrelative="t" stroked="f" coordsize="21600,21600">
            <v:path/>
            <v:fill on="f" focussize="0,0"/>
            <v:stroke on="f"/>
            <v:imagedata r:id="rId107" o:title=""/>
            <o:lock v:ext="edit" aspectratio="t"/>
            <w10:wrap type="none"/>
            <w10:anchorlock/>
          </v:shape>
        </w:pict>
      </w:r>
    </w:p>
    <w:p>
      <w:pPr>
        <w:spacing w:line="360" w:lineRule="auto"/>
        <w:jc w:val="center"/>
        <w:textAlignment w:val="center"/>
        <w:rPr>
          <w:rFonts w:ascii="Times New Roman" w:hAnsi="Times New Roman"/>
          <w:color w:val="000000"/>
        </w:rPr>
      </w:pPr>
      <w:r>
        <w:rPr>
          <w:rFonts w:ascii="Times New Roman" w:hAnsi="Times New Roman"/>
          <w:color w:val="000000"/>
        </w:rPr>
        <w:pict>
          <v:shape id="_x0000_i1094" o:spt="75" alt="学科网(www.zxxk.com)--教育资源门户，提供试卷、教案、课件、论文、素材以及各类教学资源下载，还有大量而丰富的教学相关资讯！" type="#_x0000_t75" style="height:164.25pt;width:214.55pt;" filled="f" o:preferrelative="t" stroked="f" coordsize="21600,21600">
            <v:path/>
            <v:fill on="f" focussize="0,0"/>
            <v:stroke on="f"/>
            <v:imagedata r:id="rId108" o:title=""/>
            <o:lock v:ext="edit" aspectratio="t"/>
            <w10:wrap type="none"/>
            <w10:anchorlock/>
          </v:shape>
        </w:pict>
      </w:r>
    </w:p>
    <w:p>
      <w:pPr>
        <w:spacing w:line="360" w:lineRule="auto"/>
        <w:ind w:firstLine="420" w:firstLineChars="200"/>
        <w:jc w:val="left"/>
        <w:textAlignment w:val="center"/>
        <w:rPr>
          <w:rFonts w:ascii="Times New Roman" w:hAnsi="Times New Roman"/>
          <w:color w:val="000000"/>
        </w:rPr>
      </w:pPr>
      <w:r>
        <w:rPr>
          <w:rFonts w:ascii="Times New Roman" w:hAnsi="Times New Roman"/>
          <w:color w:val="000000"/>
        </w:rPr>
        <w:t>为了提高</w:t>
      </w:r>
      <w:r>
        <w:rPr>
          <w:rFonts w:ascii="Times New Roman" w:hAnsi="Times New Roman" w:eastAsia="Times New Roman"/>
          <w:color w:val="000000"/>
        </w:rPr>
        <w:t>TOME</w:t>
      </w:r>
      <w:r>
        <w:rPr>
          <w:rFonts w:ascii="Times New Roman" w:hAnsi="Times New Roman"/>
          <w:color w:val="000000"/>
        </w:rPr>
        <w:t>的转化率，反应进行时需及时从溶液体系中移出部分甲醇。</w:t>
      </w:r>
      <w:r>
        <w:rPr>
          <w:rFonts w:ascii="Times New Roman" w:hAnsi="Times New Roman" w:eastAsia="Times New Roman"/>
          <w:color w:val="000000"/>
        </w:rPr>
        <w:t>TOME</w:t>
      </w:r>
      <w:r>
        <w:rPr>
          <w:rFonts w:ascii="Times New Roman" w:hAnsi="Times New Roman"/>
          <w:color w:val="000000"/>
        </w:rPr>
        <w:t>的转化率随反应时间的变化如图所示。设</w:t>
      </w:r>
      <w:r>
        <w:rPr>
          <w:rFonts w:ascii="Times New Roman" w:hAnsi="Times New Roman" w:eastAsia="Times New Roman"/>
          <w:color w:val="000000"/>
        </w:rPr>
        <w:t>TOME</w:t>
      </w:r>
      <w:r>
        <w:rPr>
          <w:rFonts w:ascii="Times New Roman" w:hAnsi="Times New Roman"/>
          <w:color w:val="000000"/>
        </w:rPr>
        <w:t>的初始浓度为</w:t>
      </w:r>
      <w:r>
        <w:rPr>
          <w:rFonts w:ascii="Times New Roman" w:hAnsi="Times New Roman" w:eastAsia="Times New Roman"/>
          <w:color w:val="000000"/>
        </w:rPr>
        <w:t>a mol/L</w:t>
      </w:r>
      <w:r>
        <w:rPr>
          <w:rFonts w:ascii="Times New Roman" w:hAnsi="Times New Roman"/>
          <w:color w:val="000000"/>
        </w:rPr>
        <w:t>，反应过程中的液体体积变化忽略不计。下列说法错误的是</w:t>
      </w:r>
      <w:r>
        <w:rPr>
          <w:rFonts w:ascii="Times New Roman" w:hAnsi="Times New Roman"/>
          <w:bCs/>
          <w:color w:val="000000"/>
        </w:rPr>
        <w:t>(   )</w:t>
      </w:r>
    </w:p>
    <w:p>
      <w:pPr>
        <w:spacing w:line="360" w:lineRule="auto"/>
        <w:ind w:firstLine="420" w:firstLineChars="200"/>
        <w:jc w:val="left"/>
        <w:textAlignment w:val="center"/>
        <w:rPr>
          <w:rFonts w:ascii="Times New Roman" w:hAnsi="Times New Roman"/>
          <w:color w:val="000000"/>
        </w:rPr>
      </w:pPr>
      <w:r>
        <w:rPr>
          <w:rFonts w:ascii="Times New Roman" w:hAnsi="Times New Roman"/>
          <w:color w:val="000000"/>
        </w:rPr>
        <w:t xml:space="preserve">A. </w:t>
      </w:r>
      <w:r>
        <w:rPr>
          <w:rFonts w:ascii="Times New Roman" w:hAnsi="Times New Roman" w:eastAsia="Times New Roman"/>
          <w:color w:val="000000"/>
        </w:rPr>
        <w:t>X</w:t>
      </w:r>
      <w:r>
        <w:rPr>
          <w:rFonts w:ascii="Times New Roman" w:hAnsi="Times New Roman"/>
          <w:color w:val="000000"/>
        </w:rPr>
        <w:t>、</w:t>
      </w:r>
      <w:r>
        <w:rPr>
          <w:rFonts w:ascii="Times New Roman" w:hAnsi="Times New Roman" w:eastAsia="Times New Roman"/>
          <w:color w:val="000000"/>
        </w:rPr>
        <w:t>Y</w:t>
      </w:r>
      <w:r>
        <w:rPr>
          <w:rFonts w:ascii="Times New Roman" w:hAnsi="Times New Roman"/>
          <w:color w:val="000000"/>
        </w:rPr>
        <w:t>两点</w:t>
      </w:r>
      <w:r>
        <w:rPr>
          <w:rFonts w:ascii="Times New Roman" w:hAnsi="Times New Roman"/>
          <w:color w:val="000000"/>
        </w:rPr>
        <w:pict>
          <v:shape id="_x0000_i1095" o:spt="75" type="#_x0000_t75" style="height:13.95pt;width:10.5pt;" filled="f" o:preferrelative="t" stroked="f" coordsize="21600,21600">
            <v:path/>
            <v:fill on="f" focussize="0,0"/>
            <v:stroke on="f"/>
            <v:imagedata r:id="rId109" o:title=""/>
            <o:lock v:ext="edit" aspectratio="t"/>
            <w10:wrap type="none"/>
            <w10:anchorlock/>
          </v:shape>
        </w:pict>
      </w:r>
      <w:r>
        <w:rPr>
          <w:rFonts w:ascii="Times New Roman" w:hAnsi="Times New Roman" w:eastAsia="Times New Roman"/>
          <w:color w:val="000000"/>
        </w:rPr>
        <w:t>MTP</w:t>
      </w:r>
      <w:r>
        <w:rPr>
          <w:rFonts w:ascii="Times New Roman" w:hAnsi="Times New Roman"/>
          <w:color w:val="000000"/>
        </w:rPr>
        <w:t>的物质的量浓度相等</w:t>
      </w:r>
    </w:p>
    <w:p>
      <w:pPr>
        <w:spacing w:line="360" w:lineRule="auto"/>
        <w:ind w:firstLine="420" w:firstLineChars="200"/>
        <w:jc w:val="left"/>
        <w:textAlignment w:val="center"/>
        <w:rPr>
          <w:rFonts w:ascii="Times New Roman" w:hAnsi="Times New Roman" w:eastAsia="Times New Roman"/>
          <w:color w:val="000000"/>
        </w:rPr>
      </w:pPr>
      <w:r>
        <w:rPr>
          <w:rFonts w:ascii="Times New Roman" w:hAnsi="Times New Roman"/>
          <w:color w:val="000000"/>
        </w:rPr>
        <w:t xml:space="preserve">B. </w:t>
      </w:r>
      <w:r>
        <w:rPr>
          <w:rFonts w:ascii="Times New Roman" w:hAnsi="Times New Roman" w:eastAsia="Times New Roman"/>
          <w:color w:val="000000"/>
        </w:rPr>
        <w:t>X</w:t>
      </w:r>
      <w:r>
        <w:rPr>
          <w:rFonts w:ascii="Times New Roman" w:hAnsi="Times New Roman"/>
          <w:color w:val="000000"/>
        </w:rPr>
        <w:t>、</w:t>
      </w:r>
      <w:r>
        <w:rPr>
          <w:rFonts w:ascii="Times New Roman" w:hAnsi="Times New Roman" w:eastAsia="Times New Roman"/>
          <w:color w:val="000000"/>
        </w:rPr>
        <w:t>Z</w:t>
      </w:r>
      <w:r>
        <w:rPr>
          <w:rFonts w:ascii="Times New Roman" w:hAnsi="Times New Roman"/>
          <w:color w:val="000000"/>
        </w:rPr>
        <w:t>两点的瞬时速率大小为</w:t>
      </w:r>
      <w:r>
        <w:rPr>
          <w:rFonts w:ascii="Times New Roman" w:hAnsi="Times New Roman" w:eastAsia="Times New Roman"/>
          <w:color w:val="000000"/>
        </w:rPr>
        <w:t>v(X)&gt;v(Z)</w:t>
      </w:r>
    </w:p>
    <w:p>
      <w:pPr>
        <w:spacing w:line="360" w:lineRule="auto"/>
        <w:ind w:firstLine="420" w:firstLineChars="200"/>
        <w:jc w:val="left"/>
        <w:textAlignment w:val="center"/>
        <w:rPr>
          <w:rFonts w:ascii="Times New Roman" w:hAnsi="Times New Roman" w:eastAsia="Times New Roman"/>
          <w:color w:val="000000"/>
        </w:rPr>
      </w:pPr>
      <w:r>
        <w:rPr>
          <w:rFonts w:ascii="Times New Roman" w:hAnsi="Times New Roman"/>
          <w:color w:val="000000"/>
        </w:rPr>
        <w:t>C. 若</w:t>
      </w:r>
      <w:r>
        <w:rPr>
          <w:rFonts w:ascii="Times New Roman" w:hAnsi="Times New Roman" w:eastAsia="Times New Roman"/>
          <w:color w:val="000000"/>
        </w:rPr>
        <w:t>Z</w:t>
      </w:r>
      <w:r>
        <w:rPr>
          <w:rFonts w:ascii="Times New Roman" w:hAnsi="Times New Roman"/>
          <w:color w:val="000000"/>
        </w:rPr>
        <w:t>点处于化学平衡，则</w:t>
      </w:r>
      <w:r>
        <w:rPr>
          <w:rFonts w:ascii="Times New Roman" w:hAnsi="Times New Roman" w:eastAsia="Times New Roman"/>
          <w:color w:val="000000"/>
        </w:rPr>
        <w:t>210</w:t>
      </w:r>
      <w:r>
        <w:rPr>
          <w:rFonts w:ascii="Times New Roman" w:hAnsi="Times New Roman"/>
          <w:color w:val="000000"/>
        </w:rPr>
        <w:t>℃时反应的平衡常数</w:t>
      </w:r>
      <w:r>
        <w:rPr>
          <w:rFonts w:ascii="Times New Roman" w:hAnsi="Times New Roman" w:eastAsia="Times New Roman"/>
          <w:color w:val="000000"/>
        </w:rPr>
        <w:t>K=</w:t>
      </w:r>
      <w:r>
        <w:rPr>
          <w:rFonts w:ascii="Times New Roman" w:hAnsi="Times New Roman"/>
          <w:color w:val="000000"/>
        </w:rPr>
        <w:object>
          <v:shape id="_x0000_i1096" o:spt="75" alt="学科网(www.zxxk.com)--教育资源门户，提供试卷、教案、课件、论文、素材以及各类教学资源下载，还有大量而丰富的教学相关资讯！" type="#_x0000_t75" style="height:26.95pt;width:60.5pt;" o:ole="t" filled="f" o:preferrelative="t" stroked="f" coordsize="21600,21600">
            <v:path/>
            <v:fill on="f" focussize="0,0"/>
            <v:stroke on="f"/>
            <v:imagedata r:id="rId111" o:title="eqIdb7b0f9614d424d44b409bf6f4c12f099"/>
            <o:lock v:ext="edit" aspectratio="t"/>
            <w10:wrap type="none"/>
            <w10:anchorlock/>
          </v:shape>
          <o:OLEObject Type="Embed" ProgID="Equation.DSMT4" ShapeID="_x0000_i1096" DrawAspect="Content" ObjectID="_1468075776" r:id="rId110">
            <o:LockedField>false</o:LockedField>
          </o:OLEObject>
        </w:object>
      </w:r>
      <w:r>
        <w:rPr>
          <w:rFonts w:ascii="Times New Roman" w:hAnsi="Times New Roman" w:eastAsia="Times New Roman"/>
          <w:color w:val="000000"/>
        </w:rPr>
        <w:t>mol/L</w:t>
      </w:r>
    </w:p>
    <w:p>
      <w:pPr>
        <w:spacing w:line="360" w:lineRule="auto"/>
        <w:ind w:firstLine="420" w:firstLineChars="200"/>
        <w:jc w:val="left"/>
        <w:textAlignment w:val="center"/>
        <w:rPr>
          <w:rFonts w:ascii="Times New Roman" w:hAnsi="Times New Roman" w:eastAsia="Times New Roman"/>
          <w:color w:val="000000"/>
        </w:rPr>
      </w:pPr>
      <w:r>
        <w:rPr>
          <w:rFonts w:ascii="Times New Roman" w:hAnsi="Times New Roman"/>
          <w:color w:val="000000"/>
        </w:rPr>
        <w:t xml:space="preserve">D. </w:t>
      </w:r>
      <w:r>
        <w:rPr>
          <w:rFonts w:ascii="Times New Roman" w:hAnsi="Times New Roman" w:eastAsia="Times New Roman"/>
          <w:color w:val="000000"/>
        </w:rPr>
        <w:t>190</w:t>
      </w:r>
      <w:r>
        <w:rPr>
          <w:rFonts w:ascii="Times New Roman" w:hAnsi="Times New Roman"/>
          <w:color w:val="000000"/>
        </w:rPr>
        <w:t>℃时，</w:t>
      </w:r>
      <w:r>
        <w:rPr>
          <w:rFonts w:ascii="Times New Roman" w:hAnsi="Times New Roman" w:eastAsia="Times New Roman"/>
          <w:color w:val="000000"/>
        </w:rPr>
        <w:t>0</w:t>
      </w:r>
      <w:r>
        <w:rPr>
          <w:rFonts w:ascii="Times New Roman" w:hAnsi="Times New Roman"/>
          <w:color w:val="000000"/>
        </w:rPr>
        <w:t>～</w:t>
      </w:r>
      <w:r>
        <w:rPr>
          <w:rFonts w:ascii="Times New Roman" w:hAnsi="Times New Roman" w:eastAsia="Times New Roman"/>
          <w:color w:val="000000"/>
        </w:rPr>
        <w:t>150 min</w:t>
      </w:r>
      <w:r>
        <w:rPr>
          <w:rFonts w:ascii="Times New Roman" w:hAnsi="Times New Roman"/>
          <w:color w:val="000000"/>
        </w:rPr>
        <w:t>之间的</w:t>
      </w:r>
      <w:r>
        <w:rPr>
          <w:rFonts w:ascii="Times New Roman" w:hAnsi="Times New Roman" w:eastAsia="Times New Roman"/>
          <w:color w:val="000000"/>
        </w:rPr>
        <w:t>MTP</w:t>
      </w:r>
      <w:r>
        <w:rPr>
          <w:rFonts w:ascii="Times New Roman" w:hAnsi="Times New Roman"/>
          <w:color w:val="000000"/>
        </w:rPr>
        <w:t>的平均反应速率为</w:t>
      </w:r>
      <w:r>
        <w:rPr>
          <w:rFonts w:ascii="Times New Roman" w:hAnsi="Times New Roman"/>
          <w:color w:val="000000"/>
        </w:rPr>
        <w:object>
          <v:shape id="_x0000_i1097" o:spt="75" alt="学科网(www.zxxk.com)--教育资源门户，提供试卷、教案、课件、论文、素材以及各类教学资源下载，还有大量而丰富的教学相关资讯！" type="#_x0000_t75" style="height:28.9pt;width:30.1pt;" o:ole="t" filled="f" o:preferrelative="t" stroked="f" coordsize="21600,21600">
            <v:path/>
            <v:fill on="f" focussize="0,0"/>
            <v:stroke on="f"/>
            <v:imagedata r:id="rId113" o:title="eqId8ffb8c12e9cc436594ca4ecc11ba8b3d"/>
            <o:lock v:ext="edit" aspectratio="t"/>
            <w10:wrap type="none"/>
            <w10:anchorlock/>
          </v:shape>
          <o:OLEObject Type="Embed" ProgID="Equation.DSMT4" ShapeID="_x0000_i1097" DrawAspect="Content" ObjectID="_1468075777" r:id="rId112">
            <o:LockedField>false</o:LockedField>
          </o:OLEObject>
        </w:object>
      </w:r>
      <w:r>
        <w:rPr>
          <w:rFonts w:ascii="Times New Roman" w:hAnsi="Times New Roman" w:eastAsia="Times New Roman"/>
          <w:color w:val="000000"/>
        </w:rPr>
        <w:t>mol/(L·min)</w:t>
      </w:r>
    </w:p>
    <w:p>
      <w:pPr>
        <w:spacing w:line="360" w:lineRule="auto"/>
        <w:ind w:firstLine="420" w:firstLineChars="200"/>
        <w:textAlignment w:val="center"/>
        <w:rPr>
          <w:rFonts w:ascii="Times New Roman" w:hAnsi="Times New Roman"/>
          <w:color w:val="000000"/>
        </w:rPr>
      </w:pPr>
      <w:r>
        <w:rPr>
          <w:rFonts w:ascii="Times New Roman" w:hAnsi="Times New Roman" w:eastAsia="黑体"/>
          <w:color w:val="000000"/>
        </w:rPr>
        <w:t>答案：</w:t>
      </w:r>
      <w:r>
        <w:rPr>
          <w:rFonts w:ascii="Times New Roman" w:hAnsi="Times New Roman"/>
          <w:color w:val="000000"/>
        </w:rPr>
        <w:t>C</w:t>
      </w:r>
    </w:p>
    <w:p>
      <w:pPr>
        <w:spacing w:line="360" w:lineRule="auto"/>
        <w:ind w:firstLine="420" w:firstLineChars="200"/>
        <w:textAlignment w:val="center"/>
        <w:rPr>
          <w:rFonts w:ascii="Times New Roman" w:hAnsi="Times New Roman"/>
          <w:color w:val="000000"/>
        </w:rPr>
      </w:pPr>
      <w:r>
        <w:rPr>
          <w:rFonts w:ascii="Times New Roman" w:hAnsi="Times New Roman" w:eastAsia="黑体"/>
          <w:color w:val="000000"/>
          <w:szCs w:val="21"/>
        </w:rPr>
        <w:t>解析</w:t>
      </w:r>
      <w:r>
        <w:rPr>
          <w:rFonts w:ascii="Times New Roman" w:hAnsi="Times New Roman"/>
          <w:color w:val="000000"/>
          <w:szCs w:val="21"/>
        </w:rPr>
        <w:t>：</w:t>
      </w:r>
      <w:r>
        <w:rPr>
          <w:rFonts w:ascii="Times New Roman" w:hAnsi="Times New Roman" w:eastAsia="Times New Roman"/>
          <w:color w:val="000000"/>
        </w:rPr>
        <w:t>A</w:t>
      </w:r>
      <w:r>
        <w:rPr>
          <w:rFonts w:ascii="Times New Roman" w:hAnsi="Times New Roman"/>
          <w:color w:val="000000"/>
        </w:rPr>
        <w:t>．由图知</w:t>
      </w:r>
      <w:r>
        <w:rPr>
          <w:rFonts w:ascii="Times New Roman" w:hAnsi="Times New Roman" w:eastAsia="Times New Roman"/>
          <w:color w:val="000000"/>
        </w:rPr>
        <w:t>X</w:t>
      </w:r>
      <w:r>
        <w:rPr>
          <w:rFonts w:ascii="Times New Roman" w:hAnsi="Times New Roman"/>
          <w:color w:val="000000"/>
        </w:rPr>
        <w:t>、</w:t>
      </w:r>
      <w:r>
        <w:rPr>
          <w:rFonts w:ascii="Times New Roman" w:hAnsi="Times New Roman" w:eastAsia="Times New Roman"/>
          <w:color w:val="000000"/>
        </w:rPr>
        <w:t>Y</w:t>
      </w:r>
      <w:r>
        <w:rPr>
          <w:rFonts w:ascii="Times New Roman" w:hAnsi="Times New Roman"/>
          <w:color w:val="000000"/>
        </w:rPr>
        <w:t>两点反应物的转化率相等，则</w:t>
      </w:r>
      <w:r>
        <w:rPr>
          <w:rFonts w:ascii="Times New Roman" w:hAnsi="Times New Roman" w:eastAsia="Times New Roman"/>
          <w:color w:val="000000"/>
        </w:rPr>
        <w:t>MTP</w:t>
      </w:r>
      <w:r>
        <w:rPr>
          <w:rFonts w:ascii="Times New Roman" w:hAnsi="Times New Roman"/>
          <w:color w:val="000000"/>
        </w:rPr>
        <w:t>的物质的量浓度相等，A正确；</w:t>
      </w:r>
    </w:p>
    <w:p>
      <w:pPr>
        <w:spacing w:line="360" w:lineRule="auto"/>
        <w:jc w:val="left"/>
        <w:textAlignment w:val="center"/>
        <w:rPr>
          <w:rFonts w:ascii="Times New Roman" w:hAnsi="Times New Roman"/>
          <w:color w:val="000000"/>
        </w:rPr>
      </w:pPr>
      <w:r>
        <w:rPr>
          <w:rFonts w:ascii="Times New Roman" w:hAnsi="Times New Roman" w:eastAsia="Times New Roman"/>
          <w:color w:val="000000"/>
        </w:rPr>
        <w:t xml:space="preserve">B. </w:t>
      </w:r>
      <w:r>
        <w:rPr>
          <w:rFonts w:ascii="Times New Roman" w:hAnsi="Times New Roman"/>
          <w:color w:val="000000"/>
        </w:rPr>
        <w:t>由图知，</w:t>
      </w:r>
      <w:r>
        <w:rPr>
          <w:rFonts w:ascii="Times New Roman" w:hAnsi="Times New Roman" w:eastAsia="Times New Roman"/>
          <w:color w:val="000000"/>
        </w:rPr>
        <w:t>X</w:t>
      </w:r>
      <w:r>
        <w:rPr>
          <w:rFonts w:ascii="Times New Roman" w:hAnsi="Times New Roman"/>
          <w:color w:val="000000"/>
        </w:rPr>
        <w:t>点曲线斜率大于</w:t>
      </w:r>
      <w:r>
        <w:rPr>
          <w:rFonts w:ascii="Times New Roman" w:hAnsi="Times New Roman" w:eastAsia="Times New Roman"/>
          <w:color w:val="000000"/>
        </w:rPr>
        <w:t>Z</w:t>
      </w:r>
      <w:r>
        <w:rPr>
          <w:rFonts w:ascii="Times New Roman" w:hAnsi="Times New Roman"/>
          <w:color w:val="000000"/>
        </w:rPr>
        <w:t>点，则</w:t>
      </w:r>
      <w:r>
        <w:rPr>
          <w:rFonts w:ascii="Times New Roman" w:hAnsi="Times New Roman" w:eastAsia="Times New Roman"/>
          <w:color w:val="000000"/>
        </w:rPr>
        <w:t>X</w:t>
      </w:r>
      <w:r>
        <w:rPr>
          <w:rFonts w:ascii="Times New Roman" w:hAnsi="Times New Roman"/>
          <w:color w:val="000000"/>
        </w:rPr>
        <w:t>、</w:t>
      </w:r>
      <w:r>
        <w:rPr>
          <w:rFonts w:ascii="Times New Roman" w:hAnsi="Times New Roman" w:eastAsia="Times New Roman"/>
          <w:color w:val="000000"/>
        </w:rPr>
        <w:t>Z</w:t>
      </w:r>
      <w:r>
        <w:rPr>
          <w:rFonts w:ascii="Times New Roman" w:hAnsi="Times New Roman"/>
          <w:color w:val="000000"/>
        </w:rPr>
        <w:t>两点的瞬时速率大小为</w:t>
      </w:r>
      <w:r>
        <w:rPr>
          <w:rFonts w:ascii="Times New Roman" w:hAnsi="Times New Roman" w:eastAsia="Times New Roman"/>
          <w:color w:val="000000"/>
        </w:rPr>
        <w:t>v(X)&gt;v(Z)</w:t>
      </w:r>
      <w:r>
        <w:rPr>
          <w:rFonts w:ascii="Times New Roman" w:hAnsi="Times New Roman"/>
          <w:color w:val="000000"/>
        </w:rPr>
        <w:t xml:space="preserve"> ，因为</w:t>
      </w:r>
      <w:r>
        <w:rPr>
          <w:rFonts w:ascii="Times New Roman" w:hAnsi="Times New Roman" w:eastAsia="Times New Roman"/>
          <w:color w:val="000000"/>
        </w:rPr>
        <w:t>Z</w:t>
      </w:r>
      <w:r>
        <w:rPr>
          <w:rFonts w:ascii="Times New Roman" w:hAnsi="Times New Roman"/>
          <w:color w:val="000000"/>
        </w:rPr>
        <w:t>点转化率已达</w:t>
      </w:r>
      <w:r>
        <w:rPr>
          <w:rFonts w:ascii="Times New Roman" w:hAnsi="Times New Roman" w:eastAsia="Times New Roman"/>
          <w:color w:val="000000"/>
        </w:rPr>
        <w:t>98%</w:t>
      </w:r>
      <w:r>
        <w:rPr>
          <w:rFonts w:ascii="Times New Roman" w:hAnsi="Times New Roman"/>
          <w:color w:val="000000"/>
        </w:rPr>
        <w:t>，反应物浓度极小，则反应速率下降，B正确；</w:t>
      </w:r>
    </w:p>
    <w:p>
      <w:pPr>
        <w:spacing w:line="360" w:lineRule="auto"/>
        <w:ind w:firstLine="420" w:firstLineChars="200"/>
        <w:jc w:val="left"/>
        <w:textAlignment w:val="center"/>
        <w:rPr>
          <w:rFonts w:ascii="Times New Roman" w:hAnsi="Times New Roman"/>
          <w:color w:val="000000"/>
        </w:rPr>
      </w:pPr>
      <w:r>
        <w:rPr>
          <w:rFonts w:ascii="Times New Roman" w:hAnsi="Times New Roman" w:eastAsia="Times New Roman"/>
          <w:color w:val="000000"/>
        </w:rPr>
        <w:t>C</w:t>
      </w:r>
      <w:r>
        <w:rPr>
          <w:rFonts w:ascii="Times New Roman" w:hAnsi="Times New Roman"/>
          <w:color w:val="000000"/>
        </w:rPr>
        <w:t>．</w:t>
      </w:r>
      <w:r>
        <w:rPr>
          <w:rFonts w:ascii="Times New Roman" w:hAnsi="Times New Roman" w:eastAsia="Times New Roman"/>
          <w:color w:val="000000"/>
        </w:rPr>
        <w:t xml:space="preserve"> </w:t>
      </w:r>
      <w:r>
        <w:rPr>
          <w:rFonts w:ascii="Times New Roman" w:hAnsi="Times New Roman"/>
          <w:color w:val="000000"/>
        </w:rPr>
        <w:t>由题知，反应过程中甲醇不断从体系中移走，若</w:t>
      </w:r>
      <w:r>
        <w:rPr>
          <w:rFonts w:ascii="Times New Roman" w:hAnsi="Times New Roman" w:eastAsia="Times New Roman"/>
          <w:color w:val="000000"/>
        </w:rPr>
        <w:t>Z</w:t>
      </w:r>
      <w:r>
        <w:rPr>
          <w:rFonts w:ascii="Times New Roman" w:hAnsi="Times New Roman"/>
          <w:color w:val="000000"/>
        </w:rPr>
        <w:t>点处于化学平衡，则</w:t>
      </w:r>
      <w:r>
        <w:rPr>
          <w:rFonts w:ascii="Times New Roman" w:hAnsi="Times New Roman" w:eastAsia="Times New Roman"/>
          <w:color w:val="000000"/>
        </w:rPr>
        <w:t>210℃</w:t>
      </w:r>
      <w:r>
        <w:rPr>
          <w:rFonts w:ascii="Times New Roman" w:hAnsi="Times New Roman"/>
          <w:color w:val="000000"/>
        </w:rPr>
        <w:t>时甲醇的浓度不等于</w:t>
      </w:r>
      <w:r>
        <w:rPr>
          <w:rFonts w:ascii="Times New Roman" w:hAnsi="Times New Roman" w:eastAsia="Times New Roman"/>
          <w:color w:val="000000"/>
        </w:rPr>
        <w:t>0.98amol/L</w:t>
      </w:r>
      <w:r>
        <w:rPr>
          <w:rFonts w:ascii="Times New Roman" w:hAnsi="Times New Roman"/>
          <w:color w:val="000000"/>
        </w:rPr>
        <w:t>，则反应的平衡常数</w:t>
      </w:r>
      <w:r>
        <w:rPr>
          <w:rFonts w:ascii="Times New Roman" w:hAnsi="Times New Roman" w:eastAsia="Times New Roman"/>
          <w:color w:val="000000"/>
        </w:rPr>
        <w:t>K</w:t>
      </w:r>
      <w:r>
        <w:rPr>
          <w:rFonts w:ascii="Times New Roman" w:hAnsi="Times New Roman"/>
          <w:color w:val="000000"/>
        </w:rPr>
        <w:t>不等于</w:t>
      </w:r>
      <w:r>
        <w:rPr>
          <w:rFonts w:ascii="Times New Roman" w:hAnsi="Times New Roman"/>
          <w:color w:val="000000"/>
        </w:rPr>
        <w:object>
          <v:shape id="_x0000_i1098" o:spt="75" alt="学科网(www.zxxk.com)--教育资源门户，提供试卷、教案、课件、论文、素材以及各类教学资源下载，还有大量而丰富的教学相关资讯！" type="#_x0000_t75" style="height:25.1pt;width:56.4pt;" o:ole="t" filled="f" o:preferrelative="t" stroked="f" coordsize="21600,21600">
            <v:path/>
            <v:fill on="f" focussize="0,0"/>
            <v:stroke on="f"/>
            <v:imagedata r:id="rId111" o:title="eqIdb7b0f9614d424d44b409bf6f4c12f099"/>
            <o:lock v:ext="edit" aspectratio="t"/>
            <w10:wrap type="none"/>
            <w10:anchorlock/>
          </v:shape>
          <o:OLEObject Type="Embed" ProgID="Equation.DSMT4" ShapeID="_x0000_i1098" DrawAspect="Content" ObjectID="_1468075778" r:id="rId114">
            <o:LockedField>false</o:LockedField>
          </o:OLEObject>
        </w:object>
      </w:r>
      <w:r>
        <w:rPr>
          <w:rFonts w:ascii="Times New Roman" w:hAnsi="Times New Roman" w:eastAsia="Times New Roman"/>
          <w:color w:val="000000"/>
        </w:rPr>
        <w:t>mol/L</w:t>
      </w:r>
      <w:r>
        <w:rPr>
          <w:rFonts w:ascii="Times New Roman" w:hAnsi="Times New Roman"/>
          <w:color w:val="000000"/>
        </w:rPr>
        <w:t>，</w:t>
      </w:r>
      <w:r>
        <w:rPr>
          <w:rFonts w:ascii="Times New Roman" w:hAnsi="Times New Roman" w:eastAsia="Times New Roman"/>
          <w:color w:val="000000"/>
        </w:rPr>
        <w:t>C</w:t>
      </w:r>
      <w:r>
        <w:rPr>
          <w:rFonts w:ascii="Times New Roman" w:hAnsi="Times New Roman"/>
          <w:color w:val="000000"/>
        </w:rPr>
        <w:t>错误；</w:t>
      </w:r>
    </w:p>
    <w:p>
      <w:pPr>
        <w:spacing w:line="360" w:lineRule="auto"/>
        <w:ind w:firstLine="420" w:firstLineChars="200"/>
        <w:jc w:val="left"/>
        <w:textAlignment w:val="center"/>
        <w:rPr>
          <w:rFonts w:ascii="Times New Roman" w:hAnsi="Times New Roman"/>
          <w:color w:val="000000"/>
        </w:rPr>
      </w:pPr>
      <w:r>
        <w:rPr>
          <w:rFonts w:ascii="Times New Roman" w:hAnsi="Times New Roman" w:eastAsia="Times New Roman"/>
          <w:color w:val="000000"/>
        </w:rPr>
        <w:t>D</w:t>
      </w:r>
      <w:r>
        <w:rPr>
          <w:rFonts w:ascii="Times New Roman" w:hAnsi="Times New Roman"/>
          <w:color w:val="000000"/>
        </w:rPr>
        <w:t>．</w:t>
      </w:r>
      <w:r>
        <w:rPr>
          <w:rFonts w:ascii="Times New Roman" w:hAnsi="Times New Roman" w:eastAsia="Times New Roman"/>
          <w:color w:val="000000"/>
        </w:rPr>
        <w:t xml:space="preserve"> 190</w:t>
      </w:r>
      <w:r>
        <w:rPr>
          <w:rFonts w:ascii="Times New Roman" w:hAnsi="Times New Roman"/>
          <w:color w:val="000000"/>
        </w:rPr>
        <w:t>℃时，</w:t>
      </w:r>
      <w:r>
        <w:rPr>
          <w:rFonts w:ascii="Times New Roman" w:hAnsi="Times New Roman" w:eastAsia="Times New Roman"/>
          <w:color w:val="000000"/>
        </w:rPr>
        <w:t>0</w:t>
      </w:r>
      <w:r>
        <w:rPr>
          <w:rFonts w:ascii="Times New Roman" w:hAnsi="Times New Roman"/>
          <w:color w:val="000000"/>
        </w:rPr>
        <w:t>～</w:t>
      </w:r>
      <w:r>
        <w:rPr>
          <w:rFonts w:ascii="Times New Roman" w:hAnsi="Times New Roman" w:eastAsia="Times New Roman"/>
          <w:color w:val="000000"/>
        </w:rPr>
        <w:t>150 min</w:t>
      </w:r>
      <w:r>
        <w:rPr>
          <w:rFonts w:ascii="Times New Roman" w:hAnsi="Times New Roman"/>
          <w:color w:val="000000"/>
        </w:rPr>
        <w:t>之间的</w:t>
      </w:r>
      <w:r>
        <w:rPr>
          <w:rFonts w:ascii="Times New Roman" w:hAnsi="Times New Roman" w:eastAsia="Times New Roman"/>
          <w:color w:val="000000"/>
        </w:rPr>
        <w:t>MTP</w:t>
      </w:r>
      <w:r>
        <w:rPr>
          <w:rFonts w:ascii="Times New Roman" w:hAnsi="Times New Roman"/>
          <w:color w:val="000000"/>
        </w:rPr>
        <w:t>的浓度减少了0.67mol/L，则其平均反应速率为</w:t>
      </w:r>
      <w:r>
        <w:rPr>
          <w:rFonts w:ascii="Times New Roman" w:hAnsi="Times New Roman"/>
          <w:color w:val="000000"/>
        </w:rPr>
        <w:object>
          <v:shape id="_x0000_i1099" o:spt="75" alt="学科网(www.zxxk.com)--教育资源门户，提供试卷、教案、课件、论文、素材以及各类教学资源下载，还有大量而丰富的教学相关资讯！" type="#_x0000_t75" style="height:26.05pt;width:27.05pt;" o:ole="t" filled="f" o:preferrelative="t" stroked="f" coordsize="21600,21600">
            <v:path/>
            <v:fill on="f" focussize="0,0"/>
            <v:stroke on="f"/>
            <v:imagedata r:id="rId113" o:title="eqId8ffb8c12e9cc436594ca4ecc11ba8b3d"/>
            <o:lock v:ext="edit" aspectratio="t"/>
            <w10:wrap type="none"/>
            <w10:anchorlock/>
          </v:shape>
          <o:OLEObject Type="Embed" ProgID="Equation.DSMT4" ShapeID="_x0000_i1099" DrawAspect="Content" ObjectID="_1468075779" r:id="rId115">
            <o:LockedField>false</o:LockedField>
          </o:OLEObject>
        </w:object>
      </w:r>
      <w:r>
        <w:rPr>
          <w:rFonts w:ascii="Times New Roman" w:hAnsi="Times New Roman" w:eastAsia="Times New Roman"/>
          <w:color w:val="000000"/>
        </w:rPr>
        <w:t>mol/(L·min)</w:t>
      </w:r>
      <w:r>
        <w:rPr>
          <w:rFonts w:ascii="Times New Roman" w:hAnsi="Times New Roman"/>
          <w:color w:val="000000"/>
        </w:rPr>
        <w:t>，</w:t>
      </w:r>
      <w:r>
        <w:rPr>
          <w:rFonts w:ascii="Times New Roman" w:hAnsi="Times New Roman" w:eastAsia="Times New Roman"/>
          <w:color w:val="000000"/>
        </w:rPr>
        <w:t>D</w:t>
      </w:r>
      <w:r>
        <w:rPr>
          <w:rFonts w:ascii="Times New Roman" w:hAnsi="Times New Roman"/>
          <w:color w:val="000000"/>
        </w:rPr>
        <w:t>正确；</w:t>
      </w:r>
    </w:p>
    <w:p>
      <w:pPr>
        <w:spacing w:line="360" w:lineRule="auto"/>
        <w:ind w:firstLine="420" w:firstLineChars="200"/>
        <w:jc w:val="left"/>
        <w:rPr>
          <w:rFonts w:ascii="Times New Roman" w:hAnsi="Times New Roman"/>
          <w:color w:val="000000"/>
        </w:rPr>
      </w:pPr>
      <w:r>
        <w:rPr>
          <w:rFonts w:ascii="Times New Roman" w:hAnsi="Times New Roman"/>
          <w:color w:val="000000"/>
        </w:rPr>
        <w:t>7. (2021年高考全国甲卷)二氧化碳催化加氢制甲醇，有利于减少温室气体二氧化碳。回答下列问题：</w:t>
      </w:r>
    </w:p>
    <w:p>
      <w:pPr>
        <w:spacing w:line="360" w:lineRule="auto"/>
        <w:ind w:firstLine="420" w:firstLineChars="200"/>
        <w:jc w:val="left"/>
        <w:rPr>
          <w:rFonts w:ascii="Times New Roman" w:hAnsi="Times New Roman"/>
          <w:color w:val="000000"/>
        </w:rPr>
      </w:pPr>
      <w:r>
        <w:rPr>
          <w:rFonts w:ascii="Times New Roman" w:hAnsi="Times New Roman"/>
          <w:color w:val="000000"/>
        </w:rPr>
        <w:t>(1)二氧化碳加氢制甲醇的总反应可表示为：CO</w:t>
      </w:r>
      <w:r>
        <w:rPr>
          <w:rFonts w:ascii="Times New Roman" w:hAnsi="Times New Roman"/>
          <w:color w:val="000000"/>
          <w:vertAlign w:val="subscript"/>
        </w:rPr>
        <w:t>2</w:t>
      </w:r>
      <w:r>
        <w:rPr>
          <w:rFonts w:ascii="Times New Roman" w:hAnsi="Times New Roman"/>
          <w:color w:val="000000"/>
        </w:rPr>
        <w:t>(g)＋3H</w:t>
      </w:r>
      <w:r>
        <w:rPr>
          <w:rFonts w:ascii="Times New Roman" w:hAnsi="Times New Roman"/>
          <w:color w:val="000000"/>
          <w:vertAlign w:val="subscript"/>
        </w:rPr>
        <w:t>2</w:t>
      </w:r>
      <w:r>
        <w:rPr>
          <w:rFonts w:ascii="Times New Roman" w:hAnsi="Times New Roman"/>
          <w:color w:val="000000"/>
        </w:rPr>
        <w:t>(g)</w:t>
      </w:r>
      <w:r>
        <w:rPr>
          <w:rFonts w:ascii="Times New Roman" w:hAnsi="Times New Roman"/>
          <w:color w:val="000000"/>
          <w:kern w:val="0"/>
        </w:rPr>
        <w:t>＝</w:t>
      </w:r>
      <w:r>
        <w:rPr>
          <w:rFonts w:ascii="Times New Roman" w:hAnsi="Times New Roman"/>
          <w:color w:val="000000"/>
        </w:rPr>
        <w:t>CH</w:t>
      </w:r>
      <w:r>
        <w:rPr>
          <w:rFonts w:ascii="Times New Roman" w:hAnsi="Times New Roman"/>
          <w:color w:val="000000"/>
          <w:vertAlign w:val="subscript"/>
        </w:rPr>
        <w:t>3</w:t>
      </w:r>
      <w:r>
        <w:rPr>
          <w:rFonts w:ascii="Times New Roman" w:hAnsi="Times New Roman"/>
          <w:color w:val="000000"/>
        </w:rPr>
        <w:t>OH(g)＋H</w:t>
      </w:r>
      <w:r>
        <w:rPr>
          <w:rFonts w:ascii="Times New Roman" w:hAnsi="Times New Roman"/>
          <w:color w:val="000000"/>
          <w:vertAlign w:val="subscript"/>
        </w:rPr>
        <w:t>2</w:t>
      </w:r>
      <w:r>
        <w:rPr>
          <w:rFonts w:ascii="Times New Roman" w:hAnsi="Times New Roman"/>
          <w:color w:val="000000"/>
        </w:rPr>
        <w:t>O(g)</w:t>
      </w:r>
    </w:p>
    <w:p>
      <w:pPr>
        <w:spacing w:line="360" w:lineRule="auto"/>
        <w:ind w:firstLine="420" w:firstLineChars="200"/>
        <w:jc w:val="left"/>
        <w:rPr>
          <w:rFonts w:ascii="Times New Roman" w:hAnsi="Times New Roman"/>
          <w:color w:val="000000"/>
        </w:rPr>
      </w:pPr>
      <w:r>
        <w:rPr>
          <w:rFonts w:ascii="Times New Roman" w:hAnsi="Times New Roman"/>
          <w:color w:val="000000"/>
        </w:rPr>
        <w:t>该反应一般认为通过如下步骤来实现：</w:t>
      </w:r>
    </w:p>
    <w:p>
      <w:pPr>
        <w:spacing w:line="360" w:lineRule="auto"/>
        <w:ind w:firstLine="420" w:firstLineChars="200"/>
        <w:jc w:val="left"/>
        <w:rPr>
          <w:rFonts w:ascii="Times New Roman" w:hAnsi="Times New Roman"/>
          <w:color w:val="000000"/>
        </w:rPr>
      </w:pPr>
      <w:r>
        <w:rPr>
          <w:rFonts w:ascii="Times New Roman" w:hAnsi="Times New Roman"/>
          <w:color w:val="000000"/>
        </w:rPr>
        <w:t>①CO</w:t>
      </w:r>
      <w:r>
        <w:rPr>
          <w:rFonts w:ascii="Times New Roman" w:hAnsi="Times New Roman"/>
          <w:color w:val="000000"/>
          <w:vertAlign w:val="subscript"/>
        </w:rPr>
        <w:t>2</w:t>
      </w:r>
      <w:r>
        <w:rPr>
          <w:rFonts w:ascii="Times New Roman" w:hAnsi="Times New Roman"/>
          <w:color w:val="000000"/>
        </w:rPr>
        <w:t>(g)＋H</w:t>
      </w:r>
      <w:r>
        <w:rPr>
          <w:rFonts w:ascii="Times New Roman" w:hAnsi="Times New Roman"/>
          <w:color w:val="000000"/>
          <w:vertAlign w:val="subscript"/>
        </w:rPr>
        <w:t>2</w:t>
      </w:r>
      <w:r>
        <w:rPr>
          <w:rFonts w:ascii="Times New Roman" w:hAnsi="Times New Roman"/>
          <w:color w:val="000000"/>
        </w:rPr>
        <w:t>(g)</w:t>
      </w:r>
      <w:r>
        <w:rPr>
          <w:rFonts w:ascii="Times New Roman" w:hAnsi="Times New Roman"/>
          <w:color w:val="000000"/>
          <w:kern w:val="0"/>
        </w:rPr>
        <w:t>＝</w:t>
      </w:r>
      <w:r>
        <w:rPr>
          <w:rFonts w:ascii="Times New Roman" w:hAnsi="Times New Roman"/>
          <w:color w:val="000000"/>
        </w:rPr>
        <w:t>CO(g)＋H</w:t>
      </w:r>
      <w:r>
        <w:rPr>
          <w:rFonts w:ascii="Times New Roman" w:hAnsi="Times New Roman"/>
          <w:color w:val="000000"/>
          <w:vertAlign w:val="subscript"/>
        </w:rPr>
        <w:t>2</w:t>
      </w:r>
      <w:r>
        <w:rPr>
          <w:rFonts w:ascii="Times New Roman" w:hAnsi="Times New Roman"/>
          <w:color w:val="000000"/>
        </w:rPr>
        <w:t xml:space="preserve">O(g)    </w:t>
      </w:r>
      <w:r>
        <w:rPr>
          <w:rFonts w:ascii="Times New Roman" w:hAnsi="Times New Roman"/>
          <w:i/>
          <w:iCs/>
          <w:color w:val="000000"/>
          <w:kern w:val="0"/>
        </w:rPr>
        <w:t>△</w:t>
      </w:r>
      <w:r>
        <w:rPr>
          <w:rFonts w:ascii="Times New Roman" w:hAnsi="Times New Roman"/>
          <w:i/>
          <w:iCs/>
          <w:color w:val="000000"/>
        </w:rPr>
        <w:t>H</w:t>
      </w:r>
      <w:r>
        <w:rPr>
          <w:rFonts w:ascii="Times New Roman" w:hAnsi="Times New Roman"/>
          <w:color w:val="000000"/>
          <w:vertAlign w:val="subscript"/>
        </w:rPr>
        <w:t>1</w:t>
      </w:r>
      <w:r>
        <w:rPr>
          <w:rFonts w:ascii="Times New Roman" w:hAnsi="Times New Roman"/>
          <w:b/>
          <w:bCs/>
          <w:color w:val="000000"/>
          <w:kern w:val="0"/>
        </w:rPr>
        <w:t>＝</w:t>
      </w:r>
      <w:r>
        <w:rPr>
          <w:rFonts w:ascii="Times New Roman" w:hAnsi="Times New Roman"/>
          <w:color w:val="000000"/>
        </w:rPr>
        <w:t>＋41</w:t>
      </w:r>
      <w:r>
        <w:rPr>
          <w:rFonts w:ascii="Times New Roman" w:hAnsi="Times New Roman"/>
          <w:iCs/>
          <w:color w:val="000000"/>
        </w:rPr>
        <w:t>kJ</w:t>
      </w:r>
      <w:r>
        <w:rPr>
          <w:rFonts w:ascii="Times New Roman" w:hAnsi="Times New Roman"/>
          <w:color w:val="000000"/>
          <w:kern w:val="0"/>
        </w:rPr>
        <w:t>∙</w:t>
      </w:r>
      <w:r>
        <w:rPr>
          <w:rFonts w:ascii="Times New Roman" w:hAnsi="Times New Roman"/>
          <w:color w:val="000000"/>
        </w:rPr>
        <w:t>mol</w:t>
      </w:r>
      <w:r>
        <w:rPr>
          <w:rFonts w:ascii="Times New Roman" w:hAnsi="Times New Roman"/>
          <w:color w:val="000000"/>
          <w:vertAlign w:val="superscript"/>
        </w:rPr>
        <w:t>－1</w:t>
      </w:r>
    </w:p>
    <w:p>
      <w:pPr>
        <w:spacing w:line="360" w:lineRule="auto"/>
        <w:ind w:firstLine="420" w:firstLineChars="200"/>
        <w:jc w:val="left"/>
        <w:rPr>
          <w:rFonts w:ascii="Times New Roman" w:hAnsi="Times New Roman"/>
          <w:color w:val="000000"/>
        </w:rPr>
      </w:pPr>
      <w:r>
        <w:rPr>
          <w:rFonts w:ascii="Times New Roman" w:hAnsi="Times New Roman"/>
          <w:color w:val="000000"/>
        </w:rPr>
        <w:t>②CO</w:t>
      </w:r>
      <w:r>
        <w:rPr>
          <w:rFonts w:ascii="Times New Roman" w:hAnsi="Times New Roman"/>
          <w:color w:val="000000"/>
          <w:vertAlign w:val="subscript"/>
        </w:rPr>
        <w:t>2</w:t>
      </w:r>
      <w:r>
        <w:rPr>
          <w:rFonts w:ascii="Times New Roman" w:hAnsi="Times New Roman"/>
          <w:color w:val="000000"/>
        </w:rPr>
        <w:t>(g)＋2H</w:t>
      </w:r>
      <w:r>
        <w:rPr>
          <w:rFonts w:ascii="Times New Roman" w:hAnsi="Times New Roman"/>
          <w:color w:val="000000"/>
          <w:vertAlign w:val="subscript"/>
        </w:rPr>
        <w:t>2</w:t>
      </w:r>
      <w:r>
        <w:rPr>
          <w:rFonts w:ascii="Times New Roman" w:hAnsi="Times New Roman"/>
          <w:color w:val="000000"/>
        </w:rPr>
        <w:t>(g)</w:t>
      </w:r>
      <w:r>
        <w:rPr>
          <w:rFonts w:ascii="Times New Roman" w:hAnsi="Times New Roman"/>
          <w:color w:val="000000"/>
          <w:kern w:val="0"/>
        </w:rPr>
        <w:t>＝</w:t>
      </w:r>
      <w:r>
        <w:rPr>
          <w:rFonts w:ascii="Times New Roman" w:hAnsi="Times New Roman"/>
          <w:color w:val="000000"/>
        </w:rPr>
        <w:t>CH</w:t>
      </w:r>
      <w:r>
        <w:rPr>
          <w:rFonts w:ascii="Times New Roman" w:hAnsi="Times New Roman"/>
          <w:color w:val="000000"/>
          <w:vertAlign w:val="subscript"/>
        </w:rPr>
        <w:t>3</w:t>
      </w:r>
      <w:r>
        <w:rPr>
          <w:rFonts w:ascii="Times New Roman" w:hAnsi="Times New Roman"/>
          <w:color w:val="000000"/>
        </w:rPr>
        <w:t xml:space="preserve">OH(g)       </w:t>
      </w:r>
      <w:r>
        <w:rPr>
          <w:rFonts w:ascii="Times New Roman" w:hAnsi="Times New Roman"/>
          <w:i/>
          <w:iCs/>
          <w:color w:val="000000"/>
          <w:kern w:val="0"/>
        </w:rPr>
        <w:t>△</w:t>
      </w:r>
      <w:r>
        <w:rPr>
          <w:rFonts w:ascii="Times New Roman" w:hAnsi="Times New Roman"/>
          <w:i/>
          <w:iCs/>
          <w:color w:val="000000"/>
        </w:rPr>
        <w:t>H</w:t>
      </w:r>
      <w:r>
        <w:rPr>
          <w:rFonts w:ascii="Times New Roman" w:hAnsi="Times New Roman"/>
          <w:color w:val="000000"/>
          <w:vertAlign w:val="subscript"/>
        </w:rPr>
        <w:t>2</w:t>
      </w:r>
      <w:r>
        <w:rPr>
          <w:rFonts w:ascii="Times New Roman" w:hAnsi="Times New Roman"/>
          <w:b/>
          <w:bCs/>
          <w:color w:val="000000"/>
          <w:kern w:val="0"/>
        </w:rPr>
        <w:t>＝</w:t>
      </w:r>
      <w:r>
        <w:rPr>
          <w:rFonts w:ascii="Times New Roman" w:hAnsi="Times New Roman"/>
          <w:color w:val="000000"/>
        </w:rPr>
        <w:t>－90</w:t>
      </w:r>
      <w:r>
        <w:rPr>
          <w:rFonts w:ascii="Times New Roman" w:hAnsi="Times New Roman"/>
          <w:iCs/>
          <w:color w:val="000000"/>
        </w:rPr>
        <w:t>kJ</w:t>
      </w:r>
      <w:r>
        <w:rPr>
          <w:rFonts w:ascii="Times New Roman" w:hAnsi="Times New Roman"/>
          <w:color w:val="000000"/>
          <w:kern w:val="0"/>
        </w:rPr>
        <w:t>∙</w:t>
      </w:r>
      <w:r>
        <w:rPr>
          <w:rFonts w:ascii="Times New Roman" w:hAnsi="Times New Roman"/>
          <w:color w:val="000000"/>
        </w:rPr>
        <w:t>mol</w:t>
      </w:r>
      <w:r>
        <w:rPr>
          <w:rFonts w:ascii="Times New Roman" w:hAnsi="Times New Roman"/>
          <w:color w:val="000000"/>
          <w:vertAlign w:val="superscript"/>
        </w:rPr>
        <w:t>－1</w:t>
      </w:r>
    </w:p>
    <w:p>
      <w:pPr>
        <w:spacing w:line="360" w:lineRule="auto"/>
        <w:ind w:firstLine="420" w:firstLineChars="200"/>
        <w:jc w:val="left"/>
        <w:rPr>
          <w:rFonts w:ascii="Times New Roman" w:hAnsi="Times New Roman"/>
          <w:color w:val="000000"/>
        </w:rPr>
      </w:pPr>
      <w:r>
        <w:rPr>
          <w:rFonts w:ascii="Times New Roman" w:hAnsi="Times New Roman"/>
          <w:color w:val="000000"/>
        </w:rPr>
        <w:t>总反应的</w:t>
      </w:r>
      <w:r>
        <w:rPr>
          <w:rFonts w:ascii="Times New Roman" w:hAnsi="Times New Roman"/>
          <w:i/>
          <w:iCs/>
          <w:color w:val="000000"/>
          <w:kern w:val="0"/>
        </w:rPr>
        <w:t>△</w:t>
      </w:r>
      <w:r>
        <w:rPr>
          <w:rFonts w:ascii="Times New Roman" w:hAnsi="Times New Roman"/>
          <w:i/>
          <w:iCs/>
          <w:color w:val="000000"/>
        </w:rPr>
        <w:t>H</w:t>
      </w:r>
      <w:r>
        <w:rPr>
          <w:rFonts w:ascii="Times New Roman" w:hAnsi="Times New Roman"/>
          <w:b/>
          <w:bCs/>
          <w:color w:val="000000"/>
          <w:kern w:val="0"/>
        </w:rPr>
        <w:t>＝</w:t>
      </w:r>
      <w:r>
        <w:rPr>
          <w:rFonts w:ascii="Times New Roman" w:hAnsi="Times New Roman"/>
          <w:color w:val="000000"/>
        </w:rPr>
        <w:t>_______</w:t>
      </w:r>
      <w:r>
        <w:rPr>
          <w:rFonts w:ascii="Times New Roman" w:hAnsi="Times New Roman"/>
          <w:iCs/>
          <w:color w:val="000000"/>
        </w:rPr>
        <w:t>kJ</w:t>
      </w:r>
      <w:r>
        <w:rPr>
          <w:rFonts w:ascii="Times New Roman" w:hAnsi="Times New Roman"/>
          <w:color w:val="000000"/>
          <w:kern w:val="0"/>
        </w:rPr>
        <w:t>∙</w:t>
      </w:r>
      <w:r>
        <w:rPr>
          <w:rFonts w:ascii="Times New Roman" w:hAnsi="Times New Roman"/>
          <w:color w:val="000000"/>
        </w:rPr>
        <w:t>mol</w:t>
      </w:r>
      <w:r>
        <w:rPr>
          <w:rFonts w:ascii="Times New Roman" w:hAnsi="Times New Roman"/>
          <w:color w:val="000000"/>
          <w:vertAlign w:val="superscript"/>
        </w:rPr>
        <w:t>－1</w:t>
      </w:r>
      <w:r>
        <w:rPr>
          <w:rFonts w:ascii="Times New Roman" w:hAnsi="Times New Roman"/>
          <w:color w:val="000000"/>
        </w:rPr>
        <w:t>；若反应①为慢反应，下列示意图中能体现上述反应能量变化的是_______(填标号)，判断的理由是</w:t>
      </w:r>
      <w:r>
        <w:rPr>
          <w:rFonts w:ascii="Times New Roman" w:hAnsi="Times New Roman"/>
          <w:color w:val="000000"/>
          <w:u w:val="single"/>
        </w:rPr>
        <w:t xml:space="preserve">                              </w:t>
      </w:r>
      <w:r>
        <w:rPr>
          <w:rFonts w:ascii="Times New Roman" w:hAnsi="Times New Roman"/>
          <w:color w:val="000000"/>
        </w:rPr>
        <w:t>。</w:t>
      </w:r>
    </w:p>
    <w:p>
      <w:pPr>
        <w:spacing w:line="360" w:lineRule="auto"/>
        <w:jc w:val="center"/>
        <w:rPr>
          <w:rFonts w:ascii="Times New Roman" w:hAnsi="Times New Roman"/>
          <w:color w:val="000000"/>
        </w:rPr>
      </w:pPr>
      <w:r>
        <w:rPr>
          <w:rFonts w:ascii="Times New Roman" w:hAnsi="Times New Roman"/>
          <w:color w:val="000000"/>
        </w:rPr>
        <w:pict>
          <v:shape id="_x0000_i1100" o:spt="75" type="#_x0000_t75" style="height:103.85pt;width:410.85pt;" filled="f" o:preferrelative="t" stroked="f" coordsize="21600,21600">
            <v:path/>
            <v:fill on="f" focussize="0,0"/>
            <v:stroke on="f"/>
            <v:imagedata r:id="rId116" o:title=""/>
            <o:lock v:ext="edit" aspectratio="t"/>
            <w10:wrap type="none"/>
            <w10:anchorlock/>
          </v:shape>
        </w:pict>
      </w:r>
    </w:p>
    <w:p>
      <w:pPr>
        <w:spacing w:line="360" w:lineRule="auto"/>
        <w:ind w:firstLine="420" w:firstLineChars="200"/>
        <w:jc w:val="left"/>
        <w:rPr>
          <w:rFonts w:ascii="Times New Roman" w:hAnsi="Times New Roman"/>
          <w:color w:val="000000"/>
        </w:rPr>
      </w:pPr>
      <w:r>
        <w:rPr>
          <w:rFonts w:ascii="Times New Roman" w:hAnsi="Times New Roman"/>
          <w:color w:val="000000"/>
        </w:rPr>
        <w:t>(2)合成总反应在起始物n(H</w:t>
      </w:r>
      <w:r>
        <w:rPr>
          <w:rFonts w:ascii="Times New Roman" w:hAnsi="Times New Roman"/>
          <w:color w:val="000000"/>
          <w:vertAlign w:val="subscript"/>
        </w:rPr>
        <w:t>2</w:t>
      </w:r>
      <w:r>
        <w:rPr>
          <w:rFonts w:ascii="Times New Roman" w:hAnsi="Times New Roman"/>
          <w:color w:val="000000"/>
        </w:rPr>
        <w:t>)/n(CO</w:t>
      </w:r>
      <w:r>
        <w:rPr>
          <w:rFonts w:ascii="Times New Roman" w:hAnsi="Times New Roman"/>
          <w:color w:val="000000"/>
          <w:vertAlign w:val="subscript"/>
        </w:rPr>
        <w:t>2</w:t>
      </w:r>
      <w:r>
        <w:rPr>
          <w:rFonts w:ascii="Times New Roman" w:hAnsi="Times New Roman"/>
          <w:color w:val="000000"/>
        </w:rPr>
        <w:t>)</w:t>
      </w:r>
      <w:r>
        <w:rPr>
          <w:rFonts w:ascii="Times New Roman" w:hAnsi="Times New Roman"/>
          <w:b/>
          <w:bCs/>
          <w:color w:val="000000"/>
          <w:kern w:val="0"/>
        </w:rPr>
        <w:t>＝</w:t>
      </w:r>
      <w:r>
        <w:rPr>
          <w:rFonts w:ascii="Times New Roman" w:hAnsi="Times New Roman"/>
          <w:color w:val="000000"/>
        </w:rPr>
        <w:t>3时，在不同条件下达到平衡，设体系中甲醇的物质的量分数为x(CH</w:t>
      </w:r>
      <w:r>
        <w:rPr>
          <w:rFonts w:ascii="Times New Roman" w:hAnsi="Times New Roman"/>
          <w:color w:val="000000"/>
          <w:vertAlign w:val="subscript"/>
        </w:rPr>
        <w:t>3</w:t>
      </w:r>
      <w:r>
        <w:rPr>
          <w:rFonts w:ascii="Times New Roman" w:hAnsi="Times New Roman"/>
          <w:color w:val="000000"/>
        </w:rPr>
        <w:t>OH)，在t</w:t>
      </w:r>
      <w:r>
        <w:rPr>
          <w:rFonts w:ascii="Times New Roman" w:hAnsi="Times New Roman"/>
          <w:b/>
          <w:bCs/>
          <w:color w:val="000000"/>
          <w:kern w:val="0"/>
        </w:rPr>
        <w:t>＝</w:t>
      </w:r>
      <w:r>
        <w:rPr>
          <w:rFonts w:ascii="Times New Roman" w:hAnsi="Times New Roman"/>
          <w:color w:val="000000"/>
        </w:rPr>
        <w:t>250℃下的x(CH</w:t>
      </w:r>
      <w:r>
        <w:rPr>
          <w:rFonts w:ascii="Times New Roman" w:hAnsi="Times New Roman"/>
          <w:color w:val="000000"/>
          <w:vertAlign w:val="subscript"/>
        </w:rPr>
        <w:t>3</w:t>
      </w:r>
      <w:r>
        <w:rPr>
          <w:rFonts w:ascii="Times New Roman" w:hAnsi="Times New Roman"/>
          <w:color w:val="000000"/>
        </w:rPr>
        <w:t>OH)</w:t>
      </w:r>
      <w:r>
        <w:rPr>
          <w:rFonts w:ascii="Times New Roman" w:hAnsi="Times New Roman"/>
          <w:color w:val="000000"/>
          <w:kern w:val="0"/>
        </w:rPr>
        <w:t>～</w:t>
      </w:r>
      <w:r>
        <w:rPr>
          <w:rFonts w:ascii="Times New Roman" w:hAnsi="Times New Roman"/>
          <w:color w:val="000000"/>
        </w:rPr>
        <w:t>p、在p</w:t>
      </w:r>
      <w:r>
        <w:rPr>
          <w:rFonts w:ascii="Times New Roman" w:hAnsi="Times New Roman"/>
          <w:b/>
          <w:bCs/>
          <w:color w:val="000000"/>
          <w:kern w:val="0"/>
        </w:rPr>
        <w:t>＝</w:t>
      </w:r>
      <w:r>
        <w:rPr>
          <w:rFonts w:ascii="Times New Roman" w:hAnsi="Times New Roman"/>
          <w:color w:val="000000"/>
        </w:rPr>
        <w:t>5×10</w:t>
      </w:r>
      <w:r>
        <w:rPr>
          <w:rFonts w:ascii="Times New Roman" w:hAnsi="Times New Roman"/>
          <w:color w:val="000000"/>
          <w:vertAlign w:val="superscript"/>
        </w:rPr>
        <w:t>5</w:t>
      </w:r>
      <w:r>
        <w:rPr>
          <w:rFonts w:ascii="Times New Roman" w:hAnsi="Times New Roman"/>
          <w:color w:val="000000"/>
        </w:rPr>
        <w:t>Pa下的x(CH</w:t>
      </w:r>
      <w:r>
        <w:rPr>
          <w:rFonts w:ascii="Times New Roman" w:hAnsi="Times New Roman"/>
          <w:color w:val="000000"/>
          <w:vertAlign w:val="subscript"/>
        </w:rPr>
        <w:t>3</w:t>
      </w:r>
      <w:r>
        <w:rPr>
          <w:rFonts w:ascii="Times New Roman" w:hAnsi="Times New Roman"/>
          <w:color w:val="000000"/>
        </w:rPr>
        <w:t>OH)</w:t>
      </w:r>
      <w:r>
        <w:rPr>
          <w:rFonts w:ascii="Times New Roman" w:hAnsi="Times New Roman"/>
          <w:color w:val="000000"/>
          <w:kern w:val="0"/>
        </w:rPr>
        <w:t>～t</w:t>
      </w:r>
      <w:r>
        <w:rPr>
          <w:rFonts w:ascii="Times New Roman" w:hAnsi="Times New Roman"/>
          <w:color w:val="000000"/>
        </w:rPr>
        <w:t>如图所示。</w:t>
      </w:r>
    </w:p>
    <w:p>
      <w:pPr>
        <w:spacing w:line="360" w:lineRule="auto"/>
        <w:jc w:val="center"/>
        <w:rPr>
          <w:rFonts w:ascii="Times New Roman" w:hAnsi="Times New Roman"/>
          <w:color w:val="000000"/>
        </w:rPr>
      </w:pPr>
      <w:r>
        <w:rPr>
          <w:rFonts w:ascii="Times New Roman" w:hAnsi="Times New Roman"/>
          <w:color w:val="000000"/>
        </w:rPr>
        <w:pict>
          <v:shape id="_x0000_i1101" o:spt="75" type="#_x0000_t75" style="height:198pt;width:205.95pt;" filled="f" o:preferrelative="t" stroked="f" coordsize="21600,21600">
            <v:path/>
            <v:fill on="f" focussize="0,0"/>
            <v:stroke on="f"/>
            <v:imagedata r:id="rId117" o:title=""/>
            <o:lock v:ext="edit" aspectratio="t"/>
            <w10:wrap type="none"/>
            <w10:anchorlock/>
          </v:shape>
        </w:pict>
      </w:r>
    </w:p>
    <w:p>
      <w:pPr>
        <w:spacing w:line="360" w:lineRule="auto"/>
        <w:ind w:firstLine="420" w:firstLineChars="200"/>
        <w:jc w:val="left"/>
        <w:rPr>
          <w:rFonts w:ascii="Times New Roman" w:hAnsi="Times New Roman"/>
          <w:color w:val="000000"/>
        </w:rPr>
      </w:pPr>
      <w:r>
        <w:rPr>
          <w:rFonts w:ascii="Times New Roman" w:hAnsi="Times New Roman"/>
          <w:color w:val="000000"/>
        </w:rPr>
        <w:t>①用各物质的平衡分压表示总反应的平衡常数，表达式K</w:t>
      </w:r>
      <w:r>
        <w:rPr>
          <w:rFonts w:ascii="Times New Roman" w:hAnsi="Times New Roman"/>
          <w:color w:val="000000"/>
          <w:vertAlign w:val="subscript"/>
        </w:rPr>
        <w:t>p</w:t>
      </w:r>
      <w:r>
        <w:rPr>
          <w:rFonts w:ascii="Times New Roman" w:hAnsi="Times New Roman"/>
          <w:b/>
          <w:bCs/>
          <w:color w:val="000000"/>
          <w:kern w:val="0"/>
        </w:rPr>
        <w:t>＝</w:t>
      </w:r>
      <w:r>
        <w:rPr>
          <w:rFonts w:ascii="Times New Roman" w:hAnsi="Times New Roman"/>
          <w:color w:val="000000"/>
          <w:u w:val="single"/>
        </w:rPr>
        <w:t xml:space="preserve">               </w:t>
      </w:r>
      <w:r>
        <w:rPr>
          <w:rFonts w:ascii="Times New Roman" w:hAnsi="Times New Roman"/>
          <w:color w:val="000000"/>
        </w:rPr>
        <w:t>；</w:t>
      </w:r>
    </w:p>
    <w:p>
      <w:pPr>
        <w:spacing w:line="360" w:lineRule="auto"/>
        <w:ind w:firstLine="420" w:firstLineChars="200"/>
        <w:jc w:val="left"/>
        <w:rPr>
          <w:rFonts w:ascii="Times New Roman" w:hAnsi="Times New Roman"/>
          <w:color w:val="000000"/>
        </w:rPr>
      </w:pPr>
      <w:r>
        <w:rPr>
          <w:rFonts w:ascii="Times New Roman" w:hAnsi="Times New Roman"/>
          <w:color w:val="000000"/>
        </w:rPr>
        <w:t>②图中对应等压过程的曲线是_______，判断的理由是</w:t>
      </w:r>
      <w:r>
        <w:rPr>
          <w:rFonts w:ascii="Times New Roman" w:hAnsi="Times New Roman"/>
          <w:color w:val="000000"/>
          <w:u w:val="single"/>
        </w:rPr>
        <w:t xml:space="preserve">                            </w:t>
      </w:r>
      <w:r>
        <w:rPr>
          <w:rFonts w:ascii="Times New Roman" w:hAnsi="Times New Roman"/>
          <w:color w:val="000000"/>
        </w:rPr>
        <w:t>；</w:t>
      </w:r>
    </w:p>
    <w:p>
      <w:pPr>
        <w:spacing w:line="360" w:lineRule="auto"/>
        <w:ind w:firstLine="420" w:firstLineChars="200"/>
        <w:jc w:val="left"/>
        <w:rPr>
          <w:rFonts w:ascii="Times New Roman" w:hAnsi="Times New Roman"/>
          <w:color w:val="000000"/>
        </w:rPr>
      </w:pPr>
      <w:r>
        <w:rPr>
          <w:rFonts w:ascii="Times New Roman" w:hAnsi="Times New Roman"/>
          <w:color w:val="000000"/>
        </w:rPr>
        <w:t>③当x(CH</w:t>
      </w:r>
      <w:r>
        <w:rPr>
          <w:rFonts w:ascii="Times New Roman" w:hAnsi="Times New Roman"/>
          <w:color w:val="000000"/>
          <w:vertAlign w:val="subscript"/>
        </w:rPr>
        <w:t>3</w:t>
      </w:r>
      <w:r>
        <w:rPr>
          <w:rFonts w:ascii="Times New Roman" w:hAnsi="Times New Roman"/>
          <w:color w:val="000000"/>
        </w:rPr>
        <w:t>OH)</w:t>
      </w:r>
      <w:r>
        <w:rPr>
          <w:rFonts w:ascii="Times New Roman" w:hAnsi="Times New Roman"/>
          <w:b/>
          <w:bCs/>
          <w:color w:val="000000"/>
          <w:kern w:val="0"/>
        </w:rPr>
        <w:t>＝</w:t>
      </w:r>
      <w:r>
        <w:rPr>
          <w:rFonts w:ascii="Times New Roman" w:hAnsi="Times New Roman"/>
          <w:color w:val="000000"/>
        </w:rPr>
        <w:t>0.10时，CO</w:t>
      </w:r>
      <w:r>
        <w:rPr>
          <w:rFonts w:ascii="Times New Roman" w:hAnsi="Times New Roman"/>
          <w:color w:val="000000"/>
          <w:vertAlign w:val="subscript"/>
        </w:rPr>
        <w:t>2</w:t>
      </w:r>
      <w:r>
        <w:rPr>
          <w:rFonts w:ascii="Times New Roman" w:hAnsi="Times New Roman"/>
          <w:color w:val="000000"/>
        </w:rPr>
        <w:t>的平衡转化率</w:t>
      </w:r>
      <w:r>
        <w:rPr>
          <w:rFonts w:ascii="Times New Roman" w:hAnsi="Times New Roman"/>
          <w:color w:val="000000"/>
          <w:kern w:val="0"/>
        </w:rPr>
        <w:t>α</w:t>
      </w:r>
      <w:r>
        <w:rPr>
          <w:rFonts w:ascii="Times New Roman" w:hAnsi="Times New Roman"/>
          <w:b/>
          <w:bCs/>
          <w:color w:val="000000"/>
          <w:kern w:val="0"/>
        </w:rPr>
        <w:t>＝</w:t>
      </w:r>
      <w:r>
        <w:rPr>
          <w:rFonts w:ascii="Times New Roman" w:hAnsi="Times New Roman"/>
          <w:color w:val="000000"/>
          <w:u w:val="single"/>
        </w:rPr>
        <w:t xml:space="preserve">            </w:t>
      </w:r>
      <w:r>
        <w:rPr>
          <w:rFonts w:ascii="Times New Roman" w:hAnsi="Times New Roman"/>
          <w:color w:val="000000"/>
        </w:rPr>
        <w:t>，反应条件可能为</w:t>
      </w:r>
      <w:r>
        <w:rPr>
          <w:rFonts w:ascii="Times New Roman" w:hAnsi="Times New Roman"/>
          <w:color w:val="000000"/>
          <w:u w:val="single"/>
        </w:rPr>
        <w:t xml:space="preserve">                 </w:t>
      </w:r>
      <w:r>
        <w:rPr>
          <w:rFonts w:ascii="Times New Roman" w:hAnsi="Times New Roman"/>
          <w:color w:val="000000"/>
        </w:rPr>
        <w:t>或</w:t>
      </w:r>
      <w:r>
        <w:rPr>
          <w:rFonts w:ascii="Times New Roman" w:hAnsi="Times New Roman"/>
          <w:color w:val="000000"/>
          <w:u w:val="single"/>
        </w:rPr>
        <w:t xml:space="preserve">                                 </w:t>
      </w:r>
      <w:r>
        <w:rPr>
          <w:rFonts w:ascii="Times New Roman" w:hAnsi="Times New Roman"/>
          <w:color w:val="000000"/>
        </w:rPr>
        <w:t>。</w:t>
      </w:r>
    </w:p>
    <w:p>
      <w:pPr>
        <w:spacing w:line="360" w:lineRule="auto"/>
        <w:ind w:firstLine="420" w:firstLineChars="200"/>
        <w:jc w:val="left"/>
        <w:rPr>
          <w:rFonts w:ascii="Times New Roman" w:hAnsi="Times New Roman"/>
          <w:color w:val="000000"/>
        </w:rPr>
      </w:pPr>
      <w:r>
        <w:rPr>
          <w:rFonts w:ascii="Times New Roman" w:hAnsi="Times New Roman" w:eastAsia="黑体"/>
          <w:color w:val="000000"/>
        </w:rPr>
        <w:t>答案：</w:t>
      </w:r>
      <w:r>
        <w:rPr>
          <w:rFonts w:ascii="Times New Roman" w:hAnsi="Times New Roman"/>
          <w:color w:val="000000"/>
        </w:rPr>
        <w:t>(1)－49    A    Δ</w:t>
      </w:r>
      <w:r>
        <w:rPr>
          <w:rFonts w:ascii="Times New Roman" w:hAnsi="Times New Roman"/>
          <w:i/>
          <w:color w:val="000000"/>
        </w:rPr>
        <w:t>H</w:t>
      </w:r>
      <w:r>
        <w:rPr>
          <w:rFonts w:ascii="Times New Roman" w:hAnsi="Times New Roman"/>
          <w:color w:val="000000"/>
          <w:vertAlign w:val="subscript"/>
        </w:rPr>
        <w:t>1</w:t>
      </w:r>
      <w:r>
        <w:rPr>
          <w:rFonts w:ascii="Times New Roman" w:hAnsi="Times New Roman"/>
          <w:color w:val="000000"/>
        </w:rPr>
        <w:t>为正值，Δ</w:t>
      </w:r>
      <w:r>
        <w:rPr>
          <w:rFonts w:ascii="Times New Roman" w:hAnsi="Times New Roman"/>
          <w:i/>
          <w:color w:val="000000"/>
        </w:rPr>
        <w:t>H</w:t>
      </w:r>
      <w:r>
        <w:rPr>
          <w:rFonts w:ascii="Times New Roman" w:hAnsi="Times New Roman"/>
          <w:color w:val="000000"/>
          <w:vertAlign w:val="subscript"/>
        </w:rPr>
        <w:t>2</w:t>
      </w:r>
      <w:r>
        <w:rPr>
          <w:rFonts w:ascii="Times New Roman" w:hAnsi="Times New Roman"/>
          <w:color w:val="000000"/>
        </w:rPr>
        <w:t>为和Δ</w:t>
      </w:r>
      <w:r>
        <w:rPr>
          <w:rFonts w:ascii="Times New Roman" w:hAnsi="Times New Roman"/>
          <w:i/>
          <w:color w:val="000000"/>
        </w:rPr>
        <w:t>H</w:t>
      </w:r>
      <w:r>
        <w:rPr>
          <w:rFonts w:ascii="Times New Roman" w:hAnsi="Times New Roman"/>
          <w:color w:val="000000"/>
        </w:rPr>
        <w:t xml:space="preserve">为负值，反应①的活化能大于反应②的    </w:t>
      </w:r>
    </w:p>
    <w:p>
      <w:pPr>
        <w:spacing w:line="360" w:lineRule="auto"/>
        <w:ind w:firstLine="420" w:firstLineChars="200"/>
        <w:jc w:val="left"/>
        <w:rPr>
          <w:rFonts w:ascii="Times New Roman" w:hAnsi="Times New Roman"/>
          <w:color w:val="000000"/>
        </w:rPr>
      </w:pPr>
      <w:r>
        <w:rPr>
          <w:rFonts w:ascii="Times New Roman" w:hAnsi="Times New Roman"/>
          <w:color w:val="000000"/>
        </w:rPr>
        <w:t>(2)①</w:t>
      </w:r>
      <w:r>
        <w:rPr>
          <w:rFonts w:ascii="Times New Roman" w:hAnsi="Times New Roman"/>
          <w:color w:val="000000"/>
          <w:position w:val="-24"/>
        </w:rPr>
        <w:object>
          <v:shape id="_x0000_i1102" o:spt="75" alt="学科网(www.zxxk.com)--教育资源门户，提供试卷、教案、课件、论文、素材以及各类教学资源下载，还有大量而丰富的教学相关资讯！" type="#_x0000_t75" style="height:33pt;width:97.7pt;" o:ole="t" filled="f" o:preferrelative="t" stroked="f" coordsize="21600,21600">
            <v:path/>
            <v:fill on="f" focussize="0,0"/>
            <v:stroke on="f"/>
            <v:imagedata r:id="rId119" o:title="eqIda4f25f9589254f3e92c03a39b7567cb0"/>
            <o:lock v:ext="edit" aspectratio="t"/>
            <w10:wrap type="none"/>
            <w10:anchorlock/>
          </v:shape>
          <o:OLEObject Type="Embed" ProgID="Equation.DSMT4" ShapeID="_x0000_i1102" DrawAspect="Content" ObjectID="_1468075780" r:id="rId118">
            <o:LockedField>false</o:LockedField>
          </o:OLEObject>
        </w:object>
      </w:r>
      <w:r>
        <w:rPr>
          <w:rFonts w:ascii="Times New Roman" w:hAnsi="Times New Roman"/>
          <w:color w:val="000000"/>
        </w:rPr>
        <w:t xml:space="preserve">    ②b    总反应Δ</w:t>
      </w:r>
      <w:r>
        <w:rPr>
          <w:rFonts w:ascii="Times New Roman" w:hAnsi="Times New Roman"/>
          <w:i/>
          <w:color w:val="000000"/>
        </w:rPr>
        <w:t>H</w:t>
      </w:r>
      <w:r>
        <w:rPr>
          <w:rFonts w:ascii="Times New Roman" w:hAnsi="Times New Roman"/>
          <w:color w:val="000000"/>
        </w:rPr>
        <w:t>&lt;0，升高温度时平衡向逆反应方向移动，甲醇的物质的量分数变小    ③33.3%    5×10</w:t>
      </w:r>
      <w:r>
        <w:rPr>
          <w:rFonts w:ascii="Times New Roman" w:hAnsi="Times New Roman"/>
          <w:color w:val="000000"/>
          <w:vertAlign w:val="superscript"/>
        </w:rPr>
        <w:t>5</w:t>
      </w:r>
      <w:r>
        <w:rPr>
          <w:rFonts w:ascii="Times New Roman" w:hAnsi="Times New Roman"/>
          <w:color w:val="000000"/>
        </w:rPr>
        <w:t>Pa，210℃或9×10</w:t>
      </w:r>
      <w:r>
        <w:rPr>
          <w:rFonts w:ascii="Times New Roman" w:hAnsi="Times New Roman"/>
          <w:color w:val="000000"/>
          <w:vertAlign w:val="superscript"/>
        </w:rPr>
        <w:t>5</w:t>
      </w:r>
      <w:r>
        <w:rPr>
          <w:rFonts w:ascii="Times New Roman" w:hAnsi="Times New Roman"/>
          <w:color w:val="000000"/>
        </w:rPr>
        <w:t>Pa，250℃</w:t>
      </w:r>
    </w:p>
    <w:p>
      <w:pPr>
        <w:spacing w:line="360" w:lineRule="auto"/>
        <w:ind w:firstLine="420" w:firstLineChars="200"/>
        <w:jc w:val="left"/>
        <w:rPr>
          <w:rFonts w:ascii="Times New Roman" w:hAnsi="Times New Roman"/>
          <w:color w:val="000000"/>
        </w:rPr>
      </w:pPr>
      <w:r>
        <w:rPr>
          <w:rFonts w:ascii="Times New Roman" w:hAnsi="Times New Roman" w:eastAsia="黑体"/>
          <w:color w:val="000000"/>
        </w:rPr>
        <w:t>解析</w:t>
      </w:r>
      <w:r>
        <w:rPr>
          <w:rFonts w:ascii="Times New Roman" w:hAnsi="Times New Roman"/>
          <w:color w:val="000000"/>
        </w:rPr>
        <w:t>：(1)二氧化碳加氢制甲醇的总反应可表示为：CO</w:t>
      </w:r>
      <w:r>
        <w:rPr>
          <w:rFonts w:ascii="Times New Roman" w:hAnsi="Times New Roman"/>
          <w:color w:val="000000"/>
          <w:vertAlign w:val="subscript"/>
        </w:rPr>
        <w:t>2</w:t>
      </w:r>
      <w:r>
        <w:rPr>
          <w:rFonts w:ascii="Times New Roman" w:hAnsi="Times New Roman"/>
          <w:color w:val="000000"/>
        </w:rPr>
        <w:t>(g)＋3H</w:t>
      </w:r>
      <w:r>
        <w:rPr>
          <w:rFonts w:ascii="Times New Roman" w:hAnsi="Times New Roman"/>
          <w:color w:val="000000"/>
          <w:vertAlign w:val="subscript"/>
        </w:rPr>
        <w:t>2</w:t>
      </w:r>
      <w:r>
        <w:rPr>
          <w:rFonts w:ascii="Times New Roman" w:hAnsi="Times New Roman"/>
          <w:color w:val="000000"/>
        </w:rPr>
        <w:t>(g)</w:t>
      </w:r>
      <w:r>
        <w:rPr>
          <w:rFonts w:ascii="Times New Roman" w:hAnsi="Times New Roman"/>
          <w:color w:val="000000"/>
          <w:kern w:val="0"/>
        </w:rPr>
        <w:t>＝</w:t>
      </w:r>
      <w:r>
        <w:rPr>
          <w:rFonts w:ascii="Times New Roman" w:hAnsi="Times New Roman"/>
          <w:color w:val="000000"/>
        </w:rPr>
        <w:t>CH</w:t>
      </w:r>
      <w:r>
        <w:rPr>
          <w:rFonts w:ascii="Times New Roman" w:hAnsi="Times New Roman"/>
          <w:color w:val="000000"/>
          <w:vertAlign w:val="subscript"/>
        </w:rPr>
        <w:t>3</w:t>
      </w:r>
      <w:r>
        <w:rPr>
          <w:rFonts w:ascii="Times New Roman" w:hAnsi="Times New Roman"/>
          <w:color w:val="000000"/>
        </w:rPr>
        <w:t>OH(g)＋H</w:t>
      </w:r>
      <w:r>
        <w:rPr>
          <w:rFonts w:ascii="Times New Roman" w:hAnsi="Times New Roman"/>
          <w:color w:val="000000"/>
          <w:vertAlign w:val="subscript"/>
        </w:rPr>
        <w:t>2</w:t>
      </w:r>
      <w:r>
        <w:rPr>
          <w:rFonts w:ascii="Times New Roman" w:hAnsi="Times New Roman"/>
          <w:color w:val="000000"/>
        </w:rPr>
        <w:t>O(g)，该反应一般认为通过如下步骤来实现：①CO</w:t>
      </w:r>
      <w:r>
        <w:rPr>
          <w:rFonts w:ascii="Times New Roman" w:hAnsi="Times New Roman"/>
          <w:color w:val="000000"/>
          <w:vertAlign w:val="subscript"/>
        </w:rPr>
        <w:t>2</w:t>
      </w:r>
      <w:r>
        <w:rPr>
          <w:rFonts w:ascii="Times New Roman" w:hAnsi="Times New Roman"/>
          <w:color w:val="000000"/>
        </w:rPr>
        <w:t>(g)＋H</w:t>
      </w:r>
      <w:r>
        <w:rPr>
          <w:rFonts w:ascii="Times New Roman" w:hAnsi="Times New Roman"/>
          <w:color w:val="000000"/>
          <w:vertAlign w:val="subscript"/>
        </w:rPr>
        <w:t>2</w:t>
      </w:r>
      <w:r>
        <w:rPr>
          <w:rFonts w:ascii="Times New Roman" w:hAnsi="Times New Roman"/>
          <w:color w:val="000000"/>
        </w:rPr>
        <w:t>(g)</w:t>
      </w:r>
      <w:r>
        <w:rPr>
          <w:rFonts w:ascii="Times New Roman" w:hAnsi="Times New Roman"/>
          <w:color w:val="000000"/>
          <w:kern w:val="0"/>
        </w:rPr>
        <w:t>＝</w:t>
      </w:r>
      <w:r>
        <w:rPr>
          <w:rFonts w:ascii="Times New Roman" w:hAnsi="Times New Roman"/>
          <w:color w:val="000000"/>
        </w:rPr>
        <w:t>CO(g)＋H</w:t>
      </w:r>
      <w:r>
        <w:rPr>
          <w:rFonts w:ascii="Times New Roman" w:hAnsi="Times New Roman"/>
          <w:color w:val="000000"/>
          <w:vertAlign w:val="subscript"/>
        </w:rPr>
        <w:t>2</w:t>
      </w:r>
      <w:r>
        <w:rPr>
          <w:rFonts w:ascii="Times New Roman" w:hAnsi="Times New Roman"/>
          <w:color w:val="000000"/>
        </w:rPr>
        <w:t xml:space="preserve">O(g)    </w:t>
      </w:r>
      <w:r>
        <w:rPr>
          <w:rFonts w:ascii="Times New Roman" w:hAnsi="Times New Roman"/>
          <w:i/>
          <w:iCs/>
          <w:color w:val="000000"/>
          <w:kern w:val="0"/>
        </w:rPr>
        <w:t>△</w:t>
      </w:r>
      <w:r>
        <w:rPr>
          <w:rFonts w:ascii="Times New Roman" w:hAnsi="Times New Roman"/>
          <w:i/>
          <w:iCs/>
          <w:color w:val="000000"/>
        </w:rPr>
        <w:t>H</w:t>
      </w:r>
      <w:r>
        <w:rPr>
          <w:rFonts w:ascii="Times New Roman" w:hAnsi="Times New Roman"/>
          <w:color w:val="000000"/>
          <w:vertAlign w:val="subscript"/>
        </w:rPr>
        <w:t>1</w:t>
      </w:r>
      <w:r>
        <w:rPr>
          <w:rFonts w:ascii="Times New Roman" w:hAnsi="Times New Roman"/>
          <w:color w:val="000000"/>
          <w:kern w:val="0"/>
        </w:rPr>
        <w:t>＝</w:t>
      </w:r>
      <w:r>
        <w:rPr>
          <w:rFonts w:ascii="Times New Roman" w:hAnsi="Times New Roman"/>
          <w:color w:val="000000"/>
        </w:rPr>
        <w:t>＋41</w:t>
      </w:r>
      <w:r>
        <w:rPr>
          <w:rFonts w:ascii="Times New Roman" w:hAnsi="Times New Roman"/>
          <w:iCs/>
          <w:color w:val="000000"/>
        </w:rPr>
        <w:t>kJ</w:t>
      </w:r>
      <w:r>
        <w:rPr>
          <w:rFonts w:ascii="Times New Roman" w:hAnsi="Times New Roman"/>
          <w:color w:val="000000"/>
          <w:kern w:val="0"/>
        </w:rPr>
        <w:t>∙</w:t>
      </w:r>
      <w:r>
        <w:rPr>
          <w:rFonts w:ascii="Times New Roman" w:hAnsi="Times New Roman"/>
          <w:color w:val="000000"/>
        </w:rPr>
        <w:t>mol</w:t>
      </w:r>
      <w:r>
        <w:rPr>
          <w:rFonts w:ascii="Times New Roman" w:hAnsi="Times New Roman"/>
          <w:color w:val="000000"/>
          <w:vertAlign w:val="superscript"/>
        </w:rPr>
        <w:t>－1</w:t>
      </w:r>
      <w:r>
        <w:rPr>
          <w:rFonts w:ascii="Times New Roman" w:hAnsi="Times New Roman"/>
          <w:color w:val="000000"/>
        </w:rPr>
        <w:t>，②CO</w:t>
      </w:r>
      <w:r>
        <w:rPr>
          <w:rFonts w:ascii="Times New Roman" w:hAnsi="Times New Roman"/>
          <w:color w:val="000000"/>
          <w:vertAlign w:val="subscript"/>
        </w:rPr>
        <w:t>2</w:t>
      </w:r>
      <w:r>
        <w:rPr>
          <w:rFonts w:ascii="Times New Roman" w:hAnsi="Times New Roman"/>
          <w:color w:val="000000"/>
        </w:rPr>
        <w:t>(g)＋2H</w:t>
      </w:r>
      <w:r>
        <w:rPr>
          <w:rFonts w:ascii="Times New Roman" w:hAnsi="Times New Roman"/>
          <w:color w:val="000000"/>
          <w:vertAlign w:val="subscript"/>
        </w:rPr>
        <w:t>2</w:t>
      </w:r>
      <w:r>
        <w:rPr>
          <w:rFonts w:ascii="Times New Roman" w:hAnsi="Times New Roman"/>
          <w:color w:val="000000"/>
        </w:rPr>
        <w:t>(g)</w:t>
      </w:r>
      <w:r>
        <w:rPr>
          <w:rFonts w:ascii="Times New Roman" w:hAnsi="Times New Roman"/>
          <w:color w:val="000000"/>
          <w:kern w:val="0"/>
        </w:rPr>
        <w:t>＝</w:t>
      </w:r>
      <w:r>
        <w:rPr>
          <w:rFonts w:ascii="Times New Roman" w:hAnsi="Times New Roman"/>
          <w:color w:val="000000"/>
        </w:rPr>
        <w:t>CH</w:t>
      </w:r>
      <w:r>
        <w:rPr>
          <w:rFonts w:ascii="Times New Roman" w:hAnsi="Times New Roman"/>
          <w:color w:val="000000"/>
          <w:vertAlign w:val="subscript"/>
        </w:rPr>
        <w:t>3</w:t>
      </w:r>
      <w:r>
        <w:rPr>
          <w:rFonts w:ascii="Times New Roman" w:hAnsi="Times New Roman"/>
          <w:color w:val="000000"/>
        </w:rPr>
        <w:t xml:space="preserve">OH(g)     </w:t>
      </w:r>
      <w:r>
        <w:rPr>
          <w:rFonts w:ascii="Times New Roman" w:hAnsi="Times New Roman"/>
          <w:i/>
          <w:iCs/>
          <w:color w:val="000000"/>
          <w:kern w:val="0"/>
        </w:rPr>
        <w:t>△</w:t>
      </w:r>
      <w:r>
        <w:rPr>
          <w:rFonts w:ascii="Times New Roman" w:hAnsi="Times New Roman"/>
          <w:i/>
          <w:iCs/>
          <w:color w:val="000000"/>
        </w:rPr>
        <w:t>H</w:t>
      </w:r>
      <w:r>
        <w:rPr>
          <w:rFonts w:ascii="Times New Roman" w:hAnsi="Times New Roman"/>
          <w:color w:val="000000"/>
          <w:vertAlign w:val="subscript"/>
        </w:rPr>
        <w:t>2</w:t>
      </w:r>
      <w:r>
        <w:rPr>
          <w:rFonts w:ascii="Times New Roman" w:hAnsi="Times New Roman"/>
          <w:color w:val="000000"/>
          <w:kern w:val="0"/>
        </w:rPr>
        <w:t>＝</w:t>
      </w:r>
      <w:r>
        <w:rPr>
          <w:rFonts w:ascii="Times New Roman" w:hAnsi="Times New Roman"/>
          <w:color w:val="000000"/>
        </w:rPr>
        <w:t>－90</w:t>
      </w:r>
      <w:r>
        <w:rPr>
          <w:rFonts w:ascii="Times New Roman" w:hAnsi="Times New Roman"/>
          <w:iCs/>
          <w:color w:val="000000"/>
        </w:rPr>
        <w:t>kJ</w:t>
      </w:r>
      <w:r>
        <w:rPr>
          <w:rFonts w:ascii="Times New Roman" w:hAnsi="Times New Roman"/>
          <w:color w:val="000000"/>
          <w:kern w:val="0"/>
        </w:rPr>
        <w:t>∙</w:t>
      </w:r>
      <w:r>
        <w:rPr>
          <w:rFonts w:ascii="Times New Roman" w:hAnsi="Times New Roman"/>
          <w:color w:val="000000"/>
        </w:rPr>
        <w:t>mol</w:t>
      </w:r>
      <w:r>
        <w:rPr>
          <w:rFonts w:ascii="Times New Roman" w:hAnsi="Times New Roman"/>
          <w:color w:val="000000"/>
          <w:vertAlign w:val="superscript"/>
        </w:rPr>
        <w:t>－1</w:t>
      </w:r>
      <w:r>
        <w:rPr>
          <w:rFonts w:ascii="Times New Roman" w:hAnsi="Times New Roman"/>
          <w:color w:val="000000"/>
        </w:rPr>
        <w:t>，根据盖斯定律可知，①＋②可得二氧化碳加氢制甲醇的总反应为：CO</w:t>
      </w:r>
      <w:r>
        <w:rPr>
          <w:rFonts w:ascii="Times New Roman" w:hAnsi="Times New Roman"/>
          <w:color w:val="000000"/>
          <w:vertAlign w:val="subscript"/>
        </w:rPr>
        <w:t>2</w:t>
      </w:r>
      <w:r>
        <w:rPr>
          <w:rFonts w:ascii="Times New Roman" w:hAnsi="Times New Roman"/>
          <w:color w:val="000000"/>
        </w:rPr>
        <w:t>(g)＋3H</w:t>
      </w:r>
      <w:r>
        <w:rPr>
          <w:rFonts w:ascii="Times New Roman" w:hAnsi="Times New Roman"/>
          <w:color w:val="000000"/>
          <w:vertAlign w:val="subscript"/>
        </w:rPr>
        <w:t>2</w:t>
      </w:r>
      <w:r>
        <w:rPr>
          <w:rFonts w:ascii="Times New Roman" w:hAnsi="Times New Roman"/>
          <w:color w:val="000000"/>
        </w:rPr>
        <w:t>(g)</w:t>
      </w:r>
      <w:r>
        <w:rPr>
          <w:rFonts w:ascii="Times New Roman" w:hAnsi="Times New Roman"/>
          <w:color w:val="000000"/>
          <w:kern w:val="0"/>
        </w:rPr>
        <w:t>＝</w:t>
      </w:r>
      <w:r>
        <w:rPr>
          <w:rFonts w:ascii="Times New Roman" w:hAnsi="Times New Roman"/>
          <w:color w:val="000000"/>
        </w:rPr>
        <w:t>CH</w:t>
      </w:r>
      <w:r>
        <w:rPr>
          <w:rFonts w:ascii="Times New Roman" w:hAnsi="Times New Roman"/>
          <w:color w:val="000000"/>
          <w:vertAlign w:val="subscript"/>
        </w:rPr>
        <w:t>3</w:t>
      </w:r>
      <w:r>
        <w:rPr>
          <w:rFonts w:ascii="Times New Roman" w:hAnsi="Times New Roman"/>
          <w:color w:val="000000"/>
        </w:rPr>
        <w:t>OH(g)＋H</w:t>
      </w:r>
      <w:r>
        <w:rPr>
          <w:rFonts w:ascii="Times New Roman" w:hAnsi="Times New Roman"/>
          <w:color w:val="000000"/>
          <w:vertAlign w:val="subscript"/>
        </w:rPr>
        <w:t>2</w:t>
      </w:r>
      <w:r>
        <w:rPr>
          <w:rFonts w:ascii="Times New Roman" w:hAnsi="Times New Roman"/>
          <w:color w:val="000000"/>
        </w:rPr>
        <w:t>O(g) ,</w:t>
      </w:r>
      <w:r>
        <w:rPr>
          <w:rFonts w:ascii="Times New Roman" w:hAnsi="Times New Roman"/>
          <w:i/>
          <w:iCs/>
          <w:color w:val="000000"/>
          <w:kern w:val="0"/>
        </w:rPr>
        <w:t>△</w:t>
      </w:r>
      <w:r>
        <w:rPr>
          <w:rFonts w:ascii="Times New Roman" w:hAnsi="Times New Roman"/>
          <w:i/>
          <w:iCs/>
          <w:color w:val="000000"/>
        </w:rPr>
        <w:t>H</w:t>
      </w:r>
      <w:r>
        <w:rPr>
          <w:rFonts w:ascii="Times New Roman" w:hAnsi="Times New Roman"/>
          <w:color w:val="000000"/>
          <w:kern w:val="0"/>
        </w:rPr>
        <w:t>＝</w:t>
      </w:r>
      <w:r>
        <w:rPr>
          <w:rFonts w:ascii="Times New Roman" w:hAnsi="Times New Roman"/>
          <w:color w:val="000000"/>
        </w:rPr>
        <w:t>(＋41</w:t>
      </w:r>
      <w:r>
        <w:rPr>
          <w:rFonts w:ascii="Times New Roman" w:hAnsi="Times New Roman"/>
          <w:iCs/>
          <w:color w:val="000000"/>
        </w:rPr>
        <w:t>kJ</w:t>
      </w:r>
      <w:r>
        <w:rPr>
          <w:rFonts w:ascii="Times New Roman" w:hAnsi="Times New Roman"/>
          <w:color w:val="000000"/>
          <w:kern w:val="0"/>
        </w:rPr>
        <w:t>∙</w:t>
      </w:r>
      <w:r>
        <w:rPr>
          <w:rFonts w:ascii="Times New Roman" w:hAnsi="Times New Roman"/>
          <w:color w:val="000000"/>
        </w:rPr>
        <w:t>mol</w:t>
      </w:r>
      <w:r>
        <w:rPr>
          <w:rFonts w:ascii="Times New Roman" w:hAnsi="Times New Roman"/>
          <w:color w:val="000000"/>
          <w:vertAlign w:val="superscript"/>
        </w:rPr>
        <w:t>－1</w:t>
      </w:r>
      <w:r>
        <w:rPr>
          <w:rFonts w:ascii="Times New Roman" w:hAnsi="Times New Roman"/>
          <w:color w:val="000000"/>
        </w:rPr>
        <w:t>)＋(－90</w:t>
      </w:r>
      <w:r>
        <w:rPr>
          <w:rFonts w:ascii="Times New Roman" w:hAnsi="Times New Roman"/>
          <w:iCs/>
          <w:color w:val="000000"/>
        </w:rPr>
        <w:t>kJ</w:t>
      </w:r>
      <w:r>
        <w:rPr>
          <w:rFonts w:ascii="Times New Roman" w:hAnsi="Times New Roman"/>
          <w:color w:val="000000"/>
          <w:kern w:val="0"/>
        </w:rPr>
        <w:t>∙</w:t>
      </w:r>
      <w:r>
        <w:rPr>
          <w:rFonts w:ascii="Times New Roman" w:hAnsi="Times New Roman"/>
          <w:color w:val="000000"/>
        </w:rPr>
        <w:t>mol</w:t>
      </w:r>
      <w:r>
        <w:rPr>
          <w:rFonts w:ascii="Times New Roman" w:hAnsi="Times New Roman"/>
          <w:color w:val="000000"/>
          <w:vertAlign w:val="superscript"/>
        </w:rPr>
        <w:t>－1</w:t>
      </w:r>
      <w:r>
        <w:rPr>
          <w:rFonts w:ascii="Times New Roman" w:hAnsi="Times New Roman"/>
          <w:color w:val="000000"/>
        </w:rPr>
        <w:t>)</w:t>
      </w:r>
      <w:r>
        <w:rPr>
          <w:rFonts w:ascii="Times New Roman" w:hAnsi="Times New Roman"/>
          <w:color w:val="000000"/>
          <w:kern w:val="0"/>
        </w:rPr>
        <w:t>＝－49</w:t>
      </w:r>
      <w:r>
        <w:rPr>
          <w:rFonts w:ascii="Times New Roman" w:hAnsi="Times New Roman"/>
          <w:iCs/>
          <w:color w:val="000000"/>
          <w:kern w:val="0"/>
        </w:rPr>
        <w:t>kJ</w:t>
      </w:r>
      <w:r>
        <w:rPr>
          <w:rFonts w:ascii="Times New Roman" w:hAnsi="Times New Roman"/>
          <w:color w:val="000000"/>
          <w:kern w:val="0"/>
        </w:rPr>
        <w:t>∙mol</w:t>
      </w:r>
      <w:r>
        <w:rPr>
          <w:rFonts w:ascii="Times New Roman" w:hAnsi="Times New Roman" w:eastAsia="GulimChe"/>
          <w:color w:val="000000"/>
          <w:kern w:val="0"/>
          <w:vertAlign w:val="superscript"/>
        </w:rPr>
        <w:t>－</w:t>
      </w:r>
      <w:r>
        <w:rPr>
          <w:rFonts w:ascii="Times New Roman" w:hAnsi="Times New Roman"/>
          <w:color w:val="000000"/>
          <w:kern w:val="0"/>
          <w:vertAlign w:val="superscript"/>
        </w:rPr>
        <w:t>1</w:t>
      </w:r>
      <w:r>
        <w:rPr>
          <w:rFonts w:ascii="Times New Roman" w:hAnsi="Times New Roman"/>
          <w:color w:val="000000"/>
        </w:rPr>
        <w:t>；该反应总反应为放热反应，因此生成物总能量低于反应物总能量，反应①为慢反应，因此反应①的活化能高于反应②，同时反应①的反应物总能量低于生成物总能量，反应②的反应物总能量高于生成物总能量，因此示意图中能体现反应能量变化的是A项，故答案为：-49；A；Δ</w:t>
      </w:r>
      <w:r>
        <w:rPr>
          <w:rFonts w:ascii="Times New Roman" w:hAnsi="Times New Roman"/>
          <w:i/>
          <w:color w:val="000000"/>
        </w:rPr>
        <w:t>H</w:t>
      </w:r>
      <w:r>
        <w:rPr>
          <w:rFonts w:ascii="Times New Roman" w:hAnsi="Times New Roman"/>
          <w:color w:val="000000"/>
          <w:vertAlign w:val="subscript"/>
        </w:rPr>
        <w:t>1</w:t>
      </w:r>
      <w:r>
        <w:rPr>
          <w:rFonts w:ascii="Times New Roman" w:hAnsi="Times New Roman"/>
          <w:color w:val="000000"/>
        </w:rPr>
        <w:t>为正值，Δ</w:t>
      </w:r>
      <w:r>
        <w:rPr>
          <w:rFonts w:ascii="Times New Roman" w:hAnsi="Times New Roman"/>
          <w:i/>
          <w:color w:val="000000"/>
        </w:rPr>
        <w:t>H</w:t>
      </w:r>
      <w:r>
        <w:rPr>
          <w:rFonts w:ascii="Times New Roman" w:hAnsi="Times New Roman"/>
          <w:color w:val="000000"/>
          <w:vertAlign w:val="subscript"/>
        </w:rPr>
        <w:t>2</w:t>
      </w:r>
      <w:r>
        <w:rPr>
          <w:rFonts w:ascii="Times New Roman" w:hAnsi="Times New Roman"/>
          <w:color w:val="000000"/>
        </w:rPr>
        <w:t>为和Δ</w:t>
      </w:r>
      <w:r>
        <w:rPr>
          <w:rFonts w:ascii="Times New Roman" w:hAnsi="Times New Roman"/>
          <w:i/>
          <w:color w:val="000000"/>
        </w:rPr>
        <w:t>H</w:t>
      </w:r>
      <w:r>
        <w:rPr>
          <w:rFonts w:ascii="Times New Roman" w:hAnsi="Times New Roman"/>
          <w:color w:val="000000"/>
        </w:rPr>
        <w:t>为负值，反应①的活化能大于反应②的。</w:t>
      </w:r>
    </w:p>
    <w:p>
      <w:pPr>
        <w:spacing w:line="360" w:lineRule="auto"/>
        <w:ind w:firstLine="420" w:firstLineChars="200"/>
        <w:jc w:val="left"/>
        <w:rPr>
          <w:rFonts w:ascii="Times New Roman" w:hAnsi="Times New Roman"/>
          <w:color w:val="000000"/>
        </w:rPr>
      </w:pPr>
      <w:r>
        <w:rPr>
          <w:rFonts w:ascii="Times New Roman" w:hAnsi="Times New Roman"/>
          <w:color w:val="000000"/>
        </w:rPr>
        <w:t>(2)①二氧化碳加氢制甲醇的总反应为CO</w:t>
      </w:r>
      <w:r>
        <w:rPr>
          <w:rFonts w:ascii="Times New Roman" w:hAnsi="Times New Roman"/>
          <w:color w:val="000000"/>
          <w:vertAlign w:val="subscript"/>
        </w:rPr>
        <w:t>2</w:t>
      </w:r>
      <w:r>
        <w:rPr>
          <w:rFonts w:ascii="Times New Roman" w:hAnsi="Times New Roman"/>
          <w:color w:val="000000"/>
        </w:rPr>
        <w:t>(g)＋3H</w:t>
      </w:r>
      <w:r>
        <w:rPr>
          <w:rFonts w:ascii="Times New Roman" w:hAnsi="Times New Roman"/>
          <w:color w:val="000000"/>
          <w:vertAlign w:val="subscript"/>
        </w:rPr>
        <w:t>2</w:t>
      </w:r>
      <w:r>
        <w:rPr>
          <w:rFonts w:ascii="Times New Roman" w:hAnsi="Times New Roman"/>
          <w:color w:val="000000"/>
        </w:rPr>
        <w:t>(g)</w:t>
      </w:r>
      <w:r>
        <w:rPr>
          <w:rFonts w:ascii="Times New Roman" w:hAnsi="Times New Roman"/>
          <w:color w:val="000000"/>
          <w:kern w:val="0"/>
        </w:rPr>
        <w:t>＝</w:t>
      </w:r>
      <w:r>
        <w:rPr>
          <w:rFonts w:ascii="Times New Roman" w:hAnsi="Times New Roman"/>
          <w:color w:val="000000"/>
        </w:rPr>
        <w:t>CH</w:t>
      </w:r>
      <w:r>
        <w:rPr>
          <w:rFonts w:ascii="Times New Roman" w:hAnsi="Times New Roman"/>
          <w:color w:val="000000"/>
          <w:vertAlign w:val="subscript"/>
        </w:rPr>
        <w:t>3</w:t>
      </w:r>
      <w:r>
        <w:rPr>
          <w:rFonts w:ascii="Times New Roman" w:hAnsi="Times New Roman"/>
          <w:color w:val="000000"/>
        </w:rPr>
        <w:t>OH(g)＋H</w:t>
      </w:r>
      <w:r>
        <w:rPr>
          <w:rFonts w:ascii="Times New Roman" w:hAnsi="Times New Roman"/>
          <w:color w:val="000000"/>
          <w:vertAlign w:val="subscript"/>
        </w:rPr>
        <w:t>2</w:t>
      </w:r>
      <w:r>
        <w:rPr>
          <w:rFonts w:ascii="Times New Roman" w:hAnsi="Times New Roman"/>
          <w:color w:val="000000"/>
        </w:rPr>
        <w:t>O(g)，因此利用各物质的平衡分压表示总反应的平衡常数，表达式</w:t>
      </w:r>
      <w:r>
        <w:rPr>
          <w:rFonts w:ascii="Times New Roman" w:hAnsi="Times New Roman"/>
          <w:i/>
          <w:color w:val="000000"/>
        </w:rPr>
        <w:t>K</w:t>
      </w:r>
      <w:r>
        <w:rPr>
          <w:rFonts w:ascii="Times New Roman" w:hAnsi="Times New Roman"/>
          <w:color w:val="000000"/>
          <w:vertAlign w:val="subscript"/>
        </w:rPr>
        <w:t>p</w:t>
      </w:r>
      <w:r>
        <w:rPr>
          <w:rFonts w:ascii="Times New Roman" w:hAnsi="Times New Roman"/>
          <w:color w:val="000000"/>
        </w:rPr>
        <w:t>=</w:t>
      </w:r>
      <w:r>
        <w:rPr>
          <w:rFonts w:ascii="Times New Roman" w:hAnsi="Times New Roman"/>
          <w:color w:val="000000"/>
          <w:position w:val="-26"/>
        </w:rPr>
        <w:object>
          <v:shape id="_x0000_i1103" o:spt="75" alt="学科网(www.zxxk.com)--教育资源门户，提供试卷、教案、课件、论文、素材以及各类教学资源下载，还有大量而丰富的教学相关资讯！" type="#_x0000_t75" style="height:30.85pt;width:91.3pt;" o:ole="t" filled="f" o:preferrelative="t" stroked="f" coordsize="21600,21600">
            <v:path/>
            <v:fill on="f" focussize="0,0"/>
            <v:stroke on="f"/>
            <v:imagedata r:id="rId119" o:title="eqIda4f25f9589254f3e92c03a39b7567cb0"/>
            <o:lock v:ext="edit" aspectratio="t"/>
            <w10:wrap type="none"/>
            <w10:anchorlock/>
          </v:shape>
          <o:OLEObject Type="Embed" ProgID="Equation.DSMT4" ShapeID="_x0000_i1103" DrawAspect="Content" ObjectID="_1468075781" r:id="rId120">
            <o:LockedField>false</o:LockedField>
          </o:OLEObject>
        </w:object>
      </w:r>
      <w:r>
        <w:rPr>
          <w:rFonts w:ascii="Times New Roman" w:hAnsi="Times New Roman"/>
          <w:color w:val="000000"/>
        </w:rPr>
        <w:t>，故答案为：</w:t>
      </w:r>
      <w:r>
        <w:rPr>
          <w:rFonts w:ascii="Times New Roman" w:hAnsi="Times New Roman"/>
          <w:color w:val="000000"/>
          <w:position w:val="-26"/>
        </w:rPr>
        <w:object>
          <v:shape id="_x0000_i1104" o:spt="75" alt="学科网(www.zxxk.com)--教育资源门户，提供试卷、教案、课件、论文、素材以及各类教学资源下载，还有大量而丰富的教学相关资讯！" type="#_x0000_t75" style="height:30.85pt;width:91.3pt;" o:ole="t" filled="f" o:preferrelative="t" stroked="f" coordsize="21600,21600">
            <v:path/>
            <v:fill on="f" focussize="0,0"/>
            <v:stroke on="f"/>
            <v:imagedata r:id="rId119" o:title="eqIda4f25f9589254f3e92c03a39b7567cb0"/>
            <o:lock v:ext="edit" aspectratio="t"/>
            <w10:wrap type="none"/>
            <w10:anchorlock/>
          </v:shape>
          <o:OLEObject Type="Embed" ProgID="Equation.DSMT4" ShapeID="_x0000_i1104" DrawAspect="Content" ObjectID="_1468075782" r:id="rId121">
            <o:LockedField>false</o:LockedField>
          </o:OLEObject>
        </w:object>
      </w:r>
      <w:r>
        <w:rPr>
          <w:rFonts w:ascii="Times New Roman" w:hAnsi="Times New Roman"/>
          <w:color w:val="000000"/>
        </w:rPr>
        <w:t>。</w:t>
      </w:r>
    </w:p>
    <w:p>
      <w:pPr>
        <w:spacing w:line="360" w:lineRule="auto"/>
        <w:ind w:firstLine="420" w:firstLineChars="200"/>
        <w:jc w:val="left"/>
        <w:rPr>
          <w:rFonts w:ascii="Times New Roman" w:hAnsi="Times New Roman"/>
          <w:color w:val="000000"/>
        </w:rPr>
      </w:pPr>
      <w:r>
        <w:rPr>
          <w:rFonts w:ascii="Times New Roman" w:hAnsi="Times New Roman"/>
          <w:color w:val="000000"/>
        </w:rPr>
        <w:t>②该反应正向为放热反应，升高温度时平衡逆向移动，体系中x(CH</w:t>
      </w:r>
      <w:r>
        <w:rPr>
          <w:rFonts w:ascii="Times New Roman" w:hAnsi="Times New Roman"/>
          <w:color w:val="000000"/>
          <w:vertAlign w:val="subscript"/>
        </w:rPr>
        <w:t>3</w:t>
      </w:r>
      <w:r>
        <w:rPr>
          <w:rFonts w:ascii="Times New Roman" w:hAnsi="Times New Roman"/>
          <w:color w:val="000000"/>
        </w:rPr>
        <w:t>OH)将减小，因此图中对应等压过程的曲线是b，故答案为：b；总反应Δ</w:t>
      </w:r>
      <w:r>
        <w:rPr>
          <w:rFonts w:ascii="Times New Roman" w:hAnsi="Times New Roman"/>
          <w:i/>
          <w:color w:val="000000"/>
        </w:rPr>
        <w:t>H</w:t>
      </w:r>
      <w:r>
        <w:rPr>
          <w:rFonts w:ascii="Times New Roman" w:hAnsi="Times New Roman"/>
          <w:color w:val="000000"/>
        </w:rPr>
        <w:t>&lt;0，升高温度时平衡向逆反应方向移动，甲醇的物质的量分数变小。</w:t>
      </w:r>
    </w:p>
    <w:p>
      <w:pPr>
        <w:spacing w:line="360" w:lineRule="auto"/>
        <w:ind w:firstLine="420" w:firstLineChars="200"/>
        <w:jc w:val="left"/>
        <w:rPr>
          <w:rFonts w:ascii="Times New Roman" w:hAnsi="Times New Roman"/>
          <w:color w:val="000000"/>
        </w:rPr>
      </w:pPr>
      <w:r>
        <w:rPr>
          <w:rFonts w:ascii="Times New Roman" w:hAnsi="Times New Roman"/>
          <w:color w:val="000000"/>
        </w:rPr>
        <w:t>③设起始</w:t>
      </w:r>
      <w:r>
        <w:rPr>
          <w:rFonts w:ascii="Times New Roman" w:hAnsi="Times New Roman"/>
          <w:i/>
          <w:color w:val="000000"/>
        </w:rPr>
        <w:t>n</w:t>
      </w:r>
      <w:r>
        <w:rPr>
          <w:rFonts w:ascii="Times New Roman" w:hAnsi="Times New Roman"/>
          <w:color w:val="000000"/>
        </w:rPr>
        <w:t>(CO</w:t>
      </w:r>
      <w:r>
        <w:rPr>
          <w:rFonts w:ascii="Times New Roman" w:hAnsi="Times New Roman"/>
          <w:color w:val="000000"/>
          <w:vertAlign w:val="subscript"/>
        </w:rPr>
        <w:t>2</w:t>
      </w:r>
      <w:r>
        <w:rPr>
          <w:rFonts w:ascii="Times New Roman" w:hAnsi="Times New Roman"/>
          <w:color w:val="000000"/>
        </w:rPr>
        <w:t>)=1mol，</w:t>
      </w:r>
      <w:r>
        <w:rPr>
          <w:rFonts w:ascii="Times New Roman" w:hAnsi="Times New Roman"/>
          <w:i/>
          <w:color w:val="000000"/>
        </w:rPr>
        <w:t>n</w:t>
      </w:r>
      <w:r>
        <w:rPr>
          <w:rFonts w:ascii="Times New Roman" w:hAnsi="Times New Roman"/>
          <w:color w:val="000000"/>
        </w:rPr>
        <w:t>(H</w:t>
      </w:r>
      <w:r>
        <w:rPr>
          <w:rFonts w:ascii="Times New Roman" w:hAnsi="Times New Roman"/>
          <w:color w:val="000000"/>
          <w:vertAlign w:val="subscript"/>
        </w:rPr>
        <w:t>2</w:t>
      </w:r>
      <w:r>
        <w:rPr>
          <w:rFonts w:ascii="Times New Roman" w:hAnsi="Times New Roman"/>
          <w:color w:val="000000"/>
        </w:rPr>
        <w:t>)=3mol，则</w:t>
      </w:r>
    </w:p>
    <w:p>
      <w:pPr>
        <w:spacing w:line="360" w:lineRule="auto"/>
        <w:ind w:firstLine="420" w:firstLineChars="200"/>
        <w:jc w:val="left"/>
        <w:rPr>
          <w:rFonts w:ascii="Times New Roman" w:hAnsi="Times New Roman"/>
          <w:color w:val="000000"/>
        </w:rPr>
      </w:pPr>
      <w:r>
        <w:rPr>
          <w:rFonts w:ascii="Times New Roman" w:hAnsi="Times New Roman"/>
          <w:color w:val="000000"/>
        </w:rPr>
        <w:t xml:space="preserve">                    CO</w:t>
      </w:r>
      <w:r>
        <w:rPr>
          <w:rFonts w:ascii="Times New Roman" w:hAnsi="Times New Roman"/>
          <w:color w:val="000000"/>
          <w:vertAlign w:val="subscript"/>
        </w:rPr>
        <w:t>2</w:t>
      </w:r>
      <w:r>
        <w:rPr>
          <w:rFonts w:ascii="Times New Roman" w:hAnsi="Times New Roman"/>
          <w:color w:val="000000"/>
        </w:rPr>
        <w:t>(g) ＋ 3H</w:t>
      </w:r>
      <w:r>
        <w:rPr>
          <w:rFonts w:ascii="Times New Roman" w:hAnsi="Times New Roman"/>
          <w:color w:val="000000"/>
          <w:vertAlign w:val="subscript"/>
        </w:rPr>
        <w:t>2</w:t>
      </w:r>
      <w:r>
        <w:rPr>
          <w:rFonts w:ascii="Times New Roman" w:hAnsi="Times New Roman"/>
          <w:color w:val="000000"/>
        </w:rPr>
        <w:t xml:space="preserve">(g) </w:t>
      </w:r>
      <w:r>
        <w:rPr>
          <w:rFonts w:ascii="Times New Roman" w:hAnsi="Times New Roman"/>
          <w:color w:val="000000"/>
          <w:kern w:val="0"/>
          <w:lang w:val="pl-PL"/>
        </w:rPr>
        <w:pict>
          <v:shape id="_x0000_i1105"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olor w:val="000000"/>
          <w:kern w:val="0"/>
        </w:rPr>
        <w:t xml:space="preserve"> </w:t>
      </w:r>
      <w:r>
        <w:rPr>
          <w:rFonts w:ascii="Times New Roman" w:hAnsi="Times New Roman"/>
          <w:color w:val="000000"/>
        </w:rPr>
        <w:t>CH</w:t>
      </w:r>
      <w:r>
        <w:rPr>
          <w:rFonts w:ascii="Times New Roman" w:hAnsi="Times New Roman"/>
          <w:color w:val="000000"/>
          <w:vertAlign w:val="subscript"/>
        </w:rPr>
        <w:t>3</w:t>
      </w:r>
      <w:r>
        <w:rPr>
          <w:rFonts w:ascii="Times New Roman" w:hAnsi="Times New Roman"/>
          <w:color w:val="000000"/>
        </w:rPr>
        <w:t>OH(g) ＋ H</w:t>
      </w:r>
      <w:r>
        <w:rPr>
          <w:rFonts w:ascii="Times New Roman" w:hAnsi="Times New Roman"/>
          <w:color w:val="000000"/>
          <w:vertAlign w:val="subscript"/>
        </w:rPr>
        <w:t>2</w:t>
      </w:r>
      <w:r>
        <w:rPr>
          <w:rFonts w:ascii="Times New Roman" w:hAnsi="Times New Roman"/>
          <w:color w:val="000000"/>
        </w:rPr>
        <w:t>O(g)</w:t>
      </w:r>
    </w:p>
    <w:p>
      <w:pPr>
        <w:spacing w:line="360" w:lineRule="auto"/>
        <w:ind w:firstLine="420" w:firstLineChars="200"/>
        <w:jc w:val="left"/>
        <w:rPr>
          <w:rFonts w:ascii="Times New Roman" w:hAnsi="Times New Roman"/>
          <w:color w:val="000000"/>
        </w:rPr>
      </w:pPr>
      <w:r>
        <w:rPr>
          <w:rFonts w:ascii="Times New Roman" w:hAnsi="Times New Roman"/>
          <w:color w:val="000000"/>
        </w:rPr>
        <w:t>起始的物质的量/mol   1         3           0           0</w:t>
      </w:r>
    </w:p>
    <w:p>
      <w:pPr>
        <w:spacing w:line="360" w:lineRule="auto"/>
        <w:ind w:firstLine="420" w:firstLineChars="200"/>
        <w:jc w:val="left"/>
        <w:rPr>
          <w:rFonts w:ascii="Times New Roman" w:hAnsi="Times New Roman"/>
          <w:color w:val="000000"/>
        </w:rPr>
      </w:pPr>
      <w:r>
        <w:rPr>
          <w:rFonts w:ascii="Times New Roman" w:hAnsi="Times New Roman"/>
          <w:color w:val="000000"/>
        </w:rPr>
        <w:t>转化的物质的量/mol   x         3x          x           x</w:t>
      </w:r>
    </w:p>
    <w:p>
      <w:pPr>
        <w:spacing w:line="360" w:lineRule="auto"/>
        <w:ind w:firstLine="420" w:firstLineChars="200"/>
        <w:jc w:val="left"/>
        <w:rPr>
          <w:rFonts w:ascii="Times New Roman" w:hAnsi="Times New Roman"/>
          <w:color w:val="000000"/>
        </w:rPr>
      </w:pPr>
      <w:r>
        <w:rPr>
          <w:rFonts w:ascii="Times New Roman" w:hAnsi="Times New Roman"/>
          <w:color w:val="000000"/>
        </w:rPr>
        <w:t>平衡的物质的量/mol  1－x      3－3x        x           x</w:t>
      </w:r>
    </w:p>
    <w:p>
      <w:pPr>
        <w:spacing w:line="360" w:lineRule="auto"/>
        <w:ind w:firstLine="420" w:firstLineChars="200"/>
        <w:jc w:val="left"/>
        <w:rPr>
          <w:rFonts w:ascii="Times New Roman" w:hAnsi="Times New Roman"/>
          <w:color w:val="000000"/>
        </w:rPr>
      </w:pPr>
      <w:r>
        <w:rPr>
          <w:rFonts w:ascii="Times New Roman" w:hAnsi="Times New Roman"/>
          <w:color w:val="000000"/>
        </w:rPr>
        <w:t>当平衡时x(CH</w:t>
      </w:r>
      <w:r>
        <w:rPr>
          <w:rFonts w:ascii="Times New Roman" w:hAnsi="Times New Roman"/>
          <w:color w:val="000000"/>
          <w:vertAlign w:val="subscript"/>
        </w:rPr>
        <w:t>3</w:t>
      </w:r>
      <w:r>
        <w:rPr>
          <w:rFonts w:ascii="Times New Roman" w:hAnsi="Times New Roman"/>
          <w:color w:val="000000"/>
        </w:rPr>
        <w:t>OH)</w:t>
      </w:r>
      <w:r>
        <w:rPr>
          <w:rFonts w:ascii="Times New Roman" w:hAnsi="Times New Roman"/>
          <w:b/>
          <w:bCs/>
          <w:color w:val="000000"/>
          <w:kern w:val="0"/>
        </w:rPr>
        <w:t>＝</w:t>
      </w:r>
      <w:r>
        <w:rPr>
          <w:rFonts w:ascii="Times New Roman" w:hAnsi="Times New Roman"/>
          <w:color w:val="000000"/>
        </w:rPr>
        <w:t>0.10时，</w:t>
      </w:r>
      <w:r>
        <w:rPr>
          <w:rFonts w:ascii="Times New Roman" w:hAnsi="Times New Roman"/>
          <w:color w:val="000000"/>
          <w:position w:val="-28"/>
        </w:rPr>
        <w:object>
          <v:shape id="_x0000_i1106" o:spt="75" alt="学科网(www.zxxk.com)--教育资源门户，提供试卷、教案、课件、论文、素材以及各类教学资源下载，还有大量而丰富的教学相关资讯！" type="#_x0000_t75" style="height:35.2pt;width:98.2pt;" o:ole="t" filled="f" o:preferrelative="t" stroked="f" coordsize="21600,21600">
            <v:path/>
            <v:fill on="f" focussize="0,0"/>
            <v:stroke on="f"/>
            <v:imagedata r:id="rId123" o:title="eqId46403eb051914e35b45fcac5cfd984a8"/>
            <o:lock v:ext="edit" aspectratio="t"/>
            <w10:wrap type="none"/>
            <w10:anchorlock/>
          </v:shape>
          <o:OLEObject Type="Embed" ProgID="Equation.DSMT4" ShapeID="_x0000_i1106" DrawAspect="Content" ObjectID="_1468075783" r:id="rId122">
            <o:LockedField>false</o:LockedField>
          </o:OLEObject>
        </w:object>
      </w:r>
      <w:r>
        <w:rPr>
          <w:rFonts w:ascii="Times New Roman" w:hAnsi="Times New Roman"/>
          <w:color w:val="000000"/>
        </w:rPr>
        <w:t>=0.1，解得x=</w:t>
      </w:r>
      <w:r>
        <w:rPr>
          <w:rFonts w:ascii="Times New Roman" w:hAnsi="Times New Roman"/>
          <w:color w:val="000000"/>
          <w:position w:val="-24"/>
        </w:rPr>
        <w:object>
          <v:shape id="_x0000_i1107" o:spt="75" type="#_x0000_t75" style="height:31pt;width:10.95pt;" o:ole="t" filled="f" o:preferrelative="t" stroked="f" coordsize="21600,21600">
            <v:path/>
            <v:fill on="f" focussize="0,0"/>
            <v:stroke on="f"/>
            <v:imagedata r:id="rId125" o:title=""/>
            <o:lock v:ext="edit" aspectratio="t"/>
            <w10:wrap type="none"/>
            <w10:anchorlock/>
          </v:shape>
          <o:OLEObject Type="Embed" ProgID="Equation.DSMT4" ShapeID="_x0000_i1107" DrawAspect="Content" ObjectID="_1468075784" r:id="rId124">
            <o:LockedField>false</o:LockedField>
          </o:OLEObject>
        </w:object>
      </w:r>
      <w:r>
        <w:rPr>
          <w:rFonts w:ascii="Times New Roman" w:hAnsi="Times New Roman"/>
          <w:color w:val="000000"/>
        </w:rPr>
        <w:t>mol，平衡时CO</w:t>
      </w:r>
      <w:r>
        <w:rPr>
          <w:rFonts w:ascii="Times New Roman" w:hAnsi="Times New Roman"/>
          <w:color w:val="000000"/>
          <w:vertAlign w:val="subscript"/>
        </w:rPr>
        <w:t>2</w:t>
      </w:r>
      <w:r>
        <w:rPr>
          <w:rFonts w:ascii="Times New Roman" w:hAnsi="Times New Roman"/>
          <w:color w:val="000000"/>
        </w:rPr>
        <w:t>的转化率α=</w:t>
      </w:r>
      <w:r>
        <w:rPr>
          <w:rFonts w:ascii="Times New Roman" w:hAnsi="Times New Roman"/>
          <w:color w:val="000000"/>
          <w:position w:val="-30"/>
        </w:rPr>
        <w:object>
          <v:shape id="_x0000_i1108" o:spt="75" alt="学科网(www.zxxk.com)--教育资源门户，提供试卷、教案、课件、论文、素材以及各类教学资源下载，还有大量而丰富的教学相关资讯！" type="#_x0000_t75" style="height:44.95pt;width:69pt;" o:ole="t" filled="f" o:preferrelative="t" stroked="f" coordsize="21600,21600">
            <v:path/>
            <v:fill on="f" focussize="0,0"/>
            <v:stroke on="f"/>
            <v:imagedata r:id="rId127" o:title="eqIde4ba615ab59f402488fade2dd9199a71"/>
            <o:lock v:ext="edit" aspectratio="t"/>
            <w10:wrap type="none"/>
            <w10:anchorlock/>
          </v:shape>
          <o:OLEObject Type="Embed" ProgID="Equation.DSMT4" ShapeID="_x0000_i1108" DrawAspect="Content" ObjectID="_1468075785" r:id="rId126">
            <o:LockedField>false</o:LockedField>
          </o:OLEObject>
        </w:object>
      </w:r>
      <w:r>
        <w:rPr>
          <w:rFonts w:ascii="Times New Roman" w:hAnsi="Times New Roman"/>
          <w:color w:val="000000"/>
        </w:rPr>
        <w:t>=33.3%；由图可知，满足平衡时x(CH</w:t>
      </w:r>
      <w:r>
        <w:rPr>
          <w:rFonts w:ascii="Times New Roman" w:hAnsi="Times New Roman"/>
          <w:color w:val="000000"/>
          <w:vertAlign w:val="subscript"/>
        </w:rPr>
        <w:t>3</w:t>
      </w:r>
      <w:r>
        <w:rPr>
          <w:rFonts w:ascii="Times New Roman" w:hAnsi="Times New Roman"/>
          <w:color w:val="000000"/>
        </w:rPr>
        <w:t>OH)</w:t>
      </w:r>
      <w:r>
        <w:rPr>
          <w:rFonts w:ascii="Times New Roman" w:hAnsi="Times New Roman"/>
          <w:b/>
          <w:bCs/>
          <w:color w:val="000000"/>
          <w:kern w:val="0"/>
        </w:rPr>
        <w:t>＝</w:t>
      </w:r>
      <w:r>
        <w:rPr>
          <w:rFonts w:ascii="Times New Roman" w:hAnsi="Times New Roman"/>
          <w:color w:val="000000"/>
        </w:rPr>
        <w:t>0.10的条件有：5×10</w:t>
      </w:r>
      <w:r>
        <w:rPr>
          <w:rFonts w:ascii="Times New Roman" w:hAnsi="Times New Roman"/>
          <w:color w:val="000000"/>
          <w:vertAlign w:val="superscript"/>
        </w:rPr>
        <w:t>5</w:t>
      </w:r>
      <w:r>
        <w:rPr>
          <w:rFonts w:ascii="Times New Roman" w:hAnsi="Times New Roman"/>
          <w:color w:val="000000"/>
        </w:rPr>
        <w:t>Pa，210℃或9×10</w:t>
      </w:r>
      <w:r>
        <w:rPr>
          <w:rFonts w:ascii="Times New Roman" w:hAnsi="Times New Roman"/>
          <w:color w:val="000000"/>
          <w:vertAlign w:val="superscript"/>
        </w:rPr>
        <w:t>5</w:t>
      </w:r>
      <w:r>
        <w:rPr>
          <w:rFonts w:ascii="Times New Roman" w:hAnsi="Times New Roman"/>
          <w:color w:val="000000"/>
        </w:rPr>
        <w:t>Pa，250℃，故答案为：33.3%；5×10</w:t>
      </w:r>
      <w:r>
        <w:rPr>
          <w:rFonts w:ascii="Times New Roman" w:hAnsi="Times New Roman"/>
          <w:color w:val="000000"/>
          <w:vertAlign w:val="superscript"/>
        </w:rPr>
        <w:t>5</w:t>
      </w:r>
      <w:r>
        <w:rPr>
          <w:rFonts w:ascii="Times New Roman" w:hAnsi="Times New Roman"/>
          <w:color w:val="000000"/>
        </w:rPr>
        <w:t>Pa，210℃；9×10</w:t>
      </w:r>
      <w:r>
        <w:rPr>
          <w:rFonts w:ascii="Times New Roman" w:hAnsi="Times New Roman"/>
          <w:color w:val="000000"/>
          <w:vertAlign w:val="superscript"/>
        </w:rPr>
        <w:t>5</w:t>
      </w:r>
      <w:r>
        <w:rPr>
          <w:rFonts w:ascii="Times New Roman" w:hAnsi="Times New Roman"/>
          <w:color w:val="000000"/>
        </w:rPr>
        <w:t>Pa，250℃。</w:t>
      </w:r>
    </w:p>
    <w:p>
      <w:pPr>
        <w:spacing w:line="360" w:lineRule="auto"/>
        <w:ind w:firstLine="420" w:firstLineChars="200"/>
        <w:jc w:val="left"/>
        <w:rPr>
          <w:rFonts w:ascii="Times New Roman" w:hAnsi="Times New Roman"/>
          <w:color w:val="000000"/>
        </w:rPr>
      </w:pPr>
      <w:r>
        <w:rPr>
          <w:rFonts w:ascii="Times New Roman" w:hAnsi="Times New Roman"/>
          <w:color w:val="000000"/>
        </w:rPr>
        <w:t>8. (2021年高考全国乙卷)一氯化碘(ICl)是一种卤素互化物，具有强氧化性，可与金属直接反应，也可用作有机合成中的碘化剂。回答下列问题：</w:t>
      </w:r>
    </w:p>
    <w:p>
      <w:pPr>
        <w:spacing w:line="360" w:lineRule="auto"/>
        <w:ind w:firstLine="420" w:firstLineChars="200"/>
        <w:jc w:val="left"/>
        <w:rPr>
          <w:rFonts w:ascii="Times New Roman" w:hAnsi="Times New Roman"/>
          <w:color w:val="000000"/>
        </w:rPr>
      </w:pPr>
      <w:r>
        <w:rPr>
          <w:rFonts w:ascii="Times New Roman" w:hAnsi="Times New Roman"/>
          <w:color w:val="000000"/>
        </w:rPr>
        <w:t>(1)历史上海藻提碘中得到一种红棕色液体，由于性质相似，Liebig误认为是ICl，从而错过了一种新元素的发现，该元素是_______。</w:t>
      </w:r>
    </w:p>
    <w:p>
      <w:pPr>
        <w:spacing w:line="360" w:lineRule="auto"/>
        <w:ind w:firstLine="420" w:firstLineChars="200"/>
        <w:jc w:val="left"/>
        <w:rPr>
          <w:rFonts w:ascii="Times New Roman" w:hAnsi="Times New Roman"/>
          <w:color w:val="000000"/>
        </w:rPr>
      </w:pPr>
      <w:r>
        <w:rPr>
          <w:rFonts w:ascii="Times New Roman" w:hAnsi="Times New Roman"/>
          <w:color w:val="000000"/>
        </w:rPr>
        <w:t>(2)氯铂酸钡(BaPtCl</w:t>
      </w:r>
      <w:r>
        <w:rPr>
          <w:rFonts w:ascii="Times New Roman" w:hAnsi="Times New Roman"/>
          <w:color w:val="000000"/>
          <w:vertAlign w:val="subscript"/>
        </w:rPr>
        <w:t>6</w:t>
      </w:r>
      <w:r>
        <w:rPr>
          <w:rFonts w:ascii="Times New Roman" w:hAnsi="Times New Roman"/>
          <w:color w:val="000000"/>
        </w:rPr>
        <w:t>)固体加热时部分分解为BaCl</w:t>
      </w:r>
      <w:r>
        <w:rPr>
          <w:rFonts w:ascii="Times New Roman" w:hAnsi="Times New Roman"/>
          <w:color w:val="000000"/>
          <w:vertAlign w:val="subscript"/>
        </w:rPr>
        <w:t>2</w:t>
      </w:r>
      <w:r>
        <w:rPr>
          <w:rFonts w:ascii="Times New Roman" w:hAnsi="Times New Roman"/>
          <w:color w:val="000000"/>
        </w:rPr>
        <w:t>、Pt和Cl</w:t>
      </w:r>
      <w:r>
        <w:rPr>
          <w:rFonts w:ascii="Times New Roman" w:hAnsi="Times New Roman"/>
          <w:color w:val="000000"/>
          <w:vertAlign w:val="subscript"/>
        </w:rPr>
        <w:t>2</w:t>
      </w:r>
      <w:r>
        <w:rPr>
          <w:rFonts w:ascii="Times New Roman" w:hAnsi="Times New Roman"/>
          <w:color w:val="000000"/>
        </w:rPr>
        <w:t>，376.8℃时平衡常数K</w:t>
      </w:r>
      <w:r>
        <w:rPr>
          <w:rFonts w:ascii="Times New Roman" w:hAnsi="Times New Roman"/>
          <w:color w:val="000000"/>
          <w:position w:val="-10"/>
        </w:rPr>
        <w:object>
          <v:shape id="_x0000_i1109" o:spt="75" type="#_x0000_t75" style="height:20pt;width:8pt;" o:ole="t" filled="f" o:preferrelative="t" stroked="f" coordsize="21600,21600">
            <v:path/>
            <v:fill on="f" focussize="0,0"/>
            <v:stroke on="f"/>
            <v:imagedata r:id="rId129" o:title=""/>
            <o:lock v:ext="edit" aspectratio="t"/>
            <w10:wrap type="none"/>
            <w10:anchorlock/>
          </v:shape>
          <o:OLEObject Type="Embed" ProgID="Equation.DSMT4" ShapeID="_x0000_i1109" DrawAspect="Content" ObjectID="_1468075786" r:id="rId128">
            <o:LockedField>false</o:LockedField>
          </o:OLEObject>
        </w:object>
      </w:r>
      <w:r>
        <w:rPr>
          <w:rFonts w:ascii="Times New Roman" w:hAnsi="Times New Roman"/>
          <w:b/>
          <w:bCs/>
          <w:color w:val="000000"/>
          <w:kern w:val="0"/>
        </w:rPr>
        <w:t>＝</w:t>
      </w:r>
      <w:r>
        <w:rPr>
          <w:rFonts w:ascii="Times New Roman" w:hAnsi="Times New Roman"/>
          <w:color w:val="000000"/>
        </w:rPr>
        <w:t>1.0×10</w:t>
      </w:r>
      <w:r>
        <w:rPr>
          <w:rFonts w:ascii="Times New Roman" w:hAnsi="Times New Roman"/>
          <w:color w:val="000000"/>
          <w:vertAlign w:val="superscript"/>
        </w:rPr>
        <w:t>4</w:t>
      </w:r>
      <w:r>
        <w:rPr>
          <w:rFonts w:ascii="Times New Roman" w:hAnsi="Times New Roman"/>
          <w:color w:val="000000"/>
        </w:rPr>
        <w:t>Pa</w:t>
      </w:r>
      <w:r>
        <w:rPr>
          <w:rFonts w:ascii="Times New Roman" w:hAnsi="Times New Roman"/>
          <w:color w:val="000000"/>
          <w:vertAlign w:val="superscript"/>
        </w:rPr>
        <w:t>2</w:t>
      </w:r>
      <w:r>
        <w:rPr>
          <w:rFonts w:ascii="Times New Roman" w:hAnsi="Times New Roman"/>
          <w:color w:val="000000"/>
        </w:rPr>
        <w:t>，在一硬质玻璃烧瓶中加入过量BaPtCl</w:t>
      </w:r>
      <w:r>
        <w:rPr>
          <w:rFonts w:ascii="Times New Roman" w:hAnsi="Times New Roman"/>
          <w:color w:val="000000"/>
          <w:vertAlign w:val="subscript"/>
        </w:rPr>
        <w:t>6</w:t>
      </w:r>
      <w:r>
        <w:rPr>
          <w:rFonts w:ascii="Times New Roman" w:hAnsi="Times New Roman"/>
          <w:color w:val="000000"/>
        </w:rPr>
        <w:t>，抽真空后，通过一支管通入碘蒸气(然后将支管封闭)，在376.8℃，碘蒸气初始压强为20.0kPa。376.8℃平衡时，测得烧瓶中压强为32.5 kPa，则PICl</w:t>
      </w:r>
      <w:r>
        <w:rPr>
          <w:rFonts w:ascii="Times New Roman" w:hAnsi="Times New Roman"/>
          <w:b/>
          <w:bCs/>
          <w:color w:val="000000"/>
          <w:kern w:val="0"/>
        </w:rPr>
        <w:t>＝</w:t>
      </w:r>
      <w:r>
        <w:rPr>
          <w:rFonts w:ascii="Times New Roman" w:hAnsi="Times New Roman"/>
          <w:color w:val="000000"/>
          <w:u w:val="single"/>
        </w:rPr>
        <w:t xml:space="preserve">      </w:t>
      </w:r>
      <w:r>
        <w:rPr>
          <w:rFonts w:ascii="Times New Roman" w:hAnsi="Times New Roman"/>
          <w:color w:val="000000"/>
        </w:rPr>
        <w:t>kPa，反应2ICl(g)</w:t>
      </w:r>
      <w:r>
        <w:rPr>
          <w:rFonts w:ascii="Times New Roman" w:hAnsi="Times New Roman"/>
          <w:b/>
          <w:bCs/>
          <w:color w:val="000000"/>
          <w:kern w:val="0"/>
        </w:rPr>
        <w:t>＝</w:t>
      </w:r>
      <w:r>
        <w:rPr>
          <w:rFonts w:ascii="Times New Roman" w:hAnsi="Times New Roman"/>
          <w:color w:val="000000"/>
        </w:rPr>
        <w:t>Cl</w:t>
      </w:r>
      <w:r>
        <w:rPr>
          <w:rFonts w:ascii="Times New Roman" w:hAnsi="Times New Roman"/>
          <w:color w:val="000000"/>
          <w:vertAlign w:val="subscript"/>
        </w:rPr>
        <w:t>2</w:t>
      </w:r>
      <w:r>
        <w:rPr>
          <w:rFonts w:ascii="Times New Roman" w:hAnsi="Times New Roman"/>
          <w:color w:val="000000"/>
        </w:rPr>
        <w:t>(g)＋I</w:t>
      </w:r>
      <w:r>
        <w:rPr>
          <w:rFonts w:ascii="Times New Roman" w:hAnsi="Times New Roman"/>
          <w:color w:val="000000"/>
          <w:vertAlign w:val="subscript"/>
        </w:rPr>
        <w:t>2</w:t>
      </w:r>
      <w:r>
        <w:rPr>
          <w:rFonts w:ascii="Times New Roman" w:hAnsi="Times New Roman"/>
          <w:color w:val="000000"/>
        </w:rPr>
        <w:t>(g) 的平衡常数K=_______(列出计算式即可)。</w:t>
      </w:r>
    </w:p>
    <w:p>
      <w:pPr>
        <w:spacing w:line="360" w:lineRule="auto"/>
        <w:ind w:firstLine="420" w:firstLineChars="200"/>
        <w:jc w:val="left"/>
        <w:rPr>
          <w:rFonts w:ascii="Times New Roman" w:hAnsi="Times New Roman"/>
          <w:color w:val="000000"/>
        </w:rPr>
      </w:pPr>
      <w:r>
        <w:rPr>
          <w:rFonts w:ascii="Times New Roman" w:hAnsi="Times New Roman"/>
          <w:color w:val="000000"/>
        </w:rPr>
        <w:t>(3)McMorris测定和计算了在136~180℃范围内下列反应的平衡常数K</w:t>
      </w:r>
      <w:r>
        <w:rPr>
          <w:rFonts w:ascii="Times New Roman" w:hAnsi="Times New Roman"/>
          <w:color w:val="000000"/>
          <w:vertAlign w:val="subscript"/>
        </w:rPr>
        <w:t>P</w:t>
      </w:r>
      <w:r>
        <w:rPr>
          <w:rFonts w:ascii="Times New Roman" w:hAnsi="Times New Roman"/>
          <w:color w:val="000000"/>
        </w:rPr>
        <w:t>。</w:t>
      </w:r>
    </w:p>
    <w:p>
      <w:pPr>
        <w:spacing w:line="360" w:lineRule="auto"/>
        <w:ind w:firstLine="420" w:firstLineChars="200"/>
        <w:jc w:val="left"/>
        <w:rPr>
          <w:rFonts w:ascii="Times New Roman" w:hAnsi="Times New Roman"/>
          <w:color w:val="000000"/>
        </w:rPr>
      </w:pPr>
      <w:r>
        <w:rPr>
          <w:rFonts w:ascii="Times New Roman" w:hAnsi="Times New Roman"/>
          <w:color w:val="000000"/>
        </w:rPr>
        <w:t>2NO(g)＋2ICl(g)</w:t>
      </w:r>
      <w:r>
        <w:rPr>
          <w:rFonts w:ascii="Times New Roman" w:hAnsi="Times New Roman"/>
          <w:color w:val="000000"/>
        </w:rPr>
        <w:pict>
          <v:shape id="_x0000_i1110"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olor w:val="000000"/>
        </w:rPr>
        <w:t xml:space="preserve"> 2NOCl(g)＋I</w:t>
      </w:r>
      <w:r>
        <w:rPr>
          <w:rFonts w:ascii="Times New Roman" w:hAnsi="Times New Roman"/>
          <w:color w:val="000000"/>
          <w:vertAlign w:val="subscript"/>
        </w:rPr>
        <w:t>2</w:t>
      </w:r>
      <w:r>
        <w:rPr>
          <w:rFonts w:ascii="Times New Roman" w:hAnsi="Times New Roman"/>
          <w:color w:val="000000"/>
        </w:rPr>
        <w:t>(g)  K</w:t>
      </w:r>
      <w:r>
        <w:rPr>
          <w:rFonts w:ascii="Times New Roman" w:hAnsi="Times New Roman"/>
          <w:color w:val="000000"/>
          <w:vertAlign w:val="subscript"/>
        </w:rPr>
        <w:t xml:space="preserve">P1        </w:t>
      </w:r>
      <w:r>
        <w:rPr>
          <w:rFonts w:ascii="Times New Roman" w:hAnsi="Times New Roman"/>
          <w:color w:val="000000"/>
        </w:rPr>
        <w:t>2NOCl(g)</w:t>
      </w:r>
      <w:r>
        <w:rPr>
          <w:rFonts w:ascii="Times New Roman" w:hAnsi="Times New Roman"/>
          <w:color w:val="000000"/>
        </w:rPr>
        <w:pict>
          <v:shape id="_x0000_i1111"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olor w:val="000000"/>
        </w:rPr>
        <w:t>2NO(g)＋Cl</w:t>
      </w:r>
      <w:r>
        <w:rPr>
          <w:rFonts w:ascii="Times New Roman" w:hAnsi="Times New Roman"/>
          <w:color w:val="000000"/>
          <w:vertAlign w:val="subscript"/>
        </w:rPr>
        <w:t>2</w:t>
      </w:r>
      <w:r>
        <w:rPr>
          <w:rFonts w:ascii="Times New Roman" w:hAnsi="Times New Roman"/>
          <w:color w:val="000000"/>
        </w:rPr>
        <w:t>(g)  K</w:t>
      </w:r>
      <w:r>
        <w:rPr>
          <w:rFonts w:ascii="Times New Roman" w:hAnsi="Times New Roman"/>
          <w:color w:val="000000"/>
          <w:vertAlign w:val="subscript"/>
        </w:rPr>
        <w:t>P2</w:t>
      </w:r>
    </w:p>
    <w:p>
      <w:pPr>
        <w:spacing w:line="360" w:lineRule="auto"/>
        <w:ind w:firstLine="420" w:firstLineChars="200"/>
        <w:jc w:val="left"/>
        <w:rPr>
          <w:rFonts w:ascii="Times New Roman" w:hAnsi="Times New Roman"/>
          <w:color w:val="000000"/>
        </w:rPr>
      </w:pPr>
      <w:r>
        <w:rPr>
          <w:rFonts w:ascii="Times New Roman" w:hAnsi="Times New Roman"/>
          <w:color w:val="000000"/>
        </w:rPr>
        <w:t>得到lgK</w:t>
      </w:r>
      <w:r>
        <w:rPr>
          <w:rFonts w:ascii="Times New Roman" w:hAnsi="Times New Roman"/>
          <w:color w:val="000000"/>
          <w:vertAlign w:val="subscript"/>
        </w:rPr>
        <w:t>P1</w:t>
      </w:r>
      <w:r>
        <w:rPr>
          <w:rFonts w:ascii="Times New Roman" w:hAnsi="Times New Roman"/>
          <w:color w:val="000000"/>
          <w:kern w:val="0"/>
        </w:rPr>
        <w:t>～</w:t>
      </w:r>
      <w:r>
        <w:rPr>
          <w:rFonts w:ascii="Times New Roman" w:hAnsi="Times New Roman"/>
          <w:color w:val="000000"/>
          <w:position w:val="-26"/>
        </w:rPr>
        <w:object>
          <v:shape id="_x0000_i1112" o:spt="75" type="#_x0000_t75" style="height:31pt;width:13pt;" o:ole="t" filled="f" o:preferrelative="t" stroked="f" coordsize="21600,21600">
            <v:path/>
            <v:fill on="f" focussize="0,0"/>
            <v:stroke on="f"/>
            <v:imagedata r:id="rId131" o:title=""/>
            <o:lock v:ext="edit" aspectratio="t"/>
            <w10:wrap type="none"/>
            <w10:anchorlock/>
          </v:shape>
          <o:OLEObject Type="Embed" ProgID="Equation.DSMT4" ShapeID="_x0000_i1112" DrawAspect="Content" ObjectID="_1468075787" r:id="rId130">
            <o:LockedField>false</o:LockedField>
          </o:OLEObject>
        </w:object>
      </w:r>
      <w:r>
        <w:rPr>
          <w:rFonts w:ascii="Times New Roman" w:hAnsi="Times New Roman"/>
          <w:color w:val="000000"/>
        </w:rPr>
        <w:t>和lgK</w:t>
      </w:r>
      <w:r>
        <w:rPr>
          <w:rFonts w:ascii="Times New Roman" w:hAnsi="Times New Roman"/>
          <w:color w:val="000000"/>
          <w:vertAlign w:val="subscript"/>
        </w:rPr>
        <w:t>P2</w:t>
      </w:r>
      <w:r>
        <w:rPr>
          <w:rFonts w:ascii="Times New Roman" w:hAnsi="Times New Roman"/>
          <w:color w:val="000000"/>
          <w:kern w:val="0"/>
        </w:rPr>
        <w:t>～</w:t>
      </w:r>
      <w:r>
        <w:rPr>
          <w:rFonts w:ascii="Times New Roman" w:hAnsi="Times New Roman"/>
          <w:color w:val="000000"/>
          <w:position w:val="-26"/>
        </w:rPr>
        <w:object>
          <v:shape id="_x0000_i1113" o:spt="75" type="#_x0000_t75" style="height:31pt;width:13pt;" o:ole="t" filled="f" o:preferrelative="t" stroked="f" coordsize="21600,21600">
            <v:path/>
            <v:fill on="f" focussize="0,0"/>
            <v:stroke on="f"/>
            <v:imagedata r:id="rId131" o:title=""/>
            <o:lock v:ext="edit" aspectratio="t"/>
            <w10:wrap type="none"/>
            <w10:anchorlock/>
          </v:shape>
          <o:OLEObject Type="Embed" ProgID="Equation.DSMT4" ShapeID="_x0000_i1113" DrawAspect="Content" ObjectID="_1468075788" r:id="rId132">
            <o:LockedField>false</o:LockedField>
          </o:OLEObject>
        </w:object>
      </w:r>
      <w:r>
        <w:rPr>
          <w:rFonts w:ascii="Times New Roman" w:hAnsi="Times New Roman"/>
          <w:color w:val="000000"/>
        </w:rPr>
        <w:t>均为线性关系，如下图所示：</w:t>
      </w:r>
    </w:p>
    <w:p>
      <w:pPr>
        <w:spacing w:line="360" w:lineRule="auto"/>
        <w:jc w:val="center"/>
        <w:rPr>
          <w:rFonts w:ascii="Times New Roman" w:hAnsi="Times New Roman"/>
          <w:color w:val="000000"/>
        </w:rPr>
      </w:pPr>
      <w:r>
        <w:rPr>
          <w:rFonts w:ascii="Times New Roman" w:hAnsi="Times New Roman"/>
          <w:color w:val="000000"/>
        </w:rPr>
        <w:pict>
          <v:shape id="_x0000_i1114" o:spt="75" alt="学科网(www.zxxk.com)--教育资源门户，提供试卷、教案、课件、论文、素材以及各类教学资源下载，还有大量而丰富的教学相关资讯！" type="#_x0000_t75" style="height:203.7pt;width:292.3pt;" fillcolor="#FFFFFF" filled="t" o:preferrelative="t" stroked="f" coordsize="21600,21600">
            <v:path/>
            <v:fill on="t" focussize="0,0"/>
            <v:stroke on="f"/>
            <v:imagedata r:id="rId133" o:title=""/>
            <o:lock v:ext="edit" aspectratio="t"/>
            <w10:wrap type="none"/>
            <w10:anchorlock/>
          </v:shape>
        </w:pict>
      </w:r>
    </w:p>
    <w:p>
      <w:pPr>
        <w:spacing w:line="360" w:lineRule="auto"/>
        <w:ind w:firstLine="420" w:firstLineChars="200"/>
        <w:jc w:val="left"/>
        <w:rPr>
          <w:rFonts w:ascii="Times New Roman" w:hAnsi="Times New Roman"/>
          <w:color w:val="000000"/>
        </w:rPr>
      </w:pPr>
      <w:r>
        <w:rPr>
          <w:rFonts w:ascii="Times New Roman" w:hAnsi="Times New Roman"/>
          <w:color w:val="000000"/>
        </w:rPr>
        <w:t>①由图可知，NOCl分解为NO和Cl</w:t>
      </w:r>
      <w:r>
        <w:rPr>
          <w:rFonts w:ascii="Times New Roman" w:hAnsi="Times New Roman"/>
          <w:color w:val="000000"/>
          <w:vertAlign w:val="subscript"/>
        </w:rPr>
        <w:t>2</w:t>
      </w:r>
      <w:r>
        <w:rPr>
          <w:rFonts w:ascii="Times New Roman" w:hAnsi="Times New Roman"/>
          <w:color w:val="000000"/>
        </w:rPr>
        <w:t>反应的</w:t>
      </w:r>
      <w:r>
        <w:rPr>
          <w:rFonts w:ascii="Times New Roman" w:hAnsi="Times New Roman"/>
          <w:color w:val="000000"/>
          <w:kern w:val="0"/>
        </w:rPr>
        <w:t>△</w:t>
      </w:r>
      <w:r>
        <w:rPr>
          <w:rFonts w:ascii="Times New Roman" w:hAnsi="Times New Roman"/>
          <w:color w:val="000000"/>
        </w:rPr>
        <w:t>H_______0(填“大于”或“小于”)</w:t>
      </w:r>
    </w:p>
    <w:p>
      <w:pPr>
        <w:spacing w:line="360" w:lineRule="auto"/>
        <w:ind w:firstLine="420" w:firstLineChars="200"/>
        <w:jc w:val="left"/>
        <w:rPr>
          <w:rFonts w:ascii="Times New Roman" w:hAnsi="Times New Roman"/>
          <w:color w:val="000000"/>
        </w:rPr>
      </w:pPr>
      <w:r>
        <w:rPr>
          <w:rFonts w:ascii="Times New Roman" w:hAnsi="Times New Roman"/>
          <w:color w:val="000000"/>
        </w:rPr>
        <w:t>②反应2ICl(g)</w:t>
      </w:r>
      <w:r>
        <w:rPr>
          <w:rFonts w:ascii="Times New Roman" w:hAnsi="Times New Roman"/>
          <w:b/>
          <w:bCs/>
          <w:color w:val="000000"/>
          <w:kern w:val="0"/>
        </w:rPr>
        <w:t>＝</w:t>
      </w:r>
      <w:r>
        <w:rPr>
          <w:rFonts w:ascii="Times New Roman" w:hAnsi="Times New Roman"/>
          <w:color w:val="000000"/>
        </w:rPr>
        <w:t>Cl</w:t>
      </w:r>
      <w:r>
        <w:rPr>
          <w:rFonts w:ascii="Times New Roman" w:hAnsi="Times New Roman"/>
          <w:color w:val="000000"/>
          <w:vertAlign w:val="subscript"/>
        </w:rPr>
        <w:t>2</w:t>
      </w:r>
      <w:r>
        <w:rPr>
          <w:rFonts w:ascii="Times New Roman" w:hAnsi="Times New Roman"/>
          <w:color w:val="000000"/>
        </w:rPr>
        <w:t>(g)＋I</w:t>
      </w:r>
      <w:r>
        <w:rPr>
          <w:rFonts w:ascii="Times New Roman" w:hAnsi="Times New Roman"/>
          <w:color w:val="000000"/>
          <w:vertAlign w:val="subscript"/>
        </w:rPr>
        <w:t>2</w:t>
      </w:r>
      <w:r>
        <w:rPr>
          <w:rFonts w:ascii="Times New Roman" w:hAnsi="Times New Roman"/>
          <w:color w:val="000000"/>
        </w:rPr>
        <w:t>(g)的K=_______(用K</w:t>
      </w:r>
      <w:r>
        <w:rPr>
          <w:rFonts w:ascii="Times New Roman" w:hAnsi="Times New Roman"/>
          <w:color w:val="000000"/>
          <w:vertAlign w:val="subscript"/>
        </w:rPr>
        <w:t>P1</w:t>
      </w:r>
      <w:r>
        <w:rPr>
          <w:rFonts w:ascii="Times New Roman" w:hAnsi="Times New Roman"/>
          <w:color w:val="000000"/>
        </w:rPr>
        <w:t>、K</w:t>
      </w:r>
      <w:r>
        <w:rPr>
          <w:rFonts w:ascii="Times New Roman" w:hAnsi="Times New Roman"/>
          <w:color w:val="000000"/>
          <w:vertAlign w:val="subscript"/>
        </w:rPr>
        <w:t>P2</w:t>
      </w:r>
      <w:r>
        <w:rPr>
          <w:rFonts w:ascii="Times New Roman" w:hAnsi="Times New Roman"/>
          <w:color w:val="000000"/>
        </w:rPr>
        <w:t>表示)：该反应的</w:t>
      </w:r>
      <w:r>
        <w:rPr>
          <w:rFonts w:ascii="Times New Roman" w:hAnsi="Times New Roman"/>
          <w:color w:val="000000"/>
          <w:kern w:val="0"/>
        </w:rPr>
        <w:t>△</w:t>
      </w:r>
      <w:r>
        <w:rPr>
          <w:rFonts w:ascii="Times New Roman" w:hAnsi="Times New Roman"/>
          <w:color w:val="000000"/>
        </w:rPr>
        <w:t>H_______0(填“大于”或“小于”)，写出推理过程</w:t>
      </w:r>
      <w:r>
        <w:rPr>
          <w:rFonts w:ascii="Times New Roman" w:hAnsi="Times New Roman"/>
          <w:color w:val="000000"/>
          <w:u w:val="single"/>
        </w:rPr>
        <w:t xml:space="preserve">                                                          </w:t>
      </w:r>
      <w:r>
        <w:rPr>
          <w:rFonts w:ascii="Times New Roman" w:hAnsi="Times New Roman"/>
          <w:color w:val="000000"/>
        </w:rPr>
        <w:t>。</w:t>
      </w:r>
    </w:p>
    <w:p>
      <w:pPr>
        <w:spacing w:line="360" w:lineRule="auto"/>
        <w:ind w:firstLine="420" w:firstLineChars="200"/>
        <w:jc w:val="left"/>
        <w:rPr>
          <w:rFonts w:ascii="Times New Roman" w:hAnsi="Times New Roman"/>
          <w:color w:val="000000"/>
        </w:rPr>
      </w:pPr>
      <w:r>
        <w:rPr>
          <w:rFonts w:ascii="Times New Roman" w:hAnsi="Times New Roman"/>
          <w:color w:val="000000"/>
        </w:rPr>
        <w:t>(4)Kistiakowsky曾研究了NOCl光化学分解反应，在一定频率(v)光的照射下机理为：</w:t>
      </w:r>
    </w:p>
    <w:p>
      <w:pPr>
        <w:spacing w:line="360" w:lineRule="auto"/>
        <w:ind w:firstLine="420" w:firstLineChars="200"/>
        <w:jc w:val="left"/>
        <w:rPr>
          <w:rFonts w:ascii="Times New Roman" w:hAnsi="Times New Roman"/>
          <w:color w:val="000000"/>
        </w:rPr>
      </w:pPr>
      <w:r>
        <w:rPr>
          <w:rFonts w:ascii="Times New Roman" w:hAnsi="Times New Roman"/>
          <w:color w:val="000000"/>
        </w:rPr>
        <w:t>NOCl＋hv</w:t>
      </w:r>
      <w:r>
        <w:rPr>
          <w:rFonts w:ascii="Times New Roman" w:hAnsi="Times New Roman"/>
          <w:color w:val="000000"/>
        </w:rPr>
        <w:pict>
          <v:line id="直线 183" o:spid="_x0000_s1026" o:spt="20" style="height:0pt;width:26.25pt;" coordsize="21600,21600">
            <v:path arrowok="t"/>
            <v:fill focussize="0,0"/>
            <v:stroke weight="0.5pt" endarrow="classic"/>
            <v:imagedata o:title=""/>
            <o:lock v:ext="edit"/>
            <w10:wrap type="none"/>
            <w10:anchorlock/>
          </v:line>
        </w:pict>
      </w:r>
      <w:r>
        <w:rPr>
          <w:rFonts w:ascii="Times New Roman" w:hAnsi="Times New Roman"/>
          <w:color w:val="000000"/>
          <w:kern w:val="0"/>
        </w:rPr>
        <w:t>NOCl</w:t>
      </w:r>
      <w:r>
        <w:rPr>
          <w:rFonts w:ascii="Times New Roman" w:hAnsi="Times New Roman"/>
          <w:color w:val="000000"/>
          <w:kern w:val="0"/>
          <w:vertAlign w:val="superscript"/>
        </w:rPr>
        <w:t xml:space="preserve">*                      </w:t>
      </w:r>
      <w:r>
        <w:rPr>
          <w:rFonts w:ascii="Times New Roman" w:hAnsi="Times New Roman"/>
          <w:color w:val="000000"/>
        </w:rPr>
        <w:t>NOCl＋</w:t>
      </w:r>
      <w:r>
        <w:rPr>
          <w:rFonts w:ascii="Times New Roman" w:hAnsi="Times New Roman"/>
          <w:color w:val="000000"/>
          <w:kern w:val="0"/>
        </w:rPr>
        <w:t>NOCl</w:t>
      </w:r>
      <w:r>
        <w:rPr>
          <w:rFonts w:ascii="Times New Roman" w:hAnsi="Times New Roman"/>
          <w:color w:val="000000"/>
          <w:kern w:val="0"/>
          <w:vertAlign w:val="superscript"/>
        </w:rPr>
        <w:t>*</w:t>
      </w:r>
      <w:r>
        <w:rPr>
          <w:rFonts w:ascii="Times New Roman" w:hAnsi="Times New Roman"/>
          <w:color w:val="000000"/>
        </w:rPr>
        <w:t xml:space="preserve"> </w:t>
      </w:r>
      <w:r>
        <w:rPr>
          <w:rFonts w:ascii="Times New Roman" w:hAnsi="Times New Roman"/>
          <w:color w:val="000000"/>
        </w:rPr>
        <w:pict>
          <v:line id="直线 182" o:spid="_x0000_s1027" o:spt="20" style="height:0pt;width:26.25pt;" coordsize="21600,21600">
            <v:path arrowok="t"/>
            <v:fill focussize="0,0"/>
            <v:stroke weight="0.5pt" endarrow="classic"/>
            <v:imagedata o:title=""/>
            <o:lock v:ext="edit"/>
            <w10:wrap type="none"/>
            <w10:anchorlock/>
          </v:line>
        </w:pict>
      </w:r>
      <w:r>
        <w:rPr>
          <w:rFonts w:ascii="Times New Roman" w:hAnsi="Times New Roman"/>
          <w:color w:val="000000"/>
          <w:kern w:val="0"/>
        </w:rPr>
        <w:t>2NO＋Cl</w:t>
      </w:r>
      <w:r>
        <w:rPr>
          <w:rFonts w:ascii="Times New Roman" w:hAnsi="Times New Roman"/>
          <w:color w:val="000000"/>
          <w:kern w:val="0"/>
          <w:vertAlign w:val="subscript"/>
        </w:rPr>
        <w:t>2</w:t>
      </w:r>
      <w:r>
        <w:rPr>
          <w:rFonts w:ascii="Times New Roman" w:hAnsi="Times New Roman"/>
          <w:color w:val="000000"/>
          <w:kern w:val="0"/>
        </w:rPr>
        <w:t xml:space="preserve"> </w:t>
      </w:r>
    </w:p>
    <w:p>
      <w:pPr>
        <w:spacing w:line="360" w:lineRule="auto"/>
        <w:ind w:firstLine="420" w:firstLineChars="200"/>
        <w:jc w:val="left"/>
        <w:rPr>
          <w:rFonts w:ascii="Times New Roman" w:hAnsi="Times New Roman"/>
          <w:color w:val="000000"/>
        </w:rPr>
      </w:pPr>
      <w:r>
        <w:rPr>
          <w:rFonts w:ascii="Times New Roman" w:hAnsi="Times New Roman"/>
          <w:color w:val="000000"/>
        </w:rPr>
        <w:t>其中</w:t>
      </w:r>
      <w:r>
        <w:rPr>
          <w:rFonts w:ascii="Times New Roman" w:hAnsi="Times New Roman"/>
          <w:color w:val="000000"/>
        </w:rPr>
        <w:object>
          <v:shape id="_x0000_i1115" o:spt="75" alt="学科网(www.zxxk.com)--教育资源门户，提供试卷、教案、课件、论文、素材以及各类教学资源下载，还有大量而丰富的教学相关资讯！" type="#_x0000_t75" style="height:13.8pt;width:16.2pt;" o:ole="t" filled="f" o:preferrelative="t" stroked="f" coordsize="21600,21600">
            <v:path/>
            <v:fill on="f" focussize="0,0"/>
            <v:stroke on="f"/>
            <v:imagedata r:id="rId135" o:title="eqIdc6f0ba20d643479296ebae5d19a61bfc"/>
            <o:lock v:ext="edit" aspectratio="t"/>
            <w10:wrap type="none"/>
            <w10:anchorlock/>
          </v:shape>
          <o:OLEObject Type="Embed" ProgID="Equation.DSMT4" ShapeID="_x0000_i1115" DrawAspect="Content" ObjectID="_1468075789" r:id="rId134">
            <o:LockedField>false</o:LockedField>
          </o:OLEObject>
        </w:object>
      </w:r>
      <w:r>
        <w:rPr>
          <w:rFonts w:ascii="Times New Roman" w:hAnsi="Times New Roman"/>
          <w:color w:val="000000"/>
        </w:rPr>
        <w:t>表示一个光子能量，NOCl</w:t>
      </w:r>
      <w:r>
        <w:rPr>
          <w:rFonts w:ascii="Times New Roman" w:hAnsi="Times New Roman"/>
          <w:color w:val="000000"/>
          <w:kern w:val="0"/>
          <w:vertAlign w:val="superscript"/>
        </w:rPr>
        <w:t>*</w:t>
      </w:r>
      <w:r>
        <w:rPr>
          <w:rFonts w:ascii="Times New Roman" w:hAnsi="Times New Roman"/>
          <w:color w:val="000000"/>
        </w:rPr>
        <w:t>表示NOCl的激发态。可知，分解1mol的NOCl需要吸收_______mol光子。</w:t>
      </w:r>
    </w:p>
    <w:p>
      <w:pPr>
        <w:spacing w:line="360" w:lineRule="auto"/>
        <w:ind w:firstLine="420" w:firstLineChars="200"/>
        <w:jc w:val="left"/>
        <w:rPr>
          <w:rFonts w:ascii="Times New Roman" w:hAnsi="Times New Roman"/>
          <w:color w:val="000000"/>
        </w:rPr>
      </w:pPr>
      <w:r>
        <w:rPr>
          <w:rFonts w:ascii="Times New Roman" w:hAnsi="Times New Roman" w:eastAsia="黑体"/>
          <w:color w:val="000000"/>
        </w:rPr>
        <w:t>答案：</w:t>
      </w:r>
      <w:r>
        <w:rPr>
          <w:rFonts w:ascii="Times New Roman" w:hAnsi="Times New Roman"/>
          <w:color w:val="000000"/>
        </w:rPr>
        <w:t xml:space="preserve">(1)溴(或Br)    (2) 24.8    </w:t>
      </w:r>
      <w:r>
        <w:rPr>
          <w:rFonts w:ascii="Times New Roman" w:hAnsi="Times New Roman"/>
          <w:color w:val="000000"/>
          <w:position w:val="-28"/>
        </w:rPr>
        <w:object>
          <v:shape id="_x0000_i1116" o:spt="75" alt="学科网(www.zxxk.com)--教育资源门户，提供试卷、教案、课件、论文、素材以及各类教学资源下载，还有大量而丰富的教学相关资讯！" type="#_x0000_t75" style="height:31.35pt;width:63.35pt;" o:ole="t" filled="f" o:preferrelative="t" stroked="f" coordsize="21600,21600">
            <v:path/>
            <v:fill on="f" focussize="0,0"/>
            <v:stroke on="f"/>
            <v:imagedata r:id="rId137" o:title=""/>
            <o:lock v:ext="edit" aspectratio="t"/>
            <w10:wrap type="none"/>
            <w10:anchorlock/>
          </v:shape>
          <o:OLEObject Type="Embed" ProgID="Equation.DSMT4" ShapeID="_x0000_i1116" DrawAspect="Content" ObjectID="_1468075790" r:id="rId136">
            <o:LockedField>false</o:LockedField>
          </o:OLEObject>
        </w:object>
      </w:r>
      <w:r>
        <w:rPr>
          <w:rFonts w:ascii="Times New Roman" w:hAnsi="Times New Roman"/>
          <w:color w:val="000000"/>
        </w:rPr>
        <w:t xml:space="preserve">    </w:t>
      </w:r>
    </w:p>
    <w:p>
      <w:pPr>
        <w:spacing w:line="360" w:lineRule="auto"/>
        <w:ind w:firstLine="420" w:firstLineChars="200"/>
        <w:jc w:val="left"/>
        <w:rPr>
          <w:rFonts w:ascii="Times New Roman" w:hAnsi="Times New Roman"/>
          <w:color w:val="000000"/>
        </w:rPr>
      </w:pPr>
      <w:r>
        <w:rPr>
          <w:rFonts w:ascii="Times New Roman" w:hAnsi="Times New Roman"/>
          <w:color w:val="000000"/>
        </w:rPr>
        <w:t>(3)①大于   ②</w:t>
      </w:r>
      <w:r>
        <w:rPr>
          <w:rFonts w:ascii="Times New Roman" w:hAnsi="Times New Roman"/>
          <w:i/>
          <w:iCs/>
          <w:color w:val="000000"/>
        </w:rPr>
        <w:t>K</w:t>
      </w:r>
      <w:r>
        <w:rPr>
          <w:rFonts w:ascii="Times New Roman" w:hAnsi="Times New Roman"/>
          <w:color w:val="000000"/>
          <w:vertAlign w:val="subscript"/>
        </w:rPr>
        <w:t xml:space="preserve">P1 </w:t>
      </w:r>
      <w:r>
        <w:rPr>
          <w:rFonts w:ascii="Times New Roman" w:hAnsi="Times New Roman"/>
          <w:color w:val="000000"/>
          <w:kern w:val="0"/>
        </w:rPr>
        <w:t>∙</w:t>
      </w:r>
      <w:r>
        <w:rPr>
          <w:rFonts w:ascii="Times New Roman" w:hAnsi="Times New Roman"/>
          <w:i/>
          <w:iCs/>
          <w:color w:val="000000"/>
        </w:rPr>
        <w:t>K</w:t>
      </w:r>
      <w:r>
        <w:rPr>
          <w:rFonts w:ascii="Times New Roman" w:hAnsi="Times New Roman"/>
          <w:color w:val="000000"/>
          <w:vertAlign w:val="subscript"/>
        </w:rPr>
        <w:t xml:space="preserve">P2 </w:t>
      </w:r>
      <w:r>
        <w:rPr>
          <w:rFonts w:ascii="Times New Roman" w:hAnsi="Times New Roman"/>
          <w:color w:val="000000"/>
        </w:rPr>
        <w:t xml:space="preserve">    大于    设Tˊ</w:t>
      </w:r>
      <w:r>
        <w:rPr>
          <w:rFonts w:ascii="Times New Roman" w:hAnsi="Times New Roman"/>
          <w:color w:val="000000"/>
          <w:kern w:val="0"/>
        </w:rPr>
        <w:t>＞</w:t>
      </w:r>
      <w:r>
        <w:rPr>
          <w:rFonts w:ascii="Times New Roman" w:hAnsi="Times New Roman"/>
          <w:color w:val="000000"/>
        </w:rPr>
        <w:t>T，即</w:t>
      </w:r>
      <w:r>
        <w:rPr>
          <w:rFonts w:ascii="Times New Roman" w:hAnsi="Times New Roman"/>
          <w:color w:val="000000"/>
          <w:position w:val="-26"/>
        </w:rPr>
        <w:object>
          <v:shape id="_x0000_i1117" o:spt="75" alt="学科网(www.zxxk.com)--教育资源门户，提供试卷、教案、课件、论文、素材以及各类教学资源下载，还有大量而丰富的教学相关资讯！" type="#_x0000_t75" style="height:30.8pt;width:35.95pt;" o:ole="t" filled="f" o:preferrelative="t" stroked="f" coordsize="21600,21600">
            <v:path/>
            <v:fill on="f" focussize="0,0"/>
            <v:stroke on="f"/>
            <v:imagedata r:id="rId139" o:title="eqId0eb01847ea284ab2a55d01fbde863264"/>
            <o:lock v:ext="edit" aspectratio="t"/>
            <w10:wrap type="none"/>
            <w10:anchorlock/>
          </v:shape>
          <o:OLEObject Type="Embed" ProgID="Equation.DSMT4" ShapeID="_x0000_i1117" DrawAspect="Content" ObjectID="_1468075791" r:id="rId138">
            <o:LockedField>false</o:LockedField>
          </o:OLEObject>
        </w:object>
      </w:r>
      <w:r>
        <w:rPr>
          <w:rFonts w:ascii="Times New Roman" w:hAnsi="Times New Roman"/>
          <w:color w:val="000000"/>
        </w:rPr>
        <w:t>，由图可知：lgK</w:t>
      </w:r>
      <w:r>
        <w:rPr>
          <w:rFonts w:ascii="Times New Roman" w:hAnsi="Times New Roman"/>
          <w:color w:val="000000"/>
          <w:vertAlign w:val="subscript"/>
        </w:rPr>
        <w:t>p2</w:t>
      </w:r>
      <w:r>
        <w:rPr>
          <w:rFonts w:ascii="Times New Roman" w:hAnsi="Times New Roman"/>
          <w:color w:val="000000"/>
        </w:rPr>
        <w:t>(Tˊ)－lgK</w:t>
      </w:r>
      <w:r>
        <w:rPr>
          <w:rFonts w:ascii="Times New Roman" w:hAnsi="Times New Roman"/>
          <w:color w:val="000000"/>
          <w:vertAlign w:val="subscript"/>
        </w:rPr>
        <w:t>p2</w:t>
      </w:r>
      <w:r>
        <w:rPr>
          <w:rFonts w:ascii="Times New Roman" w:hAnsi="Times New Roman"/>
          <w:color w:val="000000"/>
        </w:rPr>
        <w:t>(T)</w:t>
      </w:r>
      <w:r>
        <w:rPr>
          <w:rFonts w:ascii="Times New Roman" w:hAnsi="Times New Roman"/>
          <w:color w:val="000000"/>
          <w:kern w:val="0"/>
        </w:rPr>
        <w:t>＞</w:t>
      </w:r>
      <w:r>
        <w:rPr>
          <w:rFonts w:ascii="Times New Roman" w:hAnsi="Times New Roman"/>
          <w:color w:val="000000"/>
        </w:rPr>
        <w:t>lgK</w:t>
      </w:r>
      <w:r>
        <w:rPr>
          <w:rFonts w:ascii="Times New Roman" w:hAnsi="Times New Roman"/>
          <w:color w:val="000000"/>
          <w:vertAlign w:val="subscript"/>
        </w:rPr>
        <w:t>p1</w:t>
      </w:r>
      <w:r>
        <w:rPr>
          <w:rFonts w:ascii="Times New Roman" w:hAnsi="Times New Roman"/>
          <w:color w:val="000000"/>
        </w:rPr>
        <w:t>(Tˊ)－lgK</w:t>
      </w:r>
      <w:r>
        <w:rPr>
          <w:rFonts w:ascii="Times New Roman" w:hAnsi="Times New Roman"/>
          <w:color w:val="000000"/>
          <w:vertAlign w:val="subscript"/>
        </w:rPr>
        <w:t>p1</w:t>
      </w:r>
      <w:r>
        <w:rPr>
          <w:rFonts w:ascii="Times New Roman" w:hAnsi="Times New Roman"/>
          <w:color w:val="000000"/>
        </w:rPr>
        <w:t>(T)</w:t>
      </w:r>
      <w:r>
        <w:rPr>
          <w:rFonts w:ascii="Times New Roman" w:hAnsi="Times New Roman"/>
          <w:b/>
          <w:bCs/>
          <w:color w:val="000000"/>
          <w:kern w:val="0"/>
        </w:rPr>
        <w:t>＝</w:t>
      </w:r>
      <w:r>
        <w:rPr>
          <w:rFonts w:ascii="Times New Roman" w:hAnsi="Times New Roman"/>
          <w:color w:val="000000"/>
        </w:rPr>
        <w:t>lgK</w:t>
      </w:r>
      <w:r>
        <w:rPr>
          <w:rFonts w:ascii="Times New Roman" w:hAnsi="Times New Roman"/>
          <w:color w:val="000000"/>
          <w:vertAlign w:val="subscript"/>
        </w:rPr>
        <w:t>p1</w:t>
      </w:r>
      <w:r>
        <w:rPr>
          <w:rFonts w:ascii="Times New Roman" w:hAnsi="Times New Roman"/>
          <w:color w:val="000000"/>
        </w:rPr>
        <w:t>(T)－lgK</w:t>
      </w:r>
      <w:r>
        <w:rPr>
          <w:rFonts w:ascii="Times New Roman" w:hAnsi="Times New Roman"/>
          <w:color w:val="000000"/>
          <w:vertAlign w:val="subscript"/>
        </w:rPr>
        <w:t>p1</w:t>
      </w:r>
      <w:r>
        <w:rPr>
          <w:rFonts w:ascii="Times New Roman" w:hAnsi="Times New Roman"/>
          <w:color w:val="000000"/>
        </w:rPr>
        <w:t>(Tˊ)则：lg[K</w:t>
      </w:r>
      <w:r>
        <w:rPr>
          <w:rFonts w:ascii="Times New Roman" w:hAnsi="Times New Roman"/>
          <w:color w:val="000000"/>
          <w:vertAlign w:val="subscript"/>
        </w:rPr>
        <w:t>p2</w:t>
      </w:r>
      <w:r>
        <w:rPr>
          <w:rFonts w:ascii="Times New Roman" w:hAnsi="Times New Roman"/>
          <w:color w:val="000000"/>
        </w:rPr>
        <w:t>(Tˊ)</w:t>
      </w:r>
      <w:r>
        <w:rPr>
          <w:rFonts w:ascii="Times New Roman" w:hAnsi="Times New Roman"/>
          <w:color w:val="000000"/>
          <w:kern w:val="0"/>
        </w:rPr>
        <w:t>∙</w:t>
      </w:r>
      <w:r>
        <w:rPr>
          <w:rFonts w:ascii="Times New Roman" w:hAnsi="Times New Roman"/>
          <w:color w:val="000000"/>
        </w:rPr>
        <w:t>K</w:t>
      </w:r>
      <w:r>
        <w:rPr>
          <w:rFonts w:ascii="Times New Roman" w:hAnsi="Times New Roman"/>
          <w:color w:val="000000"/>
          <w:vertAlign w:val="subscript"/>
        </w:rPr>
        <w:t>p1</w:t>
      </w:r>
      <w:r>
        <w:rPr>
          <w:rFonts w:ascii="Times New Roman" w:hAnsi="Times New Roman"/>
          <w:color w:val="000000"/>
        </w:rPr>
        <w:t>(Tˊ)]</w:t>
      </w:r>
      <w:r>
        <w:rPr>
          <w:rFonts w:ascii="Times New Roman" w:hAnsi="Times New Roman"/>
          <w:color w:val="000000"/>
          <w:kern w:val="0"/>
        </w:rPr>
        <w:t>＞</w:t>
      </w:r>
      <w:r>
        <w:rPr>
          <w:rFonts w:ascii="Times New Roman" w:hAnsi="Times New Roman"/>
          <w:color w:val="000000"/>
        </w:rPr>
        <w:t>lg[K</w:t>
      </w:r>
      <w:r>
        <w:rPr>
          <w:rFonts w:ascii="Times New Roman" w:hAnsi="Times New Roman"/>
          <w:color w:val="000000"/>
          <w:vertAlign w:val="subscript"/>
        </w:rPr>
        <w:t>p2</w:t>
      </w:r>
      <w:r>
        <w:rPr>
          <w:rFonts w:ascii="Times New Roman" w:hAnsi="Times New Roman"/>
          <w:color w:val="000000"/>
        </w:rPr>
        <w:t>(T)</w:t>
      </w:r>
      <w:r>
        <w:rPr>
          <w:rFonts w:ascii="Times New Roman" w:hAnsi="Times New Roman"/>
          <w:color w:val="000000"/>
          <w:kern w:val="0"/>
        </w:rPr>
        <w:t>∙</w:t>
      </w:r>
      <w:r>
        <w:rPr>
          <w:rFonts w:ascii="Times New Roman" w:hAnsi="Times New Roman"/>
          <w:color w:val="000000"/>
        </w:rPr>
        <w:t>K</w:t>
      </w:r>
      <w:r>
        <w:rPr>
          <w:rFonts w:ascii="Times New Roman" w:hAnsi="Times New Roman"/>
          <w:color w:val="000000"/>
          <w:vertAlign w:val="subscript"/>
        </w:rPr>
        <w:t>p1</w:t>
      </w:r>
      <w:r>
        <w:rPr>
          <w:rFonts w:ascii="Times New Roman" w:hAnsi="Times New Roman"/>
          <w:color w:val="000000"/>
        </w:rPr>
        <w:t>(T)]，即k(Tˊ)</w:t>
      </w:r>
      <w:r>
        <w:rPr>
          <w:rFonts w:ascii="Times New Roman" w:hAnsi="Times New Roman"/>
          <w:color w:val="000000"/>
          <w:kern w:val="0"/>
        </w:rPr>
        <w:t>＞</w:t>
      </w:r>
      <w:r>
        <w:rPr>
          <w:rFonts w:ascii="Times New Roman" w:hAnsi="Times New Roman"/>
          <w:color w:val="000000"/>
        </w:rPr>
        <w:t>k(T)，因此该反应正反应为吸热反应，即</w:t>
      </w:r>
      <w:r>
        <w:rPr>
          <w:rFonts w:ascii="Times New Roman" w:hAnsi="Times New Roman"/>
          <w:color w:val="000000"/>
          <w:kern w:val="0"/>
        </w:rPr>
        <w:t>△</w:t>
      </w:r>
      <w:r>
        <w:rPr>
          <w:rFonts w:ascii="Times New Roman" w:hAnsi="Times New Roman"/>
          <w:color w:val="000000"/>
        </w:rPr>
        <w:t>H大于0      (4)0.5</w:t>
      </w:r>
    </w:p>
    <w:p>
      <w:pPr>
        <w:spacing w:line="360" w:lineRule="auto"/>
        <w:ind w:firstLine="420" w:firstLineChars="200"/>
        <w:jc w:val="left"/>
        <w:rPr>
          <w:rFonts w:ascii="Times New Roman" w:hAnsi="Times New Roman"/>
          <w:color w:val="000000"/>
        </w:rPr>
      </w:pPr>
      <w:r>
        <w:rPr>
          <w:rFonts w:ascii="Times New Roman" w:hAnsi="Times New Roman" w:eastAsia="黑体"/>
          <w:color w:val="000000"/>
        </w:rPr>
        <w:t>解析</w:t>
      </w:r>
      <w:r>
        <w:rPr>
          <w:rFonts w:ascii="Times New Roman" w:hAnsi="Times New Roman"/>
          <w:color w:val="000000"/>
        </w:rPr>
        <w:t>：(1)红棕色液体，推测为溴单质，因此错过发现的元素是溴(或Br)；</w:t>
      </w:r>
    </w:p>
    <w:p>
      <w:pPr>
        <w:spacing w:line="360" w:lineRule="auto"/>
        <w:ind w:firstLine="420" w:firstLineChars="200"/>
        <w:jc w:val="left"/>
        <w:rPr>
          <w:rFonts w:ascii="Times New Roman" w:hAnsi="Times New Roman"/>
          <w:color w:val="000000"/>
        </w:rPr>
      </w:pPr>
      <w:r>
        <w:rPr>
          <w:rFonts w:ascii="Times New Roman" w:hAnsi="Times New Roman"/>
          <w:color w:val="000000"/>
        </w:rPr>
        <w:t>(2)由题意玻376.8℃时璃烧瓶中发生两个反应：BaPtCl</w:t>
      </w:r>
      <w:r>
        <w:rPr>
          <w:rFonts w:ascii="Times New Roman" w:hAnsi="Times New Roman"/>
          <w:color w:val="000000"/>
          <w:vertAlign w:val="subscript"/>
        </w:rPr>
        <w:t>6</w:t>
      </w:r>
      <w:r>
        <w:rPr>
          <w:rFonts w:ascii="Times New Roman" w:hAnsi="Times New Roman"/>
          <w:color w:val="000000"/>
        </w:rPr>
        <w:t>(s)</w:t>
      </w:r>
      <w:r>
        <w:rPr>
          <w:rFonts w:ascii="Times New Roman" w:hAnsi="Times New Roman"/>
          <w:color w:val="000000"/>
        </w:rPr>
        <w:pict>
          <v:shape id="_x0000_i1118"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olor w:val="000000"/>
        </w:rPr>
        <w:t>BaCl</w:t>
      </w:r>
      <w:r>
        <w:rPr>
          <w:rFonts w:ascii="Times New Roman" w:hAnsi="Times New Roman"/>
          <w:color w:val="000000"/>
          <w:vertAlign w:val="subscript"/>
        </w:rPr>
        <w:t>2</w:t>
      </w:r>
      <w:r>
        <w:rPr>
          <w:rFonts w:ascii="Times New Roman" w:hAnsi="Times New Roman"/>
          <w:color w:val="000000"/>
        </w:rPr>
        <w:t>(s)＋Pt(s)＋2Cl</w:t>
      </w:r>
      <w:r>
        <w:rPr>
          <w:rFonts w:ascii="Times New Roman" w:hAnsi="Times New Roman"/>
          <w:color w:val="000000"/>
          <w:vertAlign w:val="subscript"/>
        </w:rPr>
        <w:t>2</w:t>
      </w:r>
      <w:r>
        <w:rPr>
          <w:rFonts w:ascii="Times New Roman" w:hAnsi="Times New Roman"/>
          <w:color w:val="000000"/>
        </w:rPr>
        <w:t>(g)、Cl</w:t>
      </w:r>
      <w:r>
        <w:rPr>
          <w:rFonts w:ascii="Times New Roman" w:hAnsi="Times New Roman"/>
          <w:color w:val="000000"/>
          <w:vertAlign w:val="subscript"/>
        </w:rPr>
        <w:t>2</w:t>
      </w:r>
      <w:r>
        <w:rPr>
          <w:rFonts w:ascii="Times New Roman" w:hAnsi="Times New Roman"/>
          <w:color w:val="000000"/>
        </w:rPr>
        <w:t>(g)+I</w:t>
      </w:r>
      <w:r>
        <w:rPr>
          <w:rFonts w:ascii="Times New Roman" w:hAnsi="Times New Roman"/>
          <w:color w:val="000000"/>
          <w:vertAlign w:val="subscript"/>
        </w:rPr>
        <w:t>2</w:t>
      </w:r>
      <w:r>
        <w:rPr>
          <w:rFonts w:ascii="Times New Roman" w:hAnsi="Times New Roman"/>
          <w:color w:val="000000"/>
        </w:rPr>
        <w:t>(g)</w:t>
      </w:r>
      <w:r>
        <w:rPr>
          <w:rFonts w:ascii="Times New Roman" w:hAnsi="Times New Roman"/>
          <w:color w:val="000000"/>
        </w:rPr>
        <w:pict>
          <v:shape id="_x0000_i1119"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olor w:val="000000"/>
        </w:rPr>
        <w:t>2ICl(g)。BaPtCl</w:t>
      </w:r>
      <w:r>
        <w:rPr>
          <w:rFonts w:ascii="Times New Roman" w:hAnsi="Times New Roman"/>
          <w:color w:val="000000"/>
          <w:vertAlign w:val="subscript"/>
        </w:rPr>
        <w:t>6</w:t>
      </w:r>
      <w:r>
        <w:rPr>
          <w:rFonts w:ascii="Times New Roman" w:hAnsi="Times New Roman"/>
          <w:color w:val="000000"/>
        </w:rPr>
        <w:t>(s)</w:t>
      </w:r>
      <w:r>
        <w:rPr>
          <w:rFonts w:ascii="Times New Roman" w:hAnsi="Times New Roman"/>
          <w:color w:val="000000"/>
        </w:rPr>
        <w:pict>
          <v:shape id="_x0000_i1120"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olor w:val="000000"/>
        </w:rPr>
        <w:t>BaCl</w:t>
      </w:r>
      <w:r>
        <w:rPr>
          <w:rFonts w:ascii="Times New Roman" w:hAnsi="Times New Roman"/>
          <w:color w:val="000000"/>
          <w:vertAlign w:val="subscript"/>
        </w:rPr>
        <w:t>2</w:t>
      </w:r>
      <w:r>
        <w:rPr>
          <w:rFonts w:ascii="Times New Roman" w:hAnsi="Times New Roman"/>
          <w:color w:val="000000"/>
        </w:rPr>
        <w:t>(s)＋Pt(s)＋2Cl</w:t>
      </w:r>
      <w:r>
        <w:rPr>
          <w:rFonts w:ascii="Times New Roman" w:hAnsi="Times New Roman"/>
          <w:color w:val="000000"/>
          <w:vertAlign w:val="subscript"/>
        </w:rPr>
        <w:t>2</w:t>
      </w:r>
      <w:r>
        <w:rPr>
          <w:rFonts w:ascii="Times New Roman" w:hAnsi="Times New Roman"/>
          <w:color w:val="000000"/>
        </w:rPr>
        <w:t>(g)的平衡常数K</w:t>
      </w:r>
      <w:r>
        <w:rPr>
          <w:rFonts w:ascii="Times New Roman" w:hAnsi="Times New Roman"/>
          <w:color w:val="000000"/>
        </w:rPr>
        <w:object>
          <v:shape id="_x0000_i1121" o:spt="75" type="#_x0000_t75" style="height:20pt;width:8pt;" o:ole="t" filled="f" o:preferrelative="t" stroked="f" coordsize="21600,21600">
            <v:path/>
            <v:fill on="f" focussize="0,0"/>
            <v:stroke on="f"/>
            <v:imagedata r:id="rId129" o:title=""/>
            <o:lock v:ext="edit" aspectratio="t"/>
            <w10:wrap type="none"/>
            <w10:anchorlock/>
          </v:shape>
          <o:OLEObject Type="Embed" ProgID="Equation.DSMT4" ShapeID="_x0000_i1121" DrawAspect="Content" ObjectID="_1468075792" r:id="rId140">
            <o:LockedField>false</o:LockedField>
          </o:OLEObject>
        </w:object>
      </w:r>
      <w:r>
        <w:rPr>
          <w:rFonts w:ascii="Times New Roman" w:hAnsi="Times New Roman"/>
          <w:color w:val="000000"/>
          <w:kern w:val="0"/>
        </w:rPr>
        <w:t>＝1.0×10</w:t>
      </w:r>
      <w:r>
        <w:rPr>
          <w:rFonts w:ascii="Times New Roman" w:hAnsi="Times New Roman"/>
          <w:color w:val="000000"/>
          <w:kern w:val="0"/>
          <w:vertAlign w:val="superscript"/>
        </w:rPr>
        <w:t>4</w:t>
      </w:r>
      <w:r>
        <w:rPr>
          <w:rFonts w:ascii="Times New Roman" w:hAnsi="Times New Roman"/>
          <w:color w:val="000000"/>
          <w:kern w:val="0"/>
        </w:rPr>
        <w:t>Pa</w:t>
      </w:r>
      <w:r>
        <w:rPr>
          <w:rFonts w:ascii="Times New Roman" w:hAnsi="Times New Roman"/>
          <w:color w:val="000000"/>
          <w:kern w:val="0"/>
          <w:vertAlign w:val="superscript"/>
        </w:rPr>
        <w:t>2</w:t>
      </w:r>
      <w:r>
        <w:rPr>
          <w:rFonts w:ascii="Times New Roman" w:hAnsi="Times New Roman"/>
          <w:color w:val="000000"/>
        </w:rPr>
        <w:t>，则平衡时p</w:t>
      </w:r>
      <w:r>
        <w:rPr>
          <w:rFonts w:ascii="Times New Roman" w:hAnsi="Times New Roman"/>
          <w:color w:val="000000"/>
          <w:vertAlign w:val="superscript"/>
        </w:rPr>
        <w:t>2</w:t>
      </w:r>
      <w:r>
        <w:rPr>
          <w:rFonts w:ascii="Times New Roman" w:hAnsi="Times New Roman"/>
          <w:color w:val="000000"/>
        </w:rPr>
        <w:t>(Cl</w:t>
      </w:r>
      <w:r>
        <w:rPr>
          <w:rFonts w:ascii="Times New Roman" w:hAnsi="Times New Roman"/>
          <w:color w:val="000000"/>
          <w:vertAlign w:val="subscript"/>
        </w:rPr>
        <w:t>2</w:t>
      </w:r>
      <w:r>
        <w:rPr>
          <w:rFonts w:ascii="Times New Roman" w:hAnsi="Times New Roman"/>
          <w:color w:val="000000"/>
        </w:rPr>
        <w:t>)=</w:t>
      </w:r>
      <w:r>
        <w:rPr>
          <w:rFonts w:ascii="Times New Roman" w:hAnsi="Times New Roman"/>
          <w:color w:val="000000"/>
          <w:kern w:val="0"/>
        </w:rPr>
        <w:t xml:space="preserve"> 1.0×10</w:t>
      </w:r>
      <w:r>
        <w:rPr>
          <w:rFonts w:ascii="Times New Roman" w:hAnsi="Times New Roman"/>
          <w:color w:val="000000"/>
          <w:kern w:val="0"/>
          <w:vertAlign w:val="superscript"/>
        </w:rPr>
        <w:t>4</w:t>
      </w:r>
      <w:r>
        <w:rPr>
          <w:rFonts w:ascii="Times New Roman" w:hAnsi="Times New Roman"/>
          <w:color w:val="000000"/>
          <w:kern w:val="0"/>
        </w:rPr>
        <w:t>Pa</w:t>
      </w:r>
      <w:r>
        <w:rPr>
          <w:rFonts w:ascii="Times New Roman" w:hAnsi="Times New Roman"/>
          <w:color w:val="000000"/>
          <w:kern w:val="0"/>
          <w:vertAlign w:val="superscript"/>
        </w:rPr>
        <w:t>2</w:t>
      </w:r>
      <w:r>
        <w:rPr>
          <w:rFonts w:ascii="Times New Roman" w:hAnsi="Times New Roman"/>
          <w:color w:val="000000"/>
        </w:rPr>
        <w:t>，平衡时p(Cl</w:t>
      </w:r>
      <w:r>
        <w:rPr>
          <w:rFonts w:ascii="Times New Roman" w:hAnsi="Times New Roman"/>
          <w:color w:val="000000"/>
          <w:vertAlign w:val="subscript"/>
        </w:rPr>
        <w:t>2</w:t>
      </w:r>
      <w:r>
        <w:rPr>
          <w:rFonts w:ascii="Times New Roman" w:hAnsi="Times New Roman"/>
          <w:color w:val="000000"/>
        </w:rPr>
        <w:t>)=100Pa，设到达平衡时I</w:t>
      </w:r>
      <w:r>
        <w:rPr>
          <w:rFonts w:ascii="Times New Roman" w:hAnsi="Times New Roman"/>
          <w:color w:val="000000"/>
          <w:vertAlign w:val="subscript"/>
        </w:rPr>
        <w:t>2</w:t>
      </w:r>
      <w:r>
        <w:rPr>
          <w:rFonts w:ascii="Times New Roman" w:hAnsi="Times New Roman"/>
          <w:color w:val="000000"/>
        </w:rPr>
        <w:t>(g)的分压减小pkPa，则，</w:t>
      </w:r>
    </w:p>
    <w:p>
      <w:pPr>
        <w:spacing w:line="360" w:lineRule="auto"/>
        <w:ind w:firstLine="2100" w:firstLineChars="1000"/>
        <w:jc w:val="left"/>
        <w:rPr>
          <w:rFonts w:ascii="Times New Roman" w:hAnsi="Times New Roman"/>
          <w:color w:val="000000"/>
        </w:rPr>
      </w:pPr>
      <w:r>
        <w:rPr>
          <w:rFonts w:ascii="Times New Roman" w:hAnsi="Times New Roman"/>
          <w:color w:val="000000"/>
        </w:rPr>
        <w:t>Cl</w:t>
      </w:r>
      <w:r>
        <w:rPr>
          <w:rFonts w:ascii="Times New Roman" w:hAnsi="Times New Roman"/>
          <w:color w:val="000000"/>
          <w:vertAlign w:val="subscript"/>
        </w:rPr>
        <w:t>2</w:t>
      </w:r>
      <w:r>
        <w:rPr>
          <w:rFonts w:ascii="Times New Roman" w:hAnsi="Times New Roman"/>
          <w:color w:val="000000"/>
        </w:rPr>
        <w:t>(g) ＋I</w:t>
      </w:r>
      <w:r>
        <w:rPr>
          <w:rFonts w:ascii="Times New Roman" w:hAnsi="Times New Roman"/>
          <w:color w:val="000000"/>
          <w:vertAlign w:val="subscript"/>
        </w:rPr>
        <w:t>2</w:t>
      </w:r>
      <w:r>
        <w:rPr>
          <w:rFonts w:ascii="Times New Roman" w:hAnsi="Times New Roman"/>
          <w:color w:val="000000"/>
        </w:rPr>
        <w:t>(g)</w:t>
      </w:r>
      <w:r>
        <w:rPr>
          <w:rFonts w:ascii="Times New Roman" w:hAnsi="Times New Roman"/>
          <w:color w:val="000000"/>
        </w:rPr>
        <w:pict>
          <v:shape id="_x0000_i1122"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olor w:val="000000"/>
        </w:rPr>
        <w:t>2ICl(g)</w:t>
      </w:r>
    </w:p>
    <w:p>
      <w:pPr>
        <w:spacing w:line="360" w:lineRule="auto"/>
        <w:ind w:firstLine="420" w:firstLineChars="200"/>
        <w:jc w:val="left"/>
        <w:rPr>
          <w:rFonts w:ascii="Times New Roman" w:hAnsi="Times New Roman"/>
          <w:color w:val="000000"/>
        </w:rPr>
      </w:pPr>
      <w:r>
        <w:rPr>
          <w:rFonts w:ascii="Times New Roman" w:hAnsi="Times New Roman"/>
          <w:color w:val="000000"/>
        </w:rPr>
        <w:t>开始/(kPa)               20.0      0</w:t>
      </w:r>
    </w:p>
    <w:p>
      <w:pPr>
        <w:spacing w:line="360" w:lineRule="auto"/>
        <w:ind w:firstLine="420" w:firstLineChars="200"/>
        <w:jc w:val="left"/>
        <w:rPr>
          <w:rFonts w:ascii="Times New Roman" w:hAnsi="Times New Roman"/>
          <w:color w:val="000000"/>
        </w:rPr>
      </w:pPr>
      <w:r>
        <w:rPr>
          <w:rFonts w:ascii="Times New Roman" w:hAnsi="Times New Roman"/>
          <w:color w:val="000000"/>
        </w:rPr>
        <w:t>变化/(kPa)                p       2p</w:t>
      </w:r>
    </w:p>
    <w:p>
      <w:pPr>
        <w:spacing w:line="360" w:lineRule="auto"/>
        <w:ind w:firstLine="420" w:firstLineChars="200"/>
        <w:jc w:val="left"/>
        <w:rPr>
          <w:rFonts w:ascii="Times New Roman" w:hAnsi="Times New Roman"/>
          <w:color w:val="000000"/>
        </w:rPr>
      </w:pPr>
      <w:r>
        <w:rPr>
          <w:rFonts w:ascii="Times New Roman" w:hAnsi="Times New Roman"/>
          <w:color w:val="000000"/>
        </w:rPr>
        <w:t>平衡/(kPa)       0.1     20.0－p   2p</w:t>
      </w:r>
    </w:p>
    <w:p>
      <w:pPr>
        <w:spacing w:line="360" w:lineRule="auto"/>
        <w:ind w:firstLine="420" w:firstLineChars="200"/>
        <w:jc w:val="left"/>
        <w:rPr>
          <w:rFonts w:ascii="Times New Roman" w:hAnsi="Times New Roman"/>
          <w:color w:val="000000"/>
        </w:rPr>
      </w:pPr>
      <w:r>
        <w:rPr>
          <w:rFonts w:ascii="Times New Roman" w:hAnsi="Times New Roman"/>
          <w:color w:val="000000"/>
        </w:rPr>
        <w:t>376.8℃平衡时，测得烧瓶中压强为32.5kPa，则0.1+20.0+p=32.5，解得p=12.4，则平衡时P</w:t>
      </w:r>
      <w:r>
        <w:rPr>
          <w:rFonts w:ascii="Times New Roman" w:hAnsi="Times New Roman"/>
          <w:color w:val="000000"/>
          <w:vertAlign w:val="subscript"/>
        </w:rPr>
        <w:t>ICl</w:t>
      </w:r>
      <w:r>
        <w:rPr>
          <w:rFonts w:ascii="Times New Roman" w:hAnsi="Times New Roman"/>
          <w:b/>
          <w:bCs/>
          <w:color w:val="000000"/>
          <w:kern w:val="0"/>
        </w:rPr>
        <w:t>＝</w:t>
      </w:r>
      <w:r>
        <w:rPr>
          <w:rFonts w:ascii="Times New Roman" w:hAnsi="Times New Roman"/>
          <w:color w:val="000000"/>
        </w:rPr>
        <w:t>2p kPa =2×12.4kPa=24.8kPa；则平衡时，I</w:t>
      </w:r>
      <w:r>
        <w:rPr>
          <w:rFonts w:ascii="Times New Roman" w:hAnsi="Times New Roman"/>
          <w:color w:val="000000"/>
          <w:vertAlign w:val="subscript"/>
        </w:rPr>
        <w:t>2</w:t>
      </w:r>
      <w:r>
        <w:rPr>
          <w:rFonts w:ascii="Times New Roman" w:hAnsi="Times New Roman"/>
          <w:color w:val="000000"/>
        </w:rPr>
        <w:t>(g)的分压为(20.0-p)kPa=7.6kPa=7.6×10</w:t>
      </w:r>
      <w:r>
        <w:rPr>
          <w:rFonts w:ascii="Times New Roman" w:hAnsi="Times New Roman"/>
          <w:color w:val="000000"/>
          <w:vertAlign w:val="superscript"/>
        </w:rPr>
        <w:t>3</w:t>
      </w:r>
      <w:r>
        <w:rPr>
          <w:rFonts w:ascii="Times New Roman" w:hAnsi="Times New Roman"/>
          <w:color w:val="000000"/>
        </w:rPr>
        <w:t>Pa，P</w:t>
      </w:r>
      <w:r>
        <w:rPr>
          <w:rFonts w:ascii="Times New Roman" w:hAnsi="Times New Roman"/>
          <w:color w:val="000000"/>
          <w:vertAlign w:val="subscript"/>
        </w:rPr>
        <w:t>ICl</w:t>
      </w:r>
      <w:r>
        <w:rPr>
          <w:rFonts w:ascii="Times New Roman" w:hAnsi="Times New Roman"/>
          <w:b/>
          <w:bCs/>
          <w:color w:val="000000"/>
          <w:kern w:val="0"/>
        </w:rPr>
        <w:t>＝</w:t>
      </w:r>
      <w:r>
        <w:rPr>
          <w:rFonts w:ascii="Times New Roman" w:hAnsi="Times New Roman"/>
          <w:color w:val="000000"/>
        </w:rPr>
        <w:t>24.8kPa=24.8×10</w:t>
      </w:r>
      <w:r>
        <w:rPr>
          <w:rFonts w:ascii="Times New Roman" w:hAnsi="Times New Roman"/>
          <w:color w:val="000000"/>
          <w:vertAlign w:val="superscript"/>
        </w:rPr>
        <w:t>3</w:t>
      </w:r>
      <w:r>
        <w:rPr>
          <w:rFonts w:ascii="Times New Roman" w:hAnsi="Times New Roman"/>
          <w:color w:val="000000"/>
        </w:rPr>
        <w:t>Pa，p(Cl</w:t>
      </w:r>
      <w:r>
        <w:rPr>
          <w:rFonts w:ascii="Times New Roman" w:hAnsi="Times New Roman"/>
          <w:color w:val="000000"/>
          <w:vertAlign w:val="subscript"/>
        </w:rPr>
        <w:t>2</w:t>
      </w:r>
      <w:r>
        <w:rPr>
          <w:rFonts w:ascii="Times New Roman" w:hAnsi="Times New Roman"/>
          <w:color w:val="000000"/>
        </w:rPr>
        <w:t>)=0.1kPa=100Pa，因此反应2ICl(g)</w:t>
      </w:r>
      <w:r>
        <w:rPr>
          <w:rFonts w:ascii="Times New Roman" w:hAnsi="Times New Roman"/>
          <w:b/>
          <w:bCs/>
          <w:color w:val="000000"/>
          <w:kern w:val="0"/>
        </w:rPr>
        <w:t>＝</w:t>
      </w:r>
      <w:r>
        <w:rPr>
          <w:rFonts w:ascii="Times New Roman" w:hAnsi="Times New Roman"/>
          <w:color w:val="000000"/>
        </w:rPr>
        <w:t>Cl</w:t>
      </w:r>
      <w:r>
        <w:rPr>
          <w:rFonts w:ascii="Times New Roman" w:hAnsi="Times New Roman"/>
          <w:color w:val="000000"/>
          <w:vertAlign w:val="subscript"/>
        </w:rPr>
        <w:t>2</w:t>
      </w:r>
      <w:r>
        <w:rPr>
          <w:rFonts w:ascii="Times New Roman" w:hAnsi="Times New Roman"/>
          <w:color w:val="000000"/>
        </w:rPr>
        <w:t>(g)＋I</w:t>
      </w:r>
      <w:r>
        <w:rPr>
          <w:rFonts w:ascii="Times New Roman" w:hAnsi="Times New Roman"/>
          <w:color w:val="000000"/>
          <w:vertAlign w:val="subscript"/>
        </w:rPr>
        <w:t>2</w:t>
      </w:r>
      <w:r>
        <w:rPr>
          <w:rFonts w:ascii="Times New Roman" w:hAnsi="Times New Roman"/>
          <w:color w:val="000000"/>
        </w:rPr>
        <w:t>(g)的平衡常数K=</w:t>
      </w:r>
      <w:r>
        <w:rPr>
          <w:rFonts w:ascii="Times New Roman" w:hAnsi="Times New Roman"/>
          <w:color w:val="000000"/>
          <w:position w:val="-24"/>
        </w:rPr>
        <w:object>
          <v:shape id="_x0000_i1123" o:spt="75" alt="学科网(www.zxxk.com)--教育资源门户，提供试卷、教案、课件、论文、素材以及各类教学资源下载，还有大量而丰富的教学相关资讯！" type="#_x0000_t75" style="height:29.35pt;width:59.1pt;" o:ole="t" filled="f" o:preferrelative="t" stroked="f" coordsize="21600,21600">
            <v:path/>
            <v:fill on="f" focussize="0,0"/>
            <v:stroke on="f"/>
            <v:imagedata r:id="rId142" o:title="eqId9f30f45a11c44b7baaf48ba51710cdcb"/>
            <o:lock v:ext="edit" aspectratio="t"/>
            <w10:wrap type="none"/>
            <w10:anchorlock/>
          </v:shape>
          <o:OLEObject Type="Embed" ProgID="Equation.DSMT4" ShapeID="_x0000_i1123" DrawAspect="Content" ObjectID="_1468075793" r:id="rId141">
            <o:LockedField>false</o:LockedField>
          </o:OLEObject>
        </w:object>
      </w:r>
      <w:r>
        <w:rPr>
          <w:rFonts w:ascii="Times New Roman" w:hAnsi="Times New Roman"/>
          <w:color w:val="000000"/>
        </w:rPr>
        <w:t>；</w:t>
      </w:r>
    </w:p>
    <w:p>
      <w:pPr>
        <w:spacing w:line="360" w:lineRule="auto"/>
        <w:ind w:firstLine="420" w:firstLineChars="200"/>
        <w:jc w:val="left"/>
        <w:rPr>
          <w:rFonts w:ascii="Times New Roman" w:hAnsi="Times New Roman"/>
          <w:color w:val="000000"/>
        </w:rPr>
      </w:pPr>
      <w:r>
        <w:rPr>
          <w:rFonts w:ascii="Times New Roman" w:hAnsi="Times New Roman"/>
          <w:color w:val="000000"/>
        </w:rPr>
        <w:t>(3)①结合图可知，温度越高，</w:t>
      </w:r>
      <w:r>
        <w:rPr>
          <w:rFonts w:ascii="Times New Roman" w:hAnsi="Times New Roman"/>
          <w:color w:val="000000"/>
          <w:position w:val="-26"/>
        </w:rPr>
        <w:object>
          <v:shape id="_x0000_i1124" o:spt="75" type="#_x0000_t75" style="height:31pt;width:13pt;" o:ole="t" filled="f" o:preferrelative="t" stroked="f" coordsize="21600,21600">
            <v:path/>
            <v:fill on="f" focussize="0,0"/>
            <v:stroke on="f"/>
            <v:imagedata r:id="rId131" o:title=""/>
            <o:lock v:ext="edit" aspectratio="t"/>
            <w10:wrap type="none"/>
            <w10:anchorlock/>
          </v:shape>
          <o:OLEObject Type="Embed" ProgID="Equation.DSMT4" ShapeID="_x0000_i1124" DrawAspect="Content" ObjectID="_1468075794" r:id="rId143">
            <o:LockedField>false</o:LockedField>
          </o:OLEObject>
        </w:object>
      </w:r>
      <w:r>
        <w:rPr>
          <w:rFonts w:ascii="Times New Roman" w:hAnsi="Times New Roman"/>
          <w:color w:val="000000"/>
        </w:rPr>
        <w:t>越小，lgKp</w:t>
      </w:r>
      <w:r>
        <w:rPr>
          <w:rFonts w:ascii="Times New Roman" w:hAnsi="Times New Roman"/>
          <w:color w:val="000000"/>
          <w:vertAlign w:val="subscript"/>
        </w:rPr>
        <w:t>2</w:t>
      </w:r>
      <w:r>
        <w:rPr>
          <w:rFonts w:ascii="Times New Roman" w:hAnsi="Times New Roman"/>
          <w:color w:val="000000"/>
        </w:rPr>
        <w:t>越大，即Kp</w:t>
      </w:r>
      <w:r>
        <w:rPr>
          <w:rFonts w:ascii="Times New Roman" w:hAnsi="Times New Roman"/>
          <w:color w:val="000000"/>
          <w:vertAlign w:val="subscript"/>
        </w:rPr>
        <w:t>2</w:t>
      </w:r>
      <w:r>
        <w:rPr>
          <w:rFonts w:ascii="Times New Roman" w:hAnsi="Times New Roman"/>
          <w:color w:val="000000"/>
        </w:rPr>
        <w:t>越大，说明升高温度平衡2NOCl(g)</w:t>
      </w:r>
      <w:r>
        <w:rPr>
          <w:rFonts w:ascii="Times New Roman" w:hAnsi="Times New Roman"/>
          <w:color w:val="000000"/>
        </w:rPr>
        <w:pict>
          <v:shape id="_x0000_i1125"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olor w:val="000000"/>
        </w:rPr>
        <w:t>2NO(g)＋Cl</w:t>
      </w:r>
      <w:r>
        <w:rPr>
          <w:rFonts w:ascii="Times New Roman" w:hAnsi="Times New Roman"/>
          <w:color w:val="000000"/>
          <w:vertAlign w:val="subscript"/>
        </w:rPr>
        <w:t>2</w:t>
      </w:r>
      <w:r>
        <w:rPr>
          <w:rFonts w:ascii="Times New Roman" w:hAnsi="Times New Roman"/>
          <w:color w:val="000000"/>
        </w:rPr>
        <w:t>(g)正向移动，则NOCl分解为NO和Cl</w:t>
      </w:r>
      <w:r>
        <w:rPr>
          <w:rFonts w:ascii="Times New Roman" w:hAnsi="Times New Roman"/>
          <w:color w:val="000000"/>
          <w:vertAlign w:val="subscript"/>
        </w:rPr>
        <w:t>2</w:t>
      </w:r>
      <w:r>
        <w:rPr>
          <w:rFonts w:ascii="Times New Roman" w:hAnsi="Times New Roman"/>
          <w:color w:val="000000"/>
        </w:rPr>
        <w:t>反应的大于0；</w:t>
      </w:r>
    </w:p>
    <w:p>
      <w:pPr>
        <w:spacing w:line="360" w:lineRule="auto"/>
        <w:ind w:firstLine="420" w:firstLineChars="200"/>
        <w:jc w:val="left"/>
        <w:rPr>
          <w:rFonts w:ascii="Times New Roman" w:hAnsi="Times New Roman"/>
          <w:color w:val="000000"/>
        </w:rPr>
      </w:pPr>
      <w:r>
        <w:rPr>
          <w:rFonts w:ascii="Times New Roman" w:hAnsi="Times New Roman"/>
          <w:color w:val="000000"/>
        </w:rPr>
        <w:t>②Ⅰ. 2NO(g)＋2ICl(g)</w:t>
      </w:r>
      <w:r>
        <w:rPr>
          <w:rFonts w:ascii="Times New Roman" w:hAnsi="Times New Roman"/>
          <w:color w:val="000000"/>
        </w:rPr>
        <w:pict>
          <v:shape id="_x0000_i1126"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olor w:val="000000"/>
        </w:rPr>
        <w:t xml:space="preserve"> 2NOCl(g)＋I</w:t>
      </w:r>
      <w:r>
        <w:rPr>
          <w:rFonts w:ascii="Times New Roman" w:hAnsi="Times New Roman"/>
          <w:color w:val="000000"/>
          <w:vertAlign w:val="subscript"/>
        </w:rPr>
        <w:t>2</w:t>
      </w:r>
      <w:r>
        <w:rPr>
          <w:rFonts w:ascii="Times New Roman" w:hAnsi="Times New Roman"/>
          <w:color w:val="000000"/>
        </w:rPr>
        <w:t>(g)  K</w:t>
      </w:r>
      <w:r>
        <w:rPr>
          <w:rFonts w:ascii="Times New Roman" w:hAnsi="Times New Roman"/>
          <w:color w:val="000000"/>
          <w:vertAlign w:val="subscript"/>
        </w:rPr>
        <w:t>P1</w:t>
      </w:r>
    </w:p>
    <w:p>
      <w:pPr>
        <w:spacing w:line="360" w:lineRule="auto"/>
        <w:ind w:firstLine="420" w:firstLineChars="200"/>
        <w:jc w:val="left"/>
        <w:rPr>
          <w:rFonts w:ascii="Times New Roman" w:hAnsi="Times New Roman"/>
          <w:color w:val="000000"/>
          <w:lang w:val="es-ES"/>
        </w:rPr>
      </w:pPr>
      <w:r>
        <w:rPr>
          <w:rFonts w:ascii="Times New Roman" w:hAnsi="Times New Roman"/>
          <w:color w:val="000000"/>
          <w:lang w:val="es-ES"/>
        </w:rPr>
        <w:t>Ⅱ. 2NOCl(g)</w:t>
      </w:r>
      <w:r>
        <w:rPr>
          <w:rFonts w:ascii="Times New Roman" w:hAnsi="Times New Roman"/>
          <w:color w:val="000000"/>
        </w:rPr>
        <w:pict>
          <v:shape id="_x0000_i1127"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olor w:val="000000"/>
          <w:lang w:val="es-ES"/>
        </w:rPr>
        <w:t>2NO(g)＋Cl</w:t>
      </w:r>
      <w:r>
        <w:rPr>
          <w:rFonts w:ascii="Times New Roman" w:hAnsi="Times New Roman"/>
          <w:color w:val="000000"/>
          <w:vertAlign w:val="subscript"/>
          <w:lang w:val="es-ES"/>
        </w:rPr>
        <w:t>2</w:t>
      </w:r>
      <w:r>
        <w:rPr>
          <w:rFonts w:ascii="Times New Roman" w:hAnsi="Times New Roman"/>
          <w:color w:val="000000"/>
          <w:lang w:val="es-ES"/>
        </w:rPr>
        <w:t>(g)  K</w:t>
      </w:r>
      <w:r>
        <w:rPr>
          <w:rFonts w:ascii="Times New Roman" w:hAnsi="Times New Roman"/>
          <w:color w:val="000000"/>
          <w:vertAlign w:val="subscript"/>
          <w:lang w:val="es-ES"/>
        </w:rPr>
        <w:t>P2</w:t>
      </w:r>
    </w:p>
    <w:p>
      <w:pPr>
        <w:spacing w:line="360" w:lineRule="auto"/>
        <w:ind w:firstLine="420" w:firstLineChars="200"/>
        <w:jc w:val="left"/>
        <w:rPr>
          <w:rFonts w:ascii="Times New Roman" w:hAnsi="Times New Roman"/>
          <w:color w:val="000000"/>
          <w:lang w:val="es-ES"/>
        </w:rPr>
      </w:pPr>
      <w:r>
        <w:rPr>
          <w:rFonts w:ascii="Times New Roman" w:hAnsi="Times New Roman"/>
          <w:color w:val="000000"/>
          <w:lang w:val="es-ES"/>
        </w:rPr>
        <w:t>Ⅰ＋Ⅱ</w:t>
      </w:r>
      <w:r>
        <w:rPr>
          <w:rFonts w:ascii="Times New Roman" w:hAnsi="Times New Roman"/>
          <w:color w:val="000000"/>
        </w:rPr>
        <w:t>得</w:t>
      </w:r>
      <w:r>
        <w:rPr>
          <w:rFonts w:ascii="Times New Roman" w:hAnsi="Times New Roman"/>
          <w:color w:val="000000"/>
          <w:lang w:val="es-ES"/>
        </w:rPr>
        <w:t>2ICl(g)</w:t>
      </w:r>
      <w:r>
        <w:rPr>
          <w:rFonts w:ascii="Times New Roman" w:hAnsi="Times New Roman"/>
          <w:b/>
          <w:bCs/>
          <w:color w:val="000000"/>
          <w:kern w:val="0"/>
          <w:lang w:val="es-ES"/>
        </w:rPr>
        <w:t>＝</w:t>
      </w:r>
      <w:r>
        <w:rPr>
          <w:rFonts w:ascii="Times New Roman" w:hAnsi="Times New Roman"/>
          <w:color w:val="000000"/>
          <w:lang w:val="es-ES"/>
        </w:rPr>
        <w:t>Cl</w:t>
      </w:r>
      <w:r>
        <w:rPr>
          <w:rFonts w:ascii="Times New Roman" w:hAnsi="Times New Roman"/>
          <w:color w:val="000000"/>
          <w:vertAlign w:val="subscript"/>
          <w:lang w:val="es-ES"/>
        </w:rPr>
        <w:t>2</w:t>
      </w:r>
      <w:r>
        <w:rPr>
          <w:rFonts w:ascii="Times New Roman" w:hAnsi="Times New Roman"/>
          <w:color w:val="000000"/>
          <w:lang w:val="es-ES"/>
        </w:rPr>
        <w:t>(g)＋I</w:t>
      </w:r>
      <w:r>
        <w:rPr>
          <w:rFonts w:ascii="Times New Roman" w:hAnsi="Times New Roman"/>
          <w:color w:val="000000"/>
          <w:vertAlign w:val="subscript"/>
          <w:lang w:val="es-ES"/>
        </w:rPr>
        <w:t>2</w:t>
      </w:r>
      <w:r>
        <w:rPr>
          <w:rFonts w:ascii="Times New Roman" w:hAnsi="Times New Roman"/>
          <w:color w:val="000000"/>
          <w:lang w:val="es-ES"/>
        </w:rPr>
        <w:t>(g)，</w:t>
      </w:r>
      <w:r>
        <w:rPr>
          <w:rFonts w:ascii="Times New Roman" w:hAnsi="Times New Roman"/>
          <w:color w:val="000000"/>
        </w:rPr>
        <w:t>则</w:t>
      </w:r>
      <w:r>
        <w:rPr>
          <w:rFonts w:ascii="Times New Roman" w:hAnsi="Times New Roman"/>
          <w:color w:val="000000"/>
          <w:lang w:val="es-ES"/>
        </w:rPr>
        <w:t>2ICl(g)</w:t>
      </w:r>
      <w:r>
        <w:rPr>
          <w:rFonts w:ascii="Times New Roman" w:hAnsi="Times New Roman"/>
          <w:b/>
          <w:bCs/>
          <w:color w:val="000000"/>
          <w:kern w:val="0"/>
          <w:lang w:val="es-ES"/>
        </w:rPr>
        <w:t>＝</w:t>
      </w:r>
      <w:r>
        <w:rPr>
          <w:rFonts w:ascii="Times New Roman" w:hAnsi="Times New Roman"/>
          <w:color w:val="000000"/>
          <w:lang w:val="es-ES"/>
        </w:rPr>
        <w:t>Cl</w:t>
      </w:r>
      <w:r>
        <w:rPr>
          <w:rFonts w:ascii="Times New Roman" w:hAnsi="Times New Roman"/>
          <w:color w:val="000000"/>
          <w:vertAlign w:val="subscript"/>
          <w:lang w:val="es-ES"/>
        </w:rPr>
        <w:t>2</w:t>
      </w:r>
      <w:r>
        <w:rPr>
          <w:rFonts w:ascii="Times New Roman" w:hAnsi="Times New Roman"/>
          <w:color w:val="000000"/>
          <w:lang w:val="es-ES"/>
        </w:rPr>
        <w:t>(g)＋I</w:t>
      </w:r>
      <w:r>
        <w:rPr>
          <w:rFonts w:ascii="Times New Roman" w:hAnsi="Times New Roman"/>
          <w:color w:val="000000"/>
          <w:vertAlign w:val="subscript"/>
          <w:lang w:val="es-ES"/>
        </w:rPr>
        <w:t>2</w:t>
      </w:r>
      <w:r>
        <w:rPr>
          <w:rFonts w:ascii="Times New Roman" w:hAnsi="Times New Roman"/>
          <w:color w:val="000000"/>
          <w:lang w:val="es-ES"/>
        </w:rPr>
        <w:t>(g)</w:t>
      </w:r>
      <w:r>
        <w:rPr>
          <w:rFonts w:ascii="Times New Roman" w:hAnsi="Times New Roman"/>
          <w:color w:val="000000"/>
        </w:rPr>
        <w:t>的</w:t>
      </w:r>
      <w:r>
        <w:rPr>
          <w:rFonts w:ascii="Times New Roman" w:hAnsi="Times New Roman"/>
          <w:color w:val="000000"/>
          <w:lang w:val="es-ES"/>
        </w:rPr>
        <w:t>K=</w:t>
      </w:r>
      <w:r>
        <w:rPr>
          <w:rFonts w:ascii="Times New Roman" w:hAnsi="Times New Roman"/>
          <w:i/>
          <w:iCs/>
          <w:color w:val="000000"/>
          <w:lang w:val="es-ES"/>
        </w:rPr>
        <w:t xml:space="preserve"> K</w:t>
      </w:r>
      <w:r>
        <w:rPr>
          <w:rFonts w:ascii="Times New Roman" w:hAnsi="Times New Roman"/>
          <w:color w:val="000000"/>
          <w:vertAlign w:val="subscript"/>
          <w:lang w:val="es-ES"/>
        </w:rPr>
        <w:t xml:space="preserve">P1 </w:t>
      </w:r>
      <w:r>
        <w:rPr>
          <w:rFonts w:ascii="Times New Roman" w:hAnsi="Times New Roman"/>
          <w:color w:val="000000"/>
          <w:kern w:val="0"/>
          <w:vertAlign w:val="subscript"/>
          <w:lang w:val="es-ES"/>
        </w:rPr>
        <w:t>∙</w:t>
      </w:r>
      <w:r>
        <w:rPr>
          <w:rFonts w:ascii="Times New Roman" w:hAnsi="Times New Roman"/>
          <w:i/>
          <w:iCs/>
          <w:color w:val="000000"/>
          <w:lang w:val="es-ES"/>
        </w:rPr>
        <w:t>K</w:t>
      </w:r>
      <w:r>
        <w:rPr>
          <w:rFonts w:ascii="Times New Roman" w:hAnsi="Times New Roman"/>
          <w:color w:val="000000"/>
          <w:vertAlign w:val="subscript"/>
          <w:lang w:val="es-ES"/>
        </w:rPr>
        <w:t>P2</w:t>
      </w:r>
      <w:r>
        <w:rPr>
          <w:rFonts w:ascii="Times New Roman" w:hAnsi="Times New Roman"/>
          <w:color w:val="000000"/>
          <w:lang w:val="es-ES"/>
        </w:rPr>
        <w:t>；</w:t>
      </w:r>
      <w:r>
        <w:rPr>
          <w:rFonts w:ascii="Times New Roman" w:hAnsi="Times New Roman"/>
          <w:color w:val="000000"/>
        </w:rPr>
        <w:t>该反应的</w:t>
      </w:r>
      <w:r>
        <w:rPr>
          <w:rFonts w:ascii="Times New Roman" w:hAnsi="Times New Roman"/>
          <w:color w:val="000000"/>
          <w:kern w:val="0"/>
          <w:lang w:val="es-ES"/>
        </w:rPr>
        <w:t>△</w:t>
      </w:r>
      <w:r>
        <w:rPr>
          <w:rFonts w:ascii="Times New Roman" w:hAnsi="Times New Roman"/>
          <w:color w:val="000000"/>
          <w:lang w:val="es-ES"/>
        </w:rPr>
        <w:t>H</w:t>
      </w:r>
      <w:r>
        <w:rPr>
          <w:rFonts w:ascii="Times New Roman" w:hAnsi="Times New Roman"/>
          <w:color w:val="000000"/>
        </w:rPr>
        <w:t>大于</w:t>
      </w:r>
      <w:r>
        <w:rPr>
          <w:rFonts w:ascii="Times New Roman" w:hAnsi="Times New Roman"/>
          <w:color w:val="000000"/>
          <w:lang w:val="es-ES"/>
        </w:rPr>
        <w:t>0；</w:t>
      </w:r>
      <w:r>
        <w:rPr>
          <w:rFonts w:ascii="Times New Roman" w:hAnsi="Times New Roman"/>
          <w:color w:val="000000"/>
        </w:rPr>
        <w:t>推理过程如下</w:t>
      </w:r>
      <w:r>
        <w:rPr>
          <w:rFonts w:ascii="Times New Roman" w:hAnsi="Times New Roman"/>
          <w:color w:val="000000"/>
          <w:lang w:val="es-ES"/>
        </w:rPr>
        <w:t>：</w:t>
      </w:r>
      <w:r>
        <w:rPr>
          <w:rFonts w:ascii="Times New Roman" w:hAnsi="Times New Roman"/>
          <w:color w:val="000000"/>
        </w:rPr>
        <w:t>设</w:t>
      </w:r>
      <w:r>
        <w:rPr>
          <w:rFonts w:ascii="Times New Roman" w:hAnsi="Times New Roman"/>
          <w:color w:val="000000"/>
          <w:lang w:val="es-ES"/>
        </w:rPr>
        <w:t>Tˊ</w:t>
      </w:r>
      <w:r>
        <w:rPr>
          <w:rFonts w:ascii="Times New Roman" w:hAnsi="Times New Roman"/>
          <w:color w:val="000000"/>
          <w:kern w:val="0"/>
          <w:lang w:val="es-ES"/>
        </w:rPr>
        <w:t>＞</w:t>
      </w:r>
      <w:r>
        <w:rPr>
          <w:rFonts w:ascii="Times New Roman" w:hAnsi="Times New Roman"/>
          <w:color w:val="000000"/>
          <w:lang w:val="es-ES"/>
        </w:rPr>
        <w:t>T，</w:t>
      </w:r>
      <w:r>
        <w:rPr>
          <w:rFonts w:ascii="Times New Roman" w:hAnsi="Times New Roman"/>
          <w:color w:val="000000"/>
        </w:rPr>
        <w:t>即</w:t>
      </w:r>
      <w:r>
        <w:rPr>
          <w:rFonts w:ascii="Times New Roman" w:hAnsi="Times New Roman"/>
          <w:color w:val="000000"/>
          <w:position w:val="-24"/>
        </w:rPr>
        <w:object>
          <v:shape id="_x0000_i1128" o:spt="75" alt="学科网(www.zxxk.com)--教育资源门户，提供试卷、教案、课件、论文、素材以及各类教学资源下载，还有大量而丰富的教学相关资讯！" type="#_x0000_t75" style="height:30.8pt;width:35.95pt;" o:ole="t" filled="f" o:preferrelative="t" stroked="f" coordsize="21600,21600">
            <v:path/>
            <v:fill on="f" focussize="0,0"/>
            <v:stroke on="f"/>
            <v:imagedata r:id="rId139" o:title="eqId0eb01847ea284ab2a55d01fbde863264"/>
            <o:lock v:ext="edit" aspectratio="t"/>
            <w10:wrap type="none"/>
            <w10:anchorlock/>
          </v:shape>
          <o:OLEObject Type="Embed" ProgID="Equation.DSMT4" ShapeID="_x0000_i1128" DrawAspect="Content" ObjectID="_1468075795" r:id="rId144">
            <o:LockedField>false</o:LockedField>
          </o:OLEObject>
        </w:object>
      </w:r>
      <w:r>
        <w:rPr>
          <w:rFonts w:ascii="Times New Roman" w:hAnsi="Times New Roman"/>
          <w:color w:val="000000"/>
          <w:lang w:val="es-ES"/>
        </w:rPr>
        <w:t>，</w:t>
      </w:r>
      <w:r>
        <w:rPr>
          <w:rFonts w:ascii="Times New Roman" w:hAnsi="Times New Roman"/>
          <w:color w:val="000000"/>
        </w:rPr>
        <w:t>由图可知</w:t>
      </w:r>
      <w:r>
        <w:rPr>
          <w:rFonts w:ascii="Times New Roman" w:hAnsi="Times New Roman"/>
          <w:color w:val="000000"/>
          <w:lang w:val="es-ES"/>
        </w:rPr>
        <w:t>：lgK</w:t>
      </w:r>
      <w:r>
        <w:rPr>
          <w:rFonts w:ascii="Times New Roman" w:hAnsi="Times New Roman"/>
          <w:color w:val="000000"/>
          <w:vertAlign w:val="subscript"/>
          <w:lang w:val="es-ES"/>
        </w:rPr>
        <w:t>p2</w:t>
      </w:r>
      <w:r>
        <w:rPr>
          <w:rFonts w:ascii="Times New Roman" w:hAnsi="Times New Roman"/>
          <w:color w:val="000000"/>
          <w:lang w:val="es-ES"/>
        </w:rPr>
        <w:t>(Tˊ)－lgK</w:t>
      </w:r>
      <w:r>
        <w:rPr>
          <w:rFonts w:ascii="Times New Roman" w:hAnsi="Times New Roman"/>
          <w:color w:val="000000"/>
          <w:vertAlign w:val="subscript"/>
          <w:lang w:val="es-ES"/>
        </w:rPr>
        <w:t>p2</w:t>
      </w:r>
      <w:r>
        <w:rPr>
          <w:rFonts w:ascii="Times New Roman" w:hAnsi="Times New Roman"/>
          <w:color w:val="000000"/>
          <w:lang w:val="es-ES"/>
        </w:rPr>
        <w:t>(T)</w:t>
      </w:r>
      <w:r>
        <w:rPr>
          <w:rFonts w:ascii="Times New Roman" w:hAnsi="Times New Roman"/>
          <w:color w:val="000000"/>
          <w:kern w:val="0"/>
          <w:lang w:val="es-ES"/>
        </w:rPr>
        <w:t>＞</w:t>
      </w:r>
      <w:r>
        <w:rPr>
          <w:rFonts w:ascii="Times New Roman" w:hAnsi="Times New Roman"/>
          <w:color w:val="000000"/>
          <w:lang w:val="es-ES"/>
        </w:rPr>
        <w:t>lgK</w:t>
      </w:r>
      <w:r>
        <w:rPr>
          <w:rFonts w:ascii="Times New Roman" w:hAnsi="Times New Roman"/>
          <w:color w:val="000000"/>
          <w:vertAlign w:val="subscript"/>
          <w:lang w:val="es-ES"/>
        </w:rPr>
        <w:t>p1</w:t>
      </w:r>
      <w:r>
        <w:rPr>
          <w:rFonts w:ascii="Times New Roman" w:hAnsi="Times New Roman"/>
          <w:color w:val="000000"/>
          <w:lang w:val="es-ES"/>
        </w:rPr>
        <w:t>(Tˊ)－lgK</w:t>
      </w:r>
      <w:r>
        <w:rPr>
          <w:rFonts w:ascii="Times New Roman" w:hAnsi="Times New Roman"/>
          <w:color w:val="000000"/>
          <w:vertAlign w:val="subscript"/>
          <w:lang w:val="es-ES"/>
        </w:rPr>
        <w:t>p1</w:t>
      </w:r>
      <w:r>
        <w:rPr>
          <w:rFonts w:ascii="Times New Roman" w:hAnsi="Times New Roman"/>
          <w:color w:val="000000"/>
          <w:lang w:val="es-ES"/>
        </w:rPr>
        <w:t>(T)</w:t>
      </w:r>
      <w:r>
        <w:rPr>
          <w:rFonts w:ascii="Times New Roman" w:hAnsi="Times New Roman"/>
          <w:b/>
          <w:bCs/>
          <w:color w:val="000000"/>
          <w:kern w:val="0"/>
          <w:lang w:val="es-ES"/>
        </w:rPr>
        <w:t>＝</w:t>
      </w:r>
      <w:r>
        <w:rPr>
          <w:rFonts w:ascii="Times New Roman" w:hAnsi="Times New Roman"/>
          <w:color w:val="000000"/>
          <w:lang w:val="es-ES"/>
        </w:rPr>
        <w:t>lgK</w:t>
      </w:r>
      <w:r>
        <w:rPr>
          <w:rFonts w:ascii="Times New Roman" w:hAnsi="Times New Roman"/>
          <w:color w:val="000000"/>
          <w:vertAlign w:val="subscript"/>
          <w:lang w:val="es-ES"/>
        </w:rPr>
        <w:t>p1</w:t>
      </w:r>
      <w:r>
        <w:rPr>
          <w:rFonts w:ascii="Times New Roman" w:hAnsi="Times New Roman"/>
          <w:color w:val="000000"/>
          <w:lang w:val="es-ES"/>
        </w:rPr>
        <w:t>(T)－lgK</w:t>
      </w:r>
      <w:r>
        <w:rPr>
          <w:rFonts w:ascii="Times New Roman" w:hAnsi="Times New Roman"/>
          <w:color w:val="000000"/>
          <w:vertAlign w:val="subscript"/>
          <w:lang w:val="es-ES"/>
        </w:rPr>
        <w:t>p1</w:t>
      </w:r>
      <w:r>
        <w:rPr>
          <w:rFonts w:ascii="Times New Roman" w:hAnsi="Times New Roman"/>
          <w:color w:val="000000"/>
          <w:lang w:val="es-ES"/>
        </w:rPr>
        <w:t>(Tˊ)</w:t>
      </w:r>
      <w:r>
        <w:rPr>
          <w:rFonts w:ascii="Times New Roman" w:hAnsi="Times New Roman"/>
          <w:color w:val="000000"/>
        </w:rPr>
        <w:t>则</w:t>
      </w:r>
      <w:r>
        <w:rPr>
          <w:rFonts w:ascii="Times New Roman" w:hAnsi="Times New Roman"/>
          <w:color w:val="000000"/>
          <w:lang w:val="es-ES"/>
        </w:rPr>
        <w:t>：lg[K</w:t>
      </w:r>
      <w:r>
        <w:rPr>
          <w:rFonts w:ascii="Times New Roman" w:hAnsi="Times New Roman"/>
          <w:color w:val="000000"/>
          <w:vertAlign w:val="subscript"/>
          <w:lang w:val="es-ES"/>
        </w:rPr>
        <w:t>p2</w:t>
      </w:r>
      <w:r>
        <w:rPr>
          <w:rFonts w:ascii="Times New Roman" w:hAnsi="Times New Roman"/>
          <w:color w:val="000000"/>
          <w:lang w:val="es-ES"/>
        </w:rPr>
        <w:t>(Tˊ)</w:t>
      </w:r>
      <w:r>
        <w:rPr>
          <w:rFonts w:ascii="Times New Roman" w:hAnsi="Times New Roman"/>
          <w:color w:val="000000"/>
          <w:kern w:val="0"/>
          <w:lang w:val="es-ES"/>
        </w:rPr>
        <w:t>∙</w:t>
      </w:r>
      <w:r>
        <w:rPr>
          <w:rFonts w:ascii="Times New Roman" w:hAnsi="Times New Roman"/>
          <w:color w:val="000000"/>
          <w:lang w:val="es-ES"/>
        </w:rPr>
        <w:t>K</w:t>
      </w:r>
      <w:r>
        <w:rPr>
          <w:rFonts w:ascii="Times New Roman" w:hAnsi="Times New Roman"/>
          <w:color w:val="000000"/>
          <w:vertAlign w:val="subscript"/>
          <w:lang w:val="es-ES"/>
        </w:rPr>
        <w:t>p1</w:t>
      </w:r>
      <w:r>
        <w:rPr>
          <w:rFonts w:ascii="Times New Roman" w:hAnsi="Times New Roman"/>
          <w:color w:val="000000"/>
          <w:lang w:val="es-ES"/>
        </w:rPr>
        <w:t>(Tˊ)]</w:t>
      </w:r>
      <w:r>
        <w:rPr>
          <w:rFonts w:ascii="Times New Roman" w:hAnsi="Times New Roman"/>
          <w:color w:val="000000"/>
          <w:kern w:val="0"/>
          <w:lang w:val="es-ES"/>
        </w:rPr>
        <w:t>＞</w:t>
      </w:r>
      <w:r>
        <w:rPr>
          <w:rFonts w:ascii="Times New Roman" w:hAnsi="Times New Roman"/>
          <w:color w:val="000000"/>
          <w:lang w:val="es-ES"/>
        </w:rPr>
        <w:t>lg[K</w:t>
      </w:r>
      <w:r>
        <w:rPr>
          <w:rFonts w:ascii="Times New Roman" w:hAnsi="Times New Roman"/>
          <w:color w:val="000000"/>
          <w:vertAlign w:val="subscript"/>
          <w:lang w:val="es-ES"/>
        </w:rPr>
        <w:t>p2</w:t>
      </w:r>
      <w:r>
        <w:rPr>
          <w:rFonts w:ascii="Times New Roman" w:hAnsi="Times New Roman"/>
          <w:color w:val="000000"/>
          <w:lang w:val="es-ES"/>
        </w:rPr>
        <w:t>(T)</w:t>
      </w:r>
      <w:r>
        <w:rPr>
          <w:rFonts w:ascii="Times New Roman" w:hAnsi="Times New Roman"/>
          <w:color w:val="000000"/>
          <w:kern w:val="0"/>
          <w:lang w:val="es-ES"/>
        </w:rPr>
        <w:t>∙</w:t>
      </w:r>
      <w:r>
        <w:rPr>
          <w:rFonts w:ascii="Times New Roman" w:hAnsi="Times New Roman"/>
          <w:color w:val="000000"/>
          <w:lang w:val="es-ES"/>
        </w:rPr>
        <w:t>K</w:t>
      </w:r>
      <w:r>
        <w:rPr>
          <w:rFonts w:ascii="Times New Roman" w:hAnsi="Times New Roman"/>
          <w:color w:val="000000"/>
          <w:vertAlign w:val="subscript"/>
          <w:lang w:val="es-ES"/>
        </w:rPr>
        <w:t>p1</w:t>
      </w:r>
      <w:r>
        <w:rPr>
          <w:rFonts w:ascii="Times New Roman" w:hAnsi="Times New Roman"/>
          <w:color w:val="000000"/>
          <w:lang w:val="es-ES"/>
        </w:rPr>
        <w:t>(T)]，</w:t>
      </w:r>
      <w:r>
        <w:rPr>
          <w:rFonts w:ascii="Times New Roman" w:hAnsi="Times New Roman"/>
          <w:color w:val="000000"/>
        </w:rPr>
        <w:t>即</w:t>
      </w:r>
      <w:r>
        <w:rPr>
          <w:rFonts w:ascii="Times New Roman" w:hAnsi="Times New Roman"/>
          <w:color w:val="000000"/>
          <w:lang w:val="es-ES"/>
        </w:rPr>
        <w:t>k(Tˊ)</w:t>
      </w:r>
      <w:r>
        <w:rPr>
          <w:rFonts w:ascii="Times New Roman" w:hAnsi="Times New Roman"/>
          <w:color w:val="000000"/>
          <w:kern w:val="0"/>
          <w:lang w:val="es-ES"/>
        </w:rPr>
        <w:t>＞</w:t>
      </w:r>
      <w:r>
        <w:rPr>
          <w:rFonts w:ascii="Times New Roman" w:hAnsi="Times New Roman"/>
          <w:color w:val="000000"/>
          <w:lang w:val="es-ES"/>
        </w:rPr>
        <w:t>k(T)，</w:t>
      </w:r>
      <w:r>
        <w:rPr>
          <w:rFonts w:ascii="Times New Roman" w:hAnsi="Times New Roman"/>
          <w:color w:val="000000"/>
        </w:rPr>
        <w:t>因此该反应正反应为吸热反应</w:t>
      </w:r>
      <w:r>
        <w:rPr>
          <w:rFonts w:ascii="Times New Roman" w:hAnsi="Times New Roman"/>
          <w:color w:val="000000"/>
          <w:lang w:val="es-ES"/>
        </w:rPr>
        <w:t>，</w:t>
      </w:r>
      <w:r>
        <w:rPr>
          <w:rFonts w:ascii="Times New Roman" w:hAnsi="Times New Roman"/>
          <w:color w:val="000000"/>
        </w:rPr>
        <w:t>即</w:t>
      </w:r>
      <w:r>
        <w:rPr>
          <w:rFonts w:ascii="Times New Roman" w:hAnsi="Times New Roman"/>
          <w:color w:val="000000"/>
          <w:kern w:val="0"/>
          <w:lang w:val="es-ES"/>
        </w:rPr>
        <w:t>△</w:t>
      </w:r>
      <w:r>
        <w:rPr>
          <w:rFonts w:ascii="Times New Roman" w:hAnsi="Times New Roman"/>
          <w:color w:val="000000"/>
          <w:lang w:val="es-ES"/>
        </w:rPr>
        <w:t>H</w:t>
      </w:r>
      <w:r>
        <w:rPr>
          <w:rFonts w:ascii="Times New Roman" w:hAnsi="Times New Roman"/>
          <w:color w:val="000000"/>
        </w:rPr>
        <w:t>大于</w:t>
      </w:r>
      <w:r>
        <w:rPr>
          <w:rFonts w:ascii="Times New Roman" w:hAnsi="Times New Roman"/>
          <w:color w:val="000000"/>
          <w:lang w:val="es-ES"/>
        </w:rPr>
        <w:t>0；</w:t>
      </w:r>
    </w:p>
    <w:p>
      <w:pPr>
        <w:spacing w:line="360" w:lineRule="auto"/>
        <w:ind w:firstLine="420" w:firstLineChars="200"/>
        <w:jc w:val="left"/>
        <w:rPr>
          <w:rFonts w:ascii="Times New Roman" w:hAnsi="Times New Roman"/>
          <w:color w:val="000000"/>
          <w:lang w:val="es-ES"/>
        </w:rPr>
      </w:pPr>
      <w:r>
        <w:rPr>
          <w:rFonts w:ascii="Times New Roman" w:hAnsi="Times New Roman"/>
          <w:color w:val="000000"/>
          <w:lang w:val="es-ES"/>
        </w:rPr>
        <w:t>(4)Ⅰ. NOCl＋hv</w:t>
      </w:r>
      <w:r>
        <w:rPr>
          <w:rFonts w:ascii="Times New Roman" w:hAnsi="Times New Roman"/>
          <w:color w:val="000000"/>
        </w:rPr>
        <w:pict>
          <v:line id="直线 184" o:spid="_x0000_s1028" o:spt="20" style="height:0pt;width:26.25pt;" coordsize="21600,21600">
            <v:path arrowok="t"/>
            <v:fill focussize="0,0"/>
            <v:stroke weight="0.5pt" endarrow="classic"/>
            <v:imagedata o:title=""/>
            <o:lock v:ext="edit"/>
            <w10:wrap type="none"/>
            <w10:anchorlock/>
          </v:line>
        </w:pict>
      </w:r>
      <w:r>
        <w:rPr>
          <w:rFonts w:ascii="Times New Roman" w:hAnsi="Times New Roman"/>
          <w:color w:val="000000"/>
          <w:kern w:val="0"/>
          <w:lang w:val="es-ES"/>
        </w:rPr>
        <w:t>NOCl</w:t>
      </w:r>
      <w:r>
        <w:rPr>
          <w:rFonts w:ascii="Times New Roman" w:hAnsi="Times New Roman"/>
          <w:color w:val="000000"/>
          <w:kern w:val="0"/>
          <w:vertAlign w:val="superscript"/>
          <w:lang w:val="es-ES"/>
        </w:rPr>
        <w:t>*</w:t>
      </w:r>
    </w:p>
    <w:p>
      <w:pPr>
        <w:spacing w:line="360" w:lineRule="auto"/>
        <w:ind w:firstLine="420" w:firstLineChars="200"/>
        <w:jc w:val="left"/>
        <w:rPr>
          <w:rFonts w:ascii="Times New Roman" w:hAnsi="Times New Roman"/>
          <w:color w:val="000000"/>
          <w:lang w:val="es-ES"/>
        </w:rPr>
      </w:pPr>
      <w:r>
        <w:rPr>
          <w:rFonts w:ascii="Times New Roman" w:hAnsi="Times New Roman"/>
          <w:color w:val="000000"/>
          <w:lang w:val="es-ES"/>
        </w:rPr>
        <w:t>Ⅱ. NOCl＋</w:t>
      </w:r>
      <w:r>
        <w:rPr>
          <w:rFonts w:ascii="Times New Roman" w:hAnsi="Times New Roman"/>
          <w:color w:val="000000"/>
          <w:kern w:val="0"/>
          <w:lang w:val="es-ES"/>
        </w:rPr>
        <w:t>NOCl</w:t>
      </w:r>
      <w:r>
        <w:rPr>
          <w:rFonts w:ascii="Times New Roman" w:hAnsi="Times New Roman"/>
          <w:color w:val="000000"/>
          <w:kern w:val="0"/>
          <w:vertAlign w:val="superscript"/>
          <w:lang w:val="es-ES"/>
        </w:rPr>
        <w:t>*</w:t>
      </w:r>
      <w:r>
        <w:rPr>
          <w:rFonts w:ascii="Times New Roman" w:hAnsi="Times New Roman"/>
          <w:color w:val="000000"/>
        </w:rPr>
        <w:pict>
          <v:line id="直线 181" o:spid="_x0000_s1029" o:spt="20" style="height:0pt;width:26.25pt;" coordsize="21600,21600">
            <v:path arrowok="t"/>
            <v:fill focussize="0,0"/>
            <v:stroke weight="0.5pt" endarrow="classic"/>
            <v:imagedata o:title=""/>
            <o:lock v:ext="edit"/>
            <w10:wrap type="none"/>
            <w10:anchorlock/>
          </v:line>
        </w:pict>
      </w:r>
      <w:r>
        <w:rPr>
          <w:rFonts w:ascii="Times New Roman" w:hAnsi="Times New Roman"/>
          <w:color w:val="000000"/>
          <w:kern w:val="0"/>
          <w:lang w:val="es-ES"/>
        </w:rPr>
        <w:t>2NO＋Cl</w:t>
      </w:r>
      <w:r>
        <w:rPr>
          <w:rFonts w:ascii="Times New Roman" w:hAnsi="Times New Roman"/>
          <w:color w:val="000000"/>
          <w:kern w:val="0"/>
          <w:vertAlign w:val="subscript"/>
          <w:lang w:val="es-ES"/>
        </w:rPr>
        <w:t>2</w:t>
      </w:r>
      <w:r>
        <w:rPr>
          <w:rFonts w:ascii="Times New Roman" w:hAnsi="Times New Roman"/>
          <w:color w:val="000000"/>
          <w:kern w:val="0"/>
          <w:lang w:val="es-ES"/>
        </w:rPr>
        <w:t xml:space="preserve"> </w:t>
      </w:r>
    </w:p>
    <w:p>
      <w:pPr>
        <w:spacing w:line="360" w:lineRule="auto"/>
        <w:ind w:firstLine="420" w:firstLineChars="200"/>
        <w:jc w:val="left"/>
        <w:rPr>
          <w:rFonts w:ascii="Times New Roman" w:hAnsi="Times New Roman"/>
          <w:color w:val="000000"/>
          <w:lang w:val="es-ES"/>
        </w:rPr>
      </w:pPr>
      <w:r>
        <w:rPr>
          <w:rFonts w:ascii="Times New Roman" w:hAnsi="Times New Roman"/>
          <w:color w:val="000000"/>
          <w:lang w:val="es-ES"/>
        </w:rPr>
        <w:t>Ⅰ+Ⅱ</w:t>
      </w:r>
      <w:r>
        <w:rPr>
          <w:rFonts w:ascii="Times New Roman" w:hAnsi="Times New Roman"/>
          <w:color w:val="000000"/>
        </w:rPr>
        <w:t>得总反应为</w:t>
      </w:r>
      <w:r>
        <w:rPr>
          <w:rFonts w:ascii="Times New Roman" w:hAnsi="Times New Roman"/>
          <w:color w:val="000000"/>
          <w:lang w:val="es-ES"/>
        </w:rPr>
        <w:t>2NOCl+hv=2NO+Cl</w:t>
      </w:r>
      <w:r>
        <w:rPr>
          <w:rFonts w:ascii="Times New Roman" w:hAnsi="Times New Roman"/>
          <w:color w:val="000000"/>
          <w:vertAlign w:val="subscript"/>
          <w:lang w:val="es-ES"/>
        </w:rPr>
        <w:t>2</w:t>
      </w:r>
      <w:r>
        <w:rPr>
          <w:rFonts w:ascii="Times New Roman" w:hAnsi="Times New Roman"/>
          <w:color w:val="000000"/>
          <w:lang w:val="es-ES"/>
        </w:rPr>
        <w:t>，</w:t>
      </w:r>
      <w:r>
        <w:rPr>
          <w:rFonts w:ascii="Times New Roman" w:hAnsi="Times New Roman"/>
          <w:color w:val="000000"/>
        </w:rPr>
        <w:t>因此</w:t>
      </w:r>
      <w:r>
        <w:rPr>
          <w:rFonts w:ascii="Times New Roman" w:hAnsi="Times New Roman"/>
          <w:color w:val="000000"/>
          <w:lang w:val="es-ES"/>
        </w:rPr>
        <w:t>2molNOCl</w:t>
      </w:r>
      <w:r>
        <w:rPr>
          <w:rFonts w:ascii="Times New Roman" w:hAnsi="Times New Roman"/>
          <w:color w:val="000000"/>
        </w:rPr>
        <w:t>分解需要吸收</w:t>
      </w:r>
      <w:r>
        <w:rPr>
          <w:rFonts w:ascii="Times New Roman" w:hAnsi="Times New Roman"/>
          <w:color w:val="000000"/>
          <w:lang w:val="es-ES"/>
        </w:rPr>
        <w:t>1mol</w:t>
      </w:r>
      <w:r>
        <w:rPr>
          <w:rFonts w:ascii="Times New Roman" w:hAnsi="Times New Roman"/>
          <w:color w:val="000000"/>
        </w:rPr>
        <w:t>光子能量</w:t>
      </w:r>
      <w:r>
        <w:rPr>
          <w:rFonts w:ascii="Times New Roman" w:hAnsi="Times New Roman"/>
          <w:color w:val="000000"/>
          <w:lang w:val="es-ES"/>
        </w:rPr>
        <w:t>，</w:t>
      </w:r>
      <w:r>
        <w:rPr>
          <w:rFonts w:ascii="Times New Roman" w:hAnsi="Times New Roman"/>
          <w:color w:val="000000"/>
        </w:rPr>
        <w:t>则分解</w:t>
      </w:r>
      <w:r>
        <w:rPr>
          <w:rFonts w:ascii="Times New Roman" w:hAnsi="Times New Roman"/>
          <w:color w:val="000000"/>
          <w:lang w:val="es-ES"/>
        </w:rPr>
        <w:t>1mol</w:t>
      </w:r>
      <w:r>
        <w:rPr>
          <w:rFonts w:ascii="Times New Roman" w:hAnsi="Times New Roman"/>
          <w:color w:val="000000"/>
        </w:rPr>
        <w:t>的</w:t>
      </w:r>
      <w:r>
        <w:rPr>
          <w:rFonts w:ascii="Times New Roman" w:hAnsi="Times New Roman"/>
          <w:color w:val="000000"/>
          <w:lang w:val="es-ES"/>
        </w:rPr>
        <w:t>NOCl</w:t>
      </w:r>
      <w:r>
        <w:rPr>
          <w:rFonts w:ascii="Times New Roman" w:hAnsi="Times New Roman"/>
          <w:color w:val="000000"/>
        </w:rPr>
        <w:t>需要吸收</w:t>
      </w:r>
      <w:r>
        <w:rPr>
          <w:rFonts w:ascii="Times New Roman" w:hAnsi="Times New Roman"/>
          <w:color w:val="000000"/>
          <w:lang w:val="es-ES"/>
        </w:rPr>
        <w:t>0.5mol</w:t>
      </w:r>
      <w:r>
        <w:rPr>
          <w:rFonts w:ascii="Times New Roman" w:hAnsi="Times New Roman"/>
          <w:color w:val="000000"/>
        </w:rPr>
        <w:t>光子。</w:t>
      </w:r>
    </w:p>
    <w:p>
      <w:pPr>
        <w:spacing w:line="360" w:lineRule="auto"/>
        <w:ind w:firstLine="420" w:firstLineChars="200"/>
        <w:jc w:val="left"/>
        <w:rPr>
          <w:rFonts w:ascii="Times New Roman" w:hAnsi="Times New Roman"/>
          <w:color w:val="000000"/>
        </w:rPr>
      </w:pPr>
      <w:r>
        <w:rPr>
          <w:rFonts w:ascii="Times New Roman" w:hAnsi="Times New Roman"/>
          <w:color w:val="000000"/>
        </w:rPr>
        <w:t>9. (2021年广东卷)我国力争于2030年前做到碳达峰，2060年前实现碳中和。CH</w:t>
      </w:r>
      <w:r>
        <w:rPr>
          <w:rFonts w:ascii="Times New Roman" w:hAnsi="Times New Roman"/>
          <w:color w:val="000000"/>
          <w:vertAlign w:val="subscript"/>
        </w:rPr>
        <w:t>4</w:t>
      </w:r>
      <w:r>
        <w:rPr>
          <w:rFonts w:ascii="Times New Roman" w:hAnsi="Times New Roman"/>
          <w:color w:val="000000"/>
        </w:rPr>
        <w:t>与CO</w:t>
      </w:r>
      <w:r>
        <w:rPr>
          <w:rFonts w:ascii="Times New Roman" w:hAnsi="Times New Roman"/>
          <w:color w:val="000000"/>
          <w:vertAlign w:val="subscript"/>
        </w:rPr>
        <w:t>2</w:t>
      </w:r>
      <w:r>
        <w:rPr>
          <w:rFonts w:ascii="Times New Roman" w:hAnsi="Times New Roman"/>
          <w:color w:val="000000"/>
        </w:rPr>
        <w:t>重整是CO</w:t>
      </w:r>
      <w:r>
        <w:rPr>
          <w:rFonts w:ascii="Times New Roman" w:hAnsi="Times New Roman"/>
          <w:color w:val="000000"/>
          <w:vertAlign w:val="subscript"/>
        </w:rPr>
        <w:t>2</w:t>
      </w:r>
      <w:r>
        <w:rPr>
          <w:rFonts w:ascii="Times New Roman" w:hAnsi="Times New Roman"/>
          <w:color w:val="000000"/>
        </w:rPr>
        <w:t>利用的研究热点之一。该重整反应体系主要涉及以下反应：</w:t>
      </w:r>
    </w:p>
    <w:p>
      <w:pPr>
        <w:spacing w:line="360" w:lineRule="auto"/>
        <w:ind w:firstLine="420" w:firstLineChars="200"/>
        <w:jc w:val="left"/>
        <w:rPr>
          <w:rFonts w:ascii="Times New Roman" w:hAnsi="Times New Roman"/>
          <w:color w:val="000000"/>
          <w:lang w:val="pl-PL"/>
        </w:rPr>
      </w:pPr>
      <w:r>
        <w:rPr>
          <w:rFonts w:ascii="Times New Roman" w:hAnsi="Times New Roman"/>
          <w:color w:val="000000"/>
          <w:lang w:val="pl-PL"/>
        </w:rPr>
        <w:t>a)CH</w:t>
      </w:r>
      <w:r>
        <w:rPr>
          <w:rFonts w:ascii="Times New Roman" w:hAnsi="Times New Roman"/>
          <w:color w:val="000000"/>
          <w:vertAlign w:val="subscript"/>
          <w:lang w:val="pl-PL"/>
        </w:rPr>
        <w:t>4</w:t>
      </w:r>
      <w:r>
        <w:rPr>
          <w:rFonts w:ascii="Times New Roman" w:hAnsi="Times New Roman"/>
          <w:color w:val="000000"/>
          <w:lang w:val="pl-PL"/>
        </w:rPr>
        <w:t>(g)+CO</w:t>
      </w:r>
      <w:r>
        <w:rPr>
          <w:rFonts w:ascii="Times New Roman" w:hAnsi="Times New Roman"/>
          <w:color w:val="000000"/>
          <w:vertAlign w:val="subscript"/>
          <w:lang w:val="pl-PL"/>
        </w:rPr>
        <w:t>2</w:t>
      </w:r>
      <w:r>
        <w:rPr>
          <w:rFonts w:ascii="Times New Roman" w:hAnsi="Times New Roman"/>
          <w:color w:val="000000"/>
          <w:lang w:val="pl-PL"/>
        </w:rPr>
        <w:t>(g)</w:t>
      </w:r>
      <w:r>
        <w:rPr>
          <w:rFonts w:ascii="Times New Roman" w:hAnsi="Times New Roman"/>
          <w:color w:val="000000"/>
        </w:rPr>
        <w:pict>
          <v:shape id="_x0000_i1129"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olor w:val="000000"/>
          <w:lang w:val="pl-PL"/>
        </w:rPr>
        <w:t>2CO(g)+2H</w:t>
      </w:r>
      <w:r>
        <w:rPr>
          <w:rFonts w:ascii="Times New Roman" w:hAnsi="Times New Roman"/>
          <w:color w:val="000000"/>
          <w:vertAlign w:val="subscript"/>
          <w:lang w:val="pl-PL"/>
        </w:rPr>
        <w:t>2</w:t>
      </w:r>
      <w:r>
        <w:rPr>
          <w:rFonts w:ascii="Times New Roman" w:hAnsi="Times New Roman"/>
          <w:color w:val="000000"/>
          <w:lang w:val="pl-PL"/>
        </w:rPr>
        <w:t>(g) ∆</w:t>
      </w:r>
      <w:r>
        <w:rPr>
          <w:rFonts w:ascii="Times New Roman" w:hAnsi="Times New Roman"/>
          <w:i/>
          <w:color w:val="000000"/>
          <w:lang w:val="pl-PL"/>
        </w:rPr>
        <w:t>H</w:t>
      </w:r>
      <w:r>
        <w:rPr>
          <w:rFonts w:ascii="Times New Roman" w:hAnsi="Times New Roman"/>
          <w:color w:val="000000"/>
          <w:vertAlign w:val="subscript"/>
          <w:lang w:val="pl-PL"/>
        </w:rPr>
        <w:t xml:space="preserve">1      </w:t>
      </w:r>
      <w:r>
        <w:rPr>
          <w:rFonts w:ascii="Times New Roman" w:hAnsi="Times New Roman"/>
          <w:color w:val="000000"/>
          <w:lang w:val="pl-PL"/>
        </w:rPr>
        <w:t>b)CO</w:t>
      </w:r>
      <w:r>
        <w:rPr>
          <w:rFonts w:ascii="Times New Roman" w:hAnsi="Times New Roman"/>
          <w:color w:val="000000"/>
          <w:vertAlign w:val="subscript"/>
          <w:lang w:val="pl-PL"/>
        </w:rPr>
        <w:t>2</w:t>
      </w:r>
      <w:r>
        <w:rPr>
          <w:rFonts w:ascii="Times New Roman" w:hAnsi="Times New Roman"/>
          <w:color w:val="000000"/>
          <w:lang w:val="pl-PL"/>
        </w:rPr>
        <w:t>(g)+H</w:t>
      </w:r>
      <w:r>
        <w:rPr>
          <w:rFonts w:ascii="Times New Roman" w:hAnsi="Times New Roman"/>
          <w:color w:val="000000"/>
          <w:vertAlign w:val="subscript"/>
          <w:lang w:val="pl-PL"/>
        </w:rPr>
        <w:t>2</w:t>
      </w:r>
      <w:r>
        <w:rPr>
          <w:rFonts w:ascii="Times New Roman" w:hAnsi="Times New Roman"/>
          <w:color w:val="000000"/>
          <w:lang w:val="pl-PL"/>
        </w:rPr>
        <w:t>(g)</w:t>
      </w:r>
      <w:r>
        <w:rPr>
          <w:rFonts w:ascii="Times New Roman" w:hAnsi="Times New Roman"/>
          <w:color w:val="000000"/>
        </w:rPr>
        <w:pict>
          <v:shape id="_x0000_i1130"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olor w:val="000000"/>
          <w:lang w:val="pl-PL"/>
        </w:rPr>
        <w:t>CO(g)+H</w:t>
      </w:r>
      <w:r>
        <w:rPr>
          <w:rFonts w:ascii="Times New Roman" w:hAnsi="Times New Roman"/>
          <w:color w:val="000000"/>
          <w:vertAlign w:val="subscript"/>
          <w:lang w:val="pl-PL"/>
        </w:rPr>
        <w:t>2</w:t>
      </w:r>
      <w:r>
        <w:rPr>
          <w:rFonts w:ascii="Times New Roman" w:hAnsi="Times New Roman"/>
          <w:color w:val="000000"/>
          <w:lang w:val="pl-PL"/>
        </w:rPr>
        <w:t>O(g) ∆</w:t>
      </w:r>
      <w:r>
        <w:rPr>
          <w:rFonts w:ascii="Times New Roman" w:hAnsi="Times New Roman"/>
          <w:i/>
          <w:color w:val="000000"/>
          <w:lang w:val="pl-PL"/>
        </w:rPr>
        <w:t>H</w:t>
      </w:r>
      <w:r>
        <w:rPr>
          <w:rFonts w:ascii="Times New Roman" w:hAnsi="Times New Roman"/>
          <w:color w:val="000000"/>
          <w:vertAlign w:val="subscript"/>
          <w:lang w:val="pl-PL"/>
        </w:rPr>
        <w:t>2</w:t>
      </w:r>
    </w:p>
    <w:p>
      <w:pPr>
        <w:spacing w:line="360" w:lineRule="auto"/>
        <w:ind w:firstLine="420" w:firstLineChars="200"/>
        <w:jc w:val="left"/>
        <w:rPr>
          <w:rFonts w:ascii="Times New Roman" w:hAnsi="Times New Roman"/>
          <w:color w:val="000000"/>
          <w:lang w:val="pl-PL"/>
        </w:rPr>
      </w:pPr>
      <w:r>
        <w:rPr>
          <w:rFonts w:ascii="Times New Roman" w:hAnsi="Times New Roman"/>
          <w:color w:val="000000"/>
          <w:lang w:val="pl-PL"/>
        </w:rPr>
        <w:t>c)CH</w:t>
      </w:r>
      <w:r>
        <w:rPr>
          <w:rFonts w:ascii="Times New Roman" w:hAnsi="Times New Roman"/>
          <w:color w:val="000000"/>
          <w:vertAlign w:val="subscript"/>
          <w:lang w:val="pl-PL"/>
        </w:rPr>
        <w:t>4</w:t>
      </w:r>
      <w:r>
        <w:rPr>
          <w:rFonts w:ascii="Times New Roman" w:hAnsi="Times New Roman"/>
          <w:color w:val="000000"/>
          <w:lang w:val="pl-PL"/>
        </w:rPr>
        <w:t>(g)</w:t>
      </w:r>
      <w:r>
        <w:rPr>
          <w:rFonts w:ascii="Times New Roman" w:hAnsi="Times New Roman"/>
          <w:color w:val="000000"/>
        </w:rPr>
        <w:pict>
          <v:shape id="_x0000_i1131"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olor w:val="000000"/>
          <w:lang w:val="pl-PL"/>
        </w:rPr>
        <w:t>C(s)+2H</w:t>
      </w:r>
      <w:r>
        <w:rPr>
          <w:rFonts w:ascii="Times New Roman" w:hAnsi="Times New Roman"/>
          <w:color w:val="000000"/>
          <w:vertAlign w:val="subscript"/>
          <w:lang w:val="pl-PL"/>
        </w:rPr>
        <w:t>2</w:t>
      </w:r>
      <w:r>
        <w:rPr>
          <w:rFonts w:ascii="Times New Roman" w:hAnsi="Times New Roman"/>
          <w:color w:val="000000"/>
          <w:lang w:val="pl-PL"/>
        </w:rPr>
        <w:t>(g) ∆</w:t>
      </w:r>
      <w:r>
        <w:rPr>
          <w:rFonts w:ascii="Times New Roman" w:hAnsi="Times New Roman"/>
          <w:i/>
          <w:color w:val="000000"/>
          <w:lang w:val="pl-PL"/>
        </w:rPr>
        <w:t>H</w:t>
      </w:r>
      <w:r>
        <w:rPr>
          <w:rFonts w:ascii="Times New Roman" w:hAnsi="Times New Roman"/>
          <w:color w:val="000000"/>
          <w:vertAlign w:val="subscript"/>
          <w:lang w:val="pl-PL"/>
        </w:rPr>
        <w:t xml:space="preserve">3                     </w:t>
      </w:r>
      <w:r>
        <w:rPr>
          <w:rFonts w:ascii="Times New Roman" w:hAnsi="Times New Roman"/>
          <w:color w:val="000000"/>
          <w:lang w:val="pl-PL"/>
        </w:rPr>
        <w:t>d)2CO(g)</w:t>
      </w:r>
      <w:r>
        <w:rPr>
          <w:rFonts w:ascii="Times New Roman" w:hAnsi="Times New Roman"/>
          <w:color w:val="000000"/>
        </w:rPr>
        <w:pict>
          <v:shape id="_x0000_i1132"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olor w:val="000000"/>
          <w:lang w:val="pl-PL"/>
        </w:rPr>
        <w:t>CO</w:t>
      </w:r>
      <w:r>
        <w:rPr>
          <w:rFonts w:ascii="Times New Roman" w:hAnsi="Times New Roman"/>
          <w:color w:val="000000"/>
          <w:vertAlign w:val="subscript"/>
          <w:lang w:val="pl-PL"/>
        </w:rPr>
        <w:t>2</w:t>
      </w:r>
      <w:r>
        <w:rPr>
          <w:rFonts w:ascii="Times New Roman" w:hAnsi="Times New Roman"/>
          <w:color w:val="000000"/>
          <w:lang w:val="pl-PL"/>
        </w:rPr>
        <w:t>(g)+C(s) ∆</w:t>
      </w:r>
      <w:r>
        <w:rPr>
          <w:rFonts w:ascii="Times New Roman" w:hAnsi="Times New Roman"/>
          <w:i/>
          <w:color w:val="000000"/>
          <w:lang w:val="pl-PL"/>
        </w:rPr>
        <w:t>H</w:t>
      </w:r>
      <w:r>
        <w:rPr>
          <w:rFonts w:ascii="Times New Roman" w:hAnsi="Times New Roman"/>
          <w:color w:val="000000"/>
          <w:vertAlign w:val="subscript"/>
          <w:lang w:val="pl-PL"/>
        </w:rPr>
        <w:t>4</w:t>
      </w:r>
    </w:p>
    <w:p>
      <w:pPr>
        <w:spacing w:line="360" w:lineRule="auto"/>
        <w:ind w:firstLine="420" w:firstLineChars="200"/>
        <w:jc w:val="left"/>
        <w:rPr>
          <w:rFonts w:ascii="Times New Roman" w:hAnsi="Times New Roman"/>
          <w:color w:val="000000"/>
          <w:lang w:val="pl-PL"/>
        </w:rPr>
      </w:pPr>
      <w:r>
        <w:rPr>
          <w:rFonts w:ascii="Times New Roman" w:hAnsi="Times New Roman"/>
          <w:color w:val="000000"/>
          <w:lang w:val="pl-PL"/>
        </w:rPr>
        <w:t>e)CO(g)+H</w:t>
      </w:r>
      <w:r>
        <w:rPr>
          <w:rFonts w:ascii="Times New Roman" w:hAnsi="Times New Roman"/>
          <w:color w:val="000000"/>
          <w:vertAlign w:val="subscript"/>
          <w:lang w:val="pl-PL"/>
        </w:rPr>
        <w:t>2</w:t>
      </w:r>
      <w:r>
        <w:rPr>
          <w:rFonts w:ascii="Times New Roman" w:hAnsi="Times New Roman"/>
          <w:color w:val="000000"/>
          <w:lang w:val="pl-PL"/>
        </w:rPr>
        <w:t>(g)</w:t>
      </w:r>
      <w:r>
        <w:rPr>
          <w:rFonts w:ascii="Times New Roman" w:hAnsi="Times New Roman"/>
          <w:color w:val="000000"/>
        </w:rPr>
        <w:pict>
          <v:shape id="_x0000_i1133"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olor w:val="000000"/>
          <w:lang w:val="pl-PL"/>
        </w:rPr>
        <w:t>H</w:t>
      </w:r>
      <w:r>
        <w:rPr>
          <w:rFonts w:ascii="Times New Roman" w:hAnsi="Times New Roman"/>
          <w:color w:val="000000"/>
          <w:vertAlign w:val="subscript"/>
          <w:lang w:val="pl-PL"/>
        </w:rPr>
        <w:t>2</w:t>
      </w:r>
      <w:r>
        <w:rPr>
          <w:rFonts w:ascii="Times New Roman" w:hAnsi="Times New Roman"/>
          <w:color w:val="000000"/>
          <w:lang w:val="pl-PL"/>
        </w:rPr>
        <w:t>O(g)+C(s) ∆</w:t>
      </w:r>
      <w:r>
        <w:rPr>
          <w:rFonts w:ascii="Times New Roman" w:hAnsi="Times New Roman"/>
          <w:i/>
          <w:color w:val="000000"/>
          <w:lang w:val="pl-PL"/>
        </w:rPr>
        <w:t>H</w:t>
      </w:r>
      <w:r>
        <w:rPr>
          <w:rFonts w:ascii="Times New Roman" w:hAnsi="Times New Roman"/>
          <w:color w:val="000000"/>
          <w:vertAlign w:val="subscript"/>
          <w:lang w:val="pl-PL"/>
        </w:rPr>
        <w:t>5</w:t>
      </w:r>
    </w:p>
    <w:p>
      <w:pPr>
        <w:spacing w:line="360" w:lineRule="auto"/>
        <w:ind w:firstLine="420" w:firstLineChars="200"/>
        <w:jc w:val="left"/>
        <w:rPr>
          <w:rFonts w:ascii="Times New Roman" w:hAnsi="Times New Roman"/>
          <w:color w:val="000000"/>
        </w:rPr>
      </w:pPr>
      <w:r>
        <w:rPr>
          <w:rFonts w:ascii="Times New Roman" w:hAnsi="Times New Roman"/>
          <w:color w:val="000000"/>
        </w:rPr>
        <w:t>(1)根据盖斯定律，反应a的∆</w:t>
      </w:r>
      <w:r>
        <w:rPr>
          <w:rFonts w:ascii="Times New Roman" w:hAnsi="Times New Roman"/>
          <w:i/>
          <w:color w:val="000000"/>
        </w:rPr>
        <w:t>H</w:t>
      </w:r>
      <w:r>
        <w:rPr>
          <w:rFonts w:ascii="Times New Roman" w:hAnsi="Times New Roman"/>
          <w:color w:val="000000"/>
          <w:vertAlign w:val="subscript"/>
        </w:rPr>
        <w:t>1</w:t>
      </w:r>
      <w:r>
        <w:rPr>
          <w:rFonts w:ascii="Times New Roman" w:hAnsi="Times New Roman"/>
          <w:color w:val="000000"/>
        </w:rPr>
        <w:t>=_______(写出一个代数式即可)。</w:t>
      </w:r>
    </w:p>
    <w:p>
      <w:pPr>
        <w:spacing w:line="360" w:lineRule="auto"/>
        <w:ind w:firstLine="420" w:firstLineChars="200"/>
        <w:jc w:val="left"/>
        <w:rPr>
          <w:rFonts w:ascii="Times New Roman" w:hAnsi="Times New Roman"/>
          <w:color w:val="000000"/>
        </w:rPr>
      </w:pPr>
      <w:r>
        <w:rPr>
          <w:rFonts w:ascii="Times New Roman" w:hAnsi="Times New Roman"/>
          <w:color w:val="000000"/>
        </w:rPr>
        <w:t>(2)上述反应体系在一定条件下建立平衡后，下列说法正确的有_______。</w:t>
      </w:r>
    </w:p>
    <w:p>
      <w:pPr>
        <w:spacing w:line="360" w:lineRule="auto"/>
        <w:ind w:firstLine="420" w:firstLineChars="200"/>
        <w:jc w:val="left"/>
        <w:rPr>
          <w:rFonts w:ascii="Times New Roman" w:hAnsi="Times New Roman"/>
          <w:color w:val="000000"/>
        </w:rPr>
      </w:pPr>
      <w:r>
        <w:rPr>
          <w:rFonts w:ascii="Times New Roman" w:hAnsi="Times New Roman"/>
          <w:color w:val="000000"/>
        </w:rPr>
        <w:t>A. 增大CO</w:t>
      </w:r>
      <w:r>
        <w:rPr>
          <w:rFonts w:ascii="Times New Roman" w:hAnsi="Times New Roman"/>
          <w:color w:val="000000"/>
          <w:vertAlign w:val="subscript"/>
        </w:rPr>
        <w:t>2</w:t>
      </w:r>
      <w:r>
        <w:rPr>
          <w:rFonts w:ascii="Times New Roman" w:hAnsi="Times New Roman"/>
          <w:color w:val="000000"/>
        </w:rPr>
        <w:t>与CH</w:t>
      </w:r>
      <w:r>
        <w:rPr>
          <w:rFonts w:ascii="Times New Roman" w:hAnsi="Times New Roman"/>
          <w:color w:val="000000"/>
          <w:vertAlign w:val="subscript"/>
        </w:rPr>
        <w:t>4</w:t>
      </w:r>
      <w:r>
        <w:rPr>
          <w:rFonts w:ascii="Times New Roman" w:hAnsi="Times New Roman"/>
          <w:color w:val="000000"/>
        </w:rPr>
        <w:t>的浓度，反应a、b、c的正反应速率都增加</w:t>
      </w:r>
    </w:p>
    <w:p>
      <w:pPr>
        <w:spacing w:line="360" w:lineRule="auto"/>
        <w:ind w:firstLine="420" w:firstLineChars="200"/>
        <w:jc w:val="left"/>
        <w:rPr>
          <w:rFonts w:ascii="Times New Roman" w:hAnsi="Times New Roman"/>
          <w:color w:val="000000"/>
        </w:rPr>
      </w:pPr>
      <w:r>
        <w:rPr>
          <w:rFonts w:ascii="Times New Roman" w:hAnsi="Times New Roman"/>
          <w:color w:val="000000"/>
        </w:rPr>
        <w:t>B. 移去部分C(s)，反应c、d、e的平衡均向右移动</w:t>
      </w:r>
    </w:p>
    <w:p>
      <w:pPr>
        <w:spacing w:line="360" w:lineRule="auto"/>
        <w:ind w:firstLine="420" w:firstLineChars="200"/>
        <w:jc w:val="left"/>
        <w:rPr>
          <w:rFonts w:ascii="Times New Roman" w:hAnsi="Times New Roman"/>
          <w:color w:val="000000"/>
        </w:rPr>
      </w:pPr>
      <w:r>
        <w:rPr>
          <w:rFonts w:ascii="Times New Roman" w:hAnsi="Times New Roman"/>
          <w:color w:val="000000"/>
        </w:rPr>
        <w:t>C. 加入反应a的催化剂，可提高CH</w:t>
      </w:r>
      <w:r>
        <w:rPr>
          <w:rFonts w:ascii="Times New Roman" w:hAnsi="Times New Roman"/>
          <w:color w:val="000000"/>
          <w:vertAlign w:val="subscript"/>
        </w:rPr>
        <w:t>4</w:t>
      </w:r>
      <w:r>
        <w:rPr>
          <w:rFonts w:ascii="Times New Roman" w:hAnsi="Times New Roman"/>
          <w:color w:val="000000"/>
        </w:rPr>
        <w:t>的平衡转化率</w:t>
      </w:r>
    </w:p>
    <w:p>
      <w:pPr>
        <w:spacing w:line="360" w:lineRule="auto"/>
        <w:ind w:firstLine="420" w:firstLineChars="200"/>
        <w:jc w:val="left"/>
        <w:rPr>
          <w:rFonts w:ascii="Times New Roman" w:hAnsi="Times New Roman"/>
          <w:color w:val="000000"/>
        </w:rPr>
      </w:pPr>
      <w:r>
        <w:rPr>
          <w:rFonts w:ascii="Times New Roman" w:hAnsi="Times New Roman"/>
          <w:color w:val="000000"/>
        </w:rPr>
        <w:t>D. 降低反应温度，反应a~e的正、逆反应速率都减小</w:t>
      </w:r>
    </w:p>
    <w:p>
      <w:pPr>
        <w:spacing w:line="360" w:lineRule="auto"/>
        <w:ind w:firstLine="420" w:firstLineChars="200"/>
        <w:jc w:val="left"/>
        <w:rPr>
          <w:rFonts w:ascii="Times New Roman" w:hAnsi="Times New Roman"/>
          <w:color w:val="000000"/>
        </w:rPr>
      </w:pPr>
      <w:r>
        <w:rPr>
          <w:rFonts w:ascii="Times New Roman" w:hAnsi="Times New Roman"/>
          <w:color w:val="000000"/>
        </w:rPr>
        <w:t>(3)一定条件下，CH</w:t>
      </w:r>
      <w:r>
        <w:rPr>
          <w:rFonts w:ascii="Times New Roman" w:hAnsi="Times New Roman"/>
          <w:color w:val="000000"/>
          <w:vertAlign w:val="subscript"/>
        </w:rPr>
        <w:t>4</w:t>
      </w:r>
      <w:r>
        <w:rPr>
          <w:rFonts w:ascii="Times New Roman" w:hAnsi="Times New Roman"/>
          <w:color w:val="000000"/>
        </w:rPr>
        <w:t>分解形成碳的反应历程如图所示。该历程分_______步进行，其中，第_______步的正反应活化能最大。</w:t>
      </w:r>
    </w:p>
    <w:p>
      <w:pPr>
        <w:spacing w:line="360" w:lineRule="auto"/>
        <w:jc w:val="center"/>
        <w:rPr>
          <w:rFonts w:ascii="Times New Roman" w:hAnsi="Times New Roman"/>
          <w:color w:val="000000"/>
        </w:rPr>
      </w:pPr>
      <w:r>
        <w:rPr>
          <w:rFonts w:ascii="Times New Roman" w:hAnsi="Times New Roman"/>
          <w:color w:val="000000"/>
        </w:rPr>
        <w:pict>
          <v:shape id="_x0000_i1134" o:spt="75" alt="学科网(www.zxxk.com)--教育资源门户，提供试卷、教案、课件、论文、素材以及各类教学资源下载，还有大量而丰富的教学相关资讯！" type="#_x0000_t75" style="height:100.05pt;width:140.8pt;" filled="f" o:preferrelative="t" stroked="f" coordsize="21600,21600">
            <v:path/>
            <v:fill on="f" focussize="0,0"/>
            <v:stroke on="f"/>
            <v:imagedata r:id="rId145" o:title=""/>
            <o:lock v:ext="edit" aspectratio="t"/>
            <w10:wrap type="none"/>
            <w10:anchorlock/>
          </v:shape>
        </w:pict>
      </w:r>
    </w:p>
    <w:p>
      <w:pPr>
        <w:spacing w:line="360" w:lineRule="auto"/>
        <w:ind w:firstLine="420" w:firstLineChars="200"/>
        <w:jc w:val="left"/>
        <w:rPr>
          <w:rFonts w:ascii="Times New Roman" w:hAnsi="Times New Roman"/>
          <w:color w:val="000000"/>
        </w:rPr>
      </w:pPr>
      <w:r>
        <w:rPr>
          <w:rFonts w:ascii="Times New Roman" w:hAnsi="Times New Roman"/>
          <w:color w:val="000000"/>
        </w:rPr>
        <w:t>(4)设</w:t>
      </w:r>
      <w:r>
        <w:rPr>
          <w:rFonts w:ascii="Times New Roman" w:hAnsi="Times New Roman"/>
          <w:i/>
          <w:color w:val="000000"/>
        </w:rPr>
        <w:t>K</w:t>
      </w:r>
      <w:r>
        <w:rPr>
          <w:rFonts w:ascii="Times New Roman" w:hAnsi="Times New Roman"/>
          <w:color w:val="000000"/>
          <w:position w:val="-14"/>
        </w:rPr>
        <w:object>
          <v:shape id="_x0000_i1135" o:spt="75" alt="学科网(www.zxxk.com)--教育资源门户，提供试卷、教案、课件、论文、素材以及各类教学资源下载，还有大量而丰富的教学相关资讯！" type="#_x0000_t75" style="height:20.35pt;width:7.8pt;" o:ole="t" filled="f" o:preferrelative="t" stroked="f" coordsize="21600,21600">
            <v:path/>
            <v:fill on="f" focussize="0,0"/>
            <v:stroke on="f"/>
            <v:imagedata r:id="rId147" o:title="eqIdf30fdd1ec78c482eb245e9cfb7df1dcc"/>
            <o:lock v:ext="edit" aspectratio="t"/>
            <w10:wrap type="none"/>
            <w10:anchorlock/>
          </v:shape>
          <o:OLEObject Type="Embed" ProgID="Equation.DSMT4" ShapeID="_x0000_i1135" DrawAspect="Content" ObjectID="_1468075796" r:id="rId146">
            <o:LockedField>false</o:LockedField>
          </o:OLEObject>
        </w:object>
      </w:r>
      <w:r>
        <w:rPr>
          <w:rFonts w:ascii="Times New Roman" w:hAnsi="Times New Roman"/>
          <w:color w:val="000000"/>
        </w:rPr>
        <w:t>为相对压力平衡常数，其表达式写法：在浓度平衡常数表达式中，用相对分压代替浓度。气体的相对分压等于其分压(单位为kPa)除以</w:t>
      </w:r>
      <w:r>
        <w:rPr>
          <w:rFonts w:ascii="Times New Roman" w:hAnsi="Times New Roman"/>
          <w:i/>
          <w:color w:val="000000"/>
        </w:rPr>
        <w:t>p</w:t>
      </w:r>
      <w:r>
        <w:rPr>
          <w:rFonts w:ascii="Times New Roman" w:hAnsi="Times New Roman"/>
          <w:color w:val="000000"/>
          <w:vertAlign w:val="subscript"/>
        </w:rPr>
        <w:t>0</w:t>
      </w:r>
      <w:r>
        <w:rPr>
          <w:rFonts w:ascii="Times New Roman" w:hAnsi="Times New Roman"/>
          <w:color w:val="000000"/>
        </w:rPr>
        <w:t>(</w:t>
      </w:r>
      <w:r>
        <w:rPr>
          <w:rFonts w:ascii="Times New Roman" w:hAnsi="Times New Roman"/>
          <w:i/>
          <w:color w:val="000000"/>
        </w:rPr>
        <w:t>p</w:t>
      </w:r>
      <w:r>
        <w:rPr>
          <w:rFonts w:ascii="Times New Roman" w:hAnsi="Times New Roman"/>
          <w:color w:val="000000"/>
          <w:vertAlign w:val="subscript"/>
        </w:rPr>
        <w:t>0</w:t>
      </w:r>
      <w:r>
        <w:rPr>
          <w:rFonts w:ascii="Times New Roman" w:hAnsi="Times New Roman"/>
          <w:color w:val="000000"/>
        </w:rPr>
        <w:t xml:space="preserve">=100kPa)。反应a、c、e的ln </w:t>
      </w:r>
      <w:r>
        <w:rPr>
          <w:rFonts w:ascii="Times New Roman" w:hAnsi="Times New Roman"/>
          <w:i/>
          <w:color w:val="000000"/>
        </w:rPr>
        <w:t>K</w:t>
      </w:r>
      <w:r>
        <w:rPr>
          <w:rFonts w:ascii="Times New Roman" w:hAnsi="Times New Roman"/>
          <w:color w:val="000000"/>
          <w:position w:val="-14"/>
        </w:rPr>
        <w:object>
          <v:shape id="_x0000_i1136" o:spt="75" alt="学科网(www.zxxk.com)--教育资源门户，提供试卷、教案、课件、论文、素材以及各类教学资源下载，还有大量而丰富的教学相关资讯！" type="#_x0000_t75" style="height:20.35pt;width:7.8pt;" o:ole="t" filled="f" o:preferrelative="t" stroked="f" coordsize="21600,21600">
            <v:path/>
            <v:fill on="f" focussize="0,0"/>
            <v:stroke on="f"/>
            <v:imagedata r:id="rId147" o:title="eqIdf30fdd1ec78c482eb245e9cfb7df1dcc"/>
            <o:lock v:ext="edit" aspectratio="t"/>
            <w10:wrap type="none"/>
            <w10:anchorlock/>
          </v:shape>
          <o:OLEObject Type="Embed" ProgID="Equation.DSMT4" ShapeID="_x0000_i1136" DrawAspect="Content" ObjectID="_1468075797" r:id="rId148">
            <o:LockedField>false</o:LockedField>
          </o:OLEObject>
        </w:object>
      </w:r>
      <w:r>
        <w:rPr>
          <w:rFonts w:ascii="Times New Roman" w:hAnsi="Times New Roman"/>
          <w:color w:val="000000"/>
        </w:rPr>
        <w:t>随</w:t>
      </w:r>
      <w:r>
        <w:rPr>
          <w:rFonts w:ascii="Times New Roman" w:hAnsi="Times New Roman"/>
          <w:color w:val="000000"/>
          <w:position w:val="-26"/>
        </w:rPr>
        <w:object>
          <v:shape id="_x0000_i1137" o:spt="75" type="#_x0000_t75" style="height:31pt;width:13pt;" o:ole="t" filled="f" o:preferrelative="t" stroked="f" coordsize="21600,21600">
            <v:path/>
            <v:fill on="f" focussize="0,0"/>
            <v:stroke on="f"/>
            <v:imagedata r:id="rId131" o:title=""/>
            <o:lock v:ext="edit" aspectratio="t"/>
            <w10:wrap type="none"/>
            <w10:anchorlock/>
          </v:shape>
          <o:OLEObject Type="Embed" ProgID="Equation.DSMT4" ShapeID="_x0000_i1137" DrawAspect="Content" ObjectID="_1468075798" r:id="rId149">
            <o:LockedField>false</o:LockedField>
          </o:OLEObject>
        </w:object>
      </w:r>
      <w:r>
        <w:rPr>
          <w:rFonts w:ascii="Times New Roman" w:hAnsi="Times New Roman"/>
          <w:color w:val="000000"/>
        </w:rPr>
        <w:t xml:space="preserve"> (温度的倒数)的变化如图所示。</w:t>
      </w:r>
    </w:p>
    <w:p>
      <w:pPr>
        <w:spacing w:line="360" w:lineRule="auto"/>
        <w:jc w:val="center"/>
        <w:rPr>
          <w:rFonts w:ascii="Times New Roman" w:hAnsi="Times New Roman"/>
          <w:color w:val="000000"/>
        </w:rPr>
      </w:pPr>
      <w:r>
        <w:rPr>
          <w:rFonts w:ascii="Times New Roman" w:hAnsi="Times New Roman"/>
          <w:color w:val="000000"/>
        </w:rPr>
        <w:pict>
          <v:shape id="_x0000_i1138" o:spt="75" alt="学科网(www.zxxk.com)--教育资源门户，提供试卷、教案、课件、论文、素材以及各类教学资源下载，还有大量而丰富的教学相关资讯！" type="#_x0000_t75" style="height:119.8pt;width:151pt;" filled="f" o:preferrelative="t" stroked="f" coordsize="21600,21600">
            <v:path/>
            <v:fill on="f" focussize="0,0"/>
            <v:stroke on="f"/>
            <v:imagedata r:id="rId150" o:title=""/>
            <o:lock v:ext="edit" aspectratio="t"/>
            <w10:wrap type="none"/>
            <w10:anchorlock/>
          </v:shape>
        </w:pict>
      </w:r>
    </w:p>
    <w:p>
      <w:pPr>
        <w:spacing w:line="360" w:lineRule="auto"/>
        <w:ind w:firstLine="420" w:firstLineChars="200"/>
        <w:jc w:val="left"/>
        <w:rPr>
          <w:rFonts w:ascii="Times New Roman" w:hAnsi="Times New Roman"/>
          <w:color w:val="000000"/>
        </w:rPr>
      </w:pPr>
      <w:r>
        <w:rPr>
          <w:rFonts w:ascii="Times New Roman" w:hAnsi="Times New Roman"/>
          <w:color w:val="000000"/>
        </w:rPr>
        <w:t>①反应a、c、e中，属于吸热反应的有_______(填字母)。</w:t>
      </w:r>
    </w:p>
    <w:p>
      <w:pPr>
        <w:spacing w:line="360" w:lineRule="auto"/>
        <w:ind w:firstLine="420" w:firstLineChars="200"/>
        <w:jc w:val="left"/>
        <w:rPr>
          <w:rFonts w:ascii="Times New Roman" w:hAnsi="Times New Roman"/>
          <w:color w:val="000000"/>
        </w:rPr>
      </w:pPr>
      <w:r>
        <w:rPr>
          <w:rFonts w:ascii="Times New Roman" w:hAnsi="Times New Roman"/>
          <w:color w:val="000000"/>
        </w:rPr>
        <w:t>②反应c的相对压力平衡常数表达式为</w:t>
      </w:r>
      <w:r>
        <w:rPr>
          <w:rFonts w:ascii="Times New Roman" w:hAnsi="Times New Roman"/>
          <w:i/>
          <w:color w:val="000000"/>
        </w:rPr>
        <w:t>K</w:t>
      </w:r>
      <w:r>
        <w:rPr>
          <w:rFonts w:ascii="Times New Roman" w:hAnsi="Times New Roman"/>
          <w:color w:val="000000"/>
          <w:position w:val="-14"/>
        </w:rPr>
        <w:object>
          <v:shape id="_x0000_i1139" o:spt="75" alt="学科网(www.zxxk.com)--教育资源门户，提供试卷、教案、课件、论文、素材以及各类教学资源下载，还有大量而丰富的教学相关资讯！" type="#_x0000_t75" style="height:20.35pt;width:7.8pt;" o:ole="t" filled="f" o:preferrelative="t" stroked="f" coordsize="21600,21600">
            <v:path/>
            <v:fill on="f" focussize="0,0"/>
            <v:stroke on="f"/>
            <v:imagedata r:id="rId147" o:title="eqIdf30fdd1ec78c482eb245e9cfb7df1dcc"/>
            <o:lock v:ext="edit" aspectratio="t"/>
            <w10:wrap type="none"/>
            <w10:anchorlock/>
          </v:shape>
          <o:OLEObject Type="Embed" ProgID="Equation.DSMT4" ShapeID="_x0000_i1139" DrawAspect="Content" ObjectID="_1468075799" r:id="rId151">
            <o:LockedField>false</o:LockedField>
          </o:OLEObject>
        </w:object>
      </w:r>
      <w:r>
        <w:rPr>
          <w:rFonts w:ascii="Times New Roman" w:hAnsi="Times New Roman"/>
          <w:color w:val="000000"/>
        </w:rPr>
        <w:t>=</w:t>
      </w:r>
      <w:r>
        <w:rPr>
          <w:rFonts w:ascii="Times New Roman" w:hAnsi="Times New Roman"/>
          <w:color w:val="000000"/>
          <w:u w:val="single"/>
        </w:rPr>
        <w:t xml:space="preserve">                          </w:t>
      </w:r>
      <w:r>
        <w:rPr>
          <w:rFonts w:ascii="Times New Roman" w:hAnsi="Times New Roman"/>
          <w:color w:val="000000"/>
        </w:rPr>
        <w:t>。</w:t>
      </w:r>
    </w:p>
    <w:p>
      <w:pPr>
        <w:spacing w:line="360" w:lineRule="auto"/>
        <w:ind w:firstLine="420" w:firstLineChars="200"/>
        <w:jc w:val="left"/>
        <w:rPr>
          <w:rFonts w:ascii="Times New Roman" w:hAnsi="Times New Roman"/>
          <w:color w:val="000000"/>
        </w:rPr>
      </w:pPr>
      <w:r>
        <w:rPr>
          <w:rFonts w:ascii="Times New Roman" w:hAnsi="Times New Roman"/>
          <w:color w:val="000000"/>
        </w:rPr>
        <w:t>③在图中A点对应温度下、原料组成为</w:t>
      </w:r>
      <w:r>
        <w:rPr>
          <w:rFonts w:ascii="Times New Roman" w:hAnsi="Times New Roman"/>
          <w:i/>
          <w:color w:val="000000"/>
        </w:rPr>
        <w:t>n</w:t>
      </w:r>
      <w:r>
        <w:rPr>
          <w:rFonts w:ascii="Times New Roman" w:hAnsi="Times New Roman"/>
          <w:color w:val="000000"/>
        </w:rPr>
        <w:t>(CO</w:t>
      </w:r>
      <w:r>
        <w:rPr>
          <w:rFonts w:ascii="Times New Roman" w:hAnsi="Times New Roman"/>
          <w:color w:val="000000"/>
          <w:vertAlign w:val="subscript"/>
        </w:rPr>
        <w:t>2</w:t>
      </w:r>
      <w:r>
        <w:rPr>
          <w:rFonts w:ascii="Times New Roman" w:hAnsi="Times New Roman"/>
          <w:color w:val="000000"/>
        </w:rPr>
        <w:t>):</w:t>
      </w:r>
      <w:r>
        <w:rPr>
          <w:rFonts w:ascii="Times New Roman" w:hAnsi="Times New Roman"/>
          <w:i/>
          <w:color w:val="000000"/>
        </w:rPr>
        <w:t>n</w:t>
      </w:r>
      <w:r>
        <w:rPr>
          <w:rFonts w:ascii="Times New Roman" w:hAnsi="Times New Roman"/>
          <w:color w:val="000000"/>
        </w:rPr>
        <w:t>(CH</w:t>
      </w:r>
      <w:r>
        <w:rPr>
          <w:rFonts w:ascii="Times New Roman" w:hAnsi="Times New Roman"/>
          <w:color w:val="000000"/>
          <w:vertAlign w:val="subscript"/>
        </w:rPr>
        <w:t>4</w:t>
      </w:r>
      <w:r>
        <w:rPr>
          <w:rFonts w:ascii="Times New Roman" w:hAnsi="Times New Roman"/>
          <w:color w:val="000000"/>
        </w:rPr>
        <w:t>)=1:1、初始总压为100kPa的恒容密闭容器中进行反应，体系达到平衡时H</w:t>
      </w:r>
      <w:r>
        <w:rPr>
          <w:rFonts w:ascii="Times New Roman" w:hAnsi="Times New Roman"/>
          <w:color w:val="000000"/>
          <w:vertAlign w:val="subscript"/>
        </w:rPr>
        <w:t>2</w:t>
      </w:r>
      <w:r>
        <w:rPr>
          <w:rFonts w:ascii="Times New Roman" w:hAnsi="Times New Roman"/>
          <w:color w:val="000000"/>
        </w:rPr>
        <w:t>的分压为40kPa。计算CH</w:t>
      </w:r>
      <w:r>
        <w:rPr>
          <w:rFonts w:ascii="Times New Roman" w:hAnsi="Times New Roman"/>
          <w:color w:val="000000"/>
          <w:vertAlign w:val="subscript"/>
        </w:rPr>
        <w:t>4</w:t>
      </w:r>
      <w:r>
        <w:rPr>
          <w:rFonts w:ascii="Times New Roman" w:hAnsi="Times New Roman"/>
          <w:color w:val="000000"/>
        </w:rPr>
        <w:t>的平衡转化率，写出计算过程</w:t>
      </w:r>
      <w:r>
        <w:rPr>
          <w:rFonts w:ascii="Times New Roman" w:hAnsi="Times New Roman"/>
          <w:color w:val="000000"/>
          <w:u w:val="single"/>
        </w:rPr>
        <w:t xml:space="preserve">                                                                  </w:t>
      </w:r>
      <w:r>
        <w:rPr>
          <w:rFonts w:ascii="Times New Roman" w:hAnsi="Times New Roman"/>
          <w:color w:val="000000"/>
        </w:rPr>
        <w:t>。</w:t>
      </w:r>
    </w:p>
    <w:p>
      <w:pPr>
        <w:spacing w:line="360" w:lineRule="auto"/>
        <w:ind w:firstLine="420" w:firstLineChars="200"/>
        <w:jc w:val="left"/>
        <w:rPr>
          <w:rFonts w:ascii="Times New Roman" w:hAnsi="Times New Roman"/>
          <w:color w:val="000000"/>
        </w:rPr>
      </w:pPr>
      <w:r>
        <w:rPr>
          <w:rFonts w:ascii="Times New Roman" w:hAnsi="Times New Roman"/>
          <w:color w:val="000000"/>
        </w:rPr>
        <w:t>(5)CO</w:t>
      </w:r>
      <w:r>
        <w:rPr>
          <w:rFonts w:ascii="Times New Roman" w:hAnsi="Times New Roman"/>
          <w:color w:val="000000"/>
          <w:vertAlign w:val="subscript"/>
        </w:rPr>
        <w:t>2</w:t>
      </w:r>
      <w:r>
        <w:rPr>
          <w:rFonts w:ascii="Times New Roman" w:hAnsi="Times New Roman"/>
          <w:color w:val="000000"/>
        </w:rPr>
        <w:t>用途广泛，写出基于其物理性质的一种用途：_______。</w:t>
      </w:r>
    </w:p>
    <w:p>
      <w:pPr>
        <w:spacing w:line="360" w:lineRule="auto"/>
        <w:ind w:firstLine="420" w:firstLineChars="200"/>
        <w:jc w:val="left"/>
        <w:rPr>
          <w:rFonts w:ascii="Times New Roman" w:hAnsi="Times New Roman"/>
          <w:color w:val="000000"/>
        </w:rPr>
      </w:pPr>
      <w:r>
        <w:rPr>
          <w:rFonts w:ascii="Times New Roman" w:hAnsi="Times New Roman" w:eastAsia="黑体"/>
          <w:color w:val="000000"/>
        </w:rPr>
        <w:t>答案：</w:t>
      </w:r>
      <w:r>
        <w:rPr>
          <w:rFonts w:ascii="Times New Roman" w:hAnsi="Times New Roman"/>
          <w:color w:val="000000"/>
        </w:rPr>
        <w:t>(1)∆</w:t>
      </w:r>
      <w:r>
        <w:rPr>
          <w:rFonts w:ascii="Times New Roman" w:hAnsi="Times New Roman"/>
          <w:i/>
          <w:color w:val="000000"/>
        </w:rPr>
        <w:t>H</w:t>
      </w:r>
      <w:r>
        <w:rPr>
          <w:rFonts w:ascii="Times New Roman" w:hAnsi="Times New Roman"/>
          <w:color w:val="000000"/>
          <w:vertAlign w:val="subscript"/>
        </w:rPr>
        <w:t>2</w:t>
      </w:r>
      <w:r>
        <w:rPr>
          <w:rFonts w:ascii="Times New Roman" w:hAnsi="Times New Roman"/>
          <w:color w:val="000000"/>
        </w:rPr>
        <w:t>＋∆</w:t>
      </w:r>
      <w:r>
        <w:rPr>
          <w:rFonts w:ascii="Times New Roman" w:hAnsi="Times New Roman"/>
          <w:i/>
          <w:color w:val="000000"/>
        </w:rPr>
        <w:t>H</w:t>
      </w:r>
      <w:r>
        <w:rPr>
          <w:rFonts w:ascii="Times New Roman" w:hAnsi="Times New Roman"/>
          <w:color w:val="000000"/>
          <w:vertAlign w:val="subscript"/>
        </w:rPr>
        <w:t>3</w:t>
      </w:r>
      <w:r>
        <w:rPr>
          <w:rFonts w:ascii="Times New Roman" w:hAnsi="Times New Roman"/>
          <w:color w:val="000000"/>
        </w:rPr>
        <w:t>－∆</w:t>
      </w:r>
      <w:r>
        <w:rPr>
          <w:rFonts w:ascii="Times New Roman" w:hAnsi="Times New Roman"/>
          <w:i/>
          <w:color w:val="000000"/>
        </w:rPr>
        <w:t>H</w:t>
      </w:r>
      <w:r>
        <w:rPr>
          <w:rFonts w:ascii="Times New Roman" w:hAnsi="Times New Roman"/>
          <w:color w:val="000000"/>
          <w:vertAlign w:val="subscript"/>
        </w:rPr>
        <w:t>5</w:t>
      </w:r>
      <w:r>
        <w:rPr>
          <w:rFonts w:ascii="Times New Roman" w:hAnsi="Times New Roman"/>
          <w:color w:val="000000"/>
        </w:rPr>
        <w:t>或∆</w:t>
      </w:r>
      <w:r>
        <w:rPr>
          <w:rFonts w:ascii="Times New Roman" w:hAnsi="Times New Roman"/>
          <w:i/>
          <w:color w:val="000000"/>
        </w:rPr>
        <w:t>H</w:t>
      </w:r>
      <w:r>
        <w:rPr>
          <w:rFonts w:ascii="Times New Roman" w:hAnsi="Times New Roman"/>
          <w:color w:val="000000"/>
          <w:vertAlign w:val="subscript"/>
        </w:rPr>
        <w:t>3</w:t>
      </w:r>
      <w:r>
        <w:rPr>
          <w:rFonts w:ascii="Times New Roman" w:hAnsi="Times New Roman"/>
          <w:color w:val="000000"/>
        </w:rPr>
        <w:t>－∆</w:t>
      </w:r>
      <w:r>
        <w:rPr>
          <w:rFonts w:ascii="Times New Roman" w:hAnsi="Times New Roman"/>
          <w:i/>
          <w:color w:val="000000"/>
        </w:rPr>
        <w:t>H</w:t>
      </w:r>
      <w:r>
        <w:rPr>
          <w:rFonts w:ascii="Times New Roman" w:hAnsi="Times New Roman"/>
          <w:color w:val="000000"/>
          <w:vertAlign w:val="subscript"/>
        </w:rPr>
        <w:t>4</w:t>
      </w:r>
      <w:r>
        <w:rPr>
          <w:rFonts w:ascii="Times New Roman" w:hAnsi="Times New Roman"/>
          <w:color w:val="000000"/>
        </w:rPr>
        <w:t xml:space="preserve">    (2)AD    (3)4    4    </w:t>
      </w:r>
    </w:p>
    <w:p>
      <w:pPr>
        <w:spacing w:line="360" w:lineRule="auto"/>
        <w:ind w:firstLine="420" w:firstLineChars="200"/>
        <w:jc w:val="left"/>
        <w:rPr>
          <w:rFonts w:ascii="Times New Roman" w:hAnsi="Times New Roman"/>
          <w:color w:val="000000"/>
        </w:rPr>
      </w:pPr>
      <w:r>
        <w:rPr>
          <w:rFonts w:ascii="Times New Roman" w:hAnsi="Times New Roman"/>
          <w:color w:val="000000"/>
        </w:rPr>
        <w:t>(4)①ac    ②</w:t>
      </w:r>
      <w:r>
        <w:rPr>
          <w:rFonts w:ascii="Times New Roman" w:hAnsi="Times New Roman"/>
          <w:color w:val="000000"/>
          <w:position w:val="-50"/>
        </w:rPr>
        <w:object>
          <v:shape id="_x0000_i1140" o:spt="75" alt="学科网(www.zxxk.com)--教育资源门户，提供试卷、教案、课件、论文、素材以及各类教学资源下载，还有大量而丰富的教学相关资讯！" type="#_x0000_t75" style="height:56.5pt;width:46.15pt;" o:ole="t" filled="f" o:preferrelative="t" stroked="f" coordsize="21600,21600">
            <v:path/>
            <v:fill on="f" focussize="0,0"/>
            <v:stroke on="f"/>
            <v:imagedata r:id="rId153" o:title="eqId33244d6df4e344d190431b5990463b2e"/>
            <o:lock v:ext="edit" aspectratio="t"/>
            <w10:wrap type="none"/>
            <w10:anchorlock/>
          </v:shape>
          <o:OLEObject Type="Embed" ProgID="Equation.DSMT4" ShapeID="_x0000_i1140" DrawAspect="Content" ObjectID="_1468075800" r:id="rId152">
            <o:LockedField>false</o:LockedField>
          </o:OLEObject>
        </w:object>
      </w:r>
      <w:r>
        <w:rPr>
          <w:rFonts w:ascii="Times New Roman" w:hAnsi="Times New Roman"/>
          <w:color w:val="000000"/>
        </w:rPr>
        <w:t xml:space="preserve">    ③</w:t>
      </w:r>
      <w:r>
        <w:rPr>
          <w:rFonts w:ascii="Times New Roman" w:hAnsi="Times New Roman"/>
          <w:color w:val="000000"/>
          <w:position w:val="-20"/>
        </w:rPr>
        <w:object>
          <v:shape id="_x0000_i1141" o:spt="75" alt="学科网(www.zxxk.com)--教育资源门户，提供试卷、教案、课件、论文、素材以及各类教学资源下载，还有大量而丰富的教学相关资讯！" type="#_x0000_t75" style="height:25.65pt;width:57.65pt;" o:ole="t" filled="f" o:preferrelative="t" stroked="f" coordsize="21600,21600">
            <v:path/>
            <v:fill on="f" focussize="0,0"/>
            <v:stroke on="f"/>
            <v:imagedata r:id="rId155" o:title="eqIdf6b9bae35a8f4acf9956a60f812882de"/>
            <o:lock v:ext="edit" aspectratio="t"/>
            <w10:wrap type="none"/>
            <w10:anchorlock/>
          </v:shape>
          <o:OLEObject Type="Embed" ProgID="Equation.DSMT4" ShapeID="_x0000_i1141" DrawAspect="Content" ObjectID="_1468075801" r:id="rId154">
            <o:LockedField>false</o:LockedField>
          </o:OLEObject>
        </w:object>
      </w:r>
      <w:r>
        <w:rPr>
          <w:rFonts w:ascii="Times New Roman" w:hAnsi="Times New Roman"/>
          <w:color w:val="000000"/>
        </w:rPr>
        <w:t>×100%=68%；    (5)做冷冻剂</w:t>
      </w:r>
    </w:p>
    <w:p>
      <w:pPr>
        <w:spacing w:line="360" w:lineRule="auto"/>
        <w:ind w:firstLine="420" w:firstLineChars="200"/>
        <w:jc w:val="left"/>
        <w:rPr>
          <w:rFonts w:ascii="Times New Roman" w:hAnsi="Times New Roman"/>
          <w:color w:val="000000"/>
        </w:rPr>
      </w:pPr>
      <w:r>
        <w:rPr>
          <w:rFonts w:ascii="Times New Roman" w:hAnsi="Times New Roman" w:eastAsia="黑体"/>
          <w:color w:val="000000"/>
        </w:rPr>
        <w:t>解析</w:t>
      </w:r>
      <w:r>
        <w:rPr>
          <w:rFonts w:ascii="Times New Roman" w:hAnsi="Times New Roman"/>
          <w:color w:val="000000"/>
        </w:rPr>
        <w:t>：根据盖斯定律计算未知反应的反应热；根据影响化学反应速率和化学平衡的因素判断反应速率的变化及转化率的变化；根据图像及曲线高低判断反应进程和活化能的相对大小；根据平衡时反应物的分压计算平衡转化率；根据CO</w:t>
      </w:r>
      <w:r>
        <w:rPr>
          <w:rFonts w:ascii="Times New Roman" w:hAnsi="Times New Roman"/>
          <w:color w:val="000000"/>
          <w:vertAlign w:val="subscript"/>
        </w:rPr>
        <w:t>2</w:t>
      </w:r>
      <w:r>
        <w:rPr>
          <w:rFonts w:ascii="Times New Roman" w:hAnsi="Times New Roman"/>
          <w:color w:val="000000"/>
        </w:rPr>
        <w:t>的物理性质推测CO</w:t>
      </w:r>
      <w:r>
        <w:rPr>
          <w:rFonts w:ascii="Times New Roman" w:hAnsi="Times New Roman"/>
          <w:color w:val="000000"/>
          <w:vertAlign w:val="subscript"/>
        </w:rPr>
        <w:t>2</w:t>
      </w:r>
      <w:r>
        <w:rPr>
          <w:rFonts w:ascii="Times New Roman" w:hAnsi="Times New Roman"/>
          <w:color w:val="000000"/>
        </w:rPr>
        <w:t>的用途。</w:t>
      </w:r>
    </w:p>
    <w:p>
      <w:pPr>
        <w:spacing w:line="360" w:lineRule="auto"/>
        <w:ind w:firstLine="420" w:firstLineChars="200"/>
        <w:jc w:val="left"/>
        <w:rPr>
          <w:rFonts w:ascii="Times New Roman" w:hAnsi="Times New Roman"/>
          <w:color w:val="000000"/>
        </w:rPr>
      </w:pPr>
      <w:r>
        <w:rPr>
          <w:rFonts w:ascii="Times New Roman" w:hAnsi="Times New Roman"/>
          <w:color w:val="000000"/>
        </w:rPr>
        <w:t>(1)根据题目所给出的反应方程式关系可知，a=b+c-e=c-d，根据盖斯定律则有∆</w:t>
      </w:r>
      <w:r>
        <w:rPr>
          <w:rFonts w:ascii="Times New Roman" w:hAnsi="Times New Roman"/>
          <w:i/>
          <w:color w:val="000000"/>
        </w:rPr>
        <w:t>H</w:t>
      </w:r>
      <w:r>
        <w:rPr>
          <w:rFonts w:ascii="Times New Roman" w:hAnsi="Times New Roman"/>
          <w:color w:val="000000"/>
          <w:vertAlign w:val="subscript"/>
        </w:rPr>
        <w:t>1</w:t>
      </w:r>
      <w:r>
        <w:rPr>
          <w:rFonts w:ascii="Times New Roman" w:hAnsi="Times New Roman"/>
          <w:color w:val="000000"/>
        </w:rPr>
        <w:t>=∆</w:t>
      </w:r>
      <w:r>
        <w:rPr>
          <w:rFonts w:ascii="Times New Roman" w:hAnsi="Times New Roman"/>
          <w:i/>
          <w:color w:val="000000"/>
        </w:rPr>
        <w:t>H</w:t>
      </w:r>
      <w:r>
        <w:rPr>
          <w:rFonts w:ascii="Times New Roman" w:hAnsi="Times New Roman"/>
          <w:color w:val="000000"/>
          <w:vertAlign w:val="subscript"/>
        </w:rPr>
        <w:t>2</w:t>
      </w:r>
      <w:r>
        <w:rPr>
          <w:rFonts w:ascii="Times New Roman" w:hAnsi="Times New Roman"/>
          <w:color w:val="000000"/>
        </w:rPr>
        <w:t>+∆</w:t>
      </w:r>
      <w:r>
        <w:rPr>
          <w:rFonts w:ascii="Times New Roman" w:hAnsi="Times New Roman"/>
          <w:i/>
          <w:color w:val="000000"/>
        </w:rPr>
        <w:t>H</w:t>
      </w:r>
      <w:r>
        <w:rPr>
          <w:rFonts w:ascii="Times New Roman" w:hAnsi="Times New Roman"/>
          <w:color w:val="000000"/>
          <w:vertAlign w:val="subscript"/>
        </w:rPr>
        <w:t>3</w:t>
      </w:r>
      <w:r>
        <w:rPr>
          <w:rFonts w:ascii="Times New Roman" w:hAnsi="Times New Roman"/>
          <w:color w:val="000000"/>
        </w:rPr>
        <w:t>-∆</w:t>
      </w:r>
      <w:r>
        <w:rPr>
          <w:rFonts w:ascii="Times New Roman" w:hAnsi="Times New Roman"/>
          <w:i/>
          <w:color w:val="000000"/>
        </w:rPr>
        <w:t>H</w:t>
      </w:r>
      <w:r>
        <w:rPr>
          <w:rFonts w:ascii="Times New Roman" w:hAnsi="Times New Roman"/>
          <w:color w:val="000000"/>
          <w:vertAlign w:val="subscript"/>
        </w:rPr>
        <w:t>5</w:t>
      </w:r>
      <w:r>
        <w:rPr>
          <w:rFonts w:ascii="Times New Roman" w:hAnsi="Times New Roman"/>
          <w:color w:val="000000"/>
        </w:rPr>
        <w:t>=∆</w:t>
      </w:r>
      <w:r>
        <w:rPr>
          <w:rFonts w:ascii="Times New Roman" w:hAnsi="Times New Roman"/>
          <w:i/>
          <w:color w:val="000000"/>
        </w:rPr>
        <w:t>H</w:t>
      </w:r>
      <w:r>
        <w:rPr>
          <w:rFonts w:ascii="Times New Roman" w:hAnsi="Times New Roman"/>
          <w:color w:val="000000"/>
          <w:vertAlign w:val="subscript"/>
        </w:rPr>
        <w:t>3</w:t>
      </w:r>
      <w:r>
        <w:rPr>
          <w:rFonts w:ascii="Times New Roman" w:hAnsi="Times New Roman"/>
          <w:color w:val="000000"/>
        </w:rPr>
        <w:t>-∆</w:t>
      </w:r>
      <w:r>
        <w:rPr>
          <w:rFonts w:ascii="Times New Roman" w:hAnsi="Times New Roman"/>
          <w:i/>
          <w:color w:val="000000"/>
        </w:rPr>
        <w:t>H</w:t>
      </w:r>
      <w:r>
        <w:rPr>
          <w:rFonts w:ascii="Times New Roman" w:hAnsi="Times New Roman"/>
          <w:color w:val="000000"/>
          <w:vertAlign w:val="subscript"/>
        </w:rPr>
        <w:t>4</w:t>
      </w:r>
      <w:r>
        <w:rPr>
          <w:rFonts w:ascii="Times New Roman" w:hAnsi="Times New Roman"/>
          <w:color w:val="000000"/>
        </w:rPr>
        <w:t>；</w:t>
      </w:r>
    </w:p>
    <w:p>
      <w:pPr>
        <w:spacing w:line="360" w:lineRule="auto"/>
        <w:ind w:firstLine="420" w:firstLineChars="200"/>
        <w:jc w:val="left"/>
        <w:rPr>
          <w:rFonts w:ascii="Times New Roman" w:hAnsi="Times New Roman"/>
          <w:color w:val="000000"/>
        </w:rPr>
      </w:pPr>
      <w:r>
        <w:rPr>
          <w:rFonts w:ascii="Times New Roman" w:hAnsi="Times New Roman"/>
          <w:color w:val="000000"/>
        </w:rPr>
        <w:t>(2)A．增大CO</w:t>
      </w:r>
      <w:r>
        <w:rPr>
          <w:rFonts w:ascii="Times New Roman" w:hAnsi="Times New Roman"/>
          <w:color w:val="000000"/>
          <w:vertAlign w:val="subscript"/>
        </w:rPr>
        <w:t>2</w:t>
      </w:r>
      <w:r>
        <w:rPr>
          <w:rFonts w:ascii="Times New Roman" w:hAnsi="Times New Roman"/>
          <w:color w:val="000000"/>
        </w:rPr>
        <w:t>和CH</w:t>
      </w:r>
      <w:r>
        <w:rPr>
          <w:rFonts w:ascii="Times New Roman" w:hAnsi="Times New Roman"/>
          <w:color w:val="000000"/>
          <w:vertAlign w:val="subscript"/>
        </w:rPr>
        <w:t>4</w:t>
      </w:r>
      <w:r>
        <w:rPr>
          <w:rFonts w:ascii="Times New Roman" w:hAnsi="Times New Roman"/>
          <w:color w:val="000000"/>
        </w:rPr>
        <w:t>的浓度，对于反应a、b、c来说，均增大了反应物的浓度，反应的正反应速率增大，A正确；</w:t>
      </w:r>
    </w:p>
    <w:p>
      <w:pPr>
        <w:spacing w:line="360" w:lineRule="auto"/>
        <w:ind w:firstLine="420" w:firstLineChars="200"/>
        <w:jc w:val="left"/>
        <w:rPr>
          <w:rFonts w:ascii="Times New Roman" w:hAnsi="Times New Roman"/>
          <w:color w:val="000000"/>
        </w:rPr>
      </w:pPr>
      <w:r>
        <w:rPr>
          <w:rFonts w:ascii="Times New Roman" w:hAnsi="Times New Roman"/>
          <w:color w:val="000000"/>
        </w:rPr>
        <w:t>B．移去部分C(s)，没有改变反应体系中的压强，反应的正逆反应速率均不变，平衡不移动，B错误；</w:t>
      </w:r>
    </w:p>
    <w:p>
      <w:pPr>
        <w:spacing w:line="360" w:lineRule="auto"/>
        <w:ind w:firstLine="420" w:firstLineChars="200"/>
        <w:jc w:val="left"/>
        <w:rPr>
          <w:rFonts w:ascii="Times New Roman" w:hAnsi="Times New Roman"/>
          <w:color w:val="000000"/>
        </w:rPr>
      </w:pPr>
      <w:r>
        <w:rPr>
          <w:rFonts w:ascii="Times New Roman" w:hAnsi="Times New Roman"/>
          <w:color w:val="000000"/>
        </w:rPr>
        <w:t>C．催化剂可以同等条件下增大正逆反应速率，只能加快反应进程，不改变反应的平衡状态，平衡转化率不变，C错误；</w:t>
      </w:r>
    </w:p>
    <w:p>
      <w:pPr>
        <w:spacing w:line="360" w:lineRule="auto"/>
        <w:ind w:firstLine="420" w:firstLineChars="200"/>
        <w:jc w:val="left"/>
        <w:rPr>
          <w:rFonts w:ascii="Times New Roman" w:hAnsi="Times New Roman"/>
          <w:color w:val="000000"/>
        </w:rPr>
      </w:pPr>
      <w:r>
        <w:rPr>
          <w:rFonts w:ascii="Times New Roman" w:hAnsi="Times New Roman"/>
          <w:color w:val="000000"/>
        </w:rPr>
        <w:t>D．降低温度，体系的总能量降低，正、逆反应速率均减小，D正确；故答案选AD；</w:t>
      </w:r>
    </w:p>
    <w:p>
      <w:pPr>
        <w:spacing w:line="360" w:lineRule="auto"/>
        <w:ind w:firstLine="420" w:firstLineChars="200"/>
        <w:jc w:val="left"/>
        <w:rPr>
          <w:rFonts w:ascii="Times New Roman" w:hAnsi="Times New Roman"/>
          <w:color w:val="000000"/>
        </w:rPr>
      </w:pPr>
      <w:r>
        <w:rPr>
          <w:rFonts w:ascii="Times New Roman" w:hAnsi="Times New Roman"/>
          <w:color w:val="000000"/>
        </w:rPr>
        <w:t>(3)由图可知，反应过程中能量变化出现了4个峰，即吸收了4次活化能，经历了4步反应；且从左往右看4次活化能吸收中，第4次对应的峰最高，即正反应方向第4步吸收的能量最多，对应的正反应活化能最大。</w:t>
      </w:r>
    </w:p>
    <w:p>
      <w:pPr>
        <w:spacing w:line="360" w:lineRule="auto"/>
        <w:ind w:firstLine="420" w:firstLineChars="200"/>
        <w:jc w:val="left"/>
        <w:rPr>
          <w:rFonts w:ascii="Times New Roman" w:hAnsi="Times New Roman"/>
          <w:color w:val="000000"/>
        </w:rPr>
      </w:pPr>
      <w:r>
        <w:rPr>
          <w:rFonts w:ascii="Times New Roman" w:hAnsi="Times New Roman"/>
          <w:color w:val="000000"/>
        </w:rPr>
        <w:t xml:space="preserve">(4)①随着温度的升高，反应a和c的ln </w:t>
      </w:r>
      <w:r>
        <w:rPr>
          <w:rFonts w:ascii="Times New Roman" w:hAnsi="Times New Roman"/>
          <w:i/>
          <w:color w:val="000000"/>
        </w:rPr>
        <w:t>K</w:t>
      </w:r>
      <w:r>
        <w:rPr>
          <w:rFonts w:ascii="Times New Roman" w:hAnsi="Times New Roman"/>
          <w:color w:val="000000"/>
          <w:position w:val="-14"/>
        </w:rPr>
        <w:object>
          <v:shape id="_x0000_i1142" o:spt="75" alt="学科网(www.zxxk.com)--教育资源门户，提供试卷、教案、课件、论文、素材以及各类教学资源下载，还有大量而丰富的教学相关资讯！" type="#_x0000_t75" style="height:20.35pt;width:7.8pt;" o:ole="t" filled="f" o:preferrelative="t" stroked="f" coordsize="21600,21600">
            <v:path/>
            <v:fill on="f" focussize="0,0"/>
            <v:stroke on="f"/>
            <v:imagedata r:id="rId147" o:title="eqIdf30fdd1ec78c482eb245e9cfb7df1dcc"/>
            <o:lock v:ext="edit" aspectratio="t"/>
            <w10:wrap type="none"/>
            <w10:anchorlock/>
          </v:shape>
          <o:OLEObject Type="Embed" ProgID="Equation.DSMT4" ShapeID="_x0000_i1142" DrawAspect="Content" ObjectID="_1468075802" r:id="rId156">
            <o:LockedField>false</o:LockedField>
          </o:OLEObject>
        </w:object>
      </w:r>
      <w:r>
        <w:rPr>
          <w:rFonts w:ascii="Times New Roman" w:hAnsi="Times New Roman"/>
          <w:color w:val="000000"/>
        </w:rPr>
        <w:t>增大，说明</w:t>
      </w:r>
      <w:r>
        <w:rPr>
          <w:rFonts w:ascii="Times New Roman" w:hAnsi="Times New Roman"/>
          <w:i/>
          <w:color w:val="000000"/>
        </w:rPr>
        <w:t>K</w:t>
      </w:r>
      <w:r>
        <w:rPr>
          <w:rFonts w:ascii="Times New Roman" w:hAnsi="Times New Roman"/>
          <w:color w:val="000000"/>
          <w:position w:val="-14"/>
        </w:rPr>
        <w:object>
          <v:shape id="_x0000_i1143" o:spt="75" alt="学科网(www.zxxk.com)--教育资源门户，提供试卷、教案、课件、论文、素材以及各类教学资源下载，还有大量而丰富的教学相关资讯！" type="#_x0000_t75" style="height:20.35pt;width:7.8pt;" o:ole="t" filled="f" o:preferrelative="t" stroked="f" coordsize="21600,21600">
            <v:path/>
            <v:fill on="f" focussize="0,0"/>
            <v:stroke on="f"/>
            <v:imagedata r:id="rId147" o:title="eqIdf30fdd1ec78c482eb245e9cfb7df1dcc"/>
            <o:lock v:ext="edit" aspectratio="t"/>
            <w10:wrap type="none"/>
            <w10:anchorlock/>
          </v:shape>
          <o:OLEObject Type="Embed" ProgID="Equation.DSMT4" ShapeID="_x0000_i1143" DrawAspect="Content" ObjectID="_1468075803" r:id="rId157">
            <o:LockedField>false</o:LockedField>
          </o:OLEObject>
        </w:object>
      </w:r>
      <w:r>
        <w:rPr>
          <w:rFonts w:ascii="Times New Roman" w:hAnsi="Times New Roman"/>
          <w:color w:val="000000"/>
        </w:rPr>
        <w:t xml:space="preserve">的数值增大，反应向正反应方向进行，反应a和c为吸热反应，同理反应e的ln </w:t>
      </w:r>
      <w:r>
        <w:rPr>
          <w:rFonts w:ascii="Times New Roman" w:hAnsi="Times New Roman"/>
          <w:i/>
          <w:color w:val="000000"/>
        </w:rPr>
        <w:t>K</w:t>
      </w:r>
      <w:r>
        <w:rPr>
          <w:rFonts w:ascii="Times New Roman" w:hAnsi="Times New Roman"/>
          <w:color w:val="000000"/>
          <w:position w:val="-14"/>
        </w:rPr>
        <w:object>
          <v:shape id="_x0000_i1144" o:spt="75" alt="学科网(www.zxxk.com)--教育资源门户，提供试卷、教案、课件、论文、素材以及各类教学资源下载，还有大量而丰富的教学相关资讯！" type="#_x0000_t75" style="height:20.35pt;width:7.8pt;" o:ole="t" filled="f" o:preferrelative="t" stroked="f" coordsize="21600,21600">
            <v:path/>
            <v:fill on="f" focussize="0,0"/>
            <v:stroke on="f"/>
            <v:imagedata r:id="rId147" o:title="eqIdf30fdd1ec78c482eb245e9cfb7df1dcc"/>
            <o:lock v:ext="edit" aspectratio="t"/>
            <w10:wrap type="none"/>
            <w10:anchorlock/>
          </v:shape>
          <o:OLEObject Type="Embed" ProgID="Equation.DSMT4" ShapeID="_x0000_i1144" DrawAspect="Content" ObjectID="_1468075804" r:id="rId158">
            <o:LockedField>false</o:LockedField>
          </o:OLEObject>
        </w:object>
      </w:r>
      <w:r>
        <w:rPr>
          <w:rFonts w:ascii="Times New Roman" w:hAnsi="Times New Roman"/>
          <w:color w:val="000000"/>
        </w:rPr>
        <w:t>减小，说明</w:t>
      </w:r>
      <w:r>
        <w:rPr>
          <w:rFonts w:ascii="Times New Roman" w:hAnsi="Times New Roman"/>
          <w:i/>
          <w:color w:val="000000"/>
        </w:rPr>
        <w:t>K</w:t>
      </w:r>
      <w:r>
        <w:rPr>
          <w:rFonts w:ascii="Times New Roman" w:hAnsi="Times New Roman"/>
          <w:color w:val="000000"/>
          <w:position w:val="-14"/>
        </w:rPr>
        <w:object>
          <v:shape id="_x0000_i1145" o:spt="75" alt="学科网(www.zxxk.com)--教育资源门户，提供试卷、教案、课件、论文、素材以及各类教学资源下载，还有大量而丰富的教学相关资讯！" type="#_x0000_t75" style="height:20.35pt;width:7.8pt;" o:ole="t" filled="f" o:preferrelative="t" stroked="f" coordsize="21600,21600">
            <v:path/>
            <v:fill on="f" focussize="0,0"/>
            <v:stroke on="f"/>
            <v:imagedata r:id="rId147" o:title="eqIdf30fdd1ec78c482eb245e9cfb7df1dcc"/>
            <o:lock v:ext="edit" aspectratio="t"/>
            <w10:wrap type="none"/>
            <w10:anchorlock/>
          </v:shape>
          <o:OLEObject Type="Embed" ProgID="Equation.DSMT4" ShapeID="_x0000_i1145" DrawAspect="Content" ObjectID="_1468075805" r:id="rId159">
            <o:LockedField>false</o:LockedField>
          </o:OLEObject>
        </w:object>
      </w:r>
      <w:r>
        <w:rPr>
          <w:rFonts w:ascii="Times New Roman" w:hAnsi="Times New Roman"/>
          <w:color w:val="000000"/>
        </w:rPr>
        <w:t>的减小，反应向逆反应方向进行，反应e为放热反应，故答案为ac；</w:t>
      </w:r>
    </w:p>
    <w:p>
      <w:pPr>
        <w:spacing w:line="360" w:lineRule="auto"/>
        <w:ind w:firstLine="420" w:firstLineChars="200"/>
        <w:jc w:val="left"/>
        <w:rPr>
          <w:rFonts w:ascii="Times New Roman" w:hAnsi="Times New Roman"/>
          <w:color w:val="000000"/>
        </w:rPr>
      </w:pPr>
      <w:r>
        <w:rPr>
          <w:rFonts w:ascii="Times New Roman" w:hAnsi="Times New Roman"/>
          <w:color w:val="000000"/>
        </w:rPr>
        <w:t>②用相对分压代替浓度，则反应c的平衡常数表达式</w:t>
      </w:r>
      <w:r>
        <w:rPr>
          <w:rFonts w:ascii="Times New Roman" w:hAnsi="Times New Roman"/>
          <w:i/>
          <w:color w:val="000000"/>
        </w:rPr>
        <w:t>K</w:t>
      </w:r>
      <w:r>
        <w:rPr>
          <w:rFonts w:ascii="Times New Roman" w:hAnsi="Times New Roman"/>
          <w:color w:val="000000"/>
          <w:position w:val="-14"/>
        </w:rPr>
        <w:object>
          <v:shape id="_x0000_i1146" o:spt="75" alt="学科网(www.zxxk.com)--教育资源门户，提供试卷、教案、课件、论文、素材以及各类教学资源下载，还有大量而丰富的教学相关资讯！" type="#_x0000_t75" style="height:20.35pt;width:7.8pt;" o:ole="t" filled="f" o:preferrelative="t" stroked="f" coordsize="21600,21600">
            <v:path/>
            <v:fill on="f" focussize="0,0"/>
            <v:stroke on="f"/>
            <v:imagedata r:id="rId147" o:title="eqIdf30fdd1ec78c482eb245e9cfb7df1dcc"/>
            <o:lock v:ext="edit" aspectratio="t"/>
            <w10:wrap type="none"/>
            <w10:anchorlock/>
          </v:shape>
          <o:OLEObject Type="Embed" ProgID="Equation.DSMT4" ShapeID="_x0000_i1146" DrawAspect="Content" ObjectID="_1468075806" r:id="rId160">
            <o:LockedField>false</o:LockedField>
          </o:OLEObject>
        </w:object>
      </w:r>
      <w:r>
        <w:rPr>
          <w:rFonts w:ascii="Times New Roman" w:hAnsi="Times New Roman"/>
          <w:color w:val="000000"/>
        </w:rPr>
        <w:t>=</w:t>
      </w:r>
      <w:r>
        <w:rPr>
          <w:rFonts w:ascii="Times New Roman" w:hAnsi="Times New Roman"/>
          <w:color w:val="000000"/>
          <w:position w:val="-60"/>
        </w:rPr>
        <w:object>
          <v:shape id="_x0000_i1147" o:spt="75" alt="学科网(www.zxxk.com)--教育资源门户，提供试卷、教案、课件、论文、素材以及各类教学资源下载，还有大量而丰富的教学相关资讯！" type="#_x0000_t75" style="height:66pt;width:54pt;" o:ole="t" filled="f" o:preferrelative="t" stroked="f" coordsize="21600,21600">
            <v:path/>
            <v:fill on="f" focussize="0,0"/>
            <v:stroke on="f"/>
            <v:imagedata r:id="rId153" o:title="eqId33244d6df4e344d190431b5990463b2e"/>
            <o:lock v:ext="edit" aspectratio="t"/>
            <w10:wrap type="none"/>
            <w10:anchorlock/>
          </v:shape>
          <o:OLEObject Type="Embed" ProgID="Equation.DSMT4" ShapeID="_x0000_i1147" DrawAspect="Content" ObjectID="_1468075807" r:id="rId161">
            <o:LockedField>false</o:LockedField>
          </o:OLEObject>
        </w:object>
      </w:r>
      <w:r>
        <w:rPr>
          <w:rFonts w:ascii="Times New Roman" w:hAnsi="Times New Roman"/>
          <w:color w:val="000000"/>
        </w:rPr>
        <w:t>；</w:t>
      </w:r>
    </w:p>
    <w:p>
      <w:pPr>
        <w:spacing w:line="360" w:lineRule="auto"/>
        <w:ind w:firstLine="420" w:firstLineChars="200"/>
        <w:jc w:val="left"/>
        <w:rPr>
          <w:rFonts w:ascii="Times New Roman" w:hAnsi="Times New Roman"/>
          <w:color w:val="000000"/>
        </w:rPr>
      </w:pPr>
      <w:r>
        <w:rPr>
          <w:rFonts w:ascii="Times New Roman" w:hAnsi="Times New Roman"/>
          <w:color w:val="000000"/>
        </w:rPr>
        <w:t xml:space="preserve">③由图可知，A处对应反应c的ln </w:t>
      </w:r>
      <w:r>
        <w:rPr>
          <w:rFonts w:ascii="Times New Roman" w:hAnsi="Times New Roman"/>
          <w:i/>
          <w:color w:val="000000"/>
        </w:rPr>
        <w:t>K</w:t>
      </w:r>
      <w:r>
        <w:rPr>
          <w:rFonts w:ascii="Times New Roman" w:hAnsi="Times New Roman"/>
          <w:color w:val="000000"/>
          <w:position w:val="-14"/>
        </w:rPr>
        <w:object>
          <v:shape id="_x0000_i1148" o:spt="75" alt="学科网(www.zxxk.com)--教育资源门户，提供试卷、教案、课件、论文、素材以及各类教学资源下载，还有大量而丰富的教学相关资讯！" type="#_x0000_t75" style="height:20.35pt;width:7.8pt;" o:ole="t" filled="f" o:preferrelative="t" stroked="f" coordsize="21600,21600">
            <v:path/>
            <v:fill on="f" focussize="0,0"/>
            <v:stroke on="f"/>
            <v:imagedata r:id="rId147" o:title="eqIdf30fdd1ec78c482eb245e9cfb7df1dcc"/>
            <o:lock v:ext="edit" aspectratio="t"/>
            <w10:wrap type="none"/>
            <w10:anchorlock/>
          </v:shape>
          <o:OLEObject Type="Embed" ProgID="Equation.DSMT4" ShapeID="_x0000_i1148" DrawAspect="Content" ObjectID="_1468075808" r:id="rId162">
            <o:LockedField>false</o:LockedField>
          </o:OLEObject>
        </w:object>
      </w:r>
      <w:r>
        <w:rPr>
          <w:rFonts w:ascii="Times New Roman" w:hAnsi="Times New Roman"/>
          <w:color w:val="000000"/>
        </w:rPr>
        <w:t>=0，即</w:t>
      </w:r>
      <w:r>
        <w:rPr>
          <w:rFonts w:ascii="Times New Roman" w:hAnsi="Times New Roman"/>
          <w:i/>
          <w:color w:val="000000"/>
        </w:rPr>
        <w:t>K</w:t>
      </w:r>
      <w:r>
        <w:rPr>
          <w:rFonts w:ascii="Times New Roman" w:hAnsi="Times New Roman"/>
          <w:color w:val="000000"/>
          <w:position w:val="-14"/>
        </w:rPr>
        <w:object>
          <v:shape id="_x0000_i1149" o:spt="75" alt="学科网(www.zxxk.com)--教育资源门户，提供试卷、教案、课件、论文、素材以及各类教学资源下载，还有大量而丰富的教学相关资讯！" type="#_x0000_t75" style="height:20.35pt;width:7.8pt;" o:ole="t" filled="f" o:preferrelative="t" stroked="f" coordsize="21600,21600">
            <v:path/>
            <v:fill on="f" focussize="0,0"/>
            <v:stroke on="f"/>
            <v:imagedata r:id="rId147" o:title="eqIdf30fdd1ec78c482eb245e9cfb7df1dcc"/>
            <o:lock v:ext="edit" aspectratio="t"/>
            <w10:wrap type="none"/>
            <w10:anchorlock/>
          </v:shape>
          <o:OLEObject Type="Embed" ProgID="Equation.DSMT4" ShapeID="_x0000_i1149" DrawAspect="Content" ObjectID="_1468075809" r:id="rId163">
            <o:LockedField>false</o:LockedField>
          </o:OLEObject>
        </w:object>
      </w:r>
      <w:r>
        <w:rPr>
          <w:rFonts w:ascii="Times New Roman" w:hAnsi="Times New Roman"/>
          <w:color w:val="000000"/>
        </w:rPr>
        <w:t>=</w:t>
      </w:r>
      <w:r>
        <w:rPr>
          <w:rFonts w:ascii="Times New Roman" w:hAnsi="Times New Roman"/>
          <w:color w:val="000000"/>
          <w:position w:val="-60"/>
        </w:rPr>
        <w:object>
          <v:shape id="_x0000_i1150" o:spt="75" alt="学科网(www.zxxk.com)--教育资源门户，提供试卷、教案、课件、论文、素材以及各类教学资源下载，还有大量而丰富的教学相关资讯！" type="#_x0000_t75" style="height:66pt;width:54pt;" o:ole="t" filled="f" o:preferrelative="t" stroked="f" coordsize="21600,21600">
            <v:path/>
            <v:fill on="f" focussize="0,0"/>
            <v:stroke on="f"/>
            <v:imagedata r:id="rId153" o:title="eqId33244d6df4e344d190431b5990463b2e"/>
            <o:lock v:ext="edit" aspectratio="t"/>
            <w10:wrap type="none"/>
            <w10:anchorlock/>
          </v:shape>
          <o:OLEObject Type="Embed" ProgID="Equation.DSMT4" ShapeID="_x0000_i1150" DrawAspect="Content" ObjectID="_1468075810" r:id="rId164">
            <o:LockedField>false</o:LockedField>
          </o:OLEObject>
        </w:object>
      </w:r>
      <w:r>
        <w:rPr>
          <w:rFonts w:ascii="Times New Roman" w:hAnsi="Times New Roman"/>
          <w:color w:val="000000"/>
        </w:rPr>
        <w:t>=1，解方程的p</w:t>
      </w:r>
      <w:r>
        <w:rPr>
          <w:rFonts w:ascii="Times New Roman" w:hAnsi="Times New Roman"/>
          <w:color w:val="000000"/>
          <w:vertAlign w:val="superscript"/>
        </w:rPr>
        <w:t>2</w:t>
      </w:r>
      <w:r>
        <w:rPr>
          <w:rFonts w:ascii="Times New Roman" w:hAnsi="Times New Roman"/>
          <w:color w:val="000000"/>
        </w:rPr>
        <w:t>(H</w:t>
      </w:r>
      <w:r>
        <w:rPr>
          <w:rFonts w:ascii="Times New Roman" w:hAnsi="Times New Roman"/>
          <w:color w:val="000000"/>
          <w:vertAlign w:val="subscript"/>
        </w:rPr>
        <w:t>2</w:t>
      </w:r>
      <w:r>
        <w:rPr>
          <w:rFonts w:ascii="Times New Roman" w:hAnsi="Times New Roman"/>
          <w:color w:val="000000"/>
        </w:rPr>
        <w:t>)=</w:t>
      </w:r>
      <w:r>
        <w:rPr>
          <w:rFonts w:ascii="Times New Roman" w:hAnsi="Times New Roman"/>
          <w:i/>
          <w:color w:val="000000"/>
        </w:rPr>
        <w:t>p</w:t>
      </w:r>
      <w:r>
        <w:rPr>
          <w:rFonts w:ascii="Times New Roman" w:hAnsi="Times New Roman"/>
          <w:color w:val="000000"/>
        </w:rPr>
        <w:t>(CH</w:t>
      </w:r>
      <w:r>
        <w:rPr>
          <w:rFonts w:ascii="Times New Roman" w:hAnsi="Times New Roman"/>
          <w:color w:val="000000"/>
          <w:vertAlign w:val="subscript"/>
        </w:rPr>
        <w:t>4</w:t>
      </w:r>
      <w:r>
        <w:rPr>
          <w:rFonts w:ascii="Times New Roman" w:hAnsi="Times New Roman"/>
          <w:color w:val="000000"/>
        </w:rPr>
        <w:t>)，已知反应平衡时</w:t>
      </w:r>
      <w:r>
        <w:rPr>
          <w:rFonts w:ascii="Times New Roman" w:hAnsi="Times New Roman"/>
          <w:i/>
          <w:color w:val="000000"/>
        </w:rPr>
        <w:t>p</w:t>
      </w:r>
      <w:r>
        <w:rPr>
          <w:rFonts w:ascii="Times New Roman" w:hAnsi="Times New Roman"/>
          <w:color w:val="000000"/>
        </w:rPr>
        <w:t>(H</w:t>
      </w:r>
      <w:r>
        <w:rPr>
          <w:rFonts w:ascii="Times New Roman" w:hAnsi="Times New Roman"/>
          <w:color w:val="000000"/>
          <w:vertAlign w:val="subscript"/>
        </w:rPr>
        <w:t>2</w:t>
      </w:r>
      <w:r>
        <w:rPr>
          <w:rFonts w:ascii="Times New Roman" w:hAnsi="Times New Roman"/>
          <w:color w:val="000000"/>
        </w:rPr>
        <w:t>)=40kPa，则有</w:t>
      </w:r>
      <w:r>
        <w:rPr>
          <w:rFonts w:ascii="Times New Roman" w:hAnsi="Times New Roman"/>
          <w:i/>
          <w:color w:val="000000"/>
        </w:rPr>
        <w:t>p</w:t>
      </w:r>
      <w:r>
        <w:rPr>
          <w:rFonts w:ascii="Times New Roman" w:hAnsi="Times New Roman"/>
          <w:color w:val="000000"/>
        </w:rPr>
        <w:t>(CH</w:t>
      </w:r>
      <w:r>
        <w:rPr>
          <w:rFonts w:ascii="Times New Roman" w:hAnsi="Times New Roman"/>
          <w:color w:val="000000"/>
          <w:vertAlign w:val="subscript"/>
        </w:rPr>
        <w:t>4</w:t>
      </w:r>
      <w:r>
        <w:rPr>
          <w:rFonts w:ascii="Times New Roman" w:hAnsi="Times New Roman"/>
          <w:color w:val="000000"/>
        </w:rPr>
        <w:t>)=16kPa，且初始状态时</w:t>
      </w:r>
      <w:r>
        <w:rPr>
          <w:rFonts w:ascii="Times New Roman" w:hAnsi="Times New Roman"/>
          <w:i/>
          <w:color w:val="000000"/>
        </w:rPr>
        <w:t>p</w:t>
      </w:r>
      <w:r>
        <w:rPr>
          <w:rFonts w:ascii="Times New Roman" w:hAnsi="Times New Roman"/>
          <w:color w:val="000000"/>
        </w:rPr>
        <w:t>(CH</w:t>
      </w:r>
      <w:r>
        <w:rPr>
          <w:rFonts w:ascii="Times New Roman" w:hAnsi="Times New Roman"/>
          <w:color w:val="000000"/>
          <w:vertAlign w:val="subscript"/>
        </w:rPr>
        <w:t>4</w:t>
      </w:r>
      <w:r>
        <w:rPr>
          <w:rFonts w:ascii="Times New Roman" w:hAnsi="Times New Roman"/>
          <w:color w:val="000000"/>
        </w:rPr>
        <w:t>)=</w:t>
      </w:r>
      <w:r>
        <w:rPr>
          <w:rFonts w:ascii="Times New Roman" w:hAnsi="Times New Roman"/>
          <w:color w:val="000000"/>
          <w:position w:val="-24"/>
        </w:rPr>
        <w:object>
          <v:shape id="_x0000_i1151" o:spt="75" alt="学科网(www.zxxk.com)--教育资源门户，提供试卷、教案、课件、论文、素材以及各类教学资源下载，还有大量而丰富的教学相关资讯！" type="#_x0000_t75" style="height:30.55pt;width:20.35pt;" o:ole="t" filled="f" o:preferrelative="t" stroked="f" coordsize="21600,21600">
            <v:path/>
            <v:fill on="f" focussize="0,0"/>
            <v:stroke on="f"/>
            <v:imagedata r:id="rId166" o:title="eqId6f7a7b6004b54d4cba53b269848e540c"/>
            <o:lock v:ext="edit" aspectratio="t"/>
            <w10:wrap type="none"/>
            <w10:anchorlock/>
          </v:shape>
          <o:OLEObject Type="Embed" ProgID="Equation.DSMT4" ShapeID="_x0000_i1151" DrawAspect="Content" ObjectID="_1468075811" r:id="rId165">
            <o:LockedField>false</o:LockedField>
          </o:OLEObject>
        </w:object>
      </w:r>
      <w:r>
        <w:rPr>
          <w:rFonts w:ascii="Times New Roman" w:hAnsi="Times New Roman"/>
          <w:color w:val="000000"/>
        </w:rPr>
        <w:t>×100kPa=50kPa，故CH</w:t>
      </w:r>
      <w:r>
        <w:rPr>
          <w:rFonts w:ascii="Times New Roman" w:hAnsi="Times New Roman"/>
          <w:color w:val="000000"/>
          <w:vertAlign w:val="subscript"/>
        </w:rPr>
        <w:t>4</w:t>
      </w:r>
      <w:r>
        <w:rPr>
          <w:rFonts w:ascii="Times New Roman" w:hAnsi="Times New Roman"/>
          <w:color w:val="000000"/>
        </w:rPr>
        <w:t>的平衡转化率为</w:t>
      </w:r>
      <w:r>
        <w:rPr>
          <w:rFonts w:ascii="Times New Roman" w:hAnsi="Times New Roman"/>
          <w:color w:val="000000"/>
          <w:position w:val="-24"/>
        </w:rPr>
        <w:object>
          <v:shape id="_x0000_i1152" o:spt="75" alt="学科网(www.zxxk.com)--教育资源门户，提供试卷、教案、课件、论文、素材以及各类教学资源下载，还有大量而丰富的教学相关资讯！" type="#_x0000_t75" style="height:30.7pt;width:69pt;" o:ole="t" filled="f" o:preferrelative="t" stroked="f" coordsize="21600,21600">
            <v:path/>
            <v:fill on="f" focussize="0,0"/>
            <v:stroke on="f"/>
            <v:imagedata r:id="rId155" o:title="eqIdf6b9bae35a8f4acf9956a60f812882de"/>
            <o:lock v:ext="edit" aspectratio="t"/>
            <w10:wrap type="none"/>
            <w10:anchorlock/>
          </v:shape>
          <o:OLEObject Type="Embed" ProgID="Equation.DSMT4" ShapeID="_x0000_i1152" DrawAspect="Content" ObjectID="_1468075812" r:id="rId167">
            <o:LockedField>false</o:LockedField>
          </o:OLEObject>
        </w:object>
      </w:r>
      <w:r>
        <w:rPr>
          <w:rFonts w:ascii="Times New Roman" w:hAnsi="Times New Roman"/>
          <w:color w:val="000000"/>
        </w:rPr>
        <w:t>×100%=68%；</w:t>
      </w:r>
    </w:p>
    <w:p>
      <w:pPr>
        <w:spacing w:line="360" w:lineRule="auto"/>
        <w:ind w:firstLine="420" w:firstLineChars="200"/>
        <w:jc w:val="left"/>
        <w:rPr>
          <w:rFonts w:ascii="Times New Roman" w:hAnsi="Times New Roman"/>
          <w:color w:val="000000"/>
        </w:rPr>
      </w:pPr>
      <w:r>
        <w:rPr>
          <w:rFonts w:ascii="Times New Roman" w:hAnsi="Times New Roman"/>
          <w:color w:val="000000"/>
        </w:rPr>
        <w:t>(5)固态CO</w:t>
      </w:r>
      <w:r>
        <w:rPr>
          <w:rFonts w:ascii="Times New Roman" w:hAnsi="Times New Roman"/>
          <w:color w:val="000000"/>
          <w:vertAlign w:val="subscript"/>
        </w:rPr>
        <w:t>2</w:t>
      </w:r>
      <w:r>
        <w:rPr>
          <w:rFonts w:ascii="Times New Roman" w:hAnsi="Times New Roman"/>
          <w:color w:val="000000"/>
        </w:rPr>
        <w:t>即为干冰，干冰用于制冷或人工降雨均是利用其物理性质。</w:t>
      </w:r>
    </w:p>
    <w:p>
      <w:pPr>
        <w:spacing w:line="360" w:lineRule="auto"/>
        <w:ind w:firstLine="420" w:firstLineChars="200"/>
        <w:jc w:val="left"/>
        <w:rPr>
          <w:rFonts w:ascii="Times New Roman" w:hAnsi="Times New Roman"/>
          <w:color w:val="000000"/>
        </w:rPr>
      </w:pPr>
      <w:r>
        <w:rPr>
          <w:rFonts w:ascii="Times New Roman" w:hAnsi="Times New Roman"/>
          <w:color w:val="000000"/>
        </w:rPr>
        <w:t>10. (2021年6月浙江选考节选)含硫化合物是实验室和工业上的常用化学品。请回答：</w:t>
      </w:r>
    </w:p>
    <w:p>
      <w:pPr>
        <w:spacing w:line="360" w:lineRule="auto"/>
        <w:ind w:left="210" w:leftChars="100" w:firstLine="210" w:firstLineChars="100"/>
        <w:jc w:val="left"/>
        <w:rPr>
          <w:rFonts w:ascii="Times New Roman" w:hAnsi="Times New Roman"/>
          <w:color w:val="000000"/>
        </w:rPr>
      </w:pPr>
      <w:r>
        <w:rPr>
          <w:rFonts w:ascii="Times New Roman" w:hAnsi="Times New Roman"/>
          <w:color w:val="000000"/>
        </w:rPr>
        <w:t>(1)实验室可用铜与浓硫酸反应制备少量SO</w:t>
      </w:r>
      <w:r>
        <w:rPr>
          <w:rFonts w:ascii="Times New Roman" w:hAnsi="Times New Roman"/>
          <w:color w:val="000000"/>
          <w:vertAlign w:val="subscript"/>
        </w:rPr>
        <w:t>2</w:t>
      </w:r>
      <w:r>
        <w:rPr>
          <w:rFonts w:ascii="Times New Roman" w:hAnsi="Times New Roman"/>
          <w:color w:val="000000"/>
        </w:rPr>
        <w:t>：Cu(s)＋2H</w:t>
      </w:r>
      <w:r>
        <w:rPr>
          <w:rFonts w:ascii="Times New Roman" w:hAnsi="Times New Roman"/>
          <w:color w:val="000000"/>
          <w:vertAlign w:val="subscript"/>
        </w:rPr>
        <w:t>2</w:t>
      </w:r>
      <w:r>
        <w:rPr>
          <w:rFonts w:ascii="Times New Roman" w:hAnsi="Times New Roman"/>
          <w:color w:val="000000"/>
        </w:rPr>
        <w:t>SO</w:t>
      </w:r>
      <w:r>
        <w:rPr>
          <w:rFonts w:ascii="Times New Roman" w:hAnsi="Times New Roman"/>
          <w:color w:val="000000"/>
          <w:vertAlign w:val="subscript"/>
        </w:rPr>
        <w:t>4</w:t>
      </w:r>
      <w:r>
        <w:rPr>
          <w:rFonts w:ascii="Times New Roman" w:hAnsi="Times New Roman"/>
          <w:color w:val="000000"/>
        </w:rPr>
        <w:t>(l)</w:t>
      </w:r>
      <w:r>
        <w:rPr>
          <w:rFonts w:ascii="Times New Roman" w:hAnsi="Times New Roman"/>
          <w:color w:val="000000"/>
          <w:kern w:val="0"/>
        </w:rPr>
        <w:t>＝CuSO</w:t>
      </w:r>
      <w:r>
        <w:rPr>
          <w:rFonts w:ascii="Times New Roman" w:hAnsi="Times New Roman"/>
          <w:color w:val="000000"/>
          <w:kern w:val="0"/>
          <w:vertAlign w:val="subscript"/>
        </w:rPr>
        <w:t>4</w:t>
      </w:r>
      <w:r>
        <w:rPr>
          <w:rFonts w:ascii="Times New Roman" w:hAnsi="Times New Roman"/>
          <w:color w:val="000000"/>
          <w:kern w:val="0"/>
        </w:rPr>
        <w:t>(s)＋SO</w:t>
      </w:r>
      <w:r>
        <w:rPr>
          <w:rFonts w:ascii="Times New Roman" w:hAnsi="Times New Roman"/>
          <w:color w:val="000000"/>
          <w:kern w:val="0"/>
          <w:vertAlign w:val="subscript"/>
        </w:rPr>
        <w:t>2</w:t>
      </w:r>
      <w:r>
        <w:rPr>
          <w:rFonts w:ascii="Times New Roman" w:hAnsi="Times New Roman"/>
          <w:color w:val="000000"/>
          <w:kern w:val="0"/>
        </w:rPr>
        <w:t>(g)＋2H</w:t>
      </w:r>
      <w:r>
        <w:rPr>
          <w:rFonts w:ascii="Times New Roman" w:hAnsi="Times New Roman"/>
          <w:color w:val="000000"/>
          <w:kern w:val="0"/>
          <w:vertAlign w:val="subscript"/>
        </w:rPr>
        <w:t>2</w:t>
      </w:r>
      <w:r>
        <w:rPr>
          <w:rFonts w:ascii="Times New Roman" w:hAnsi="Times New Roman"/>
          <w:color w:val="000000"/>
          <w:kern w:val="0"/>
        </w:rPr>
        <w:t xml:space="preserve">O(l) </w:t>
      </w:r>
      <w:r>
        <w:rPr>
          <w:rFonts w:ascii="Times New Roman" w:hAnsi="Times New Roman"/>
          <w:i/>
          <w:iCs/>
          <w:color w:val="000000"/>
          <w:kern w:val="0"/>
        </w:rPr>
        <w:t>△H</w:t>
      </w:r>
      <w:r>
        <w:rPr>
          <w:rFonts w:ascii="Times New Roman" w:hAnsi="Times New Roman"/>
          <w:color w:val="000000"/>
          <w:kern w:val="0"/>
        </w:rPr>
        <w:t>＝－11.9</w:t>
      </w:r>
      <w:r>
        <w:rPr>
          <w:rFonts w:ascii="Times New Roman" w:hAnsi="Times New Roman"/>
          <w:iCs/>
          <w:color w:val="000000"/>
          <w:kern w:val="0"/>
        </w:rPr>
        <w:t>kJ</w:t>
      </w:r>
      <w:r>
        <w:rPr>
          <w:rFonts w:ascii="Times New Roman" w:hAnsi="Times New Roman"/>
          <w:color w:val="000000"/>
          <w:kern w:val="0"/>
        </w:rPr>
        <w:t>∙mol</w:t>
      </w:r>
      <w:r>
        <w:rPr>
          <w:rFonts w:ascii="Times New Roman" w:hAnsi="Times New Roman" w:eastAsia="GulimChe"/>
          <w:color w:val="000000"/>
          <w:kern w:val="0"/>
          <w:vertAlign w:val="superscript"/>
        </w:rPr>
        <w:t>－</w:t>
      </w:r>
      <w:r>
        <w:rPr>
          <w:rFonts w:ascii="Times New Roman" w:hAnsi="Times New Roman"/>
          <w:color w:val="000000"/>
          <w:kern w:val="0"/>
          <w:vertAlign w:val="superscript"/>
        </w:rPr>
        <w:t>1</w:t>
      </w:r>
      <w:r>
        <w:rPr>
          <w:rFonts w:ascii="Times New Roman" w:hAnsi="Times New Roman"/>
          <w:color w:val="000000"/>
        </w:rPr>
        <w:t>。判断该反应的自发性并说明理由</w:t>
      </w:r>
      <w:r>
        <w:rPr>
          <w:rFonts w:ascii="Times New Roman" w:hAnsi="Times New Roman"/>
          <w:color w:val="000000"/>
          <w:u w:val="single"/>
        </w:rPr>
        <w:t xml:space="preserve">                               </w:t>
      </w:r>
      <w:r>
        <w:rPr>
          <w:rFonts w:ascii="Times New Roman" w:hAnsi="Times New Roman"/>
          <w:color w:val="000000"/>
        </w:rPr>
        <w:t>。</w:t>
      </w:r>
    </w:p>
    <w:p>
      <w:pPr>
        <w:spacing w:line="360" w:lineRule="auto"/>
        <w:ind w:firstLine="420" w:firstLineChars="200"/>
        <w:jc w:val="left"/>
        <w:rPr>
          <w:rFonts w:ascii="Times New Roman" w:hAnsi="Times New Roman"/>
          <w:color w:val="000000"/>
        </w:rPr>
      </w:pPr>
      <w:r>
        <w:rPr>
          <w:rFonts w:ascii="Times New Roman" w:hAnsi="Times New Roman"/>
          <w:color w:val="000000"/>
        </w:rPr>
        <w:t>(2)已知2SO</w:t>
      </w:r>
      <w:r>
        <w:rPr>
          <w:rFonts w:ascii="Times New Roman" w:hAnsi="Times New Roman"/>
          <w:color w:val="000000"/>
          <w:vertAlign w:val="subscript"/>
        </w:rPr>
        <w:t>2</w:t>
      </w:r>
      <w:r>
        <w:rPr>
          <w:rFonts w:ascii="Times New Roman" w:hAnsi="Times New Roman"/>
          <w:color w:val="000000"/>
        </w:rPr>
        <w:t>(g)＋O</w:t>
      </w:r>
      <w:r>
        <w:rPr>
          <w:rFonts w:ascii="Times New Roman" w:hAnsi="Times New Roman"/>
          <w:color w:val="000000"/>
          <w:vertAlign w:val="subscript"/>
        </w:rPr>
        <w:t>2</w:t>
      </w:r>
      <w:r>
        <w:rPr>
          <w:rFonts w:ascii="Times New Roman" w:hAnsi="Times New Roman"/>
          <w:color w:val="000000"/>
        </w:rPr>
        <w:t>(g)</w:t>
      </w:r>
      <w:r>
        <w:rPr>
          <w:rFonts w:ascii="Times New Roman" w:hAnsi="Times New Roman"/>
          <w:color w:val="000000"/>
        </w:rPr>
        <w:pict>
          <v:shape id="_x0000_i1153"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olor w:val="000000"/>
        </w:rPr>
        <w:t>2SO</w:t>
      </w:r>
      <w:r>
        <w:rPr>
          <w:rFonts w:ascii="Times New Roman" w:hAnsi="Times New Roman"/>
          <w:color w:val="000000"/>
          <w:vertAlign w:val="subscript"/>
        </w:rPr>
        <w:t>3</w:t>
      </w:r>
      <w:r>
        <w:rPr>
          <w:rFonts w:ascii="Times New Roman" w:hAnsi="Times New Roman"/>
          <w:color w:val="000000"/>
        </w:rPr>
        <w:t xml:space="preserve">(g)  </w:t>
      </w:r>
      <w:r>
        <w:rPr>
          <w:rFonts w:ascii="Times New Roman" w:hAnsi="Times New Roman"/>
          <w:i/>
          <w:iCs/>
          <w:color w:val="000000"/>
          <w:kern w:val="0"/>
        </w:rPr>
        <w:t>△</w:t>
      </w:r>
      <w:r>
        <w:rPr>
          <w:rFonts w:ascii="Times New Roman" w:hAnsi="Times New Roman"/>
          <w:i/>
          <w:iCs/>
          <w:color w:val="000000"/>
        </w:rPr>
        <w:t>H</w:t>
      </w:r>
      <w:r>
        <w:rPr>
          <w:rFonts w:ascii="Times New Roman" w:hAnsi="Times New Roman"/>
          <w:b/>
          <w:bCs/>
          <w:color w:val="000000"/>
          <w:kern w:val="0"/>
        </w:rPr>
        <w:t>＝</w:t>
      </w:r>
      <w:r>
        <w:rPr>
          <w:rFonts w:ascii="Times New Roman" w:hAnsi="Times New Roman"/>
          <w:color w:val="000000"/>
        </w:rPr>
        <w:t>－198</w:t>
      </w:r>
      <w:r>
        <w:rPr>
          <w:rFonts w:ascii="Times New Roman" w:hAnsi="Times New Roman"/>
          <w:iCs/>
          <w:color w:val="000000"/>
        </w:rPr>
        <w:t>kJ</w:t>
      </w:r>
      <w:r>
        <w:rPr>
          <w:rFonts w:ascii="Times New Roman" w:hAnsi="Times New Roman"/>
          <w:color w:val="000000"/>
          <w:kern w:val="0"/>
        </w:rPr>
        <w:t>∙</w:t>
      </w:r>
      <w:r>
        <w:rPr>
          <w:rFonts w:ascii="Times New Roman" w:hAnsi="Times New Roman"/>
          <w:color w:val="000000"/>
        </w:rPr>
        <w:t>mol</w:t>
      </w:r>
      <w:r>
        <w:rPr>
          <w:rFonts w:ascii="Times New Roman" w:hAnsi="Times New Roman" w:eastAsia="GulimChe"/>
          <w:color w:val="000000"/>
          <w:vertAlign w:val="superscript"/>
        </w:rPr>
        <w:t>－</w:t>
      </w:r>
      <w:r>
        <w:rPr>
          <w:rFonts w:ascii="Times New Roman" w:hAnsi="Times New Roman"/>
          <w:color w:val="000000"/>
          <w:vertAlign w:val="superscript"/>
        </w:rPr>
        <w:t>1</w:t>
      </w:r>
      <w:r>
        <w:rPr>
          <w:rFonts w:ascii="Times New Roman" w:hAnsi="Times New Roman"/>
          <w:color w:val="000000"/>
        </w:rPr>
        <w:t>。850K时，在一恒容密闭反应器中充入一定量的SO</w:t>
      </w:r>
      <w:r>
        <w:rPr>
          <w:rFonts w:ascii="Times New Roman" w:hAnsi="Times New Roman"/>
          <w:color w:val="000000"/>
          <w:vertAlign w:val="subscript"/>
        </w:rPr>
        <w:t>2</w:t>
      </w:r>
      <w:r>
        <w:rPr>
          <w:rFonts w:ascii="Times New Roman" w:hAnsi="Times New Roman"/>
          <w:color w:val="000000"/>
        </w:rPr>
        <w:t>和O</w:t>
      </w:r>
      <w:r>
        <w:rPr>
          <w:rFonts w:ascii="Times New Roman" w:hAnsi="Times New Roman"/>
          <w:color w:val="000000"/>
          <w:vertAlign w:val="subscript"/>
        </w:rPr>
        <w:t>2</w:t>
      </w:r>
      <w:r>
        <w:rPr>
          <w:rFonts w:ascii="Times New Roman" w:hAnsi="Times New Roman"/>
          <w:color w:val="000000"/>
        </w:rPr>
        <w:t>，当反应达到平衡后测得SO</w:t>
      </w:r>
      <w:r>
        <w:rPr>
          <w:rFonts w:ascii="Times New Roman" w:hAnsi="Times New Roman"/>
          <w:color w:val="000000"/>
          <w:vertAlign w:val="subscript"/>
        </w:rPr>
        <w:t>2</w:t>
      </w:r>
      <w:r>
        <w:rPr>
          <w:rFonts w:ascii="Times New Roman" w:hAnsi="Times New Roman"/>
          <w:color w:val="000000"/>
        </w:rPr>
        <w:t>、O</w:t>
      </w:r>
      <w:r>
        <w:rPr>
          <w:rFonts w:ascii="Times New Roman" w:hAnsi="Times New Roman"/>
          <w:color w:val="000000"/>
          <w:vertAlign w:val="subscript"/>
        </w:rPr>
        <w:t>2</w:t>
      </w:r>
      <w:r>
        <w:rPr>
          <w:rFonts w:ascii="Times New Roman" w:hAnsi="Times New Roman"/>
          <w:color w:val="000000"/>
        </w:rPr>
        <w:t>和SO</w:t>
      </w:r>
      <w:r>
        <w:rPr>
          <w:rFonts w:ascii="Times New Roman" w:hAnsi="Times New Roman"/>
          <w:color w:val="000000"/>
          <w:vertAlign w:val="subscript"/>
        </w:rPr>
        <w:t>3</w:t>
      </w:r>
      <w:r>
        <w:rPr>
          <w:rFonts w:ascii="Times New Roman" w:hAnsi="Times New Roman"/>
          <w:color w:val="000000"/>
        </w:rPr>
        <w:t>的浓度分别为6.0×10</w:t>
      </w:r>
      <w:r>
        <w:rPr>
          <w:rFonts w:ascii="Times New Roman" w:hAnsi="Times New Roman"/>
          <w:color w:val="000000"/>
          <w:vertAlign w:val="superscript"/>
        </w:rPr>
        <w:t>-3</w:t>
      </w:r>
      <w:r>
        <w:rPr>
          <w:rFonts w:ascii="Times New Roman" w:hAnsi="Times New Roman"/>
          <w:color w:val="000000"/>
        </w:rPr>
        <w:t>mol·L</w:t>
      </w:r>
      <w:r>
        <w:rPr>
          <w:rFonts w:ascii="Times New Roman" w:hAnsi="Times New Roman"/>
          <w:color w:val="000000"/>
          <w:vertAlign w:val="superscript"/>
        </w:rPr>
        <w:t>－1</w:t>
      </w:r>
      <w:r>
        <w:rPr>
          <w:rFonts w:ascii="Times New Roman" w:hAnsi="Times New Roman"/>
          <w:color w:val="000000"/>
        </w:rPr>
        <w:t>、8.0×10</w:t>
      </w:r>
      <w:r>
        <w:rPr>
          <w:rFonts w:ascii="Times New Roman" w:hAnsi="Times New Roman"/>
          <w:color w:val="000000"/>
          <w:vertAlign w:val="superscript"/>
        </w:rPr>
        <w:t>-3</w:t>
      </w:r>
      <w:r>
        <w:rPr>
          <w:rFonts w:ascii="Times New Roman" w:hAnsi="Times New Roman"/>
          <w:color w:val="000000"/>
        </w:rPr>
        <w:t>mol·L</w:t>
      </w:r>
      <w:r>
        <w:rPr>
          <w:rFonts w:ascii="Times New Roman" w:hAnsi="Times New Roman"/>
          <w:color w:val="000000"/>
          <w:vertAlign w:val="superscript"/>
        </w:rPr>
        <w:t>－1</w:t>
      </w:r>
      <w:r>
        <w:rPr>
          <w:rFonts w:ascii="Times New Roman" w:hAnsi="Times New Roman"/>
          <w:color w:val="000000"/>
        </w:rPr>
        <w:t>和4.4×10</w:t>
      </w:r>
      <w:r>
        <w:rPr>
          <w:rFonts w:ascii="Times New Roman" w:hAnsi="Times New Roman"/>
          <w:color w:val="000000"/>
          <w:vertAlign w:val="superscript"/>
        </w:rPr>
        <w:t>-3</w:t>
      </w:r>
      <w:r>
        <w:rPr>
          <w:rFonts w:ascii="Times New Roman" w:hAnsi="Times New Roman"/>
          <w:color w:val="000000"/>
        </w:rPr>
        <w:t>mol·L</w:t>
      </w:r>
      <w:r>
        <w:rPr>
          <w:rFonts w:ascii="Times New Roman" w:hAnsi="Times New Roman"/>
          <w:color w:val="000000"/>
          <w:vertAlign w:val="superscript"/>
        </w:rPr>
        <w:t>－1</w:t>
      </w:r>
      <w:r>
        <w:rPr>
          <w:rFonts w:ascii="Times New Roman" w:hAnsi="Times New Roman"/>
          <w:color w:val="000000"/>
        </w:rPr>
        <w:t>。</w:t>
      </w:r>
    </w:p>
    <w:p>
      <w:pPr>
        <w:spacing w:line="360" w:lineRule="auto"/>
        <w:ind w:firstLine="420" w:firstLineChars="200"/>
        <w:jc w:val="left"/>
        <w:rPr>
          <w:rFonts w:ascii="Times New Roman" w:hAnsi="Times New Roman"/>
          <w:color w:val="000000"/>
        </w:rPr>
      </w:pPr>
      <w:r>
        <w:rPr>
          <w:rFonts w:ascii="Times New Roman" w:hAnsi="Times New Roman"/>
          <w:color w:val="000000"/>
        </w:rPr>
        <w:t>①该温度下反应的平衡常数为</w:t>
      </w:r>
      <w:r>
        <w:rPr>
          <w:rFonts w:ascii="Times New Roman" w:hAnsi="Times New Roman"/>
          <w:color w:val="000000"/>
          <w:u w:val="single"/>
        </w:rPr>
        <w:t xml:space="preserve">                </w:t>
      </w:r>
      <w:r>
        <w:rPr>
          <w:rFonts w:ascii="Times New Roman" w:hAnsi="Times New Roman"/>
          <w:color w:val="000000"/>
        </w:rPr>
        <w:t>。</w:t>
      </w:r>
    </w:p>
    <w:p>
      <w:pPr>
        <w:spacing w:line="360" w:lineRule="auto"/>
        <w:ind w:firstLine="420" w:firstLineChars="200"/>
        <w:jc w:val="left"/>
        <w:rPr>
          <w:rFonts w:ascii="Times New Roman" w:hAnsi="Times New Roman"/>
          <w:color w:val="000000"/>
        </w:rPr>
      </w:pPr>
      <w:r>
        <w:rPr>
          <w:rFonts w:ascii="Times New Roman" w:hAnsi="Times New Roman"/>
          <w:color w:val="000000"/>
        </w:rPr>
        <w:t>②平衡时SO</w:t>
      </w:r>
      <w:r>
        <w:rPr>
          <w:rFonts w:ascii="Times New Roman" w:hAnsi="Times New Roman"/>
          <w:color w:val="000000"/>
          <w:vertAlign w:val="subscript"/>
        </w:rPr>
        <w:t>2</w:t>
      </w:r>
      <w:r>
        <w:rPr>
          <w:rFonts w:ascii="Times New Roman" w:hAnsi="Times New Roman"/>
          <w:color w:val="000000"/>
        </w:rPr>
        <w:t>的转化率为</w:t>
      </w:r>
      <w:r>
        <w:rPr>
          <w:rFonts w:ascii="Times New Roman" w:hAnsi="Times New Roman"/>
          <w:color w:val="000000"/>
          <w:u w:val="single"/>
        </w:rPr>
        <w:t xml:space="preserve">                                    </w:t>
      </w:r>
      <w:r>
        <w:rPr>
          <w:rFonts w:ascii="Times New Roman" w:hAnsi="Times New Roman"/>
          <w:color w:val="000000"/>
        </w:rPr>
        <w:t>。</w:t>
      </w:r>
    </w:p>
    <w:p>
      <w:pPr>
        <w:spacing w:line="360" w:lineRule="auto"/>
        <w:ind w:firstLine="420" w:firstLineChars="200"/>
        <w:jc w:val="left"/>
        <w:rPr>
          <w:rFonts w:ascii="Times New Roman" w:hAnsi="Times New Roman"/>
          <w:color w:val="000000"/>
        </w:rPr>
      </w:pPr>
      <w:r>
        <w:rPr>
          <w:rFonts w:ascii="Times New Roman" w:hAnsi="Times New Roman" w:eastAsia="黑体"/>
          <w:color w:val="000000"/>
        </w:rPr>
        <w:t>答案：</w:t>
      </w:r>
      <w:r>
        <w:rPr>
          <w:rFonts w:ascii="Times New Roman" w:hAnsi="Times New Roman"/>
          <w:color w:val="000000"/>
        </w:rPr>
        <w:t>(1)不同温度下都能自发，是因为</w:t>
      </w:r>
      <w:r>
        <w:rPr>
          <w:rFonts w:ascii="Times New Roman" w:hAnsi="Times New Roman"/>
          <w:i/>
          <w:iCs/>
          <w:color w:val="000000"/>
          <w:kern w:val="0"/>
        </w:rPr>
        <w:t>△</w:t>
      </w:r>
      <w:r>
        <w:rPr>
          <w:rFonts w:ascii="Times New Roman" w:hAnsi="Times New Roman"/>
          <w:i/>
          <w:iCs/>
          <w:color w:val="000000"/>
        </w:rPr>
        <w:t>H</w:t>
      </w:r>
      <w:r>
        <w:rPr>
          <w:rFonts w:ascii="Times New Roman" w:hAnsi="Times New Roman"/>
          <w:color w:val="000000"/>
          <w:kern w:val="0"/>
        </w:rPr>
        <w:t>＜</w:t>
      </w:r>
      <w:r>
        <w:rPr>
          <w:rFonts w:ascii="Times New Roman" w:hAnsi="Times New Roman"/>
          <w:color w:val="000000"/>
        </w:rPr>
        <w:t>0，</w:t>
      </w:r>
      <w:r>
        <w:rPr>
          <w:rFonts w:ascii="Times New Roman" w:hAnsi="Times New Roman"/>
          <w:color w:val="000000"/>
          <w:kern w:val="0"/>
        </w:rPr>
        <w:t>△</w:t>
      </w:r>
      <w:r>
        <w:rPr>
          <w:rFonts w:ascii="Times New Roman" w:hAnsi="Times New Roman"/>
          <w:color w:val="000000"/>
        </w:rPr>
        <w:t>S</w:t>
      </w:r>
      <w:r>
        <w:rPr>
          <w:rFonts w:ascii="Times New Roman" w:hAnsi="Times New Roman"/>
          <w:color w:val="000000"/>
          <w:kern w:val="0"/>
        </w:rPr>
        <w:t>＞</w:t>
      </w:r>
      <w:r>
        <w:rPr>
          <w:rFonts w:ascii="Times New Roman" w:hAnsi="Times New Roman"/>
          <w:color w:val="000000"/>
        </w:rPr>
        <w:t>0  (2)①6.7×10</w:t>
      </w:r>
      <w:r>
        <w:rPr>
          <w:rFonts w:ascii="Times New Roman" w:hAnsi="Times New Roman"/>
          <w:color w:val="000000"/>
          <w:vertAlign w:val="superscript"/>
        </w:rPr>
        <w:t>3</w:t>
      </w:r>
      <w:r>
        <w:rPr>
          <w:rFonts w:ascii="Times New Roman" w:hAnsi="Times New Roman"/>
          <w:color w:val="000000"/>
        </w:rPr>
        <w:t>mol·L</w:t>
      </w:r>
      <w:r>
        <w:rPr>
          <w:rFonts w:ascii="Times New Roman" w:hAnsi="Times New Roman"/>
          <w:color w:val="000000"/>
          <w:vertAlign w:val="superscript"/>
        </w:rPr>
        <w:t xml:space="preserve">－1  </w:t>
      </w:r>
      <w:r>
        <w:rPr>
          <w:rFonts w:ascii="Times New Roman" w:hAnsi="Times New Roman"/>
          <w:color w:val="000000"/>
        </w:rPr>
        <w:t xml:space="preserve"> ②88% </w:t>
      </w:r>
    </w:p>
    <w:p>
      <w:pPr>
        <w:spacing w:line="360" w:lineRule="auto"/>
        <w:ind w:firstLine="420" w:firstLineChars="200"/>
        <w:jc w:val="left"/>
        <w:rPr>
          <w:rFonts w:ascii="Times New Roman" w:hAnsi="Times New Roman"/>
          <w:color w:val="000000"/>
        </w:rPr>
      </w:pPr>
      <w:r>
        <w:rPr>
          <w:rFonts w:ascii="Times New Roman" w:hAnsi="Times New Roman" w:eastAsia="黑体"/>
          <w:color w:val="000000"/>
        </w:rPr>
        <w:t>解析</w:t>
      </w:r>
      <w:r>
        <w:rPr>
          <w:rFonts w:ascii="Times New Roman" w:hAnsi="Times New Roman"/>
          <w:color w:val="000000"/>
        </w:rPr>
        <w:t>：(1)实验室可用铜与浓硫酸反应制备少量SO</w:t>
      </w:r>
      <w:r>
        <w:rPr>
          <w:rFonts w:ascii="Times New Roman" w:hAnsi="Times New Roman"/>
          <w:color w:val="000000"/>
          <w:vertAlign w:val="subscript"/>
        </w:rPr>
        <w:t>2</w:t>
      </w:r>
      <w:r>
        <w:rPr>
          <w:rFonts w:ascii="Times New Roman" w:hAnsi="Times New Roman"/>
          <w:color w:val="000000"/>
        </w:rPr>
        <w:t>的反应为Cu(s)＋2H</w:t>
      </w:r>
      <w:r>
        <w:rPr>
          <w:rFonts w:ascii="Times New Roman" w:hAnsi="Times New Roman"/>
          <w:color w:val="000000"/>
          <w:vertAlign w:val="subscript"/>
        </w:rPr>
        <w:t>2</w:t>
      </w:r>
      <w:r>
        <w:rPr>
          <w:rFonts w:ascii="Times New Roman" w:hAnsi="Times New Roman"/>
          <w:color w:val="000000"/>
        </w:rPr>
        <w:t>SO</w:t>
      </w:r>
      <w:r>
        <w:rPr>
          <w:rFonts w:ascii="Times New Roman" w:hAnsi="Times New Roman"/>
          <w:color w:val="000000"/>
          <w:vertAlign w:val="subscript"/>
        </w:rPr>
        <w:t>4</w:t>
      </w:r>
      <w:r>
        <w:rPr>
          <w:rFonts w:ascii="Times New Roman" w:hAnsi="Times New Roman"/>
          <w:color w:val="000000"/>
        </w:rPr>
        <w:t>(l)</w:t>
      </w:r>
      <w:r>
        <w:rPr>
          <w:rFonts w:ascii="Times New Roman" w:hAnsi="Times New Roman"/>
          <w:color w:val="000000"/>
          <w:kern w:val="0"/>
        </w:rPr>
        <w:t>＝CuSO</w:t>
      </w:r>
      <w:r>
        <w:rPr>
          <w:rFonts w:ascii="Times New Roman" w:hAnsi="Times New Roman"/>
          <w:color w:val="000000"/>
          <w:kern w:val="0"/>
          <w:vertAlign w:val="subscript"/>
        </w:rPr>
        <w:t>4</w:t>
      </w:r>
      <w:r>
        <w:rPr>
          <w:rFonts w:ascii="Times New Roman" w:hAnsi="Times New Roman"/>
          <w:color w:val="000000"/>
          <w:kern w:val="0"/>
        </w:rPr>
        <w:t>(s)＋SO</w:t>
      </w:r>
      <w:r>
        <w:rPr>
          <w:rFonts w:ascii="Times New Roman" w:hAnsi="Times New Roman"/>
          <w:color w:val="000000"/>
          <w:kern w:val="0"/>
          <w:vertAlign w:val="subscript"/>
        </w:rPr>
        <w:t>2</w:t>
      </w:r>
      <w:r>
        <w:rPr>
          <w:rFonts w:ascii="Times New Roman" w:hAnsi="Times New Roman"/>
          <w:color w:val="000000"/>
          <w:kern w:val="0"/>
        </w:rPr>
        <w:t>(g)＋2H</w:t>
      </w:r>
      <w:r>
        <w:rPr>
          <w:rFonts w:ascii="Times New Roman" w:hAnsi="Times New Roman"/>
          <w:color w:val="000000"/>
          <w:kern w:val="0"/>
          <w:vertAlign w:val="subscript"/>
        </w:rPr>
        <w:t>2</w:t>
      </w:r>
      <w:r>
        <w:rPr>
          <w:rFonts w:ascii="Times New Roman" w:hAnsi="Times New Roman"/>
          <w:color w:val="000000"/>
          <w:kern w:val="0"/>
        </w:rPr>
        <w:t xml:space="preserve">O(l) </w:t>
      </w:r>
      <w:r>
        <w:rPr>
          <w:rFonts w:ascii="Times New Roman" w:hAnsi="Times New Roman"/>
          <w:i/>
          <w:iCs/>
          <w:color w:val="000000"/>
          <w:kern w:val="0"/>
        </w:rPr>
        <w:t>△H</w:t>
      </w:r>
      <w:r>
        <w:rPr>
          <w:rFonts w:ascii="Times New Roman" w:hAnsi="Times New Roman"/>
          <w:color w:val="000000"/>
          <w:kern w:val="0"/>
        </w:rPr>
        <w:t>＝－11.9</w:t>
      </w:r>
      <w:r>
        <w:rPr>
          <w:rFonts w:ascii="Times New Roman" w:hAnsi="Times New Roman"/>
          <w:iCs/>
          <w:color w:val="000000"/>
          <w:kern w:val="0"/>
        </w:rPr>
        <w:t>kJ</w:t>
      </w:r>
      <w:r>
        <w:rPr>
          <w:rFonts w:ascii="Times New Roman" w:hAnsi="Times New Roman"/>
          <w:color w:val="000000"/>
          <w:kern w:val="0"/>
        </w:rPr>
        <w:t>∙mol</w:t>
      </w:r>
      <w:r>
        <w:rPr>
          <w:rFonts w:ascii="Times New Roman" w:hAnsi="Times New Roman" w:eastAsia="GulimChe"/>
          <w:color w:val="000000"/>
          <w:kern w:val="0"/>
          <w:vertAlign w:val="superscript"/>
        </w:rPr>
        <w:t>－</w:t>
      </w:r>
      <w:r>
        <w:rPr>
          <w:rFonts w:ascii="Times New Roman" w:hAnsi="Times New Roman"/>
          <w:color w:val="000000"/>
          <w:kern w:val="0"/>
          <w:vertAlign w:val="superscript"/>
        </w:rPr>
        <w:t>1</w:t>
      </w:r>
      <w:r>
        <w:rPr>
          <w:rFonts w:ascii="Times New Roman" w:hAnsi="Times New Roman"/>
          <w:color w:val="000000"/>
        </w:rPr>
        <w:t>，由于该反应</w:t>
      </w:r>
      <w:r>
        <w:rPr>
          <w:rFonts w:ascii="Times New Roman" w:hAnsi="Times New Roman"/>
          <w:i/>
          <w:iCs/>
          <w:color w:val="000000"/>
          <w:kern w:val="0"/>
        </w:rPr>
        <w:t>△</w:t>
      </w:r>
      <w:r>
        <w:rPr>
          <w:rFonts w:ascii="Times New Roman" w:hAnsi="Times New Roman"/>
          <w:i/>
          <w:iCs/>
          <w:color w:val="000000"/>
        </w:rPr>
        <w:t>H</w:t>
      </w:r>
      <w:r>
        <w:rPr>
          <w:rFonts w:ascii="Times New Roman" w:hAnsi="Times New Roman"/>
          <w:color w:val="000000"/>
          <w:kern w:val="0"/>
        </w:rPr>
        <w:t>＜</w:t>
      </w:r>
      <w:r>
        <w:rPr>
          <w:rFonts w:ascii="Times New Roman" w:hAnsi="Times New Roman"/>
          <w:color w:val="000000"/>
        </w:rPr>
        <w:t>0，</w:t>
      </w:r>
      <w:r>
        <w:rPr>
          <w:rFonts w:ascii="Times New Roman" w:hAnsi="Times New Roman"/>
          <w:color w:val="000000"/>
          <w:kern w:val="0"/>
        </w:rPr>
        <w:t>△</w:t>
      </w:r>
      <w:r>
        <w:rPr>
          <w:rFonts w:ascii="Times New Roman" w:hAnsi="Times New Roman"/>
          <w:color w:val="000000"/>
        </w:rPr>
        <w:t>S</w:t>
      </w:r>
      <w:r>
        <w:rPr>
          <w:rFonts w:ascii="Times New Roman" w:hAnsi="Times New Roman"/>
          <w:color w:val="000000"/>
          <w:kern w:val="0"/>
        </w:rPr>
        <w:t>＞</w:t>
      </w:r>
      <w:r>
        <w:rPr>
          <w:rFonts w:ascii="Times New Roman" w:hAnsi="Times New Roman"/>
          <w:color w:val="000000"/>
        </w:rPr>
        <w:t>0，因此该反应在任何温度下都能自发进行。</w:t>
      </w:r>
    </w:p>
    <w:p>
      <w:pPr>
        <w:spacing w:line="360" w:lineRule="auto"/>
        <w:ind w:firstLine="420" w:firstLineChars="200"/>
        <w:jc w:val="left"/>
        <w:rPr>
          <w:rFonts w:ascii="Times New Roman" w:hAnsi="Times New Roman"/>
          <w:color w:val="000000"/>
        </w:rPr>
      </w:pPr>
      <w:r>
        <w:rPr>
          <w:rFonts w:ascii="Times New Roman" w:hAnsi="Times New Roman"/>
          <w:color w:val="000000"/>
        </w:rPr>
        <w:t>(2)①根据题中所给的数据可以求出该温度下2SO</w:t>
      </w:r>
      <w:r>
        <w:rPr>
          <w:rFonts w:ascii="Times New Roman" w:hAnsi="Times New Roman"/>
          <w:color w:val="000000"/>
          <w:vertAlign w:val="subscript"/>
        </w:rPr>
        <w:t>2</w:t>
      </w:r>
      <w:r>
        <w:rPr>
          <w:rFonts w:ascii="Times New Roman" w:hAnsi="Times New Roman"/>
          <w:color w:val="000000"/>
        </w:rPr>
        <w:t>(g)＋O</w:t>
      </w:r>
      <w:r>
        <w:rPr>
          <w:rFonts w:ascii="Times New Roman" w:hAnsi="Times New Roman"/>
          <w:color w:val="000000"/>
          <w:vertAlign w:val="subscript"/>
        </w:rPr>
        <w:t>2</w:t>
      </w:r>
      <w:r>
        <w:rPr>
          <w:rFonts w:ascii="Times New Roman" w:hAnsi="Times New Roman"/>
          <w:color w:val="000000"/>
        </w:rPr>
        <w:t>(g)</w:t>
      </w:r>
      <w:r>
        <w:rPr>
          <w:rFonts w:ascii="Times New Roman" w:hAnsi="Times New Roman"/>
          <w:color w:val="000000"/>
        </w:rPr>
        <w:pict>
          <v:shape id="_x0000_i1154"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olor w:val="000000"/>
        </w:rPr>
        <w:t>2SO</w:t>
      </w:r>
      <w:r>
        <w:rPr>
          <w:rFonts w:ascii="Times New Roman" w:hAnsi="Times New Roman"/>
          <w:color w:val="000000"/>
          <w:vertAlign w:val="subscript"/>
        </w:rPr>
        <w:t>3</w:t>
      </w:r>
      <w:r>
        <w:rPr>
          <w:rFonts w:ascii="Times New Roman" w:hAnsi="Times New Roman"/>
          <w:color w:val="000000"/>
        </w:rPr>
        <w:t>(g)的平衡常数为</w:t>
      </w:r>
      <w:r>
        <w:rPr>
          <w:rFonts w:ascii="Times New Roman" w:hAnsi="Times New Roman"/>
          <w:color w:val="000000"/>
          <w:position w:val="-30"/>
        </w:rPr>
        <w:object>
          <v:shape id="_x0000_i1155" o:spt="75" alt="学科网(www.zxxk.com)--教育资源门户，提供试卷、教案、课件、论文、素材以及各类教学资源下载，还有大量而丰富的教学相关资讯！" type="#_x0000_t75" style="height:32.35pt;width:270.3pt;" o:ole="t" filled="f" o:preferrelative="t" stroked="f" coordsize="21600,21600">
            <v:path/>
            <v:fill on="f" focussize="0,0"/>
            <v:stroke on="f"/>
            <v:imagedata r:id="rId169" o:title=""/>
            <o:lock v:ext="edit" aspectratio="t"/>
            <w10:wrap type="none"/>
            <w10:anchorlock/>
          </v:shape>
          <o:OLEObject Type="Embed" ProgID="Equation.DSMT4" ShapeID="_x0000_i1155" DrawAspect="Content" ObjectID="_1468075813" r:id="rId168">
            <o:LockedField>false</o:LockedField>
          </o:OLEObject>
        </w:object>
      </w:r>
      <w:r>
        <w:rPr>
          <w:rFonts w:ascii="Times New Roman" w:hAnsi="Times New Roman"/>
          <w:color w:val="000000"/>
        </w:rPr>
        <w:t>6.7×10</w:t>
      </w:r>
      <w:r>
        <w:rPr>
          <w:rFonts w:ascii="Times New Roman" w:hAnsi="Times New Roman"/>
          <w:color w:val="000000"/>
          <w:vertAlign w:val="superscript"/>
        </w:rPr>
        <w:t>3</w:t>
      </w:r>
      <w:r>
        <w:rPr>
          <w:rFonts w:ascii="Times New Roman" w:hAnsi="Times New Roman"/>
          <w:color w:val="000000"/>
        </w:rPr>
        <w:t>mol·L</w:t>
      </w:r>
      <w:r>
        <w:rPr>
          <w:rFonts w:ascii="Times New Roman" w:hAnsi="Times New Roman"/>
          <w:color w:val="000000"/>
          <w:vertAlign w:val="superscript"/>
        </w:rPr>
        <w:t>－1</w:t>
      </w:r>
      <w:r>
        <w:rPr>
          <w:rFonts w:ascii="Times New Roman" w:hAnsi="Times New Roman"/>
          <w:color w:val="000000"/>
        </w:rPr>
        <w:t xml:space="preserve"> .</w:t>
      </w:r>
    </w:p>
    <w:p>
      <w:pPr>
        <w:spacing w:line="360" w:lineRule="auto"/>
        <w:ind w:firstLine="420" w:firstLineChars="200"/>
        <w:jc w:val="left"/>
        <w:rPr>
          <w:rFonts w:ascii="Times New Roman" w:hAnsi="Times New Roman"/>
          <w:color w:val="000000"/>
        </w:rPr>
      </w:pPr>
      <w:r>
        <w:rPr>
          <w:rFonts w:ascii="Times New Roman" w:hAnsi="Times New Roman"/>
          <w:color w:val="000000"/>
        </w:rPr>
        <w:t>②平衡时SO</w:t>
      </w:r>
      <w:r>
        <w:rPr>
          <w:rFonts w:ascii="Times New Roman" w:hAnsi="Times New Roman"/>
          <w:color w:val="000000"/>
          <w:vertAlign w:val="subscript"/>
        </w:rPr>
        <w:t>2</w:t>
      </w:r>
      <w:r>
        <w:rPr>
          <w:rFonts w:ascii="Times New Roman" w:hAnsi="Times New Roman"/>
          <w:color w:val="000000"/>
        </w:rPr>
        <w:t>的转化率为</w:t>
      </w:r>
      <w:r>
        <w:rPr>
          <w:rFonts w:ascii="Times New Roman" w:hAnsi="Times New Roman"/>
          <w:color w:val="000000"/>
          <w:position w:val="-30"/>
        </w:rPr>
        <w:object>
          <v:shape id="_x0000_i1156" o:spt="75" alt="学科网(www.zxxk.com)--教育资源门户，提供试卷、教案、课件、论文、素材以及各类教学资源下载，还有大量而丰富的教学相关资讯！" type="#_x0000_t75" style="height:26pt;width:99pt;" o:ole="t" filled="f" o:preferrelative="t" stroked="f" coordsize="21600,21600">
            <v:path/>
            <v:fill on="f" focussize="0,0"/>
            <v:stroke on="f"/>
            <v:imagedata r:id="rId171" o:title=""/>
            <o:lock v:ext="edit" aspectratio="t"/>
            <w10:wrap type="none"/>
            <w10:anchorlock/>
          </v:shape>
          <o:OLEObject Type="Embed" ProgID="Equation.DSMT4" ShapeID="_x0000_i1156" DrawAspect="Content" ObjectID="_1468075814" r:id="rId170">
            <o:LockedField>false</o:LockedField>
          </o:OLEObject>
        </w:object>
      </w:r>
      <w:r>
        <w:rPr>
          <w:rFonts w:ascii="Times New Roman" w:hAnsi="Times New Roman"/>
          <w:color w:val="000000"/>
          <w:position w:val="-24"/>
        </w:rPr>
        <w:object>
          <v:shape id="_x0000_i1157" o:spt="75" alt="学科网(www.zxxk.com)--教育资源门户，提供试卷、教案、课件、论文、素材以及各类教学资源下载，还有大量而丰富的教学相关资讯！" type="#_x0000_t75" style="height:27.45pt;width:188.6pt;" o:ole="t" filled="f" o:preferrelative="t" stroked="f" coordsize="21600,21600">
            <v:path/>
            <v:fill on="f" focussize="0,0"/>
            <v:stroke on="f"/>
            <v:imagedata r:id="rId173" o:title=""/>
            <o:lock v:ext="edit" aspectratio="t"/>
            <w10:wrap type="none"/>
            <w10:anchorlock/>
          </v:shape>
          <o:OLEObject Type="Embed" ProgID="Equation.DSMT4" ShapeID="_x0000_i1157" DrawAspect="Content" ObjectID="_1468075815" r:id="rId172">
            <o:LockedField>false</o:LockedField>
          </o:OLEObject>
        </w:object>
      </w:r>
      <w:r>
        <w:rPr>
          <w:rFonts w:ascii="Times New Roman" w:hAnsi="Times New Roman"/>
          <w:color w:val="000000"/>
        </w:rPr>
        <w:t>88%；</w:t>
      </w:r>
    </w:p>
    <w:p>
      <w:pPr>
        <w:spacing w:line="360" w:lineRule="auto"/>
        <w:ind w:firstLine="420" w:firstLineChars="200"/>
        <w:jc w:val="left"/>
        <w:rPr>
          <w:rFonts w:ascii="Times New Roman" w:hAnsi="Times New Roman"/>
          <w:color w:val="000000"/>
        </w:rPr>
      </w:pPr>
      <w:r>
        <w:rPr>
          <w:rFonts w:ascii="Times New Roman" w:hAnsi="Times New Roman"/>
          <w:color w:val="000000"/>
        </w:rPr>
        <w:t>11. (2021年1月八省联考重庆卷节选)内酯在化工、医药、农林等领域有广泛的应用。</w:t>
      </w:r>
    </w:p>
    <w:p>
      <w:pPr>
        <w:spacing w:line="360" w:lineRule="auto"/>
        <w:ind w:firstLine="420" w:firstLineChars="200"/>
        <w:jc w:val="left"/>
        <w:rPr>
          <w:rFonts w:ascii="Times New Roman" w:hAnsi="Times New Roman"/>
          <w:color w:val="000000"/>
        </w:rPr>
      </w:pPr>
      <w:r>
        <w:rPr>
          <w:rFonts w:ascii="Times New Roman" w:hAnsi="Times New Roman"/>
          <w:color w:val="000000"/>
        </w:rPr>
        <w:t>(1)内酯可以通过有机羧酸异构化制得。某羧酸A在0.2 mol/L盐酸中转化为内酯B的反应可表示为A(aq)</w:t>
      </w:r>
      <w:r>
        <w:rPr>
          <w:rFonts w:ascii="Times New Roman" w:hAnsi="Times New Roman"/>
          <w:color w:val="000000"/>
        </w:rPr>
        <w:pict>
          <v:shape id="_x0000_i1158"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olor w:val="000000"/>
        </w:rPr>
        <w:t>B(aq)，忽略反应前后溶液体积变化。一定温度下，当A的起始浓度为a mol/L时，A的转化率随时间的变化如下表所示：</w:t>
      </w:r>
    </w:p>
    <w:tbl>
      <w:tblPr>
        <w:tblStyle w:val="18"/>
        <w:tblW w:w="77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558"/>
        <w:gridCol w:w="768"/>
        <w:gridCol w:w="768"/>
        <w:gridCol w:w="768"/>
        <w:gridCol w:w="769"/>
        <w:gridCol w:w="768"/>
        <w:gridCol w:w="768"/>
        <w:gridCol w:w="768"/>
        <w:gridCol w:w="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55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rPr>
                <w:rFonts w:ascii="Times New Roman" w:hAnsi="Times New Roman"/>
                <w:color w:val="000000"/>
              </w:rPr>
            </w:pPr>
            <w:r>
              <w:rPr>
                <w:rFonts w:ascii="Times New Roman" w:hAnsi="Times New Roman"/>
                <w:color w:val="000000"/>
              </w:rPr>
              <w:t>t/min</w:t>
            </w:r>
          </w:p>
        </w:tc>
        <w:tc>
          <w:tcPr>
            <w:tcW w:w="76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rPr>
                <w:rFonts w:ascii="Times New Roman" w:hAnsi="Times New Roman"/>
                <w:color w:val="000000"/>
              </w:rPr>
            </w:pPr>
            <w:r>
              <w:rPr>
                <w:rFonts w:ascii="Times New Roman" w:hAnsi="Times New Roman"/>
                <w:color w:val="000000"/>
              </w:rPr>
              <w:t>0</w:t>
            </w:r>
          </w:p>
        </w:tc>
        <w:tc>
          <w:tcPr>
            <w:tcW w:w="76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rPr>
                <w:rFonts w:ascii="Times New Roman" w:hAnsi="Times New Roman"/>
                <w:color w:val="000000"/>
              </w:rPr>
            </w:pPr>
            <w:r>
              <w:rPr>
                <w:rFonts w:ascii="Times New Roman" w:hAnsi="Times New Roman"/>
                <w:color w:val="000000"/>
              </w:rPr>
              <w:t>21</w:t>
            </w:r>
          </w:p>
        </w:tc>
        <w:tc>
          <w:tcPr>
            <w:tcW w:w="76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rPr>
                <w:rFonts w:ascii="Times New Roman" w:hAnsi="Times New Roman"/>
                <w:color w:val="000000"/>
              </w:rPr>
            </w:pPr>
            <w:r>
              <w:rPr>
                <w:rFonts w:ascii="Times New Roman" w:hAnsi="Times New Roman"/>
                <w:color w:val="000000"/>
              </w:rPr>
              <w:t>36</w:t>
            </w:r>
          </w:p>
        </w:tc>
        <w:tc>
          <w:tcPr>
            <w:tcW w:w="76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rPr>
                <w:rFonts w:ascii="Times New Roman" w:hAnsi="Times New Roman"/>
                <w:color w:val="000000"/>
              </w:rPr>
            </w:pPr>
            <w:r>
              <w:rPr>
                <w:rFonts w:ascii="Times New Roman" w:hAnsi="Times New Roman"/>
                <w:color w:val="000000"/>
              </w:rPr>
              <w:t>50</w:t>
            </w:r>
          </w:p>
        </w:tc>
        <w:tc>
          <w:tcPr>
            <w:tcW w:w="76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rPr>
                <w:rFonts w:ascii="Times New Roman" w:hAnsi="Times New Roman"/>
                <w:color w:val="000000"/>
              </w:rPr>
            </w:pPr>
            <w:r>
              <w:rPr>
                <w:rFonts w:ascii="Times New Roman" w:hAnsi="Times New Roman"/>
                <w:color w:val="000000"/>
              </w:rPr>
              <w:t>65</w:t>
            </w:r>
          </w:p>
        </w:tc>
        <w:tc>
          <w:tcPr>
            <w:tcW w:w="76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rPr>
                <w:rFonts w:ascii="Times New Roman" w:hAnsi="Times New Roman"/>
                <w:color w:val="000000"/>
              </w:rPr>
            </w:pPr>
            <w:r>
              <w:rPr>
                <w:rFonts w:ascii="Times New Roman" w:hAnsi="Times New Roman"/>
                <w:color w:val="000000"/>
              </w:rPr>
              <w:t>80</w:t>
            </w:r>
          </w:p>
        </w:tc>
        <w:tc>
          <w:tcPr>
            <w:tcW w:w="76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rPr>
                <w:rFonts w:ascii="Times New Roman" w:hAnsi="Times New Roman"/>
                <w:color w:val="000000"/>
              </w:rPr>
            </w:pPr>
            <w:r>
              <w:rPr>
                <w:rFonts w:ascii="Times New Roman" w:hAnsi="Times New Roman"/>
                <w:color w:val="000000"/>
              </w:rPr>
              <w:t>100</w:t>
            </w:r>
          </w:p>
        </w:tc>
        <w:tc>
          <w:tcPr>
            <w:tcW w:w="76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rPr>
                <w:rFonts w:ascii="Times New Roman" w:hAnsi="Times New Roman"/>
                <w:color w:val="000000"/>
              </w:rPr>
            </w:pPr>
            <w:r>
              <w:rPr>
                <w:rFonts w:ascii="Times New Roman" w:hAnsi="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jc w:val="center"/>
        </w:trPr>
        <w:tc>
          <w:tcPr>
            <w:tcW w:w="155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rPr>
                <w:rFonts w:ascii="Times New Roman" w:hAnsi="Times New Roman"/>
                <w:color w:val="000000"/>
              </w:rPr>
            </w:pPr>
            <w:r>
              <w:rPr>
                <w:rFonts w:ascii="Times New Roman" w:hAnsi="Times New Roman"/>
                <w:color w:val="000000"/>
              </w:rPr>
              <w:t>A的转化率/%</w:t>
            </w:r>
          </w:p>
        </w:tc>
        <w:tc>
          <w:tcPr>
            <w:tcW w:w="76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rPr>
                <w:rFonts w:ascii="Times New Roman" w:hAnsi="Times New Roman"/>
                <w:color w:val="000000"/>
              </w:rPr>
            </w:pPr>
            <w:r>
              <w:rPr>
                <w:rFonts w:ascii="Times New Roman" w:hAnsi="Times New Roman"/>
                <w:color w:val="000000"/>
              </w:rPr>
              <w:t>0</w:t>
            </w:r>
          </w:p>
        </w:tc>
        <w:tc>
          <w:tcPr>
            <w:tcW w:w="76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rPr>
                <w:rFonts w:ascii="Times New Roman" w:hAnsi="Times New Roman"/>
                <w:color w:val="000000"/>
              </w:rPr>
            </w:pPr>
            <w:r>
              <w:rPr>
                <w:rFonts w:ascii="Times New Roman" w:hAnsi="Times New Roman"/>
                <w:color w:val="000000"/>
              </w:rPr>
              <w:t>13.3</w:t>
            </w:r>
          </w:p>
        </w:tc>
        <w:tc>
          <w:tcPr>
            <w:tcW w:w="76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rPr>
                <w:rFonts w:ascii="Times New Roman" w:hAnsi="Times New Roman"/>
                <w:color w:val="000000"/>
              </w:rPr>
            </w:pPr>
            <w:r>
              <w:rPr>
                <w:rFonts w:ascii="Times New Roman" w:hAnsi="Times New Roman"/>
                <w:color w:val="000000"/>
              </w:rPr>
              <w:t>20.0</w:t>
            </w:r>
          </w:p>
        </w:tc>
        <w:tc>
          <w:tcPr>
            <w:tcW w:w="76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rPr>
                <w:rFonts w:ascii="Times New Roman" w:hAnsi="Times New Roman"/>
                <w:color w:val="000000"/>
              </w:rPr>
            </w:pPr>
            <w:r>
              <w:rPr>
                <w:rFonts w:ascii="Times New Roman" w:hAnsi="Times New Roman"/>
                <w:color w:val="000000"/>
              </w:rPr>
              <w:t>27.8</w:t>
            </w:r>
          </w:p>
        </w:tc>
        <w:tc>
          <w:tcPr>
            <w:tcW w:w="76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rPr>
                <w:rFonts w:ascii="Times New Roman" w:hAnsi="Times New Roman"/>
                <w:color w:val="000000"/>
              </w:rPr>
            </w:pPr>
            <w:r>
              <w:rPr>
                <w:rFonts w:ascii="Times New Roman" w:hAnsi="Times New Roman"/>
                <w:color w:val="000000"/>
              </w:rPr>
              <w:t>33.3</w:t>
            </w:r>
          </w:p>
        </w:tc>
        <w:tc>
          <w:tcPr>
            <w:tcW w:w="76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rPr>
                <w:rFonts w:ascii="Times New Roman" w:hAnsi="Times New Roman"/>
                <w:color w:val="000000"/>
              </w:rPr>
            </w:pPr>
            <w:r>
              <w:rPr>
                <w:rFonts w:ascii="Times New Roman" w:hAnsi="Times New Roman"/>
                <w:color w:val="000000"/>
              </w:rPr>
              <w:t>40.0</w:t>
            </w:r>
          </w:p>
        </w:tc>
        <w:tc>
          <w:tcPr>
            <w:tcW w:w="76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rPr>
                <w:rFonts w:ascii="Times New Roman" w:hAnsi="Times New Roman"/>
                <w:color w:val="000000"/>
              </w:rPr>
            </w:pPr>
            <w:r>
              <w:rPr>
                <w:rFonts w:ascii="Times New Roman" w:hAnsi="Times New Roman"/>
                <w:color w:val="000000"/>
              </w:rPr>
              <w:t>45.0</w:t>
            </w:r>
          </w:p>
        </w:tc>
        <w:tc>
          <w:tcPr>
            <w:tcW w:w="76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rPr>
                <w:rFonts w:ascii="Times New Roman" w:hAnsi="Times New Roman"/>
                <w:color w:val="000000"/>
              </w:rPr>
            </w:pPr>
            <w:r>
              <w:rPr>
                <w:rFonts w:ascii="Times New Roman" w:hAnsi="Times New Roman"/>
                <w:color w:val="000000"/>
              </w:rPr>
              <w:t>75.0</w:t>
            </w:r>
          </w:p>
        </w:tc>
      </w:tr>
    </w:tbl>
    <w:p>
      <w:pPr>
        <w:spacing w:line="360" w:lineRule="auto"/>
        <w:ind w:firstLine="420" w:firstLineChars="200"/>
        <w:jc w:val="left"/>
        <w:rPr>
          <w:rFonts w:ascii="Times New Roman" w:hAnsi="Times New Roman"/>
          <w:color w:val="000000"/>
        </w:rPr>
      </w:pPr>
      <w:r>
        <w:rPr>
          <w:rFonts w:ascii="Times New Roman" w:hAnsi="Times New Roman"/>
          <w:color w:val="000000"/>
        </w:rPr>
        <w:t>①反应进行到100 min时，B的浓度为_______mol/L。</w:t>
      </w:r>
    </w:p>
    <w:p>
      <w:pPr>
        <w:spacing w:line="360" w:lineRule="auto"/>
        <w:ind w:firstLine="420" w:firstLineChars="200"/>
        <w:jc w:val="left"/>
        <w:rPr>
          <w:rFonts w:ascii="Times New Roman" w:hAnsi="Times New Roman"/>
          <w:color w:val="000000"/>
        </w:rPr>
      </w:pPr>
      <w:r>
        <w:rPr>
          <w:rFonts w:ascii="Times New Roman" w:hAnsi="Times New Roman"/>
          <w:color w:val="000000"/>
        </w:rPr>
        <w:t>②v正(t =50 min)_______v逆 (t =∞min)(填“&gt;”“＜”或“=”)。</w:t>
      </w:r>
    </w:p>
    <w:p>
      <w:pPr>
        <w:spacing w:line="360" w:lineRule="auto"/>
        <w:ind w:firstLine="420" w:firstLineChars="200"/>
        <w:jc w:val="left"/>
        <w:rPr>
          <w:rFonts w:ascii="Times New Roman" w:hAnsi="Times New Roman"/>
          <w:color w:val="000000"/>
        </w:rPr>
      </w:pPr>
      <w:r>
        <w:rPr>
          <w:rFonts w:ascii="Times New Roman" w:hAnsi="Times New Roman"/>
          <w:color w:val="000000"/>
        </w:rPr>
        <w:t>③增加A的起始浓度，A在t =∞min时转化率将_______(填“增大”“减小”或“不变”)。</w:t>
      </w:r>
    </w:p>
    <w:p>
      <w:pPr>
        <w:spacing w:line="360" w:lineRule="auto"/>
        <w:ind w:firstLine="420" w:firstLineChars="200"/>
        <w:jc w:val="left"/>
        <w:rPr>
          <w:rFonts w:ascii="Times New Roman" w:hAnsi="Times New Roman"/>
          <w:color w:val="000000"/>
        </w:rPr>
      </w:pPr>
      <w:r>
        <w:rPr>
          <w:rFonts w:ascii="Times New Roman" w:hAnsi="Times New Roman"/>
          <w:color w:val="000000"/>
        </w:rPr>
        <w:t>④该温度下，平衡常数K=</w:t>
      </w:r>
      <w:r>
        <w:rPr>
          <w:rFonts w:ascii="Times New Roman" w:hAnsi="Times New Roman"/>
          <w:color w:val="000000"/>
          <w:u w:val="single"/>
        </w:rPr>
        <w:t xml:space="preserve">               </w:t>
      </w:r>
      <w:r>
        <w:rPr>
          <w:rFonts w:ascii="Times New Roman" w:hAnsi="Times New Roman"/>
          <w:color w:val="000000"/>
        </w:rPr>
        <w:t>﹔在相同条件下，若反应开始时只加入B，B的起始浓度也为a mol/L，平衡时B的转化率为</w:t>
      </w:r>
      <w:r>
        <w:rPr>
          <w:rFonts w:ascii="Times New Roman" w:hAnsi="Times New Roman"/>
          <w:color w:val="000000"/>
          <w:u w:val="single"/>
        </w:rPr>
        <w:t xml:space="preserve">                      </w:t>
      </w:r>
      <w:r>
        <w:rPr>
          <w:rFonts w:ascii="Times New Roman" w:hAnsi="Times New Roman"/>
          <w:color w:val="000000"/>
        </w:rPr>
        <w:t>。</w:t>
      </w:r>
    </w:p>
    <w:p>
      <w:pPr>
        <w:spacing w:line="360" w:lineRule="auto"/>
        <w:ind w:firstLine="420" w:firstLineChars="200"/>
        <w:jc w:val="left"/>
        <w:rPr>
          <w:rFonts w:ascii="Times New Roman" w:hAnsi="Times New Roman"/>
          <w:color w:val="000000"/>
        </w:rPr>
      </w:pPr>
      <w:r>
        <w:rPr>
          <w:rFonts w:ascii="Times New Roman" w:hAnsi="Times New Roman"/>
          <w:color w:val="000000"/>
        </w:rPr>
        <w:t>⑤研究发现，其他条件不变时，减小盐酸的浓度，反应速率减慢，但平衡时B的含量不变，原因是_______。</w:t>
      </w:r>
    </w:p>
    <w:p>
      <w:pPr>
        <w:spacing w:line="360" w:lineRule="auto"/>
        <w:ind w:firstLine="420" w:firstLineChars="200"/>
        <w:jc w:val="left"/>
        <w:rPr>
          <w:rFonts w:ascii="Times New Roman" w:hAnsi="Times New Roman"/>
          <w:color w:val="000000"/>
        </w:rPr>
      </w:pPr>
      <w:r>
        <w:rPr>
          <w:rFonts w:ascii="Times New Roman" w:hAnsi="Times New Roman" w:eastAsia="黑体"/>
          <w:color w:val="000000"/>
        </w:rPr>
        <w:t>答案：</w:t>
      </w:r>
      <w:r>
        <w:rPr>
          <w:rFonts w:ascii="Times New Roman" w:hAnsi="Times New Roman"/>
          <w:color w:val="000000"/>
        </w:rPr>
        <w:t xml:space="preserve">(1)①0.45a ②＞  ③不变    ④3    25%    </w:t>
      </w:r>
    </w:p>
    <w:p>
      <w:pPr>
        <w:spacing w:line="360" w:lineRule="auto"/>
        <w:ind w:firstLine="420" w:firstLineChars="200"/>
        <w:jc w:val="left"/>
        <w:rPr>
          <w:rFonts w:ascii="Times New Roman" w:hAnsi="Times New Roman"/>
          <w:color w:val="000000"/>
        </w:rPr>
      </w:pPr>
      <w:r>
        <w:rPr>
          <w:rFonts w:ascii="Times New Roman" w:hAnsi="Times New Roman"/>
          <w:color w:val="000000"/>
        </w:rPr>
        <w:t xml:space="preserve">⑤盐酸是催化剂，催化剂能改变反应速率但不影响化学平衡   </w:t>
      </w:r>
    </w:p>
    <w:p>
      <w:pPr>
        <w:spacing w:line="360" w:lineRule="auto"/>
        <w:ind w:firstLine="420" w:firstLineChars="200"/>
        <w:jc w:val="left"/>
        <w:rPr>
          <w:rFonts w:ascii="Times New Roman" w:hAnsi="Times New Roman"/>
          <w:color w:val="000000"/>
        </w:rPr>
      </w:pPr>
      <w:r>
        <w:rPr>
          <w:rFonts w:ascii="Times New Roman" w:hAnsi="Times New Roman" w:eastAsia="黑体"/>
          <w:color w:val="000000"/>
        </w:rPr>
        <w:t>解析</w:t>
      </w:r>
      <w:r>
        <w:rPr>
          <w:rFonts w:ascii="Times New Roman" w:hAnsi="Times New Roman"/>
          <w:color w:val="000000"/>
        </w:rPr>
        <w:t>：结合已知条件、按化学反应速率的定义、化学平衡常数的定义等列式计算、运用影响速率的因素理论判断速率的相对大小；应用电化学原理判断阴阳极、书写电极方程式；</w:t>
      </w:r>
    </w:p>
    <w:p>
      <w:pPr>
        <w:spacing w:line="360" w:lineRule="auto"/>
        <w:ind w:firstLine="420" w:firstLineChars="200"/>
        <w:jc w:val="left"/>
        <w:rPr>
          <w:rFonts w:ascii="Times New Roman" w:hAnsi="Times New Roman"/>
          <w:color w:val="000000"/>
        </w:rPr>
      </w:pPr>
      <w:r>
        <w:rPr>
          <w:rFonts w:ascii="Times New Roman" w:hAnsi="Times New Roman"/>
          <w:color w:val="000000"/>
        </w:rPr>
        <w:t>(1)①由表知，反应进行到100 min时，A的转化率为45.0%，则根据化学方程式A(aq)</w:t>
      </w:r>
      <w:r>
        <w:rPr>
          <w:rFonts w:ascii="Times New Roman" w:hAnsi="Times New Roman"/>
          <w:color w:val="000000"/>
        </w:rPr>
        <w:pict>
          <v:shape id="_x0000_i1159"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olor w:val="000000"/>
        </w:rPr>
        <w:t>B(aq)，B的浓度为0.45amol/L。②一定温度下，化学反应速率受反应物浓度影响，在反应建立平衡的过程中，反应物浓度在不断减小，所以v</w:t>
      </w:r>
      <w:r>
        <w:rPr>
          <w:rFonts w:ascii="Times New Roman" w:hAnsi="Times New Roman"/>
          <w:color w:val="000000"/>
          <w:vertAlign w:val="subscript"/>
        </w:rPr>
        <w:t>正</w:t>
      </w:r>
      <w:r>
        <w:rPr>
          <w:rFonts w:ascii="Times New Roman" w:hAnsi="Times New Roman"/>
          <w:color w:val="000000"/>
        </w:rPr>
        <w:t>(t =50 min)&gt;v</w:t>
      </w:r>
      <w:r>
        <w:rPr>
          <w:rFonts w:ascii="Times New Roman" w:hAnsi="Times New Roman"/>
          <w:color w:val="000000"/>
          <w:vertAlign w:val="subscript"/>
        </w:rPr>
        <w:t>逆</w:t>
      </w:r>
      <w:r>
        <w:rPr>
          <w:rFonts w:ascii="Times New Roman" w:hAnsi="Times New Roman"/>
          <w:color w:val="000000"/>
        </w:rPr>
        <w:t xml:space="preserve"> (t =∞min)= v</w:t>
      </w:r>
      <w:r>
        <w:rPr>
          <w:rFonts w:ascii="Times New Roman" w:hAnsi="Times New Roman"/>
          <w:color w:val="000000"/>
          <w:vertAlign w:val="subscript"/>
        </w:rPr>
        <w:t>正</w:t>
      </w:r>
      <w:r>
        <w:rPr>
          <w:rFonts w:ascii="Times New Roman" w:hAnsi="Times New Roman"/>
          <w:color w:val="000000"/>
        </w:rPr>
        <w:t xml:space="preserve"> (t =∞min)。</w:t>
      </w:r>
    </w:p>
    <w:p>
      <w:pPr>
        <w:spacing w:line="360" w:lineRule="auto"/>
        <w:ind w:firstLine="420" w:firstLineChars="200"/>
        <w:jc w:val="left"/>
        <w:rPr>
          <w:rFonts w:ascii="Times New Roman" w:hAnsi="Times New Roman"/>
          <w:color w:val="000000"/>
          <w:lang w:val="pt-BR"/>
        </w:rPr>
      </w:pPr>
      <w:r>
        <w:rPr>
          <w:rFonts w:ascii="Times New Roman" w:hAnsi="Times New Roman"/>
          <w:color w:val="000000"/>
          <w:lang w:val="pt-BR"/>
        </w:rPr>
        <w:t xml:space="preserve">③             A(aq)  </w:t>
      </w:r>
      <w:r>
        <w:rPr>
          <w:rFonts w:ascii="Times New Roman" w:hAnsi="Times New Roman"/>
          <w:color w:val="000000"/>
        </w:rPr>
        <w:pict>
          <v:shape id="_x0000_i1160"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olor w:val="000000"/>
          <w:lang w:val="pt-BR"/>
        </w:rPr>
        <w:t xml:space="preserve">  B(aq)</w:t>
      </w:r>
    </w:p>
    <w:p>
      <w:pPr>
        <w:spacing w:line="360" w:lineRule="auto"/>
        <w:ind w:firstLine="420" w:firstLineChars="200"/>
        <w:jc w:val="left"/>
        <w:rPr>
          <w:rFonts w:ascii="Times New Roman" w:hAnsi="Times New Roman"/>
          <w:color w:val="000000"/>
          <w:lang w:val="pt-BR"/>
        </w:rPr>
      </w:pPr>
      <w:r>
        <w:rPr>
          <w:rFonts w:ascii="Times New Roman" w:hAnsi="Times New Roman"/>
          <w:color w:val="000000"/>
        </w:rPr>
        <w:t>起始</w:t>
      </w:r>
      <w:r>
        <w:rPr>
          <w:rFonts w:ascii="Times New Roman" w:hAnsi="Times New Roman"/>
          <w:color w:val="000000"/>
          <w:lang w:val="pt-BR"/>
        </w:rPr>
        <w:t>(mol·L</w:t>
      </w:r>
      <w:r>
        <w:rPr>
          <w:rFonts w:ascii="Times New Roman" w:hAnsi="Times New Roman"/>
          <w:color w:val="000000"/>
          <w:vertAlign w:val="superscript"/>
          <w:lang w:val="pt-BR"/>
        </w:rPr>
        <w:t>－1</w:t>
      </w:r>
      <w:r>
        <w:rPr>
          <w:rFonts w:ascii="Times New Roman" w:hAnsi="Times New Roman"/>
          <w:color w:val="000000"/>
          <w:lang w:val="pt-BR"/>
        </w:rPr>
        <w:t xml:space="preserve">)    </w:t>
      </w:r>
      <w:r>
        <w:rPr>
          <w:rFonts w:ascii="Times New Roman" w:hAnsi="Times New Roman"/>
          <w:i/>
          <w:iCs/>
          <w:color w:val="000000"/>
          <w:lang w:val="pt-BR"/>
        </w:rPr>
        <w:t>c</w:t>
      </w:r>
      <w:r>
        <w:rPr>
          <w:rFonts w:ascii="Times New Roman" w:hAnsi="Times New Roman"/>
          <w:color w:val="000000"/>
          <w:lang w:val="pt-BR"/>
        </w:rPr>
        <w:t xml:space="preserve">           0</w:t>
      </w:r>
    </w:p>
    <w:p>
      <w:pPr>
        <w:spacing w:line="360" w:lineRule="auto"/>
        <w:ind w:firstLine="420" w:firstLineChars="200"/>
        <w:jc w:val="left"/>
        <w:rPr>
          <w:rFonts w:ascii="Times New Roman" w:hAnsi="Times New Roman"/>
          <w:color w:val="000000"/>
          <w:lang w:val="pt-BR"/>
        </w:rPr>
      </w:pPr>
      <w:r>
        <w:rPr>
          <w:rFonts w:ascii="Times New Roman" w:hAnsi="Times New Roman"/>
          <w:color w:val="000000"/>
          <w:lang w:val="pt-BR"/>
        </w:rPr>
        <w:t>转化(mol·L</w:t>
      </w:r>
      <w:r>
        <w:rPr>
          <w:rFonts w:ascii="Times New Roman" w:hAnsi="Times New Roman"/>
          <w:color w:val="000000"/>
          <w:vertAlign w:val="superscript"/>
          <w:lang w:val="pt-BR"/>
        </w:rPr>
        <w:t>－1</w:t>
      </w:r>
      <w:r>
        <w:rPr>
          <w:rFonts w:ascii="Times New Roman" w:hAnsi="Times New Roman"/>
          <w:color w:val="000000"/>
          <w:lang w:val="pt-BR"/>
        </w:rPr>
        <w:t xml:space="preserve">)  </w:t>
      </w:r>
      <w:r>
        <w:rPr>
          <w:rFonts w:ascii="Times New Roman" w:hAnsi="Times New Roman"/>
          <w:i/>
          <w:iCs/>
          <w:color w:val="000000"/>
          <w:lang w:val="pt-BR"/>
        </w:rPr>
        <w:t xml:space="preserve">  ca          ca</w:t>
      </w:r>
    </w:p>
    <w:p>
      <w:pPr>
        <w:spacing w:line="360" w:lineRule="auto"/>
        <w:ind w:firstLine="420" w:firstLineChars="200"/>
        <w:jc w:val="left"/>
        <w:rPr>
          <w:rFonts w:ascii="Times New Roman" w:hAnsi="Times New Roman"/>
          <w:color w:val="000000"/>
          <w:lang w:val="pt-BR"/>
        </w:rPr>
      </w:pPr>
      <w:r>
        <w:rPr>
          <w:rFonts w:ascii="Times New Roman" w:hAnsi="Times New Roman"/>
          <w:color w:val="000000"/>
          <w:lang w:val="pt-BR"/>
        </w:rPr>
        <w:t>平衡(mol·L</w:t>
      </w:r>
      <w:r>
        <w:rPr>
          <w:rFonts w:ascii="Times New Roman" w:hAnsi="Times New Roman"/>
          <w:color w:val="000000"/>
          <w:vertAlign w:val="superscript"/>
          <w:lang w:val="pt-BR"/>
        </w:rPr>
        <w:t>－1</w:t>
      </w:r>
      <w:r>
        <w:rPr>
          <w:rFonts w:ascii="Times New Roman" w:hAnsi="Times New Roman"/>
          <w:color w:val="000000"/>
          <w:lang w:val="pt-BR"/>
        </w:rPr>
        <w:t xml:space="preserve">)  </w:t>
      </w:r>
      <w:r>
        <w:rPr>
          <w:rFonts w:ascii="Times New Roman" w:hAnsi="Times New Roman"/>
          <w:i/>
          <w:iCs/>
          <w:color w:val="000000"/>
          <w:lang w:val="pt-BR"/>
        </w:rPr>
        <w:t>c－ ca        ca</w:t>
      </w:r>
    </w:p>
    <w:p>
      <w:pPr>
        <w:spacing w:line="360" w:lineRule="auto"/>
        <w:ind w:firstLine="420" w:firstLineChars="200"/>
        <w:jc w:val="left"/>
        <w:rPr>
          <w:rFonts w:ascii="Times New Roman" w:hAnsi="Times New Roman"/>
          <w:color w:val="000000"/>
          <w:lang w:val="pt-BR"/>
        </w:rPr>
      </w:pPr>
      <w:r>
        <w:rPr>
          <w:rFonts w:ascii="Times New Roman" w:hAnsi="Times New Roman"/>
          <w:color w:val="000000"/>
          <w:position w:val="-24"/>
        </w:rPr>
        <w:object>
          <v:shape id="_x0000_i1161" o:spt="75" alt="学科网(www.zxxk.com)--教育资源门户，提供试卷、教案、课件、论文、素材以及各类教学资源下载，还有大量而丰富的教学相关资讯！" type="#_x0000_t75" style="height:31pt;width:80.95pt;" o:ole="t" filled="f" o:preferrelative="t" stroked="f" coordsize="21600,21600">
            <v:path/>
            <v:fill on="f" focussize="0,0"/>
            <v:stroke on="f"/>
            <v:imagedata r:id="rId175" o:title=""/>
            <o:lock v:ext="edit" aspectratio="t"/>
            <w10:wrap type="none"/>
            <w10:anchorlock/>
          </v:shape>
          <o:OLEObject Type="Embed" ProgID="Equation.DSMT4" ShapeID="_x0000_i1161" DrawAspect="Content" ObjectID="_1468075816" r:id="rId174">
            <o:LockedField>false</o:LockedField>
          </o:OLEObject>
        </w:object>
      </w:r>
      <w:r>
        <w:rPr>
          <w:rFonts w:ascii="Times New Roman" w:hAnsi="Times New Roman"/>
          <w:color w:val="000000"/>
          <w:lang w:val="pt-BR"/>
        </w:rPr>
        <w:t xml:space="preserve"> ，</w:t>
      </w:r>
      <w:r>
        <w:rPr>
          <w:rFonts w:ascii="Times New Roman" w:hAnsi="Times New Roman"/>
          <w:color w:val="000000"/>
        </w:rPr>
        <w:t>温度一定时</w:t>
      </w:r>
      <w:r>
        <w:rPr>
          <w:rFonts w:ascii="Times New Roman" w:hAnsi="Times New Roman"/>
          <w:color w:val="000000"/>
          <w:lang w:val="pt-BR"/>
        </w:rPr>
        <w:t>，K</w:t>
      </w:r>
      <w:r>
        <w:rPr>
          <w:rFonts w:ascii="Times New Roman" w:hAnsi="Times New Roman"/>
          <w:color w:val="000000"/>
        </w:rPr>
        <w:t>是常数</w:t>
      </w:r>
      <w:r>
        <w:rPr>
          <w:rFonts w:ascii="Times New Roman" w:hAnsi="Times New Roman"/>
          <w:color w:val="000000"/>
          <w:lang w:val="pt-BR"/>
        </w:rPr>
        <w:t>，</w:t>
      </w:r>
      <w:r>
        <w:rPr>
          <w:rFonts w:ascii="Times New Roman" w:hAnsi="Times New Roman"/>
          <w:color w:val="000000"/>
        </w:rPr>
        <w:t>则增加</w:t>
      </w:r>
      <w:r>
        <w:rPr>
          <w:rFonts w:ascii="Times New Roman" w:hAnsi="Times New Roman"/>
          <w:color w:val="000000"/>
          <w:lang w:val="pt-BR"/>
        </w:rPr>
        <w:t>A</w:t>
      </w:r>
      <w:r>
        <w:rPr>
          <w:rFonts w:ascii="Times New Roman" w:hAnsi="Times New Roman"/>
          <w:color w:val="000000"/>
        </w:rPr>
        <w:t>的起始浓度</w:t>
      </w:r>
      <w:r>
        <w:rPr>
          <w:rFonts w:ascii="Times New Roman" w:hAnsi="Times New Roman"/>
          <w:color w:val="000000"/>
          <w:lang w:val="pt-BR"/>
        </w:rPr>
        <w:t>，A</w:t>
      </w:r>
      <w:r>
        <w:rPr>
          <w:rFonts w:ascii="Times New Roman" w:hAnsi="Times New Roman"/>
          <w:color w:val="000000"/>
        </w:rPr>
        <w:t>在</w:t>
      </w:r>
      <w:r>
        <w:rPr>
          <w:rFonts w:ascii="Times New Roman" w:hAnsi="Times New Roman"/>
          <w:color w:val="000000"/>
          <w:lang w:val="pt-BR"/>
        </w:rPr>
        <w:t>t =∞min</w:t>
      </w:r>
      <w:r>
        <w:rPr>
          <w:rFonts w:ascii="Times New Roman" w:hAnsi="Times New Roman"/>
          <w:color w:val="000000"/>
        </w:rPr>
        <w:t>时转化率将不变。④由表知，该温度下，A在t =∞min时转化率为75%，则平衡常数</w:t>
      </w:r>
      <w:r>
        <w:rPr>
          <w:rFonts w:ascii="Times New Roman" w:hAnsi="Times New Roman"/>
          <w:color w:val="000000"/>
          <w:position w:val="-24"/>
        </w:rPr>
        <w:object>
          <v:shape id="_x0000_i1162" o:spt="75" alt="学科网(www.zxxk.com)--教育资源门户，提供试卷、教案、课件、论文、素材以及各类教学资源下载，还有大量而丰富的教学相关资讯！" type="#_x0000_t75" style="height:31pt;width:149pt;" o:ole="t" filled="f" o:preferrelative="t" stroked="f" coordsize="21600,21600">
            <v:path/>
            <v:fill on="f" focussize="0,0"/>
            <v:stroke on="f"/>
            <v:imagedata r:id="rId177" o:title=""/>
            <o:lock v:ext="edit" aspectratio="t"/>
            <w10:wrap type="none"/>
            <w10:anchorlock/>
          </v:shape>
          <o:OLEObject Type="Embed" ProgID="Equation.DSMT4" ShapeID="_x0000_i1162" DrawAspect="Content" ObjectID="_1468075817" r:id="rId176">
            <o:LockedField>false</o:LockedField>
          </o:OLEObject>
        </w:object>
      </w:r>
      <w:r>
        <w:rPr>
          <w:rFonts w:ascii="Times New Roman" w:hAnsi="Times New Roman"/>
          <w:color w:val="000000"/>
        </w:rPr>
        <w:t xml:space="preserve">﹔在相同条件下，若反应开始时只加入B，B的起始浓度也为a mol/L，则          </w:t>
      </w:r>
      <w:r>
        <w:rPr>
          <w:rFonts w:ascii="Times New Roman" w:hAnsi="Times New Roman"/>
          <w:color w:val="000000"/>
          <w:lang w:val="pt-BR"/>
        </w:rPr>
        <w:t xml:space="preserve">A(aq)  </w:t>
      </w:r>
      <w:r>
        <w:rPr>
          <w:rFonts w:ascii="Times New Roman" w:hAnsi="Times New Roman"/>
          <w:color w:val="000000"/>
        </w:rPr>
        <w:pict>
          <v:shape id="_x0000_i1163"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olor w:val="000000"/>
          <w:lang w:val="pt-BR"/>
        </w:rPr>
        <w:t xml:space="preserve">  B(aq)</w:t>
      </w:r>
    </w:p>
    <w:p>
      <w:pPr>
        <w:spacing w:line="360" w:lineRule="auto"/>
        <w:ind w:firstLine="420" w:firstLineChars="200"/>
        <w:jc w:val="left"/>
        <w:rPr>
          <w:rFonts w:ascii="Times New Roman" w:hAnsi="Times New Roman"/>
          <w:color w:val="000000"/>
          <w:lang w:val="pt-BR"/>
        </w:rPr>
      </w:pPr>
      <w:r>
        <w:rPr>
          <w:rFonts w:ascii="Times New Roman" w:hAnsi="Times New Roman"/>
          <w:color w:val="000000"/>
        </w:rPr>
        <w:t>起始</w:t>
      </w:r>
      <w:r>
        <w:rPr>
          <w:rFonts w:ascii="Times New Roman" w:hAnsi="Times New Roman"/>
          <w:color w:val="000000"/>
          <w:lang w:val="pt-BR"/>
        </w:rPr>
        <w:t>(mol·L</w:t>
      </w:r>
      <w:r>
        <w:rPr>
          <w:rFonts w:ascii="Times New Roman" w:hAnsi="Times New Roman"/>
          <w:color w:val="000000"/>
          <w:vertAlign w:val="superscript"/>
          <w:lang w:val="pt-BR"/>
        </w:rPr>
        <w:t>－1</w:t>
      </w:r>
      <w:r>
        <w:rPr>
          <w:rFonts w:ascii="Times New Roman" w:hAnsi="Times New Roman"/>
          <w:color w:val="000000"/>
          <w:lang w:val="pt-BR"/>
        </w:rPr>
        <w:t xml:space="preserve">)    </w:t>
      </w:r>
      <w:r>
        <w:rPr>
          <w:rFonts w:ascii="Times New Roman" w:hAnsi="Times New Roman"/>
          <w:i/>
          <w:iCs/>
          <w:color w:val="000000"/>
          <w:lang w:val="pt-BR"/>
        </w:rPr>
        <w:t>0</w:t>
      </w:r>
      <w:r>
        <w:rPr>
          <w:rFonts w:ascii="Times New Roman" w:hAnsi="Times New Roman"/>
          <w:color w:val="000000"/>
          <w:lang w:val="pt-BR"/>
        </w:rPr>
        <w:t xml:space="preserve">           </w:t>
      </w:r>
      <w:r>
        <w:rPr>
          <w:rFonts w:ascii="Times New Roman" w:hAnsi="Times New Roman"/>
          <w:i/>
          <w:iCs/>
          <w:color w:val="000000"/>
          <w:lang w:val="pt-BR"/>
        </w:rPr>
        <w:t>a</w:t>
      </w:r>
    </w:p>
    <w:p>
      <w:pPr>
        <w:spacing w:line="360" w:lineRule="auto"/>
        <w:ind w:firstLine="420" w:firstLineChars="200"/>
        <w:jc w:val="left"/>
        <w:rPr>
          <w:rFonts w:ascii="Times New Roman" w:hAnsi="Times New Roman"/>
          <w:color w:val="000000"/>
          <w:lang w:val="pt-BR"/>
        </w:rPr>
      </w:pPr>
      <w:r>
        <w:rPr>
          <w:rFonts w:ascii="Times New Roman" w:hAnsi="Times New Roman"/>
          <w:color w:val="000000"/>
          <w:lang w:val="pt-BR"/>
        </w:rPr>
        <w:t>转化(mol·L</w:t>
      </w:r>
      <w:r>
        <w:rPr>
          <w:rFonts w:ascii="Times New Roman" w:hAnsi="Times New Roman"/>
          <w:color w:val="000000"/>
          <w:vertAlign w:val="superscript"/>
          <w:lang w:val="pt-BR"/>
        </w:rPr>
        <w:t>－1</w:t>
      </w:r>
      <w:r>
        <w:rPr>
          <w:rFonts w:ascii="Times New Roman" w:hAnsi="Times New Roman"/>
          <w:color w:val="000000"/>
          <w:lang w:val="pt-BR"/>
        </w:rPr>
        <w:t xml:space="preserve">)  </w:t>
      </w:r>
      <w:r>
        <w:rPr>
          <w:rFonts w:ascii="Times New Roman" w:hAnsi="Times New Roman"/>
          <w:i/>
          <w:iCs/>
          <w:color w:val="000000"/>
          <w:lang w:val="pt-BR"/>
        </w:rPr>
        <w:t xml:space="preserve">  x           x</w:t>
      </w:r>
    </w:p>
    <w:p>
      <w:pPr>
        <w:spacing w:line="360" w:lineRule="auto"/>
        <w:ind w:firstLine="420" w:firstLineChars="200"/>
        <w:jc w:val="left"/>
        <w:rPr>
          <w:rFonts w:ascii="Times New Roman" w:hAnsi="Times New Roman"/>
          <w:color w:val="000000"/>
          <w:lang w:val="pt-BR"/>
        </w:rPr>
      </w:pPr>
      <w:r>
        <w:rPr>
          <w:rFonts w:ascii="Times New Roman" w:hAnsi="Times New Roman"/>
          <w:color w:val="000000"/>
          <w:lang w:val="pt-BR"/>
        </w:rPr>
        <w:t>平衡(mol·L</w:t>
      </w:r>
      <w:r>
        <w:rPr>
          <w:rFonts w:ascii="Times New Roman" w:hAnsi="Times New Roman"/>
          <w:color w:val="000000"/>
          <w:vertAlign w:val="superscript"/>
          <w:lang w:val="pt-BR"/>
        </w:rPr>
        <w:t>－1</w:t>
      </w:r>
      <w:r>
        <w:rPr>
          <w:rFonts w:ascii="Times New Roman" w:hAnsi="Times New Roman"/>
          <w:color w:val="000000"/>
          <w:lang w:val="pt-BR"/>
        </w:rPr>
        <w:t xml:space="preserve">)    </w:t>
      </w:r>
      <w:r>
        <w:rPr>
          <w:rFonts w:ascii="Times New Roman" w:hAnsi="Times New Roman"/>
          <w:i/>
          <w:iCs/>
          <w:color w:val="000000"/>
          <w:lang w:val="pt-BR"/>
        </w:rPr>
        <w:t>x         a－x</w:t>
      </w:r>
    </w:p>
    <w:p>
      <w:pPr>
        <w:spacing w:line="360" w:lineRule="auto"/>
        <w:ind w:firstLine="420" w:firstLineChars="200"/>
        <w:jc w:val="left"/>
        <w:rPr>
          <w:rFonts w:ascii="Times New Roman" w:hAnsi="Times New Roman"/>
          <w:color w:val="000000"/>
        </w:rPr>
      </w:pPr>
      <w:r>
        <w:rPr>
          <w:rFonts w:ascii="Times New Roman" w:hAnsi="Times New Roman"/>
          <w:color w:val="000000"/>
        </w:rPr>
        <w:t>则</w:t>
      </w:r>
      <w:r>
        <w:rPr>
          <w:rFonts w:ascii="Times New Roman" w:hAnsi="Times New Roman"/>
          <w:color w:val="000000"/>
          <w:position w:val="-24"/>
        </w:rPr>
        <w:object>
          <v:shape id="_x0000_i1164" o:spt="75" alt="学科网(www.zxxk.com)--教育资源门户，提供试卷、教案、课件、论文、素材以及各类教学资源下载，还有大量而丰富的教学相关资讯！" type="#_x0000_t75" style="height:31pt;width:67.95pt;" o:ole="t" filled="f" o:preferrelative="t" stroked="f" coordsize="21600,21600">
            <v:path/>
            <v:fill on="f" focussize="0,0"/>
            <v:stroke on="f"/>
            <v:imagedata r:id="rId179" o:title=""/>
            <o:lock v:ext="edit" aspectratio="t"/>
            <w10:wrap type="none"/>
            <w10:anchorlock/>
          </v:shape>
          <o:OLEObject Type="Embed" ProgID="Equation.DSMT4" ShapeID="_x0000_i1164" DrawAspect="Content" ObjectID="_1468075818" r:id="rId178">
            <o:LockedField>false</o:LockedField>
          </o:OLEObject>
        </w:object>
      </w:r>
      <w:r>
        <w:rPr>
          <w:rFonts w:ascii="Times New Roman" w:hAnsi="Times New Roman"/>
          <w:color w:val="000000"/>
        </w:rPr>
        <w:t>，得</w:t>
      </w:r>
      <w:r>
        <w:rPr>
          <w:rFonts w:ascii="Times New Roman" w:hAnsi="Times New Roman"/>
          <w:i/>
          <w:iCs/>
          <w:color w:val="000000"/>
        </w:rPr>
        <w:t>x</w:t>
      </w:r>
      <w:r>
        <w:rPr>
          <w:rFonts w:ascii="Times New Roman" w:hAnsi="Times New Roman"/>
          <w:b/>
          <w:bCs/>
          <w:color w:val="000000"/>
          <w:kern w:val="0"/>
        </w:rPr>
        <w:t>＝</w:t>
      </w:r>
      <w:r>
        <w:rPr>
          <w:rFonts w:ascii="Times New Roman" w:hAnsi="Times New Roman"/>
          <w:color w:val="000000"/>
        </w:rPr>
        <w:t>0.25</w:t>
      </w:r>
      <w:r>
        <w:rPr>
          <w:rFonts w:ascii="Times New Roman" w:hAnsi="Times New Roman"/>
          <w:i/>
          <w:iCs/>
          <w:color w:val="000000"/>
        </w:rPr>
        <w:t>a</w:t>
      </w:r>
      <w:r>
        <w:rPr>
          <w:rFonts w:ascii="Times New Roman" w:hAnsi="Times New Roman"/>
          <w:color w:val="000000"/>
        </w:rPr>
        <w:t>，平衡时B的转化率为</w:t>
      </w:r>
      <w:r>
        <w:rPr>
          <w:rFonts w:ascii="Times New Roman" w:hAnsi="Times New Roman"/>
          <w:color w:val="000000"/>
          <w:position w:val="-24"/>
        </w:rPr>
        <w:object>
          <v:shape id="_x0000_i1165" o:spt="75" alt="学科网(www.zxxk.com)--教育资源门户，提供试卷、教案、课件、论文、素材以及各类教学资源下载，还有大量而丰富的教学相关资讯！" type="#_x0000_t75" style="height:31pt;width:103pt;" o:ole="t" filled="f" o:preferrelative="t" stroked="f" coordsize="21600,21600">
            <v:path/>
            <v:fill on="f" focussize="0,0"/>
            <v:stroke on="f"/>
            <v:imagedata r:id="rId181" o:title=""/>
            <o:lock v:ext="edit" aspectratio="t"/>
            <w10:wrap type="none"/>
            <w10:anchorlock/>
          </v:shape>
          <o:OLEObject Type="Embed" ProgID="Equation.DSMT4" ShapeID="_x0000_i1165" DrawAspect="Content" ObjectID="_1468075819" r:id="rId180">
            <o:LockedField>false</o:LockedField>
          </o:OLEObject>
        </w:object>
      </w:r>
      <w:r>
        <w:rPr>
          <w:rFonts w:ascii="Times New Roman" w:hAnsi="Times New Roman"/>
          <w:color w:val="000000"/>
        </w:rPr>
        <w:t>。⑤研究发现，其他条件不变时，减小盐酸的浓度，反应速率减慢，但平衡时B的含量不变，原因是盐酸是催化剂，催化剂能改变反应速率但不影响化学平衡。</w:t>
      </w:r>
    </w:p>
    <w:p>
      <w:pPr>
        <w:spacing w:line="300" w:lineRule="auto"/>
        <w:ind w:firstLine="420" w:firstLineChars="200"/>
        <w:jc w:val="left"/>
        <w:textAlignment w:val="center"/>
        <w:rPr>
          <w:rFonts w:ascii="Times New Roman" w:hAnsi="Times New Roman"/>
          <w:color w:val="000000"/>
          <w:szCs w:val="21"/>
        </w:rPr>
      </w:pPr>
    </w:p>
    <w:p>
      <w:pPr>
        <w:spacing w:line="300" w:lineRule="auto"/>
        <w:ind w:firstLine="420" w:firstLineChars="200"/>
        <w:jc w:val="left"/>
        <w:textAlignment w:val="center"/>
        <w:rPr>
          <w:rFonts w:ascii="Times New Roman" w:hAnsi="Times New Roman" w:eastAsia="微软雅黑"/>
          <w:b/>
          <w:bCs/>
          <w:color w:val="FF0000"/>
          <w:szCs w:val="21"/>
        </w:rPr>
      </w:pPr>
      <w:r>
        <w:rPr>
          <w:rFonts w:ascii="Times New Roman" w:hAnsi="Times New Roman"/>
          <w:color w:val="000000"/>
          <w:szCs w:val="21"/>
        </w:rPr>
        <w:br w:type="page"/>
      </w:r>
      <w:r>
        <w:rPr>
          <w:rFonts w:ascii="Times New Roman" w:hAnsi="Times New Roman" w:eastAsia="微软雅黑"/>
          <w:b/>
          <w:bCs/>
          <w:color w:val="FF0000"/>
          <w:szCs w:val="21"/>
        </w:rPr>
        <w:t>往年高考题</w:t>
      </w:r>
    </w:p>
    <w:p>
      <w:pPr>
        <w:spacing w:line="300" w:lineRule="auto"/>
        <w:ind w:firstLine="420" w:firstLineChars="200"/>
        <w:jc w:val="left"/>
        <w:textAlignment w:val="center"/>
        <w:rPr>
          <w:rFonts w:ascii="Times New Roman" w:hAnsi="Times New Roman"/>
          <w:color w:val="000000"/>
          <w:szCs w:val="21"/>
        </w:rPr>
      </w:pPr>
      <w:r>
        <w:rPr>
          <w:rFonts w:ascii="Times New Roman" w:hAnsi="Times New Roman"/>
          <w:color w:val="000000"/>
          <w:szCs w:val="21"/>
        </w:rPr>
        <w:t>1．(2020年1月浙江选考)一定温度下，在2 L的恒容密闭容器中发生反应A(g)＋2B(g)</w:t>
      </w:r>
      <w:r>
        <w:rPr>
          <w:rFonts w:ascii="Times New Roman" w:hAnsi="Times New Roman"/>
          <w:color w:val="000000"/>
          <w:szCs w:val="21"/>
        </w:rPr>
        <w:pict>
          <v:shape id="_x0000_i1166" o:spt="75" type="#_x0000_t75" style="height:8.4pt;width:13.5pt;" filled="f" o:preferrelative="t" stroked="f" coordsize="21600,21600">
            <v:path/>
            <v:fill on="f" focussize="0,0"/>
            <v:stroke on="f"/>
            <v:imagedata r:id="rId71" chromakey="#FFFFFF" o:title=""/>
            <o:lock v:ext="edit" aspectratio="t"/>
            <w10:wrap type="none"/>
            <w10:anchorlock/>
          </v:shape>
        </w:pict>
      </w:r>
      <w:r>
        <w:rPr>
          <w:rFonts w:ascii="Times New Roman" w:hAnsi="Times New Roman"/>
          <w:color w:val="000000"/>
          <w:szCs w:val="21"/>
        </w:rPr>
        <w:t>3C(g)。反应过程中的部分数据如下表所示：</w:t>
      </w:r>
    </w:p>
    <w:tbl>
      <w:tblPr>
        <w:tblStyle w:val="18"/>
        <w:tblW w:w="41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8"/>
        <w:gridCol w:w="1790"/>
        <w:gridCol w:w="1790"/>
        <w:gridCol w:w="1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68" w:type="dxa"/>
            <w:tcBorders>
              <w:tl2br w:val="single" w:color="auto" w:sz="4" w:space="0"/>
            </w:tcBorders>
            <w:tcMar>
              <w:top w:w="75" w:type="dxa"/>
              <w:bottom w:w="75" w:type="dxa"/>
            </w:tcMar>
            <w:vAlign w:val="center"/>
          </w:tcPr>
          <w:p>
            <w:pPr>
              <w:spacing w:line="300" w:lineRule="auto"/>
              <w:jc w:val="right"/>
              <w:textAlignment w:val="center"/>
              <w:rPr>
                <w:rFonts w:ascii="Times New Roman" w:hAnsi="Times New Roman"/>
                <w:color w:val="000000"/>
                <w:szCs w:val="21"/>
              </w:rPr>
            </w:pPr>
            <w:r>
              <w:rPr>
                <w:rFonts w:ascii="Times New Roman" w:hAnsi="Times New Roman"/>
                <w:color w:val="000000"/>
                <w:szCs w:val="21"/>
              </w:rPr>
              <w:t>n/mol</w:t>
            </w:r>
          </w:p>
          <w:p>
            <w:pPr>
              <w:spacing w:line="300" w:lineRule="auto"/>
              <w:textAlignment w:val="center"/>
              <w:rPr>
                <w:rFonts w:ascii="Times New Roman" w:hAnsi="Times New Roman"/>
                <w:color w:val="000000"/>
                <w:szCs w:val="21"/>
              </w:rPr>
            </w:pPr>
            <w:r>
              <w:rPr>
                <w:rFonts w:ascii="Times New Roman" w:hAnsi="Times New Roman"/>
                <w:color w:val="000000"/>
                <w:szCs w:val="21"/>
              </w:rPr>
              <w:t>t/min</w:t>
            </w:r>
          </w:p>
        </w:tc>
        <w:tc>
          <w:tcPr>
            <w:tcW w:w="1790" w:type="dxa"/>
            <w:tcMar>
              <w:top w:w="75" w:type="dxa"/>
              <w:bottom w:w="75" w:type="dxa"/>
            </w:tcMar>
            <w:vAlign w:val="center"/>
          </w:tcPr>
          <w:p>
            <w:pPr>
              <w:spacing w:line="300" w:lineRule="auto"/>
              <w:jc w:val="center"/>
              <w:textAlignment w:val="center"/>
              <w:rPr>
                <w:rFonts w:ascii="Times New Roman" w:hAnsi="Times New Roman"/>
                <w:color w:val="000000"/>
                <w:szCs w:val="21"/>
              </w:rPr>
            </w:pPr>
            <w:r>
              <w:rPr>
                <w:rFonts w:ascii="Times New Roman" w:hAnsi="Times New Roman"/>
                <w:color w:val="000000"/>
                <w:szCs w:val="21"/>
              </w:rPr>
              <w:t>n(A)</w:t>
            </w:r>
          </w:p>
        </w:tc>
        <w:tc>
          <w:tcPr>
            <w:tcW w:w="1790" w:type="dxa"/>
            <w:tcMar>
              <w:top w:w="75" w:type="dxa"/>
              <w:bottom w:w="75" w:type="dxa"/>
            </w:tcMar>
            <w:vAlign w:val="center"/>
          </w:tcPr>
          <w:p>
            <w:pPr>
              <w:spacing w:line="300" w:lineRule="auto"/>
              <w:jc w:val="center"/>
              <w:textAlignment w:val="center"/>
              <w:rPr>
                <w:rFonts w:ascii="Times New Roman" w:hAnsi="Times New Roman"/>
                <w:color w:val="000000"/>
                <w:szCs w:val="21"/>
              </w:rPr>
            </w:pPr>
            <w:r>
              <w:rPr>
                <w:rFonts w:ascii="Times New Roman" w:hAnsi="Times New Roman"/>
                <w:color w:val="000000"/>
                <w:szCs w:val="21"/>
              </w:rPr>
              <w:t>n(B)</w:t>
            </w:r>
          </w:p>
        </w:tc>
        <w:tc>
          <w:tcPr>
            <w:tcW w:w="1790" w:type="dxa"/>
            <w:tcMar>
              <w:top w:w="75" w:type="dxa"/>
              <w:bottom w:w="75" w:type="dxa"/>
            </w:tcMar>
            <w:vAlign w:val="center"/>
          </w:tcPr>
          <w:p>
            <w:pPr>
              <w:spacing w:line="300" w:lineRule="auto"/>
              <w:jc w:val="center"/>
              <w:textAlignment w:val="center"/>
              <w:rPr>
                <w:rFonts w:ascii="Times New Roman" w:hAnsi="Times New Roman"/>
                <w:color w:val="000000"/>
                <w:szCs w:val="21"/>
              </w:rPr>
            </w:pPr>
            <w:r>
              <w:rPr>
                <w:rFonts w:ascii="Times New Roman" w:hAnsi="Times New Roman"/>
                <w:color w:val="000000"/>
                <w:szCs w:val="21"/>
              </w:rPr>
              <w:t>n(C)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68" w:type="dxa"/>
            <w:tcMar>
              <w:top w:w="75" w:type="dxa"/>
              <w:bottom w:w="75" w:type="dxa"/>
            </w:tcMar>
            <w:vAlign w:val="center"/>
          </w:tcPr>
          <w:p>
            <w:pPr>
              <w:spacing w:line="300" w:lineRule="auto"/>
              <w:jc w:val="center"/>
              <w:textAlignment w:val="center"/>
              <w:rPr>
                <w:rFonts w:ascii="Times New Roman" w:hAnsi="Times New Roman"/>
                <w:color w:val="000000"/>
                <w:szCs w:val="21"/>
              </w:rPr>
            </w:pPr>
            <w:r>
              <w:rPr>
                <w:rFonts w:ascii="Times New Roman" w:hAnsi="Times New Roman"/>
                <w:color w:val="000000"/>
                <w:szCs w:val="21"/>
              </w:rPr>
              <w:t>0</w:t>
            </w:r>
          </w:p>
        </w:tc>
        <w:tc>
          <w:tcPr>
            <w:tcW w:w="1790" w:type="dxa"/>
            <w:tcMar>
              <w:top w:w="75" w:type="dxa"/>
              <w:bottom w:w="75" w:type="dxa"/>
            </w:tcMar>
            <w:vAlign w:val="center"/>
          </w:tcPr>
          <w:p>
            <w:pPr>
              <w:spacing w:line="300" w:lineRule="auto"/>
              <w:jc w:val="center"/>
              <w:textAlignment w:val="center"/>
              <w:rPr>
                <w:rFonts w:ascii="Times New Roman" w:hAnsi="Times New Roman"/>
                <w:color w:val="000000"/>
                <w:szCs w:val="21"/>
              </w:rPr>
            </w:pPr>
            <w:r>
              <w:rPr>
                <w:rFonts w:ascii="Times New Roman" w:hAnsi="Times New Roman"/>
                <w:color w:val="000000"/>
                <w:szCs w:val="21"/>
              </w:rPr>
              <w:t>2.0</w:t>
            </w:r>
          </w:p>
        </w:tc>
        <w:tc>
          <w:tcPr>
            <w:tcW w:w="1790" w:type="dxa"/>
            <w:tcMar>
              <w:top w:w="75" w:type="dxa"/>
              <w:bottom w:w="75" w:type="dxa"/>
            </w:tcMar>
            <w:vAlign w:val="center"/>
          </w:tcPr>
          <w:p>
            <w:pPr>
              <w:spacing w:line="300" w:lineRule="auto"/>
              <w:jc w:val="center"/>
              <w:textAlignment w:val="center"/>
              <w:rPr>
                <w:rFonts w:ascii="Times New Roman" w:hAnsi="Times New Roman"/>
                <w:color w:val="000000"/>
                <w:szCs w:val="21"/>
              </w:rPr>
            </w:pPr>
            <w:r>
              <w:rPr>
                <w:rFonts w:ascii="Times New Roman" w:hAnsi="Times New Roman"/>
                <w:color w:val="000000"/>
                <w:szCs w:val="21"/>
              </w:rPr>
              <w:t>2.4</w:t>
            </w:r>
          </w:p>
        </w:tc>
        <w:tc>
          <w:tcPr>
            <w:tcW w:w="1790" w:type="dxa"/>
            <w:tcMar>
              <w:top w:w="75" w:type="dxa"/>
              <w:bottom w:w="75" w:type="dxa"/>
            </w:tcMar>
            <w:vAlign w:val="center"/>
          </w:tcPr>
          <w:p>
            <w:pPr>
              <w:spacing w:line="300" w:lineRule="auto"/>
              <w:jc w:val="center"/>
              <w:textAlignment w:val="center"/>
              <w:rPr>
                <w:rFonts w:ascii="Times New Roman" w:hAnsi="Times New Roman"/>
                <w:color w:val="000000"/>
                <w:szCs w:val="21"/>
              </w:rPr>
            </w:pPr>
            <w:r>
              <w:rPr>
                <w:rFonts w:ascii="Times New Roman" w:hAnsi="Times New Roman"/>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68" w:type="dxa"/>
            <w:tcMar>
              <w:top w:w="75" w:type="dxa"/>
              <w:bottom w:w="75" w:type="dxa"/>
            </w:tcMar>
            <w:vAlign w:val="center"/>
          </w:tcPr>
          <w:p>
            <w:pPr>
              <w:spacing w:line="300" w:lineRule="auto"/>
              <w:jc w:val="center"/>
              <w:textAlignment w:val="center"/>
              <w:rPr>
                <w:rFonts w:ascii="Times New Roman" w:hAnsi="Times New Roman"/>
                <w:color w:val="000000"/>
                <w:szCs w:val="21"/>
              </w:rPr>
            </w:pPr>
            <w:r>
              <w:rPr>
                <w:rFonts w:ascii="Times New Roman" w:hAnsi="Times New Roman"/>
                <w:color w:val="000000"/>
                <w:szCs w:val="21"/>
              </w:rPr>
              <w:t>5</w:t>
            </w:r>
          </w:p>
        </w:tc>
        <w:tc>
          <w:tcPr>
            <w:tcW w:w="1790" w:type="dxa"/>
            <w:tcMar>
              <w:top w:w="75" w:type="dxa"/>
              <w:bottom w:w="75" w:type="dxa"/>
            </w:tcMar>
            <w:vAlign w:val="center"/>
          </w:tcPr>
          <w:p>
            <w:pPr>
              <w:spacing w:line="300" w:lineRule="auto"/>
              <w:jc w:val="center"/>
              <w:textAlignment w:val="center"/>
              <w:rPr>
                <w:rFonts w:ascii="Times New Roman" w:hAnsi="Times New Roman"/>
                <w:color w:val="000000"/>
                <w:szCs w:val="21"/>
              </w:rPr>
            </w:pPr>
          </w:p>
        </w:tc>
        <w:tc>
          <w:tcPr>
            <w:tcW w:w="1790" w:type="dxa"/>
            <w:tcMar>
              <w:top w:w="75" w:type="dxa"/>
              <w:bottom w:w="75" w:type="dxa"/>
            </w:tcMar>
            <w:vAlign w:val="center"/>
          </w:tcPr>
          <w:p>
            <w:pPr>
              <w:spacing w:line="300" w:lineRule="auto"/>
              <w:jc w:val="center"/>
              <w:textAlignment w:val="center"/>
              <w:rPr>
                <w:rFonts w:ascii="Times New Roman" w:hAnsi="Times New Roman"/>
                <w:color w:val="000000"/>
                <w:szCs w:val="21"/>
              </w:rPr>
            </w:pPr>
          </w:p>
        </w:tc>
        <w:tc>
          <w:tcPr>
            <w:tcW w:w="1790" w:type="dxa"/>
            <w:tcMar>
              <w:top w:w="75" w:type="dxa"/>
              <w:bottom w:w="75" w:type="dxa"/>
            </w:tcMar>
            <w:vAlign w:val="center"/>
          </w:tcPr>
          <w:p>
            <w:pPr>
              <w:spacing w:line="300" w:lineRule="auto"/>
              <w:jc w:val="center"/>
              <w:textAlignment w:val="center"/>
              <w:rPr>
                <w:rFonts w:ascii="Times New Roman" w:hAnsi="Times New Roman"/>
                <w:color w:val="000000"/>
                <w:szCs w:val="21"/>
              </w:rPr>
            </w:pPr>
            <w:r>
              <w:rPr>
                <w:rFonts w:ascii="Times New Roman" w:hAnsi="Times New Roman"/>
                <w:color w:val="000000"/>
                <w:szCs w:val="21"/>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68" w:type="dxa"/>
            <w:tcMar>
              <w:top w:w="75" w:type="dxa"/>
              <w:bottom w:w="75" w:type="dxa"/>
            </w:tcMar>
            <w:vAlign w:val="center"/>
          </w:tcPr>
          <w:p>
            <w:pPr>
              <w:spacing w:line="300" w:lineRule="auto"/>
              <w:jc w:val="center"/>
              <w:textAlignment w:val="center"/>
              <w:rPr>
                <w:rFonts w:ascii="Times New Roman" w:hAnsi="Times New Roman"/>
                <w:color w:val="000000"/>
                <w:szCs w:val="21"/>
              </w:rPr>
            </w:pPr>
            <w:r>
              <w:rPr>
                <w:rFonts w:ascii="Times New Roman" w:hAnsi="Times New Roman"/>
                <w:color w:val="000000"/>
                <w:szCs w:val="21"/>
              </w:rPr>
              <w:t>10</w:t>
            </w:r>
          </w:p>
        </w:tc>
        <w:tc>
          <w:tcPr>
            <w:tcW w:w="1790" w:type="dxa"/>
            <w:tcMar>
              <w:top w:w="75" w:type="dxa"/>
              <w:bottom w:w="75" w:type="dxa"/>
            </w:tcMar>
            <w:vAlign w:val="center"/>
          </w:tcPr>
          <w:p>
            <w:pPr>
              <w:spacing w:line="300" w:lineRule="auto"/>
              <w:jc w:val="center"/>
              <w:textAlignment w:val="center"/>
              <w:rPr>
                <w:rFonts w:ascii="Times New Roman" w:hAnsi="Times New Roman"/>
                <w:color w:val="000000"/>
                <w:szCs w:val="21"/>
              </w:rPr>
            </w:pPr>
            <w:r>
              <w:rPr>
                <w:rFonts w:ascii="Times New Roman" w:hAnsi="Times New Roman"/>
                <w:color w:val="000000"/>
                <w:szCs w:val="21"/>
              </w:rPr>
              <w:t>1.6</w:t>
            </w:r>
          </w:p>
        </w:tc>
        <w:tc>
          <w:tcPr>
            <w:tcW w:w="1790" w:type="dxa"/>
            <w:tcMar>
              <w:top w:w="75" w:type="dxa"/>
              <w:bottom w:w="75" w:type="dxa"/>
            </w:tcMar>
            <w:vAlign w:val="center"/>
          </w:tcPr>
          <w:p>
            <w:pPr>
              <w:spacing w:line="300" w:lineRule="auto"/>
              <w:jc w:val="center"/>
              <w:textAlignment w:val="center"/>
              <w:rPr>
                <w:rFonts w:ascii="Times New Roman" w:hAnsi="Times New Roman"/>
                <w:color w:val="000000"/>
                <w:szCs w:val="21"/>
              </w:rPr>
            </w:pPr>
          </w:p>
        </w:tc>
        <w:tc>
          <w:tcPr>
            <w:tcW w:w="1790" w:type="dxa"/>
            <w:tcMar>
              <w:top w:w="75" w:type="dxa"/>
              <w:bottom w:w="75" w:type="dxa"/>
            </w:tcMar>
            <w:vAlign w:val="center"/>
          </w:tcPr>
          <w:p>
            <w:pPr>
              <w:spacing w:line="300" w:lineRule="auto"/>
              <w:jc w:val="center"/>
              <w:textAlignment w:val="center"/>
              <w:rPr>
                <w:rFonts w:ascii="Times New Roman" w:hAnsi="Times New Roman"/>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68" w:type="dxa"/>
            <w:tcMar>
              <w:top w:w="75" w:type="dxa"/>
              <w:bottom w:w="75" w:type="dxa"/>
            </w:tcMar>
            <w:vAlign w:val="center"/>
          </w:tcPr>
          <w:p>
            <w:pPr>
              <w:spacing w:line="300" w:lineRule="auto"/>
              <w:jc w:val="center"/>
              <w:textAlignment w:val="center"/>
              <w:rPr>
                <w:rFonts w:ascii="Times New Roman" w:hAnsi="Times New Roman"/>
                <w:color w:val="000000"/>
                <w:szCs w:val="21"/>
              </w:rPr>
            </w:pPr>
            <w:r>
              <w:rPr>
                <w:rFonts w:ascii="Times New Roman" w:hAnsi="Times New Roman"/>
                <w:color w:val="000000"/>
                <w:szCs w:val="21"/>
              </w:rPr>
              <w:t>15</w:t>
            </w:r>
          </w:p>
        </w:tc>
        <w:tc>
          <w:tcPr>
            <w:tcW w:w="1790" w:type="dxa"/>
            <w:tcMar>
              <w:top w:w="75" w:type="dxa"/>
              <w:bottom w:w="75" w:type="dxa"/>
            </w:tcMar>
            <w:vAlign w:val="center"/>
          </w:tcPr>
          <w:p>
            <w:pPr>
              <w:spacing w:line="300" w:lineRule="auto"/>
              <w:jc w:val="center"/>
              <w:textAlignment w:val="center"/>
              <w:rPr>
                <w:rFonts w:ascii="Times New Roman" w:hAnsi="Times New Roman"/>
                <w:color w:val="000000"/>
                <w:szCs w:val="21"/>
              </w:rPr>
            </w:pPr>
          </w:p>
        </w:tc>
        <w:tc>
          <w:tcPr>
            <w:tcW w:w="1790" w:type="dxa"/>
            <w:tcMar>
              <w:top w:w="75" w:type="dxa"/>
              <w:bottom w:w="75" w:type="dxa"/>
            </w:tcMar>
            <w:vAlign w:val="center"/>
          </w:tcPr>
          <w:p>
            <w:pPr>
              <w:spacing w:line="300" w:lineRule="auto"/>
              <w:jc w:val="center"/>
              <w:textAlignment w:val="center"/>
              <w:rPr>
                <w:rFonts w:ascii="Times New Roman" w:hAnsi="Times New Roman"/>
                <w:color w:val="000000"/>
                <w:szCs w:val="21"/>
              </w:rPr>
            </w:pPr>
            <w:r>
              <w:rPr>
                <w:rFonts w:ascii="Times New Roman" w:hAnsi="Times New Roman"/>
                <w:color w:val="000000"/>
                <w:szCs w:val="21"/>
              </w:rPr>
              <w:t>1.6</w:t>
            </w:r>
          </w:p>
        </w:tc>
        <w:tc>
          <w:tcPr>
            <w:tcW w:w="1790" w:type="dxa"/>
            <w:tcMar>
              <w:top w:w="75" w:type="dxa"/>
              <w:bottom w:w="75" w:type="dxa"/>
            </w:tcMar>
            <w:vAlign w:val="center"/>
          </w:tcPr>
          <w:p>
            <w:pPr>
              <w:spacing w:line="300" w:lineRule="auto"/>
              <w:jc w:val="center"/>
              <w:textAlignment w:val="center"/>
              <w:rPr>
                <w:rFonts w:ascii="Times New Roman" w:hAnsi="Times New Roman"/>
                <w:color w:val="000000"/>
                <w:szCs w:val="21"/>
              </w:rPr>
            </w:pPr>
          </w:p>
        </w:tc>
      </w:tr>
    </w:tbl>
    <w:p>
      <w:pPr>
        <w:spacing w:line="300" w:lineRule="auto"/>
        <w:ind w:firstLine="420" w:firstLineChars="200"/>
        <w:textAlignment w:val="center"/>
        <w:rPr>
          <w:rFonts w:ascii="Times New Roman" w:hAnsi="Times New Roman"/>
          <w:color w:val="000000"/>
          <w:szCs w:val="21"/>
        </w:rPr>
      </w:pPr>
      <w:r>
        <w:rPr>
          <w:rFonts w:ascii="Times New Roman" w:hAnsi="Times New Roman"/>
          <w:color w:val="000000"/>
          <w:szCs w:val="21"/>
        </w:rPr>
        <w:t>下列说法正确的是（    ）</w:t>
      </w:r>
    </w:p>
    <w:p>
      <w:pPr>
        <w:spacing w:line="300" w:lineRule="auto"/>
        <w:ind w:firstLine="420" w:firstLineChars="200"/>
        <w:textAlignment w:val="center"/>
        <w:rPr>
          <w:rFonts w:ascii="Times New Roman" w:hAnsi="Times New Roman"/>
          <w:color w:val="000000"/>
          <w:szCs w:val="21"/>
        </w:rPr>
      </w:pPr>
      <w:r>
        <w:rPr>
          <w:rFonts w:ascii="Times New Roman" w:hAnsi="Times New Roman"/>
          <w:color w:val="000000"/>
          <w:szCs w:val="21"/>
        </w:rPr>
        <w:t>A. 0~5 min用A表示的平均反应速率为0.09mol·L</w:t>
      </w:r>
      <w:r>
        <w:rPr>
          <w:rFonts w:ascii="Times New Roman" w:hAnsi="Times New Roman"/>
          <w:color w:val="000000"/>
          <w:szCs w:val="21"/>
          <w:vertAlign w:val="superscript"/>
        </w:rPr>
        <w:t>—1</w:t>
      </w:r>
      <w:r>
        <w:rPr>
          <w:rFonts w:ascii="Times New Roman" w:hAnsi="Times New Roman"/>
          <w:color w:val="000000"/>
          <w:szCs w:val="21"/>
        </w:rPr>
        <w:t>·min</w:t>
      </w:r>
      <w:r>
        <w:rPr>
          <w:rFonts w:ascii="Times New Roman" w:hAnsi="Times New Roman"/>
          <w:color w:val="000000"/>
          <w:szCs w:val="21"/>
          <w:vertAlign w:val="superscript"/>
        </w:rPr>
        <w:t>—1</w:t>
      </w:r>
    </w:p>
    <w:p>
      <w:pPr>
        <w:spacing w:line="300" w:lineRule="auto"/>
        <w:ind w:firstLine="420" w:firstLineChars="200"/>
        <w:textAlignment w:val="center"/>
        <w:rPr>
          <w:rFonts w:ascii="Times New Roman" w:hAnsi="Times New Roman"/>
          <w:color w:val="000000"/>
          <w:szCs w:val="21"/>
        </w:rPr>
      </w:pPr>
      <w:r>
        <w:rPr>
          <w:rFonts w:ascii="Times New Roman" w:hAnsi="Times New Roman"/>
          <w:color w:val="000000"/>
          <w:szCs w:val="21"/>
        </w:rPr>
        <w:t>B. 该反应在10 min后才达到平衡</w:t>
      </w:r>
    </w:p>
    <w:p>
      <w:pPr>
        <w:spacing w:line="300" w:lineRule="auto"/>
        <w:ind w:firstLine="420" w:firstLineChars="200"/>
        <w:textAlignment w:val="center"/>
        <w:rPr>
          <w:rFonts w:ascii="Times New Roman" w:hAnsi="Times New Roman"/>
          <w:color w:val="000000"/>
          <w:szCs w:val="21"/>
        </w:rPr>
      </w:pPr>
      <w:r>
        <w:rPr>
          <w:rFonts w:ascii="Times New Roman" w:hAnsi="Times New Roman"/>
          <w:color w:val="000000"/>
          <w:szCs w:val="21"/>
        </w:rPr>
        <w:t>C. 平衡状态时，c(C)=0.6mol·L</w:t>
      </w:r>
      <w:r>
        <w:rPr>
          <w:rFonts w:ascii="Times New Roman" w:hAnsi="Times New Roman"/>
          <w:color w:val="000000"/>
          <w:szCs w:val="21"/>
          <w:vertAlign w:val="superscript"/>
        </w:rPr>
        <w:t>－1</w:t>
      </w:r>
    </w:p>
    <w:p>
      <w:pPr>
        <w:spacing w:line="300" w:lineRule="auto"/>
        <w:ind w:firstLine="420" w:firstLineChars="200"/>
        <w:textAlignment w:val="center"/>
        <w:rPr>
          <w:rFonts w:ascii="Times New Roman" w:hAnsi="Times New Roman"/>
          <w:color w:val="000000"/>
          <w:szCs w:val="21"/>
        </w:rPr>
      </w:pPr>
      <w:r>
        <w:rPr>
          <w:rFonts w:ascii="Times New Roman" w:hAnsi="Times New Roman"/>
          <w:color w:val="000000"/>
          <w:szCs w:val="21"/>
        </w:rPr>
        <w:t>D. 物质B的平衡转化率为20%</w:t>
      </w:r>
    </w:p>
    <w:p>
      <w:pPr>
        <w:spacing w:line="300" w:lineRule="auto"/>
        <w:ind w:firstLine="420" w:firstLineChars="200"/>
        <w:textAlignment w:val="center"/>
        <w:rPr>
          <w:rFonts w:ascii="Times New Roman" w:hAnsi="Times New Roman"/>
          <w:color w:val="000000"/>
          <w:szCs w:val="21"/>
        </w:rPr>
      </w:pPr>
      <w:r>
        <w:rPr>
          <w:rFonts w:ascii="Times New Roman" w:hAnsi="Times New Roman" w:eastAsia="黑体"/>
          <w:color w:val="000000"/>
          <w:szCs w:val="21"/>
        </w:rPr>
        <w:t>答案：</w:t>
      </w:r>
      <w:r>
        <w:rPr>
          <w:rFonts w:ascii="Times New Roman" w:hAnsi="Times New Roman"/>
          <w:color w:val="000000"/>
          <w:szCs w:val="21"/>
        </w:rPr>
        <w:t>C</w:t>
      </w:r>
    </w:p>
    <w:p>
      <w:pPr>
        <w:spacing w:line="300" w:lineRule="auto"/>
        <w:ind w:firstLine="420" w:firstLineChars="200"/>
        <w:textAlignment w:val="center"/>
        <w:rPr>
          <w:rFonts w:ascii="Times New Roman" w:hAnsi="Times New Roman"/>
          <w:color w:val="000000"/>
          <w:szCs w:val="21"/>
        </w:rPr>
      </w:pPr>
      <w:r>
        <w:rPr>
          <w:rFonts w:ascii="Times New Roman" w:hAnsi="Times New Roman" w:eastAsia="黑体"/>
          <w:color w:val="000000"/>
          <w:szCs w:val="21"/>
        </w:rPr>
        <w:t>解析</w:t>
      </w:r>
      <w:r>
        <w:rPr>
          <w:rFonts w:ascii="Times New Roman" w:hAnsi="Times New Roman"/>
          <w:color w:val="000000"/>
          <w:szCs w:val="21"/>
        </w:rPr>
        <w:t>：A.v(C)=</w:t>
      </w:r>
      <w:r>
        <w:rPr>
          <w:rFonts w:ascii="Times New Roman" w:hAnsi="Times New Roman"/>
          <w:color w:val="000000"/>
          <w:szCs w:val="21"/>
        </w:rPr>
        <w:pict>
          <v:shape id="_x0000_i1167" o:spt="75" alt="www.91taoke.com 91淘课网" type="#_x0000_t75" style="height:38.95pt;width:136.3pt;" filled="f" o:preferrelative="t" stroked="f" coordsize="21600,21600">
            <v:path/>
            <v:fill on="f" focussize="0,0"/>
            <v:stroke on="f"/>
            <v:imagedata r:id="rId182" o:title="eqIde1e838b7e4a44f2d957052f843c10e41"/>
            <o:lock v:ext="edit" aspectratio="t"/>
            <w10:wrap type="none"/>
            <w10:anchorlock/>
          </v:shape>
        </w:pict>
      </w:r>
      <w:r>
        <w:rPr>
          <w:rFonts w:ascii="Times New Roman" w:hAnsi="Times New Roman"/>
          <w:color w:val="000000"/>
          <w:szCs w:val="21"/>
        </w:rPr>
        <w:t xml:space="preserve"> ，同一反应反应中反应速率之比等于计量数之比，3v(A)=v(C)，所以v(A)=</w:t>
      </w:r>
      <w:r>
        <w:rPr>
          <w:rFonts w:ascii="Times New Roman" w:hAnsi="Times New Roman"/>
          <w:color w:val="000000"/>
          <w:szCs w:val="21"/>
        </w:rPr>
        <w:pict>
          <v:shape id="_x0000_i1168" o:spt="75" alt="www.91taoke.com 91淘课网" type="#_x0000_t75" style="height:17.95pt;width:90pt;" filled="f" o:preferrelative="t" stroked="f" coordsize="21600,21600">
            <v:path/>
            <v:fill on="f" focussize="0,0"/>
            <v:stroke on="f"/>
            <v:imagedata r:id="rId183" o:title="eqId59ef3f483269419b9eb988e278705a4a"/>
            <o:lock v:ext="edit" aspectratio="t"/>
            <w10:wrap type="none"/>
            <w10:anchorlock/>
          </v:shape>
        </w:pict>
      </w:r>
      <w:r>
        <w:rPr>
          <w:rFonts w:ascii="Times New Roman" w:hAnsi="Times New Roman"/>
          <w:color w:val="000000"/>
          <w:szCs w:val="21"/>
        </w:rPr>
        <w:t>，故A错误；</w:t>
      </w:r>
    </w:p>
    <w:p>
      <w:pPr>
        <w:spacing w:line="300" w:lineRule="auto"/>
        <w:ind w:firstLine="420" w:firstLineChars="200"/>
        <w:jc w:val="left"/>
        <w:textAlignment w:val="center"/>
        <w:rPr>
          <w:rFonts w:ascii="Times New Roman" w:hAnsi="Times New Roman"/>
          <w:color w:val="000000"/>
          <w:szCs w:val="21"/>
        </w:rPr>
      </w:pPr>
      <w:r>
        <w:rPr>
          <w:rFonts w:ascii="Times New Roman" w:hAnsi="Times New Roman"/>
          <w:color w:val="000000"/>
          <w:szCs w:val="21"/>
        </w:rPr>
        <w:t>B.15min时，n(B)=1.6mol，消耗了2.4mol-1.6mol=0.8mol，根据方程式可知这段时间内消耗A的物质的量为0.4mol，所以15min时，n(A)=1.6mol，与10min时A的物质的量相同，说明10~15min这段时间内平衡没移动，但无法确定是10min时达到平衡，还是10min前已经达到平衡，故B错误；</w:t>
      </w:r>
    </w:p>
    <w:p>
      <w:pPr>
        <w:spacing w:line="300" w:lineRule="auto"/>
        <w:ind w:firstLine="420" w:firstLineChars="200"/>
        <w:textAlignment w:val="center"/>
        <w:rPr>
          <w:rFonts w:ascii="Times New Roman" w:hAnsi="Times New Roman"/>
          <w:color w:val="000000"/>
          <w:szCs w:val="21"/>
        </w:rPr>
      </w:pPr>
      <w:r>
        <w:rPr>
          <w:rFonts w:ascii="Times New Roman" w:hAnsi="Times New Roman"/>
          <w:color w:val="000000"/>
          <w:szCs w:val="21"/>
        </w:rPr>
        <w:t>C.根据B选项分析可知平衡时消耗的B为0.8mol，根据方程式可知生成C的物质的量为1.2mol，浓度为</w:t>
      </w:r>
      <w:r>
        <w:rPr>
          <w:rFonts w:ascii="Times New Roman" w:hAnsi="Times New Roman"/>
          <w:color w:val="000000"/>
          <w:szCs w:val="21"/>
        </w:rPr>
        <w:pict>
          <v:shape id="_x0000_i1169" o:spt="75" alt="www.91taoke.com 91淘课网" type="#_x0000_t75" style="height:27.45pt;width:112.5pt;" filled="f" o:preferrelative="t" stroked="f" coordsize="21600,21600">
            <v:path/>
            <v:fill on="f" focussize="0,0"/>
            <v:stroke on="f"/>
            <v:imagedata r:id="rId184" o:title="eqId61406b2a812942898abadc3e6cefd972"/>
            <o:lock v:ext="edit" aspectratio="t"/>
            <w10:wrap type="none"/>
            <w10:anchorlock/>
          </v:shape>
        </w:pict>
      </w:r>
      <w:r>
        <w:rPr>
          <w:rFonts w:ascii="Times New Roman" w:hAnsi="Times New Roman"/>
          <w:color w:val="000000"/>
          <w:szCs w:val="21"/>
        </w:rPr>
        <w:t>，故C正确；</w:t>
      </w:r>
    </w:p>
    <w:p>
      <w:pPr>
        <w:spacing w:line="300" w:lineRule="auto"/>
        <w:ind w:firstLine="420" w:firstLineChars="200"/>
        <w:textAlignment w:val="center"/>
        <w:rPr>
          <w:rFonts w:ascii="Times New Roman" w:hAnsi="Times New Roman"/>
          <w:color w:val="000000"/>
          <w:szCs w:val="21"/>
        </w:rPr>
      </w:pPr>
      <w:r>
        <w:rPr>
          <w:rFonts w:ascii="Times New Roman" w:hAnsi="Times New Roman"/>
          <w:color w:val="000000"/>
          <w:szCs w:val="21"/>
        </w:rPr>
        <w:t>D. 物质B的平衡转化率为</w:t>
      </w:r>
      <w:r>
        <w:rPr>
          <w:rFonts w:ascii="Times New Roman" w:hAnsi="Times New Roman"/>
          <w:color w:val="000000"/>
          <w:szCs w:val="21"/>
        </w:rPr>
        <w:pict>
          <v:shape id="_x0000_i1170" o:spt="75" alt="www.91taoke.com 91淘课网" type="#_x0000_t75" style="height:25.25pt;width:90.45pt;" filled="f" o:preferrelative="t" stroked="f" coordsize="21600,21600">
            <v:path/>
            <v:fill on="f" focussize="0,0"/>
            <v:stroke on="f"/>
            <v:imagedata r:id="rId185" o:title="eqId25e4241209a44454ad49a2fb6f2421e8"/>
            <o:lock v:ext="edit" aspectratio="t"/>
            <w10:wrap type="none"/>
            <w10:anchorlock/>
          </v:shape>
        </w:pict>
      </w:r>
      <w:r>
        <w:rPr>
          <w:rFonts w:ascii="Times New Roman" w:hAnsi="Times New Roman"/>
          <w:color w:val="000000"/>
          <w:szCs w:val="21"/>
        </w:rPr>
        <w:t>，故D错误。</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2．(2020年7月浙江选考)5 mL 0.1 mol·L</w:t>
      </w:r>
      <w:r>
        <w:rPr>
          <w:rFonts w:ascii="Times New Roman" w:hAnsi="Times New Roman" w:cs="Times New Roman"/>
          <w:color w:val="000000"/>
          <w:vertAlign w:val="superscript"/>
        </w:rPr>
        <w:t>－1</w:t>
      </w:r>
      <w:r>
        <w:rPr>
          <w:rFonts w:ascii="Times New Roman" w:hAnsi="Times New Roman" w:cs="Times New Roman"/>
          <w:color w:val="000000"/>
        </w:rPr>
        <w:t xml:space="preserve"> KI溶液与1 mL 0.1 mol·L</w:t>
      </w:r>
      <w:r>
        <w:rPr>
          <w:rFonts w:ascii="Times New Roman" w:hAnsi="Times New Roman" w:cs="Times New Roman"/>
          <w:color w:val="000000"/>
          <w:vertAlign w:val="superscript"/>
        </w:rPr>
        <w:t>－1</w:t>
      </w:r>
      <w:r>
        <w:rPr>
          <w:rFonts w:ascii="Times New Roman" w:hAnsi="Times New Roman" w:cs="Times New Roman"/>
          <w:color w:val="000000"/>
        </w:rPr>
        <w:t xml:space="preserve"> FeCl</w:t>
      </w:r>
      <w:r>
        <w:rPr>
          <w:rFonts w:ascii="Times New Roman" w:hAnsi="Times New Roman" w:cs="Times New Roman"/>
          <w:color w:val="000000"/>
          <w:vertAlign w:val="subscript"/>
        </w:rPr>
        <w:t>3</w:t>
      </w:r>
      <w:r>
        <w:rPr>
          <w:rFonts w:ascii="Times New Roman" w:hAnsi="Times New Roman" w:cs="Times New Roman"/>
          <w:color w:val="000000"/>
        </w:rPr>
        <w:t>溶液发生反应：</w:t>
      </w:r>
    </w:p>
    <w:p>
      <w:pPr>
        <w:pStyle w:val="13"/>
        <w:tabs>
          <w:tab w:val="left" w:pos="4680"/>
        </w:tabs>
        <w:snapToGrid w:val="0"/>
        <w:spacing w:line="300" w:lineRule="auto"/>
        <w:rPr>
          <w:rFonts w:ascii="Times New Roman" w:hAnsi="Times New Roman" w:cs="Times New Roman"/>
          <w:color w:val="000000"/>
        </w:rPr>
      </w:pPr>
      <w:r>
        <w:rPr>
          <w:rFonts w:ascii="Times New Roman" w:hAnsi="Times New Roman" w:cs="Times New Roman"/>
          <w:color w:val="000000"/>
        </w:rPr>
        <w:t>2Fe</w:t>
      </w:r>
      <w:r>
        <w:rPr>
          <w:rFonts w:ascii="Times New Roman" w:hAnsi="Times New Roman" w:cs="Times New Roman"/>
          <w:color w:val="000000"/>
          <w:vertAlign w:val="superscript"/>
        </w:rPr>
        <w:t>3＋</w:t>
      </w:r>
      <w:r>
        <w:rPr>
          <w:rFonts w:ascii="Times New Roman" w:hAnsi="Times New Roman" w:cs="Times New Roman"/>
          <w:color w:val="000000"/>
        </w:rPr>
        <w:t>(aq)＋2I</w:t>
      </w:r>
      <w:r>
        <w:rPr>
          <w:rFonts w:ascii="Times New Roman" w:hAnsi="Times New Roman" w:cs="Times New Roman"/>
          <w:color w:val="000000"/>
          <w:vertAlign w:val="superscript"/>
        </w:rPr>
        <w:t>－</w:t>
      </w:r>
      <w:r>
        <w:rPr>
          <w:rFonts w:ascii="Times New Roman" w:hAnsi="Times New Roman" w:cs="Times New Roman"/>
          <w:color w:val="000000"/>
        </w:rPr>
        <w:t>(aq)</w:t>
      </w:r>
      <w:r>
        <w:rPr>
          <w:rFonts w:ascii="Times New Roman" w:hAnsi="Times New Roman" w:cs="Times New Roman"/>
          <w:color w:val="000000"/>
        </w:rPr>
        <w:pict>
          <v:shape id="_x0000_i1171"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2Fe</w:t>
      </w:r>
      <w:r>
        <w:rPr>
          <w:rFonts w:ascii="Times New Roman" w:hAnsi="Times New Roman" w:cs="Times New Roman"/>
          <w:color w:val="000000"/>
          <w:vertAlign w:val="superscript"/>
        </w:rPr>
        <w:t>2＋</w:t>
      </w:r>
      <w:r>
        <w:rPr>
          <w:rFonts w:ascii="Times New Roman" w:hAnsi="Times New Roman" w:cs="Times New Roman"/>
          <w:color w:val="000000"/>
        </w:rPr>
        <w:t>(aq)＋I</w:t>
      </w:r>
      <w:r>
        <w:rPr>
          <w:rFonts w:ascii="Times New Roman" w:hAnsi="Times New Roman" w:cs="Times New Roman"/>
          <w:color w:val="000000"/>
          <w:vertAlign w:val="subscript"/>
        </w:rPr>
        <w:t>2</w:t>
      </w:r>
      <w:r>
        <w:rPr>
          <w:rFonts w:ascii="Times New Roman" w:hAnsi="Times New Roman" w:cs="Times New Roman"/>
          <w:color w:val="000000"/>
        </w:rPr>
        <w:t>(aq)，达到平衡。下列说法不正确的是(　　)</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A．加入苯，振荡，平衡正向移动</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B．经苯2次萃取分离后，在水溶液中加入KSCN，溶液呈血红色，表明该化学反应存在限度</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C．加入FeSO</w:t>
      </w:r>
      <w:r>
        <w:rPr>
          <w:rFonts w:ascii="Times New Roman" w:hAnsi="Times New Roman" w:cs="Times New Roman"/>
          <w:color w:val="000000"/>
          <w:vertAlign w:val="subscript"/>
        </w:rPr>
        <w:t>4</w:t>
      </w:r>
      <w:r>
        <w:rPr>
          <w:rFonts w:ascii="Times New Roman" w:hAnsi="Times New Roman" w:cs="Times New Roman"/>
          <w:color w:val="000000"/>
        </w:rPr>
        <w:t>固体，平衡逆向移动</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D．该反应的平衡常数</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cs="Times New Roman"/>
          <w:color w:val="000000"/>
        </w:rPr>
        <w:instrText xml:space="preserve">f(</w:instrText>
      </w:r>
      <w:r>
        <w:rPr>
          <w:rFonts w:ascii="Times New Roman" w:hAnsi="Times New Roman" w:cs="Times New Roman"/>
          <w:i/>
          <w:color w:val="000000"/>
        </w:rPr>
        <w:instrText xml:space="preserve">c</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(Fe</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c</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(Fe</w:instrText>
      </w:r>
      <w:r>
        <w:rPr>
          <w:rFonts w:ascii="Times New Roman" w:hAnsi="Times New Roman" w:cs="Times New Roman"/>
          <w:color w:val="000000"/>
          <w:vertAlign w:val="superscript"/>
        </w:rPr>
        <w:instrText xml:space="preserve">3＋</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c</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(I</w:instrText>
      </w:r>
      <w:r>
        <w:rPr>
          <w:rFonts w:ascii="Times New Roman" w:hAnsi="Times New Roman" w:cs="Times New Roman"/>
          <w:color w:val="000000"/>
          <w:vertAlign w:val="superscript"/>
        </w:rPr>
        <w:instrText xml:space="preserve">－</w:instrText>
      </w:r>
      <w:r>
        <w:rPr>
          <w:rFonts w:ascii="Times New Roman" w:hAnsi="Times New Roman" w:cs="Times New Roman"/>
          <w:color w:val="000000"/>
        </w:rPr>
        <w:instrText xml:space="preserve">))</w:instrText>
      </w:r>
      <w:r>
        <w:rPr>
          <w:rFonts w:ascii="Times New Roman" w:hAnsi="Times New Roman" w:eastAsia="宋体-方正超大字符集" w:cs="Times New Roman"/>
          <w:color w:val="000000"/>
        </w:rPr>
        <w:fldChar w:fldCharType="end"/>
      </w:r>
    </w:p>
    <w:p>
      <w:pPr>
        <w:pStyle w:val="13"/>
        <w:tabs>
          <w:tab w:val="left" w:pos="4680"/>
        </w:tabs>
        <w:snapToGrid w:val="0"/>
        <w:spacing w:line="300" w:lineRule="auto"/>
        <w:ind w:firstLine="420" w:firstLineChars="200"/>
        <w:rPr>
          <w:rFonts w:ascii="Times New Roman" w:hAnsi="Times New Roman" w:eastAsia="楷体_GB2312" w:cs="Times New Roman"/>
          <w:color w:val="000000"/>
        </w:rPr>
      </w:pPr>
      <w:r>
        <w:rPr>
          <w:rFonts w:ascii="Times New Roman" w:hAnsi="Times New Roman" w:eastAsia="黑体" w:cs="Times New Roman"/>
          <w:color w:val="000000"/>
        </w:rPr>
        <w:t>答案：</w:t>
      </w:r>
      <w:r>
        <w:rPr>
          <w:rFonts w:ascii="Times New Roman" w:hAnsi="Times New Roman" w:eastAsia="楷体_GB2312" w:cs="Times New Roman"/>
          <w:color w:val="000000"/>
        </w:rPr>
        <w:t>D</w:t>
      </w:r>
    </w:p>
    <w:p>
      <w:pPr>
        <w:pStyle w:val="13"/>
        <w:tabs>
          <w:tab w:val="left" w:pos="4680"/>
        </w:tabs>
        <w:snapToGrid w:val="0"/>
        <w:spacing w:line="30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eastAsia="楷体_GB2312" w:cs="Times New Roman"/>
          <w:color w:val="000000"/>
        </w:rPr>
        <w:t>：</w:t>
      </w:r>
      <w:r>
        <w:rPr>
          <w:rFonts w:ascii="Times New Roman" w:hAnsi="Times New Roman" w:cs="Times New Roman"/>
          <w:color w:val="000000"/>
        </w:rPr>
        <w:t>加入苯振荡，苯将I</w:t>
      </w:r>
      <w:r>
        <w:rPr>
          <w:rFonts w:ascii="Times New Roman" w:hAnsi="Times New Roman" w:cs="Times New Roman"/>
          <w:color w:val="000000"/>
          <w:vertAlign w:val="subscript"/>
        </w:rPr>
        <w:t>2</w:t>
      </w:r>
      <w:r>
        <w:rPr>
          <w:rFonts w:ascii="Times New Roman" w:hAnsi="Times New Roman" w:cs="Times New Roman"/>
          <w:color w:val="000000"/>
        </w:rPr>
        <w:t>萃取到苯层，水溶液中</w:t>
      </w:r>
      <w:r>
        <w:rPr>
          <w:rFonts w:ascii="Times New Roman" w:hAnsi="Times New Roman" w:cs="Times New Roman"/>
          <w:i/>
          <w:color w:val="000000"/>
        </w:rPr>
        <w:t>c</w:t>
      </w:r>
      <w:r>
        <w:rPr>
          <w:rFonts w:ascii="Times New Roman" w:hAnsi="Times New Roman" w:cs="Times New Roman"/>
          <w:color w:val="000000"/>
        </w:rPr>
        <w:t>(I</w:t>
      </w:r>
      <w:r>
        <w:rPr>
          <w:rFonts w:ascii="Times New Roman" w:hAnsi="Times New Roman" w:cs="Times New Roman"/>
          <w:color w:val="000000"/>
          <w:vertAlign w:val="subscript"/>
        </w:rPr>
        <w:t>2</w:t>
      </w:r>
      <w:r>
        <w:rPr>
          <w:rFonts w:ascii="Times New Roman" w:hAnsi="Times New Roman" w:cs="Times New Roman"/>
          <w:color w:val="000000"/>
        </w:rPr>
        <w:t>)减小，平衡正向移动，A正确；将5 mL 0.1 mol·L</w:t>
      </w:r>
      <w:r>
        <w:rPr>
          <w:rFonts w:ascii="Times New Roman" w:hAnsi="Times New Roman" w:cs="Times New Roman"/>
          <w:color w:val="000000"/>
          <w:vertAlign w:val="superscript"/>
        </w:rPr>
        <w:t>－1</w:t>
      </w:r>
      <w:r>
        <w:rPr>
          <w:rFonts w:ascii="Times New Roman" w:hAnsi="Times New Roman" w:cs="Times New Roman"/>
          <w:color w:val="000000"/>
        </w:rPr>
        <w:t xml:space="preserve"> KI溶液与1 mL 0.1 mol·L</w:t>
      </w:r>
      <w:r>
        <w:rPr>
          <w:rFonts w:ascii="Times New Roman" w:hAnsi="Times New Roman" w:cs="Times New Roman"/>
          <w:color w:val="000000"/>
          <w:vertAlign w:val="superscript"/>
        </w:rPr>
        <w:t>－1</w:t>
      </w:r>
      <w:r>
        <w:rPr>
          <w:rFonts w:ascii="Times New Roman" w:hAnsi="Times New Roman" w:cs="Times New Roman"/>
          <w:color w:val="000000"/>
        </w:rPr>
        <w:t xml:space="preserve"> FeCl</w:t>
      </w:r>
      <w:r>
        <w:rPr>
          <w:rFonts w:ascii="Times New Roman" w:hAnsi="Times New Roman" w:cs="Times New Roman"/>
          <w:color w:val="000000"/>
          <w:vertAlign w:val="subscript"/>
        </w:rPr>
        <w:t>3</w:t>
      </w:r>
      <w:r>
        <w:rPr>
          <w:rFonts w:ascii="Times New Roman" w:hAnsi="Times New Roman" w:cs="Times New Roman"/>
          <w:color w:val="000000"/>
        </w:rPr>
        <w:t>溶液混合，参与反应的Fe</w:t>
      </w:r>
      <w:r>
        <w:rPr>
          <w:rFonts w:ascii="Times New Roman" w:hAnsi="Times New Roman" w:cs="Times New Roman"/>
          <w:color w:val="000000"/>
          <w:vertAlign w:val="superscript"/>
        </w:rPr>
        <w:t>3＋</w:t>
      </w:r>
      <w:r>
        <w:rPr>
          <w:rFonts w:ascii="Times New Roman" w:hAnsi="Times New Roman" w:cs="Times New Roman"/>
          <w:color w:val="000000"/>
        </w:rPr>
        <w:t>与I</w:t>
      </w:r>
      <w:r>
        <w:rPr>
          <w:rFonts w:ascii="Times New Roman" w:hAnsi="Times New Roman" w:cs="Times New Roman"/>
          <w:color w:val="000000"/>
          <w:vertAlign w:val="superscript"/>
        </w:rPr>
        <w:t>－</w:t>
      </w:r>
      <w:r>
        <w:rPr>
          <w:rFonts w:ascii="Times New Roman" w:hAnsi="Times New Roman" w:cs="Times New Roman"/>
          <w:color w:val="000000"/>
        </w:rPr>
        <w:t>物质的量之比为1∶1，反应后I</w:t>
      </w:r>
      <w:r>
        <w:rPr>
          <w:rFonts w:ascii="Times New Roman" w:hAnsi="Times New Roman" w:cs="Times New Roman"/>
          <w:color w:val="000000"/>
          <w:vertAlign w:val="superscript"/>
        </w:rPr>
        <w:t>－</w:t>
      </w:r>
      <w:r>
        <w:rPr>
          <w:rFonts w:ascii="Times New Roman" w:hAnsi="Times New Roman" w:cs="Times New Roman"/>
          <w:color w:val="000000"/>
        </w:rPr>
        <w:t>一定过量，经苯2次萃取分离后，在水溶液中加入KSCN溶液呈血红色，说明水溶液中仍含有Fe</w:t>
      </w:r>
      <w:r>
        <w:rPr>
          <w:rFonts w:ascii="Times New Roman" w:hAnsi="Times New Roman" w:cs="Times New Roman"/>
          <w:color w:val="000000"/>
          <w:vertAlign w:val="superscript"/>
        </w:rPr>
        <w:t>3＋</w:t>
      </w:r>
      <w:r>
        <w:rPr>
          <w:rFonts w:ascii="Times New Roman" w:hAnsi="Times New Roman" w:cs="Times New Roman"/>
          <w:color w:val="000000"/>
        </w:rPr>
        <w:t>，即Fe</w:t>
      </w:r>
      <w:r>
        <w:rPr>
          <w:rFonts w:ascii="Times New Roman" w:hAnsi="Times New Roman" w:cs="Times New Roman"/>
          <w:color w:val="000000"/>
          <w:vertAlign w:val="superscript"/>
        </w:rPr>
        <w:t>3＋</w:t>
      </w:r>
      <w:r>
        <w:rPr>
          <w:rFonts w:ascii="Times New Roman" w:hAnsi="Times New Roman" w:cs="Times New Roman"/>
          <w:color w:val="000000"/>
        </w:rPr>
        <w:t>没有完全消耗，表明该化学反应存在限度，B正确；加入FeSO</w:t>
      </w:r>
      <w:r>
        <w:rPr>
          <w:rFonts w:ascii="Times New Roman" w:hAnsi="Times New Roman" w:cs="Times New Roman"/>
          <w:color w:val="000000"/>
          <w:vertAlign w:val="subscript"/>
        </w:rPr>
        <w:t>4</w:t>
      </w:r>
      <w:r>
        <w:rPr>
          <w:rFonts w:ascii="Times New Roman" w:hAnsi="Times New Roman" w:cs="Times New Roman"/>
          <w:color w:val="000000"/>
        </w:rPr>
        <w:t>固体溶于水电离出Fe</w:t>
      </w:r>
      <w:r>
        <w:rPr>
          <w:rFonts w:ascii="Times New Roman" w:hAnsi="Times New Roman" w:cs="Times New Roman"/>
          <w:color w:val="000000"/>
          <w:vertAlign w:val="superscript"/>
        </w:rPr>
        <w:t>2＋</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rPr>
        <w:t>(Fe</w:t>
      </w:r>
      <w:r>
        <w:rPr>
          <w:rFonts w:ascii="Times New Roman" w:hAnsi="Times New Roman" w:cs="Times New Roman"/>
          <w:color w:val="000000"/>
          <w:vertAlign w:val="superscript"/>
        </w:rPr>
        <w:t>2＋</w:t>
      </w:r>
      <w:r>
        <w:rPr>
          <w:rFonts w:ascii="Times New Roman" w:hAnsi="Times New Roman" w:cs="Times New Roman"/>
          <w:color w:val="000000"/>
        </w:rPr>
        <w:t>)增大，平衡逆向移动，C正确；该反应的平衡常数</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cs="Times New Roman"/>
          <w:color w:val="000000"/>
        </w:rPr>
        <w:instrText xml:space="preserve">f(</w:instrText>
      </w:r>
      <w:r>
        <w:rPr>
          <w:rFonts w:ascii="Times New Roman" w:hAnsi="Times New Roman" w:cs="Times New Roman"/>
          <w:i/>
          <w:color w:val="000000"/>
        </w:rPr>
        <w:instrText xml:space="preserve">c</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(Fe</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 ×</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 (I</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c</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(Fe</w:instrText>
      </w:r>
      <w:r>
        <w:rPr>
          <w:rFonts w:ascii="Times New Roman" w:hAnsi="Times New Roman" w:cs="Times New Roman"/>
          <w:color w:val="000000"/>
          <w:vertAlign w:val="superscript"/>
        </w:rPr>
        <w:instrText xml:space="preserve">3＋</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c</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(I</w:instrText>
      </w:r>
      <w:r>
        <w:rPr>
          <w:rFonts w:ascii="Times New Roman" w:hAnsi="Times New Roman" w:cs="Times New Roman"/>
          <w:color w:val="000000"/>
          <w:vertAlign w:val="superscript"/>
        </w:rPr>
        <w:instrText xml:space="preserve">－</w:instrText>
      </w:r>
      <w:r>
        <w:rPr>
          <w:rFonts w:ascii="Times New Roman" w:hAnsi="Times New Roman" w:cs="Times New Roman"/>
          <w:color w:val="000000"/>
        </w:rPr>
        <w:instrText xml:space="preserve">))</w:instrText>
      </w:r>
      <w:r>
        <w:rPr>
          <w:rFonts w:ascii="Times New Roman" w:hAnsi="Times New Roman" w:eastAsia="宋体-方正超大字符集" w:cs="Times New Roman"/>
          <w:color w:val="000000"/>
        </w:rPr>
        <w:fldChar w:fldCharType="end"/>
      </w:r>
      <w:r>
        <w:rPr>
          <w:rFonts w:ascii="Times New Roman" w:hAnsi="Times New Roman" w:cs="Times New Roman"/>
          <w:color w:val="000000"/>
        </w:rPr>
        <w:t>，D错误。</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3．(2020年江苏卷)(双选)CH</w:t>
      </w:r>
      <w:r>
        <w:rPr>
          <w:rFonts w:ascii="Times New Roman" w:hAnsi="Times New Roman" w:cs="Times New Roman"/>
          <w:color w:val="000000"/>
          <w:vertAlign w:val="subscript"/>
        </w:rPr>
        <w:t>4</w:t>
      </w:r>
      <w:r>
        <w:rPr>
          <w:rFonts w:ascii="Times New Roman" w:hAnsi="Times New Roman" w:cs="Times New Roman"/>
          <w:color w:val="000000"/>
        </w:rPr>
        <w:t>与CO</w:t>
      </w:r>
      <w:r>
        <w:rPr>
          <w:rFonts w:ascii="Times New Roman" w:hAnsi="Times New Roman" w:cs="Times New Roman"/>
          <w:color w:val="000000"/>
          <w:vertAlign w:val="subscript"/>
        </w:rPr>
        <w:t>2</w:t>
      </w:r>
      <w:r>
        <w:rPr>
          <w:rFonts w:ascii="Times New Roman" w:hAnsi="Times New Roman" w:cs="Times New Roman"/>
          <w:color w:val="000000"/>
        </w:rPr>
        <w:t>重整生成H</w:t>
      </w:r>
      <w:r>
        <w:rPr>
          <w:rFonts w:ascii="Times New Roman" w:hAnsi="Times New Roman" w:cs="Times New Roman"/>
          <w:color w:val="000000"/>
          <w:vertAlign w:val="subscript"/>
        </w:rPr>
        <w:t>2</w:t>
      </w:r>
      <w:r>
        <w:rPr>
          <w:rFonts w:ascii="Times New Roman" w:hAnsi="Times New Roman" w:cs="Times New Roman"/>
          <w:color w:val="000000"/>
        </w:rPr>
        <w:t>和CO的过程中主要发生下列反应</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CH</w:t>
      </w:r>
      <w:r>
        <w:rPr>
          <w:rFonts w:ascii="Times New Roman" w:hAnsi="Times New Roman" w:cs="Times New Roman"/>
          <w:color w:val="000000"/>
          <w:vertAlign w:val="subscript"/>
        </w:rPr>
        <w:t>4</w:t>
      </w:r>
      <w:r>
        <w:rPr>
          <w:rFonts w:ascii="Times New Roman" w:hAnsi="Times New Roman" w:cs="Times New Roman"/>
          <w:color w:val="000000"/>
        </w:rPr>
        <w:t>(g)＋CO</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spacing w:val="-16"/>
        </w:rPr>
        <w:t>==</w:t>
      </w:r>
      <w:r>
        <w:rPr>
          <w:rFonts w:ascii="Times New Roman" w:hAnsi="Times New Roman" w:cs="Times New Roman"/>
          <w:color w:val="000000"/>
        </w:rPr>
        <w:t>=2H</w:t>
      </w:r>
      <w:r>
        <w:rPr>
          <w:rFonts w:ascii="Times New Roman" w:hAnsi="Times New Roman" w:cs="Times New Roman"/>
          <w:color w:val="000000"/>
          <w:vertAlign w:val="subscript"/>
        </w:rPr>
        <w:t>2</w:t>
      </w:r>
      <w:r>
        <w:rPr>
          <w:rFonts w:ascii="Times New Roman" w:hAnsi="Times New Roman" w:cs="Times New Roman"/>
          <w:color w:val="000000"/>
        </w:rPr>
        <w:t>(g)＋2CO(g)Δ</w:t>
      </w:r>
      <w:r>
        <w:rPr>
          <w:rFonts w:ascii="Times New Roman" w:hAnsi="Times New Roman" w:cs="Times New Roman"/>
          <w:i/>
          <w:color w:val="000000"/>
        </w:rPr>
        <w:t>H</w:t>
      </w:r>
      <w:r>
        <w:rPr>
          <w:rFonts w:ascii="Times New Roman" w:hAnsi="Times New Roman" w:cs="Times New Roman"/>
          <w:color w:val="000000"/>
        </w:rPr>
        <w:t>＝247.1 kJ·mol</w:t>
      </w:r>
      <w:r>
        <w:rPr>
          <w:rFonts w:ascii="Times New Roman" w:hAnsi="Times New Roman" w:cs="Times New Roman"/>
          <w:color w:val="000000"/>
          <w:vertAlign w:val="superscript"/>
        </w:rPr>
        <w:t>－1</w:t>
      </w:r>
    </w:p>
    <w:p>
      <w:pPr>
        <w:pStyle w:val="13"/>
        <w:tabs>
          <w:tab w:val="left" w:pos="4680"/>
        </w:tabs>
        <w:snapToGrid w:val="0"/>
        <w:spacing w:line="300" w:lineRule="auto"/>
        <w:ind w:firstLine="420" w:firstLineChars="200"/>
        <w:rPr>
          <w:rFonts w:ascii="Times New Roman" w:hAnsi="Times New Roman" w:cs="Times New Roman"/>
          <w:color w:val="000000"/>
          <w:lang w:val="pt-BR"/>
        </w:rPr>
      </w:pPr>
      <w:r>
        <w:rPr>
          <w:rFonts w:ascii="Times New Roman" w:hAnsi="Times New Roman" w:cs="Times New Roman"/>
          <w:color w:val="000000"/>
          <w:lang w:val="pt-BR"/>
        </w:rPr>
        <w:t>H</w:t>
      </w:r>
      <w:r>
        <w:rPr>
          <w:rFonts w:ascii="Times New Roman" w:hAnsi="Times New Roman" w:cs="Times New Roman"/>
          <w:color w:val="000000"/>
          <w:vertAlign w:val="subscript"/>
          <w:lang w:val="pt-BR"/>
        </w:rPr>
        <w:t>2</w:t>
      </w:r>
      <w:r>
        <w:rPr>
          <w:rFonts w:ascii="Times New Roman" w:hAnsi="Times New Roman" w:cs="Times New Roman"/>
          <w:color w:val="000000"/>
          <w:lang w:val="pt-BR"/>
        </w:rPr>
        <w:t>(g)＋CO</w:t>
      </w:r>
      <w:r>
        <w:rPr>
          <w:rFonts w:ascii="Times New Roman" w:hAnsi="Times New Roman" w:cs="Times New Roman"/>
          <w:color w:val="000000"/>
          <w:vertAlign w:val="subscript"/>
          <w:lang w:val="pt-BR"/>
        </w:rPr>
        <w:t>2</w:t>
      </w:r>
      <w:r>
        <w:rPr>
          <w:rFonts w:ascii="Times New Roman" w:hAnsi="Times New Roman" w:cs="Times New Roman"/>
          <w:color w:val="000000"/>
          <w:lang w:val="pt-BR"/>
        </w:rPr>
        <w:t>(g)</w:t>
      </w:r>
      <w:r>
        <w:rPr>
          <w:rFonts w:ascii="Times New Roman" w:hAnsi="Times New Roman" w:cs="Times New Roman"/>
          <w:color w:val="000000"/>
          <w:spacing w:val="-16"/>
          <w:lang w:val="pt-BR"/>
        </w:rPr>
        <w:t>==</w:t>
      </w:r>
      <w:r>
        <w:rPr>
          <w:rFonts w:ascii="Times New Roman" w:hAnsi="Times New Roman" w:cs="Times New Roman"/>
          <w:color w:val="000000"/>
          <w:lang w:val="pt-BR"/>
        </w:rPr>
        <w:t>=H</w:t>
      </w:r>
      <w:r>
        <w:rPr>
          <w:rFonts w:ascii="Times New Roman" w:hAnsi="Times New Roman" w:cs="Times New Roman"/>
          <w:color w:val="000000"/>
          <w:vertAlign w:val="subscript"/>
          <w:lang w:val="pt-BR"/>
        </w:rPr>
        <w:t>2</w:t>
      </w:r>
      <w:r>
        <w:rPr>
          <w:rFonts w:ascii="Times New Roman" w:hAnsi="Times New Roman" w:cs="Times New Roman"/>
          <w:color w:val="000000"/>
          <w:lang w:val="pt-BR"/>
        </w:rPr>
        <w:t>O(g)＋CO(g)</w:t>
      </w:r>
      <w:r>
        <w:rPr>
          <w:rFonts w:ascii="Times New Roman" w:hAnsi="Times New Roman" w:cs="Times New Roman"/>
          <w:color w:val="000000"/>
        </w:rPr>
        <w:t>Δ</w:t>
      </w:r>
      <w:r>
        <w:rPr>
          <w:rFonts w:ascii="Times New Roman" w:hAnsi="Times New Roman" w:cs="Times New Roman"/>
          <w:i/>
          <w:color w:val="000000"/>
          <w:lang w:val="pt-BR"/>
        </w:rPr>
        <w:t>H</w:t>
      </w:r>
      <w:r>
        <w:rPr>
          <w:rFonts w:ascii="Times New Roman" w:hAnsi="Times New Roman" w:cs="Times New Roman"/>
          <w:color w:val="000000"/>
          <w:lang w:val="pt-BR"/>
        </w:rPr>
        <w:t>＝41.2 kJ·mol</w:t>
      </w:r>
      <w:r>
        <w:rPr>
          <w:rFonts w:ascii="Times New Roman" w:hAnsi="Times New Roman" w:cs="Times New Roman"/>
          <w:color w:val="000000"/>
          <w:vertAlign w:val="superscript"/>
          <w:lang w:val="pt-BR"/>
        </w:rPr>
        <w:t>－1</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在恒压、反应物起始物质的量比</w:t>
      </w:r>
      <w:r>
        <w:rPr>
          <w:rFonts w:ascii="Times New Roman" w:hAnsi="Times New Roman" w:cs="Times New Roman"/>
          <w:i/>
          <w:color w:val="000000"/>
        </w:rPr>
        <w:t>n</w:t>
      </w:r>
      <w:r>
        <w:rPr>
          <w:rFonts w:ascii="Times New Roman" w:hAnsi="Times New Roman" w:cs="Times New Roman"/>
          <w:color w:val="000000"/>
        </w:rPr>
        <w:t>(CH</w:t>
      </w:r>
      <w:r>
        <w:rPr>
          <w:rFonts w:ascii="Times New Roman" w:hAnsi="Times New Roman" w:cs="Times New Roman"/>
          <w:color w:val="000000"/>
          <w:vertAlign w:val="subscript"/>
        </w:rPr>
        <w:t>4</w:t>
      </w:r>
      <w:r>
        <w:rPr>
          <w:rFonts w:ascii="Times New Roman" w:hAnsi="Times New Roman" w:cs="Times New Roman"/>
          <w:color w:val="000000"/>
        </w:rPr>
        <w:t>)∶</w:t>
      </w:r>
      <w:r>
        <w:rPr>
          <w:rFonts w:ascii="Times New Roman" w:hAnsi="Times New Roman" w:cs="Times New Roman"/>
          <w:i/>
          <w:color w:val="000000"/>
        </w:rPr>
        <w:t>n</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)＝1∶1条件下，CH</w:t>
      </w:r>
      <w:r>
        <w:rPr>
          <w:rFonts w:ascii="Times New Roman" w:hAnsi="Times New Roman" w:cs="Times New Roman"/>
          <w:color w:val="000000"/>
          <w:vertAlign w:val="subscript"/>
        </w:rPr>
        <w:t>4</w:t>
      </w:r>
      <w:r>
        <w:rPr>
          <w:rFonts w:ascii="Times New Roman" w:hAnsi="Times New Roman" w:cs="Times New Roman"/>
          <w:color w:val="000000"/>
        </w:rPr>
        <w:t>和CO</w:t>
      </w:r>
      <w:r>
        <w:rPr>
          <w:rFonts w:ascii="Times New Roman" w:hAnsi="Times New Roman" w:cs="Times New Roman"/>
          <w:color w:val="000000"/>
          <w:vertAlign w:val="subscript"/>
        </w:rPr>
        <w:t>2</w:t>
      </w:r>
      <w:r>
        <w:rPr>
          <w:rFonts w:ascii="Times New Roman" w:hAnsi="Times New Roman" w:cs="Times New Roman"/>
          <w:color w:val="000000"/>
        </w:rPr>
        <w:t>的平衡转化率随温度变化的曲线如图所示。下列有关说法正确的是(　　)</w:t>
      </w:r>
    </w:p>
    <w:p>
      <w:pPr>
        <w:pStyle w:val="13"/>
        <w:tabs>
          <w:tab w:val="left" w:pos="4680"/>
        </w:tabs>
        <w:snapToGrid w:val="0"/>
        <w:spacing w:line="300" w:lineRule="auto"/>
        <w:ind w:firstLine="420" w:firstLineChars="200"/>
        <w:jc w:val="center"/>
        <w:rPr>
          <w:rFonts w:ascii="Times New Roman" w:hAnsi="Times New Roman" w:cs="Times New Roman"/>
          <w:color w:val="000000"/>
        </w:rPr>
      </w:pPr>
      <w:r>
        <w:rPr>
          <w:rFonts w:ascii="Times New Roman" w:hAnsi="Times New Roman" w:cs="Times New Roman"/>
          <w:color w:val="000000"/>
        </w:rPr>
        <w:pict>
          <v:shape id="_x0000_i1172" o:spt="75" alt="../AppData/Roaming/Microsoft/Word/21ELHX9-28.TIF" type="#_x0000_t75" style="height:125.65pt;width:111.85pt;" filled="f" o:preferrelative="t" stroked="f" coordsize="21600,21600">
            <v:path/>
            <v:fill on="f" focussize="0,0"/>
            <v:stroke on="f"/>
            <v:imagedata r:id="rId186" o:title=""/>
            <o:lock v:ext="edit" aspectratio="t"/>
            <w10:wrap type="none"/>
            <w10:anchorlock/>
          </v:shape>
        </w:pic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A．升高温度、增大压强均有利于提高CH</w:t>
      </w:r>
      <w:r>
        <w:rPr>
          <w:rFonts w:ascii="Times New Roman" w:hAnsi="Times New Roman" w:cs="Times New Roman"/>
          <w:color w:val="000000"/>
          <w:vertAlign w:val="subscript"/>
        </w:rPr>
        <w:t>4</w:t>
      </w:r>
      <w:r>
        <w:rPr>
          <w:rFonts w:ascii="Times New Roman" w:hAnsi="Times New Roman" w:cs="Times New Roman"/>
          <w:color w:val="000000"/>
        </w:rPr>
        <w:t>的平衡转化率</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B．曲线B表示CH</w:t>
      </w:r>
      <w:r>
        <w:rPr>
          <w:rFonts w:ascii="Times New Roman" w:hAnsi="Times New Roman" w:cs="Times New Roman"/>
          <w:color w:val="000000"/>
          <w:vertAlign w:val="subscript"/>
        </w:rPr>
        <w:t>4</w:t>
      </w:r>
      <w:r>
        <w:rPr>
          <w:rFonts w:ascii="Times New Roman" w:hAnsi="Times New Roman" w:cs="Times New Roman"/>
          <w:color w:val="000000"/>
        </w:rPr>
        <w:t>的平衡转化率随温度的变化</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C．相同条件下，改用高效催化剂能使曲线A和曲线B相重叠</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D．恒压、800 K、</w:t>
      </w:r>
      <w:r>
        <w:rPr>
          <w:rFonts w:ascii="Times New Roman" w:hAnsi="Times New Roman" w:cs="Times New Roman"/>
          <w:i/>
          <w:color w:val="000000"/>
        </w:rPr>
        <w:t>n</w:t>
      </w:r>
      <w:r>
        <w:rPr>
          <w:rFonts w:ascii="Times New Roman" w:hAnsi="Times New Roman" w:cs="Times New Roman"/>
          <w:color w:val="000000"/>
        </w:rPr>
        <w:t>(CH</w:t>
      </w:r>
      <w:r>
        <w:rPr>
          <w:rFonts w:ascii="Times New Roman" w:hAnsi="Times New Roman" w:cs="Times New Roman"/>
          <w:color w:val="000000"/>
          <w:vertAlign w:val="subscript"/>
        </w:rPr>
        <w:t>4</w:t>
      </w:r>
      <w:r>
        <w:rPr>
          <w:rFonts w:ascii="Times New Roman" w:hAnsi="Times New Roman" w:cs="Times New Roman"/>
          <w:color w:val="000000"/>
        </w:rPr>
        <w:t>)∶</w:t>
      </w:r>
      <w:r>
        <w:rPr>
          <w:rFonts w:ascii="Times New Roman" w:hAnsi="Times New Roman" w:cs="Times New Roman"/>
          <w:i/>
          <w:color w:val="000000"/>
        </w:rPr>
        <w:t>n</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)＝1∶1条件下，反应至CH</w:t>
      </w:r>
      <w:r>
        <w:rPr>
          <w:rFonts w:ascii="Times New Roman" w:hAnsi="Times New Roman" w:cs="Times New Roman"/>
          <w:color w:val="000000"/>
          <w:vertAlign w:val="subscript"/>
        </w:rPr>
        <w:t>4</w:t>
      </w:r>
      <w:r>
        <w:rPr>
          <w:rFonts w:ascii="Times New Roman" w:hAnsi="Times New Roman" w:cs="Times New Roman"/>
          <w:color w:val="000000"/>
        </w:rPr>
        <w:t>转化率达到X点的值，改变除温度外的特定条件继续反应，CH</w:t>
      </w:r>
      <w:r>
        <w:rPr>
          <w:rFonts w:ascii="Times New Roman" w:hAnsi="Times New Roman" w:cs="Times New Roman"/>
          <w:color w:val="000000"/>
          <w:vertAlign w:val="subscript"/>
        </w:rPr>
        <w:t>4</w:t>
      </w:r>
      <w:r>
        <w:rPr>
          <w:rFonts w:ascii="Times New Roman" w:hAnsi="Times New Roman" w:cs="Times New Roman"/>
          <w:color w:val="000000"/>
        </w:rPr>
        <w:t>转化率能达到Y点的值</w:t>
      </w:r>
    </w:p>
    <w:p>
      <w:pPr>
        <w:pStyle w:val="13"/>
        <w:tabs>
          <w:tab w:val="left" w:pos="4680"/>
        </w:tabs>
        <w:snapToGrid w:val="0"/>
        <w:spacing w:line="300" w:lineRule="auto"/>
        <w:ind w:firstLine="420" w:firstLineChars="200"/>
        <w:rPr>
          <w:rFonts w:ascii="Times New Roman" w:hAnsi="Times New Roman" w:eastAsia="楷体_GB2312" w:cs="Times New Roman"/>
          <w:color w:val="000000"/>
        </w:rPr>
      </w:pPr>
      <w:r>
        <w:rPr>
          <w:rFonts w:ascii="Times New Roman" w:hAnsi="Times New Roman" w:eastAsia="黑体" w:cs="Times New Roman"/>
          <w:color w:val="000000"/>
        </w:rPr>
        <w:t>答案：</w:t>
      </w:r>
      <w:r>
        <w:rPr>
          <w:rFonts w:ascii="Times New Roman" w:hAnsi="Times New Roman" w:eastAsia="楷体_GB2312" w:cs="Times New Roman"/>
          <w:color w:val="000000"/>
        </w:rPr>
        <w:t>BD</w:t>
      </w:r>
    </w:p>
    <w:p>
      <w:pPr>
        <w:pStyle w:val="13"/>
        <w:tabs>
          <w:tab w:val="left" w:pos="4680"/>
        </w:tabs>
        <w:snapToGrid w:val="0"/>
        <w:spacing w:line="30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eastAsia="楷体_GB2312" w:cs="Times New Roman"/>
          <w:color w:val="000000"/>
        </w:rPr>
        <w:t>：</w:t>
      </w:r>
      <w:r>
        <w:rPr>
          <w:rFonts w:ascii="Times New Roman" w:hAnsi="Times New Roman" w:cs="Times New Roman"/>
          <w:color w:val="000000"/>
        </w:rPr>
        <w:t>升高温度有利于题中第一个反应正向进行，有利于提高CH</w:t>
      </w:r>
      <w:r>
        <w:rPr>
          <w:rFonts w:ascii="Times New Roman" w:hAnsi="Times New Roman" w:cs="Times New Roman"/>
          <w:color w:val="000000"/>
          <w:vertAlign w:val="subscript"/>
        </w:rPr>
        <w:t>4</w:t>
      </w:r>
      <w:r>
        <w:rPr>
          <w:rFonts w:ascii="Times New Roman" w:hAnsi="Times New Roman" w:cs="Times New Roman"/>
          <w:color w:val="000000"/>
        </w:rPr>
        <w:t>的平衡转化率，但增大压强有利于题中第一个反应逆向进行，不利于提高CH</w:t>
      </w:r>
      <w:r>
        <w:rPr>
          <w:rFonts w:ascii="Times New Roman" w:hAnsi="Times New Roman" w:cs="Times New Roman"/>
          <w:color w:val="000000"/>
          <w:vertAlign w:val="subscript"/>
        </w:rPr>
        <w:t>4</w:t>
      </w:r>
      <w:r>
        <w:rPr>
          <w:rFonts w:ascii="Times New Roman" w:hAnsi="Times New Roman" w:cs="Times New Roman"/>
          <w:color w:val="000000"/>
        </w:rPr>
        <w:t>的平衡转化率，A项错误；由题述反应及起始反应物的物质的量比可知，平衡时CO</w:t>
      </w:r>
      <w:r>
        <w:rPr>
          <w:rFonts w:ascii="Times New Roman" w:hAnsi="Times New Roman" w:cs="Times New Roman"/>
          <w:color w:val="000000"/>
          <w:vertAlign w:val="subscript"/>
        </w:rPr>
        <w:t>2</w:t>
      </w:r>
      <w:r>
        <w:rPr>
          <w:rFonts w:ascii="Times New Roman" w:hAnsi="Times New Roman" w:cs="Times New Roman"/>
          <w:color w:val="000000"/>
        </w:rPr>
        <w:t>的转化率比CH</w:t>
      </w:r>
      <w:r>
        <w:rPr>
          <w:rFonts w:ascii="Times New Roman" w:hAnsi="Times New Roman" w:cs="Times New Roman"/>
          <w:color w:val="000000"/>
          <w:vertAlign w:val="subscript"/>
        </w:rPr>
        <w:t>4</w:t>
      </w:r>
      <w:r>
        <w:rPr>
          <w:rFonts w:ascii="Times New Roman" w:hAnsi="Times New Roman" w:cs="Times New Roman"/>
          <w:color w:val="000000"/>
        </w:rPr>
        <w:t>的高，则曲线B表示CH</w:t>
      </w:r>
      <w:r>
        <w:rPr>
          <w:rFonts w:ascii="Times New Roman" w:hAnsi="Times New Roman" w:cs="Times New Roman"/>
          <w:color w:val="000000"/>
          <w:vertAlign w:val="subscript"/>
        </w:rPr>
        <w:t>4</w:t>
      </w:r>
      <w:r>
        <w:rPr>
          <w:rFonts w:ascii="Times New Roman" w:hAnsi="Times New Roman" w:cs="Times New Roman"/>
          <w:color w:val="000000"/>
        </w:rPr>
        <w:t>的平衡转化率随温度的变化，B项正确；使用催化剂只能加快化学反应速率，对化学平衡无影响，即曲线A和曲线B不能相重叠，C项错误；恒压、800 K、</w:t>
      </w:r>
      <w:r>
        <w:rPr>
          <w:rFonts w:ascii="Times New Roman" w:hAnsi="Times New Roman" w:cs="Times New Roman"/>
          <w:i/>
          <w:color w:val="000000"/>
        </w:rPr>
        <w:t>n</w:t>
      </w:r>
      <w:r>
        <w:rPr>
          <w:rFonts w:ascii="Times New Roman" w:hAnsi="Times New Roman" w:cs="Times New Roman"/>
          <w:color w:val="000000"/>
        </w:rPr>
        <w:t>(CH</w:t>
      </w:r>
      <w:r>
        <w:rPr>
          <w:rFonts w:ascii="Times New Roman" w:hAnsi="Times New Roman" w:cs="Times New Roman"/>
          <w:color w:val="000000"/>
          <w:vertAlign w:val="subscript"/>
        </w:rPr>
        <w:t>4</w:t>
      </w:r>
      <w:r>
        <w:rPr>
          <w:rFonts w:ascii="Times New Roman" w:hAnsi="Times New Roman" w:cs="Times New Roman"/>
          <w:color w:val="000000"/>
        </w:rPr>
        <w:t>)∶</w:t>
      </w:r>
      <w:r>
        <w:rPr>
          <w:rFonts w:ascii="Times New Roman" w:hAnsi="Times New Roman" w:cs="Times New Roman"/>
          <w:i/>
          <w:color w:val="000000"/>
        </w:rPr>
        <w:t>n</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)＝1∶1条件下，反应至CH</w:t>
      </w:r>
      <w:r>
        <w:rPr>
          <w:rFonts w:ascii="Times New Roman" w:hAnsi="Times New Roman" w:cs="Times New Roman"/>
          <w:color w:val="000000"/>
          <w:vertAlign w:val="subscript"/>
        </w:rPr>
        <w:t>4</w:t>
      </w:r>
      <w:r>
        <w:rPr>
          <w:rFonts w:ascii="Times New Roman" w:hAnsi="Times New Roman" w:cs="Times New Roman"/>
          <w:color w:val="000000"/>
        </w:rPr>
        <w:t>转化率达到X点的值，通过增大</w:t>
      </w:r>
      <w:r>
        <w:rPr>
          <w:rFonts w:ascii="Times New Roman" w:hAnsi="Times New Roman" w:cs="Times New Roman"/>
          <w:i/>
          <w:color w:val="000000"/>
        </w:rPr>
        <w:t>n</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)或减小压强继续反应，可以使CH</w:t>
      </w:r>
      <w:r>
        <w:rPr>
          <w:rFonts w:ascii="Times New Roman" w:hAnsi="Times New Roman" w:cs="Times New Roman"/>
          <w:color w:val="000000"/>
          <w:vertAlign w:val="subscript"/>
        </w:rPr>
        <w:t>4</w:t>
      </w:r>
      <w:r>
        <w:rPr>
          <w:rFonts w:ascii="Times New Roman" w:hAnsi="Times New Roman" w:cs="Times New Roman"/>
          <w:color w:val="000000"/>
        </w:rPr>
        <w:t>的转化率从X点提高到Y点，D项正确。</w:t>
      </w:r>
    </w:p>
    <w:p>
      <w:pPr>
        <w:autoSpaceDE w:val="0"/>
        <w:autoSpaceDN w:val="0"/>
        <w:adjustRightInd w:val="0"/>
        <w:spacing w:line="360" w:lineRule="exact"/>
        <w:ind w:firstLine="420" w:firstLineChars="200"/>
        <w:contextualSpacing/>
        <w:rPr>
          <w:rFonts w:ascii="Times New Roman" w:hAnsi="Times New Roman"/>
          <w:color w:val="000000"/>
          <w:kern w:val="0"/>
          <w:szCs w:val="21"/>
          <w:lang w:val="zh-CN"/>
        </w:rPr>
      </w:pPr>
      <w:r>
        <w:rPr>
          <w:rFonts w:ascii="Times New Roman" w:hAnsi="Times New Roman"/>
          <w:color w:val="000000"/>
          <w:kern w:val="0"/>
          <w:szCs w:val="21"/>
          <w:lang w:val="zh-CN"/>
        </w:rPr>
        <w:t>4</w:t>
      </w:r>
      <w:r>
        <w:rPr>
          <w:rFonts w:ascii="Times New Roman" w:hAnsi="Times New Roman"/>
          <w:color w:val="000000"/>
          <w:szCs w:val="21"/>
        </w:rPr>
        <w:t>．(2019年江苏)</w:t>
      </w:r>
      <w:r>
        <w:rPr>
          <w:rFonts w:ascii="Times New Roman" w:hAnsi="Times New Roman"/>
          <w:color w:val="000000"/>
          <w:kern w:val="0"/>
          <w:szCs w:val="21"/>
          <w:lang w:val="zh-CN"/>
        </w:rPr>
        <w:t>在恒压、NO和O</w:t>
      </w:r>
      <w:r>
        <w:rPr>
          <w:rFonts w:ascii="Times New Roman" w:hAnsi="Times New Roman"/>
          <w:color w:val="000000"/>
          <w:kern w:val="0"/>
          <w:szCs w:val="21"/>
          <w:vertAlign w:val="subscript"/>
          <w:lang w:val="zh-CN"/>
        </w:rPr>
        <w:t>2</w:t>
      </w:r>
      <w:r>
        <w:rPr>
          <w:rFonts w:ascii="Times New Roman" w:hAnsi="Times New Roman"/>
          <w:color w:val="000000"/>
          <w:kern w:val="0"/>
          <w:szCs w:val="21"/>
          <w:lang w:val="zh-CN"/>
        </w:rPr>
        <w:t>的起始浓度一定的条件下，催化反应相同时间，测得不同温度下NO转化为NO</w:t>
      </w:r>
      <w:r>
        <w:rPr>
          <w:rFonts w:ascii="Times New Roman" w:hAnsi="Times New Roman"/>
          <w:color w:val="000000"/>
          <w:kern w:val="0"/>
          <w:szCs w:val="21"/>
          <w:vertAlign w:val="subscript"/>
          <w:lang w:val="zh-CN"/>
        </w:rPr>
        <w:t>2</w:t>
      </w:r>
      <w:r>
        <w:rPr>
          <w:rFonts w:ascii="Times New Roman" w:hAnsi="Times New Roman"/>
          <w:color w:val="000000"/>
          <w:kern w:val="0"/>
          <w:szCs w:val="21"/>
          <w:lang w:val="zh-CN"/>
        </w:rPr>
        <w:t>的转化率如图中实线所示(图中虚线表示相同条件下NO的平衡转化率随温度的变化)。下列说法正确的是</w:t>
      </w:r>
      <w:r>
        <w:rPr>
          <w:rFonts w:ascii="Times New Roman" w:hAnsi="Times New Roman"/>
          <w:bCs/>
          <w:color w:val="000000"/>
          <w:kern w:val="0"/>
          <w:szCs w:val="21"/>
          <w:lang w:val="zh-CN"/>
        </w:rPr>
        <w:t>(   )</w:t>
      </w:r>
    </w:p>
    <w:p>
      <w:pPr>
        <w:autoSpaceDE w:val="0"/>
        <w:autoSpaceDN w:val="0"/>
        <w:adjustRightInd w:val="0"/>
        <w:spacing w:line="360" w:lineRule="auto"/>
        <w:ind w:firstLine="420" w:firstLineChars="200"/>
        <w:contextualSpacing/>
        <w:jc w:val="center"/>
        <w:rPr>
          <w:rFonts w:ascii="Times New Roman" w:hAnsi="Times New Roman"/>
          <w:color w:val="000000"/>
          <w:kern w:val="0"/>
          <w:szCs w:val="21"/>
          <w:lang w:val="zh-CN"/>
        </w:rPr>
      </w:pPr>
      <w:r>
        <w:rPr>
          <w:rFonts w:ascii="Times New Roman" w:hAnsi="Times New Roman"/>
          <w:color w:val="000000"/>
          <w:szCs w:val="21"/>
        </w:rPr>
        <w:pict>
          <v:shape id="_x0000_i1173" o:spt="75" type="#_x0000_t75" style="height:117.9pt;width:166.25pt;" filled="f" o:preferrelative="t" stroked="f" coordsize="21600,21600">
            <v:path/>
            <v:fill on="f" focussize="0,0"/>
            <v:stroke on="f"/>
            <v:imagedata r:id="rId187" o:title=""/>
            <o:lock v:ext="edit" aspectratio="t"/>
            <w10:wrap type="none"/>
            <w10:anchorlock/>
          </v:shape>
        </w:pict>
      </w:r>
    </w:p>
    <w:p>
      <w:pPr>
        <w:autoSpaceDE w:val="0"/>
        <w:autoSpaceDN w:val="0"/>
        <w:adjustRightInd w:val="0"/>
        <w:spacing w:line="360" w:lineRule="auto"/>
        <w:ind w:firstLine="420" w:firstLineChars="200"/>
        <w:contextualSpacing/>
        <w:rPr>
          <w:rFonts w:ascii="Times New Roman" w:hAnsi="Times New Roman"/>
          <w:color w:val="000000"/>
          <w:kern w:val="0"/>
          <w:szCs w:val="21"/>
          <w:lang w:val="zh-CN"/>
        </w:rPr>
      </w:pPr>
      <w:r>
        <w:rPr>
          <w:rFonts w:ascii="Times New Roman" w:hAnsi="Times New Roman"/>
          <w:color w:val="000000"/>
          <w:kern w:val="0"/>
          <w:szCs w:val="21"/>
          <w:lang w:val="zh-CN"/>
        </w:rPr>
        <w:t>A．反应2NO(g)+O</w:t>
      </w:r>
      <w:r>
        <w:rPr>
          <w:rFonts w:ascii="Times New Roman" w:hAnsi="Times New Roman"/>
          <w:color w:val="000000"/>
          <w:kern w:val="0"/>
          <w:szCs w:val="21"/>
          <w:vertAlign w:val="subscript"/>
          <w:lang w:val="zh-CN"/>
        </w:rPr>
        <w:t>2</w:t>
      </w:r>
      <w:r>
        <w:rPr>
          <w:rFonts w:ascii="Times New Roman" w:hAnsi="Times New Roman"/>
          <w:color w:val="000000"/>
          <w:kern w:val="0"/>
          <w:szCs w:val="21"/>
          <w:lang w:val="zh-CN"/>
        </w:rPr>
        <w:t>(g)</w:t>
      </w:r>
      <w:r>
        <w:rPr>
          <w:rFonts w:ascii="Times New Roman" w:hAnsi="Times New Roman"/>
          <w:bCs/>
          <w:color w:val="000000"/>
          <w:kern w:val="0"/>
          <w:position w:val="-2"/>
          <w:szCs w:val="21"/>
        </w:rPr>
        <w:t>＝</w:t>
      </w:r>
      <w:r>
        <w:rPr>
          <w:rFonts w:ascii="Times New Roman" w:hAnsi="Times New Roman"/>
          <w:color w:val="000000"/>
          <w:kern w:val="0"/>
          <w:szCs w:val="21"/>
          <w:lang w:val="zh-CN"/>
        </w:rPr>
        <w:t>2NO</w:t>
      </w:r>
      <w:r>
        <w:rPr>
          <w:rFonts w:ascii="Times New Roman" w:hAnsi="Times New Roman"/>
          <w:color w:val="000000"/>
          <w:kern w:val="0"/>
          <w:szCs w:val="21"/>
          <w:vertAlign w:val="subscript"/>
          <w:lang w:val="zh-CN"/>
        </w:rPr>
        <w:t>2</w:t>
      </w:r>
      <w:r>
        <w:rPr>
          <w:rFonts w:ascii="Times New Roman" w:hAnsi="Times New Roman"/>
          <w:color w:val="000000"/>
          <w:kern w:val="0"/>
          <w:szCs w:val="21"/>
          <w:lang w:val="zh-CN"/>
        </w:rPr>
        <w:t>(g)的Δ</w:t>
      </w:r>
      <w:r>
        <w:rPr>
          <w:rFonts w:ascii="Times New Roman" w:hAnsi="Times New Roman"/>
          <w:i/>
          <w:color w:val="000000"/>
          <w:kern w:val="0"/>
          <w:szCs w:val="21"/>
          <w:lang w:val="zh-CN"/>
        </w:rPr>
        <w:t>H</w:t>
      </w:r>
      <w:r>
        <w:rPr>
          <w:rFonts w:ascii="Times New Roman" w:hAnsi="Times New Roman"/>
          <w:color w:val="000000"/>
          <w:kern w:val="0"/>
          <w:szCs w:val="21"/>
          <w:lang w:val="zh-CN"/>
        </w:rPr>
        <w:t xml:space="preserve">&gt;0 </w:t>
      </w:r>
    </w:p>
    <w:p>
      <w:pPr>
        <w:autoSpaceDE w:val="0"/>
        <w:autoSpaceDN w:val="0"/>
        <w:adjustRightInd w:val="0"/>
        <w:spacing w:line="360" w:lineRule="auto"/>
        <w:ind w:firstLine="420" w:firstLineChars="200"/>
        <w:contextualSpacing/>
        <w:rPr>
          <w:rFonts w:ascii="Times New Roman" w:hAnsi="Times New Roman"/>
          <w:color w:val="000000"/>
          <w:kern w:val="0"/>
          <w:szCs w:val="21"/>
          <w:lang w:val="zh-CN"/>
        </w:rPr>
      </w:pPr>
      <w:r>
        <w:rPr>
          <w:rFonts w:ascii="Times New Roman" w:hAnsi="Times New Roman"/>
          <w:color w:val="000000"/>
          <w:kern w:val="0"/>
          <w:szCs w:val="21"/>
          <w:lang w:val="zh-CN"/>
        </w:rPr>
        <w:t>B．图中X点所示条件下，延长反应时间能提高NO转化率</w:t>
      </w:r>
    </w:p>
    <w:p>
      <w:pPr>
        <w:autoSpaceDE w:val="0"/>
        <w:autoSpaceDN w:val="0"/>
        <w:adjustRightInd w:val="0"/>
        <w:spacing w:line="360" w:lineRule="auto"/>
        <w:ind w:firstLine="420" w:firstLineChars="200"/>
        <w:contextualSpacing/>
        <w:rPr>
          <w:rFonts w:ascii="Times New Roman" w:hAnsi="Times New Roman"/>
          <w:color w:val="000000"/>
          <w:kern w:val="0"/>
          <w:szCs w:val="21"/>
          <w:lang w:val="zh-CN"/>
        </w:rPr>
      </w:pPr>
      <w:r>
        <w:rPr>
          <w:rFonts w:ascii="Times New Roman" w:hAnsi="Times New Roman"/>
          <w:color w:val="000000"/>
          <w:kern w:val="0"/>
          <w:szCs w:val="21"/>
          <w:lang w:val="zh-CN"/>
        </w:rPr>
        <w:t>C．图中Y点所示条件下，增加O</w:t>
      </w:r>
      <w:r>
        <w:rPr>
          <w:rFonts w:ascii="Times New Roman" w:hAnsi="Times New Roman"/>
          <w:color w:val="000000"/>
          <w:kern w:val="0"/>
          <w:szCs w:val="21"/>
          <w:vertAlign w:val="subscript"/>
          <w:lang w:val="zh-CN"/>
        </w:rPr>
        <w:t>2</w:t>
      </w:r>
      <w:r>
        <w:rPr>
          <w:rFonts w:ascii="Times New Roman" w:hAnsi="Times New Roman"/>
          <w:color w:val="000000"/>
          <w:kern w:val="0"/>
          <w:szCs w:val="21"/>
          <w:lang w:val="zh-CN"/>
        </w:rPr>
        <w:t>的浓度不能提高NO转化率</w:t>
      </w:r>
    </w:p>
    <w:p>
      <w:pPr>
        <w:spacing w:line="360" w:lineRule="auto"/>
        <w:ind w:firstLine="420" w:firstLineChars="200"/>
        <w:contextualSpacing/>
        <w:rPr>
          <w:rFonts w:ascii="Times New Roman" w:hAnsi="Times New Roman"/>
          <w:color w:val="000000"/>
          <w:kern w:val="0"/>
          <w:szCs w:val="21"/>
          <w:lang w:val="zh-CN"/>
        </w:rPr>
      </w:pPr>
      <w:r>
        <w:rPr>
          <w:rFonts w:ascii="Times New Roman" w:hAnsi="Times New Roman"/>
          <w:color w:val="000000"/>
          <w:kern w:val="0"/>
          <w:szCs w:val="21"/>
          <w:lang w:val="zh-CN"/>
        </w:rPr>
        <w:t>D．380℃下，</w:t>
      </w:r>
      <w:r>
        <w:rPr>
          <w:rFonts w:ascii="Times New Roman" w:hAnsi="Times New Roman"/>
          <w:i/>
          <w:color w:val="000000"/>
          <w:kern w:val="0"/>
          <w:szCs w:val="21"/>
          <w:lang w:val="zh-CN"/>
        </w:rPr>
        <w:t>c</w:t>
      </w:r>
      <w:r>
        <w:rPr>
          <w:rFonts w:ascii="Times New Roman" w:hAnsi="Times New Roman"/>
          <w:color w:val="000000"/>
          <w:kern w:val="0"/>
          <w:szCs w:val="21"/>
          <w:vertAlign w:val="subscript"/>
          <w:lang w:val="zh-CN"/>
        </w:rPr>
        <w:t>起始</w:t>
      </w:r>
      <w:r>
        <w:rPr>
          <w:rFonts w:ascii="Times New Roman" w:hAnsi="Times New Roman"/>
          <w:color w:val="000000"/>
          <w:kern w:val="0"/>
          <w:szCs w:val="21"/>
          <w:lang w:val="zh-CN"/>
        </w:rPr>
        <w:t>(O</w:t>
      </w:r>
      <w:r>
        <w:rPr>
          <w:rFonts w:ascii="Times New Roman" w:hAnsi="Times New Roman"/>
          <w:color w:val="000000"/>
          <w:kern w:val="0"/>
          <w:szCs w:val="21"/>
          <w:vertAlign w:val="subscript"/>
          <w:lang w:val="zh-CN"/>
        </w:rPr>
        <w:t>2</w:t>
      </w:r>
      <w:r>
        <w:rPr>
          <w:rFonts w:ascii="Times New Roman" w:hAnsi="Times New Roman"/>
          <w:color w:val="000000"/>
          <w:kern w:val="0"/>
          <w:szCs w:val="21"/>
          <w:lang w:val="zh-CN"/>
        </w:rPr>
        <w:t>)=5.0×10</w:t>
      </w:r>
      <w:r>
        <w:rPr>
          <w:rFonts w:ascii="Times New Roman" w:hAnsi="Times New Roman" w:eastAsia="MS Mincho"/>
          <w:color w:val="000000"/>
          <w:kern w:val="0"/>
          <w:szCs w:val="21"/>
          <w:vertAlign w:val="superscript"/>
          <w:lang w:val="zh-CN"/>
        </w:rPr>
        <w:t>−</w:t>
      </w:r>
      <w:r>
        <w:rPr>
          <w:rFonts w:ascii="Times New Roman" w:hAnsi="Times New Roman"/>
          <w:color w:val="000000"/>
          <w:kern w:val="0"/>
          <w:szCs w:val="21"/>
          <w:vertAlign w:val="superscript"/>
          <w:lang w:val="zh-CN"/>
        </w:rPr>
        <w:t>4</w:t>
      </w:r>
      <w:r>
        <w:rPr>
          <w:rFonts w:ascii="Times New Roman" w:hAnsi="Times New Roman"/>
          <w:color w:val="000000"/>
          <w:szCs w:val="21"/>
        </w:rPr>
        <w:t xml:space="preserve"> mol·L</w:t>
      </w:r>
      <w:r>
        <w:rPr>
          <w:rFonts w:ascii="Times New Roman" w:hAnsi="Times New Roman" w:eastAsia="MS Mincho"/>
          <w:color w:val="000000"/>
          <w:szCs w:val="21"/>
          <w:vertAlign w:val="superscript"/>
        </w:rPr>
        <w:t>−</w:t>
      </w:r>
      <w:r>
        <w:rPr>
          <w:rFonts w:ascii="Times New Roman" w:hAnsi="Times New Roman"/>
          <w:color w:val="000000"/>
          <w:szCs w:val="21"/>
          <w:vertAlign w:val="superscript"/>
        </w:rPr>
        <w:t>1</w:t>
      </w:r>
      <w:r>
        <w:rPr>
          <w:rFonts w:ascii="Times New Roman" w:hAnsi="Times New Roman"/>
          <w:color w:val="000000"/>
          <w:kern w:val="0"/>
          <w:szCs w:val="21"/>
          <w:lang w:val="zh-CN"/>
        </w:rPr>
        <w:t>，NO平衡转化率为50%，则平衡常数</w:t>
      </w:r>
      <w:r>
        <w:rPr>
          <w:rFonts w:ascii="Times New Roman" w:hAnsi="Times New Roman"/>
          <w:i/>
          <w:color w:val="000000"/>
          <w:kern w:val="0"/>
          <w:szCs w:val="21"/>
          <w:lang w:val="zh-CN"/>
        </w:rPr>
        <w:t>K</w:t>
      </w:r>
      <w:r>
        <w:rPr>
          <w:rFonts w:ascii="Times New Roman" w:hAnsi="Times New Roman"/>
          <w:color w:val="000000"/>
          <w:kern w:val="0"/>
          <w:szCs w:val="21"/>
          <w:lang w:val="zh-CN"/>
        </w:rPr>
        <w:t>&gt;2000</w:t>
      </w:r>
    </w:p>
    <w:p>
      <w:pPr>
        <w:pStyle w:val="36"/>
        <w:spacing w:line="360" w:lineRule="auto"/>
        <w:ind w:firstLine="420" w:firstLineChars="200"/>
        <w:textAlignment w:val="center"/>
        <w:rPr>
          <w:rFonts w:ascii="Times New Roman" w:hAnsi="Times New Roman" w:eastAsia="黑体" w:cs="Times New Roman"/>
          <w:color w:val="000000"/>
          <w:sz w:val="21"/>
          <w:szCs w:val="21"/>
        </w:rPr>
      </w:pPr>
      <w:r>
        <w:rPr>
          <w:rFonts w:ascii="Times New Roman" w:hAnsi="Times New Roman" w:eastAsia="黑体" w:cs="Times New Roman"/>
          <w:color w:val="000000"/>
          <w:sz w:val="21"/>
          <w:szCs w:val="21"/>
        </w:rPr>
        <w:t>答案：BD</w:t>
      </w:r>
    </w:p>
    <w:p>
      <w:pPr>
        <w:pStyle w:val="36"/>
        <w:spacing w:line="360" w:lineRule="auto"/>
        <w:ind w:firstLine="420" w:firstLineChars="200"/>
        <w:textAlignment w:val="center"/>
        <w:rPr>
          <w:rFonts w:ascii="Times New Roman" w:hAnsi="Times New Roman" w:cs="Times New Roman"/>
          <w:color w:val="000000"/>
          <w:sz w:val="21"/>
          <w:szCs w:val="21"/>
        </w:rPr>
      </w:pPr>
      <w:r>
        <w:rPr>
          <w:rFonts w:ascii="Times New Roman" w:hAnsi="Times New Roman" w:eastAsia="黑体" w:cs="Times New Roman"/>
          <w:color w:val="000000"/>
          <w:sz w:val="21"/>
          <w:szCs w:val="21"/>
        </w:rPr>
        <w:t>解析：</w:t>
      </w:r>
      <w:r>
        <w:rPr>
          <w:rFonts w:ascii="Times New Roman" w:hAnsi="Times New Roman" w:cs="Times New Roman"/>
          <w:color w:val="000000"/>
          <w:sz w:val="21"/>
          <w:szCs w:val="21"/>
        </w:rPr>
        <w:t>A．随温度升高NO的转化率先升高后降低，说明温度较低时反应较慢，一段时间内并未达到平衡，分析温度较高时，已达到平衡时的NO转化率可知，温度越高NO转化率越低，说明温度升高平衡向逆方向移动，根据勒夏特列原理分析该反应为放热反应，∆H&lt;0，故A错误；</w:t>
      </w:r>
    </w:p>
    <w:p>
      <w:pPr>
        <w:pStyle w:val="36"/>
        <w:spacing w:line="360" w:lineRule="auto"/>
        <w:ind w:firstLine="420" w:firstLineChars="200"/>
        <w:jc w:val="lef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B．根据上述分析，X点时，反应还未到达平衡状态，反应正向进行，所以延长反应时间能提高NO的转化率，故B正确；</w:t>
      </w:r>
    </w:p>
    <w:p>
      <w:pPr>
        <w:pStyle w:val="36"/>
        <w:spacing w:line="360" w:lineRule="auto"/>
        <w:ind w:firstLine="420" w:firstLineChars="200"/>
        <w:jc w:val="lef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C．Y点，反应已经达到平衡状态，此时增加O</w:t>
      </w:r>
      <w:r>
        <w:rPr>
          <w:rFonts w:ascii="Times New Roman" w:hAnsi="Times New Roman" w:cs="Times New Roman"/>
          <w:color w:val="000000"/>
          <w:sz w:val="21"/>
          <w:szCs w:val="21"/>
          <w:vertAlign w:val="subscript"/>
        </w:rPr>
        <w:t>2</w:t>
      </w:r>
      <w:r>
        <w:rPr>
          <w:rFonts w:ascii="Times New Roman" w:hAnsi="Times New Roman" w:cs="Times New Roman"/>
          <w:color w:val="000000"/>
          <w:sz w:val="21"/>
          <w:szCs w:val="21"/>
        </w:rPr>
        <w:t>的浓度，使得正反应速率大于逆反应速率，平衡向正反应方向移动，可以提高NO的转化率，故C错误；</w:t>
      </w:r>
    </w:p>
    <w:p>
      <w:pPr>
        <w:pStyle w:val="36"/>
        <w:spacing w:line="360" w:lineRule="auto"/>
        <w:ind w:firstLine="420" w:firstLineChars="200"/>
        <w:jc w:val="left"/>
        <w:textAlignment w:val="center"/>
        <w:rPr>
          <w:rFonts w:ascii="Times New Roman" w:hAnsi="Times New Roman" w:cs="Times New Roman"/>
          <w:color w:val="000000"/>
          <w:sz w:val="21"/>
          <w:szCs w:val="21"/>
        </w:rPr>
      </w:pPr>
      <w:r>
        <w:rPr>
          <w:rFonts w:ascii="Times New Roman" w:hAnsi="Times New Roman" w:cs="Times New Roman"/>
          <w:color w:val="000000"/>
          <w:sz w:val="21"/>
          <w:szCs w:val="21"/>
        </w:rPr>
        <w:t>D．设NO起始浓度为amol/L，NO的转化率为50%，则平衡时NO、O</w:t>
      </w:r>
      <w:r>
        <w:rPr>
          <w:rFonts w:ascii="Times New Roman" w:hAnsi="Times New Roman" w:cs="Times New Roman"/>
          <w:color w:val="000000"/>
          <w:sz w:val="21"/>
          <w:szCs w:val="21"/>
          <w:vertAlign w:val="subscript"/>
        </w:rPr>
        <w:t>2</w:t>
      </w:r>
      <w:r>
        <w:rPr>
          <w:rFonts w:ascii="Times New Roman" w:hAnsi="Times New Roman" w:cs="Times New Roman"/>
          <w:color w:val="000000"/>
          <w:sz w:val="21"/>
          <w:szCs w:val="21"/>
        </w:rPr>
        <w:t>和NO</w:t>
      </w:r>
      <w:r>
        <w:rPr>
          <w:rFonts w:ascii="Times New Roman" w:hAnsi="Times New Roman" w:cs="Times New Roman"/>
          <w:color w:val="000000"/>
          <w:sz w:val="21"/>
          <w:szCs w:val="21"/>
          <w:vertAlign w:val="subscript"/>
        </w:rPr>
        <w:t>2</w:t>
      </w:r>
      <w:r>
        <w:rPr>
          <w:rFonts w:ascii="Times New Roman" w:hAnsi="Times New Roman" w:cs="Times New Roman"/>
          <w:color w:val="000000"/>
          <w:sz w:val="21"/>
          <w:szCs w:val="21"/>
        </w:rPr>
        <w:t>的浓度分别为0.5amol/L、(5×10</w:t>
      </w:r>
      <w:r>
        <w:rPr>
          <w:rFonts w:ascii="Times New Roman" w:hAnsi="Times New Roman" w:cs="Times New Roman"/>
          <w:color w:val="000000"/>
          <w:sz w:val="21"/>
          <w:szCs w:val="21"/>
          <w:vertAlign w:val="superscript"/>
        </w:rPr>
        <w:t>-4</w:t>
      </w:r>
      <w:r>
        <w:rPr>
          <w:rFonts w:ascii="Times New Roman" w:hAnsi="Times New Roman" w:cs="Times New Roman"/>
          <w:color w:val="000000"/>
          <w:sz w:val="21"/>
          <w:szCs w:val="21"/>
        </w:rPr>
        <w:t>-0.25a)mol/L、0.5amol/L，根据平衡常数表达式K=</w:t>
      </w:r>
      <w:r>
        <w:rPr>
          <w:rFonts w:ascii="Times New Roman" w:hAnsi="Times New Roman" w:cs="Times New Roman"/>
          <w:color w:val="000000"/>
          <w:sz w:val="21"/>
          <w:szCs w:val="21"/>
        </w:rPr>
        <w:object>
          <v:shape id="_x0000_i1174" o:spt="75" alt="eqIdf548b8409088483997e460ac938366f8" type="#_x0000_t75" style="height:34.05pt;width:191.75pt;" o:ole="t" filled="f" o:preferrelative="t" stroked="f" coordsize="21600,21600">
            <v:path/>
            <v:fill on="f" focussize="0,0"/>
            <v:stroke on="f"/>
            <v:imagedata r:id="rId189" o:title=""/>
            <o:lock v:ext="edit" aspectratio="t"/>
            <w10:wrap type="none"/>
            <w10:anchorlock/>
          </v:shape>
          <o:OLEObject Type="Embed" ProgID="Equation.DSMT4" ShapeID="_x0000_i1174" DrawAspect="Content" ObjectID="_1468075820" r:id="rId188">
            <o:LockedField>false</o:LockedField>
          </o:OLEObject>
        </w:object>
      </w:r>
      <w:r>
        <w:rPr>
          <w:rFonts w:ascii="Times New Roman" w:hAnsi="Times New Roman" w:cs="Times New Roman"/>
          <w:color w:val="000000"/>
          <w:sz w:val="21"/>
          <w:szCs w:val="21"/>
        </w:rPr>
        <w:t>&gt;</w:t>
      </w:r>
      <w:r>
        <w:rPr>
          <w:rFonts w:ascii="Times New Roman" w:hAnsi="Times New Roman" w:cs="Times New Roman"/>
          <w:color w:val="000000"/>
          <w:sz w:val="21"/>
          <w:szCs w:val="21"/>
        </w:rPr>
        <w:object>
          <v:shape id="_x0000_i1175" o:spt="75" alt="eqIddd8380e15d2346c18171b52c3870da95" type="#_x0000_t75" style="height:30.5pt;width:39.35pt;" o:ole="t" filled="f" o:preferrelative="t" stroked="f" coordsize="21600,21600">
            <v:path/>
            <v:fill on="f" focussize="0,0"/>
            <v:stroke on="f"/>
            <v:imagedata r:id="rId191" o:title=""/>
            <o:lock v:ext="edit" aspectratio="t"/>
            <w10:wrap type="none"/>
            <w10:anchorlock/>
          </v:shape>
          <o:OLEObject Type="Embed" ProgID="Equation.DSMT4" ShapeID="_x0000_i1175" DrawAspect="Content" ObjectID="_1468075821" r:id="rId190">
            <o:LockedField>false</o:LockedField>
          </o:OLEObject>
        </w:object>
      </w:r>
      <w:r>
        <w:rPr>
          <w:rFonts w:ascii="Times New Roman" w:hAnsi="Times New Roman" w:cs="Times New Roman"/>
          <w:color w:val="000000"/>
          <w:sz w:val="21"/>
          <w:szCs w:val="21"/>
        </w:rPr>
        <w:t>=2000，故D正确；故选BD。</w:t>
      </w:r>
    </w:p>
    <w:p>
      <w:pPr>
        <w:pStyle w:val="13"/>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5．(2018年天津，5)室温下，向圆底烧瓶中加入1 mol C</w:t>
      </w:r>
      <w:r>
        <w:rPr>
          <w:rFonts w:ascii="Times New Roman" w:hAnsi="Times New Roman" w:cs="Times New Roman"/>
          <w:color w:val="000000"/>
          <w:vertAlign w:val="subscript"/>
        </w:rPr>
        <w:t>2</w:t>
      </w:r>
      <w:r>
        <w:rPr>
          <w:rFonts w:ascii="Times New Roman" w:hAnsi="Times New Roman" w:cs="Times New Roman"/>
          <w:color w:val="000000"/>
        </w:rPr>
        <w:t>H</w:t>
      </w:r>
      <w:r>
        <w:rPr>
          <w:rFonts w:ascii="Times New Roman" w:hAnsi="Times New Roman" w:cs="Times New Roman"/>
          <w:color w:val="000000"/>
          <w:vertAlign w:val="subscript"/>
        </w:rPr>
        <w:t>5</w:t>
      </w:r>
      <w:r>
        <w:rPr>
          <w:rFonts w:ascii="Times New Roman" w:hAnsi="Times New Roman" w:cs="Times New Roman"/>
          <w:color w:val="000000"/>
        </w:rPr>
        <w:t>OH和含1 mol HBr的氢溴酸，溶液中发生反应：C</w:t>
      </w:r>
      <w:r>
        <w:rPr>
          <w:rFonts w:ascii="Times New Roman" w:hAnsi="Times New Roman" w:cs="Times New Roman"/>
          <w:color w:val="000000"/>
          <w:vertAlign w:val="subscript"/>
        </w:rPr>
        <w:t>2</w:t>
      </w:r>
      <w:r>
        <w:rPr>
          <w:rFonts w:ascii="Times New Roman" w:hAnsi="Times New Roman" w:cs="Times New Roman"/>
          <w:color w:val="000000"/>
        </w:rPr>
        <w:t>H</w:t>
      </w:r>
      <w:r>
        <w:rPr>
          <w:rFonts w:ascii="Times New Roman" w:hAnsi="Times New Roman" w:cs="Times New Roman"/>
          <w:color w:val="000000"/>
          <w:vertAlign w:val="subscript"/>
        </w:rPr>
        <w:t>5</w:t>
      </w:r>
      <w:r>
        <w:rPr>
          <w:rFonts w:ascii="Times New Roman" w:hAnsi="Times New Roman" w:cs="Times New Roman"/>
          <w:color w:val="000000"/>
        </w:rPr>
        <w:t>OH＋HBr</w:t>
      </w:r>
      <w:r>
        <w:rPr>
          <w:rFonts w:ascii="Times New Roman" w:hAnsi="Times New Roman" w:eastAsia="仿宋_GB2312" w:cs="Times New Roman"/>
          <w:color w:val="000000"/>
        </w:rPr>
        <w:pict>
          <v:shape id="_x0000_i1176"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cs="Times New Roman"/>
          <w:color w:val="000000"/>
        </w:rPr>
        <w:t>C</w:t>
      </w:r>
      <w:r>
        <w:rPr>
          <w:rFonts w:ascii="Times New Roman" w:hAnsi="Times New Roman" w:cs="Times New Roman"/>
          <w:color w:val="000000"/>
          <w:vertAlign w:val="subscript"/>
        </w:rPr>
        <w:t>2</w:t>
      </w:r>
      <w:r>
        <w:rPr>
          <w:rFonts w:ascii="Times New Roman" w:hAnsi="Times New Roman" w:cs="Times New Roman"/>
          <w:color w:val="000000"/>
        </w:rPr>
        <w:t>H</w:t>
      </w:r>
      <w:r>
        <w:rPr>
          <w:rFonts w:ascii="Times New Roman" w:hAnsi="Times New Roman" w:cs="Times New Roman"/>
          <w:color w:val="000000"/>
          <w:vertAlign w:val="subscript"/>
        </w:rPr>
        <w:t>5</w:t>
      </w:r>
      <w:r>
        <w:rPr>
          <w:rFonts w:ascii="Times New Roman" w:hAnsi="Times New Roman" w:cs="Times New Roman"/>
          <w:color w:val="000000"/>
        </w:rPr>
        <w:t>Br＋H</w:t>
      </w:r>
      <w:r>
        <w:rPr>
          <w:rFonts w:ascii="Times New Roman" w:hAnsi="Times New Roman" w:cs="Times New Roman"/>
          <w:color w:val="000000"/>
          <w:vertAlign w:val="subscript"/>
        </w:rPr>
        <w:t>2</w:t>
      </w:r>
      <w:r>
        <w:rPr>
          <w:rFonts w:ascii="Times New Roman" w:hAnsi="Times New Roman" w:cs="Times New Roman"/>
          <w:color w:val="000000"/>
        </w:rPr>
        <w:t>O，充分反应后达到平衡。已知常压下，C</w:t>
      </w:r>
      <w:r>
        <w:rPr>
          <w:rFonts w:ascii="Times New Roman" w:hAnsi="Times New Roman" w:cs="Times New Roman"/>
          <w:color w:val="000000"/>
          <w:vertAlign w:val="subscript"/>
        </w:rPr>
        <w:t>2</w:t>
      </w:r>
      <w:r>
        <w:rPr>
          <w:rFonts w:ascii="Times New Roman" w:hAnsi="Times New Roman" w:cs="Times New Roman"/>
          <w:color w:val="000000"/>
        </w:rPr>
        <w:t>H</w:t>
      </w:r>
      <w:r>
        <w:rPr>
          <w:rFonts w:ascii="Times New Roman" w:hAnsi="Times New Roman" w:cs="Times New Roman"/>
          <w:color w:val="000000"/>
          <w:vertAlign w:val="subscript"/>
        </w:rPr>
        <w:t>5</w:t>
      </w:r>
      <w:r>
        <w:rPr>
          <w:rFonts w:ascii="Times New Roman" w:hAnsi="Times New Roman" w:cs="Times New Roman"/>
          <w:color w:val="000000"/>
        </w:rPr>
        <w:t>Br和C</w:t>
      </w:r>
      <w:r>
        <w:rPr>
          <w:rFonts w:ascii="Times New Roman" w:hAnsi="Times New Roman" w:cs="Times New Roman"/>
          <w:color w:val="000000"/>
          <w:vertAlign w:val="subscript"/>
        </w:rPr>
        <w:t>2</w:t>
      </w:r>
      <w:r>
        <w:rPr>
          <w:rFonts w:ascii="Times New Roman" w:hAnsi="Times New Roman" w:cs="Times New Roman"/>
          <w:color w:val="000000"/>
        </w:rPr>
        <w:t>H</w:t>
      </w:r>
      <w:r>
        <w:rPr>
          <w:rFonts w:ascii="Times New Roman" w:hAnsi="Times New Roman" w:cs="Times New Roman"/>
          <w:color w:val="000000"/>
          <w:vertAlign w:val="subscript"/>
        </w:rPr>
        <w:t>5</w:t>
      </w:r>
      <w:r>
        <w:rPr>
          <w:rFonts w:ascii="Times New Roman" w:hAnsi="Times New Roman" w:cs="Times New Roman"/>
          <w:color w:val="000000"/>
        </w:rPr>
        <w:t>OH的沸点分别为38.4 ℃和78.5 ℃。下列有关叙述错误的是(　　)</w:t>
      </w:r>
    </w:p>
    <w:p>
      <w:pPr>
        <w:pStyle w:val="13"/>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A．加入NaOH，可增大乙醇的物质的量</w:t>
      </w:r>
    </w:p>
    <w:p>
      <w:pPr>
        <w:pStyle w:val="13"/>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B．增大HBr浓度，有利于生成C</w:t>
      </w:r>
      <w:r>
        <w:rPr>
          <w:rFonts w:ascii="Times New Roman" w:hAnsi="Times New Roman" w:cs="Times New Roman"/>
          <w:color w:val="000000"/>
          <w:vertAlign w:val="subscript"/>
        </w:rPr>
        <w:t>2</w:t>
      </w:r>
      <w:r>
        <w:rPr>
          <w:rFonts w:ascii="Times New Roman" w:hAnsi="Times New Roman" w:cs="Times New Roman"/>
          <w:color w:val="000000"/>
        </w:rPr>
        <w:t>H</w:t>
      </w:r>
      <w:r>
        <w:rPr>
          <w:rFonts w:ascii="Times New Roman" w:hAnsi="Times New Roman" w:cs="Times New Roman"/>
          <w:color w:val="000000"/>
          <w:vertAlign w:val="subscript"/>
        </w:rPr>
        <w:t>5</w:t>
      </w:r>
      <w:r>
        <w:rPr>
          <w:rFonts w:ascii="Times New Roman" w:hAnsi="Times New Roman" w:cs="Times New Roman"/>
          <w:color w:val="000000"/>
        </w:rPr>
        <w:t>Br</w:t>
      </w:r>
    </w:p>
    <w:p>
      <w:pPr>
        <w:pStyle w:val="13"/>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C．若反应物均增大至2 mol，则两种反应物平衡转化率之比不变</w:t>
      </w:r>
    </w:p>
    <w:p>
      <w:pPr>
        <w:pStyle w:val="13"/>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D．若起始温度提高至60 ℃，可缩短反应达到平衡的时间</w:t>
      </w:r>
    </w:p>
    <w:p>
      <w:pPr>
        <w:pStyle w:val="13"/>
        <w:snapToGrid w:val="0"/>
        <w:spacing w:line="360" w:lineRule="auto"/>
        <w:ind w:firstLine="420" w:firstLineChars="200"/>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D</w:t>
      </w:r>
    </w:p>
    <w:p>
      <w:pPr>
        <w:pStyle w:val="13"/>
        <w:snapToGrid w:val="0"/>
        <w:spacing w:line="360" w:lineRule="auto"/>
        <w:ind w:firstLine="420" w:firstLineChars="200"/>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 xml:space="preserve">D错：温度提高至60 ℃，化学反应速率虽然加快，但溴乙烷的沸点较低，会挥发出大量的溴乙烷，导致逆反应速率减小，故无法判断达到平衡的时间；A对：加入NaOH，消耗HBr，平衡左移，乙醇的物质的量增大；B对：增大HBr浓度，平衡右移，有利于生成溴乙烷；C对：原反应物按物质的量之比1∶1加入，又因二者反应的化学计量数之比为1∶1，两者的平衡转化率之比为1∶1，若将反应物均增大至2 mol，其平衡转化率之比仍为1∶1。 </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6．(多选)(2018年江苏卷，15)一定温度下，在三个容积相同的恒容密闭容器中按不同方法投入反应物，发生反应2SO</w:t>
      </w:r>
      <w:r>
        <w:rPr>
          <w:rFonts w:ascii="Times New Roman" w:hAnsi="Times New Roman" w:cs="Times New Roman"/>
          <w:color w:val="000000"/>
          <w:vertAlign w:val="subscript"/>
        </w:rPr>
        <w:t>2</w:t>
      </w:r>
      <w:r>
        <w:rPr>
          <w:rFonts w:ascii="Times New Roman" w:hAnsi="Times New Roman" w:cs="Times New Roman"/>
          <w:color w:val="000000"/>
        </w:rPr>
        <w:t>(g)＋O</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eastAsia="仿宋_GB2312" w:cs="Times New Roman"/>
          <w:color w:val="000000"/>
        </w:rPr>
        <w:pict>
          <v:shape id="_x0000_i1177"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cs="Times New Roman"/>
          <w:color w:val="000000"/>
        </w:rPr>
        <w:t>2SO</w:t>
      </w:r>
      <w:r>
        <w:rPr>
          <w:rFonts w:ascii="Times New Roman" w:hAnsi="Times New Roman" w:cs="Times New Roman"/>
          <w:color w:val="000000"/>
          <w:vertAlign w:val="subscript"/>
        </w:rPr>
        <w:t>3</w:t>
      </w:r>
      <w:r>
        <w:rPr>
          <w:rFonts w:ascii="Times New Roman" w:hAnsi="Times New Roman" w:cs="Times New Roman"/>
          <w:color w:val="000000"/>
        </w:rPr>
        <w:t>(g)(正反应放热)，测得反应的相关数据如下：</w:t>
      </w:r>
    </w:p>
    <w:tbl>
      <w:tblPr>
        <w:tblStyle w:val="18"/>
        <w:tblW w:w="81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1"/>
        <w:gridCol w:w="2206"/>
        <w:gridCol w:w="1260"/>
        <w:gridCol w:w="21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1" w:type="dxa"/>
            <w:vAlign w:val="center"/>
          </w:tcPr>
          <w:p>
            <w:pPr>
              <w:pStyle w:val="13"/>
              <w:tabs>
                <w:tab w:val="left" w:pos="4140"/>
              </w:tabs>
              <w:snapToGrid w:val="0"/>
              <w:spacing w:line="360" w:lineRule="auto"/>
              <w:jc w:val="center"/>
              <w:rPr>
                <w:rFonts w:ascii="Times New Roman" w:hAnsi="Times New Roman" w:cs="Times New Roman"/>
                <w:color w:val="000000"/>
              </w:rPr>
            </w:pPr>
          </w:p>
        </w:tc>
        <w:tc>
          <w:tcPr>
            <w:tcW w:w="2206"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容器1</w:t>
            </w:r>
          </w:p>
        </w:tc>
        <w:tc>
          <w:tcPr>
            <w:tcW w:w="1260"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容器2</w:t>
            </w:r>
          </w:p>
        </w:tc>
        <w:tc>
          <w:tcPr>
            <w:tcW w:w="2149"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容器3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1"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反应温度T/K</w:t>
            </w:r>
          </w:p>
        </w:tc>
        <w:tc>
          <w:tcPr>
            <w:tcW w:w="2206"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700</w:t>
            </w:r>
          </w:p>
        </w:tc>
        <w:tc>
          <w:tcPr>
            <w:tcW w:w="1260"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700</w:t>
            </w:r>
          </w:p>
        </w:tc>
        <w:tc>
          <w:tcPr>
            <w:tcW w:w="2149"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1"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反应物投入量</w:t>
            </w:r>
          </w:p>
        </w:tc>
        <w:tc>
          <w:tcPr>
            <w:tcW w:w="2206" w:type="dxa"/>
            <w:vAlign w:val="center"/>
          </w:tcPr>
          <w:p>
            <w:pPr>
              <w:pStyle w:val="13"/>
              <w:tabs>
                <w:tab w:val="left" w:pos="4140"/>
              </w:tabs>
              <w:snapToGrid w:val="0"/>
              <w:spacing w:line="360" w:lineRule="auto"/>
              <w:jc w:val="center"/>
              <w:rPr>
                <w:rFonts w:ascii="Times New Roman" w:hAnsi="Times New Roman" w:cs="Times New Roman"/>
                <w:color w:val="000000"/>
                <w:lang w:val="it-IT"/>
              </w:rPr>
            </w:pPr>
            <w:r>
              <w:rPr>
                <w:rFonts w:ascii="Times New Roman" w:hAnsi="Times New Roman" w:cs="Times New Roman"/>
                <w:color w:val="000000"/>
                <w:lang w:val="it-IT"/>
              </w:rPr>
              <w:t>2 mol SO</w:t>
            </w:r>
            <w:r>
              <w:rPr>
                <w:rFonts w:ascii="Times New Roman" w:hAnsi="Times New Roman" w:cs="Times New Roman"/>
                <w:color w:val="000000"/>
                <w:vertAlign w:val="subscript"/>
                <w:lang w:val="it-IT"/>
              </w:rPr>
              <w:t>2</w:t>
            </w:r>
            <w:r>
              <w:rPr>
                <w:rFonts w:ascii="Times New Roman" w:hAnsi="Times New Roman" w:cs="Times New Roman"/>
                <w:color w:val="000000"/>
              </w:rPr>
              <w:t>、</w:t>
            </w:r>
            <w:r>
              <w:rPr>
                <w:rFonts w:ascii="Times New Roman" w:hAnsi="Times New Roman" w:cs="Times New Roman"/>
                <w:color w:val="000000"/>
                <w:lang w:val="it-IT"/>
              </w:rPr>
              <w:t>1 mol O</w:t>
            </w:r>
            <w:r>
              <w:rPr>
                <w:rFonts w:ascii="Times New Roman" w:hAnsi="Times New Roman" w:cs="Times New Roman"/>
                <w:color w:val="000000"/>
                <w:vertAlign w:val="subscript"/>
                <w:lang w:val="it-IT"/>
              </w:rPr>
              <w:t>2</w:t>
            </w:r>
          </w:p>
        </w:tc>
        <w:tc>
          <w:tcPr>
            <w:tcW w:w="1260"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4 mol SO</w:t>
            </w:r>
            <w:r>
              <w:rPr>
                <w:rFonts w:ascii="Times New Roman" w:hAnsi="Times New Roman" w:cs="Times New Roman"/>
                <w:color w:val="000000"/>
                <w:vertAlign w:val="subscript"/>
              </w:rPr>
              <w:t>3</w:t>
            </w:r>
          </w:p>
        </w:tc>
        <w:tc>
          <w:tcPr>
            <w:tcW w:w="2149" w:type="dxa"/>
            <w:vAlign w:val="center"/>
          </w:tcPr>
          <w:p>
            <w:pPr>
              <w:pStyle w:val="13"/>
              <w:tabs>
                <w:tab w:val="left" w:pos="4140"/>
              </w:tabs>
              <w:snapToGrid w:val="0"/>
              <w:spacing w:line="360" w:lineRule="auto"/>
              <w:jc w:val="center"/>
              <w:rPr>
                <w:rFonts w:ascii="Times New Roman" w:hAnsi="Times New Roman" w:cs="Times New Roman"/>
                <w:color w:val="000000"/>
                <w:lang w:val="it-IT"/>
              </w:rPr>
            </w:pPr>
            <w:r>
              <w:rPr>
                <w:rFonts w:ascii="Times New Roman" w:hAnsi="Times New Roman" w:cs="Times New Roman"/>
                <w:color w:val="000000"/>
                <w:lang w:val="it-IT"/>
              </w:rPr>
              <w:t>2 mol SO</w:t>
            </w:r>
            <w:r>
              <w:rPr>
                <w:rFonts w:ascii="Times New Roman" w:hAnsi="Times New Roman" w:cs="Times New Roman"/>
                <w:color w:val="000000"/>
                <w:vertAlign w:val="subscript"/>
                <w:lang w:val="it-IT"/>
              </w:rPr>
              <w:t>2</w:t>
            </w:r>
            <w:r>
              <w:rPr>
                <w:rFonts w:ascii="Times New Roman" w:hAnsi="Times New Roman" w:cs="Times New Roman"/>
                <w:color w:val="000000"/>
              </w:rPr>
              <w:t>、</w:t>
            </w:r>
            <w:r>
              <w:rPr>
                <w:rFonts w:ascii="Times New Roman" w:hAnsi="Times New Roman" w:cs="Times New Roman"/>
                <w:color w:val="000000"/>
                <w:lang w:val="it-IT"/>
              </w:rPr>
              <w:t>1 mol O</w:t>
            </w:r>
            <w:r>
              <w:rPr>
                <w:rFonts w:ascii="Times New Roman" w:hAnsi="Times New Roman" w:cs="Times New Roman"/>
                <w:color w:val="000000"/>
                <w:vertAlign w:val="subscript"/>
                <w:lang w:val="it-I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1" w:type="dxa"/>
            <w:vAlign w:val="center"/>
          </w:tcPr>
          <w:p>
            <w:pPr>
              <w:pStyle w:val="13"/>
              <w:tabs>
                <w:tab w:val="left" w:pos="4140"/>
              </w:tabs>
              <w:snapToGrid w:val="0"/>
              <w:spacing w:line="360" w:lineRule="auto"/>
              <w:jc w:val="center"/>
              <w:rPr>
                <w:rFonts w:ascii="Times New Roman" w:hAnsi="Times New Roman" w:cs="Times New Roman"/>
                <w:color w:val="000000"/>
                <w:lang w:val="it-IT"/>
              </w:rPr>
            </w:pPr>
            <w:r>
              <w:rPr>
                <w:rFonts w:ascii="Times New Roman" w:hAnsi="Times New Roman" w:cs="Times New Roman"/>
                <w:color w:val="000000"/>
              </w:rPr>
              <w:t>平衡</w:t>
            </w:r>
            <w:r>
              <w:rPr>
                <w:rFonts w:ascii="Times New Roman" w:hAnsi="Times New Roman" w:cs="Times New Roman"/>
                <w:i/>
                <w:color w:val="000000"/>
                <w:lang w:val="it-IT"/>
              </w:rPr>
              <w:t>v</w:t>
            </w:r>
            <w:r>
              <w:rPr>
                <w:rFonts w:ascii="Times New Roman" w:hAnsi="Times New Roman" w:cs="Times New Roman"/>
                <w:color w:val="000000"/>
                <w:vertAlign w:val="subscript"/>
              </w:rPr>
              <w:t>正</w:t>
            </w:r>
            <w:r>
              <w:rPr>
                <w:rFonts w:ascii="Times New Roman" w:hAnsi="Times New Roman" w:cs="Times New Roman"/>
                <w:color w:val="000000"/>
                <w:lang w:val="it-IT"/>
              </w:rPr>
              <w:t>(SO</w:t>
            </w:r>
            <w:r>
              <w:rPr>
                <w:rFonts w:ascii="Times New Roman" w:hAnsi="Times New Roman" w:cs="Times New Roman"/>
                <w:color w:val="000000"/>
                <w:vertAlign w:val="subscript"/>
                <w:lang w:val="it-IT"/>
              </w:rPr>
              <w:t>2</w:t>
            </w:r>
            <w:r>
              <w:rPr>
                <w:rFonts w:ascii="Times New Roman" w:hAnsi="Times New Roman" w:cs="Times New Roman"/>
                <w:color w:val="000000"/>
                <w:lang w:val="it-IT"/>
              </w:rPr>
              <w:t>)/mol·L</w:t>
            </w:r>
            <w:r>
              <w:rPr>
                <w:rFonts w:ascii="Times New Roman" w:hAnsi="Times New Roman" w:cs="Times New Roman"/>
                <w:color w:val="000000"/>
                <w:vertAlign w:val="superscript"/>
                <w:lang w:val="it-IT"/>
              </w:rPr>
              <w:t>－1</w:t>
            </w:r>
            <w:r>
              <w:rPr>
                <w:rFonts w:ascii="Times New Roman" w:hAnsi="Times New Roman" w:cs="Times New Roman"/>
                <w:color w:val="000000"/>
                <w:lang w:val="it-IT"/>
              </w:rPr>
              <w:t>·s</w:t>
            </w:r>
            <w:r>
              <w:rPr>
                <w:rFonts w:ascii="Times New Roman" w:hAnsi="Times New Roman" w:cs="Times New Roman"/>
                <w:color w:val="000000"/>
                <w:vertAlign w:val="superscript"/>
                <w:lang w:val="it-IT"/>
              </w:rPr>
              <w:t>－1</w:t>
            </w:r>
          </w:p>
        </w:tc>
        <w:tc>
          <w:tcPr>
            <w:tcW w:w="2206"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i/>
                <w:color w:val="000000"/>
              </w:rPr>
              <w:t>v</w:t>
            </w:r>
            <w:r>
              <w:rPr>
                <w:rFonts w:ascii="Times New Roman" w:hAnsi="Times New Roman" w:cs="Times New Roman"/>
                <w:color w:val="000000"/>
                <w:vertAlign w:val="subscript"/>
              </w:rPr>
              <w:t>1</w:t>
            </w:r>
          </w:p>
        </w:tc>
        <w:tc>
          <w:tcPr>
            <w:tcW w:w="1260"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i/>
                <w:color w:val="000000"/>
              </w:rPr>
              <w:t>v</w:t>
            </w:r>
            <w:r>
              <w:rPr>
                <w:rFonts w:ascii="Times New Roman" w:hAnsi="Times New Roman" w:cs="Times New Roman"/>
                <w:color w:val="000000"/>
                <w:vertAlign w:val="subscript"/>
              </w:rPr>
              <w:t>2</w:t>
            </w:r>
          </w:p>
        </w:tc>
        <w:tc>
          <w:tcPr>
            <w:tcW w:w="2149"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i/>
                <w:color w:val="000000"/>
              </w:rPr>
              <w:t>v</w:t>
            </w:r>
            <w:r>
              <w:rPr>
                <w:rFonts w:ascii="Times New Roman" w:hAnsi="Times New Roman" w:cs="Times New Roman"/>
                <w:color w:val="000000"/>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1" w:type="dxa"/>
            <w:vAlign w:val="center"/>
          </w:tcPr>
          <w:p>
            <w:pPr>
              <w:pStyle w:val="13"/>
              <w:tabs>
                <w:tab w:val="left" w:pos="4140"/>
              </w:tabs>
              <w:snapToGrid w:val="0"/>
              <w:spacing w:line="360" w:lineRule="auto"/>
              <w:jc w:val="center"/>
              <w:rPr>
                <w:rFonts w:ascii="Times New Roman" w:hAnsi="Times New Roman" w:cs="Times New Roman"/>
                <w:color w:val="000000"/>
                <w:lang w:val="it-IT"/>
              </w:rPr>
            </w:pPr>
            <w:r>
              <w:rPr>
                <w:rFonts w:ascii="Times New Roman" w:hAnsi="Times New Roman" w:cs="Times New Roman"/>
                <w:color w:val="000000"/>
              </w:rPr>
              <w:t>平衡</w:t>
            </w:r>
            <w:r>
              <w:rPr>
                <w:rFonts w:ascii="Times New Roman" w:hAnsi="Times New Roman" w:cs="Times New Roman"/>
                <w:i/>
                <w:color w:val="000000"/>
                <w:lang w:val="it-IT"/>
              </w:rPr>
              <w:t>c</w:t>
            </w:r>
            <w:r>
              <w:rPr>
                <w:rFonts w:ascii="Times New Roman" w:hAnsi="Times New Roman" w:cs="Times New Roman"/>
                <w:color w:val="000000"/>
                <w:lang w:val="it-IT"/>
              </w:rPr>
              <w:t>(SO</w:t>
            </w:r>
            <w:r>
              <w:rPr>
                <w:rFonts w:ascii="Times New Roman" w:hAnsi="Times New Roman" w:cs="Times New Roman"/>
                <w:color w:val="000000"/>
                <w:vertAlign w:val="subscript"/>
                <w:lang w:val="it-IT"/>
              </w:rPr>
              <w:t>3</w:t>
            </w:r>
            <w:r>
              <w:rPr>
                <w:rFonts w:ascii="Times New Roman" w:hAnsi="Times New Roman" w:cs="Times New Roman"/>
                <w:color w:val="000000"/>
                <w:lang w:val="it-IT"/>
              </w:rPr>
              <w:t>)/mol·L</w:t>
            </w:r>
            <w:r>
              <w:rPr>
                <w:rFonts w:ascii="Times New Roman" w:hAnsi="Times New Roman" w:cs="Times New Roman"/>
                <w:color w:val="000000"/>
                <w:vertAlign w:val="superscript"/>
                <w:lang w:val="it-IT"/>
              </w:rPr>
              <w:t>－1</w:t>
            </w:r>
          </w:p>
        </w:tc>
        <w:tc>
          <w:tcPr>
            <w:tcW w:w="2206"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i/>
                <w:color w:val="000000"/>
              </w:rPr>
              <w:t>c</w:t>
            </w:r>
            <w:r>
              <w:rPr>
                <w:rFonts w:ascii="Times New Roman" w:hAnsi="Times New Roman" w:cs="Times New Roman"/>
                <w:color w:val="000000"/>
                <w:vertAlign w:val="subscript"/>
              </w:rPr>
              <w:t>1</w:t>
            </w:r>
          </w:p>
        </w:tc>
        <w:tc>
          <w:tcPr>
            <w:tcW w:w="1260"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i/>
                <w:color w:val="000000"/>
              </w:rPr>
              <w:t>c</w:t>
            </w:r>
            <w:r>
              <w:rPr>
                <w:rFonts w:ascii="Times New Roman" w:hAnsi="Times New Roman" w:cs="Times New Roman"/>
                <w:color w:val="000000"/>
                <w:vertAlign w:val="subscript"/>
              </w:rPr>
              <w:t>2</w:t>
            </w:r>
          </w:p>
        </w:tc>
        <w:tc>
          <w:tcPr>
            <w:tcW w:w="2149"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i/>
                <w:color w:val="000000"/>
              </w:rPr>
              <w:t>c</w:t>
            </w:r>
            <w:r>
              <w:rPr>
                <w:rFonts w:ascii="Times New Roman" w:hAnsi="Times New Roman" w:cs="Times New Roman"/>
                <w:color w:val="000000"/>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1"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平衡体系总压强</w:t>
            </w:r>
            <w:r>
              <w:rPr>
                <w:rFonts w:ascii="Times New Roman" w:hAnsi="Times New Roman" w:cs="Times New Roman"/>
                <w:i/>
                <w:color w:val="000000"/>
              </w:rPr>
              <w:t>p</w:t>
            </w:r>
            <w:r>
              <w:rPr>
                <w:rFonts w:ascii="Times New Roman" w:hAnsi="Times New Roman" w:cs="Times New Roman"/>
                <w:color w:val="000000"/>
              </w:rPr>
              <w:t>/Pa</w:t>
            </w:r>
          </w:p>
        </w:tc>
        <w:tc>
          <w:tcPr>
            <w:tcW w:w="2206"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i/>
                <w:color w:val="000000"/>
              </w:rPr>
              <w:t>p</w:t>
            </w:r>
            <w:r>
              <w:rPr>
                <w:rFonts w:ascii="Times New Roman" w:hAnsi="Times New Roman" w:cs="Times New Roman"/>
                <w:color w:val="000000"/>
                <w:vertAlign w:val="subscript"/>
              </w:rPr>
              <w:t>1</w:t>
            </w:r>
          </w:p>
        </w:tc>
        <w:tc>
          <w:tcPr>
            <w:tcW w:w="1260"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i/>
                <w:color w:val="000000"/>
              </w:rPr>
              <w:t>p</w:t>
            </w:r>
            <w:r>
              <w:rPr>
                <w:rFonts w:ascii="Times New Roman" w:hAnsi="Times New Roman" w:cs="Times New Roman"/>
                <w:color w:val="000000"/>
                <w:vertAlign w:val="subscript"/>
              </w:rPr>
              <w:t>2</w:t>
            </w:r>
          </w:p>
        </w:tc>
        <w:tc>
          <w:tcPr>
            <w:tcW w:w="2149"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i/>
                <w:color w:val="000000"/>
              </w:rPr>
              <w:t>p</w:t>
            </w:r>
            <w:r>
              <w:rPr>
                <w:rFonts w:ascii="Times New Roman" w:hAnsi="Times New Roman" w:cs="Times New Roman"/>
                <w:color w:val="000000"/>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1"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物质的平衡转化率α</w:t>
            </w:r>
          </w:p>
        </w:tc>
        <w:tc>
          <w:tcPr>
            <w:tcW w:w="2206"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α</w:t>
            </w:r>
            <w:r>
              <w:rPr>
                <w:rFonts w:ascii="Times New Roman" w:hAnsi="Times New Roman" w:cs="Times New Roman"/>
                <w:color w:val="000000"/>
                <w:vertAlign w:val="subscript"/>
              </w:rPr>
              <w:t>1</w:t>
            </w:r>
            <w:r>
              <w:rPr>
                <w:rFonts w:ascii="Times New Roman" w:hAnsi="Times New Roman" w:cs="Times New Roman"/>
                <w:color w:val="000000"/>
              </w:rPr>
              <w:t>(SO</w:t>
            </w:r>
            <w:r>
              <w:rPr>
                <w:rFonts w:ascii="Times New Roman" w:hAnsi="Times New Roman" w:cs="Times New Roman"/>
                <w:color w:val="000000"/>
                <w:vertAlign w:val="subscript"/>
              </w:rPr>
              <w:t>2</w:t>
            </w:r>
            <w:r>
              <w:rPr>
                <w:rFonts w:ascii="Times New Roman" w:hAnsi="Times New Roman" w:cs="Times New Roman"/>
                <w:color w:val="000000"/>
              </w:rPr>
              <w:t>)</w:t>
            </w:r>
          </w:p>
        </w:tc>
        <w:tc>
          <w:tcPr>
            <w:tcW w:w="1260"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α</w:t>
            </w:r>
            <w:r>
              <w:rPr>
                <w:rFonts w:ascii="Times New Roman" w:hAnsi="Times New Roman" w:cs="Times New Roman"/>
                <w:color w:val="000000"/>
                <w:vertAlign w:val="subscript"/>
              </w:rPr>
              <w:t>2</w:t>
            </w:r>
            <w:r>
              <w:rPr>
                <w:rFonts w:ascii="Times New Roman" w:hAnsi="Times New Roman" w:cs="Times New Roman"/>
                <w:color w:val="000000"/>
              </w:rPr>
              <w:t>(SO</w:t>
            </w:r>
            <w:r>
              <w:rPr>
                <w:rFonts w:ascii="Times New Roman" w:hAnsi="Times New Roman" w:cs="Times New Roman"/>
                <w:color w:val="000000"/>
                <w:vertAlign w:val="subscript"/>
              </w:rPr>
              <w:t>3</w:t>
            </w:r>
            <w:r>
              <w:rPr>
                <w:rFonts w:ascii="Times New Roman" w:hAnsi="Times New Roman" w:cs="Times New Roman"/>
                <w:color w:val="000000"/>
              </w:rPr>
              <w:t>)</w:t>
            </w:r>
          </w:p>
        </w:tc>
        <w:tc>
          <w:tcPr>
            <w:tcW w:w="2149"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α</w:t>
            </w:r>
            <w:r>
              <w:rPr>
                <w:rFonts w:ascii="Times New Roman" w:hAnsi="Times New Roman" w:cs="Times New Roman"/>
                <w:color w:val="000000"/>
                <w:vertAlign w:val="subscript"/>
              </w:rPr>
              <w:t>3</w:t>
            </w:r>
            <w:r>
              <w:rPr>
                <w:rFonts w:ascii="Times New Roman" w:hAnsi="Times New Roman" w:cs="Times New Roman"/>
                <w:color w:val="000000"/>
              </w:rPr>
              <w:t>(SO</w:t>
            </w:r>
            <w:r>
              <w:rPr>
                <w:rFonts w:ascii="Times New Roman" w:hAnsi="Times New Roman" w:cs="Times New Roman"/>
                <w:color w:val="000000"/>
                <w:vertAlign w:val="subscript"/>
              </w:rPr>
              <w:t>2</w:t>
            </w:r>
            <w:r>
              <w:rPr>
                <w:rFonts w:ascii="Times New Roman" w:hAnsi="Times New Roman" w:cs="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1"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平衡常数</w:t>
            </w:r>
            <w:r>
              <w:rPr>
                <w:rFonts w:ascii="Times New Roman" w:hAnsi="Times New Roman" w:cs="Times New Roman"/>
                <w:i/>
                <w:color w:val="000000"/>
              </w:rPr>
              <w:t>K</w:t>
            </w:r>
          </w:p>
        </w:tc>
        <w:tc>
          <w:tcPr>
            <w:tcW w:w="2206"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i/>
                <w:color w:val="000000"/>
              </w:rPr>
              <w:t>K</w:t>
            </w:r>
            <w:r>
              <w:rPr>
                <w:rFonts w:ascii="Times New Roman" w:hAnsi="Times New Roman" w:cs="Times New Roman"/>
                <w:color w:val="000000"/>
                <w:vertAlign w:val="subscript"/>
              </w:rPr>
              <w:t>1</w:t>
            </w:r>
          </w:p>
        </w:tc>
        <w:tc>
          <w:tcPr>
            <w:tcW w:w="1260"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i/>
                <w:color w:val="000000"/>
              </w:rPr>
              <w:t>K</w:t>
            </w:r>
            <w:r>
              <w:rPr>
                <w:rFonts w:ascii="Times New Roman" w:hAnsi="Times New Roman" w:cs="Times New Roman"/>
                <w:color w:val="000000"/>
                <w:vertAlign w:val="subscript"/>
              </w:rPr>
              <w:t>2</w:t>
            </w:r>
          </w:p>
        </w:tc>
        <w:tc>
          <w:tcPr>
            <w:tcW w:w="2149"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i/>
                <w:color w:val="000000"/>
              </w:rPr>
              <w:t>K</w:t>
            </w:r>
            <w:r>
              <w:rPr>
                <w:rFonts w:ascii="Times New Roman" w:hAnsi="Times New Roman" w:cs="Times New Roman"/>
                <w:color w:val="000000"/>
                <w:vertAlign w:val="subscript"/>
              </w:rPr>
              <w:t>3</w:t>
            </w:r>
          </w:p>
        </w:tc>
      </w:tr>
    </w:tbl>
    <w:p>
      <w:pPr>
        <w:pStyle w:val="13"/>
        <w:tabs>
          <w:tab w:val="left" w:pos="4140"/>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下列说法正确的是(　　)</w:t>
      </w:r>
    </w:p>
    <w:p>
      <w:pPr>
        <w:pStyle w:val="13"/>
        <w:tabs>
          <w:tab w:val="left" w:pos="4140"/>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A．</w:t>
      </w:r>
      <w:r>
        <w:rPr>
          <w:rFonts w:ascii="Times New Roman" w:hAnsi="Times New Roman" w:cs="Times New Roman"/>
          <w:i/>
          <w:color w:val="000000"/>
        </w:rPr>
        <w:t>v</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i/>
          <w:color w:val="000000"/>
        </w:rPr>
        <w:t>v</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vertAlign w:val="subscript"/>
        </w:rPr>
        <w:t>2</w:t>
      </w:r>
      <w:r>
        <w:rPr>
          <w:rFonts w:ascii="Times New Roman" w:hAnsi="Times New Roman" w:cs="Times New Roman"/>
          <w:color w:val="000000"/>
        </w:rPr>
        <w:t>＜2</w:t>
      </w:r>
      <w:r>
        <w:rPr>
          <w:rFonts w:ascii="Times New Roman" w:hAnsi="Times New Roman" w:cs="Times New Roman"/>
          <w:i/>
          <w:color w:val="000000"/>
        </w:rPr>
        <w:t>c</w:t>
      </w:r>
      <w:r>
        <w:rPr>
          <w:rFonts w:ascii="Times New Roman" w:hAnsi="Times New Roman" w:cs="Times New Roman"/>
          <w:color w:val="000000"/>
          <w:vertAlign w:val="subscript"/>
        </w:rPr>
        <w:t xml:space="preserve">1                               </w:t>
      </w:r>
      <w:r>
        <w:rPr>
          <w:rFonts w:ascii="Times New Roman" w:hAnsi="Times New Roman" w:cs="Times New Roman"/>
          <w:color w:val="000000"/>
        </w:rPr>
        <w:t>B．</w:t>
      </w:r>
      <w:r>
        <w:rPr>
          <w:rFonts w:ascii="Times New Roman" w:hAnsi="Times New Roman" w:cs="Times New Roman"/>
          <w:i/>
          <w:color w:val="000000"/>
        </w:rPr>
        <w:t>K</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3</w:t>
      </w:r>
      <w:r>
        <w:rPr>
          <w:rFonts w:ascii="Times New Roman" w:hAnsi="Times New Roman" w:cs="Times New Roman"/>
          <w:color w:val="000000"/>
        </w:rPr>
        <w:t>，</w:t>
      </w:r>
      <w:r>
        <w:rPr>
          <w:rFonts w:ascii="Times New Roman" w:hAnsi="Times New Roman" w:cs="Times New Roman"/>
          <w:i/>
          <w:color w:val="000000"/>
        </w:rPr>
        <w:t>p</w:t>
      </w:r>
      <w:r>
        <w:rPr>
          <w:rFonts w:ascii="Times New Roman" w:hAnsi="Times New Roman" w:cs="Times New Roman"/>
          <w:color w:val="000000"/>
          <w:vertAlign w:val="subscript"/>
        </w:rPr>
        <w:t>2</w:t>
      </w:r>
      <w:r>
        <w:rPr>
          <w:rFonts w:ascii="Times New Roman" w:hAnsi="Times New Roman" w:cs="Times New Roman"/>
          <w:color w:val="000000"/>
        </w:rPr>
        <w:t>＞2</w:t>
      </w:r>
      <w:r>
        <w:rPr>
          <w:rFonts w:ascii="Times New Roman" w:hAnsi="Times New Roman" w:cs="Times New Roman"/>
          <w:i/>
          <w:color w:val="000000"/>
        </w:rPr>
        <w:t>p</w:t>
      </w:r>
      <w:r>
        <w:rPr>
          <w:rFonts w:ascii="Times New Roman" w:hAnsi="Times New Roman" w:cs="Times New Roman"/>
          <w:color w:val="000000"/>
          <w:vertAlign w:val="subscript"/>
        </w:rPr>
        <w:t>3</w:t>
      </w:r>
    </w:p>
    <w:p>
      <w:pPr>
        <w:pStyle w:val="13"/>
        <w:tabs>
          <w:tab w:val="left" w:pos="4140"/>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C．</w:t>
      </w:r>
      <w:r>
        <w:rPr>
          <w:rFonts w:ascii="Times New Roman" w:hAnsi="Times New Roman" w:cs="Times New Roman"/>
          <w:i/>
          <w:color w:val="000000"/>
        </w:rPr>
        <w:t>v</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i/>
          <w:color w:val="000000"/>
        </w:rPr>
        <w:t>v</w:t>
      </w:r>
      <w:r>
        <w:rPr>
          <w:rFonts w:ascii="Times New Roman" w:hAnsi="Times New Roman" w:cs="Times New Roman"/>
          <w:color w:val="000000"/>
          <w:vertAlign w:val="subscript"/>
        </w:rPr>
        <w:t>3</w:t>
      </w:r>
      <w:r>
        <w:rPr>
          <w:rFonts w:ascii="Times New Roman" w:hAnsi="Times New Roman" w:cs="Times New Roman"/>
          <w:color w:val="000000"/>
        </w:rPr>
        <w:t>，α</w:t>
      </w:r>
      <w:r>
        <w:rPr>
          <w:rFonts w:ascii="Times New Roman" w:hAnsi="Times New Roman" w:cs="Times New Roman"/>
          <w:color w:val="000000"/>
          <w:vertAlign w:val="subscript"/>
        </w:rPr>
        <w:t>1</w:t>
      </w:r>
      <w:r>
        <w:rPr>
          <w:rFonts w:ascii="Times New Roman" w:hAnsi="Times New Roman" w:cs="Times New Roman"/>
          <w:color w:val="000000"/>
        </w:rPr>
        <w:t>(SO</w:t>
      </w:r>
      <w:r>
        <w:rPr>
          <w:rFonts w:ascii="Times New Roman" w:hAnsi="Times New Roman" w:cs="Times New Roman"/>
          <w:color w:val="000000"/>
          <w:vertAlign w:val="subscript"/>
        </w:rPr>
        <w:t>2</w:t>
      </w:r>
      <w:r>
        <w:rPr>
          <w:rFonts w:ascii="Times New Roman" w:hAnsi="Times New Roman" w:cs="Times New Roman"/>
          <w:color w:val="000000"/>
        </w:rPr>
        <w:t>)＞α</w:t>
      </w:r>
      <w:r>
        <w:rPr>
          <w:rFonts w:ascii="Times New Roman" w:hAnsi="Times New Roman" w:cs="Times New Roman"/>
          <w:color w:val="000000"/>
          <w:vertAlign w:val="subscript"/>
        </w:rPr>
        <w:t>3</w:t>
      </w:r>
      <w:r>
        <w:rPr>
          <w:rFonts w:ascii="Times New Roman" w:hAnsi="Times New Roman" w:cs="Times New Roman"/>
          <w:color w:val="000000"/>
        </w:rPr>
        <w:t>(SO</w:t>
      </w:r>
      <w:r>
        <w:rPr>
          <w:rFonts w:ascii="Times New Roman" w:hAnsi="Times New Roman" w:cs="Times New Roman"/>
          <w:color w:val="000000"/>
          <w:vertAlign w:val="subscript"/>
        </w:rPr>
        <w:t>2</w:t>
      </w:r>
      <w:r>
        <w:rPr>
          <w:rFonts w:ascii="Times New Roman" w:hAnsi="Times New Roman" w:cs="Times New Roman"/>
          <w:color w:val="000000"/>
        </w:rPr>
        <w:t>)            D．</w:t>
      </w:r>
      <w:r>
        <w:rPr>
          <w:rFonts w:ascii="Times New Roman" w:hAnsi="Times New Roman" w:cs="Times New Roman"/>
          <w:i/>
          <w:color w:val="000000"/>
        </w:rPr>
        <w:t>c</w:t>
      </w:r>
      <w:r>
        <w:rPr>
          <w:rFonts w:ascii="Times New Roman" w:hAnsi="Times New Roman" w:cs="Times New Roman"/>
          <w:color w:val="000000"/>
          <w:vertAlign w:val="subscript"/>
        </w:rPr>
        <w:t>2</w:t>
      </w:r>
      <w:r>
        <w:rPr>
          <w:rFonts w:ascii="Times New Roman" w:hAnsi="Times New Roman" w:cs="Times New Roman"/>
          <w:color w:val="000000"/>
        </w:rPr>
        <w:t>＞2</w:t>
      </w:r>
      <w:r>
        <w:rPr>
          <w:rFonts w:ascii="Times New Roman" w:hAnsi="Times New Roman" w:cs="Times New Roman"/>
          <w:i/>
          <w:color w:val="000000"/>
        </w:rPr>
        <w:t>c</w:t>
      </w:r>
      <w:r>
        <w:rPr>
          <w:rFonts w:ascii="Times New Roman" w:hAnsi="Times New Roman" w:cs="Times New Roman"/>
          <w:color w:val="000000"/>
          <w:vertAlign w:val="subscript"/>
        </w:rPr>
        <w:t>3</w:t>
      </w:r>
      <w:r>
        <w:rPr>
          <w:rFonts w:ascii="Times New Roman" w:hAnsi="Times New Roman" w:cs="Times New Roman"/>
          <w:color w:val="000000"/>
        </w:rPr>
        <w:t>，α</w:t>
      </w:r>
      <w:r>
        <w:rPr>
          <w:rFonts w:ascii="Times New Roman" w:hAnsi="Times New Roman" w:cs="Times New Roman"/>
          <w:color w:val="000000"/>
          <w:vertAlign w:val="subscript"/>
        </w:rPr>
        <w:t>2</w:t>
      </w:r>
      <w:r>
        <w:rPr>
          <w:rFonts w:ascii="Times New Roman" w:hAnsi="Times New Roman" w:cs="Times New Roman"/>
          <w:color w:val="000000"/>
        </w:rPr>
        <w:t>(SO</w:t>
      </w:r>
      <w:r>
        <w:rPr>
          <w:rFonts w:ascii="Times New Roman" w:hAnsi="Times New Roman" w:cs="Times New Roman"/>
          <w:color w:val="000000"/>
          <w:vertAlign w:val="subscript"/>
        </w:rPr>
        <w:t>3</w:t>
      </w:r>
      <w:r>
        <w:rPr>
          <w:rFonts w:ascii="Times New Roman" w:hAnsi="Times New Roman" w:cs="Times New Roman"/>
          <w:color w:val="000000"/>
        </w:rPr>
        <w:t>)＋α</w:t>
      </w:r>
      <w:r>
        <w:rPr>
          <w:rFonts w:ascii="Times New Roman" w:hAnsi="Times New Roman" w:cs="Times New Roman"/>
          <w:color w:val="000000"/>
          <w:vertAlign w:val="subscript"/>
        </w:rPr>
        <w:t>3</w:t>
      </w:r>
      <w:r>
        <w:rPr>
          <w:rFonts w:ascii="Times New Roman" w:hAnsi="Times New Roman" w:cs="Times New Roman"/>
          <w:color w:val="000000"/>
        </w:rPr>
        <w:t>(SO</w:t>
      </w:r>
      <w:r>
        <w:rPr>
          <w:rFonts w:ascii="Times New Roman" w:hAnsi="Times New Roman" w:cs="Times New Roman"/>
          <w:color w:val="000000"/>
          <w:vertAlign w:val="subscript"/>
        </w:rPr>
        <w:t>2</w:t>
      </w:r>
      <w:r>
        <w:rPr>
          <w:rFonts w:ascii="Times New Roman" w:hAnsi="Times New Roman" w:cs="Times New Roman"/>
          <w:color w:val="000000"/>
        </w:rPr>
        <w:t>)＜1</w:t>
      </w:r>
    </w:p>
    <w:p>
      <w:pPr>
        <w:pStyle w:val="13"/>
        <w:tabs>
          <w:tab w:val="left" w:pos="4140"/>
        </w:tabs>
        <w:snapToGrid w:val="0"/>
        <w:spacing w:line="360" w:lineRule="auto"/>
        <w:ind w:firstLine="420" w:firstLineChars="200"/>
        <w:rPr>
          <w:rFonts w:ascii="Times New Roman" w:hAnsi="Times New Roman" w:eastAsia="黑体" w:cs="Times New Roman"/>
          <w:color w:val="000000"/>
        </w:rPr>
      </w:pPr>
      <w:r>
        <w:rPr>
          <w:rFonts w:ascii="Times New Roman" w:hAnsi="Times New Roman" w:eastAsia="黑体" w:cs="Times New Roman"/>
          <w:color w:val="000000"/>
          <w:lang w:val="de-DE"/>
        </w:rPr>
        <w:t>答案：</w:t>
      </w:r>
      <w:r>
        <w:rPr>
          <w:rFonts w:ascii="Times New Roman" w:hAnsi="Times New Roman" w:eastAsia="黑体" w:cs="Times New Roman"/>
          <w:color w:val="000000"/>
        </w:rPr>
        <w:t>CD</w:t>
      </w:r>
    </w:p>
    <w:p>
      <w:pPr>
        <w:pStyle w:val="13"/>
        <w:tabs>
          <w:tab w:val="left" w:pos="4140"/>
        </w:tabs>
        <w:snapToGrid w:val="0"/>
        <w:spacing w:line="360" w:lineRule="auto"/>
        <w:ind w:firstLine="420" w:firstLineChars="200"/>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由题中表格信息可知，容器2建立的平衡相当于容器1建立平衡后再将容器的容积缩小为原来的1/2(相当于压强增大为原来的2倍)后平衡移动的结果。由于加压，化学反应速率加快，则</w:t>
      </w:r>
      <w:r>
        <w:rPr>
          <w:rFonts w:ascii="Times New Roman" w:hAnsi="Times New Roman" w:cs="Times New Roman"/>
          <w:i/>
          <w:color w:val="000000"/>
        </w:rPr>
        <w:t>v</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i/>
          <w:color w:val="000000"/>
        </w:rPr>
        <w:t>v</w:t>
      </w:r>
      <w:r>
        <w:rPr>
          <w:rFonts w:ascii="Times New Roman" w:hAnsi="Times New Roman" w:cs="Times New Roman"/>
          <w:color w:val="000000"/>
          <w:vertAlign w:val="subscript"/>
        </w:rPr>
        <w:t>2</w:t>
      </w:r>
      <w:r>
        <w:rPr>
          <w:rFonts w:ascii="Times New Roman" w:hAnsi="Times New Roman" w:cs="Times New Roman"/>
          <w:color w:val="000000"/>
        </w:rPr>
        <w:t>；题给平衡右移，则α</w:t>
      </w:r>
      <w:r>
        <w:rPr>
          <w:rFonts w:ascii="Times New Roman" w:hAnsi="Times New Roman" w:cs="Times New Roman"/>
          <w:color w:val="000000"/>
          <w:vertAlign w:val="subscript"/>
        </w:rPr>
        <w:t>1</w:t>
      </w:r>
      <w:r>
        <w:rPr>
          <w:rFonts w:ascii="Times New Roman" w:hAnsi="Times New Roman" w:cs="Times New Roman"/>
          <w:color w:val="000000"/>
        </w:rPr>
        <w:t>(SO</w:t>
      </w:r>
      <w:r>
        <w:rPr>
          <w:rFonts w:ascii="Times New Roman" w:hAnsi="Times New Roman" w:cs="Times New Roman"/>
          <w:color w:val="000000"/>
          <w:vertAlign w:val="subscript"/>
        </w:rPr>
        <w:t>2</w:t>
      </w:r>
      <w:r>
        <w:rPr>
          <w:rFonts w:ascii="Times New Roman" w:hAnsi="Times New Roman" w:cs="Times New Roman"/>
          <w:color w:val="000000"/>
        </w:rPr>
        <w:t>)＜α</w:t>
      </w:r>
      <w:r>
        <w:rPr>
          <w:rFonts w:ascii="Times New Roman" w:hAnsi="Times New Roman" w:cs="Times New Roman"/>
          <w:color w:val="000000"/>
          <w:vertAlign w:val="subscript"/>
        </w:rPr>
        <w:t>2</w:t>
      </w:r>
      <w:r>
        <w:rPr>
          <w:rFonts w:ascii="Times New Roman" w:hAnsi="Times New Roman" w:cs="Times New Roman"/>
          <w:color w:val="000000"/>
        </w:rPr>
        <w:t>(SO</w:t>
      </w:r>
      <w:r>
        <w:rPr>
          <w:rFonts w:ascii="Times New Roman" w:hAnsi="Times New Roman" w:cs="Times New Roman"/>
          <w:color w:val="000000"/>
          <w:vertAlign w:val="subscript"/>
        </w:rPr>
        <w:t>2</w:t>
      </w:r>
      <w:r>
        <w:rPr>
          <w:rFonts w:ascii="Times New Roman" w:hAnsi="Times New Roman" w:cs="Times New Roman"/>
          <w:color w:val="000000"/>
        </w:rPr>
        <w:t>)，根据勒夏特列原理可得</w:t>
      </w:r>
      <w:r>
        <w:rPr>
          <w:rFonts w:ascii="Times New Roman" w:hAnsi="Times New Roman" w:cs="Times New Roman"/>
          <w:i/>
          <w:color w:val="000000"/>
        </w:rPr>
        <w:t>c</w:t>
      </w:r>
      <w:r>
        <w:rPr>
          <w:rFonts w:ascii="Times New Roman" w:hAnsi="Times New Roman" w:cs="Times New Roman"/>
          <w:color w:val="000000"/>
          <w:vertAlign w:val="subscript"/>
        </w:rPr>
        <w:t>2</w:t>
      </w:r>
      <w:r>
        <w:rPr>
          <w:rFonts w:ascii="Times New Roman" w:hAnsi="Times New Roman" w:cs="Times New Roman"/>
          <w:color w:val="000000"/>
        </w:rPr>
        <w:t>＞2</w:t>
      </w:r>
      <w:r>
        <w:rPr>
          <w:rFonts w:ascii="Times New Roman" w:hAnsi="Times New Roman" w:cs="Times New Roman"/>
          <w:i/>
          <w:color w:val="000000"/>
        </w:rPr>
        <w:t>c</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i/>
          <w:color w:val="000000"/>
        </w:rPr>
        <w:t>p</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i/>
          <w:color w:val="000000"/>
        </w:rPr>
        <w:t>p</w:t>
      </w:r>
      <w:r>
        <w:rPr>
          <w:rFonts w:ascii="Times New Roman" w:hAnsi="Times New Roman" w:cs="Times New Roman"/>
          <w:color w:val="000000"/>
          <w:vertAlign w:val="subscript"/>
        </w:rPr>
        <w:t>2</w:t>
      </w:r>
      <w:r>
        <w:rPr>
          <w:rFonts w:ascii="Times New Roman" w:hAnsi="Times New Roman" w:cs="Times New Roman"/>
          <w:color w:val="000000"/>
        </w:rPr>
        <w:t>＜2</w:t>
      </w:r>
      <w:r>
        <w:rPr>
          <w:rFonts w:ascii="Times New Roman" w:hAnsi="Times New Roman" w:cs="Times New Roman"/>
          <w:i/>
          <w:color w:val="000000"/>
        </w:rPr>
        <w:t>p</w:t>
      </w:r>
      <w:r>
        <w:rPr>
          <w:rFonts w:ascii="Times New Roman" w:hAnsi="Times New Roman" w:cs="Times New Roman"/>
          <w:color w:val="000000"/>
          <w:vertAlign w:val="subscript"/>
        </w:rPr>
        <w:t>1</w:t>
      </w:r>
      <w:r>
        <w:rPr>
          <w:rFonts w:ascii="Times New Roman" w:hAnsi="Times New Roman" w:cs="Times New Roman"/>
          <w:color w:val="000000"/>
        </w:rPr>
        <w:t>。容器3中建立的平衡相当于容器1建立的平衡升温后平衡移动的结果。升高温度，化学反应速率加快，则</w:t>
      </w:r>
      <w:r>
        <w:rPr>
          <w:rFonts w:ascii="Times New Roman" w:hAnsi="Times New Roman" w:cs="Times New Roman"/>
          <w:i/>
          <w:color w:val="000000"/>
        </w:rPr>
        <w:t>v</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i/>
          <w:color w:val="000000"/>
        </w:rPr>
        <w:t>v</w:t>
      </w:r>
      <w:r>
        <w:rPr>
          <w:rFonts w:ascii="Times New Roman" w:hAnsi="Times New Roman" w:cs="Times New Roman"/>
          <w:color w:val="000000"/>
          <w:vertAlign w:val="subscript"/>
        </w:rPr>
        <w:t>3</w:t>
      </w:r>
      <w:r>
        <w:rPr>
          <w:rFonts w:ascii="Times New Roman" w:hAnsi="Times New Roman" w:cs="Times New Roman"/>
          <w:color w:val="000000"/>
        </w:rPr>
        <w:t>；题给平衡左移，则α</w:t>
      </w:r>
      <w:r>
        <w:rPr>
          <w:rFonts w:ascii="Times New Roman" w:hAnsi="Times New Roman" w:cs="Times New Roman"/>
          <w:color w:val="000000"/>
          <w:vertAlign w:val="subscript"/>
        </w:rPr>
        <w:t>1</w:t>
      </w:r>
      <w:r>
        <w:rPr>
          <w:rFonts w:ascii="Times New Roman" w:hAnsi="Times New Roman" w:cs="Times New Roman"/>
          <w:color w:val="000000"/>
        </w:rPr>
        <w:t>(SO</w:t>
      </w:r>
      <w:r>
        <w:rPr>
          <w:rFonts w:ascii="Times New Roman" w:hAnsi="Times New Roman" w:cs="Times New Roman"/>
          <w:color w:val="000000"/>
          <w:vertAlign w:val="subscript"/>
        </w:rPr>
        <w:t>2</w:t>
      </w:r>
      <w:r>
        <w:rPr>
          <w:rFonts w:ascii="Times New Roman" w:hAnsi="Times New Roman" w:cs="Times New Roman"/>
          <w:color w:val="000000"/>
        </w:rPr>
        <w:t>)＞α</w:t>
      </w:r>
      <w:r>
        <w:rPr>
          <w:rFonts w:ascii="Times New Roman" w:hAnsi="Times New Roman" w:cs="Times New Roman"/>
          <w:color w:val="000000"/>
          <w:vertAlign w:val="subscript"/>
        </w:rPr>
        <w:t>3</w:t>
      </w:r>
      <w:r>
        <w:rPr>
          <w:rFonts w:ascii="Times New Roman" w:hAnsi="Times New Roman" w:cs="Times New Roman"/>
          <w:color w:val="000000"/>
        </w:rPr>
        <w:t>(SO</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vertAlign w:val="subscript"/>
        </w:rPr>
        <w:t>3</w:t>
      </w:r>
      <w:r>
        <w:rPr>
          <w:rFonts w:ascii="Times New Roman" w:hAnsi="Times New Roman" w:cs="Times New Roman"/>
          <w:color w:val="000000"/>
        </w:rPr>
        <w:t>。由于温度升高，气体物质的量增加，故</w:t>
      </w:r>
      <w:r>
        <w:rPr>
          <w:rFonts w:ascii="Times New Roman" w:hAnsi="Times New Roman" w:cs="Times New Roman"/>
          <w:i/>
          <w:color w:val="000000"/>
        </w:rPr>
        <w:t>p</w:t>
      </w:r>
      <w:r>
        <w:rPr>
          <w:rFonts w:ascii="Times New Roman" w:hAnsi="Times New Roman" w:cs="Times New Roman"/>
          <w:color w:val="000000"/>
          <w:vertAlign w:val="subscript"/>
        </w:rPr>
        <w:t>3</w:t>
      </w:r>
      <w:r>
        <w:rPr>
          <w:rFonts w:ascii="Times New Roman" w:hAnsi="Times New Roman" w:cs="Times New Roman"/>
          <w:color w:val="000000"/>
        </w:rPr>
        <w:t>＞</w:t>
      </w:r>
      <w:r>
        <w:rPr>
          <w:rFonts w:ascii="Times New Roman" w:hAnsi="Times New Roman" w:cs="Times New Roman"/>
          <w:i/>
          <w:color w:val="000000"/>
        </w:rPr>
        <w:t>p</w:t>
      </w:r>
      <w:r>
        <w:rPr>
          <w:rFonts w:ascii="Times New Roman" w:hAnsi="Times New Roman" w:cs="Times New Roman"/>
          <w:color w:val="000000"/>
          <w:vertAlign w:val="subscript"/>
        </w:rPr>
        <w:t>1</w:t>
      </w:r>
      <w:r>
        <w:rPr>
          <w:rFonts w:ascii="Times New Roman" w:hAnsi="Times New Roman" w:cs="Times New Roman"/>
          <w:color w:val="000000"/>
        </w:rPr>
        <w:t>。对于特定反应，平衡常数仅与温度有关，温度升高，题给平衡左移，平衡常数减小，则</w:t>
      </w:r>
      <w:r>
        <w:rPr>
          <w:rFonts w:ascii="Times New Roman" w:hAnsi="Times New Roman" w:cs="Times New Roman"/>
          <w:i/>
          <w:color w:val="000000"/>
        </w:rPr>
        <w:t>K</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3</w:t>
      </w:r>
      <w:r>
        <w:rPr>
          <w:rFonts w:ascii="Times New Roman" w:hAnsi="Times New Roman" w:cs="Times New Roman"/>
          <w:color w:val="000000"/>
        </w:rPr>
        <w:t>。C对：由以上分析可得结论</w:t>
      </w:r>
      <w:r>
        <w:rPr>
          <w:rFonts w:ascii="Times New Roman" w:hAnsi="Times New Roman" w:cs="Times New Roman"/>
          <w:i/>
          <w:color w:val="000000"/>
        </w:rPr>
        <w:t>v</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i/>
          <w:color w:val="000000"/>
        </w:rPr>
        <w:t>v</w:t>
      </w:r>
      <w:r>
        <w:rPr>
          <w:rFonts w:ascii="Times New Roman" w:hAnsi="Times New Roman" w:cs="Times New Roman"/>
          <w:color w:val="000000"/>
          <w:vertAlign w:val="subscript"/>
        </w:rPr>
        <w:t>3</w:t>
      </w:r>
      <w:r>
        <w:rPr>
          <w:rFonts w:ascii="Times New Roman" w:hAnsi="Times New Roman" w:cs="Times New Roman"/>
          <w:color w:val="000000"/>
        </w:rPr>
        <w:t>，α</w:t>
      </w:r>
      <w:r>
        <w:rPr>
          <w:rFonts w:ascii="Times New Roman" w:hAnsi="Times New Roman" w:cs="Times New Roman"/>
          <w:color w:val="000000"/>
          <w:vertAlign w:val="subscript"/>
        </w:rPr>
        <w:t>1</w:t>
      </w:r>
      <w:r>
        <w:rPr>
          <w:rFonts w:ascii="Times New Roman" w:hAnsi="Times New Roman" w:cs="Times New Roman"/>
          <w:color w:val="000000"/>
        </w:rPr>
        <w:t>(SO</w:t>
      </w:r>
      <w:r>
        <w:rPr>
          <w:rFonts w:ascii="Times New Roman" w:hAnsi="Times New Roman" w:cs="Times New Roman"/>
          <w:color w:val="000000"/>
          <w:vertAlign w:val="subscript"/>
        </w:rPr>
        <w:t>2</w:t>
      </w:r>
      <w:r>
        <w:rPr>
          <w:rFonts w:ascii="Times New Roman" w:hAnsi="Times New Roman" w:cs="Times New Roman"/>
          <w:color w:val="000000"/>
        </w:rPr>
        <w:t>)＞α</w:t>
      </w:r>
      <w:r>
        <w:rPr>
          <w:rFonts w:ascii="Times New Roman" w:hAnsi="Times New Roman" w:cs="Times New Roman"/>
          <w:color w:val="000000"/>
          <w:vertAlign w:val="subscript"/>
        </w:rPr>
        <w:t>3</w:t>
      </w:r>
      <w:r>
        <w:rPr>
          <w:rFonts w:ascii="Times New Roman" w:hAnsi="Times New Roman" w:cs="Times New Roman"/>
          <w:color w:val="000000"/>
        </w:rPr>
        <w:t>(SO</w:t>
      </w:r>
      <w:r>
        <w:rPr>
          <w:rFonts w:ascii="Times New Roman" w:hAnsi="Times New Roman" w:cs="Times New Roman"/>
          <w:color w:val="000000"/>
          <w:vertAlign w:val="subscript"/>
        </w:rPr>
        <w:t>2</w:t>
      </w:r>
      <w:r>
        <w:rPr>
          <w:rFonts w:ascii="Times New Roman" w:hAnsi="Times New Roman" w:cs="Times New Roman"/>
          <w:color w:val="000000"/>
        </w:rPr>
        <w:t>)。D对：因为</w:t>
      </w:r>
      <w:r>
        <w:rPr>
          <w:rFonts w:ascii="Times New Roman" w:hAnsi="Times New Roman" w:cs="Times New Roman"/>
          <w:i/>
          <w:color w:val="000000"/>
        </w:rPr>
        <w:t>c</w:t>
      </w:r>
      <w:r>
        <w:rPr>
          <w:rFonts w:ascii="Times New Roman" w:hAnsi="Times New Roman" w:cs="Times New Roman"/>
          <w:color w:val="000000"/>
          <w:vertAlign w:val="subscript"/>
        </w:rPr>
        <w:t>2</w:t>
      </w:r>
      <w:r>
        <w:rPr>
          <w:rFonts w:ascii="Times New Roman" w:hAnsi="Times New Roman" w:cs="Times New Roman"/>
          <w:color w:val="000000"/>
        </w:rPr>
        <w:t>＞2</w:t>
      </w:r>
      <w:r>
        <w:rPr>
          <w:rFonts w:ascii="Times New Roman" w:hAnsi="Times New Roman" w:cs="Times New Roman"/>
          <w:i/>
          <w:color w:val="000000"/>
        </w:rPr>
        <w:t>c</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vertAlign w:val="subscript"/>
        </w:rPr>
        <w:t>3</w:t>
      </w:r>
      <w:r>
        <w:rPr>
          <w:rFonts w:ascii="Times New Roman" w:hAnsi="Times New Roman" w:cs="Times New Roman"/>
          <w:color w:val="000000"/>
        </w:rPr>
        <w:t>，则</w:t>
      </w:r>
      <w:r>
        <w:rPr>
          <w:rFonts w:ascii="Times New Roman" w:hAnsi="Times New Roman" w:cs="Times New Roman"/>
          <w:i/>
          <w:color w:val="000000"/>
        </w:rPr>
        <w:t>c</w:t>
      </w:r>
      <w:r>
        <w:rPr>
          <w:rFonts w:ascii="Times New Roman" w:hAnsi="Times New Roman" w:cs="Times New Roman"/>
          <w:color w:val="000000"/>
          <w:vertAlign w:val="subscript"/>
        </w:rPr>
        <w:t>2</w:t>
      </w:r>
      <w:r>
        <w:rPr>
          <w:rFonts w:ascii="Times New Roman" w:hAnsi="Times New Roman" w:cs="Times New Roman"/>
          <w:color w:val="000000"/>
        </w:rPr>
        <w:t>＞2</w:t>
      </w:r>
      <w:r>
        <w:rPr>
          <w:rFonts w:ascii="Times New Roman" w:hAnsi="Times New Roman" w:cs="Times New Roman"/>
          <w:i/>
          <w:color w:val="000000"/>
        </w:rPr>
        <w:t>c</w:t>
      </w:r>
      <w:r>
        <w:rPr>
          <w:rFonts w:ascii="Times New Roman" w:hAnsi="Times New Roman" w:cs="Times New Roman"/>
          <w:color w:val="000000"/>
          <w:vertAlign w:val="subscript"/>
        </w:rPr>
        <w:t>3</w:t>
      </w:r>
      <w:r>
        <w:rPr>
          <w:rFonts w:ascii="Times New Roman" w:hAnsi="Times New Roman" w:cs="Times New Roman"/>
          <w:color w:val="000000"/>
        </w:rPr>
        <w:t>。若容器2的容积是容器1的2倍，则两者建立的平衡完全相同，根据平衡特点，此时应存在α</w:t>
      </w:r>
      <w:r>
        <w:rPr>
          <w:rFonts w:ascii="Times New Roman" w:hAnsi="Times New Roman" w:cs="Times New Roman"/>
          <w:color w:val="000000"/>
          <w:vertAlign w:val="subscript"/>
        </w:rPr>
        <w:t>1</w:t>
      </w:r>
      <w:r>
        <w:rPr>
          <w:rFonts w:ascii="Times New Roman" w:hAnsi="Times New Roman" w:cs="Times New Roman"/>
          <w:color w:val="000000"/>
        </w:rPr>
        <w:t>(SO</w:t>
      </w:r>
      <w:r>
        <w:rPr>
          <w:rFonts w:ascii="Times New Roman" w:hAnsi="Times New Roman" w:cs="Times New Roman"/>
          <w:color w:val="000000"/>
          <w:vertAlign w:val="subscript"/>
        </w:rPr>
        <w:t>2</w:t>
      </w:r>
      <w:r>
        <w:rPr>
          <w:rFonts w:ascii="Times New Roman" w:hAnsi="Times New Roman" w:cs="Times New Roman"/>
          <w:color w:val="000000"/>
        </w:rPr>
        <w:t>)＋α</w:t>
      </w:r>
      <w:r>
        <w:rPr>
          <w:rFonts w:ascii="Times New Roman" w:hAnsi="Times New Roman" w:cs="Times New Roman"/>
          <w:color w:val="000000"/>
          <w:vertAlign w:val="subscript"/>
        </w:rPr>
        <w:t>2</w:t>
      </w:r>
      <w:r>
        <w:rPr>
          <w:rFonts w:ascii="Times New Roman" w:hAnsi="Times New Roman" w:cs="Times New Roman"/>
          <w:color w:val="000000"/>
        </w:rPr>
        <w:t>(SO</w:t>
      </w:r>
      <w:r>
        <w:rPr>
          <w:rFonts w:ascii="Times New Roman" w:hAnsi="Times New Roman" w:cs="Times New Roman"/>
          <w:color w:val="000000"/>
          <w:vertAlign w:val="subscript"/>
        </w:rPr>
        <w:t>3</w:t>
      </w:r>
      <w:r>
        <w:rPr>
          <w:rFonts w:ascii="Times New Roman" w:hAnsi="Times New Roman" w:cs="Times New Roman"/>
          <w:color w:val="000000"/>
        </w:rPr>
        <w:t>)＝1，由于容器2的平衡相当于容器1的平衡加压，故α</w:t>
      </w:r>
      <w:r>
        <w:rPr>
          <w:rFonts w:ascii="Times New Roman" w:hAnsi="Times New Roman" w:cs="Times New Roman"/>
          <w:color w:val="000000"/>
          <w:vertAlign w:val="subscript"/>
        </w:rPr>
        <w:t>2</w:t>
      </w:r>
      <w:r>
        <w:rPr>
          <w:rFonts w:ascii="Times New Roman" w:hAnsi="Times New Roman" w:cs="Times New Roman"/>
          <w:color w:val="000000"/>
        </w:rPr>
        <w:t>(SO</w:t>
      </w:r>
      <w:r>
        <w:rPr>
          <w:rFonts w:ascii="Times New Roman" w:hAnsi="Times New Roman" w:cs="Times New Roman"/>
          <w:color w:val="000000"/>
          <w:vertAlign w:val="subscript"/>
        </w:rPr>
        <w:t>3</w:t>
      </w:r>
      <w:r>
        <w:rPr>
          <w:rFonts w:ascii="Times New Roman" w:hAnsi="Times New Roman" w:cs="Times New Roman"/>
          <w:color w:val="000000"/>
        </w:rPr>
        <w:t>)将减小，则α</w:t>
      </w:r>
      <w:r>
        <w:rPr>
          <w:rFonts w:ascii="Times New Roman" w:hAnsi="Times New Roman" w:cs="Times New Roman"/>
          <w:color w:val="000000"/>
          <w:vertAlign w:val="subscript"/>
        </w:rPr>
        <w:t>1</w:t>
      </w:r>
      <w:r>
        <w:rPr>
          <w:rFonts w:ascii="Times New Roman" w:hAnsi="Times New Roman" w:cs="Times New Roman"/>
          <w:color w:val="000000"/>
        </w:rPr>
        <w:t>(SO</w:t>
      </w:r>
      <w:r>
        <w:rPr>
          <w:rFonts w:ascii="Times New Roman" w:hAnsi="Times New Roman" w:cs="Times New Roman"/>
          <w:color w:val="000000"/>
          <w:vertAlign w:val="subscript"/>
        </w:rPr>
        <w:t>2</w:t>
      </w:r>
      <w:r>
        <w:rPr>
          <w:rFonts w:ascii="Times New Roman" w:hAnsi="Times New Roman" w:cs="Times New Roman"/>
          <w:color w:val="000000"/>
        </w:rPr>
        <w:t>)＋α</w:t>
      </w:r>
      <w:r>
        <w:rPr>
          <w:rFonts w:ascii="Times New Roman" w:hAnsi="Times New Roman" w:cs="Times New Roman"/>
          <w:color w:val="000000"/>
          <w:vertAlign w:val="subscript"/>
        </w:rPr>
        <w:t>2</w:t>
      </w:r>
      <w:r>
        <w:rPr>
          <w:rFonts w:ascii="Times New Roman" w:hAnsi="Times New Roman" w:cs="Times New Roman"/>
          <w:color w:val="000000"/>
        </w:rPr>
        <w:t>(SO</w:t>
      </w:r>
      <w:r>
        <w:rPr>
          <w:rFonts w:ascii="Times New Roman" w:hAnsi="Times New Roman" w:cs="Times New Roman"/>
          <w:color w:val="000000"/>
          <w:vertAlign w:val="subscript"/>
        </w:rPr>
        <w:t>3</w:t>
      </w:r>
      <w:r>
        <w:rPr>
          <w:rFonts w:ascii="Times New Roman" w:hAnsi="Times New Roman" w:cs="Times New Roman"/>
          <w:color w:val="000000"/>
        </w:rPr>
        <w:t>)＜1，结合α</w:t>
      </w:r>
      <w:r>
        <w:rPr>
          <w:rFonts w:ascii="Times New Roman" w:hAnsi="Times New Roman" w:cs="Times New Roman"/>
          <w:color w:val="000000"/>
          <w:vertAlign w:val="subscript"/>
        </w:rPr>
        <w:t>1</w:t>
      </w:r>
      <w:r>
        <w:rPr>
          <w:rFonts w:ascii="Times New Roman" w:hAnsi="Times New Roman" w:cs="Times New Roman"/>
          <w:color w:val="000000"/>
        </w:rPr>
        <w:t>(SO</w:t>
      </w:r>
      <w:r>
        <w:rPr>
          <w:rFonts w:ascii="Times New Roman" w:hAnsi="Times New Roman" w:cs="Times New Roman"/>
          <w:color w:val="000000"/>
          <w:vertAlign w:val="subscript"/>
        </w:rPr>
        <w:t>2</w:t>
      </w:r>
      <w:r>
        <w:rPr>
          <w:rFonts w:ascii="Times New Roman" w:hAnsi="Times New Roman" w:cs="Times New Roman"/>
          <w:color w:val="000000"/>
        </w:rPr>
        <w:t>)＞α</w:t>
      </w:r>
      <w:r>
        <w:rPr>
          <w:rFonts w:ascii="Times New Roman" w:hAnsi="Times New Roman" w:cs="Times New Roman"/>
          <w:color w:val="000000"/>
          <w:vertAlign w:val="subscript"/>
        </w:rPr>
        <w:t>3</w:t>
      </w:r>
      <w:r>
        <w:rPr>
          <w:rFonts w:ascii="Times New Roman" w:hAnsi="Times New Roman" w:cs="Times New Roman"/>
          <w:color w:val="000000"/>
        </w:rPr>
        <w:t>(SO</w:t>
      </w:r>
      <w:r>
        <w:rPr>
          <w:rFonts w:ascii="Times New Roman" w:hAnsi="Times New Roman" w:cs="Times New Roman"/>
          <w:color w:val="000000"/>
          <w:vertAlign w:val="subscript"/>
        </w:rPr>
        <w:t>2</w:t>
      </w:r>
      <w:r>
        <w:rPr>
          <w:rFonts w:ascii="Times New Roman" w:hAnsi="Times New Roman" w:cs="Times New Roman"/>
          <w:color w:val="000000"/>
        </w:rPr>
        <w:t>)，则α</w:t>
      </w:r>
      <w:r>
        <w:rPr>
          <w:rFonts w:ascii="Times New Roman" w:hAnsi="Times New Roman" w:cs="Times New Roman"/>
          <w:color w:val="000000"/>
          <w:vertAlign w:val="subscript"/>
        </w:rPr>
        <w:t>2</w:t>
      </w:r>
      <w:r>
        <w:rPr>
          <w:rFonts w:ascii="Times New Roman" w:hAnsi="Times New Roman" w:cs="Times New Roman"/>
          <w:color w:val="000000"/>
        </w:rPr>
        <w:t>(SO</w:t>
      </w:r>
      <w:r>
        <w:rPr>
          <w:rFonts w:ascii="Times New Roman" w:hAnsi="Times New Roman" w:cs="Times New Roman"/>
          <w:color w:val="000000"/>
          <w:vertAlign w:val="subscript"/>
        </w:rPr>
        <w:t>3</w:t>
      </w:r>
      <w:r>
        <w:rPr>
          <w:rFonts w:ascii="Times New Roman" w:hAnsi="Times New Roman" w:cs="Times New Roman"/>
          <w:color w:val="000000"/>
        </w:rPr>
        <w:t>)＋α</w:t>
      </w:r>
      <w:r>
        <w:rPr>
          <w:rFonts w:ascii="Times New Roman" w:hAnsi="Times New Roman" w:cs="Times New Roman"/>
          <w:color w:val="000000"/>
          <w:vertAlign w:val="subscript"/>
        </w:rPr>
        <w:t>3</w:t>
      </w:r>
      <w:r>
        <w:rPr>
          <w:rFonts w:ascii="Times New Roman" w:hAnsi="Times New Roman" w:cs="Times New Roman"/>
          <w:color w:val="000000"/>
        </w:rPr>
        <w:t>(SO</w:t>
      </w:r>
      <w:r>
        <w:rPr>
          <w:rFonts w:ascii="Times New Roman" w:hAnsi="Times New Roman" w:cs="Times New Roman"/>
          <w:color w:val="000000"/>
          <w:vertAlign w:val="subscript"/>
        </w:rPr>
        <w:t>2</w:t>
      </w:r>
      <w:r>
        <w:rPr>
          <w:rFonts w:ascii="Times New Roman" w:hAnsi="Times New Roman" w:cs="Times New Roman"/>
          <w:color w:val="000000"/>
        </w:rPr>
        <w:t>)＜1。A错：由以上分析可知</w:t>
      </w:r>
      <w:r>
        <w:rPr>
          <w:rFonts w:ascii="Times New Roman" w:hAnsi="Times New Roman" w:cs="Times New Roman"/>
          <w:i/>
          <w:color w:val="000000"/>
        </w:rPr>
        <w:t>c</w:t>
      </w:r>
      <w:r>
        <w:rPr>
          <w:rFonts w:ascii="Times New Roman" w:hAnsi="Times New Roman" w:cs="Times New Roman"/>
          <w:color w:val="000000"/>
          <w:vertAlign w:val="subscript"/>
        </w:rPr>
        <w:t>2</w:t>
      </w:r>
      <w:r>
        <w:rPr>
          <w:rFonts w:ascii="Times New Roman" w:hAnsi="Times New Roman" w:cs="Times New Roman"/>
          <w:color w:val="000000"/>
        </w:rPr>
        <w:t>＞2</w:t>
      </w:r>
      <w:r>
        <w:rPr>
          <w:rFonts w:ascii="Times New Roman" w:hAnsi="Times New Roman" w:cs="Times New Roman"/>
          <w:i/>
          <w:color w:val="000000"/>
        </w:rPr>
        <w:t>c</w:t>
      </w:r>
      <w:r>
        <w:rPr>
          <w:rFonts w:ascii="Times New Roman" w:hAnsi="Times New Roman" w:cs="Times New Roman"/>
          <w:color w:val="000000"/>
          <w:vertAlign w:val="subscript"/>
        </w:rPr>
        <w:t>1</w:t>
      </w:r>
      <w:r>
        <w:rPr>
          <w:rFonts w:ascii="Times New Roman" w:hAnsi="Times New Roman" w:cs="Times New Roman"/>
          <w:color w:val="000000"/>
        </w:rPr>
        <w:t>。B错：由以上分析可知</w:t>
      </w:r>
      <w:r>
        <w:rPr>
          <w:rFonts w:ascii="Times New Roman" w:hAnsi="Times New Roman" w:cs="Times New Roman"/>
          <w:i/>
          <w:color w:val="000000"/>
        </w:rPr>
        <w:t>p</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i/>
          <w:color w:val="000000"/>
        </w:rPr>
        <w:t>p</w:t>
      </w:r>
      <w:r>
        <w:rPr>
          <w:rFonts w:ascii="Times New Roman" w:hAnsi="Times New Roman" w:cs="Times New Roman"/>
          <w:color w:val="000000"/>
          <w:vertAlign w:val="subscript"/>
        </w:rPr>
        <w:t>2</w:t>
      </w:r>
      <w:r>
        <w:rPr>
          <w:rFonts w:ascii="Times New Roman" w:hAnsi="Times New Roman" w:cs="Times New Roman"/>
          <w:color w:val="000000"/>
        </w:rPr>
        <w:t>＜2</w:t>
      </w:r>
      <w:r>
        <w:rPr>
          <w:rFonts w:ascii="Times New Roman" w:hAnsi="Times New Roman" w:cs="Times New Roman"/>
          <w:i/>
          <w:color w:val="000000"/>
        </w:rPr>
        <w:t>p</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i/>
          <w:color w:val="000000"/>
        </w:rPr>
        <w:t>p</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i/>
          <w:color w:val="000000"/>
        </w:rPr>
        <w:t>p</w:t>
      </w:r>
      <w:r>
        <w:rPr>
          <w:rFonts w:ascii="Times New Roman" w:hAnsi="Times New Roman" w:cs="Times New Roman"/>
          <w:color w:val="000000"/>
          <w:vertAlign w:val="subscript"/>
        </w:rPr>
        <w:t>3</w:t>
      </w:r>
      <w:r>
        <w:rPr>
          <w:rFonts w:ascii="Times New Roman" w:hAnsi="Times New Roman" w:cs="Times New Roman"/>
          <w:color w:val="000000"/>
        </w:rPr>
        <w:t>，则</w:t>
      </w:r>
      <w:r>
        <w:rPr>
          <w:rFonts w:ascii="Times New Roman" w:hAnsi="Times New Roman" w:cs="Times New Roman"/>
          <w:i/>
          <w:color w:val="000000"/>
        </w:rPr>
        <w:t>p</w:t>
      </w:r>
      <w:r>
        <w:rPr>
          <w:rFonts w:ascii="Times New Roman" w:hAnsi="Times New Roman" w:cs="Times New Roman"/>
          <w:color w:val="000000"/>
          <w:vertAlign w:val="subscript"/>
        </w:rPr>
        <w:t>2</w:t>
      </w:r>
      <w:r>
        <w:rPr>
          <w:rFonts w:ascii="Times New Roman" w:hAnsi="Times New Roman" w:cs="Times New Roman"/>
          <w:color w:val="000000"/>
        </w:rPr>
        <w:t>＜2</w:t>
      </w:r>
      <w:r>
        <w:rPr>
          <w:rFonts w:ascii="Times New Roman" w:hAnsi="Times New Roman" w:cs="Times New Roman"/>
          <w:i/>
          <w:color w:val="000000"/>
        </w:rPr>
        <w:t>p</w:t>
      </w:r>
      <w:r>
        <w:rPr>
          <w:rFonts w:ascii="Times New Roman" w:hAnsi="Times New Roman" w:cs="Times New Roman"/>
          <w:color w:val="000000"/>
          <w:vertAlign w:val="subscript"/>
        </w:rPr>
        <w:t>3</w:t>
      </w:r>
      <w:r>
        <w:rPr>
          <w:rFonts w:ascii="Times New Roman" w:hAnsi="Times New Roman" w:cs="Times New Roman"/>
          <w:color w:val="000000"/>
        </w:rPr>
        <w:t>。</w:t>
      </w:r>
    </w:p>
    <w:p>
      <w:pPr>
        <w:spacing w:line="360" w:lineRule="exact"/>
        <w:ind w:firstLine="420" w:firstLineChars="200"/>
        <w:jc w:val="left"/>
        <w:rPr>
          <w:rFonts w:ascii="Times New Roman" w:hAnsi="Times New Roman"/>
          <w:color w:val="000000"/>
          <w:szCs w:val="21"/>
        </w:rPr>
      </w:pPr>
      <w:r>
        <w:rPr>
          <w:rFonts w:ascii="Times New Roman" w:hAnsi="Times New Roman"/>
          <w:color w:val="000000"/>
          <w:szCs w:val="21"/>
        </w:rPr>
        <w:t>7．(2018年浙江11月选考)已知：2SO</w:t>
      </w:r>
      <w:r>
        <w:rPr>
          <w:rFonts w:ascii="Times New Roman" w:hAnsi="Times New Roman"/>
          <w:color w:val="000000"/>
          <w:szCs w:val="21"/>
          <w:vertAlign w:val="subscript"/>
        </w:rPr>
        <w:t>2</w:t>
      </w:r>
      <w:r>
        <w:rPr>
          <w:rFonts w:ascii="Times New Roman" w:hAnsi="Times New Roman"/>
          <w:color w:val="000000"/>
          <w:szCs w:val="21"/>
        </w:rPr>
        <w:t>(g)+ O</w:t>
      </w:r>
      <w:r>
        <w:rPr>
          <w:rFonts w:ascii="Times New Roman" w:hAnsi="Times New Roman"/>
          <w:color w:val="000000"/>
          <w:szCs w:val="21"/>
          <w:vertAlign w:val="subscript"/>
        </w:rPr>
        <w:t>2</w:t>
      </w:r>
      <w:r>
        <w:rPr>
          <w:rFonts w:ascii="Times New Roman" w:hAnsi="Times New Roman"/>
          <w:color w:val="000000"/>
          <w:szCs w:val="21"/>
        </w:rPr>
        <w:t>(g)</w:t>
      </w:r>
      <w:r>
        <w:rPr>
          <w:rFonts w:ascii="Times New Roman" w:hAnsi="Times New Roman" w:eastAsia="仿宋_GB2312"/>
          <w:color w:val="000000"/>
          <w:szCs w:val="21"/>
        </w:rPr>
        <w:pict>
          <v:shape id="_x0000_i1178"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color w:val="000000"/>
          <w:szCs w:val="21"/>
        </w:rPr>
        <w:t>2SO</w:t>
      </w:r>
      <w:r>
        <w:rPr>
          <w:rFonts w:ascii="Times New Roman" w:hAnsi="Times New Roman"/>
          <w:color w:val="000000"/>
          <w:szCs w:val="21"/>
          <w:vertAlign w:val="subscript"/>
        </w:rPr>
        <w:t>3</w:t>
      </w:r>
      <w:r>
        <w:rPr>
          <w:rFonts w:ascii="Times New Roman" w:hAnsi="Times New Roman"/>
          <w:color w:val="000000"/>
          <w:szCs w:val="21"/>
        </w:rPr>
        <w:t xml:space="preserve"> (g)  </w:t>
      </w:r>
      <w:r>
        <w:rPr>
          <w:rFonts w:ascii="Times New Roman" w:hAnsi="Times New Roman"/>
          <w:color w:val="000000"/>
          <w:kern w:val="0"/>
          <w:szCs w:val="21"/>
        </w:rPr>
        <w:t>△</w:t>
      </w:r>
      <w:r>
        <w:rPr>
          <w:rFonts w:ascii="Times New Roman" w:hAnsi="Times New Roman"/>
          <w:color w:val="000000"/>
          <w:szCs w:val="21"/>
        </w:rPr>
        <w:t>H</w:t>
      </w:r>
      <w:r>
        <w:rPr>
          <w:rFonts w:ascii="Times New Roman" w:hAnsi="Times New Roman"/>
          <w:b/>
          <w:bCs/>
          <w:color w:val="000000"/>
          <w:kern w:val="0"/>
          <w:szCs w:val="21"/>
        </w:rPr>
        <w:t>＝－</w:t>
      </w:r>
      <w:r>
        <w:rPr>
          <w:rFonts w:ascii="Times New Roman" w:hAnsi="Times New Roman"/>
          <w:color w:val="000000"/>
          <w:szCs w:val="21"/>
        </w:rPr>
        <w:t>197.8kJ•mol</w:t>
      </w:r>
      <w:r>
        <w:rPr>
          <w:rFonts w:ascii="Times New Roman" w:hAnsi="Times New Roman"/>
          <w:color w:val="000000"/>
          <w:szCs w:val="21"/>
          <w:vertAlign w:val="superscript"/>
        </w:rPr>
        <w:t>—1</w:t>
      </w:r>
      <w:r>
        <w:rPr>
          <w:rFonts w:ascii="Times New Roman" w:hAnsi="Times New Roman"/>
          <w:color w:val="000000"/>
          <w:szCs w:val="21"/>
        </w:rPr>
        <w:t>。起始反应物为SO</w:t>
      </w:r>
      <w:r>
        <w:rPr>
          <w:rFonts w:ascii="Times New Roman" w:hAnsi="Times New Roman"/>
          <w:color w:val="000000"/>
          <w:szCs w:val="21"/>
          <w:vertAlign w:val="subscript"/>
        </w:rPr>
        <w:t>2</w:t>
      </w:r>
      <w:r>
        <w:rPr>
          <w:rFonts w:ascii="Times New Roman" w:hAnsi="Times New Roman"/>
          <w:color w:val="000000"/>
          <w:szCs w:val="21"/>
        </w:rPr>
        <w:t xml:space="preserve"> 和 O</w:t>
      </w:r>
      <w:r>
        <w:rPr>
          <w:rFonts w:ascii="Times New Roman" w:hAnsi="Times New Roman"/>
          <w:color w:val="000000"/>
          <w:szCs w:val="21"/>
          <w:vertAlign w:val="subscript"/>
        </w:rPr>
        <w:t>2</w:t>
      </w:r>
      <w:r>
        <w:rPr>
          <w:rFonts w:ascii="Times New Roman" w:hAnsi="Times New Roman"/>
          <w:color w:val="000000"/>
          <w:szCs w:val="21"/>
        </w:rPr>
        <w:t>(物质的量之比为2</w:t>
      </w:r>
      <w:r>
        <w:rPr>
          <w:rFonts w:ascii="Times New Roman" w:hAnsi="Times New Roman"/>
          <w:color w:val="000000"/>
          <w:sz w:val="18"/>
          <w:szCs w:val="18"/>
        </w:rPr>
        <w:t>∶</w:t>
      </w:r>
      <w:r>
        <w:rPr>
          <w:rFonts w:ascii="Times New Roman" w:hAnsi="Times New Roman"/>
          <w:color w:val="000000"/>
          <w:szCs w:val="21"/>
        </w:rPr>
        <w:t>1，且总物质的量不变)。SO</w:t>
      </w:r>
      <w:r>
        <w:rPr>
          <w:rFonts w:ascii="Times New Roman" w:hAnsi="Times New Roman"/>
          <w:color w:val="000000"/>
          <w:szCs w:val="21"/>
          <w:vertAlign w:val="subscript"/>
        </w:rPr>
        <w:t>2</w:t>
      </w:r>
      <w:r>
        <w:rPr>
          <w:rFonts w:ascii="Times New Roman" w:hAnsi="Times New Roman"/>
          <w:color w:val="000000"/>
          <w:szCs w:val="21"/>
        </w:rPr>
        <w:t xml:space="preserve"> 的平衡转化率(%)随温度和压强的变化如下表，下列说法不正确的是</w:t>
      </w:r>
      <w:r>
        <w:rPr>
          <w:rFonts w:ascii="Times New Roman" w:hAnsi="Times New Roman"/>
          <w:bCs/>
          <w:color w:val="000000"/>
          <w:szCs w:val="21"/>
        </w:rPr>
        <w:t>(   )</w:t>
      </w:r>
    </w:p>
    <w:tbl>
      <w:tblPr>
        <w:tblStyle w:val="18"/>
        <w:tblW w:w="30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9"/>
        <w:gridCol w:w="840"/>
        <w:gridCol w:w="890"/>
        <w:gridCol w:w="798"/>
        <w:gridCol w:w="882"/>
        <w:gridCol w:w="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3" w:type="dxa"/>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exact"/>
              <w:ind w:left="420" w:hanging="420" w:hangingChars="200"/>
              <w:jc w:val="center"/>
              <w:rPr>
                <w:rFonts w:ascii="Times New Roman" w:hAnsi="Times New Roman"/>
                <w:color w:val="000000"/>
                <w:szCs w:val="21"/>
              </w:rPr>
            </w:pPr>
            <w:r>
              <w:rPr>
                <w:rFonts w:ascii="Times New Roman" w:hAnsi="Times New Roman"/>
                <w:color w:val="000000"/>
                <w:szCs w:val="21"/>
              </w:rPr>
              <w:t>温度/K</w:t>
            </w:r>
          </w:p>
        </w:tc>
        <w:tc>
          <w:tcPr>
            <w:tcW w:w="5141" w:type="dxa"/>
            <w:gridSpan w:val="5"/>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exact"/>
              <w:ind w:left="420" w:hanging="420" w:hangingChars="200"/>
              <w:jc w:val="center"/>
              <w:rPr>
                <w:rFonts w:ascii="Times New Roman" w:hAnsi="Times New Roman"/>
                <w:color w:val="000000"/>
                <w:szCs w:val="21"/>
              </w:rPr>
            </w:pPr>
            <w:r>
              <w:rPr>
                <w:rFonts w:ascii="Times New Roman" w:hAnsi="Times New Roman"/>
                <w:color w:val="000000"/>
                <w:szCs w:val="21"/>
              </w:rPr>
              <w:t>压强/（10</w:t>
            </w:r>
            <w:r>
              <w:rPr>
                <w:rFonts w:ascii="Times New Roman" w:hAnsi="Times New Roman"/>
                <w:color w:val="000000"/>
                <w:szCs w:val="21"/>
                <w:vertAlign w:val="superscript"/>
              </w:rPr>
              <w:t>5</w:t>
            </w:r>
            <w:r>
              <w:rPr>
                <w:rFonts w:ascii="Times New Roman" w:hAnsi="Times New Roman"/>
                <w:color w:val="000000"/>
                <w:szCs w:val="21"/>
              </w:rPr>
              <w:t>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0" w:type="auto"/>
            <w:vMerge w:val="continue"/>
            <w:tcBorders>
              <w:top w:val="single" w:color="000000" w:sz="6" w:space="0"/>
              <w:left w:val="single" w:color="000000" w:sz="6" w:space="0"/>
              <w:bottom w:val="single" w:color="000000" w:sz="6" w:space="0"/>
              <w:right w:val="single" w:color="000000" w:sz="6" w:space="0"/>
            </w:tcBorders>
          </w:tcPr>
          <w:p>
            <w:pPr>
              <w:spacing w:line="360" w:lineRule="exact"/>
              <w:ind w:left="420" w:hanging="420" w:hangingChars="200"/>
              <w:jc w:val="center"/>
              <w:rPr>
                <w:rFonts w:ascii="Times New Roman" w:hAnsi="Times New Roman"/>
                <w:color w:val="000000"/>
                <w:szCs w:val="21"/>
              </w:rPr>
            </w:pPr>
          </w:p>
        </w:tc>
        <w:tc>
          <w:tcPr>
            <w:tcW w:w="99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exact"/>
              <w:ind w:left="420" w:hanging="420" w:hangingChars="200"/>
              <w:jc w:val="center"/>
              <w:rPr>
                <w:rFonts w:ascii="Times New Roman" w:hAnsi="Times New Roman"/>
                <w:color w:val="000000"/>
                <w:szCs w:val="21"/>
              </w:rPr>
            </w:pPr>
            <w:r>
              <w:rPr>
                <w:rFonts w:ascii="Times New Roman" w:hAnsi="Times New Roman"/>
                <w:color w:val="000000"/>
                <w:szCs w:val="21"/>
              </w:rPr>
              <w:t>1.01</w:t>
            </w:r>
          </w:p>
        </w:tc>
        <w:tc>
          <w:tcPr>
            <w:tcW w:w="107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exact"/>
              <w:ind w:left="420" w:hanging="420" w:hangingChars="200"/>
              <w:jc w:val="center"/>
              <w:rPr>
                <w:rFonts w:ascii="Times New Roman" w:hAnsi="Times New Roman"/>
                <w:color w:val="000000"/>
                <w:szCs w:val="21"/>
              </w:rPr>
            </w:pPr>
            <w:r>
              <w:rPr>
                <w:rFonts w:ascii="Times New Roman" w:hAnsi="Times New Roman"/>
                <w:color w:val="000000"/>
                <w:szCs w:val="21"/>
              </w:rPr>
              <w:t>5.07</w:t>
            </w:r>
          </w:p>
        </w:tc>
        <w:tc>
          <w:tcPr>
            <w:tcW w:w="92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exact"/>
              <w:ind w:left="420" w:hanging="420" w:hangingChars="200"/>
              <w:jc w:val="center"/>
              <w:rPr>
                <w:rFonts w:ascii="Times New Roman" w:hAnsi="Times New Roman"/>
                <w:color w:val="000000"/>
                <w:szCs w:val="21"/>
              </w:rPr>
            </w:pPr>
            <w:r>
              <w:rPr>
                <w:rFonts w:ascii="Times New Roman" w:hAnsi="Times New Roman"/>
                <w:color w:val="000000"/>
                <w:szCs w:val="21"/>
              </w:rPr>
              <w:t>10.1</w:t>
            </w:r>
          </w:p>
        </w:tc>
        <w:tc>
          <w:tcPr>
            <w:tcW w:w="106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exact"/>
              <w:ind w:left="420" w:hanging="420" w:hangingChars="200"/>
              <w:jc w:val="center"/>
              <w:rPr>
                <w:rFonts w:ascii="Times New Roman" w:hAnsi="Times New Roman"/>
                <w:color w:val="000000"/>
                <w:szCs w:val="21"/>
              </w:rPr>
            </w:pPr>
            <w:r>
              <w:rPr>
                <w:rFonts w:ascii="Times New Roman" w:hAnsi="Times New Roman"/>
                <w:color w:val="000000"/>
                <w:szCs w:val="21"/>
              </w:rPr>
              <w:t>25.3</w:t>
            </w:r>
          </w:p>
        </w:tc>
        <w:tc>
          <w:tcPr>
            <w:tcW w:w="107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exact"/>
              <w:ind w:left="420" w:hanging="420" w:hangingChars="200"/>
              <w:jc w:val="center"/>
              <w:rPr>
                <w:rFonts w:ascii="Times New Roman" w:hAnsi="Times New Roman"/>
                <w:color w:val="000000"/>
                <w:szCs w:val="21"/>
              </w:rPr>
            </w:pPr>
            <w:r>
              <w:rPr>
                <w:rFonts w:ascii="Times New Roman" w:hAnsi="Times New Roman"/>
                <w:color w:val="000000"/>
                <w:szCs w:val="21"/>
              </w:rPr>
              <w:t>50.7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exact"/>
              <w:ind w:left="420" w:hanging="420" w:hangingChars="200"/>
              <w:jc w:val="center"/>
              <w:rPr>
                <w:rFonts w:ascii="Times New Roman" w:hAnsi="Times New Roman"/>
                <w:color w:val="000000"/>
                <w:szCs w:val="21"/>
              </w:rPr>
            </w:pPr>
            <w:r>
              <w:rPr>
                <w:rFonts w:ascii="Times New Roman" w:hAnsi="Times New Roman"/>
                <w:color w:val="000000"/>
                <w:szCs w:val="21"/>
              </w:rPr>
              <w:t>673</w:t>
            </w:r>
          </w:p>
        </w:tc>
        <w:tc>
          <w:tcPr>
            <w:tcW w:w="99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exact"/>
              <w:ind w:left="420" w:hanging="420" w:hangingChars="200"/>
              <w:jc w:val="center"/>
              <w:rPr>
                <w:rFonts w:ascii="Times New Roman" w:hAnsi="Times New Roman"/>
                <w:color w:val="000000"/>
                <w:szCs w:val="21"/>
              </w:rPr>
            </w:pPr>
            <w:r>
              <w:rPr>
                <w:rFonts w:ascii="Times New Roman" w:hAnsi="Times New Roman"/>
                <w:color w:val="000000"/>
                <w:szCs w:val="21"/>
              </w:rPr>
              <w:t>99.2</w:t>
            </w:r>
          </w:p>
        </w:tc>
        <w:tc>
          <w:tcPr>
            <w:tcW w:w="107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exact"/>
              <w:ind w:left="420" w:hanging="420" w:hangingChars="200"/>
              <w:jc w:val="center"/>
              <w:rPr>
                <w:rFonts w:ascii="Times New Roman" w:hAnsi="Times New Roman"/>
                <w:color w:val="000000"/>
                <w:szCs w:val="21"/>
              </w:rPr>
            </w:pPr>
            <w:r>
              <w:rPr>
                <w:rFonts w:ascii="Times New Roman" w:hAnsi="Times New Roman"/>
                <w:color w:val="000000"/>
                <w:szCs w:val="21"/>
              </w:rPr>
              <w:t>99.6</w:t>
            </w:r>
          </w:p>
        </w:tc>
        <w:tc>
          <w:tcPr>
            <w:tcW w:w="92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exact"/>
              <w:ind w:left="420" w:hanging="420" w:hangingChars="200"/>
              <w:jc w:val="center"/>
              <w:rPr>
                <w:rFonts w:ascii="Times New Roman" w:hAnsi="Times New Roman"/>
                <w:color w:val="000000"/>
                <w:szCs w:val="21"/>
              </w:rPr>
            </w:pPr>
            <w:r>
              <w:rPr>
                <w:rFonts w:ascii="Times New Roman" w:hAnsi="Times New Roman"/>
                <w:color w:val="000000"/>
                <w:szCs w:val="21"/>
              </w:rPr>
              <w:t>99.7</w:t>
            </w:r>
          </w:p>
        </w:tc>
        <w:tc>
          <w:tcPr>
            <w:tcW w:w="106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exact"/>
              <w:ind w:left="420" w:hanging="420" w:hangingChars="200"/>
              <w:jc w:val="center"/>
              <w:rPr>
                <w:rFonts w:ascii="Times New Roman" w:hAnsi="Times New Roman"/>
                <w:color w:val="000000"/>
                <w:szCs w:val="21"/>
              </w:rPr>
            </w:pPr>
            <w:r>
              <w:rPr>
                <w:rFonts w:ascii="Times New Roman" w:hAnsi="Times New Roman"/>
                <w:color w:val="000000"/>
                <w:szCs w:val="21"/>
              </w:rPr>
              <w:t>99.8</w:t>
            </w:r>
          </w:p>
        </w:tc>
        <w:tc>
          <w:tcPr>
            <w:tcW w:w="107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exact"/>
              <w:ind w:left="420" w:hanging="420" w:hangingChars="200"/>
              <w:jc w:val="center"/>
              <w:rPr>
                <w:rFonts w:ascii="Times New Roman" w:hAnsi="Times New Roman"/>
                <w:color w:val="000000"/>
                <w:szCs w:val="21"/>
              </w:rPr>
            </w:pPr>
            <w:r>
              <w:rPr>
                <w:rFonts w:ascii="Times New Roman" w:hAnsi="Times New Roman"/>
                <w:color w:val="000000"/>
                <w:szCs w:val="21"/>
              </w:rPr>
              <w:t>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exact"/>
              <w:ind w:left="420" w:hanging="420" w:hangingChars="200"/>
              <w:jc w:val="center"/>
              <w:rPr>
                <w:rFonts w:ascii="Times New Roman" w:hAnsi="Times New Roman"/>
                <w:color w:val="000000"/>
                <w:szCs w:val="21"/>
              </w:rPr>
            </w:pPr>
            <w:r>
              <w:rPr>
                <w:rFonts w:ascii="Times New Roman" w:hAnsi="Times New Roman"/>
                <w:color w:val="000000"/>
                <w:szCs w:val="21"/>
              </w:rPr>
              <w:t>723</w:t>
            </w:r>
          </w:p>
        </w:tc>
        <w:tc>
          <w:tcPr>
            <w:tcW w:w="99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exact"/>
              <w:ind w:left="420" w:hanging="420" w:hangingChars="200"/>
              <w:jc w:val="center"/>
              <w:rPr>
                <w:rFonts w:ascii="Times New Roman" w:hAnsi="Times New Roman"/>
                <w:color w:val="000000"/>
                <w:szCs w:val="21"/>
              </w:rPr>
            </w:pPr>
            <w:r>
              <w:rPr>
                <w:rFonts w:ascii="Times New Roman" w:hAnsi="Times New Roman"/>
                <w:color w:val="000000"/>
                <w:szCs w:val="21"/>
              </w:rPr>
              <w:t>97.5</w:t>
            </w:r>
          </w:p>
        </w:tc>
        <w:tc>
          <w:tcPr>
            <w:tcW w:w="107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exact"/>
              <w:ind w:left="420" w:hanging="420" w:hangingChars="200"/>
              <w:jc w:val="center"/>
              <w:rPr>
                <w:rFonts w:ascii="Times New Roman" w:hAnsi="Times New Roman"/>
                <w:color w:val="000000"/>
                <w:szCs w:val="21"/>
              </w:rPr>
            </w:pPr>
            <w:r>
              <w:rPr>
                <w:rFonts w:ascii="Times New Roman" w:hAnsi="Times New Roman"/>
                <w:color w:val="000000"/>
                <w:szCs w:val="21"/>
              </w:rPr>
              <w:t>98.9</w:t>
            </w:r>
          </w:p>
        </w:tc>
        <w:tc>
          <w:tcPr>
            <w:tcW w:w="92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exact"/>
              <w:ind w:left="420" w:hanging="420" w:hangingChars="200"/>
              <w:jc w:val="center"/>
              <w:rPr>
                <w:rFonts w:ascii="Times New Roman" w:hAnsi="Times New Roman"/>
                <w:color w:val="000000"/>
                <w:szCs w:val="21"/>
              </w:rPr>
            </w:pPr>
            <w:r>
              <w:rPr>
                <w:rFonts w:ascii="Times New Roman" w:hAnsi="Times New Roman"/>
                <w:color w:val="000000"/>
                <w:szCs w:val="21"/>
              </w:rPr>
              <w:t>99.2</w:t>
            </w:r>
          </w:p>
        </w:tc>
        <w:tc>
          <w:tcPr>
            <w:tcW w:w="106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exact"/>
              <w:ind w:left="420" w:hanging="420" w:hangingChars="200"/>
              <w:jc w:val="center"/>
              <w:rPr>
                <w:rFonts w:ascii="Times New Roman" w:hAnsi="Times New Roman"/>
                <w:color w:val="000000"/>
                <w:szCs w:val="21"/>
              </w:rPr>
            </w:pPr>
            <w:r>
              <w:rPr>
                <w:rFonts w:ascii="Times New Roman" w:hAnsi="Times New Roman"/>
                <w:color w:val="000000"/>
                <w:szCs w:val="21"/>
              </w:rPr>
              <w:t>99.5</w:t>
            </w:r>
          </w:p>
        </w:tc>
        <w:tc>
          <w:tcPr>
            <w:tcW w:w="107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exact"/>
              <w:ind w:left="420" w:hanging="420" w:hangingChars="200"/>
              <w:jc w:val="center"/>
              <w:rPr>
                <w:rFonts w:ascii="Times New Roman" w:hAnsi="Times New Roman"/>
                <w:color w:val="000000"/>
                <w:szCs w:val="21"/>
              </w:rPr>
            </w:pPr>
            <w:r>
              <w:rPr>
                <w:rFonts w:ascii="Times New Roman" w:hAnsi="Times New Roman"/>
                <w:color w:val="000000"/>
                <w:szCs w:val="21"/>
              </w:rPr>
              <w:t>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exact"/>
              <w:ind w:left="420" w:hanging="420" w:hangingChars="200"/>
              <w:jc w:val="center"/>
              <w:rPr>
                <w:rFonts w:ascii="Times New Roman" w:hAnsi="Times New Roman"/>
                <w:color w:val="000000"/>
                <w:szCs w:val="21"/>
              </w:rPr>
            </w:pPr>
            <w:r>
              <w:rPr>
                <w:rFonts w:ascii="Times New Roman" w:hAnsi="Times New Roman"/>
                <w:color w:val="000000"/>
                <w:szCs w:val="21"/>
              </w:rPr>
              <w:t>773</w:t>
            </w:r>
          </w:p>
        </w:tc>
        <w:tc>
          <w:tcPr>
            <w:tcW w:w="99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exact"/>
              <w:ind w:left="420" w:hanging="420" w:hangingChars="200"/>
              <w:jc w:val="center"/>
              <w:rPr>
                <w:rFonts w:ascii="Times New Roman" w:hAnsi="Times New Roman"/>
                <w:color w:val="000000"/>
                <w:szCs w:val="21"/>
              </w:rPr>
            </w:pPr>
            <w:r>
              <w:rPr>
                <w:rFonts w:ascii="Times New Roman" w:hAnsi="Times New Roman"/>
                <w:color w:val="000000"/>
                <w:szCs w:val="21"/>
              </w:rPr>
              <w:t>93.5</w:t>
            </w:r>
          </w:p>
        </w:tc>
        <w:tc>
          <w:tcPr>
            <w:tcW w:w="107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exact"/>
              <w:ind w:left="420" w:hanging="420" w:hangingChars="200"/>
              <w:jc w:val="center"/>
              <w:rPr>
                <w:rFonts w:ascii="Times New Roman" w:hAnsi="Times New Roman"/>
                <w:color w:val="000000"/>
                <w:szCs w:val="21"/>
              </w:rPr>
            </w:pPr>
            <w:r>
              <w:rPr>
                <w:rFonts w:ascii="Times New Roman" w:hAnsi="Times New Roman"/>
                <w:color w:val="000000"/>
                <w:szCs w:val="21"/>
              </w:rPr>
              <w:t>96.9</w:t>
            </w:r>
          </w:p>
        </w:tc>
        <w:tc>
          <w:tcPr>
            <w:tcW w:w="92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exact"/>
              <w:ind w:left="420" w:hanging="420" w:hangingChars="200"/>
              <w:jc w:val="center"/>
              <w:rPr>
                <w:rFonts w:ascii="Times New Roman" w:hAnsi="Times New Roman"/>
                <w:color w:val="000000"/>
                <w:szCs w:val="21"/>
              </w:rPr>
            </w:pPr>
            <w:r>
              <w:rPr>
                <w:rFonts w:ascii="Times New Roman" w:hAnsi="Times New Roman"/>
                <w:color w:val="000000"/>
                <w:szCs w:val="21"/>
              </w:rPr>
              <w:t>97.8</w:t>
            </w:r>
          </w:p>
        </w:tc>
        <w:tc>
          <w:tcPr>
            <w:tcW w:w="106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exact"/>
              <w:ind w:left="420" w:hanging="420" w:hangingChars="200"/>
              <w:jc w:val="center"/>
              <w:rPr>
                <w:rFonts w:ascii="Times New Roman" w:hAnsi="Times New Roman"/>
                <w:color w:val="000000"/>
                <w:szCs w:val="21"/>
              </w:rPr>
            </w:pPr>
            <w:r>
              <w:rPr>
                <w:rFonts w:ascii="Times New Roman" w:hAnsi="Times New Roman"/>
                <w:color w:val="000000"/>
                <w:szCs w:val="21"/>
              </w:rPr>
              <w:t>98.6</w:t>
            </w:r>
          </w:p>
        </w:tc>
        <w:tc>
          <w:tcPr>
            <w:tcW w:w="1076"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exact"/>
              <w:ind w:left="420" w:hanging="420" w:hangingChars="200"/>
              <w:jc w:val="center"/>
              <w:rPr>
                <w:rFonts w:ascii="Times New Roman" w:hAnsi="Times New Roman"/>
                <w:color w:val="000000"/>
                <w:szCs w:val="21"/>
              </w:rPr>
            </w:pPr>
            <w:r>
              <w:rPr>
                <w:rFonts w:ascii="Times New Roman" w:hAnsi="Times New Roman"/>
                <w:color w:val="000000"/>
                <w:szCs w:val="21"/>
              </w:rPr>
              <w:t>99.0</w:t>
            </w:r>
          </w:p>
        </w:tc>
      </w:tr>
    </w:tbl>
    <w:p>
      <w:pPr>
        <w:spacing w:line="360" w:lineRule="auto"/>
        <w:ind w:firstLine="420" w:firstLineChars="200"/>
        <w:rPr>
          <w:rFonts w:ascii="Times New Roman" w:hAnsi="Times New Roman"/>
          <w:color w:val="000000"/>
          <w:szCs w:val="21"/>
        </w:rPr>
      </w:pPr>
      <w:r>
        <w:rPr>
          <w:rFonts w:ascii="Times New Roman" w:hAnsi="Times New Roman"/>
          <w:color w:val="000000"/>
          <w:szCs w:val="21"/>
        </w:rPr>
        <w:t>A．一定压强下降低温度，SO</w:t>
      </w:r>
      <w:r>
        <w:rPr>
          <w:rFonts w:ascii="Times New Roman" w:hAnsi="Times New Roman"/>
          <w:color w:val="000000"/>
          <w:szCs w:val="21"/>
          <w:vertAlign w:val="subscript"/>
        </w:rPr>
        <w:t>2</w:t>
      </w:r>
      <w:r>
        <w:rPr>
          <w:rFonts w:ascii="Times New Roman" w:hAnsi="Times New Roman"/>
          <w:color w:val="000000"/>
          <w:szCs w:val="21"/>
        </w:rPr>
        <w:t xml:space="preserve"> 的转化率增大</w:t>
      </w:r>
    </w:p>
    <w:p>
      <w:pPr>
        <w:spacing w:line="360" w:lineRule="auto"/>
        <w:ind w:firstLine="420" w:firstLineChars="200"/>
        <w:rPr>
          <w:rFonts w:ascii="Times New Roman" w:hAnsi="Times New Roman"/>
          <w:color w:val="000000"/>
          <w:szCs w:val="21"/>
        </w:rPr>
      </w:pPr>
      <w:r>
        <w:rPr>
          <w:rFonts w:ascii="Times New Roman" w:hAnsi="Times New Roman"/>
          <w:color w:val="000000"/>
          <w:szCs w:val="21"/>
        </w:rPr>
        <w:t>B．在不同温度、压强下，转化相同物质的量的SO</w:t>
      </w:r>
      <w:r>
        <w:rPr>
          <w:rFonts w:ascii="Times New Roman" w:hAnsi="Times New Roman"/>
          <w:color w:val="000000"/>
          <w:szCs w:val="21"/>
          <w:vertAlign w:val="subscript"/>
        </w:rPr>
        <w:t>2</w:t>
      </w:r>
      <w:r>
        <w:rPr>
          <w:rFonts w:ascii="Times New Roman" w:hAnsi="Times New Roman"/>
          <w:color w:val="000000"/>
          <w:szCs w:val="21"/>
        </w:rPr>
        <w:t xml:space="preserve"> 所需要的时间相等</w:t>
      </w:r>
    </w:p>
    <w:p>
      <w:pPr>
        <w:spacing w:line="360" w:lineRule="auto"/>
        <w:ind w:firstLine="420" w:firstLineChars="200"/>
        <w:rPr>
          <w:rFonts w:ascii="Times New Roman" w:hAnsi="Times New Roman"/>
          <w:color w:val="000000"/>
          <w:szCs w:val="21"/>
        </w:rPr>
      </w:pPr>
      <w:r>
        <w:rPr>
          <w:rFonts w:ascii="Times New Roman" w:hAnsi="Times New Roman"/>
          <w:color w:val="000000"/>
          <w:szCs w:val="21"/>
        </w:rPr>
        <w:t>C．使用催化剂可以缩短反应达到平衡所需的时间</w:t>
      </w:r>
    </w:p>
    <w:p>
      <w:pPr>
        <w:spacing w:line="360" w:lineRule="auto"/>
        <w:ind w:firstLine="420" w:firstLineChars="200"/>
        <w:rPr>
          <w:rFonts w:ascii="Times New Roman" w:hAnsi="Times New Roman"/>
          <w:color w:val="000000"/>
          <w:szCs w:val="21"/>
        </w:rPr>
      </w:pPr>
      <w:r>
        <w:rPr>
          <w:rFonts w:ascii="Times New Roman" w:hAnsi="Times New Roman"/>
          <w:color w:val="000000"/>
          <w:szCs w:val="21"/>
        </w:rPr>
        <w:t>D．工业生产通常不采取加压措施是因为常压下SO</w:t>
      </w:r>
      <w:r>
        <w:rPr>
          <w:rFonts w:ascii="Times New Roman" w:hAnsi="Times New Roman"/>
          <w:color w:val="000000"/>
          <w:szCs w:val="21"/>
          <w:vertAlign w:val="subscript"/>
        </w:rPr>
        <w:t>2</w:t>
      </w:r>
      <w:r>
        <w:rPr>
          <w:rFonts w:ascii="Times New Roman" w:hAnsi="Times New Roman"/>
          <w:color w:val="000000"/>
          <w:szCs w:val="21"/>
        </w:rPr>
        <w:t xml:space="preserve"> 的转化率已相当高</w:t>
      </w:r>
    </w:p>
    <w:p>
      <w:pPr>
        <w:spacing w:line="360" w:lineRule="auto"/>
        <w:ind w:firstLine="420" w:firstLineChars="200"/>
        <w:rPr>
          <w:rFonts w:ascii="Times New Roman" w:hAnsi="Times New Roman" w:eastAsia="黑体"/>
          <w:color w:val="000000"/>
          <w:szCs w:val="21"/>
        </w:rPr>
      </w:pPr>
      <w:r>
        <w:rPr>
          <w:rFonts w:ascii="Times New Roman" w:hAnsi="Times New Roman" w:eastAsia="黑体"/>
          <w:color w:val="000000"/>
          <w:szCs w:val="21"/>
        </w:rPr>
        <w:t>答案：B</w:t>
      </w:r>
    </w:p>
    <w:p>
      <w:pPr>
        <w:spacing w:line="360" w:lineRule="auto"/>
        <w:ind w:firstLine="420" w:firstLineChars="200"/>
        <w:rPr>
          <w:rFonts w:ascii="Times New Roman" w:hAnsi="Times New Roman"/>
          <w:color w:val="000000"/>
          <w:szCs w:val="21"/>
        </w:rPr>
      </w:pPr>
      <w:r>
        <w:rPr>
          <w:rFonts w:ascii="Times New Roman" w:hAnsi="Times New Roman" w:eastAsia="黑体"/>
          <w:color w:val="000000"/>
          <w:szCs w:val="21"/>
        </w:rPr>
        <w:t>解析：</w:t>
      </w:r>
      <w:r>
        <w:rPr>
          <w:rFonts w:ascii="Times New Roman" w:hAnsi="Times New Roman"/>
          <w:color w:val="000000"/>
          <w:szCs w:val="21"/>
        </w:rPr>
        <w:t>A、由表格数据及勒夏特列原理知，针对放热反应，一定压强下降低温度，平衡正向移动，反应物SO</w:t>
      </w:r>
      <w:r>
        <w:rPr>
          <w:rFonts w:ascii="Times New Roman" w:hAnsi="Times New Roman"/>
          <w:color w:val="000000"/>
          <w:szCs w:val="21"/>
          <w:vertAlign w:val="subscript"/>
        </w:rPr>
        <w:t>2</w:t>
      </w:r>
      <w:r>
        <w:rPr>
          <w:rFonts w:ascii="Times New Roman" w:hAnsi="Times New Roman"/>
          <w:color w:val="000000"/>
          <w:szCs w:val="21"/>
        </w:rPr>
        <w:t>的转化率増大，选项A正确；B、由于在不同温度、压强下，化学反应速率不一定相等，故转化相同物质的量的SO</w:t>
      </w:r>
      <w:r>
        <w:rPr>
          <w:rFonts w:ascii="Times New Roman" w:hAnsi="Times New Roman"/>
          <w:color w:val="000000"/>
          <w:szCs w:val="21"/>
          <w:vertAlign w:val="subscript"/>
        </w:rPr>
        <w:t>2</w:t>
      </w:r>
      <w:r>
        <w:rPr>
          <w:rFonts w:ascii="Times New Roman" w:hAnsi="Times New Roman"/>
          <w:color w:val="000000"/>
          <w:szCs w:val="21"/>
        </w:rPr>
        <w:t>所需要的时间不一定相等，选项B错误；C、催化剂对化学平衡移动无影响，但可以缩短到达平衡所花的时间，选项C正确；D、由图中数据可知，不同温度下，1.01×10</w:t>
      </w:r>
      <w:r>
        <w:rPr>
          <w:rFonts w:ascii="Times New Roman" w:hAnsi="Times New Roman"/>
          <w:color w:val="000000"/>
          <w:szCs w:val="21"/>
          <w:vertAlign w:val="superscript"/>
        </w:rPr>
        <w:t>5</w:t>
      </w:r>
      <w:r>
        <w:rPr>
          <w:rFonts w:ascii="Times New Roman" w:hAnsi="Times New Roman"/>
          <w:color w:val="000000"/>
          <w:szCs w:val="21"/>
        </w:rPr>
        <w:t>Pa（常压）下SO</w:t>
      </w:r>
      <w:r>
        <w:rPr>
          <w:rFonts w:ascii="Times New Roman" w:hAnsi="Times New Roman"/>
          <w:color w:val="000000"/>
          <w:szCs w:val="21"/>
          <w:vertAlign w:val="subscript"/>
        </w:rPr>
        <w:t>2</w:t>
      </w:r>
      <w:r>
        <w:rPr>
          <w:rFonts w:ascii="Times New Roman" w:hAnsi="Times New Roman"/>
          <w:color w:val="000000"/>
          <w:szCs w:val="21"/>
        </w:rPr>
        <w:t>的转化率分别为99.2%，97.5％，93.5％，已经相当高了，且加压后转化率升高并不明显，所以没有必要通过加压提高转化率，选项D正确。答案选B。</w:t>
      </w:r>
    </w:p>
    <w:p>
      <w:pPr>
        <w:spacing w:line="360" w:lineRule="auto"/>
        <w:ind w:firstLine="420" w:firstLineChars="200"/>
        <w:rPr>
          <w:rFonts w:ascii="Times New Roman" w:hAnsi="Times New Roman"/>
          <w:color w:val="000000"/>
          <w:szCs w:val="21"/>
        </w:rPr>
      </w:pPr>
      <w:r>
        <w:rPr>
          <w:rFonts w:ascii="Times New Roman" w:hAnsi="Times New Roman"/>
          <w:color w:val="000000"/>
          <w:szCs w:val="21"/>
        </w:rPr>
        <w:t>8．(2018浙江4月选考)某工业流程中，进入反应塔的混合气体中NO和O</w:t>
      </w:r>
      <w:r>
        <w:rPr>
          <w:rFonts w:ascii="Times New Roman" w:hAnsi="Times New Roman"/>
          <w:color w:val="000000"/>
          <w:szCs w:val="21"/>
          <w:vertAlign w:val="subscript"/>
        </w:rPr>
        <w:t>2</w:t>
      </w:r>
      <w:r>
        <w:rPr>
          <w:rFonts w:ascii="Times New Roman" w:hAnsi="Times New Roman"/>
          <w:color w:val="000000"/>
          <w:szCs w:val="21"/>
        </w:rPr>
        <w:t>的物质的量分数分别为0.10和0.06，发生化学反应2NO(g)+O</w:t>
      </w:r>
      <w:r>
        <w:rPr>
          <w:rFonts w:ascii="Times New Roman" w:hAnsi="Times New Roman"/>
          <w:color w:val="000000"/>
          <w:szCs w:val="21"/>
          <w:vertAlign w:val="subscript"/>
        </w:rPr>
        <w:t>2</w:t>
      </w:r>
      <w:r>
        <w:rPr>
          <w:rFonts w:ascii="Times New Roman" w:hAnsi="Times New Roman"/>
          <w:color w:val="000000"/>
          <w:szCs w:val="21"/>
        </w:rPr>
        <w:t>(g)=2NO</w:t>
      </w:r>
      <w:r>
        <w:rPr>
          <w:rFonts w:ascii="Times New Roman" w:hAnsi="Times New Roman"/>
          <w:color w:val="000000"/>
          <w:szCs w:val="21"/>
          <w:vertAlign w:val="subscript"/>
        </w:rPr>
        <w:t>2</w:t>
      </w:r>
      <w:r>
        <w:rPr>
          <w:rFonts w:ascii="Times New Roman" w:hAnsi="Times New Roman"/>
          <w:color w:val="000000"/>
          <w:szCs w:val="21"/>
        </w:rPr>
        <w:t>(g)，在其他条件相同时，测得实验数据如下表：</w:t>
      </w:r>
    </w:p>
    <w:p>
      <w:pPr>
        <w:spacing w:line="360" w:lineRule="auto"/>
        <w:ind w:firstLine="420" w:firstLineChars="200"/>
        <w:rPr>
          <w:rFonts w:ascii="Times New Roman" w:hAnsi="Times New Roman"/>
          <w:color w:val="000000"/>
          <w:szCs w:val="21"/>
        </w:rPr>
      </w:pPr>
    </w:p>
    <w:tbl>
      <w:tblPr>
        <w:tblStyle w:val="18"/>
        <w:tblW w:w="333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3"/>
        <w:gridCol w:w="962"/>
        <w:gridCol w:w="1045"/>
        <w:gridCol w:w="1045"/>
        <w:gridCol w:w="1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0" w:type="auto"/>
            <w:vMerge w:val="restart"/>
            <w:tcMar>
              <w:top w:w="75" w:type="dxa"/>
              <w:bottom w:w="75" w:type="dxa"/>
            </w:tcMar>
            <w:vAlign w:val="center"/>
          </w:tcPr>
          <w:p>
            <w:pPr>
              <w:spacing w:line="360" w:lineRule="exact"/>
              <w:ind w:left="420" w:hanging="420" w:hangingChars="200"/>
              <w:jc w:val="center"/>
              <w:rPr>
                <w:rFonts w:ascii="Times New Roman" w:hAnsi="Times New Roman"/>
                <w:color w:val="000000"/>
                <w:szCs w:val="21"/>
              </w:rPr>
            </w:pPr>
            <w:r>
              <w:rPr>
                <w:rFonts w:ascii="Times New Roman" w:hAnsi="Times New Roman"/>
                <w:color w:val="000000"/>
                <w:szCs w:val="21"/>
              </w:rPr>
              <w:t>压强/(×10</w:t>
            </w:r>
            <w:r>
              <w:rPr>
                <w:rFonts w:ascii="Times New Roman" w:hAnsi="Times New Roman"/>
                <w:color w:val="000000"/>
                <w:szCs w:val="21"/>
                <w:vertAlign w:val="superscript"/>
              </w:rPr>
              <w:t>5</w:t>
            </w:r>
            <w:r>
              <w:rPr>
                <w:rFonts w:ascii="Times New Roman" w:hAnsi="Times New Roman"/>
                <w:color w:val="000000"/>
                <w:szCs w:val="21"/>
              </w:rPr>
              <w:t>Pa)</w:t>
            </w:r>
          </w:p>
        </w:tc>
        <w:tc>
          <w:tcPr>
            <w:tcW w:w="0" w:type="auto"/>
            <w:vMerge w:val="restart"/>
            <w:tcMar>
              <w:top w:w="75" w:type="dxa"/>
              <w:bottom w:w="75" w:type="dxa"/>
            </w:tcMar>
            <w:vAlign w:val="center"/>
          </w:tcPr>
          <w:p>
            <w:pPr>
              <w:spacing w:line="360" w:lineRule="exact"/>
              <w:ind w:left="420" w:hanging="420" w:hangingChars="200"/>
              <w:jc w:val="center"/>
              <w:rPr>
                <w:rFonts w:ascii="Times New Roman" w:hAnsi="Times New Roman"/>
                <w:color w:val="000000"/>
                <w:szCs w:val="21"/>
              </w:rPr>
            </w:pPr>
            <w:r>
              <w:rPr>
                <w:rFonts w:ascii="Times New Roman" w:hAnsi="Times New Roman"/>
                <w:color w:val="000000"/>
                <w:szCs w:val="21"/>
              </w:rPr>
              <w:t>温度/℃</w:t>
            </w:r>
          </w:p>
        </w:tc>
        <w:tc>
          <w:tcPr>
            <w:tcW w:w="0" w:type="auto"/>
            <w:gridSpan w:val="3"/>
            <w:tcMar>
              <w:top w:w="75" w:type="dxa"/>
              <w:bottom w:w="75" w:type="dxa"/>
            </w:tcMar>
            <w:vAlign w:val="center"/>
          </w:tcPr>
          <w:p>
            <w:pPr>
              <w:spacing w:line="360" w:lineRule="exact"/>
              <w:ind w:left="420" w:hanging="420" w:hangingChars="200"/>
              <w:jc w:val="center"/>
              <w:rPr>
                <w:rFonts w:ascii="Times New Roman" w:hAnsi="Times New Roman"/>
                <w:color w:val="000000"/>
                <w:szCs w:val="21"/>
              </w:rPr>
            </w:pPr>
            <w:r>
              <w:rPr>
                <w:rFonts w:ascii="Times New Roman" w:hAnsi="Times New Roman"/>
                <w:color w:val="000000"/>
                <w:szCs w:val="21"/>
              </w:rPr>
              <w:t>NO达到所列转化率需要时间/s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0" w:type="auto"/>
            <w:vMerge w:val="continue"/>
          </w:tcPr>
          <w:p>
            <w:pPr>
              <w:spacing w:line="360" w:lineRule="exact"/>
              <w:ind w:left="420" w:hanging="420" w:hangingChars="200"/>
              <w:jc w:val="center"/>
              <w:rPr>
                <w:rFonts w:ascii="Times New Roman" w:hAnsi="Times New Roman"/>
                <w:color w:val="000000"/>
                <w:szCs w:val="21"/>
              </w:rPr>
            </w:pPr>
          </w:p>
        </w:tc>
        <w:tc>
          <w:tcPr>
            <w:tcW w:w="0" w:type="auto"/>
            <w:vMerge w:val="continue"/>
          </w:tcPr>
          <w:p>
            <w:pPr>
              <w:spacing w:line="360" w:lineRule="exact"/>
              <w:ind w:left="420" w:hanging="420" w:hangingChars="200"/>
              <w:jc w:val="center"/>
              <w:rPr>
                <w:rFonts w:ascii="Times New Roman" w:hAnsi="Times New Roman"/>
                <w:color w:val="000000"/>
                <w:szCs w:val="21"/>
              </w:rPr>
            </w:pPr>
          </w:p>
        </w:tc>
        <w:tc>
          <w:tcPr>
            <w:tcW w:w="0" w:type="auto"/>
            <w:tcMar>
              <w:top w:w="75" w:type="dxa"/>
              <w:bottom w:w="75" w:type="dxa"/>
            </w:tcMar>
            <w:vAlign w:val="center"/>
          </w:tcPr>
          <w:p>
            <w:pPr>
              <w:spacing w:line="360" w:lineRule="exact"/>
              <w:ind w:left="420" w:hanging="420" w:hangingChars="200"/>
              <w:jc w:val="center"/>
              <w:rPr>
                <w:rFonts w:ascii="Times New Roman" w:hAnsi="Times New Roman"/>
                <w:color w:val="000000"/>
                <w:szCs w:val="21"/>
              </w:rPr>
            </w:pPr>
            <w:r>
              <w:rPr>
                <w:rFonts w:ascii="Times New Roman" w:hAnsi="Times New Roman"/>
                <w:color w:val="000000"/>
                <w:szCs w:val="21"/>
              </w:rPr>
              <w:t>50%</w:t>
            </w:r>
          </w:p>
        </w:tc>
        <w:tc>
          <w:tcPr>
            <w:tcW w:w="0" w:type="auto"/>
            <w:tcMar>
              <w:top w:w="75" w:type="dxa"/>
              <w:bottom w:w="75" w:type="dxa"/>
            </w:tcMar>
            <w:vAlign w:val="center"/>
          </w:tcPr>
          <w:p>
            <w:pPr>
              <w:spacing w:line="360" w:lineRule="exact"/>
              <w:ind w:left="420" w:hanging="420" w:hangingChars="200"/>
              <w:jc w:val="center"/>
              <w:rPr>
                <w:rFonts w:ascii="Times New Roman" w:hAnsi="Times New Roman"/>
                <w:color w:val="000000"/>
                <w:szCs w:val="21"/>
              </w:rPr>
            </w:pPr>
            <w:r>
              <w:rPr>
                <w:rFonts w:ascii="Times New Roman" w:hAnsi="Times New Roman"/>
                <w:color w:val="000000"/>
                <w:szCs w:val="21"/>
              </w:rPr>
              <w:t>90%</w:t>
            </w:r>
          </w:p>
        </w:tc>
        <w:tc>
          <w:tcPr>
            <w:tcW w:w="0" w:type="auto"/>
            <w:tcMar>
              <w:top w:w="75" w:type="dxa"/>
              <w:bottom w:w="75" w:type="dxa"/>
            </w:tcMar>
            <w:vAlign w:val="center"/>
          </w:tcPr>
          <w:p>
            <w:pPr>
              <w:spacing w:line="360" w:lineRule="exact"/>
              <w:ind w:left="420" w:hanging="420" w:hangingChars="200"/>
              <w:jc w:val="center"/>
              <w:rPr>
                <w:rFonts w:ascii="Times New Roman" w:hAnsi="Times New Roman"/>
                <w:color w:val="000000"/>
                <w:szCs w:val="21"/>
              </w:rPr>
            </w:pPr>
            <w:r>
              <w:rPr>
                <w:rFonts w:ascii="Times New Roman" w:hAnsi="Times New Roman"/>
                <w:color w:val="000000"/>
                <w:szCs w:val="21"/>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0" w:type="auto"/>
            <w:vMerge w:val="restart"/>
            <w:tcMar>
              <w:top w:w="75" w:type="dxa"/>
              <w:bottom w:w="75" w:type="dxa"/>
            </w:tcMar>
            <w:vAlign w:val="center"/>
          </w:tcPr>
          <w:p>
            <w:pPr>
              <w:spacing w:line="360" w:lineRule="exact"/>
              <w:ind w:left="420" w:hanging="420" w:hangingChars="200"/>
              <w:jc w:val="center"/>
              <w:rPr>
                <w:rFonts w:ascii="Times New Roman" w:hAnsi="Times New Roman"/>
                <w:color w:val="000000"/>
                <w:szCs w:val="21"/>
              </w:rPr>
            </w:pPr>
            <w:r>
              <w:rPr>
                <w:rFonts w:ascii="Times New Roman" w:hAnsi="Times New Roman"/>
                <w:color w:val="000000"/>
                <w:szCs w:val="21"/>
              </w:rPr>
              <w:t>1.0</w:t>
            </w:r>
          </w:p>
        </w:tc>
        <w:tc>
          <w:tcPr>
            <w:tcW w:w="0" w:type="auto"/>
            <w:tcMar>
              <w:top w:w="75" w:type="dxa"/>
              <w:bottom w:w="75" w:type="dxa"/>
            </w:tcMar>
            <w:vAlign w:val="center"/>
          </w:tcPr>
          <w:p>
            <w:pPr>
              <w:spacing w:line="360" w:lineRule="exact"/>
              <w:ind w:left="420" w:hanging="420" w:hangingChars="200"/>
              <w:jc w:val="center"/>
              <w:rPr>
                <w:rFonts w:ascii="Times New Roman" w:hAnsi="Times New Roman"/>
                <w:color w:val="000000"/>
                <w:szCs w:val="21"/>
              </w:rPr>
            </w:pPr>
            <w:r>
              <w:rPr>
                <w:rFonts w:ascii="Times New Roman" w:hAnsi="Times New Roman"/>
                <w:color w:val="000000"/>
                <w:szCs w:val="21"/>
              </w:rPr>
              <w:t>30</w:t>
            </w:r>
          </w:p>
        </w:tc>
        <w:tc>
          <w:tcPr>
            <w:tcW w:w="0" w:type="auto"/>
            <w:tcMar>
              <w:top w:w="75" w:type="dxa"/>
              <w:bottom w:w="75" w:type="dxa"/>
            </w:tcMar>
            <w:vAlign w:val="center"/>
          </w:tcPr>
          <w:p>
            <w:pPr>
              <w:spacing w:line="360" w:lineRule="exact"/>
              <w:ind w:left="420" w:hanging="420" w:hangingChars="200"/>
              <w:jc w:val="center"/>
              <w:rPr>
                <w:rFonts w:ascii="Times New Roman" w:hAnsi="Times New Roman"/>
                <w:color w:val="000000"/>
                <w:szCs w:val="21"/>
              </w:rPr>
            </w:pPr>
            <w:r>
              <w:rPr>
                <w:rFonts w:ascii="Times New Roman" w:hAnsi="Times New Roman"/>
                <w:color w:val="000000"/>
                <w:szCs w:val="21"/>
              </w:rPr>
              <w:t>12</w:t>
            </w:r>
          </w:p>
        </w:tc>
        <w:tc>
          <w:tcPr>
            <w:tcW w:w="0" w:type="auto"/>
            <w:tcMar>
              <w:top w:w="75" w:type="dxa"/>
              <w:bottom w:w="75" w:type="dxa"/>
            </w:tcMar>
            <w:vAlign w:val="center"/>
          </w:tcPr>
          <w:p>
            <w:pPr>
              <w:spacing w:line="360" w:lineRule="exact"/>
              <w:ind w:left="420" w:hanging="420" w:hangingChars="200"/>
              <w:jc w:val="center"/>
              <w:rPr>
                <w:rFonts w:ascii="Times New Roman" w:hAnsi="Times New Roman"/>
                <w:color w:val="000000"/>
                <w:szCs w:val="21"/>
              </w:rPr>
            </w:pPr>
            <w:r>
              <w:rPr>
                <w:rFonts w:ascii="Times New Roman" w:hAnsi="Times New Roman"/>
                <w:color w:val="000000"/>
                <w:szCs w:val="21"/>
              </w:rPr>
              <w:t>250</w:t>
            </w:r>
          </w:p>
        </w:tc>
        <w:tc>
          <w:tcPr>
            <w:tcW w:w="0" w:type="auto"/>
            <w:tcMar>
              <w:top w:w="75" w:type="dxa"/>
              <w:bottom w:w="75" w:type="dxa"/>
            </w:tcMar>
            <w:vAlign w:val="center"/>
          </w:tcPr>
          <w:p>
            <w:pPr>
              <w:spacing w:line="360" w:lineRule="exact"/>
              <w:ind w:left="420" w:hanging="420" w:hangingChars="200"/>
              <w:jc w:val="center"/>
              <w:rPr>
                <w:rFonts w:ascii="Times New Roman" w:hAnsi="Times New Roman"/>
                <w:color w:val="000000"/>
                <w:szCs w:val="21"/>
              </w:rPr>
            </w:pPr>
            <w:r>
              <w:rPr>
                <w:rFonts w:ascii="Times New Roman" w:hAnsi="Times New Roman"/>
                <w:color w:val="000000"/>
                <w:szCs w:val="21"/>
              </w:rPr>
              <w:t>2830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0" w:type="auto"/>
            <w:vMerge w:val="continue"/>
          </w:tcPr>
          <w:p>
            <w:pPr>
              <w:spacing w:line="360" w:lineRule="exact"/>
              <w:ind w:left="420" w:hanging="420" w:hangingChars="200"/>
              <w:jc w:val="center"/>
              <w:rPr>
                <w:rFonts w:ascii="Times New Roman" w:hAnsi="Times New Roman"/>
                <w:color w:val="000000"/>
                <w:szCs w:val="21"/>
              </w:rPr>
            </w:pPr>
          </w:p>
        </w:tc>
        <w:tc>
          <w:tcPr>
            <w:tcW w:w="0" w:type="auto"/>
            <w:tcMar>
              <w:top w:w="75" w:type="dxa"/>
              <w:bottom w:w="75" w:type="dxa"/>
            </w:tcMar>
            <w:vAlign w:val="center"/>
          </w:tcPr>
          <w:p>
            <w:pPr>
              <w:spacing w:line="360" w:lineRule="exact"/>
              <w:ind w:left="420" w:hanging="420" w:hangingChars="200"/>
              <w:jc w:val="center"/>
              <w:rPr>
                <w:rFonts w:ascii="Times New Roman" w:hAnsi="Times New Roman"/>
                <w:color w:val="000000"/>
                <w:szCs w:val="21"/>
              </w:rPr>
            </w:pPr>
            <w:r>
              <w:rPr>
                <w:rFonts w:ascii="Times New Roman" w:hAnsi="Times New Roman"/>
                <w:color w:val="000000"/>
                <w:szCs w:val="21"/>
              </w:rPr>
              <w:t>90</w:t>
            </w:r>
          </w:p>
        </w:tc>
        <w:tc>
          <w:tcPr>
            <w:tcW w:w="0" w:type="auto"/>
            <w:tcMar>
              <w:top w:w="75" w:type="dxa"/>
              <w:bottom w:w="75" w:type="dxa"/>
            </w:tcMar>
            <w:vAlign w:val="center"/>
          </w:tcPr>
          <w:p>
            <w:pPr>
              <w:spacing w:line="360" w:lineRule="exact"/>
              <w:ind w:left="420" w:hanging="420" w:hangingChars="200"/>
              <w:jc w:val="center"/>
              <w:rPr>
                <w:rFonts w:ascii="Times New Roman" w:hAnsi="Times New Roman"/>
                <w:color w:val="000000"/>
                <w:szCs w:val="21"/>
              </w:rPr>
            </w:pPr>
            <w:r>
              <w:rPr>
                <w:rFonts w:ascii="Times New Roman" w:hAnsi="Times New Roman"/>
                <w:color w:val="000000"/>
                <w:szCs w:val="21"/>
              </w:rPr>
              <w:t>25</w:t>
            </w:r>
          </w:p>
        </w:tc>
        <w:tc>
          <w:tcPr>
            <w:tcW w:w="0" w:type="auto"/>
            <w:tcMar>
              <w:top w:w="75" w:type="dxa"/>
              <w:bottom w:w="75" w:type="dxa"/>
            </w:tcMar>
            <w:vAlign w:val="center"/>
          </w:tcPr>
          <w:p>
            <w:pPr>
              <w:spacing w:line="360" w:lineRule="exact"/>
              <w:ind w:left="420" w:hanging="420" w:hangingChars="200"/>
              <w:jc w:val="center"/>
              <w:rPr>
                <w:rFonts w:ascii="Times New Roman" w:hAnsi="Times New Roman"/>
                <w:color w:val="000000"/>
                <w:szCs w:val="21"/>
              </w:rPr>
            </w:pPr>
            <w:r>
              <w:rPr>
                <w:rFonts w:ascii="Times New Roman" w:hAnsi="Times New Roman"/>
                <w:color w:val="000000"/>
                <w:szCs w:val="21"/>
              </w:rPr>
              <w:t>510</w:t>
            </w:r>
          </w:p>
        </w:tc>
        <w:tc>
          <w:tcPr>
            <w:tcW w:w="0" w:type="auto"/>
            <w:tcMar>
              <w:top w:w="75" w:type="dxa"/>
              <w:bottom w:w="75" w:type="dxa"/>
            </w:tcMar>
            <w:vAlign w:val="center"/>
          </w:tcPr>
          <w:p>
            <w:pPr>
              <w:spacing w:line="360" w:lineRule="exact"/>
              <w:ind w:left="420" w:hanging="420" w:hangingChars="200"/>
              <w:jc w:val="center"/>
              <w:rPr>
                <w:rFonts w:ascii="Times New Roman" w:hAnsi="Times New Roman"/>
                <w:color w:val="000000"/>
                <w:szCs w:val="21"/>
              </w:rPr>
            </w:pPr>
            <w:r>
              <w:rPr>
                <w:rFonts w:ascii="Times New Roman" w:hAnsi="Times New Roman"/>
                <w:color w:val="000000"/>
                <w:szCs w:val="21"/>
              </w:rPr>
              <w:t>5760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0" w:type="auto"/>
            <w:vMerge w:val="restart"/>
            <w:tcMar>
              <w:top w:w="75" w:type="dxa"/>
              <w:bottom w:w="75" w:type="dxa"/>
            </w:tcMar>
            <w:vAlign w:val="center"/>
          </w:tcPr>
          <w:p>
            <w:pPr>
              <w:spacing w:line="360" w:lineRule="exact"/>
              <w:ind w:left="420" w:hanging="420" w:hangingChars="200"/>
              <w:jc w:val="center"/>
              <w:rPr>
                <w:rFonts w:ascii="Times New Roman" w:hAnsi="Times New Roman"/>
                <w:color w:val="000000"/>
                <w:szCs w:val="21"/>
              </w:rPr>
            </w:pPr>
            <w:r>
              <w:rPr>
                <w:rFonts w:ascii="Times New Roman" w:hAnsi="Times New Roman"/>
                <w:color w:val="000000"/>
                <w:szCs w:val="21"/>
              </w:rPr>
              <w:t>8.0</w:t>
            </w:r>
          </w:p>
        </w:tc>
        <w:tc>
          <w:tcPr>
            <w:tcW w:w="0" w:type="auto"/>
            <w:tcMar>
              <w:top w:w="75" w:type="dxa"/>
              <w:bottom w:w="75" w:type="dxa"/>
            </w:tcMar>
            <w:vAlign w:val="center"/>
          </w:tcPr>
          <w:p>
            <w:pPr>
              <w:spacing w:line="360" w:lineRule="exact"/>
              <w:ind w:left="420" w:hanging="420" w:hangingChars="200"/>
              <w:jc w:val="center"/>
              <w:rPr>
                <w:rFonts w:ascii="Times New Roman" w:hAnsi="Times New Roman"/>
                <w:color w:val="000000"/>
                <w:szCs w:val="21"/>
              </w:rPr>
            </w:pPr>
            <w:r>
              <w:rPr>
                <w:rFonts w:ascii="Times New Roman" w:hAnsi="Times New Roman"/>
                <w:color w:val="000000"/>
                <w:szCs w:val="21"/>
              </w:rPr>
              <w:t>30</w:t>
            </w:r>
          </w:p>
        </w:tc>
        <w:tc>
          <w:tcPr>
            <w:tcW w:w="0" w:type="auto"/>
            <w:tcMar>
              <w:top w:w="75" w:type="dxa"/>
              <w:bottom w:w="75" w:type="dxa"/>
            </w:tcMar>
            <w:vAlign w:val="center"/>
          </w:tcPr>
          <w:p>
            <w:pPr>
              <w:spacing w:line="360" w:lineRule="exact"/>
              <w:ind w:left="420" w:hanging="420" w:hangingChars="200"/>
              <w:jc w:val="center"/>
              <w:rPr>
                <w:rFonts w:ascii="Times New Roman" w:hAnsi="Times New Roman"/>
                <w:color w:val="000000"/>
                <w:szCs w:val="21"/>
              </w:rPr>
            </w:pPr>
            <w:r>
              <w:rPr>
                <w:rFonts w:ascii="Times New Roman" w:hAnsi="Times New Roman"/>
                <w:color w:val="000000"/>
                <w:szCs w:val="21"/>
              </w:rPr>
              <w:t>0.2</w:t>
            </w:r>
          </w:p>
        </w:tc>
        <w:tc>
          <w:tcPr>
            <w:tcW w:w="0" w:type="auto"/>
            <w:tcMar>
              <w:top w:w="75" w:type="dxa"/>
              <w:bottom w:w="75" w:type="dxa"/>
            </w:tcMar>
            <w:vAlign w:val="center"/>
          </w:tcPr>
          <w:p>
            <w:pPr>
              <w:spacing w:line="360" w:lineRule="exact"/>
              <w:ind w:left="420" w:hanging="420" w:hangingChars="200"/>
              <w:jc w:val="center"/>
              <w:rPr>
                <w:rFonts w:ascii="Times New Roman" w:hAnsi="Times New Roman"/>
                <w:color w:val="000000"/>
                <w:szCs w:val="21"/>
              </w:rPr>
            </w:pPr>
            <w:r>
              <w:rPr>
                <w:rFonts w:ascii="Times New Roman" w:hAnsi="Times New Roman"/>
                <w:color w:val="000000"/>
                <w:szCs w:val="21"/>
              </w:rPr>
              <w:t>3.9</w:t>
            </w:r>
          </w:p>
        </w:tc>
        <w:tc>
          <w:tcPr>
            <w:tcW w:w="0" w:type="auto"/>
            <w:tcMar>
              <w:top w:w="75" w:type="dxa"/>
              <w:bottom w:w="75" w:type="dxa"/>
            </w:tcMar>
            <w:vAlign w:val="center"/>
          </w:tcPr>
          <w:p>
            <w:pPr>
              <w:spacing w:line="360" w:lineRule="exact"/>
              <w:ind w:left="420" w:hanging="420" w:hangingChars="200"/>
              <w:jc w:val="center"/>
              <w:rPr>
                <w:rFonts w:ascii="Times New Roman" w:hAnsi="Times New Roman"/>
                <w:color w:val="000000"/>
                <w:szCs w:val="21"/>
              </w:rPr>
            </w:pPr>
            <w:r>
              <w:rPr>
                <w:rFonts w:ascii="Times New Roman" w:hAnsi="Times New Roman"/>
                <w:color w:val="000000"/>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0" w:type="auto"/>
            <w:vMerge w:val="continue"/>
          </w:tcPr>
          <w:p>
            <w:pPr>
              <w:spacing w:line="360" w:lineRule="exact"/>
              <w:ind w:left="420" w:hanging="420" w:hangingChars="200"/>
              <w:jc w:val="center"/>
              <w:rPr>
                <w:rFonts w:ascii="Times New Roman" w:hAnsi="Times New Roman"/>
                <w:color w:val="000000"/>
                <w:szCs w:val="21"/>
              </w:rPr>
            </w:pPr>
          </w:p>
        </w:tc>
        <w:tc>
          <w:tcPr>
            <w:tcW w:w="0" w:type="auto"/>
            <w:tcMar>
              <w:top w:w="75" w:type="dxa"/>
              <w:bottom w:w="75" w:type="dxa"/>
            </w:tcMar>
            <w:vAlign w:val="center"/>
          </w:tcPr>
          <w:p>
            <w:pPr>
              <w:spacing w:line="360" w:lineRule="exact"/>
              <w:ind w:left="420" w:hanging="420" w:hangingChars="200"/>
              <w:jc w:val="center"/>
              <w:rPr>
                <w:rFonts w:ascii="Times New Roman" w:hAnsi="Times New Roman"/>
                <w:color w:val="000000"/>
                <w:szCs w:val="21"/>
              </w:rPr>
            </w:pPr>
            <w:r>
              <w:rPr>
                <w:rFonts w:ascii="Times New Roman" w:hAnsi="Times New Roman"/>
                <w:color w:val="000000"/>
                <w:szCs w:val="21"/>
              </w:rPr>
              <w:t>90</w:t>
            </w:r>
          </w:p>
        </w:tc>
        <w:tc>
          <w:tcPr>
            <w:tcW w:w="0" w:type="auto"/>
            <w:tcMar>
              <w:top w:w="75" w:type="dxa"/>
              <w:bottom w:w="75" w:type="dxa"/>
            </w:tcMar>
            <w:vAlign w:val="center"/>
          </w:tcPr>
          <w:p>
            <w:pPr>
              <w:spacing w:line="360" w:lineRule="exact"/>
              <w:ind w:left="420" w:hanging="420" w:hangingChars="200"/>
              <w:jc w:val="center"/>
              <w:rPr>
                <w:rFonts w:ascii="Times New Roman" w:hAnsi="Times New Roman"/>
                <w:color w:val="000000"/>
                <w:szCs w:val="21"/>
              </w:rPr>
            </w:pPr>
            <w:r>
              <w:rPr>
                <w:rFonts w:ascii="Times New Roman" w:hAnsi="Times New Roman"/>
                <w:color w:val="000000"/>
                <w:szCs w:val="21"/>
              </w:rPr>
              <w:t>0.6</w:t>
            </w:r>
          </w:p>
        </w:tc>
        <w:tc>
          <w:tcPr>
            <w:tcW w:w="0" w:type="auto"/>
            <w:tcMar>
              <w:top w:w="75" w:type="dxa"/>
              <w:bottom w:w="75" w:type="dxa"/>
            </w:tcMar>
            <w:vAlign w:val="center"/>
          </w:tcPr>
          <w:p>
            <w:pPr>
              <w:spacing w:line="360" w:lineRule="exact"/>
              <w:ind w:left="420" w:hanging="420" w:hangingChars="200"/>
              <w:jc w:val="center"/>
              <w:rPr>
                <w:rFonts w:ascii="Times New Roman" w:hAnsi="Times New Roman"/>
                <w:color w:val="000000"/>
                <w:szCs w:val="21"/>
              </w:rPr>
            </w:pPr>
            <w:r>
              <w:rPr>
                <w:rFonts w:ascii="Times New Roman" w:hAnsi="Times New Roman"/>
                <w:color w:val="000000"/>
                <w:szCs w:val="21"/>
              </w:rPr>
              <w:t>7.9</w:t>
            </w:r>
          </w:p>
        </w:tc>
        <w:tc>
          <w:tcPr>
            <w:tcW w:w="0" w:type="auto"/>
            <w:tcMar>
              <w:top w:w="75" w:type="dxa"/>
              <w:bottom w:w="75" w:type="dxa"/>
            </w:tcMar>
            <w:vAlign w:val="center"/>
          </w:tcPr>
          <w:p>
            <w:pPr>
              <w:spacing w:line="360" w:lineRule="exact"/>
              <w:ind w:left="420" w:hanging="420" w:hangingChars="200"/>
              <w:jc w:val="center"/>
              <w:rPr>
                <w:rFonts w:ascii="Times New Roman" w:hAnsi="Times New Roman"/>
                <w:color w:val="000000"/>
                <w:szCs w:val="21"/>
              </w:rPr>
            </w:pPr>
            <w:r>
              <w:rPr>
                <w:rFonts w:ascii="Times New Roman" w:hAnsi="Times New Roman"/>
                <w:color w:val="000000"/>
                <w:szCs w:val="21"/>
              </w:rPr>
              <w:t>74</w:t>
            </w:r>
          </w:p>
        </w:tc>
      </w:tr>
    </w:tbl>
    <w:p>
      <w:pPr>
        <w:spacing w:line="360" w:lineRule="exact"/>
        <w:ind w:left="420" w:leftChars="200" w:firstLine="4" w:firstLineChars="2"/>
        <w:rPr>
          <w:rFonts w:ascii="Times New Roman" w:hAnsi="Times New Roman"/>
          <w:color w:val="000000"/>
          <w:szCs w:val="21"/>
        </w:rPr>
      </w:pPr>
      <w:r>
        <w:rPr>
          <w:rFonts w:ascii="Times New Roman" w:hAnsi="Times New Roman"/>
          <w:color w:val="000000"/>
          <w:szCs w:val="21"/>
        </w:rPr>
        <w:t>根据表中数据，下列说法正确的是</w:t>
      </w:r>
    </w:p>
    <w:p>
      <w:pPr>
        <w:spacing w:line="360" w:lineRule="exact"/>
        <w:ind w:left="420" w:leftChars="200" w:firstLine="4" w:firstLineChars="2"/>
        <w:rPr>
          <w:rFonts w:ascii="Times New Roman" w:hAnsi="Times New Roman"/>
          <w:color w:val="000000"/>
          <w:szCs w:val="21"/>
        </w:rPr>
      </w:pPr>
      <w:r>
        <w:rPr>
          <w:rFonts w:ascii="Times New Roman" w:hAnsi="Times New Roman"/>
          <w:color w:val="000000"/>
          <w:szCs w:val="21"/>
        </w:rPr>
        <w:t>A．升高温度，反应速率加快</w:t>
      </w:r>
    </w:p>
    <w:p>
      <w:pPr>
        <w:spacing w:line="360" w:lineRule="exact"/>
        <w:ind w:left="420" w:leftChars="200" w:firstLine="4" w:firstLineChars="2"/>
        <w:rPr>
          <w:rFonts w:ascii="Times New Roman" w:hAnsi="Times New Roman"/>
          <w:color w:val="000000"/>
          <w:szCs w:val="21"/>
        </w:rPr>
      </w:pPr>
      <w:r>
        <w:rPr>
          <w:rFonts w:ascii="Times New Roman" w:hAnsi="Times New Roman"/>
          <w:color w:val="000000"/>
          <w:szCs w:val="21"/>
        </w:rPr>
        <w:t>B．增大压强，反应速率变慢</w:t>
      </w:r>
    </w:p>
    <w:p>
      <w:pPr>
        <w:spacing w:line="360" w:lineRule="exact"/>
        <w:ind w:left="420" w:leftChars="200" w:firstLine="4" w:firstLineChars="2"/>
        <w:rPr>
          <w:rFonts w:ascii="Times New Roman" w:hAnsi="Times New Roman"/>
          <w:color w:val="000000"/>
          <w:szCs w:val="21"/>
        </w:rPr>
      </w:pPr>
      <w:r>
        <w:rPr>
          <w:rFonts w:ascii="Times New Roman" w:hAnsi="Times New Roman"/>
          <w:color w:val="000000"/>
          <w:szCs w:val="21"/>
        </w:rPr>
        <w:t>C．在1.0×10</w:t>
      </w:r>
      <w:r>
        <w:rPr>
          <w:rFonts w:ascii="Times New Roman" w:hAnsi="Times New Roman"/>
          <w:color w:val="000000"/>
          <w:szCs w:val="21"/>
          <w:vertAlign w:val="superscript"/>
        </w:rPr>
        <w:t>5</w:t>
      </w:r>
      <w:r>
        <w:rPr>
          <w:rFonts w:ascii="Times New Roman" w:hAnsi="Times New Roman"/>
          <w:color w:val="000000"/>
          <w:szCs w:val="21"/>
        </w:rPr>
        <w:t>Pa、90℃条件下，当转化率为98%时的反应已达到平衡</w:t>
      </w:r>
    </w:p>
    <w:p>
      <w:pPr>
        <w:spacing w:line="360" w:lineRule="exact"/>
        <w:ind w:firstLine="420" w:firstLineChars="200"/>
        <w:rPr>
          <w:rFonts w:ascii="Times New Roman" w:hAnsi="Times New Roman"/>
          <w:color w:val="000000"/>
          <w:szCs w:val="21"/>
        </w:rPr>
      </w:pPr>
      <w:r>
        <w:rPr>
          <w:rFonts w:ascii="Times New Roman" w:hAnsi="Times New Roman"/>
          <w:color w:val="000000"/>
          <w:szCs w:val="21"/>
        </w:rPr>
        <w:t>D．若进入反应塔的混合气体为amol，反应速率以v=</w:t>
      </w:r>
      <w:r>
        <w:rPr>
          <w:rFonts w:ascii="Times New Roman" w:hAnsi="Times New Roman"/>
          <w:color w:val="000000"/>
          <w:kern w:val="0"/>
          <w:szCs w:val="21"/>
        </w:rPr>
        <w:t>△</w:t>
      </w:r>
      <w:r>
        <w:rPr>
          <w:rFonts w:ascii="Times New Roman" w:hAnsi="Times New Roman"/>
          <w:color w:val="000000"/>
          <w:szCs w:val="21"/>
        </w:rPr>
        <w:t>n/</w:t>
      </w:r>
      <w:r>
        <w:rPr>
          <w:rFonts w:ascii="Times New Roman" w:hAnsi="Times New Roman"/>
          <w:color w:val="000000"/>
          <w:kern w:val="0"/>
          <w:szCs w:val="21"/>
        </w:rPr>
        <w:t>△</w:t>
      </w:r>
      <w:r>
        <w:rPr>
          <w:rFonts w:ascii="Times New Roman" w:hAnsi="Times New Roman"/>
          <w:color w:val="000000"/>
          <w:szCs w:val="21"/>
        </w:rPr>
        <w:t>t表示，则在8.0×10</w:t>
      </w:r>
      <w:r>
        <w:rPr>
          <w:rFonts w:ascii="Times New Roman" w:hAnsi="Times New Roman"/>
          <w:color w:val="000000"/>
          <w:szCs w:val="21"/>
          <w:vertAlign w:val="superscript"/>
        </w:rPr>
        <w:t>5</w:t>
      </w:r>
      <w:r>
        <w:rPr>
          <w:rFonts w:ascii="Times New Roman" w:hAnsi="Times New Roman"/>
          <w:color w:val="000000"/>
          <w:szCs w:val="21"/>
        </w:rPr>
        <w:t>Pa、30℃条件下转化率从50%增至90%时段NO的反应速率为4a/370mol/s</w:t>
      </w:r>
    </w:p>
    <w:p>
      <w:pPr>
        <w:spacing w:line="360" w:lineRule="exact"/>
        <w:ind w:left="420" w:leftChars="200"/>
        <w:rPr>
          <w:rFonts w:ascii="Times New Roman" w:hAnsi="Times New Roman" w:eastAsia="黑体"/>
          <w:color w:val="000000"/>
          <w:szCs w:val="21"/>
        </w:rPr>
      </w:pPr>
      <w:r>
        <w:rPr>
          <w:rFonts w:ascii="Times New Roman" w:hAnsi="Times New Roman" w:eastAsia="黑体"/>
          <w:color w:val="000000"/>
          <w:szCs w:val="21"/>
        </w:rPr>
        <w:t>答案：D</w:t>
      </w:r>
    </w:p>
    <w:p>
      <w:pPr>
        <w:spacing w:line="360" w:lineRule="auto"/>
        <w:ind w:firstLine="420" w:firstLineChars="200"/>
        <w:jc w:val="left"/>
        <w:rPr>
          <w:rFonts w:ascii="Times New Roman" w:hAnsi="Times New Roman"/>
          <w:color w:val="000000"/>
          <w:szCs w:val="21"/>
        </w:rPr>
      </w:pPr>
      <w:r>
        <w:rPr>
          <w:rFonts w:ascii="Times New Roman" w:hAnsi="Times New Roman" w:eastAsia="黑体"/>
          <w:color w:val="000000"/>
          <w:szCs w:val="21"/>
        </w:rPr>
        <w:t>解析：</w:t>
      </w:r>
      <w:r>
        <w:rPr>
          <w:rFonts w:ascii="Times New Roman" w:hAnsi="Times New Roman"/>
          <w:color w:val="000000"/>
          <w:szCs w:val="21"/>
        </w:rPr>
        <w:t>A项，相同压强时，温度高时达到相同转化率需要的时间多，升高温度，反应速率越小，故选项A错误；B项，相同温度，压强高时达到相同转化率需要的时间少，增大压强，反应速率变快,故选项B错误；C项，在此条件下，当转化率为98%时需要的时间较长，不确定反应是否达到了平衡，故选项C错误；D项，在amol混合气体进入反应塔，题目所示的外界环境下，NO的反应速率为v</w:t>
      </w:r>
      <w:r>
        <w:rPr>
          <w:rFonts w:ascii="Times New Roman" w:hAnsi="Times New Roman"/>
          <w:b/>
          <w:bCs/>
          <w:color w:val="000000"/>
          <w:kern w:val="0"/>
          <w:szCs w:val="21"/>
        </w:rPr>
        <w:t>＝</w:t>
      </w:r>
      <w:r>
        <w:rPr>
          <w:rFonts w:ascii="Times New Roman" w:hAnsi="Times New Roman"/>
          <w:color w:val="000000"/>
          <w:szCs w:val="21"/>
        </w:rPr>
        <w:t>△n/△t</w:t>
      </w:r>
      <w:r>
        <w:rPr>
          <w:rFonts w:ascii="Times New Roman" w:hAnsi="Times New Roman"/>
          <w:b/>
          <w:bCs/>
          <w:color w:val="000000"/>
          <w:kern w:val="0"/>
          <w:szCs w:val="21"/>
        </w:rPr>
        <w:t>＝</w:t>
      </w:r>
      <w:r>
        <w:rPr>
          <w:rFonts w:ascii="Times New Roman" w:hAnsi="Times New Roman"/>
          <w:color w:val="000000"/>
          <w:position w:val="-22"/>
          <w:szCs w:val="21"/>
        </w:rPr>
        <w:object>
          <v:shape id="_x0000_i1179" o:spt="75" type="#_x0000_t75" style="height:27.95pt;width:126pt;" o:ole="t" filled="f" o:preferrelative="t" stroked="f" coordsize="21600,21600">
            <v:path/>
            <v:fill on="f" focussize="0,0"/>
            <v:stroke on="f"/>
            <v:imagedata r:id="rId194" o:title=""/>
            <o:lock v:ext="edit" aspectratio="t"/>
            <w10:wrap type="none"/>
            <w10:anchorlock/>
          </v:shape>
          <o:OLEObject Type="Embed" ProgID="Equation.DSMT4" ShapeID="_x0000_i1179" DrawAspect="Content" ObjectID="_1468075822" r:id="rId193">
            <o:LockedField>false</o:LockedField>
          </o:OLEObject>
        </w:object>
      </w:r>
      <w:r>
        <w:rPr>
          <w:rFonts w:ascii="Times New Roman" w:hAnsi="Times New Roman"/>
          <w:b/>
          <w:bCs/>
          <w:color w:val="000000"/>
          <w:kern w:val="0"/>
          <w:szCs w:val="21"/>
        </w:rPr>
        <w:t>＝</w:t>
      </w:r>
      <w:r>
        <w:rPr>
          <w:rFonts w:ascii="Times New Roman" w:hAnsi="Times New Roman"/>
          <w:color w:val="000000"/>
          <w:position w:val="-22"/>
          <w:szCs w:val="21"/>
        </w:rPr>
        <w:object>
          <v:shape id="_x0000_i1180" o:spt="75" type="#_x0000_t75" style="height:27.95pt;width:21pt;" o:ole="t" filled="f" o:preferrelative="t" stroked="f" coordsize="21600,21600">
            <v:path/>
            <v:fill on="f" focussize="0,0"/>
            <v:stroke on="f"/>
            <v:imagedata r:id="rId196" o:title=""/>
            <o:lock v:ext="edit" aspectratio="t"/>
            <w10:wrap type="none"/>
            <w10:anchorlock/>
          </v:shape>
          <o:OLEObject Type="Embed" ProgID="Equation.DSMT4" ShapeID="_x0000_i1180" DrawAspect="Content" ObjectID="_1468075823" r:id="rId195">
            <o:LockedField>false</o:LockedField>
          </o:OLEObject>
        </w:object>
      </w:r>
      <w:r>
        <w:rPr>
          <w:rFonts w:ascii="Times New Roman" w:hAnsi="Times New Roman"/>
          <w:color w:val="000000"/>
          <w:szCs w:val="21"/>
        </w:rPr>
        <w:t xml:space="preserve"> </w:t>
      </w:r>
      <w:r>
        <w:rPr>
          <w:rFonts w:ascii="Times New Roman" w:hAnsi="Times New Roman"/>
          <w:color w:val="000000"/>
          <w:szCs w:val="21"/>
        </w:rPr>
        <w:fldChar w:fldCharType="begin"/>
      </w:r>
      <w:r>
        <w:rPr>
          <w:rFonts w:ascii="Times New Roman" w:hAnsi="Times New Roman"/>
          <w:color w:val="000000"/>
          <w:szCs w:val="21"/>
        </w:rPr>
        <w:instrText xml:space="preserve"> QUOTE </w:instrText>
      </w:r>
      <w:r>
        <w:rPr>
          <w:rFonts w:ascii="Times New Roman" w:hAnsi="Times New Roman"/>
          <w:color w:val="000000"/>
          <w:szCs w:val="21"/>
        </w:rPr>
        <w:pict>
          <v:shape id="_x0000_i1181" o:spt="75" type="#_x0000_t75" style="height:31.8pt;width:12.5pt;" filled="f" o:preferrelative="t" stroked="f" coordsize="21600,21600" equationxml="&lt;?xml version=&quot;1.0&quot; encoding=&quot;UTF-8&quot; standalone=&quot;yes&quot;?&gt;&#13;&#13;&#13;&#13;&lt;?mso-application progid=&quot;Word.Document&quot;?&gt;&#13;&#13;&#13;&#13;&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isplayBackgroundShape/&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targetScreenSz w:val=&quot;800x600&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127A&quot;/&gt;&lt;wsp:rsid wsp:val=&quot;00001848&quot;/&gt;&lt;wsp:rsid wsp:val=&quot;00005858&quot;/&gt;&lt;wsp:rsid wsp:val=&quot;00021263&quot;/&gt;&lt;wsp:rsid wsp:val=&quot;00022940&quot;/&gt;&lt;wsp:rsid wsp:val=&quot;0003476D&quot;/&gt;&lt;wsp:rsid wsp:val=&quot;00035D54&quot;/&gt;&lt;wsp:rsid wsp:val=&quot;000361B8&quot;/&gt;&lt;wsp:rsid wsp:val=&quot;0003799A&quot;/&gt;&lt;wsp:rsid wsp:val=&quot;00051D04&quot;/&gt;&lt;wsp:rsid wsp:val=&quot;00057B8D&quot;/&gt;&lt;wsp:rsid wsp:val=&quot;00060C90&quot;/&gt;&lt;wsp:rsid wsp:val=&quot;00061784&quot;/&gt;&lt;wsp:rsid wsp:val=&quot;000725AA&quot;/&gt;&lt;wsp:rsid wsp:val=&quot;0008280B&quot;/&gt;&lt;wsp:rsid wsp:val=&quot;000970A6&quot;/&gt;&lt;wsp:rsid wsp:val=&quot;000B346A&quot;/&gt;&lt;wsp:rsid wsp:val=&quot;000C362B&quot;/&gt;&lt;wsp:rsid wsp:val=&quot;000C4150&quot;/&gt;&lt;wsp:rsid wsp:val=&quot;000E4972&quot;/&gt;&lt;wsp:rsid wsp:val=&quot;000E4C0E&quot;/&gt;&lt;wsp:rsid wsp:val=&quot;000F2E2C&quot;/&gt;&lt;wsp:rsid wsp:val=&quot;00103AB6&quot;/&gt;&lt;wsp:rsid wsp:val=&quot;0011396B&quot;/&gt;&lt;wsp:rsid wsp:val=&quot;0011421B&quot;/&gt;&lt;wsp:rsid wsp:val=&quot;00115783&quot;/&gt;&lt;wsp:rsid wsp:val=&quot;00123157&quot;/&gt;&lt;wsp:rsid wsp:val=&quot;00123488&quot;/&gt;&lt;wsp:rsid wsp:val=&quot;001300C8&quot;/&gt;&lt;wsp:rsid wsp:val=&quot;001361CF&quot;/&gt;&lt;wsp:rsid wsp:val=&quot;00143402&quot;/&gt;&lt;wsp:rsid wsp:val=&quot;001462F3&quot;/&gt;&lt;wsp:rsid wsp:val=&quot;00162E58&quot;/&gt;&lt;wsp:rsid wsp:val=&quot;0017692B&quot;/&gt;&lt;wsp:rsid wsp:val=&quot;00181464&quot;/&gt;&lt;wsp:rsid wsp:val=&quot;001814B2&quot;/&gt;&lt;wsp:rsid wsp:val=&quot;0019155B&quot;/&gt;&lt;wsp:rsid wsp:val=&quot;00195ABC&quot;/&gt;&lt;wsp:rsid wsp:val=&quot;001A1965&quot;/&gt;&lt;wsp:rsid wsp:val=&quot;001A2020&quot;/&gt;&lt;wsp:rsid wsp:val=&quot;001B2706&quot;/&gt;&lt;wsp:rsid wsp:val=&quot;001B2E84&quot;/&gt;&lt;wsp:rsid wsp:val=&quot;001D7E20&quot;/&gt;&lt;wsp:rsid wsp:val=&quot;001E62D1&quot;/&gt;&lt;wsp:rsid wsp:val=&quot;001F052A&quot;/&gt;&lt;wsp:rsid wsp:val=&quot;001F15D3&quot;/&gt;&lt;wsp:rsid wsp:val=&quot;001F3A5B&quot;/&gt;&lt;wsp:rsid wsp:val=&quot;001F4304&quot;/&gt;&lt;wsp:rsid wsp:val=&quot;001F5032&quot;/&gt;&lt;wsp:rsid wsp:val=&quot;0020031C&quot;/&gt;&lt;wsp:rsid wsp:val=&quot;002054EC&quot;/&gt;&lt;wsp:rsid wsp:val=&quot;002063F3&quot;/&gt;&lt;wsp:rsid wsp:val=&quot;002102F9&quot;/&gt;&lt;wsp:rsid wsp:val=&quot;002169C3&quot;/&gt;&lt;wsp:rsid wsp:val=&quot;00224F9D&quot;/&gt;&lt;wsp:rsid wsp:val=&quot;00246B32&quot;/&gt;&lt;wsp:rsid wsp:val=&quot;002534E8&quot;/&gt;&lt;wsp:rsid wsp:val=&quot;0025445A&quot;/&gt;&lt;wsp:rsid wsp:val=&quot;0026303C&quot;/&gt;&lt;wsp:rsid wsp:val=&quot;00271B8E&quot;/&gt;&lt;wsp:rsid wsp:val=&quot;00281FF2&quot;/&gt;&lt;wsp:rsid wsp:val=&quot;00284D86&quot;/&gt;&lt;wsp:rsid wsp:val=&quot;002864B5&quot;/&gt;&lt;wsp:rsid wsp:val=&quot;00286A12&quot;/&gt;&lt;wsp:rsid wsp:val=&quot;00293CE0&quot;/&gt;&lt;wsp:rsid wsp:val=&quot;002B296A&quot;/&gt;&lt;wsp:rsid wsp:val=&quot;002B59BD&quot;/&gt;&lt;wsp:rsid wsp:val=&quot;002B5ADB&quot;/&gt;&lt;wsp:rsid wsp:val=&quot;002C0C9D&quot;/&gt;&lt;wsp:rsid wsp:val=&quot;002C1FEB&quot;/&gt;&lt;wsp:rsid wsp:val=&quot;002D3EF4&quot;/&gt;&lt;wsp:rsid wsp:val=&quot;002E3FAE&quot;/&gt;&lt;wsp:rsid wsp:val=&quot;002E61F3&quot;/&gt;&lt;wsp:rsid wsp:val=&quot;002E6A90&quot;/&gt;&lt;wsp:rsid wsp:val=&quot;002E7652&quot;/&gt;&lt;wsp:rsid wsp:val=&quot;002F280C&quot;/&gt;&lt;wsp:rsid wsp:val=&quot;002F6FA3&quot;/&gt;&lt;wsp:rsid wsp:val=&quot;0032036C&quot;/&gt;&lt;wsp:rsid wsp:val=&quot;00326796&quot;/&gt;&lt;wsp:rsid wsp:val=&quot;00326811&quot;/&gt;&lt;wsp:rsid wsp:val=&quot;00330E5A&quot;/&gt;&lt;wsp:rsid wsp:val=&quot;003374F7&quot;/&gt;&lt;wsp:rsid wsp:val=&quot;00337A79&quot;/&gt;&lt;wsp:rsid wsp:val=&quot;00337C5D&quot;/&gt;&lt;wsp:rsid wsp:val=&quot;00337EB0&quot;/&gt;&lt;wsp:rsid wsp:val=&quot;00344EAB&quot;/&gt;&lt;wsp:rsid wsp:val=&quot;003526BD&quot;/&gt;&lt;wsp:rsid wsp:val=&quot;0037771C&quot;/&gt;&lt;wsp:rsid wsp:val=&quot;00380263&quot;/&gt;&lt;wsp:rsid wsp:val=&quot;003803DB&quot;/&gt;&lt;wsp:rsid wsp:val=&quot;0038623E&quot;/&gt;&lt;wsp:rsid wsp:val=&quot;003876F2&quot;/&gt;&lt;wsp:rsid wsp:val=&quot;003903FC&quot;/&gt;&lt;wsp:rsid wsp:val=&quot;00390765&quot;/&gt;&lt;wsp:rsid wsp:val=&quot;003913C9&quot;/&gt;&lt;wsp:rsid wsp:val=&quot;00396443&quot;/&gt;&lt;wsp:rsid wsp:val=&quot;0039682B&quot;/&gt;&lt;wsp:rsid wsp:val=&quot;003A22C0&quot;/&gt;&lt;wsp:rsid wsp:val=&quot;003A5605&quot;/&gt;&lt;wsp:rsid wsp:val=&quot;003B149B&quot;/&gt;&lt;wsp:rsid wsp:val=&quot;003C2D34&quot;/&gt;&lt;wsp:rsid wsp:val=&quot;003D3B3A&quot;/&gt;&lt;wsp:rsid wsp:val=&quot;003E1BF5&quot;/&gt;&lt;wsp:rsid wsp:val=&quot;003E3746&quot;/&gt;&lt;wsp:rsid wsp:val=&quot;0040314D&quot;/&gt;&lt;wsp:rsid wsp:val=&quot;00405833&quot;/&gt;&lt;wsp:rsid wsp:val=&quot;00412392&quot;/&gt;&lt;wsp:rsid wsp:val=&quot;0042344E&quot;/&gt;&lt;wsp:rsid wsp:val=&quot;00426205&quot;/&gt;&lt;wsp:rsid wsp:val=&quot;004306B2&quot;/&gt;&lt;wsp:rsid wsp:val=&quot;004314B2&quot;/&gt;&lt;wsp:rsid wsp:val=&quot;004338A0&quot;/&gt;&lt;wsp:rsid wsp:val=&quot;00434A84&quot;/&gt;&lt;wsp:rsid wsp:val=&quot;00435ACF&quot;/&gt;&lt;wsp:rsid wsp:val=&quot;0044367C&quot;/&gt;&lt;wsp:rsid wsp:val=&quot;0044558E&quot;/&gt;&lt;wsp:rsid wsp:val=&quot;004655DE&quot;/&gt;&lt;wsp:rsid wsp:val=&quot;004658C8&quot;/&gt;&lt;wsp:rsid wsp:val=&quot;00466441&quot;/&gt;&lt;wsp:rsid wsp:val=&quot;00470523&quot;/&gt;&lt;wsp:rsid wsp:val=&quot;00470717&quot;/&gt;&lt;wsp:rsid wsp:val=&quot;00473C98&quot;/&gt;&lt;wsp:rsid wsp:val=&quot;0047712D&quot;/&gt;&lt;wsp:rsid wsp:val=&quot;004840B7&quot;/&gt;&lt;wsp:rsid wsp:val=&quot;00484936&quot;/&gt;&lt;wsp:rsid wsp:val=&quot;00487E53&quot;/&gt;&lt;wsp:rsid wsp:val=&quot;00491A70&quot;/&gt;&lt;wsp:rsid wsp:val=&quot;004B12B6&quot;/&gt;&lt;wsp:rsid wsp:val=&quot;004B446B&quot;/&gt;&lt;wsp:rsid wsp:val=&quot;004B53B9&quot;/&gt;&lt;wsp:rsid wsp:val=&quot;004C0A0D&quot;/&gt;&lt;wsp:rsid wsp:val=&quot;004C3B4F&quot;/&gt;&lt;wsp:rsid wsp:val=&quot;004C4F5D&quot;/&gt;&lt;wsp:rsid wsp:val=&quot;004D5FD2&quot;/&gt;&lt;wsp:rsid wsp:val=&quot;004E205D&quot;/&gt;&lt;wsp:rsid wsp:val=&quot;004E5F9E&quot;/&gt;&lt;wsp:rsid wsp:val=&quot;005019CB&quot;/&gt;&lt;wsp:rsid wsp:val=&quot;0050308D&quot;/&gt;&lt;wsp:rsid wsp:val=&quot;00507D31&quot;/&gt;&lt;wsp:rsid wsp:val=&quot;00510BC8&quot;/&gt;&lt;wsp:rsid wsp:val=&quot;005133E9&quot;/&gt;&lt;wsp:rsid wsp:val=&quot;005232CB&quot;/&gt;&lt;wsp:rsid wsp:val=&quot;00544588&quot;/&gt;&lt;wsp:rsid wsp:val=&quot;005452EA&quot;/&gt;&lt;wsp:rsid wsp:val=&quot;00546DB1&quot;/&gt;&lt;wsp:rsid wsp:val=&quot;00556AB3&quot;/&gt;&lt;wsp:rsid wsp:val=&quot;00556C2E&quot;/&gt;&lt;wsp:rsid wsp:val=&quot;00564EF0&quot;/&gt;&lt;wsp:rsid wsp:val=&quot;005678C9&quot;/&gt;&lt;wsp:rsid wsp:val=&quot;00570FCD&quot;/&gt;&lt;wsp:rsid wsp:val=&quot;00580E96&quot;/&gt;&lt;wsp:rsid wsp:val=&quot;005816C0&quot;/&gt;&lt;wsp:rsid wsp:val=&quot;00585930&quot;/&gt;&lt;wsp:rsid wsp:val=&quot;005962BC&quot;/&gt;&lt;wsp:rsid wsp:val=&quot;005A06A1&quot;/&gt;&lt;wsp:rsid wsp:val=&quot;005A2843&quot;/&gt;&lt;wsp:rsid wsp:val=&quot;005A4602&quot;/&gt;&lt;wsp:rsid wsp:val=&quot;005A619D&quot;/&gt;&lt;wsp:rsid wsp:val=&quot;005B6446&quot;/&gt;&lt;wsp:rsid wsp:val=&quot;005C0B66&quot;/&gt;&lt;wsp:rsid wsp:val=&quot;005C65F6&quot;/&gt;&lt;wsp:rsid wsp:val=&quot;005D1B29&quot;/&gt;&lt;wsp:rsid wsp:val=&quot;005D3414&quot;/&gt;&lt;wsp:rsid wsp:val=&quot;005D4374&quot;/&gt;&lt;wsp:rsid wsp:val=&quot;005D4DFC&quot;/&gt;&lt;wsp:rsid wsp:val=&quot;005E3D05&quot;/&gt;&lt;wsp:rsid wsp:val=&quot;005E719D&quot;/&gt;&lt;wsp:rsid wsp:val=&quot;005F60EF&quot;/&gt;&lt;wsp:rsid wsp:val=&quot;0062130D&quot;/&gt;&lt;wsp:rsid wsp:val=&quot;00622086&quot;/&gt;&lt;wsp:rsid wsp:val=&quot;00625D50&quot;/&gt;&lt;wsp:rsid wsp:val=&quot;00630ABF&quot;/&gt;&lt;wsp:rsid wsp:val=&quot;006310BB&quot;/&gt;&lt;wsp:rsid wsp:val=&quot;00633522&quot;/&gt;&lt;wsp:rsid wsp:val=&quot;00641C34&quot;/&gt;&lt;wsp:rsid wsp:val=&quot;00644362&quot;/&gt;&lt;wsp:rsid wsp:val=&quot;00651780&quot;/&gt;&lt;wsp:rsid wsp:val=&quot;00656C7D&quot;/&gt;&lt;wsp:rsid wsp:val=&quot;00663774&quot;/&gt;&lt;wsp:rsid wsp:val=&quot;00665E43&quot;/&gt;&lt;wsp:rsid wsp:val=&quot;00684D47&quot;/&gt;&lt;wsp:rsid wsp:val=&quot;00686B56&quot;/&gt;&lt;wsp:rsid wsp:val=&quot;006970E3&quot;/&gt;&lt;wsp:rsid wsp:val=&quot;006B03C8&quot;/&gt;&lt;wsp:rsid wsp:val=&quot;006B4B6F&quot;/&gt;&lt;wsp:rsid wsp:val=&quot;006D2C57&quot;/&gt;&lt;wsp:rsid wsp:val=&quot;006D50FC&quot;/&gt;&lt;wsp:rsid wsp:val=&quot;006D6FFC&quot;/&gt;&lt;wsp:rsid wsp:val=&quot;006E5102&quot;/&gt;&lt;wsp:rsid wsp:val=&quot;006E68D1&quot;/&gt;&lt;wsp:rsid wsp:val=&quot;006F77BE&quot;/&gt;&lt;wsp:rsid wsp:val=&quot;006F7F15&quot;/&gt;&lt;wsp:rsid wsp:val=&quot;007035FE&quot;/&gt;&lt;wsp:rsid wsp:val=&quot;00706692&quot;/&gt;&lt;wsp:rsid wsp:val=&quot;00710385&quot;/&gt;&lt;wsp:rsid wsp:val=&quot;0071703C&quot;/&gt;&lt;wsp:rsid wsp:val=&quot;007211DE&quot;/&gt;&lt;wsp:rsid wsp:val=&quot;00733C17&quot;/&gt;&lt;wsp:rsid wsp:val=&quot;0073529C&quot;/&gt;&lt;wsp:rsid wsp:val=&quot;00760D54&quot;/&gt;&lt;wsp:rsid wsp:val=&quot;00766398&quot;/&gt;&lt;wsp:rsid wsp:val=&quot;00774073&quot;/&gt;&lt;wsp:rsid wsp:val=&quot;00793C85&quot;/&gt;&lt;wsp:rsid wsp:val=&quot;007952B5&quot;/&gt;&lt;wsp:rsid wsp:val=&quot;007A1667&quot;/&gt;&lt;wsp:rsid wsp:val=&quot;007A43E3&quot;/&gt;&lt;wsp:rsid wsp:val=&quot;007B0693&quot;/&gt;&lt;wsp:rsid wsp:val=&quot;007B7856&quot;/&gt;&lt;wsp:rsid wsp:val=&quot;007C32A8&quot;/&gt;&lt;wsp:rsid wsp:val=&quot;007D72D1&quot;/&gt;&lt;wsp:rsid wsp:val=&quot;007F0FBE&quot;/&gt;&lt;wsp:rsid wsp:val=&quot;007F50EF&quot;/&gt;&lt;wsp:rsid wsp:val=&quot;00810680&quot;/&gt;&lt;wsp:rsid wsp:val=&quot;00830608&quot;/&gt;&lt;wsp:rsid wsp:val=&quot;00836113&quot;/&gt;&lt;wsp:rsid wsp:val=&quot;00865A73&quot;/&gt;&lt;wsp:rsid wsp:val=&quot;00873DAD&quot;/&gt;&lt;wsp:rsid wsp:val=&quot;00887BF4&quot;/&gt;&lt;wsp:rsid wsp:val=&quot;00890EE1&quot;/&gt;&lt;wsp:rsid wsp:val=&quot;0089308D&quot;/&gt;&lt;wsp:rsid wsp:val=&quot;00897F3F&quot;/&gt;&lt;wsp:rsid wsp:val=&quot;008A0583&quot;/&gt;&lt;wsp:rsid wsp:val=&quot;008A1590&quot;/&gt;&lt;wsp:rsid wsp:val=&quot;008A5C22&quot;/&gt;&lt;wsp:rsid wsp:val=&quot;008C227A&quot;/&gt;&lt;wsp:rsid wsp:val=&quot;008E0B12&quot;/&gt;&lt;wsp:rsid wsp:val=&quot;008E3A42&quot;/&gt;&lt;wsp:rsid wsp:val=&quot;008F0B6D&quot;/&gt;&lt;wsp:rsid wsp:val=&quot;00912567&quot;/&gt;&lt;wsp:rsid wsp:val=&quot;00912B4F&quot;/&gt;&lt;wsp:rsid wsp:val=&quot;00921B2C&quot;/&gt;&lt;wsp:rsid wsp:val=&quot;00931C78&quot;/&gt;&lt;wsp:rsid wsp:val=&quot;00932C70&quot;/&gt;&lt;wsp:rsid wsp:val=&quot;00936070&quot;/&gt;&lt;wsp:rsid wsp:val=&quot;00944672&quot;/&gt;&lt;wsp:rsid wsp:val=&quot;009527BA&quot;/&gt;&lt;wsp:rsid wsp:val=&quot;0098101C&quot;/&gt;&lt;wsp:rsid wsp:val=&quot;00992D01&quot;/&gt;&lt;wsp:rsid wsp:val=&quot;00996D45&quot;/&gt;&lt;wsp:rsid wsp:val=&quot;00997451&quot;/&gt;&lt;wsp:rsid wsp:val=&quot;009B1D02&quot;/&gt;&lt;wsp:rsid wsp:val=&quot;009B24D0&quot;/&gt;&lt;wsp:rsid wsp:val=&quot;009B4485&quot;/&gt;&lt;wsp:rsid wsp:val=&quot;009C0301&quot;/&gt;&lt;wsp:rsid wsp:val=&quot;009C164D&quot;/&gt;&lt;wsp:rsid wsp:val=&quot;009D2657&quot;/&gt;&lt;wsp:rsid wsp:val=&quot;009D2736&quot;/&gt;&lt;wsp:rsid wsp:val=&quot;009D684D&quot;/&gt;&lt;wsp:rsid wsp:val=&quot;009D6BC2&quot;/&gt;&lt;wsp:rsid wsp:val=&quot;009E244A&quot;/&gt;&lt;wsp:rsid wsp:val=&quot;009E5E39&quot;/&gt;&lt;wsp:rsid wsp:val=&quot;009F44FE&quot;/&gt;&lt;wsp:rsid wsp:val=&quot;009F4DBB&quot;/&gt;&lt;wsp:rsid wsp:val=&quot;009F6418&quot;/&gt;&lt;wsp:rsid wsp:val=&quot;00A02EA5&quot;/&gt;&lt;wsp:rsid wsp:val=&quot;00A17B6D&quot;/&gt;&lt;wsp:rsid wsp:val=&quot;00A2589B&quot;/&gt;&lt;wsp:rsid wsp:val=&quot;00A33682&quot;/&gt;&lt;wsp:rsid wsp:val=&quot;00A433AE&quot;/&gt;&lt;wsp:rsid wsp:val=&quot;00A452F4&quot;/&gt;&lt;wsp:rsid wsp:val=&quot;00A475C5&quot;/&gt;&lt;wsp:rsid wsp:val=&quot;00A476D9&quot;/&gt;&lt;wsp:rsid wsp:val=&quot;00A51E64&quot;/&gt;&lt;wsp:rsid wsp:val=&quot;00A51F06&quot;/&gt;&lt;wsp:rsid wsp:val=&quot;00A72DEC&quot;/&gt;&lt;wsp:rsid wsp:val=&quot;00A82BF5&quot;/&gt;&lt;wsp:rsid wsp:val=&quot;00A84274&quot;/&gt;&lt;wsp:rsid wsp:val=&quot;00A8529B&quot;/&gt;&lt;wsp:rsid wsp:val=&quot;00A91BDF&quot;/&gt;&lt;wsp:rsid wsp:val=&quot;00A96491&quot;/&gt;&lt;wsp:rsid wsp:val=&quot;00AA0FDB&quot;/&gt;&lt;wsp:rsid wsp:val=&quot;00AA6C15&quot;/&gt;&lt;wsp:rsid wsp:val=&quot;00AB3E7F&quot;/&gt;&lt;wsp:rsid wsp:val=&quot;00AC329E&quot;/&gt;&lt;wsp:rsid wsp:val=&quot;00AC7D15&quot;/&gt;&lt;wsp:rsid wsp:val=&quot;00AD75A2&quot;/&gt;&lt;wsp:rsid wsp:val=&quot;00AE2FD9&quot;/&gt;&lt;wsp:rsid wsp:val=&quot;00AF7FB3&quot;/&gt;&lt;wsp:rsid wsp:val=&quot;00B0145F&quot;/&gt;&lt;wsp:rsid wsp:val=&quot;00B05962&quot;/&gt;&lt;wsp:rsid wsp:val=&quot;00B103A5&quot;/&gt;&lt;wsp:rsid wsp:val=&quot;00B161F3&quot;/&gt;&lt;wsp:rsid wsp:val=&quot;00B20F96&quot;/&gt;&lt;wsp:rsid wsp:val=&quot;00B25E5D&quot;/&gt;&lt;wsp:rsid wsp:val=&quot;00B31D2B&quot;/&gt;&lt;wsp:rsid wsp:val=&quot;00B333E3&quot;/&gt;&lt;wsp:rsid wsp:val=&quot;00B37874&quot;/&gt;&lt;wsp:rsid wsp:val=&quot;00B453E6&quot;/&gt;&lt;wsp:rsid wsp:val=&quot;00B51385&quot;/&gt;&lt;wsp:rsid wsp:val=&quot;00B528C7&quot;/&gt;&lt;wsp:rsid wsp:val=&quot;00B53F23&quot;/&gt;&lt;wsp:rsid wsp:val=&quot;00B56FC8&quot;/&gt;&lt;wsp:rsid wsp:val=&quot;00B616E6&quot;/&gt;&lt;wsp:rsid wsp:val=&quot;00B61BE2&quot;/&gt;&lt;wsp:rsid wsp:val=&quot;00B8078B&quot;/&gt;&lt;wsp:rsid wsp:val=&quot;00B87F67&quot;/&gt;&lt;wsp:rsid wsp:val=&quot;00B96320&quot;/&gt;&lt;wsp:rsid wsp:val=&quot;00BB166F&quot;/&gt;&lt;wsp:rsid wsp:val=&quot;00BC2D25&quot;/&gt;&lt;wsp:rsid wsp:val=&quot;00BC6700&quot;/&gt;&lt;wsp:rsid wsp:val=&quot;00BD0131&quot;/&gt;&lt;wsp:rsid wsp:val=&quot;00BD467C&quot;/&gt;&lt;wsp:rsid wsp:val=&quot;00BD6752&quot;/&gt;&lt;wsp:rsid wsp:val=&quot;00BD761D&quot;/&gt;&lt;wsp:rsid wsp:val=&quot;00BE3B8C&quot;/&gt;&lt;wsp:rsid wsp:val=&quot;00BF34CB&quot;/&gt;&lt;wsp:rsid wsp:val=&quot;00C00A40&quot;/&gt;&lt;wsp:rsid wsp:val=&quot;00C015CD&quot;/&gt;&lt;wsp:rsid wsp:val=&quot;00C10ECB&quot;/&gt;&lt;wsp:rsid wsp:val=&quot;00C25EF2&quot;/&gt;&lt;wsp:rsid wsp:val=&quot;00C37666&quot;/&gt;&lt;wsp:rsid wsp:val=&quot;00C41752&quot;/&gt;&lt;wsp:rsid wsp:val=&quot;00C47D8A&quot;/&gt;&lt;wsp:rsid wsp:val=&quot;00C54DAD&quot;/&gt;&lt;wsp:rsid wsp:val=&quot;00C5558D&quot;/&gt;&lt;wsp:rsid wsp:val=&quot;00C57CA1&quot;/&gt;&lt;wsp:rsid wsp:val=&quot;00C722B6&quot;/&gt;&lt;wsp:rsid wsp:val=&quot;00C74D9F&quot;/&gt;&lt;wsp:rsid wsp:val=&quot;00C767CD&quot;/&gt;&lt;wsp:rsid wsp:val=&quot;00C87C90&quot;/&gt;&lt;wsp:rsid wsp:val=&quot;00C970B3&quot;/&gt;&lt;wsp:rsid wsp:val=&quot;00CA16E0&quot;/&gt;&lt;wsp:rsid wsp:val=&quot;00CA680E&quot;/&gt;&lt;wsp:rsid wsp:val=&quot;00CA688C&quot;/&gt;&lt;wsp:rsid wsp:val=&quot;00CC3BA6&quot;/&gt;&lt;wsp:rsid wsp:val=&quot;00CC3EC1&quot;/&gt;&lt;wsp:rsid wsp:val=&quot;00CD6BEA&quot;/&gt;&lt;wsp:rsid wsp:val=&quot;00CD7769&quot;/&gt;&lt;wsp:rsid wsp:val=&quot;00CE4E9D&quot;/&gt;&lt;wsp:rsid wsp:val=&quot;00CF49B0&quot;/&gt;&lt;wsp:rsid wsp:val=&quot;00D02A68&quot;/&gt;&lt;wsp:rsid wsp:val=&quot;00D030FF&quot;/&gt;&lt;wsp:rsid wsp:val=&quot;00D04A0C&quot;/&gt;&lt;wsp:rsid wsp:val=&quot;00D10187&quot;/&gt;&lt;wsp:rsid wsp:val=&quot;00D20942&quot;/&gt;&lt;wsp:rsid wsp:val=&quot;00D2159C&quot;/&gt;&lt;wsp:rsid wsp:val=&quot;00D27735&quot;/&gt;&lt;wsp:rsid wsp:val=&quot;00D3739C&quot;/&gt;&lt;wsp:rsid wsp:val=&quot;00D37BBF&quot;/&gt;&lt;wsp:rsid wsp:val=&quot;00D50701&quot;/&gt;&lt;wsp:rsid wsp:val=&quot;00D539C5&quot;/&gt;&lt;wsp:rsid wsp:val=&quot;00D54A04&quot;/&gt;&lt;wsp:rsid wsp:val=&quot;00D56A8C&quot;/&gt;&lt;wsp:rsid wsp:val=&quot;00D61A40&quot;/&gt;&lt;wsp:rsid wsp:val=&quot;00D71623&quot;/&gt;&lt;wsp:rsid wsp:val=&quot;00D718A4&quot;/&gt;&lt;wsp:rsid wsp:val=&quot;00D75BA9&quot;/&gt;&lt;wsp:rsid wsp:val=&quot;00D83155&quot;/&gt;&lt;wsp:rsid wsp:val=&quot;00D84402&quot;/&gt;&lt;wsp:rsid wsp:val=&quot;00D9568A&quot;/&gt;&lt;wsp:rsid wsp:val=&quot;00DB4F6D&quot;/&gt;&lt;wsp:rsid wsp:val=&quot;00DB64FD&quot;/&gt;&lt;wsp:rsid wsp:val=&quot;00DB664C&quot;/&gt;&lt;wsp:rsid wsp:val=&quot;00DB765E&quot;/&gt;&lt;wsp:rsid wsp:val=&quot;00DC5B09&quot;/&gt;&lt;wsp:rsid wsp:val=&quot;00DD2470&quot;/&gt;&lt;wsp:rsid wsp:val=&quot;00DD3296&quot;/&gt;&lt;wsp:rsid wsp:val=&quot;00DD4557&quot;/&gt;&lt;wsp:rsid wsp:val=&quot;00DE6F4F&quot;/&gt;&lt;wsp:rsid wsp:val=&quot;00E024EC&quot;/&gt;&lt;wsp:rsid wsp:val=&quot;00E05A77&quot;/&gt;&lt;wsp:rsid wsp:val=&quot;00E064B5&quot;/&gt;&lt;wsp:rsid wsp:val=&quot;00E07798&quot;/&gt;&lt;wsp:rsid wsp:val=&quot;00E128DB&quot;/&gt;&lt;wsp:rsid wsp:val=&quot;00E13659&quot;/&gt;&lt;wsp:rsid wsp:val=&quot;00E17DD1&quot;/&gt;&lt;wsp:rsid wsp:val=&quot;00E226BF&quot;/&gt;&lt;wsp:rsid wsp:val=&quot;00E25B45&quot;/&gt;&lt;wsp:rsid wsp:val=&quot;00E27DC7&quot;/&gt;&lt;wsp:rsid wsp:val=&quot;00E36B9F&quot;/&gt;&lt;wsp:rsid wsp:val=&quot;00E40009&quot;/&gt;&lt;wsp:rsid wsp:val=&quot;00E421DE&quot;/&gt;&lt;wsp:rsid wsp:val=&quot;00E775FA&quot;/&gt;&lt;wsp:rsid wsp:val=&quot;00E830D1&quot;/&gt;&lt;wsp:rsid wsp:val=&quot;00E851E1&quot;/&gt;&lt;wsp:rsid wsp:val=&quot;00E87B9C&quot;/&gt;&lt;wsp:rsid wsp:val=&quot;00EA01AD&quot;/&gt;&lt;wsp:rsid wsp:val=&quot;00EB0904&quot;/&gt;&lt;wsp:rsid wsp:val=&quot;00EB5B10&quot;/&gt;&lt;wsp:rsid wsp:val=&quot;00EB7EA0&quot;/&gt;&lt;wsp:rsid wsp:val=&quot;00EC3966&quot;/&gt;&lt;wsp:rsid wsp:val=&quot;00ED0911&quot;/&gt;&lt;wsp:rsid wsp:val=&quot;00ED4C15&quot;/&gt;&lt;wsp:rsid wsp:val=&quot;00ED7263&quot;/&gt;&lt;wsp:rsid wsp:val=&quot;00EE26F1&quot;/&gt;&lt;wsp:rsid wsp:val=&quot;00EE2BF5&quot;/&gt;&lt;wsp:rsid wsp:val=&quot;00EF21A2&quot;/&gt;&lt;wsp:rsid wsp:val=&quot;00EF699C&quot;/&gt;&lt;wsp:rsid wsp:val=&quot;00F15816&quot;/&gt;&lt;wsp:rsid wsp:val=&quot;00F22078&quot;/&gt;&lt;wsp:rsid wsp:val=&quot;00F26169&quot;/&gt;&lt;wsp:rsid wsp:val=&quot;00F300E1&quot;/&gt;&lt;wsp:rsid wsp:val=&quot;00F37F78&quot;/&gt;&lt;wsp:rsid wsp:val=&quot;00F53E98&quot;/&gt;&lt;wsp:rsid wsp:val=&quot;00F5438E&quot;/&gt;&lt;wsp:rsid wsp:val=&quot;00F564FF&quot;/&gt;&lt;wsp:rsid wsp:val=&quot;00F651F5&quot;/&gt;&lt;wsp:rsid wsp:val=&quot;00F7328E&quot;/&gt;&lt;wsp:rsid wsp:val=&quot;00F7445F&quot;/&gt;&lt;wsp:rsid wsp:val=&quot;00F76A4F&quot;/&gt;&lt;wsp:rsid wsp:val=&quot;00F773B3&quot;/&gt;&lt;wsp:rsid wsp:val=&quot;00F803FB&quot;/&gt;&lt;wsp:rsid wsp:val=&quot;00F810E0&quot;/&gt;&lt;wsp:rsid wsp:val=&quot;00F876F4&quot;/&gt;&lt;wsp:rsid wsp:val=&quot;00F96D56&quot;/&gt;&lt;wsp:rsid wsp:val=&quot;00F97040&quot;/&gt;&lt;wsp:rsid wsp:val=&quot;00F97BDC&quot;/&gt;&lt;wsp:rsid wsp:val=&quot;00FA0127&quot;/&gt;&lt;wsp:rsid wsp:val=&quot;00FB7FF4&quot;/&gt;&lt;wsp:rsid wsp:val=&quot;00FC12B7&quot;/&gt;&lt;wsp:rsid wsp:val=&quot;00FC517B&quot;/&gt;&lt;wsp:rsid wsp:val=&quot;00FD2113&quot;/&gt;&lt;wsp:rsid wsp:val=&quot;00FD3655&quot;/&gt;&lt;wsp:rsid wsp:val=&quot;00FD7C50&quot;/&gt;&lt;wsp:rsid wsp:val=&quot;00FE22D8&quot;/&gt;&lt;wsp:rsid wsp:val=&quot;00FE3B8D&quot;/&gt;&lt;wsp:rsid wsp:val=&quot;00FE6853&quot;/&gt;&lt;/wsp:rsids&gt;&lt;/w:docPr&gt;&lt;w:body&gt;&lt;wx:sect&gt;&lt;w:p wsp:rsidR=&quot;00000000&quot; wsp:rsidRDefault=&quot;00912B4F&quot; wsp:rsidP=&quot;00912B4F&quot;&gt;&lt;m:oMathPara&gt;&lt;m:oMath&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4a&lt;/m:t&gt;&lt;/m:r&gt;&lt;/m:num&gt;&lt;m:den&gt;&lt;m:r&gt;&lt;w:rPr&gt;&lt;w:rFonts w:ascii=&quot;Cambria Math&quot; w:h-ansi=&quot;Cambria Math&quot;/&gt;&lt;wx:font wx:val=&quot;Cambria Math&quot;/&gt;&lt;w:i/&gt;&lt;/w:rPr&gt;&lt;m:t&gt;370&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97" chromakey="#FFFFFF" o:title=""/>
            <o:lock v:ext="edit" aspectratio="t"/>
            <w10:wrap type="none"/>
            <w10:anchorlock/>
          </v:shape>
        </w:pict>
      </w:r>
      <w:r>
        <w:rPr>
          <w:rFonts w:ascii="Times New Roman" w:hAnsi="Times New Roman"/>
          <w:color w:val="000000"/>
          <w:szCs w:val="21"/>
        </w:rPr>
        <w:instrText xml:space="preserve"> </w:instrText>
      </w:r>
      <w:r>
        <w:rPr>
          <w:rFonts w:ascii="Times New Roman" w:hAnsi="Times New Roman"/>
          <w:color w:val="000000"/>
          <w:szCs w:val="21"/>
        </w:rPr>
        <w:fldChar w:fldCharType="separate"/>
      </w:r>
      <w:r>
        <w:rPr>
          <w:rFonts w:ascii="Times New Roman" w:hAnsi="Times New Roman"/>
          <w:color w:val="000000"/>
          <w:szCs w:val="21"/>
        </w:rPr>
        <w:fldChar w:fldCharType="end"/>
      </w:r>
      <w:r>
        <w:rPr>
          <w:rFonts w:ascii="Times New Roman" w:hAnsi="Times New Roman"/>
          <w:color w:val="000000"/>
          <w:szCs w:val="21"/>
        </w:rPr>
        <w:t>mol/s，故D项正确。综上所述，本题正确答案为D。</w:t>
      </w:r>
    </w:p>
    <w:p>
      <w:pPr>
        <w:pStyle w:val="13"/>
        <w:tabs>
          <w:tab w:val="left" w:pos="4680"/>
          <w:tab w:val="left" w:pos="918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9．(2017年天津高考)常压下羰基化法精炼镍的原理为：Ni(s)＋4CO(g)</w:t>
      </w:r>
      <w:r>
        <w:rPr>
          <w:rFonts w:ascii="Times New Roman" w:hAnsi="Times New Roman" w:eastAsia="仿宋_GB2312" w:cs="Times New Roman"/>
          <w:color w:val="000000"/>
        </w:rPr>
        <w:pict>
          <v:shape id="_x0000_i1182"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cs="Times New Roman"/>
          <w:color w:val="000000"/>
        </w:rPr>
        <w:t>Ni(CO)</w:t>
      </w:r>
      <w:r>
        <w:rPr>
          <w:rFonts w:ascii="Times New Roman" w:hAnsi="Times New Roman" w:cs="Times New Roman"/>
          <w:color w:val="000000"/>
          <w:vertAlign w:val="subscript"/>
        </w:rPr>
        <w:t>4</w:t>
      </w:r>
      <w:r>
        <w:rPr>
          <w:rFonts w:ascii="Times New Roman" w:hAnsi="Times New Roman" w:cs="Times New Roman"/>
          <w:color w:val="000000"/>
        </w:rPr>
        <w:t>(g)。230℃时，该反应的平衡常数</w:t>
      </w:r>
      <w:r>
        <w:rPr>
          <w:rFonts w:ascii="Times New Roman" w:hAnsi="Times New Roman" w:cs="Times New Roman"/>
          <w:i/>
          <w:color w:val="000000"/>
        </w:rPr>
        <w:t>K</w:t>
      </w:r>
      <w:r>
        <w:rPr>
          <w:rFonts w:ascii="Times New Roman" w:hAnsi="Times New Roman" w:cs="Times New Roman"/>
          <w:color w:val="000000"/>
        </w:rPr>
        <w:t>＝2×10</w:t>
      </w:r>
      <w:r>
        <w:rPr>
          <w:rFonts w:ascii="Times New Roman" w:hAnsi="Times New Roman" w:cs="Times New Roman"/>
          <w:color w:val="000000"/>
          <w:vertAlign w:val="superscript"/>
        </w:rPr>
        <w:t>－5</w:t>
      </w:r>
      <w:r>
        <w:rPr>
          <w:rFonts w:ascii="Times New Roman" w:hAnsi="Times New Roman" w:cs="Times New Roman"/>
          <w:color w:val="000000"/>
        </w:rPr>
        <w:t>。已知：Ni(CO)</w:t>
      </w:r>
      <w:r>
        <w:rPr>
          <w:rFonts w:ascii="Times New Roman" w:hAnsi="Times New Roman" w:cs="Times New Roman"/>
          <w:color w:val="000000"/>
          <w:vertAlign w:val="subscript"/>
        </w:rPr>
        <w:t>4</w:t>
      </w:r>
      <w:r>
        <w:rPr>
          <w:rFonts w:ascii="Times New Roman" w:hAnsi="Times New Roman" w:cs="Times New Roman"/>
          <w:color w:val="000000"/>
        </w:rPr>
        <w:t>的沸点为42.2℃，固体杂质不参与反应。</w:t>
      </w:r>
    </w:p>
    <w:p>
      <w:pPr>
        <w:pStyle w:val="13"/>
        <w:tabs>
          <w:tab w:val="left" w:pos="4680"/>
          <w:tab w:val="left" w:pos="9180"/>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第一阶段：将粗镍与CO反应转化成气态Ni(CO)</w:t>
      </w:r>
      <w:r>
        <w:rPr>
          <w:rFonts w:ascii="Times New Roman" w:hAnsi="Times New Roman" w:cs="Times New Roman"/>
          <w:color w:val="000000"/>
          <w:vertAlign w:val="subscript"/>
        </w:rPr>
        <w:t>4</w:t>
      </w:r>
      <w:r>
        <w:rPr>
          <w:rFonts w:ascii="Times New Roman" w:hAnsi="Times New Roman" w:cs="Times New Roman"/>
          <w:color w:val="000000"/>
        </w:rPr>
        <w:t>；</w:t>
      </w:r>
    </w:p>
    <w:p>
      <w:pPr>
        <w:pStyle w:val="13"/>
        <w:tabs>
          <w:tab w:val="left" w:pos="4680"/>
          <w:tab w:val="left" w:pos="9180"/>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第二阶段：将第一阶段反应后的气体分离出来，加热至230 ℃制得高纯镍。</w:t>
      </w:r>
    </w:p>
    <w:p>
      <w:pPr>
        <w:pStyle w:val="13"/>
        <w:tabs>
          <w:tab w:val="left" w:pos="4680"/>
          <w:tab w:val="left" w:pos="9180"/>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下列判断正确的是(　　)</w:t>
      </w:r>
    </w:p>
    <w:p>
      <w:pPr>
        <w:pStyle w:val="13"/>
        <w:tabs>
          <w:tab w:val="left" w:pos="4680"/>
          <w:tab w:val="left" w:pos="9180"/>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A．增加</w:t>
      </w:r>
      <w:r>
        <w:rPr>
          <w:rFonts w:ascii="Times New Roman" w:hAnsi="Times New Roman" w:cs="Times New Roman"/>
          <w:i/>
          <w:color w:val="000000"/>
        </w:rPr>
        <w:t>c</w:t>
      </w:r>
      <w:r>
        <w:rPr>
          <w:rFonts w:ascii="Times New Roman" w:hAnsi="Times New Roman" w:cs="Times New Roman"/>
          <w:color w:val="000000"/>
        </w:rPr>
        <w:t>(CO)，平衡向正向移动，反应的平衡常数增大</w:t>
      </w:r>
    </w:p>
    <w:p>
      <w:pPr>
        <w:pStyle w:val="13"/>
        <w:tabs>
          <w:tab w:val="left" w:pos="4680"/>
          <w:tab w:val="left" w:pos="9180"/>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B．第一阶段，在30 ℃和50 ℃两者之间选择反应温度，选50 ℃</w:t>
      </w:r>
    </w:p>
    <w:p>
      <w:pPr>
        <w:pStyle w:val="13"/>
        <w:tabs>
          <w:tab w:val="left" w:pos="4680"/>
          <w:tab w:val="left" w:pos="9180"/>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C．第二阶段，Ni(CO)</w:t>
      </w:r>
      <w:r>
        <w:rPr>
          <w:rFonts w:ascii="Times New Roman" w:hAnsi="Times New Roman" w:cs="Times New Roman"/>
          <w:color w:val="000000"/>
          <w:vertAlign w:val="subscript"/>
        </w:rPr>
        <w:t>4</w:t>
      </w:r>
      <w:r>
        <w:rPr>
          <w:rFonts w:ascii="Times New Roman" w:hAnsi="Times New Roman" w:cs="Times New Roman"/>
          <w:color w:val="000000"/>
        </w:rPr>
        <w:t>分解率较低</w:t>
      </w:r>
    </w:p>
    <w:p>
      <w:pPr>
        <w:pStyle w:val="13"/>
        <w:tabs>
          <w:tab w:val="left" w:pos="4680"/>
          <w:tab w:val="left" w:pos="9180"/>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D．该反应达到平衡时，</w:t>
      </w:r>
      <w:r>
        <w:rPr>
          <w:rFonts w:ascii="Times New Roman" w:hAnsi="Times New Roman" w:cs="Times New Roman"/>
          <w:i/>
          <w:color w:val="000000"/>
        </w:rPr>
        <w:t>v</w:t>
      </w:r>
      <w:r>
        <w:rPr>
          <w:rFonts w:ascii="Times New Roman" w:hAnsi="Times New Roman" w:cs="Times New Roman"/>
          <w:color w:val="000000"/>
          <w:vertAlign w:val="subscript"/>
        </w:rPr>
        <w:t>生成</w:t>
      </w:r>
      <w:r>
        <w:rPr>
          <w:rFonts w:ascii="Times New Roman" w:hAnsi="Times New Roman" w:cs="Times New Roman"/>
          <w:color w:val="000000"/>
        </w:rPr>
        <w:t>[Ni(CO)</w:t>
      </w:r>
      <w:r>
        <w:rPr>
          <w:rFonts w:ascii="Times New Roman" w:hAnsi="Times New Roman" w:cs="Times New Roman"/>
          <w:color w:val="000000"/>
          <w:vertAlign w:val="subscript"/>
        </w:rPr>
        <w:t>4</w:t>
      </w:r>
      <w:r>
        <w:rPr>
          <w:rFonts w:ascii="Times New Roman" w:hAnsi="Times New Roman" w:cs="Times New Roman"/>
          <w:color w:val="000000"/>
        </w:rPr>
        <w:t>]＝4</w:t>
      </w:r>
      <w:r>
        <w:rPr>
          <w:rFonts w:ascii="Times New Roman" w:hAnsi="Times New Roman" w:cs="Times New Roman"/>
          <w:i/>
          <w:color w:val="000000"/>
        </w:rPr>
        <w:t>v</w:t>
      </w:r>
      <w:r>
        <w:rPr>
          <w:rFonts w:ascii="Times New Roman" w:hAnsi="Times New Roman" w:cs="Times New Roman"/>
          <w:color w:val="000000"/>
          <w:vertAlign w:val="subscript"/>
        </w:rPr>
        <w:t>生成</w:t>
      </w:r>
      <w:r>
        <w:rPr>
          <w:rFonts w:ascii="Times New Roman" w:hAnsi="Times New Roman" w:cs="Times New Roman"/>
          <w:color w:val="000000"/>
        </w:rPr>
        <w:t>(CO)</w:t>
      </w:r>
    </w:p>
    <w:p>
      <w:pPr>
        <w:pStyle w:val="13"/>
        <w:tabs>
          <w:tab w:val="left" w:pos="4680"/>
          <w:tab w:val="left" w:pos="9180"/>
        </w:tabs>
        <w:snapToGrid w:val="0"/>
        <w:spacing w:line="360" w:lineRule="auto"/>
        <w:ind w:firstLine="420" w:firstLineChars="200"/>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B</w:t>
      </w:r>
    </w:p>
    <w:p>
      <w:pPr>
        <w:pStyle w:val="13"/>
        <w:tabs>
          <w:tab w:val="left" w:pos="4680"/>
          <w:tab w:val="left" w:pos="9180"/>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增加</w:t>
      </w:r>
      <w:r>
        <w:rPr>
          <w:rFonts w:ascii="Times New Roman" w:hAnsi="Times New Roman" w:cs="Times New Roman"/>
          <w:i/>
          <w:color w:val="000000"/>
        </w:rPr>
        <w:t>c</w:t>
      </w:r>
      <w:r>
        <w:rPr>
          <w:rFonts w:ascii="Times New Roman" w:hAnsi="Times New Roman" w:cs="Times New Roman"/>
          <w:color w:val="000000"/>
        </w:rPr>
        <w:t>(CO)，平衡正向移动，温度不变，反应的平衡常数不变，A错误；第一阶段，生成的Ni(CO)</w:t>
      </w:r>
      <w:r>
        <w:rPr>
          <w:rFonts w:ascii="Times New Roman" w:hAnsi="Times New Roman" w:cs="Times New Roman"/>
          <w:color w:val="000000"/>
          <w:vertAlign w:val="subscript"/>
        </w:rPr>
        <w:t>4</w:t>
      </w:r>
      <w:r>
        <w:rPr>
          <w:rFonts w:ascii="Times New Roman" w:hAnsi="Times New Roman" w:cs="Times New Roman"/>
          <w:color w:val="000000"/>
        </w:rPr>
        <w:t>是气态，应选择高于其沸点的反应温度，故选50 ℃，B正确；230 ℃时，化学平衡常数</w:t>
      </w:r>
      <w:r>
        <w:rPr>
          <w:rFonts w:ascii="Times New Roman" w:hAnsi="Times New Roman" w:cs="Times New Roman"/>
          <w:i/>
          <w:color w:val="000000"/>
        </w:rPr>
        <w:t>K</w:t>
      </w:r>
      <w:r>
        <w:rPr>
          <w:rFonts w:ascii="Times New Roman" w:hAnsi="Times New Roman" w:cs="Times New Roman"/>
          <w:color w:val="000000"/>
        </w:rPr>
        <w:t>＝2×10</w:t>
      </w:r>
      <w:r>
        <w:rPr>
          <w:rFonts w:ascii="Times New Roman" w:hAnsi="Times New Roman" w:cs="Times New Roman"/>
          <w:color w:val="000000"/>
          <w:vertAlign w:val="superscript"/>
        </w:rPr>
        <w:t>－5</w:t>
      </w:r>
      <w:r>
        <w:rPr>
          <w:rFonts w:ascii="Times New Roman" w:hAnsi="Times New Roman" w:cs="Times New Roman"/>
          <w:color w:val="000000"/>
        </w:rPr>
        <w:t>，有利于反应逆向进行，Ni(CO)</w:t>
      </w:r>
      <w:r>
        <w:rPr>
          <w:rFonts w:ascii="Times New Roman" w:hAnsi="Times New Roman" w:cs="Times New Roman"/>
          <w:color w:val="000000"/>
          <w:vertAlign w:val="subscript"/>
        </w:rPr>
        <w:t>4</w:t>
      </w:r>
      <w:r>
        <w:rPr>
          <w:rFonts w:ascii="Times New Roman" w:hAnsi="Times New Roman" w:cs="Times New Roman"/>
          <w:color w:val="000000"/>
        </w:rPr>
        <w:t>分解率较高，C错误；反应达到平衡时，4</w:t>
      </w:r>
      <w:r>
        <w:rPr>
          <w:rFonts w:ascii="Times New Roman" w:hAnsi="Times New Roman" w:cs="Times New Roman"/>
          <w:i/>
          <w:color w:val="000000"/>
        </w:rPr>
        <w:t>v</w:t>
      </w:r>
      <w:r>
        <w:rPr>
          <w:rFonts w:ascii="Times New Roman" w:hAnsi="Times New Roman" w:cs="Times New Roman"/>
          <w:color w:val="000000"/>
          <w:vertAlign w:val="subscript"/>
        </w:rPr>
        <w:t>生成</w:t>
      </w:r>
      <w:r>
        <w:rPr>
          <w:rFonts w:ascii="Times New Roman" w:hAnsi="Times New Roman" w:cs="Times New Roman"/>
          <w:color w:val="000000"/>
        </w:rPr>
        <w:t>[Ni(CO)</w:t>
      </w:r>
      <w:r>
        <w:rPr>
          <w:rFonts w:ascii="Times New Roman" w:hAnsi="Times New Roman" w:cs="Times New Roman"/>
          <w:color w:val="000000"/>
          <w:vertAlign w:val="subscript"/>
        </w:rPr>
        <w:t>4</w:t>
      </w:r>
      <w:r>
        <w:rPr>
          <w:rFonts w:ascii="Times New Roman" w:hAnsi="Times New Roman" w:cs="Times New Roman"/>
          <w:color w:val="000000"/>
        </w:rPr>
        <w:t>]＝</w:t>
      </w:r>
      <w:r>
        <w:rPr>
          <w:rFonts w:ascii="Times New Roman" w:hAnsi="Times New Roman" w:cs="Times New Roman"/>
          <w:i/>
          <w:color w:val="000000"/>
        </w:rPr>
        <w:t>v</w:t>
      </w:r>
      <w:r>
        <w:rPr>
          <w:rFonts w:ascii="Times New Roman" w:hAnsi="Times New Roman" w:cs="Times New Roman"/>
          <w:color w:val="000000"/>
          <w:vertAlign w:val="subscript"/>
        </w:rPr>
        <w:t>生成</w:t>
      </w:r>
      <w:r>
        <w:rPr>
          <w:rFonts w:ascii="Times New Roman" w:hAnsi="Times New Roman" w:cs="Times New Roman"/>
          <w:color w:val="000000"/>
        </w:rPr>
        <w:t>(CO)，D错误。</w:t>
      </w:r>
    </w:p>
    <w:p>
      <w:pPr>
        <w:pStyle w:val="13"/>
        <w:tabs>
          <w:tab w:val="left" w:pos="4680"/>
          <w:tab w:val="left" w:pos="918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10．(2016年江苏高考)(双选)一定温度下，在3个体积均为1.0 L的恒容密闭容器中反应2H</w:t>
      </w:r>
      <w:r>
        <w:rPr>
          <w:rFonts w:ascii="Times New Roman" w:hAnsi="Times New Roman" w:cs="Times New Roman"/>
          <w:color w:val="000000"/>
          <w:vertAlign w:val="subscript"/>
        </w:rPr>
        <w:t>2</w:t>
      </w:r>
      <w:r>
        <w:rPr>
          <w:rFonts w:ascii="Times New Roman" w:hAnsi="Times New Roman" w:cs="Times New Roman"/>
          <w:color w:val="000000"/>
        </w:rPr>
        <w:t>(g)＋CO(g)CH</w:t>
      </w:r>
      <w:r>
        <w:rPr>
          <w:rFonts w:ascii="Times New Roman" w:hAnsi="Times New Roman" w:cs="Times New Roman"/>
          <w:color w:val="000000"/>
          <w:vertAlign w:val="subscript"/>
        </w:rPr>
        <w:t>3</w:t>
      </w:r>
      <w:r>
        <w:rPr>
          <w:rFonts w:ascii="Times New Roman" w:hAnsi="Times New Roman" w:cs="Times New Roman"/>
          <w:color w:val="000000"/>
        </w:rPr>
        <w:t>OH(g)达到平衡。下列说法正确的是(　　)</w:t>
      </w:r>
    </w:p>
    <w:tbl>
      <w:tblPr>
        <w:tblStyle w:val="18"/>
        <w:tblW w:w="413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824"/>
        <w:gridCol w:w="1089"/>
        <w:gridCol w:w="1089"/>
        <w:gridCol w:w="1113"/>
        <w:gridCol w:w="2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486" w:type="pct"/>
            <w:vMerge w:val="restart"/>
            <w:vAlign w:val="center"/>
          </w:tcPr>
          <w:p>
            <w:pPr>
              <w:pStyle w:val="13"/>
              <w:tabs>
                <w:tab w:val="left" w:pos="4680"/>
                <w:tab w:val="left" w:pos="918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容器</w:t>
            </w:r>
          </w:p>
        </w:tc>
        <w:tc>
          <w:tcPr>
            <w:tcW w:w="587" w:type="pct"/>
            <w:vMerge w:val="restart"/>
            <w:vAlign w:val="center"/>
          </w:tcPr>
          <w:p>
            <w:pPr>
              <w:pStyle w:val="13"/>
              <w:tabs>
                <w:tab w:val="left" w:pos="4680"/>
                <w:tab w:val="left" w:pos="918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温度/K</w:t>
            </w:r>
          </w:p>
        </w:tc>
        <w:tc>
          <w:tcPr>
            <w:tcW w:w="2325" w:type="pct"/>
            <w:gridSpan w:val="3"/>
            <w:vAlign w:val="center"/>
          </w:tcPr>
          <w:p>
            <w:pPr>
              <w:pStyle w:val="13"/>
              <w:tabs>
                <w:tab w:val="left" w:pos="4680"/>
                <w:tab w:val="left" w:pos="918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物质的起始浓度/mol·L</w:t>
            </w:r>
            <w:r>
              <w:rPr>
                <w:rFonts w:ascii="Times New Roman" w:hAnsi="Times New Roman" w:cs="Times New Roman"/>
                <w:color w:val="000000"/>
                <w:vertAlign w:val="superscript"/>
              </w:rPr>
              <w:t>－1</w:t>
            </w:r>
          </w:p>
        </w:tc>
        <w:tc>
          <w:tcPr>
            <w:tcW w:w="1602" w:type="pct"/>
            <w:vAlign w:val="center"/>
          </w:tcPr>
          <w:p>
            <w:pPr>
              <w:pStyle w:val="13"/>
              <w:tabs>
                <w:tab w:val="left" w:pos="4680"/>
                <w:tab w:val="left" w:pos="918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物质的平衡浓度/mol·L</w:t>
            </w:r>
            <w:r>
              <w:rPr>
                <w:rFonts w:ascii="Times New Roman" w:hAnsi="Times New Roman" w:cs="Times New Roman"/>
                <w:color w:val="000000"/>
                <w:vertAlign w:val="superscrip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86" w:type="pct"/>
            <w:vMerge w:val="continue"/>
            <w:vAlign w:val="center"/>
          </w:tcPr>
          <w:p>
            <w:pPr>
              <w:pStyle w:val="13"/>
              <w:tabs>
                <w:tab w:val="left" w:pos="4680"/>
                <w:tab w:val="left" w:pos="9180"/>
              </w:tabs>
              <w:snapToGrid w:val="0"/>
              <w:spacing w:line="360" w:lineRule="auto"/>
              <w:jc w:val="center"/>
              <w:rPr>
                <w:rFonts w:ascii="Times New Roman" w:hAnsi="Times New Roman" w:cs="Times New Roman"/>
                <w:color w:val="000000"/>
              </w:rPr>
            </w:pPr>
          </w:p>
        </w:tc>
        <w:tc>
          <w:tcPr>
            <w:tcW w:w="587" w:type="pct"/>
            <w:vMerge w:val="continue"/>
            <w:vAlign w:val="center"/>
          </w:tcPr>
          <w:p>
            <w:pPr>
              <w:pStyle w:val="13"/>
              <w:tabs>
                <w:tab w:val="left" w:pos="4680"/>
                <w:tab w:val="left" w:pos="9180"/>
              </w:tabs>
              <w:snapToGrid w:val="0"/>
              <w:spacing w:line="360" w:lineRule="auto"/>
              <w:jc w:val="center"/>
              <w:rPr>
                <w:rFonts w:ascii="Times New Roman" w:hAnsi="Times New Roman" w:cs="Times New Roman"/>
                <w:color w:val="000000"/>
              </w:rPr>
            </w:pPr>
          </w:p>
        </w:tc>
        <w:tc>
          <w:tcPr>
            <w:tcW w:w="775" w:type="pct"/>
            <w:vAlign w:val="center"/>
          </w:tcPr>
          <w:p>
            <w:pPr>
              <w:pStyle w:val="13"/>
              <w:tabs>
                <w:tab w:val="left" w:pos="4680"/>
                <w:tab w:val="left" w:pos="9180"/>
              </w:tabs>
              <w:snapToGrid w:val="0"/>
              <w:spacing w:line="360" w:lineRule="auto"/>
              <w:jc w:val="center"/>
              <w:rPr>
                <w:rFonts w:ascii="Times New Roman" w:hAnsi="Times New Roman" w:cs="Times New Roman"/>
                <w:color w:val="000000"/>
              </w:rPr>
            </w:pPr>
            <w:r>
              <w:rPr>
                <w:rFonts w:ascii="Times New Roman" w:hAnsi="Times New Roman" w:cs="Times New Roman"/>
                <w:i/>
                <w:color w:val="000000"/>
              </w:rPr>
              <w:t>c</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w:t>
            </w:r>
          </w:p>
        </w:tc>
        <w:tc>
          <w:tcPr>
            <w:tcW w:w="775" w:type="pct"/>
            <w:vAlign w:val="center"/>
          </w:tcPr>
          <w:p>
            <w:pPr>
              <w:pStyle w:val="13"/>
              <w:tabs>
                <w:tab w:val="left" w:pos="4680"/>
                <w:tab w:val="left" w:pos="9180"/>
              </w:tabs>
              <w:snapToGrid w:val="0"/>
              <w:spacing w:line="360" w:lineRule="auto"/>
              <w:jc w:val="center"/>
              <w:rPr>
                <w:rFonts w:ascii="Times New Roman" w:hAnsi="Times New Roman" w:cs="Times New Roman"/>
                <w:color w:val="000000"/>
              </w:rPr>
            </w:pPr>
            <w:r>
              <w:rPr>
                <w:rFonts w:ascii="Times New Roman" w:hAnsi="Times New Roman" w:cs="Times New Roman"/>
                <w:i/>
                <w:color w:val="000000"/>
              </w:rPr>
              <w:t>c</w:t>
            </w:r>
            <w:r>
              <w:rPr>
                <w:rFonts w:ascii="Times New Roman" w:hAnsi="Times New Roman" w:cs="Times New Roman"/>
                <w:color w:val="000000"/>
              </w:rPr>
              <w:t>(CO)</w:t>
            </w:r>
          </w:p>
        </w:tc>
        <w:tc>
          <w:tcPr>
            <w:tcW w:w="775" w:type="pct"/>
            <w:vAlign w:val="center"/>
          </w:tcPr>
          <w:p>
            <w:pPr>
              <w:pStyle w:val="13"/>
              <w:tabs>
                <w:tab w:val="left" w:pos="4680"/>
                <w:tab w:val="left" w:pos="9180"/>
              </w:tabs>
              <w:snapToGrid w:val="0"/>
              <w:spacing w:line="360" w:lineRule="auto"/>
              <w:jc w:val="center"/>
              <w:rPr>
                <w:rFonts w:ascii="Times New Roman" w:hAnsi="Times New Roman" w:cs="Times New Roman"/>
                <w:color w:val="000000"/>
              </w:rPr>
            </w:pPr>
            <w:r>
              <w:rPr>
                <w:rFonts w:ascii="Times New Roman" w:hAnsi="Times New Roman" w:cs="Times New Roman"/>
                <w:i/>
                <w:color w:val="000000"/>
              </w:rPr>
              <w:t>c</w:t>
            </w:r>
            <w:r>
              <w:rPr>
                <w:rFonts w:ascii="Times New Roman" w:hAnsi="Times New Roman" w:cs="Times New Roman"/>
                <w:color w:val="000000"/>
              </w:rPr>
              <w:t>(CH</w:t>
            </w:r>
            <w:r>
              <w:rPr>
                <w:rFonts w:ascii="Times New Roman" w:hAnsi="Times New Roman" w:cs="Times New Roman"/>
                <w:color w:val="000000"/>
                <w:vertAlign w:val="subscript"/>
              </w:rPr>
              <w:t>3</w:t>
            </w:r>
            <w:r>
              <w:rPr>
                <w:rFonts w:ascii="Times New Roman" w:hAnsi="Times New Roman" w:cs="Times New Roman"/>
                <w:color w:val="000000"/>
              </w:rPr>
              <w:t>OH)</w:t>
            </w:r>
          </w:p>
        </w:tc>
        <w:tc>
          <w:tcPr>
            <w:tcW w:w="1602" w:type="pct"/>
            <w:vAlign w:val="center"/>
          </w:tcPr>
          <w:p>
            <w:pPr>
              <w:pStyle w:val="13"/>
              <w:tabs>
                <w:tab w:val="left" w:pos="4680"/>
                <w:tab w:val="left" w:pos="9180"/>
              </w:tabs>
              <w:snapToGrid w:val="0"/>
              <w:spacing w:line="360" w:lineRule="auto"/>
              <w:jc w:val="center"/>
              <w:rPr>
                <w:rFonts w:ascii="Times New Roman" w:hAnsi="Times New Roman" w:cs="Times New Roman"/>
                <w:color w:val="000000"/>
              </w:rPr>
            </w:pPr>
            <w:r>
              <w:rPr>
                <w:rFonts w:ascii="Times New Roman" w:hAnsi="Times New Roman" w:cs="Times New Roman"/>
                <w:i/>
                <w:color w:val="000000"/>
              </w:rPr>
              <w:t>c</w:t>
            </w:r>
            <w:r>
              <w:rPr>
                <w:rFonts w:ascii="Times New Roman" w:hAnsi="Times New Roman" w:cs="Times New Roman"/>
                <w:color w:val="000000"/>
              </w:rPr>
              <w:t>(CH</w:t>
            </w:r>
            <w:r>
              <w:rPr>
                <w:rFonts w:ascii="Times New Roman" w:hAnsi="Times New Roman" w:cs="Times New Roman"/>
                <w:color w:val="000000"/>
                <w:vertAlign w:val="subscript"/>
              </w:rPr>
              <w:t>3</w:t>
            </w:r>
            <w:r>
              <w:rPr>
                <w:rFonts w:ascii="Times New Roman" w:hAnsi="Times New Roman" w:cs="Times New Roman"/>
                <w:color w:val="000000"/>
              </w:rPr>
              <w:t>OH)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486" w:type="pct"/>
            <w:vAlign w:val="center"/>
          </w:tcPr>
          <w:p>
            <w:pPr>
              <w:pStyle w:val="13"/>
              <w:tabs>
                <w:tab w:val="left" w:pos="4680"/>
                <w:tab w:val="left" w:pos="918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Ⅰ</w:t>
            </w:r>
          </w:p>
        </w:tc>
        <w:tc>
          <w:tcPr>
            <w:tcW w:w="587" w:type="pct"/>
            <w:vAlign w:val="center"/>
          </w:tcPr>
          <w:p>
            <w:pPr>
              <w:pStyle w:val="13"/>
              <w:tabs>
                <w:tab w:val="left" w:pos="4680"/>
                <w:tab w:val="left" w:pos="918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400</w:t>
            </w:r>
          </w:p>
        </w:tc>
        <w:tc>
          <w:tcPr>
            <w:tcW w:w="775" w:type="pct"/>
            <w:vAlign w:val="center"/>
          </w:tcPr>
          <w:p>
            <w:pPr>
              <w:pStyle w:val="13"/>
              <w:tabs>
                <w:tab w:val="left" w:pos="4680"/>
                <w:tab w:val="left" w:pos="918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0.20</w:t>
            </w:r>
          </w:p>
        </w:tc>
        <w:tc>
          <w:tcPr>
            <w:tcW w:w="775" w:type="pct"/>
            <w:vAlign w:val="center"/>
          </w:tcPr>
          <w:p>
            <w:pPr>
              <w:pStyle w:val="13"/>
              <w:tabs>
                <w:tab w:val="left" w:pos="4680"/>
                <w:tab w:val="left" w:pos="918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0.10</w:t>
            </w:r>
          </w:p>
        </w:tc>
        <w:tc>
          <w:tcPr>
            <w:tcW w:w="775" w:type="pct"/>
            <w:vAlign w:val="center"/>
          </w:tcPr>
          <w:p>
            <w:pPr>
              <w:pStyle w:val="13"/>
              <w:tabs>
                <w:tab w:val="left" w:pos="4680"/>
                <w:tab w:val="left" w:pos="918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0</w:t>
            </w:r>
          </w:p>
        </w:tc>
        <w:tc>
          <w:tcPr>
            <w:tcW w:w="1602" w:type="pct"/>
            <w:vAlign w:val="center"/>
          </w:tcPr>
          <w:p>
            <w:pPr>
              <w:pStyle w:val="13"/>
              <w:tabs>
                <w:tab w:val="left" w:pos="4680"/>
                <w:tab w:val="left" w:pos="918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0.080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486" w:type="pct"/>
            <w:vAlign w:val="center"/>
          </w:tcPr>
          <w:p>
            <w:pPr>
              <w:pStyle w:val="13"/>
              <w:tabs>
                <w:tab w:val="left" w:pos="4680"/>
                <w:tab w:val="left" w:pos="9180"/>
              </w:tabs>
              <w:snapToGrid w:val="0"/>
              <w:spacing w:line="360" w:lineRule="auto"/>
              <w:jc w:val="center"/>
              <w:rPr>
                <w:rFonts w:ascii="Times New Roman" w:hAnsi="Times New Roman" w:cs="Times New Roman"/>
                <w:color w:val="000000"/>
                <w:lang w:val="pl-PL"/>
              </w:rPr>
            </w:pPr>
            <w:r>
              <w:rPr>
                <w:rFonts w:ascii="Times New Roman" w:hAnsi="Times New Roman" w:cs="Times New Roman"/>
                <w:color w:val="000000"/>
                <w:lang w:val="pl-PL"/>
              </w:rPr>
              <w:t>Ⅱ</w:t>
            </w:r>
          </w:p>
        </w:tc>
        <w:tc>
          <w:tcPr>
            <w:tcW w:w="587" w:type="pct"/>
            <w:vAlign w:val="center"/>
          </w:tcPr>
          <w:p>
            <w:pPr>
              <w:pStyle w:val="13"/>
              <w:tabs>
                <w:tab w:val="left" w:pos="4680"/>
                <w:tab w:val="left" w:pos="9180"/>
              </w:tabs>
              <w:snapToGrid w:val="0"/>
              <w:spacing w:line="360" w:lineRule="auto"/>
              <w:jc w:val="center"/>
              <w:rPr>
                <w:rFonts w:ascii="Times New Roman" w:hAnsi="Times New Roman" w:cs="Times New Roman"/>
                <w:color w:val="000000"/>
                <w:lang w:val="pl-PL"/>
              </w:rPr>
            </w:pPr>
            <w:r>
              <w:rPr>
                <w:rFonts w:ascii="Times New Roman" w:hAnsi="Times New Roman" w:cs="Times New Roman"/>
                <w:color w:val="000000"/>
                <w:lang w:val="pl-PL"/>
              </w:rPr>
              <w:t>400</w:t>
            </w:r>
          </w:p>
        </w:tc>
        <w:tc>
          <w:tcPr>
            <w:tcW w:w="775" w:type="pct"/>
            <w:vAlign w:val="center"/>
          </w:tcPr>
          <w:p>
            <w:pPr>
              <w:pStyle w:val="13"/>
              <w:tabs>
                <w:tab w:val="left" w:pos="4680"/>
                <w:tab w:val="left" w:pos="9180"/>
              </w:tabs>
              <w:snapToGrid w:val="0"/>
              <w:spacing w:line="360" w:lineRule="auto"/>
              <w:jc w:val="center"/>
              <w:rPr>
                <w:rFonts w:ascii="Times New Roman" w:hAnsi="Times New Roman" w:cs="Times New Roman"/>
                <w:color w:val="000000"/>
                <w:lang w:val="pl-PL"/>
              </w:rPr>
            </w:pPr>
            <w:r>
              <w:rPr>
                <w:rFonts w:ascii="Times New Roman" w:hAnsi="Times New Roman" w:cs="Times New Roman"/>
                <w:color w:val="000000"/>
                <w:lang w:val="pl-PL"/>
              </w:rPr>
              <w:t>0.40</w:t>
            </w:r>
          </w:p>
        </w:tc>
        <w:tc>
          <w:tcPr>
            <w:tcW w:w="775" w:type="pct"/>
            <w:vAlign w:val="center"/>
          </w:tcPr>
          <w:p>
            <w:pPr>
              <w:pStyle w:val="13"/>
              <w:tabs>
                <w:tab w:val="left" w:pos="4680"/>
                <w:tab w:val="left" w:pos="9180"/>
              </w:tabs>
              <w:snapToGrid w:val="0"/>
              <w:spacing w:line="360" w:lineRule="auto"/>
              <w:jc w:val="center"/>
              <w:rPr>
                <w:rFonts w:ascii="Times New Roman" w:hAnsi="Times New Roman" w:cs="Times New Roman"/>
                <w:color w:val="000000"/>
                <w:lang w:val="pl-PL"/>
              </w:rPr>
            </w:pPr>
            <w:r>
              <w:rPr>
                <w:rFonts w:ascii="Times New Roman" w:hAnsi="Times New Roman" w:cs="Times New Roman"/>
                <w:color w:val="000000"/>
                <w:lang w:val="pl-PL"/>
              </w:rPr>
              <w:t>0.20</w:t>
            </w:r>
          </w:p>
        </w:tc>
        <w:tc>
          <w:tcPr>
            <w:tcW w:w="775" w:type="pct"/>
            <w:vAlign w:val="center"/>
          </w:tcPr>
          <w:p>
            <w:pPr>
              <w:pStyle w:val="13"/>
              <w:tabs>
                <w:tab w:val="left" w:pos="4680"/>
                <w:tab w:val="left" w:pos="9180"/>
              </w:tabs>
              <w:snapToGrid w:val="0"/>
              <w:spacing w:line="360" w:lineRule="auto"/>
              <w:jc w:val="center"/>
              <w:rPr>
                <w:rFonts w:ascii="Times New Roman" w:hAnsi="Times New Roman" w:cs="Times New Roman"/>
                <w:color w:val="000000"/>
                <w:lang w:val="pl-PL"/>
              </w:rPr>
            </w:pPr>
            <w:r>
              <w:rPr>
                <w:rFonts w:ascii="Times New Roman" w:hAnsi="Times New Roman" w:cs="Times New Roman"/>
                <w:color w:val="000000"/>
                <w:lang w:val="pl-PL"/>
              </w:rPr>
              <w:t>0</w:t>
            </w:r>
          </w:p>
        </w:tc>
        <w:tc>
          <w:tcPr>
            <w:tcW w:w="1602" w:type="pct"/>
            <w:vAlign w:val="center"/>
          </w:tcPr>
          <w:p>
            <w:pPr>
              <w:pStyle w:val="13"/>
              <w:tabs>
                <w:tab w:val="left" w:pos="4680"/>
                <w:tab w:val="left" w:pos="9180"/>
              </w:tabs>
              <w:snapToGrid w:val="0"/>
              <w:spacing w:line="360" w:lineRule="auto"/>
              <w:jc w:val="center"/>
              <w:rPr>
                <w:rFonts w:ascii="Times New Roman" w:hAnsi="Times New Roman" w:cs="Times New Roman"/>
                <w:color w:val="000000"/>
                <w:lang w:val="pl-P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486" w:type="pct"/>
            <w:vAlign w:val="center"/>
          </w:tcPr>
          <w:p>
            <w:pPr>
              <w:pStyle w:val="13"/>
              <w:tabs>
                <w:tab w:val="left" w:pos="4680"/>
                <w:tab w:val="left" w:pos="9180"/>
              </w:tabs>
              <w:snapToGrid w:val="0"/>
              <w:spacing w:line="360" w:lineRule="auto"/>
              <w:jc w:val="center"/>
              <w:rPr>
                <w:rFonts w:ascii="Times New Roman" w:hAnsi="Times New Roman" w:cs="Times New Roman"/>
                <w:color w:val="000000"/>
                <w:lang w:val="pl-PL"/>
              </w:rPr>
            </w:pPr>
            <w:r>
              <w:rPr>
                <w:rFonts w:ascii="Times New Roman" w:hAnsi="Times New Roman" w:cs="Times New Roman"/>
                <w:color w:val="000000"/>
                <w:lang w:val="pl-PL"/>
              </w:rPr>
              <w:t>Ⅲ</w:t>
            </w:r>
          </w:p>
        </w:tc>
        <w:tc>
          <w:tcPr>
            <w:tcW w:w="587" w:type="pct"/>
            <w:vAlign w:val="center"/>
          </w:tcPr>
          <w:p>
            <w:pPr>
              <w:pStyle w:val="13"/>
              <w:tabs>
                <w:tab w:val="left" w:pos="4680"/>
                <w:tab w:val="left" w:pos="9180"/>
              </w:tabs>
              <w:snapToGrid w:val="0"/>
              <w:spacing w:line="360" w:lineRule="auto"/>
              <w:jc w:val="center"/>
              <w:rPr>
                <w:rFonts w:ascii="Times New Roman" w:hAnsi="Times New Roman" w:cs="Times New Roman"/>
                <w:color w:val="000000"/>
                <w:lang w:val="pl-PL"/>
              </w:rPr>
            </w:pPr>
            <w:r>
              <w:rPr>
                <w:rFonts w:ascii="Times New Roman" w:hAnsi="Times New Roman" w:cs="Times New Roman"/>
                <w:color w:val="000000"/>
                <w:lang w:val="pl-PL"/>
              </w:rPr>
              <w:t>500</w:t>
            </w:r>
          </w:p>
        </w:tc>
        <w:tc>
          <w:tcPr>
            <w:tcW w:w="775" w:type="pct"/>
            <w:vAlign w:val="center"/>
          </w:tcPr>
          <w:p>
            <w:pPr>
              <w:pStyle w:val="13"/>
              <w:tabs>
                <w:tab w:val="left" w:pos="4680"/>
                <w:tab w:val="left" w:pos="9180"/>
              </w:tabs>
              <w:snapToGrid w:val="0"/>
              <w:spacing w:line="360" w:lineRule="auto"/>
              <w:jc w:val="center"/>
              <w:rPr>
                <w:rFonts w:ascii="Times New Roman" w:hAnsi="Times New Roman" w:cs="Times New Roman"/>
                <w:color w:val="000000"/>
                <w:lang w:val="pl-PL"/>
              </w:rPr>
            </w:pPr>
            <w:r>
              <w:rPr>
                <w:rFonts w:ascii="Times New Roman" w:hAnsi="Times New Roman" w:cs="Times New Roman"/>
                <w:color w:val="000000"/>
                <w:lang w:val="pl-PL"/>
              </w:rPr>
              <w:t>0</w:t>
            </w:r>
          </w:p>
        </w:tc>
        <w:tc>
          <w:tcPr>
            <w:tcW w:w="775" w:type="pct"/>
            <w:vAlign w:val="center"/>
          </w:tcPr>
          <w:p>
            <w:pPr>
              <w:pStyle w:val="13"/>
              <w:tabs>
                <w:tab w:val="left" w:pos="4680"/>
                <w:tab w:val="left" w:pos="9180"/>
              </w:tabs>
              <w:snapToGrid w:val="0"/>
              <w:spacing w:line="360" w:lineRule="auto"/>
              <w:jc w:val="center"/>
              <w:rPr>
                <w:rFonts w:ascii="Times New Roman" w:hAnsi="Times New Roman" w:cs="Times New Roman"/>
                <w:color w:val="000000"/>
                <w:lang w:val="pl-PL"/>
              </w:rPr>
            </w:pPr>
            <w:r>
              <w:rPr>
                <w:rFonts w:ascii="Times New Roman" w:hAnsi="Times New Roman" w:cs="Times New Roman"/>
                <w:color w:val="000000"/>
                <w:lang w:val="pl-PL"/>
              </w:rPr>
              <w:t>0</w:t>
            </w:r>
          </w:p>
        </w:tc>
        <w:tc>
          <w:tcPr>
            <w:tcW w:w="775" w:type="pct"/>
            <w:vAlign w:val="center"/>
          </w:tcPr>
          <w:p>
            <w:pPr>
              <w:pStyle w:val="13"/>
              <w:tabs>
                <w:tab w:val="left" w:pos="4680"/>
                <w:tab w:val="left" w:pos="9180"/>
              </w:tabs>
              <w:snapToGrid w:val="0"/>
              <w:spacing w:line="360" w:lineRule="auto"/>
              <w:jc w:val="center"/>
              <w:rPr>
                <w:rFonts w:ascii="Times New Roman" w:hAnsi="Times New Roman" w:cs="Times New Roman"/>
                <w:color w:val="000000"/>
                <w:lang w:val="pl-PL"/>
              </w:rPr>
            </w:pPr>
            <w:r>
              <w:rPr>
                <w:rFonts w:ascii="Times New Roman" w:hAnsi="Times New Roman" w:cs="Times New Roman"/>
                <w:color w:val="000000"/>
                <w:lang w:val="pl-PL"/>
              </w:rPr>
              <w:t>0.10</w:t>
            </w:r>
          </w:p>
        </w:tc>
        <w:tc>
          <w:tcPr>
            <w:tcW w:w="1602" w:type="pct"/>
            <w:vAlign w:val="center"/>
          </w:tcPr>
          <w:p>
            <w:pPr>
              <w:pStyle w:val="13"/>
              <w:tabs>
                <w:tab w:val="left" w:pos="4680"/>
                <w:tab w:val="left" w:pos="9180"/>
              </w:tabs>
              <w:snapToGrid w:val="0"/>
              <w:spacing w:line="360" w:lineRule="auto"/>
              <w:jc w:val="center"/>
              <w:rPr>
                <w:rFonts w:ascii="Times New Roman" w:hAnsi="Times New Roman" w:cs="Times New Roman"/>
                <w:color w:val="000000"/>
                <w:lang w:val="pl-PL"/>
              </w:rPr>
            </w:pPr>
            <w:r>
              <w:rPr>
                <w:rFonts w:ascii="Times New Roman" w:hAnsi="Times New Roman" w:cs="Times New Roman"/>
                <w:color w:val="000000"/>
                <w:lang w:val="pl-PL"/>
              </w:rPr>
              <w:t>0.025</w:t>
            </w:r>
          </w:p>
        </w:tc>
      </w:tr>
    </w:tbl>
    <w:p>
      <w:pPr>
        <w:pStyle w:val="13"/>
        <w:tabs>
          <w:tab w:val="left" w:pos="4680"/>
          <w:tab w:val="left" w:pos="9180"/>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A</w:t>
      </w:r>
      <w:r>
        <w:rPr>
          <w:rFonts w:ascii="Times New Roman" w:hAnsi="Times New Roman" w:cs="Times New Roman"/>
          <w:color w:val="000000"/>
          <w:lang w:val="pl-PL"/>
        </w:rPr>
        <w:t>．</w:t>
      </w:r>
      <w:r>
        <w:rPr>
          <w:rFonts w:ascii="Times New Roman" w:hAnsi="Times New Roman" w:cs="Times New Roman"/>
          <w:color w:val="000000"/>
        </w:rPr>
        <w:t>该反应的正反应放热</w:t>
      </w:r>
    </w:p>
    <w:p>
      <w:pPr>
        <w:pStyle w:val="13"/>
        <w:tabs>
          <w:tab w:val="left" w:pos="4680"/>
          <w:tab w:val="left" w:pos="9180"/>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B．达到平衡时，容器Ⅰ中反应物转化率比容器Ⅱ中的大</w:t>
      </w:r>
    </w:p>
    <w:p>
      <w:pPr>
        <w:pStyle w:val="13"/>
        <w:tabs>
          <w:tab w:val="left" w:pos="4680"/>
          <w:tab w:val="left" w:pos="9180"/>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C．达到平衡时，容器Ⅱ中</w:t>
      </w:r>
      <w:r>
        <w:rPr>
          <w:rFonts w:ascii="Times New Roman" w:hAnsi="Times New Roman" w:cs="Times New Roman"/>
          <w:i/>
          <w:color w:val="000000"/>
        </w:rPr>
        <w:t>c</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)大于容器Ⅲ中</w:t>
      </w:r>
      <w:r>
        <w:rPr>
          <w:rFonts w:ascii="Times New Roman" w:hAnsi="Times New Roman" w:cs="Times New Roman"/>
          <w:i/>
          <w:color w:val="000000"/>
        </w:rPr>
        <w:t>c</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)的两倍</w:t>
      </w:r>
    </w:p>
    <w:p>
      <w:pPr>
        <w:pStyle w:val="13"/>
        <w:tabs>
          <w:tab w:val="left" w:pos="4680"/>
          <w:tab w:val="left" w:pos="9180"/>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D．达到平衡时，容器Ⅲ中的正反应速率比容器Ⅰ中的大</w:t>
      </w:r>
    </w:p>
    <w:p>
      <w:pPr>
        <w:pStyle w:val="13"/>
        <w:tabs>
          <w:tab w:val="left" w:pos="4680"/>
          <w:tab w:val="left" w:pos="9180"/>
        </w:tabs>
        <w:snapToGrid w:val="0"/>
        <w:spacing w:line="360" w:lineRule="auto"/>
        <w:ind w:firstLine="420" w:firstLineChars="200"/>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AD</w:t>
      </w:r>
    </w:p>
    <w:p>
      <w:pPr>
        <w:pStyle w:val="13"/>
        <w:tabs>
          <w:tab w:val="left" w:pos="4680"/>
          <w:tab w:val="left" w:pos="9180"/>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若反应Ⅲ的温度为400 ℃，则反应Ⅰ和反应Ⅲ达到的平衡为等效平衡，而反应Ⅲ的实际温度为500 ℃，500 ℃时CH</w:t>
      </w:r>
      <w:r>
        <w:rPr>
          <w:rFonts w:ascii="Times New Roman" w:hAnsi="Times New Roman" w:cs="Times New Roman"/>
          <w:color w:val="000000"/>
          <w:vertAlign w:val="subscript"/>
        </w:rPr>
        <w:t>3</w:t>
      </w:r>
      <w:r>
        <w:rPr>
          <w:rFonts w:ascii="Times New Roman" w:hAnsi="Times New Roman" w:cs="Times New Roman"/>
          <w:color w:val="000000"/>
        </w:rPr>
        <w:t>OH的平衡浓度比400 ℃时的小，说明升高温度后，平衡逆向移动，故正反应为放热反应，A正确；反应Ⅱ相当于给反应Ⅰ加压，加压时，平衡正向移动，故容器Ⅱ中反应物的转化率大于容器Ⅰ中的，B错误；由表中数据知，达到平衡时，可求得容器Ⅰ中</w:t>
      </w:r>
      <w:r>
        <w:rPr>
          <w:rFonts w:ascii="Times New Roman" w:hAnsi="Times New Roman" w:cs="Times New Roman"/>
          <w:i/>
          <w:color w:val="000000"/>
        </w:rPr>
        <w:t>c</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)＝0.04 mol·L</w:t>
      </w:r>
      <w:r>
        <w:rPr>
          <w:rFonts w:ascii="Times New Roman" w:hAnsi="Times New Roman" w:cs="Times New Roman"/>
          <w:color w:val="000000"/>
          <w:vertAlign w:val="superscript"/>
        </w:rPr>
        <w:t>－1</w:t>
      </w:r>
      <w:r>
        <w:rPr>
          <w:rFonts w:ascii="Times New Roman" w:hAnsi="Times New Roman" w:cs="Times New Roman"/>
          <w:color w:val="000000"/>
        </w:rPr>
        <w:t>，可推知容器Ⅱ中</w:t>
      </w:r>
      <w:r>
        <w:rPr>
          <w:rFonts w:ascii="Times New Roman" w:hAnsi="Times New Roman" w:cs="Times New Roman"/>
          <w:i/>
          <w:color w:val="000000"/>
        </w:rPr>
        <w:t>c</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)&lt;0.08 mol·L</w:t>
      </w:r>
      <w:r>
        <w:rPr>
          <w:rFonts w:ascii="Times New Roman" w:hAnsi="Times New Roman" w:cs="Times New Roman"/>
          <w:color w:val="000000"/>
          <w:vertAlign w:val="superscript"/>
        </w:rPr>
        <w:t>－1</w:t>
      </w:r>
      <w:r>
        <w:rPr>
          <w:rFonts w:ascii="Times New Roman" w:hAnsi="Times New Roman" w:cs="Times New Roman"/>
          <w:color w:val="000000"/>
        </w:rPr>
        <w:t>，容器Ⅲ中</w:t>
      </w:r>
      <w:r>
        <w:rPr>
          <w:rFonts w:ascii="Times New Roman" w:hAnsi="Times New Roman" w:cs="Times New Roman"/>
          <w:i/>
          <w:color w:val="000000"/>
        </w:rPr>
        <w:t>c</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)＝0.15 mol·L</w:t>
      </w:r>
      <w:r>
        <w:rPr>
          <w:rFonts w:ascii="Times New Roman" w:hAnsi="Times New Roman" w:cs="Times New Roman"/>
          <w:color w:val="000000"/>
          <w:vertAlign w:val="superscript"/>
        </w:rPr>
        <w:t>－1</w:t>
      </w:r>
      <w:r>
        <w:rPr>
          <w:rFonts w:ascii="Times New Roman" w:hAnsi="Times New Roman" w:cs="Times New Roman"/>
          <w:color w:val="000000"/>
        </w:rPr>
        <w:t>，平衡时，Ⅱ中</w:t>
      </w:r>
      <w:r>
        <w:rPr>
          <w:rFonts w:ascii="Times New Roman" w:hAnsi="Times New Roman" w:cs="Times New Roman"/>
          <w:i/>
          <w:color w:val="000000"/>
        </w:rPr>
        <w:t>c</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)小于容器Ⅲ中</w:t>
      </w:r>
      <w:r>
        <w:rPr>
          <w:rFonts w:ascii="Times New Roman" w:hAnsi="Times New Roman" w:cs="Times New Roman"/>
          <w:i/>
          <w:color w:val="000000"/>
        </w:rPr>
        <w:t>c</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)的两倍，C错误；浓度相同，容器Ⅲ中的温度高，所以容器Ⅲ中正反应速率大于容器Ⅰ中的，D正确。</w:t>
      </w:r>
    </w:p>
    <w:p>
      <w:pPr>
        <w:pStyle w:val="13"/>
        <w:tabs>
          <w:tab w:val="left" w:pos="3402"/>
        </w:tabs>
        <w:snapToGrid w:val="0"/>
        <w:spacing w:line="300" w:lineRule="auto"/>
        <w:ind w:firstLine="420" w:firstLineChars="200"/>
        <w:jc w:val="left"/>
        <w:rPr>
          <w:rFonts w:ascii="Times New Roman" w:hAnsi="Times New Roman" w:cs="Times New Roman"/>
          <w:color w:val="000000"/>
        </w:rPr>
      </w:pPr>
      <w:r>
        <w:rPr>
          <w:rFonts w:ascii="Times New Roman" w:hAnsi="Times New Roman" w:cs="Times New Roman"/>
          <w:color w:val="000000"/>
        </w:rPr>
        <w:t>11．(2020年全国Ⅰ卷)硫酸是一种重要的基本化工产品，接触法制硫酸生产中的关键工序是SO</w:t>
      </w:r>
      <w:r>
        <w:rPr>
          <w:rFonts w:ascii="Times New Roman" w:hAnsi="Times New Roman" w:cs="Times New Roman"/>
          <w:color w:val="000000"/>
          <w:vertAlign w:val="subscript"/>
        </w:rPr>
        <w:t>2</w:t>
      </w:r>
      <w:r>
        <w:rPr>
          <w:rFonts w:ascii="Times New Roman" w:hAnsi="Times New Roman" w:cs="Times New Roman"/>
          <w:color w:val="000000"/>
        </w:rPr>
        <w:t>的催化氧化：SO</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rPr>
        <w:fldChar w:fldCharType="begin"/>
      </w:r>
      <w:r>
        <w:rPr>
          <w:rFonts w:ascii="Times New Roman" w:hAnsi="Times New Roman" w:cs="Times New Roman"/>
          <w:color w:val="000000"/>
        </w:rPr>
        <w:instrText xml:space="preserve"> QUOTE </w:instrText>
      </w:r>
      <w:r>
        <w:rPr>
          <w:rFonts w:ascii="Times New Roman" w:hAnsi="Times New Roman" w:cs="Times New Roman"/>
          <w:color w:val="000000"/>
          <w:position w:val="-23"/>
        </w:rPr>
        <w:pict>
          <v:shape id="_x0000_i1183" o:spt="75" type="#_x0000_t75" style="height:31.15pt;width:4.2pt;" filled="f" o:preferrelative="t" stroked="f" coordsize="21600,21600" equationxml="&lt;?xml version=&quot;1.0&quot; encoding=&quot;UTF-8&quot; standalone=&quot;yes&quot;?&gt;&#13;&#13;&#13;&#13;&#13;&#13;&#13;&#13;&#13;&#13;&#13;&#13;&#13;&#13;&#13;&#13;&#13;&#13;&#13;&#13;&#13;&#13;&#13;&#13;&#13;&#13;&#13;&#13;&#13;&#13;&#13;&#13;&#13;&#13;&#13;&#13;&#13;&#13;&#13;&#13;&#13;&#13;&#13;&#13;&#13;&#13;&#13;&#13;&#13;&#13;&#13;&#13;&#13;&#13;&#13;&#13;&#13;&#13;&#13;&#13;&#13;&#13;&#13;&#13;&#13;&#13;&#13;&#13;&#13;&#13;&#13;&#13;&#13;&#13;&#13;&#13;&#13;&#13;&#13;&#13;&#13;&#13;&#13;&#13;&#13;&#13;&#13;&#13;&#13;&#13;&#13;&#13;&#13;&#13;&#13;&#13;&#13;&#13;&#13;&#13;&#13;&#13;&#13;&#13;&#13;&#13;&#13;&#13;&#13;&#13;&#13;&#13;&#13;&#13;&#13;&#13;&#13;&#13;&#13;&#13;&#13;&#13;&#13;&#13;&#13;&#13;&#13;&#13;&lt;?mso-application progid=&quot;Word.Document&quot;?&gt;&#13;&#13;&#13;&#13;&#13;&#13;&#13;&#13;&#13;&#13;&#13;&#13;&#13;&#13;&#13;&#13;&#13;&#13;&#13;&#13;&#13;&#13;&#13;&#13;&#13;&#13;&#13;&#13;&#13;&#13;&#13;&#13;&#13;&#13;&#13;&#13;&#13;&#13;&#13;&#13;&#13;&#13;&#13;&#13;&#13;&#13;&#13;&#13;&#13;&#13;&#13;&#13;&#13;&#13;&#13;&#13;&#13;&#13;&#13;&#13;&#13;&#13;&#13;&#13;&#13;&#13;&#13;&#13;&#13;&#13;&#13;&#13;&#13;&#13;&#13;&#13;&#13;&#13;&#13;&#13;&#13;&#13;&#13;&#13;&#13;&#13;&#13;&#13;&#13;&#13;&#13;&#13;&#13;&#13;&#13;&#13;&#13;&#13;&#13;&#13;&#13;&#13;&#13;&#13;&#13;&#13;&#13;&#13;&#13;&#13;&#13;&#13;&#13;&#13;&#13;&#13;&#13;&#13;&#13;&#13;&#13;&#13;&#13;&#13;&#13;&#13;&#13;&#13;&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895766&quot;/&gt;&lt;wsp:rsid wsp:val=&quot;00002A8E&quot;/&gt;&lt;wsp:rsid wsp:val=&quot;00003C75&quot;/&gt;&lt;wsp:rsid wsp:val=&quot;00005BD7&quot;/&gt;&lt;wsp:rsid wsp:val=&quot;00005D19&quot;/&gt;&lt;wsp:rsid wsp:val=&quot;000063AC&quot;/&gt;&lt;wsp:rsid wsp:val=&quot;000076C4&quot;/&gt;&lt;wsp:rsid wsp:val=&quot;00011502&quot;/&gt;&lt;wsp:rsid wsp:val=&quot;00011975&quot;/&gt;&lt;wsp:rsid wsp:val=&quot;00012709&quot;/&gt;&lt;wsp:rsid wsp:val=&quot;000174F8&quot;/&gt;&lt;wsp:rsid wsp:val=&quot;00022C84&quot;/&gt;&lt;wsp:rsid wsp:val=&quot;000338BE&quot;/&gt;&lt;wsp:rsid wsp:val=&quot;00036509&quot;/&gt;&lt;wsp:rsid wsp:val=&quot;00045E10&quot;/&gt;&lt;wsp:rsid wsp:val=&quot;000508C2&quot;/&gt;&lt;wsp:rsid wsp:val=&quot;00051A7F&quot;/&gt;&lt;wsp:rsid wsp:val=&quot;00052CBB&quot;/&gt;&lt;wsp:rsid wsp:val=&quot;00053171&quot;/&gt;&lt;wsp:rsid wsp:val=&quot;00056FC7&quot;/&gt;&lt;wsp:rsid wsp:val=&quot;0006180D&quot;/&gt;&lt;wsp:rsid wsp:val=&quot;00062618&quot;/&gt;&lt;wsp:rsid wsp:val=&quot;00064B95&quot;/&gt;&lt;wsp:rsid wsp:val=&quot;00064EA1&quot;/&gt;&lt;wsp:rsid wsp:val=&quot;0006607D&quot;/&gt;&lt;wsp:rsid wsp:val=&quot;00070122&quot;/&gt;&lt;wsp:rsid wsp:val=&quot;00071BA3&quot;/&gt;&lt;wsp:rsid wsp:val=&quot;00072E99&quot;/&gt;&lt;wsp:rsid wsp:val=&quot;00082FB3&quot;/&gt;&lt;wsp:rsid wsp:val=&quot;0008321A&quot;/&gt;&lt;wsp:rsid wsp:val=&quot;000865BA&quot;/&gt;&lt;wsp:rsid wsp:val=&quot;00086CD0&quot;/&gt;&lt;wsp:rsid wsp:val=&quot;000911DB&quot;/&gt;&lt;wsp:rsid wsp:val=&quot;00091A61&quot;/&gt;&lt;wsp:rsid wsp:val=&quot;00091F00&quot;/&gt;&lt;wsp:rsid wsp:val=&quot;000A1C5C&quot;/&gt;&lt;wsp:rsid wsp:val=&quot;000A6BD6&quot;/&gt;&lt;wsp:rsid wsp:val=&quot;000B2ED4&quot;/&gt;&lt;wsp:rsid wsp:val=&quot;000B7153&quot;/&gt;&lt;wsp:rsid wsp:val=&quot;000C1364&quot;/&gt;&lt;wsp:rsid wsp:val=&quot;000C234B&quot;/&gt;&lt;wsp:rsid wsp:val=&quot;000C4FF0&quot;/&gt;&lt;wsp:rsid wsp:val=&quot;000C5EA5&quot;/&gt;&lt;wsp:rsid wsp:val=&quot;000E68E3&quot;/&gt;&lt;wsp:rsid wsp:val=&quot;000F1FCA&quot;/&gt;&lt;wsp:rsid wsp:val=&quot;000F7572&quot;/&gt;&lt;wsp:rsid wsp:val=&quot;001000BC&quot;/&gt;&lt;wsp:rsid wsp:val=&quot;00115B8E&quot;/&gt;&lt;wsp:rsid wsp:val=&quot;00120652&quot;/&gt;&lt;wsp:rsid wsp:val=&quot;00125363&quot;/&gt;&lt;wsp:rsid wsp:val=&quot;001264A3&quot;/&gt;&lt;wsp:rsid wsp:val=&quot;00126818&quot;/&gt;&lt;wsp:rsid wsp:val=&quot;00133028&quot;/&gt;&lt;wsp:rsid wsp:val=&quot;0013456D&quot;/&gt;&lt;wsp:rsid wsp:val=&quot;00136CB8&quot;/&gt;&lt;wsp:rsid wsp:val=&quot;0014108C&quot;/&gt;&lt;wsp:rsid wsp:val=&quot;00141B87&quot;/&gt;&lt;wsp:rsid wsp:val=&quot;0014258C&quot;/&gt;&lt;wsp:rsid wsp:val=&quot;00142E2F&quot;/&gt;&lt;wsp:rsid wsp:val=&quot;00143961&quot;/&gt;&lt;wsp:rsid wsp:val=&quot;00145758&quot;/&gt;&lt;wsp:rsid wsp:val=&quot;001462D5&quot;/&gt;&lt;wsp:rsid wsp:val=&quot;00147623&quot;/&gt;&lt;wsp:rsid wsp:val=&quot;00151E63&quot;/&gt;&lt;wsp:rsid wsp:val=&quot;0015213C&quot;/&gt;&lt;wsp:rsid wsp:val=&quot;0015272B&quot;/&gt;&lt;wsp:rsid wsp:val=&quot;0015454A&quot;/&gt;&lt;wsp:rsid wsp:val=&quot;00154CDF&quot;/&gt;&lt;wsp:rsid wsp:val=&quot;00156030&quot;/&gt;&lt;wsp:rsid wsp:val=&quot;001641C6&quot;/&gt;&lt;wsp:rsid wsp:val=&quot;00166929&quot;/&gt;&lt;wsp:rsid wsp:val=&quot;00176266&quot;/&gt;&lt;wsp:rsid wsp:val=&quot;00180D77&quot;/&gt;&lt;wsp:rsid wsp:val=&quot;00180FA7&quot;/&gt;&lt;wsp:rsid wsp:val=&quot;001845BD&quot;/&gt;&lt;wsp:rsid wsp:val=&quot;001857B3&quot;/&gt;&lt;wsp:rsid wsp:val=&quot;00185C95&quot;/&gt;&lt;wsp:rsid wsp:val=&quot;001870DA&quot;/&gt;&lt;wsp:rsid wsp:val=&quot;001937E5&quot;/&gt;&lt;wsp:rsid wsp:val=&quot;00194B0C&quot;/&gt;&lt;wsp:rsid wsp:val=&quot;001A5B94&quot;/&gt;&lt;wsp:rsid wsp:val=&quot;001B284E&quot;/&gt;&lt;wsp:rsid wsp:val=&quot;001B5552&quot;/&gt;&lt;wsp:rsid wsp:val=&quot;001C285A&quot;/&gt;&lt;wsp:rsid wsp:val=&quot;001C2A0C&quot;/&gt;&lt;wsp:rsid wsp:val=&quot;001C4770&quot;/&gt;&lt;wsp:rsid wsp:val=&quot;001E05DC&quot;/&gt;&lt;wsp:rsid wsp:val=&quot;001E15C9&quot;/&gt;&lt;wsp:rsid wsp:val=&quot;001E1F48&quot;/&gt;&lt;wsp:rsid wsp:val=&quot;001E3D04&quot;/&gt;&lt;wsp:rsid wsp:val=&quot;001E444F&quot;/&gt;&lt;wsp:rsid wsp:val=&quot;001E6014&quot;/&gt;&lt;wsp:rsid wsp:val=&quot;001E7B7F&quot;/&gt;&lt;wsp:rsid wsp:val=&quot;001F0556&quot;/&gt;&lt;wsp:rsid wsp:val=&quot;001F5801&quot;/&gt;&lt;wsp:rsid wsp:val=&quot;001F6D49&quot;/&gt;&lt;wsp:rsid wsp:val=&quot;001F6F4D&quot;/&gt;&lt;wsp:rsid wsp:val=&quot;00200FFA&quot;/&gt;&lt;wsp:rsid wsp:val=&quot;0020727A&quot;/&gt;&lt;wsp:rsid wsp:val=&quot;00211499&quot;/&gt;&lt;wsp:rsid wsp:val=&quot;00213BE9&quot;/&gt;&lt;wsp:rsid wsp:val=&quot;00213F9B&quot;/&gt;&lt;wsp:rsid wsp:val=&quot;002222FF&quot;/&gt;&lt;wsp:rsid wsp:val=&quot;002227C4&quot;/&gt;&lt;wsp:rsid wsp:val=&quot;00230062&quot;/&gt;&lt;wsp:rsid wsp:val=&quot;00230FB8&quot;/&gt;&lt;wsp:rsid wsp:val=&quot;00233816&quot;/&gt;&lt;wsp:rsid wsp:val=&quot;00233D11&quot;/&gt;&lt;wsp:rsid wsp:val=&quot;002347CB&quot;/&gt;&lt;wsp:rsid wsp:val=&quot;00235AC5&quot;/&gt;&lt;wsp:rsid wsp:val=&quot;00241593&quot;/&gt;&lt;wsp:rsid wsp:val=&quot;00243404&quot;/&gt;&lt;wsp:rsid wsp:val=&quot;00245C32&quot;/&gt;&lt;wsp:rsid wsp:val=&quot;00251B4C&quot;/&gt;&lt;wsp:rsid wsp:val=&quot;00254BFA&quot;/&gt;&lt;wsp:rsid wsp:val=&quot;00257F69&quot;/&gt;&lt;wsp:rsid wsp:val=&quot;00263E85&quot;/&gt;&lt;wsp:rsid wsp:val=&quot;0026664E&quot;/&gt;&lt;wsp:rsid wsp:val=&quot;0027021B&quot;/&gt;&lt;wsp:rsid wsp:val=&quot;002711F6&quot;/&gt;&lt;wsp:rsid wsp:val=&quot;00274651&quot;/&gt;&lt;wsp:rsid wsp:val=&quot;00275D0B&quot;/&gt;&lt;wsp:rsid wsp:val=&quot;002816F8&quot;/&gt;&lt;wsp:rsid wsp:val=&quot;00281FBA&quot;/&gt;&lt;wsp:rsid wsp:val=&quot;002829C1&quot;/&gt;&lt;wsp:rsid wsp:val=&quot;00284059&quot;/&gt;&lt;wsp:rsid wsp:val=&quot;002858E7&quot;/&gt;&lt;wsp:rsid wsp:val=&quot;00286B27&quot;/&gt;&lt;wsp:rsid wsp:val=&quot;00286C32&quot;/&gt;&lt;wsp:rsid wsp:val=&quot;002908A9&quot;/&gt;&lt;wsp:rsid wsp:val=&quot;00291385&quot;/&gt;&lt;wsp:rsid wsp:val=&quot;00292A13&quot;/&gt;&lt;wsp:rsid wsp:val=&quot;00292C4A&quot;/&gt;&lt;wsp:rsid wsp:val=&quot;002966AA&quot;/&gt;&lt;wsp:rsid wsp:val=&quot;00296FBC&quot;/&gt;&lt;wsp:rsid wsp:val=&quot;002A039E&quot;/&gt;&lt;wsp:rsid wsp:val=&quot;002A234C&quot;/&gt;&lt;wsp:rsid wsp:val=&quot;002A30E5&quot;/&gt;&lt;wsp:rsid wsp:val=&quot;002A4583&quot;/&gt;&lt;wsp:rsid wsp:val=&quot;002A5097&quot;/&gt;&lt;wsp:rsid wsp:val=&quot;002B4618&quot;/&gt;&lt;wsp:rsid wsp:val=&quot;002C0E00&quot;/&gt;&lt;wsp:rsid wsp:val=&quot;002C16D9&quot;/&gt;&lt;wsp:rsid wsp:val=&quot;002C6C13&quot;/&gt;&lt;wsp:rsid wsp:val=&quot;002E0206&quot;/&gt;&lt;wsp:rsid wsp:val=&quot;002E03DD&quot;/&gt;&lt;wsp:rsid wsp:val=&quot;002E0D7C&quot;/&gt;&lt;wsp:rsid wsp:val=&quot;002E1108&quot;/&gt;&lt;wsp:rsid wsp:val=&quot;002E41B6&quot;/&gt;&lt;wsp:rsid wsp:val=&quot;002E5317&quot;/&gt;&lt;wsp:rsid wsp:val=&quot;002E563D&quot;/&gt;&lt;wsp:rsid wsp:val=&quot;002E7117&quot;/&gt;&lt;wsp:rsid wsp:val=&quot;002E74B3&quot;/&gt;&lt;wsp:rsid wsp:val=&quot;002F05BF&quot;/&gt;&lt;wsp:rsid wsp:val=&quot;002F47BA&quot;/&gt;&lt;wsp:rsid wsp:val=&quot;002F76F0&quot;/&gt;&lt;wsp:rsid wsp:val=&quot;00306427&quot;/&gt;&lt;wsp:rsid wsp:val=&quot;003072AA&quot;/&gt;&lt;wsp:rsid wsp:val=&quot;0030756B&quot;/&gt;&lt;wsp:rsid wsp:val=&quot;00311164&quot;/&gt;&lt;wsp:rsid wsp:val=&quot;003112D4&quot;/&gt;&lt;wsp:rsid wsp:val=&quot;00315893&quot;/&gt;&lt;wsp:rsid wsp:val=&quot;00317710&quot;/&gt;&lt;wsp:rsid wsp:val=&quot;003235AB&quot;/&gt;&lt;wsp:rsid wsp:val=&quot;00327B99&quot;/&gt;&lt;wsp:rsid wsp:val=&quot;003309E7&quot;/&gt;&lt;wsp:rsid wsp:val=&quot;0033229F&quot;/&gt;&lt;wsp:rsid wsp:val=&quot;0033235C&quot;/&gt;&lt;wsp:rsid wsp:val=&quot;003323D9&quot;/&gt;&lt;wsp:rsid wsp:val=&quot;003345FF&quot;/&gt;&lt;wsp:rsid wsp:val=&quot;003428E8&quot;/&gt;&lt;wsp:rsid wsp:val=&quot;003473F0&quot;/&gt;&lt;wsp:rsid wsp:val=&quot;003531B3&quot;/&gt;&lt;wsp:rsid wsp:val=&quot;003568BD&quot;/&gt;&lt;wsp:rsid wsp:val=&quot;00356E95&quot;/&gt;&lt;wsp:rsid wsp:val=&quot;00357730&quot;/&gt;&lt;wsp:rsid wsp:val=&quot;00362CB4&quot;/&gt;&lt;wsp:rsid wsp:val=&quot;00364F9E&quot;/&gt;&lt;wsp:rsid wsp:val=&quot;00365A07&quot;/&gt;&lt;wsp:rsid wsp:val=&quot;00366056&quot;/&gt;&lt;wsp:rsid wsp:val=&quot;00371196&quot;/&gt;&lt;wsp:rsid wsp:val=&quot;00375604&quot;/&gt;&lt;wsp:rsid wsp:val=&quot;00375925&quot;/&gt;&lt;wsp:rsid wsp:val=&quot;00385275&quot;/&gt;&lt;wsp:rsid wsp:val=&quot;00385287&quot;/&gt;&lt;wsp:rsid wsp:val=&quot;00385E92&quot;/&gt;&lt;wsp:rsid wsp:val=&quot;0038675D&quot;/&gt;&lt;wsp:rsid wsp:val=&quot;00391D24&quot;/&gt;&lt;wsp:rsid wsp:val=&quot;003A1ED2&quot;/&gt;&lt;wsp:rsid wsp:val=&quot;003A54B4&quot;/&gt;&lt;wsp:rsid wsp:val=&quot;003A55B0&quot;/&gt;&lt;wsp:rsid wsp:val=&quot;003A6172&quot;/&gt;&lt;wsp:rsid wsp:val=&quot;003A7EB8&quot;/&gt;&lt;wsp:rsid wsp:val=&quot;003B3F7A&quot;/&gt;&lt;wsp:rsid wsp:val=&quot;003B4F4D&quot;/&gt;&lt;wsp:rsid wsp:val=&quot;003C0146&quot;/&gt;&lt;wsp:rsid wsp:val=&quot;003C064D&quot;/&gt;&lt;wsp:rsid wsp:val=&quot;003C0BC5&quot;/&gt;&lt;wsp:rsid wsp:val=&quot;003C216F&quot;/&gt;&lt;wsp:rsid wsp:val=&quot;003C33C1&quot;/&gt;&lt;wsp:rsid wsp:val=&quot;003C36C2&quot;/&gt;&lt;wsp:rsid wsp:val=&quot;003C5A42&quot;/&gt;&lt;wsp:rsid wsp:val=&quot;003D25AA&quot;/&gt;&lt;wsp:rsid wsp:val=&quot;003D3C82&quot;/&gt;&lt;wsp:rsid wsp:val=&quot;003D7384&quot;/&gt;&lt;wsp:rsid wsp:val=&quot;003E0F17&quot;/&gt;&lt;wsp:rsid wsp:val=&quot;003E53BE&quot;/&gt;&lt;wsp:rsid wsp:val=&quot;003E7371&quot;/&gt;&lt;wsp:rsid wsp:val=&quot;003F67BE&quot;/&gt;&lt;wsp:rsid wsp:val=&quot;003F7EBA&quot;/&gt;&lt;wsp:rsid wsp:val=&quot;00402165&quot;/&gt;&lt;wsp:rsid wsp:val=&quot;00405720&quot;/&gt;&lt;wsp:rsid wsp:val=&quot;00406F32&quot;/&gt;&lt;wsp:rsid wsp:val=&quot;00411547&quot;/&gt;&lt;wsp:rsid wsp:val=&quot;004173C9&quot;/&gt;&lt;wsp:rsid wsp:val=&quot;004207B6&quot;/&gt;&lt;wsp:rsid wsp:val=&quot;00421566&quot;/&gt;&lt;wsp:rsid wsp:val=&quot;00424777&quot;/&gt;&lt;wsp:rsid wsp:val=&quot;0042588B&quot;/&gt;&lt;wsp:rsid wsp:val=&quot;0043775D&quot;/&gt;&lt;wsp:rsid wsp:val=&quot;00442AA7&quot;/&gt;&lt;wsp:rsid wsp:val=&quot;00442DC7&quot;/&gt;&lt;wsp:rsid wsp:val=&quot;004446E0&quot;/&gt;&lt;wsp:rsid wsp:val=&quot;0045432E&quot;/&gt;&lt;wsp:rsid wsp:val=&quot;0045438F&quot;/&gt;&lt;wsp:rsid wsp:val=&quot;00454628&quot;/&gt;&lt;wsp:rsid wsp:val=&quot;00455314&quot;/&gt;&lt;wsp:rsid wsp:val=&quot;00460579&quot;/&gt;&lt;wsp:rsid wsp:val=&quot;00464ACE&quot;/&gt;&lt;wsp:rsid wsp:val=&quot;00464F6D&quot;/&gt;&lt;wsp:rsid wsp:val=&quot;00466019&quot;/&gt;&lt;wsp:rsid wsp:val=&quot;00471BF5&quot;/&gt;&lt;wsp:rsid wsp:val=&quot;004730BA&quot;/&gt;&lt;wsp:rsid wsp:val=&quot;00477627&quot;/&gt;&lt;wsp:rsid wsp:val=&quot;0048529D&quot;/&gt;&lt;wsp:rsid wsp:val=&quot;004867AE&quot;/&gt;&lt;wsp:rsid wsp:val=&quot;004A2BF3&quot;/&gt;&lt;wsp:rsid wsp:val=&quot;004A5FE4&quot;/&gt;&lt;wsp:rsid wsp:val=&quot;004A727B&quot;/&gt;&lt;wsp:rsid wsp:val=&quot;004B1C40&quot;/&gt;&lt;wsp:rsid wsp:val=&quot;004B2AC7&quot;/&gt;&lt;wsp:rsid wsp:val=&quot;004B54F5&quot;/&gt;&lt;wsp:rsid wsp:val=&quot;004B5FB9&quot;/&gt;&lt;wsp:rsid wsp:val=&quot;004B7081&quot;/&gt;&lt;wsp:rsid wsp:val=&quot;004C0AED&quot;/&gt;&lt;wsp:rsid wsp:val=&quot;004C15DF&quot;/&gt;&lt;wsp:rsid wsp:val=&quot;004C16F6&quot;/&gt;&lt;wsp:rsid wsp:val=&quot;004C5096&quot;/&gt;&lt;wsp:rsid wsp:val=&quot;004D7882&quot;/&gt;&lt;wsp:rsid wsp:val=&quot;004E3643&quot;/&gt;&lt;wsp:rsid wsp:val=&quot;004E39EE&quot;/&gt;&lt;wsp:rsid wsp:val=&quot;004E5876&quot;/&gt;&lt;wsp:rsid wsp:val=&quot;004E5AA8&quot;/&gt;&lt;wsp:rsid wsp:val=&quot;004E5F8F&quot;/&gt;&lt;wsp:rsid wsp:val=&quot;004E6C35&quot;/&gt;&lt;wsp:rsid wsp:val=&quot;004E71E2&quot;/&gt;&lt;wsp:rsid wsp:val=&quot;004F7010&quot;/&gt;&lt;wsp:rsid wsp:val=&quot;0050076B&quot;/&gt;&lt;wsp:rsid wsp:val=&quot;00502B5F&quot;/&gt;&lt;wsp:rsid wsp:val=&quot;005039DB&quot;/&gt;&lt;wsp:rsid wsp:val=&quot;00504831&quot;/&gt;&lt;wsp:rsid wsp:val=&quot;005059F8&quot;/&gt;&lt;wsp:rsid wsp:val=&quot;00510E4E&quot;/&gt;&lt;wsp:rsid wsp:val=&quot;00512A4A&quot;/&gt;&lt;wsp:rsid wsp:val=&quot;00514A3C&quot;/&gt;&lt;wsp:rsid wsp:val=&quot;00515DFD&quot;/&gt;&lt;wsp:rsid wsp:val=&quot;00517A05&quot;/&gt;&lt;wsp:rsid wsp:val=&quot;005206B3&quot;/&gt;&lt;wsp:rsid wsp:val=&quot;00521295&quot;/&gt;&lt;wsp:rsid wsp:val=&quot;00521827&quot;/&gt;&lt;wsp:rsid wsp:val=&quot;005226B5&quot;/&gt;&lt;wsp:rsid wsp:val=&quot;005302D9&quot;/&gt;&lt;wsp:rsid wsp:val=&quot;00531764&quot;/&gt;&lt;wsp:rsid wsp:val=&quot;00534F65&quot;/&gt;&lt;wsp:rsid wsp:val=&quot;00543CE1&quot;/&gt;&lt;wsp:rsid wsp:val=&quot;00546854&quot;/&gt;&lt;wsp:rsid wsp:val=&quot;00557AF2&quot;/&gt;&lt;wsp:rsid wsp:val=&quot;0056144F&quot;/&gt;&lt;wsp:rsid wsp:val=&quot;00562120&quot;/&gt;&lt;wsp:rsid wsp:val=&quot;005631F3&quot;/&gt;&lt;wsp:rsid wsp:val=&quot;00563A54&quot;/&gt;&lt;wsp:rsid wsp:val=&quot;005805A9&quot;/&gt;&lt;wsp:rsid wsp:val=&quot;00581565&quot;/&gt;&lt;wsp:rsid wsp:val=&quot;005853A0&quot;/&gt;&lt;wsp:rsid wsp:val=&quot;00591054&quot;/&gt;&lt;wsp:rsid wsp:val=&quot;00592C24&quot;/&gt;&lt;wsp:rsid wsp:val=&quot;0059519E&quot;/&gt;&lt;wsp:rsid wsp:val=&quot;00595E49&quot;/&gt;&lt;wsp:rsid wsp:val=&quot;005A1253&quot;/&gt;&lt;wsp:rsid wsp:val=&quot;005A3DBB&quot;/&gt;&lt;wsp:rsid wsp:val=&quot;005B1296&quot;/&gt;&lt;wsp:rsid wsp:val=&quot;005B1CB8&quot;/&gt;&lt;wsp:rsid wsp:val=&quot;005B64EC&quot;/&gt;&lt;wsp:rsid wsp:val=&quot;005B6CA6&quot;/&gt;&lt;wsp:rsid wsp:val=&quot;005B7489&quot;/&gt;&lt;wsp:rsid wsp:val=&quot;005C0B9A&quot;/&gt;&lt;wsp:rsid wsp:val=&quot;005C446B&quot;/&gt;&lt;wsp:rsid wsp:val=&quot;005D0170&quot;/&gt;&lt;wsp:rsid wsp:val=&quot;005D0405&quot;/&gt;&lt;wsp:rsid wsp:val=&quot;005D1173&quot;/&gt;&lt;wsp:rsid wsp:val=&quot;005D1EB5&quot;/&gt;&lt;wsp:rsid wsp:val=&quot;005D6DA9&quot;/&gt;&lt;wsp:rsid wsp:val=&quot;005E17AB&quot;/&gt;&lt;wsp:rsid wsp:val=&quot;005E2237&quot;/&gt;&lt;wsp:rsid wsp:val=&quot;005E5D77&quot;/&gt;&lt;wsp:rsid wsp:val=&quot;005F04D3&quot;/&gt;&lt;wsp:rsid wsp:val=&quot;00601168&quot;/&gt;&lt;wsp:rsid wsp:val=&quot;00603199&quot;/&gt;&lt;wsp:rsid wsp:val=&quot;0060654B&quot;/&gt;&lt;wsp:rsid wsp:val=&quot;00610AD5&quot;/&gt;&lt;wsp:rsid wsp:val=&quot;00612B83&quot;/&gt;&lt;wsp:rsid wsp:val=&quot;006173D4&quot;/&gt;&lt;wsp:rsid wsp:val=&quot;006179C1&quot;/&gt;&lt;wsp:rsid wsp:val=&quot;0062129D&quot;/&gt;&lt;wsp:rsid wsp:val=&quot;00621A08&quot;/&gt;&lt;wsp:rsid wsp:val=&quot;006246DC&quot;/&gt;&lt;wsp:rsid wsp:val=&quot;0062719D&quot;/&gt;&lt;wsp:rsid wsp:val=&quot;006343D3&quot;/&gt;&lt;wsp:rsid wsp:val=&quot;00640E6E&quot;/&gt;&lt;wsp:rsid wsp:val=&quot;00643259&quot;/&gt;&lt;wsp:rsid wsp:val=&quot;00644503&quot;/&gt;&lt;wsp:rsid wsp:val=&quot;00645E71&quot;/&gt;&lt;wsp:rsid wsp:val=&quot;00646EF8&quot;/&gt;&lt;wsp:rsid wsp:val=&quot;0065072A&quot;/&gt;&lt;wsp:rsid wsp:val=&quot;006538EB&quot;/&gt;&lt;wsp:rsid wsp:val=&quot;00660000&quot;/&gt;&lt;wsp:rsid wsp:val=&quot;0066029D&quot;/&gt;&lt;wsp:rsid wsp:val=&quot;00665AD6&quot;/&gt;&lt;wsp:rsid wsp:val=&quot;00667D2F&quot;/&gt;&lt;wsp:rsid wsp:val=&quot;00671CE6&quot;/&gt;&lt;wsp:rsid wsp:val=&quot;00672870&quot;/&gt;&lt;wsp:rsid wsp:val=&quot;0067522E&quot;/&gt;&lt;wsp:rsid wsp:val=&quot;00677C17&quot;/&gt;&lt;wsp:rsid wsp:val=&quot;0068338A&quot;/&gt;&lt;wsp:rsid wsp:val=&quot;006A4290&quot;/&gt;&lt;wsp:rsid wsp:val=&quot;006A6BD2&quot;/&gt;&lt;wsp:rsid wsp:val=&quot;006B1EBF&quot;/&gt;&lt;wsp:rsid wsp:val=&quot;006B4527&quot;/&gt;&lt;wsp:rsid wsp:val=&quot;006C133F&quot;/&gt;&lt;wsp:rsid wsp:val=&quot;006C2F53&quot;/&gt;&lt;wsp:rsid wsp:val=&quot;006C5E7C&quot;/&gt;&lt;wsp:rsid wsp:val=&quot;006C6979&quot;/&gt;&lt;wsp:rsid wsp:val=&quot;006C783C&quot;/&gt;&lt;wsp:rsid wsp:val=&quot;006D406D&quot;/&gt;&lt;wsp:rsid wsp:val=&quot;006E0ACC&quot;/&gt;&lt;wsp:rsid wsp:val=&quot;006E148D&quot;/&gt;&lt;wsp:rsid wsp:val=&quot;006E2A52&quot;/&gt;&lt;wsp:rsid wsp:val=&quot;006E2BD7&quot;/&gt;&lt;wsp:rsid wsp:val=&quot;006E3A01&quot;/&gt;&lt;wsp:rsid wsp:val=&quot;006E3B15&quot;/&gt;&lt;wsp:rsid wsp:val=&quot;006E5004&quot;/&gt;&lt;wsp:rsid wsp:val=&quot;006F167C&quot;/&gt;&lt;wsp:rsid wsp:val=&quot;006F185C&quot;/&gt;&lt;wsp:rsid wsp:val=&quot;006F1C23&quot;/&gt;&lt;wsp:rsid wsp:val=&quot;006F32C1&quot;/&gt;&lt;wsp:rsid wsp:val=&quot;006F561D&quot;/&gt;&lt;wsp:rsid wsp:val=&quot;006F64A1&quot;/&gt;&lt;wsp:rsid wsp:val=&quot;00700469&quot;/&gt;&lt;wsp:rsid wsp:val=&quot;0070101F&quot;/&gt;&lt;wsp:rsid wsp:val=&quot;007032B5&quot;/&gt;&lt;wsp:rsid wsp:val=&quot;00705861&quot;/&gt;&lt;wsp:rsid wsp:val=&quot;00711943&quot;/&gt;&lt;wsp:rsid wsp:val=&quot;00712C51&quot;/&gt;&lt;wsp:rsid wsp:val=&quot;00714CB6&quot;/&gt;&lt;wsp:rsid wsp:val=&quot;00715E9E&quot;/&gt;&lt;wsp:rsid wsp:val=&quot;0072349D&quot;/&gt;&lt;wsp:rsid wsp:val=&quot;007259C7&quot;/&gt;&lt;wsp:rsid wsp:val=&quot;00726DA0&quot;/&gt;&lt;wsp:rsid wsp:val=&quot;007300C2&quot;/&gt;&lt;wsp:rsid wsp:val=&quot;00731C92&quot;/&gt;&lt;wsp:rsid wsp:val=&quot;00733411&quot;/&gt;&lt;wsp:rsid wsp:val=&quot;007337F5&quot;/&gt;&lt;wsp:rsid wsp:val=&quot;00736265&quot;/&gt;&lt;wsp:rsid wsp:val=&quot;00741059&quot;/&gt;&lt;wsp:rsid wsp:val=&quot;00741061&quot;/&gt;&lt;wsp:rsid wsp:val=&quot;00750C4E&quot;/&gt;&lt;wsp:rsid wsp:val=&quot;00753EAA&quot;/&gt;&lt;wsp:rsid wsp:val=&quot;00753FBA&quot;/&gt;&lt;wsp:rsid wsp:val=&quot;0075450E&quot;/&gt;&lt;wsp:rsid wsp:val=&quot;0075460D&quot;/&gt;&lt;wsp:rsid wsp:val=&quot;00761EFA&quot;/&gt;&lt;wsp:rsid wsp:val=&quot;007625D2&quot;/&gt;&lt;wsp:rsid wsp:val=&quot;0076313E&quot;/&gt;&lt;wsp:rsid wsp:val=&quot;0077042D&quot;/&gt;&lt;wsp:rsid wsp:val=&quot;00777A9C&quot;/&gt;&lt;wsp:rsid wsp:val=&quot;00777CD9&quot;/&gt;&lt;wsp:rsid wsp:val=&quot;00781EDD&quot;/&gt;&lt;wsp:rsid wsp:val=&quot;007942B0&quot;/&gt;&lt;wsp:rsid wsp:val=&quot;007A56E5&quot;/&gt;&lt;wsp:rsid wsp:val=&quot;007A5A4A&quot;/&gt;&lt;wsp:rsid wsp:val=&quot;007A6794&quot;/&gt;&lt;wsp:rsid wsp:val=&quot;007A6C96&quot;/&gt;&lt;wsp:rsid wsp:val=&quot;007A6FA0&quot;/&gt;&lt;wsp:rsid wsp:val=&quot;007A750D&quot;/&gt;&lt;wsp:rsid wsp:val=&quot;007A7C46&quot;/&gt;&lt;wsp:rsid wsp:val=&quot;007B09F5&quot;/&gt;&lt;wsp:rsid wsp:val=&quot;007B16F8&quot;/&gt;&lt;wsp:rsid wsp:val=&quot;007B1DF8&quot;/&gt;&lt;wsp:rsid wsp:val=&quot;007B3141&quot;/&gt;&lt;wsp:rsid wsp:val=&quot;007B7FCF&quot;/&gt;&lt;wsp:rsid wsp:val=&quot;007C2018&quot;/&gt;&lt;wsp:rsid wsp:val=&quot;007C2BC0&quot;/&gt;&lt;wsp:rsid wsp:val=&quot;007C6499&quot;/&gt;&lt;wsp:rsid wsp:val=&quot;007C6FBC&quot;/&gt;&lt;wsp:rsid wsp:val=&quot;007D0135&quot;/&gt;&lt;wsp:rsid wsp:val=&quot;007D12CE&quot;/&gt;&lt;wsp:rsid wsp:val=&quot;007D28BB&quot;/&gt;&lt;wsp:rsid wsp:val=&quot;007D4AB0&quot;/&gt;&lt;wsp:rsid wsp:val=&quot;007D5B42&quot;/&gt;&lt;wsp:rsid wsp:val=&quot;007D6BB3&quot;/&gt;&lt;wsp:rsid wsp:val=&quot;007D75EF&quot;/&gt;&lt;wsp:rsid wsp:val=&quot;007D7BE7&quot;/&gt;&lt;wsp:rsid wsp:val=&quot;007E0DE2&quot;/&gt;&lt;wsp:rsid wsp:val=&quot;007E4744&quot;/&gt;&lt;wsp:rsid wsp:val=&quot;007E521A&quot;/&gt;&lt;wsp:rsid wsp:val=&quot;007F09C9&quot;/&gt;&lt;wsp:rsid wsp:val=&quot;007F1CF3&quot;/&gt;&lt;wsp:rsid wsp:val=&quot;007F6170&quot;/&gt;&lt;wsp:rsid wsp:val=&quot;00803F35&quot;/&gt;&lt;wsp:rsid wsp:val=&quot;008065F0&quot;/&gt;&lt;wsp:rsid wsp:val=&quot;0081053F&quot;/&gt;&lt;wsp:rsid wsp:val=&quot;0081318B&quot;/&gt;&lt;wsp:rsid wsp:val=&quot;00821734&quot;/&gt;&lt;wsp:rsid wsp:val=&quot;00821A6E&quot;/&gt;&lt;wsp:rsid wsp:val=&quot;00823568&quot;/&gt;&lt;wsp:rsid wsp:val=&quot;00826FBB&quot;/&gt;&lt;wsp:rsid wsp:val=&quot;00830C87&quot;/&gt;&lt;wsp:rsid wsp:val=&quot;00832F25&quot;/&gt;&lt;wsp:rsid wsp:val=&quot;00833283&quot;/&gt;&lt;wsp:rsid wsp:val=&quot;00837AC4&quot;/&gt;&lt;wsp:rsid wsp:val=&quot;00837E03&quot;/&gt;&lt;wsp:rsid wsp:val=&quot;00841184&quot;/&gt;&lt;wsp:rsid wsp:val=&quot;00843A42&quot;/&gt;&lt;wsp:rsid wsp:val=&quot;0084451E&quot;/&gt;&lt;wsp:rsid wsp:val=&quot;00853B5A&quot;/&gt;&lt;wsp:rsid wsp:val=&quot;00854568&quot;/&gt;&lt;wsp:rsid wsp:val=&quot;008549F1&quot;/&gt;&lt;wsp:rsid wsp:val=&quot;00855694&quot;/&gt;&lt;wsp:rsid wsp:val=&quot;00861527&quot;/&gt;&lt;wsp:rsid wsp:val=&quot;00863021&quot;/&gt;&lt;wsp:rsid wsp:val=&quot;0086398F&quot;/&gt;&lt;wsp:rsid wsp:val=&quot;00866C5A&quot;/&gt;&lt;wsp:rsid wsp:val=&quot;0086751F&quot;/&gt;&lt;wsp:rsid wsp:val=&quot;008702D1&quot;/&gt;&lt;wsp:rsid wsp:val=&quot;008725B0&quot;/&gt;&lt;wsp:rsid wsp:val=&quot;00872E93&quot;/&gt;&lt;wsp:rsid wsp:val=&quot;00873D03&quot;/&gt;&lt;wsp:rsid wsp:val=&quot;0087581D&quot;/&gt;&lt;wsp:rsid wsp:val=&quot;00876135&quot;/&gt;&lt;wsp:rsid wsp:val=&quot;00880FB0&quot;/&gt;&lt;wsp:rsid wsp:val=&quot;00880FCE&quot;/&gt;&lt;wsp:rsid wsp:val=&quot;00881DD8&quot;/&gt;&lt;wsp:rsid wsp:val=&quot;00882D40&quot;/&gt;&lt;wsp:rsid wsp:val=&quot;008866B5&quot;/&gt;&lt;wsp:rsid wsp:val=&quot;0089040F&quot;/&gt;&lt;wsp:rsid wsp:val=&quot;00893E4A&quot;/&gt;&lt;wsp:rsid wsp:val=&quot;00894135&quot;/&gt;&lt;wsp:rsid wsp:val=&quot;0089459B&quot;/&gt;&lt;wsp:rsid wsp:val=&quot;00894C15&quot;/&gt;&lt;wsp:rsid wsp:val=&quot;00895766&quot;/&gt;&lt;wsp:rsid wsp:val=&quot;00897490&quot;/&gt;&lt;wsp:rsid wsp:val=&quot;008A2516&quot;/&gt;&lt;wsp:rsid wsp:val=&quot;008A26B3&quot;/&gt;&lt;wsp:rsid wsp:val=&quot;008A6388&quot;/&gt;&lt;wsp:rsid wsp:val=&quot;008C1B64&quot;/&gt;&lt;wsp:rsid wsp:val=&quot;008C37AA&quot;/&gt;&lt;wsp:rsid wsp:val=&quot;008C3943&quot;/&gt;&lt;wsp:rsid wsp:val=&quot;008C5634&quot;/&gt;&lt;wsp:rsid wsp:val=&quot;008C5EFF&quot;/&gt;&lt;wsp:rsid wsp:val=&quot;008C7FD0&quot;/&gt;&lt;wsp:rsid wsp:val=&quot;008D37A6&quot;/&gt;&lt;wsp:rsid wsp:val=&quot;008D3A7A&quot;/&gt;&lt;wsp:rsid wsp:val=&quot;008D766C&quot;/&gt;&lt;wsp:rsid wsp:val=&quot;008D7CCB&quot;/&gt;&lt;wsp:rsid wsp:val=&quot;008E1C86&quot;/&gt;&lt;wsp:rsid wsp:val=&quot;008E7996&quot;/&gt;&lt;wsp:rsid wsp:val=&quot;008F28A6&quot;/&gt;&lt;wsp:rsid wsp:val=&quot;008F560F&quot;/&gt;&lt;wsp:rsid wsp:val=&quot;008F5FED&quot;/&gt;&lt;wsp:rsid wsp:val=&quot;00901C48&quot;/&gt;&lt;wsp:rsid wsp:val=&quot;00902A9E&quot;/&gt;&lt;wsp:rsid wsp:val=&quot;00902B48&quot;/&gt;&lt;wsp:rsid wsp:val=&quot;00902BEE&quot;/&gt;&lt;wsp:rsid wsp:val=&quot;00902E41&quot;/&gt;&lt;wsp:rsid wsp:val=&quot;00903330&quot;/&gt;&lt;wsp:rsid wsp:val=&quot;00907B3A&quot;/&gt;&lt;wsp:rsid wsp:val=&quot;00913206&quot;/&gt;&lt;wsp:rsid wsp:val=&quot;00915F48&quot;/&gt;&lt;wsp:rsid wsp:val=&quot;00916EFB&quot;/&gt;&lt;wsp:rsid wsp:val=&quot;009176F1&quot;/&gt;&lt;wsp:rsid wsp:val=&quot;0094071A&quot;/&gt;&lt;wsp:rsid wsp:val=&quot;00941580&quot;/&gt;&lt;wsp:rsid wsp:val=&quot;00942619&quot;/&gt;&lt;wsp:rsid wsp:val=&quot;009426CE&quot;/&gt;&lt;wsp:rsid wsp:val=&quot;009439E8&quot;/&gt;&lt;wsp:rsid wsp:val=&quot;009508F3&quot;/&gt;&lt;wsp:rsid wsp:val=&quot;00953DCE&quot;/&gt;&lt;wsp:rsid wsp:val=&quot;00973154&quot;/&gt;&lt;wsp:rsid wsp:val=&quot;009806AE&quot;/&gt;&lt;wsp:rsid wsp:val=&quot;00993B76&quot;/&gt;&lt;wsp:rsid wsp:val=&quot;009A2003&quot;/&gt;&lt;wsp:rsid wsp:val=&quot;009A51D5&quot;/&gt;&lt;wsp:rsid wsp:val=&quot;009B10C4&quot;/&gt;&lt;wsp:rsid wsp:val=&quot;009B2F85&quot;/&gt;&lt;wsp:rsid wsp:val=&quot;009B766F&quot;/&gt;&lt;wsp:rsid wsp:val=&quot;009C0C41&quot;/&gt;&lt;wsp:rsid wsp:val=&quot;009C4054&quot;/&gt;&lt;wsp:rsid wsp:val=&quot;009D16D2&quot;/&gt;&lt;wsp:rsid wsp:val=&quot;009D25FE&quot;/&gt;&lt;wsp:rsid wsp:val=&quot;009D626E&quot;/&gt;&lt;wsp:rsid wsp:val=&quot;009D7921&quot;/&gt;&lt;wsp:rsid wsp:val=&quot;009E2196&quot;/&gt;&lt;wsp:rsid wsp:val=&quot;009E383A&quot;/&gt;&lt;wsp:rsid wsp:val=&quot;009E38CE&quot;/&gt;&lt;wsp:rsid wsp:val=&quot;009E3BF4&quot;/&gt;&lt;wsp:rsid wsp:val=&quot;009E414B&quot;/&gt;&lt;wsp:rsid wsp:val=&quot;009F13CB&quot;/&gt;&lt;wsp:rsid wsp:val=&quot;009F295B&quot;/&gt;&lt;wsp:rsid wsp:val=&quot;009F378A&quot;/&gt;&lt;wsp:rsid wsp:val=&quot;009F4DAD&quot;/&gt;&lt;wsp:rsid wsp:val=&quot;009F6D2E&quot;/&gt;&lt;wsp:rsid wsp:val=&quot;009F7480&quot;/&gt;&lt;wsp:rsid wsp:val=&quot;009F74CA&quot;/&gt;&lt;wsp:rsid wsp:val=&quot;009F7525&quot;/&gt;&lt;wsp:rsid wsp:val=&quot;009F76D9&quot;/&gt;&lt;wsp:rsid wsp:val=&quot;00A036CF&quot;/&gt;&lt;wsp:rsid wsp:val=&quot;00A06801&quot;/&gt;&lt;wsp:rsid wsp:val=&quot;00A06EEB&quot;/&gt;&lt;wsp:rsid wsp:val=&quot;00A079D1&quot;/&gt;&lt;wsp:rsid wsp:val=&quot;00A1014D&quot;/&gt;&lt;wsp:rsid wsp:val=&quot;00A12FA0&quot;/&gt;&lt;wsp:rsid wsp:val=&quot;00A13B22&quot;/&gt;&lt;wsp:rsid wsp:val=&quot;00A1536A&quot;/&gt;&lt;wsp:rsid wsp:val=&quot;00A1560E&quot;/&gt;&lt;wsp:rsid wsp:val=&quot;00A15B1F&quot;/&gt;&lt;wsp:rsid wsp:val=&quot;00A16698&quot;/&gt;&lt;wsp:rsid wsp:val=&quot;00A221E5&quot;/&gt;&lt;wsp:rsid wsp:val=&quot;00A24D83&quot;/&gt;&lt;wsp:rsid wsp:val=&quot;00A25AEB&quot;/&gt;&lt;wsp:rsid wsp:val=&quot;00A25DBE&quot;/&gt;&lt;wsp:rsid wsp:val=&quot;00A35613&quot;/&gt;&lt;wsp:rsid wsp:val=&quot;00A368BF&quot;/&gt;&lt;wsp:rsid wsp:val=&quot;00A41D5E&quot;/&gt;&lt;wsp:rsid wsp:val=&quot;00A42B44&quot;/&gt;&lt;wsp:rsid wsp:val=&quot;00A43947&quot;/&gt;&lt;wsp:rsid wsp:val=&quot;00A45F49&quot;/&gt;&lt;wsp:rsid wsp:val=&quot;00A51CE7&quot;/&gt;&lt;wsp:rsid wsp:val=&quot;00A53AD4&quot;/&gt;&lt;wsp:rsid wsp:val=&quot;00A5406C&quot;/&gt;&lt;wsp:rsid wsp:val=&quot;00A55660&quot;/&gt;&lt;wsp:rsid wsp:val=&quot;00A56C12&quot;/&gt;&lt;wsp:rsid wsp:val=&quot;00A56E4C&quot;/&gt;&lt;wsp:rsid wsp:val=&quot;00A578CE&quot;/&gt;&lt;wsp:rsid wsp:val=&quot;00A60BBA&quot;/&gt;&lt;wsp:rsid wsp:val=&quot;00A64F48&quot;/&gt;&lt;wsp:rsid wsp:val=&quot;00A6584E&quot;/&gt;&lt;wsp:rsid wsp:val=&quot;00A673A3&quot;/&gt;&lt;wsp:rsid wsp:val=&quot;00A736B0&quot;/&gt;&lt;wsp:rsid wsp:val=&quot;00A761A2&quot;/&gt;&lt;wsp:rsid wsp:val=&quot;00A91D6A&quot;/&gt;&lt;wsp:rsid wsp:val=&quot;00A930A7&quot;/&gt;&lt;wsp:rsid wsp:val=&quot;00A96494&quot;/&gt;&lt;wsp:rsid wsp:val=&quot;00A96D99&quot;/&gt;&lt;wsp:rsid wsp:val=&quot;00AA4F7B&quot;/&gt;&lt;wsp:rsid wsp:val=&quot;00AB35E2&quot;/&gt;&lt;wsp:rsid wsp:val=&quot;00AB6273&quot;/&gt;&lt;wsp:rsid wsp:val=&quot;00AB7C59&quot;/&gt;&lt;wsp:rsid wsp:val=&quot;00AC1173&quot;/&gt;&lt;wsp:rsid wsp:val=&quot;00AC142C&quot;/&gt;&lt;wsp:rsid wsp:val=&quot;00AC3874&quot;/&gt;&lt;wsp:rsid wsp:val=&quot;00AC3B1A&quot;/&gt;&lt;wsp:rsid wsp:val=&quot;00AC5A0A&quot;/&gt;&lt;wsp:rsid wsp:val=&quot;00AC6EB7&quot;/&gt;&lt;wsp:rsid wsp:val=&quot;00AD0CD5&quot;/&gt;&lt;wsp:rsid wsp:val=&quot;00AD1088&quot;/&gt;&lt;wsp:rsid wsp:val=&quot;00AD1E14&quot;/&gt;&lt;wsp:rsid wsp:val=&quot;00AE50D7&quot;/&gt;&lt;wsp:rsid wsp:val=&quot;00AE6040&quot;/&gt;&lt;wsp:rsid wsp:val=&quot;00AE74AA&quot;/&gt;&lt;wsp:rsid wsp:val=&quot;00AF4117&quot;/&gt;&lt;wsp:rsid wsp:val=&quot;00AF4810&quot;/&gt;&lt;wsp:rsid wsp:val=&quot;00B01A15&quot;/&gt;&lt;wsp:rsid wsp:val=&quot;00B01E81&quot;/&gt;&lt;wsp:rsid wsp:val=&quot;00B02696&quot;/&gt;&lt;wsp:rsid wsp:val=&quot;00B028FF&quot;/&gt;&lt;wsp:rsid wsp:val=&quot;00B118A9&quot;/&gt;&lt;wsp:rsid wsp:val=&quot;00B128B4&quot;/&gt;&lt;wsp:rsid wsp:val=&quot;00B15BB4&quot;/&gt;&lt;wsp:rsid wsp:val=&quot;00B1653F&quot;/&gt;&lt;wsp:rsid wsp:val=&quot;00B16770&quot;/&gt;&lt;wsp:rsid wsp:val=&quot;00B17C36&quot;/&gt;&lt;wsp:rsid wsp:val=&quot;00B2113F&quot;/&gt;&lt;wsp:rsid wsp:val=&quot;00B2204D&quot;/&gt;&lt;wsp:rsid wsp:val=&quot;00B2241C&quot;/&gt;&lt;wsp:rsid wsp:val=&quot;00B2359B&quot;/&gt;&lt;wsp:rsid wsp:val=&quot;00B24A1B&quot;/&gt;&lt;wsp:rsid wsp:val=&quot;00B3025F&quot;/&gt;&lt;wsp:rsid wsp:val=&quot;00B30858&quot;/&gt;&lt;wsp:rsid wsp:val=&quot;00B33BB3&quot;/&gt;&lt;wsp:rsid wsp:val=&quot;00B400B0&quot;/&gt;&lt;wsp:rsid wsp:val=&quot;00B41F17&quot;/&gt;&lt;wsp:rsid wsp:val=&quot;00B41FF0&quot;/&gt;&lt;wsp:rsid wsp:val=&quot;00B42114&quot;/&gt;&lt;wsp:rsid wsp:val=&quot;00B43F5F&quot;/&gt;&lt;wsp:rsid wsp:val=&quot;00B50336&quot;/&gt;&lt;wsp:rsid wsp:val=&quot;00B505B7&quot;/&gt;&lt;wsp:rsid wsp:val=&quot;00B53332&quot;/&gt;&lt;wsp:rsid wsp:val=&quot;00B54030&quot;/&gt;&lt;wsp:rsid wsp:val=&quot;00B541F2&quot;/&gt;&lt;wsp:rsid wsp:val=&quot;00B5448E&quot;/&gt;&lt;wsp:rsid wsp:val=&quot;00B54C1E&quot;/&gt;&lt;wsp:rsid wsp:val=&quot;00B55DD5&quot;/&gt;&lt;wsp:rsid wsp:val=&quot;00B61D96&quot;/&gt;&lt;wsp:rsid wsp:val=&quot;00B63D53&quot;/&gt;&lt;wsp:rsid wsp:val=&quot;00B6556D&quot;/&gt;&lt;wsp:rsid wsp:val=&quot;00B7139C&quot;/&gt;&lt;wsp:rsid wsp:val=&quot;00B74889&quot;/&gt;&lt;wsp:rsid wsp:val=&quot;00B80543&quot;/&gt;&lt;wsp:rsid wsp:val=&quot;00B84393&quot;/&gt;&lt;wsp:rsid wsp:val=&quot;00B85B74&quot;/&gt;&lt;wsp:rsid wsp:val=&quot;00B87592&quot;/&gt;&lt;wsp:rsid wsp:val=&quot;00B91DD5&quot;/&gt;&lt;wsp:rsid wsp:val=&quot;00B97CE6&quot;/&gt;&lt;wsp:rsid wsp:val=&quot;00BA06BC&quot;/&gt;&lt;wsp:rsid wsp:val=&quot;00BA11C6&quot;/&gt;&lt;wsp:rsid wsp:val=&quot;00BA40A2&quot;/&gt;&lt;wsp:rsid wsp:val=&quot;00BB0F54&quot;/&gt;&lt;wsp:rsid wsp:val=&quot;00BB20F2&quot;/&gt;&lt;wsp:rsid wsp:val=&quot;00BB4B90&quot;/&gt;&lt;wsp:rsid wsp:val=&quot;00BC3C4D&quot;/&gt;&lt;wsp:rsid wsp:val=&quot;00BC44A3&quot;/&gt;&lt;wsp:rsid wsp:val=&quot;00BC7BA4&quot;/&gt;&lt;wsp:rsid wsp:val=&quot;00BD0D15&quot;/&gt;&lt;wsp:rsid wsp:val=&quot;00BD197F&quot;/&gt;&lt;wsp:rsid wsp:val=&quot;00BD1C37&quot;/&gt;&lt;wsp:rsid wsp:val=&quot;00BD72A5&quot;/&gt;&lt;wsp:rsid wsp:val=&quot;00BE25AA&quot;/&gt;&lt;wsp:rsid wsp:val=&quot;00BE452A&quot;/&gt;&lt;wsp:rsid wsp:val=&quot;00BE776C&quot;/&gt;&lt;wsp:rsid wsp:val=&quot;00BF0B5B&quot;/&gt;&lt;wsp:rsid wsp:val=&quot;00BF1166&quot;/&gt;&lt;wsp:rsid wsp:val=&quot;00BF70D1&quot;/&gt;&lt;wsp:rsid wsp:val=&quot;00C050F7&quot;/&gt;&lt;wsp:rsid wsp:val=&quot;00C10287&quot;/&gt;&lt;wsp:rsid wsp:val=&quot;00C14BAC&quot;/&gt;&lt;wsp:rsid wsp:val=&quot;00C25132&quot;/&gt;&lt;wsp:rsid wsp:val=&quot;00C273B5&quot;/&gt;&lt;wsp:rsid wsp:val=&quot;00C34F64&quot;/&gt;&lt;wsp:rsid wsp:val=&quot;00C35667&quot;/&gt;&lt;wsp:rsid wsp:val=&quot;00C37CEB&quot;/&gt;&lt;wsp:rsid wsp:val=&quot;00C41D52&quot;/&gt;&lt;wsp:rsid wsp:val=&quot;00C4245D&quot;/&gt;&lt;wsp:rsid wsp:val=&quot;00C51B84&quot;/&gt;&lt;wsp:rsid wsp:val=&quot;00C53F14&quot;/&gt;&lt;wsp:rsid wsp:val=&quot;00C645A3&quot;/&gt;&lt;wsp:rsid wsp:val=&quot;00C67109&quot;/&gt;&lt;wsp:rsid wsp:val=&quot;00C71DDA&quot;/&gt;&lt;wsp:rsid wsp:val=&quot;00C73C50&quot;/&gt;&lt;wsp:rsid wsp:val=&quot;00C7670C&quot;/&gt;&lt;wsp:rsid wsp:val=&quot;00C8078D&quot;/&gt;&lt;wsp:rsid wsp:val=&quot;00C817B4&quot;/&gt;&lt;wsp:rsid wsp:val=&quot;00C81B59&quot;/&gt;&lt;wsp:rsid wsp:val=&quot;00C82838&quot;/&gt;&lt;wsp:rsid wsp:val=&quot;00C87AB3&quot;/&gt;&lt;wsp:rsid wsp:val=&quot;00C918A2&quot;/&gt;&lt;wsp:rsid wsp:val=&quot;00C91C48&quot;/&gt;&lt;wsp:rsid wsp:val=&quot;00C96F6F&quot;/&gt;&lt;wsp:rsid wsp:val=&quot;00CB0007&quot;/&gt;&lt;wsp:rsid wsp:val=&quot;00CB1702&quot;/&gt;&lt;wsp:rsid wsp:val=&quot;00CB186A&quot;/&gt;&lt;wsp:rsid wsp:val=&quot;00CC382D&quot;/&gt;&lt;wsp:rsid wsp:val=&quot;00CC469C&quot;/&gt;&lt;wsp:rsid wsp:val=&quot;00CD0360&quot;/&gt;&lt;wsp:rsid wsp:val=&quot;00CD1C2E&quot;/&gt;&lt;wsp:rsid wsp:val=&quot;00CD1C3C&quot;/&gt;&lt;wsp:rsid wsp:val=&quot;00CD2BE3&quot;/&gt;&lt;wsp:rsid wsp:val=&quot;00CD5468&quot;/&gt;&lt;wsp:rsid wsp:val=&quot;00CD6947&quot;/&gt;&lt;wsp:rsid wsp:val=&quot;00CE15C7&quot;/&gt;&lt;wsp:rsid wsp:val=&quot;00CE186E&quot;/&gt;&lt;wsp:rsid wsp:val=&quot;00CE2207&quot;/&gt;&lt;wsp:rsid wsp:val=&quot;00CE3638&quot;/&gt;&lt;wsp:rsid wsp:val=&quot;00D0210D&quot;/&gt;&lt;wsp:rsid wsp:val=&quot;00D02D1F&quot;/&gt;&lt;wsp:rsid wsp:val=&quot;00D14AC7&quot;/&gt;&lt;wsp:rsid wsp:val=&quot;00D1604D&quot;/&gt;&lt;wsp:rsid wsp:val=&quot;00D209E4&quot;/&gt;&lt;wsp:rsid wsp:val=&quot;00D225C9&quot;/&gt;&lt;wsp:rsid wsp:val=&quot;00D229E1&quot;/&gt;&lt;wsp:rsid wsp:val=&quot;00D25666&quot;/&gt;&lt;wsp:rsid wsp:val=&quot;00D2681A&quot;/&gt;&lt;wsp:rsid wsp:val=&quot;00D270FF&quot;/&gt;&lt;wsp:rsid wsp:val=&quot;00D27FBB&quot;/&gt;&lt;wsp:rsid wsp:val=&quot;00D33439&quot;/&gt;&lt;wsp:rsid wsp:val=&quot;00D362DC&quot;/&gt;&lt;wsp:rsid wsp:val=&quot;00D36F1C&quot;/&gt;&lt;wsp:rsid wsp:val=&quot;00D408C1&quot;/&gt;&lt;wsp:rsid wsp:val=&quot;00D4599A&quot;/&gt;&lt;wsp:rsid wsp:val=&quot;00D46536&quot;/&gt;&lt;wsp:rsid wsp:val=&quot;00D47088&quot;/&gt;&lt;wsp:rsid wsp:val=&quot;00D477FE&quot;/&gt;&lt;wsp:rsid wsp:val=&quot;00D54EBB&quot;/&gt;&lt;wsp:rsid wsp:val=&quot;00D56922&quot;/&gt;&lt;wsp:rsid wsp:val=&quot;00D66CFE&quot;/&gt;&lt;wsp:rsid wsp:val=&quot;00D70C9A&quot;/&gt;&lt;wsp:rsid wsp:val=&quot;00D71F62&quot;/&gt;&lt;wsp:rsid wsp:val=&quot;00D73099&quot;/&gt;&lt;wsp:rsid wsp:val=&quot;00D7473F&quot;/&gt;&lt;wsp:rsid wsp:val=&quot;00D82150&quot;/&gt;&lt;wsp:rsid wsp:val=&quot;00D836C5&quot;/&gt;&lt;wsp:rsid wsp:val=&quot;00D876B5&quot;/&gt;&lt;wsp:rsid wsp:val=&quot;00D965B4&quot;/&gt;&lt;wsp:rsid wsp:val=&quot;00DA57B4&quot;/&gt;&lt;wsp:rsid wsp:val=&quot;00DA668B&quot;/&gt;&lt;wsp:rsid wsp:val=&quot;00DB39B9&quot;/&gt;&lt;wsp:rsid wsp:val=&quot;00DB3E09&quot;/&gt;&lt;wsp:rsid wsp:val=&quot;00DB40F8&quot;/&gt;&lt;wsp:rsid wsp:val=&quot;00DB42CE&quot;/&gt;&lt;wsp:rsid wsp:val=&quot;00DB5100&quot;/&gt;&lt;wsp:rsid wsp:val=&quot;00DB5B5E&quot;/&gt;&lt;wsp:rsid wsp:val=&quot;00DB6DDB&quot;/&gt;&lt;wsp:rsid wsp:val=&quot;00DB780E&quot;/&gt;&lt;wsp:rsid wsp:val=&quot;00DB79B4&quot;/&gt;&lt;wsp:rsid wsp:val=&quot;00DC10D3&quot;/&gt;&lt;wsp:rsid wsp:val=&quot;00DC3810&quot;/&gt;&lt;wsp:rsid wsp:val=&quot;00DC44E1&quot;/&gt;&lt;wsp:rsid wsp:val=&quot;00DD0663&quot;/&gt;&lt;wsp:rsid wsp:val=&quot;00DD1338&quot;/&gt;&lt;wsp:rsid wsp:val=&quot;00DD13A5&quot;/&gt;&lt;wsp:rsid wsp:val=&quot;00DD1832&quot;/&gt;&lt;wsp:rsid wsp:val=&quot;00DD4C3A&quot;/&gt;&lt;wsp:rsid wsp:val=&quot;00DD6D05&quot;/&gt;&lt;wsp:rsid wsp:val=&quot;00DD7858&quot;/&gt;&lt;wsp:rsid wsp:val=&quot;00DE56AD&quot;/&gt;&lt;wsp:rsid wsp:val=&quot;00DF0C7A&quot;/&gt;&lt;wsp:rsid wsp:val=&quot;00DF3CF0&quot;/&gt;&lt;wsp:rsid wsp:val=&quot;00DF4803&quot;/&gt;&lt;wsp:rsid wsp:val=&quot;00DF6132&quot;/&gt;&lt;wsp:rsid wsp:val=&quot;00DF74C6&quot;/&gt;&lt;wsp:rsid wsp:val=&quot;00DF7AE9&quot;/&gt;&lt;wsp:rsid wsp:val=&quot;00E000D1&quot;/&gt;&lt;wsp:rsid wsp:val=&quot;00E0173C&quot;/&gt;&lt;wsp:rsid wsp:val=&quot;00E02204&quot;/&gt;&lt;wsp:rsid wsp:val=&quot;00E076C7&quot;/&gt;&lt;wsp:rsid wsp:val=&quot;00E117EE&quot;/&gt;&lt;wsp:rsid wsp:val=&quot;00E17EA0&quot;/&gt;&lt;wsp:rsid wsp:val=&quot;00E218E5&quot;/&gt;&lt;wsp:rsid wsp:val=&quot;00E2207D&quot;/&gt;&lt;wsp:rsid wsp:val=&quot;00E22304&quot;/&gt;&lt;wsp:rsid wsp:val=&quot;00E30795&quot;/&gt;&lt;wsp:rsid wsp:val=&quot;00E30C59&quot;/&gt;&lt;wsp:rsid wsp:val=&quot;00E317E9&quot;/&gt;&lt;wsp:rsid wsp:val=&quot;00E33D8A&quot;/&gt;&lt;wsp:rsid wsp:val=&quot;00E367B5&quot;/&gt;&lt;wsp:rsid wsp:val=&quot;00E36B74&quot;/&gt;&lt;wsp:rsid wsp:val=&quot;00E45FEA&quot;/&gt;&lt;wsp:rsid wsp:val=&quot;00E478B5&quot;/&gt;&lt;wsp:rsid wsp:val=&quot;00E50835&quot;/&gt;&lt;wsp:rsid wsp:val=&quot;00E577FC&quot;/&gt;&lt;wsp:rsid wsp:val=&quot;00E6208E&quot;/&gt;&lt;wsp:rsid wsp:val=&quot;00E62F20&quot;/&gt;&lt;wsp:rsid wsp:val=&quot;00E64FCC&quot;/&gt;&lt;wsp:rsid wsp:val=&quot;00E67D29&quot;/&gt;&lt;wsp:rsid wsp:val=&quot;00E7400B&quot;/&gt;&lt;wsp:rsid wsp:val=&quot;00E776DF&quot;/&gt;&lt;wsp:rsid wsp:val=&quot;00E77F46&quot;/&gt;&lt;wsp:rsid wsp:val=&quot;00E81E33&quot;/&gt;&lt;wsp:rsid wsp:val=&quot;00E8284E&quot;/&gt;&lt;wsp:rsid wsp:val=&quot;00EA2D6C&quot;/&gt;&lt;wsp:rsid wsp:val=&quot;00EA621F&quot;/&gt;&lt;wsp:rsid wsp:val=&quot;00EA6D02&quot;/&gt;&lt;wsp:rsid wsp:val=&quot;00EB11A3&quot;/&gt;&lt;wsp:rsid wsp:val=&quot;00EB4530&quot;/&gt;&lt;wsp:rsid wsp:val=&quot;00EB6DEF&quot;/&gt;&lt;wsp:rsid wsp:val=&quot;00EB78C9&quot;/&gt;&lt;wsp:rsid wsp:val=&quot;00EC4A3E&quot;/&gt;&lt;wsp:rsid wsp:val=&quot;00EC65B4&quot;/&gt;&lt;wsp:rsid wsp:val=&quot;00EC7724&quot;/&gt;&lt;wsp:rsid wsp:val=&quot;00ED385D&quot;/&gt;&lt;wsp:rsid wsp:val=&quot;00ED6082&quot;/&gt;&lt;wsp:rsid wsp:val=&quot;00ED6742&quot;/&gt;&lt;wsp:rsid wsp:val=&quot;00EE1C96&quot;/&gt;&lt;wsp:rsid wsp:val=&quot;00EE1FE0&quot;/&gt;&lt;wsp:rsid wsp:val=&quot;00EE4FE3&quot;/&gt;&lt;wsp:rsid wsp:val=&quot;00EF12C8&quot;/&gt;&lt;wsp:rsid wsp:val=&quot;00EF2150&quot;/&gt;&lt;wsp:rsid wsp:val=&quot;00EF4A37&quot;/&gt;&lt;wsp:rsid wsp:val=&quot;00EF4D5C&quot;/&gt;&lt;wsp:rsid wsp:val=&quot;00EF7699&quot;/&gt;&lt;wsp:rsid wsp:val=&quot;00F00128&quot;/&gt;&lt;wsp:rsid wsp:val=&quot;00F02E76&quot;/&gt;&lt;wsp:rsid wsp:val=&quot;00F02EF7&quot;/&gt;&lt;wsp:rsid wsp:val=&quot;00F125CE&quot;/&gt;&lt;wsp:rsid wsp:val=&quot;00F22BF7&quot;/&gt;&lt;wsp:rsid wsp:val=&quot;00F2312F&quot;/&gt;&lt;wsp:rsid wsp:val=&quot;00F24CF4&quot;/&gt;&lt;wsp:rsid wsp:val=&quot;00F2581F&quot;/&gt;&lt;wsp:rsid wsp:val=&quot;00F30D56&quot;/&gt;&lt;wsp:rsid wsp:val=&quot;00F323C0&quot;/&gt;&lt;wsp:rsid wsp:val=&quot;00F34CBE&quot;/&gt;&lt;wsp:rsid wsp:val=&quot;00F35226&quot;/&gt;&lt;wsp:rsid wsp:val=&quot;00F448BD&quot;/&gt;&lt;wsp:rsid wsp:val=&quot;00F47641&quot;/&gt;&lt;wsp:rsid wsp:val=&quot;00F52D2E&quot;/&gt;&lt;wsp:rsid wsp:val=&quot;00F54981&quot;/&gt;&lt;wsp:rsid wsp:val=&quot;00F54AEE&quot;/&gt;&lt;wsp:rsid wsp:val=&quot;00F551F4&quot;/&gt;&lt;wsp:rsid wsp:val=&quot;00F55239&quot;/&gt;&lt;wsp:rsid wsp:val=&quot;00F55CDE&quot;/&gt;&lt;wsp:rsid wsp:val=&quot;00F615D6&quot;/&gt;&lt;wsp:rsid wsp:val=&quot;00F6424C&quot;/&gt;&lt;wsp:rsid wsp:val=&quot;00F64353&quot;/&gt;&lt;wsp:rsid wsp:val=&quot;00F66B99&quot;/&gt;&lt;wsp:rsid wsp:val=&quot;00F82CD0&quot;/&gt;&lt;wsp:rsid wsp:val=&quot;00F922D6&quot;/&gt;&lt;wsp:rsid wsp:val=&quot;00F927B8&quot;/&gt;&lt;wsp:rsid wsp:val=&quot;00F936EA&quot;/&gt;&lt;wsp:rsid wsp:val=&quot;00FA4065&quot;/&gt;&lt;wsp:rsid wsp:val=&quot;00FA69D7&quot;/&gt;&lt;wsp:rsid wsp:val=&quot;00FB178C&quot;/&gt;&lt;wsp:rsid wsp:val=&quot;00FB1EFB&quot;/&gt;&lt;wsp:rsid wsp:val=&quot;00FB1F02&quot;/&gt;&lt;wsp:rsid wsp:val=&quot;00FB28CA&quot;/&gt;&lt;wsp:rsid wsp:val=&quot;00FB3826&quot;/&gt;&lt;wsp:rsid wsp:val=&quot;00FB54FB&quot;/&gt;&lt;wsp:rsid wsp:val=&quot;00FC2F4E&quot;/&gt;&lt;wsp:rsid wsp:val=&quot;00FC555D&quot;/&gt;&lt;wsp:rsid wsp:val=&quot;00FC7831&quot;/&gt;&lt;wsp:rsid wsp:val=&quot;00FD0D5C&quot;/&gt;&lt;wsp:rsid wsp:val=&quot;00FD5322&quot;/&gt;&lt;wsp:rsid wsp:val=&quot;00FD5E6C&quot;/&gt;&lt;wsp:rsid wsp:val=&quot;00FD676A&quot;/&gt;&lt;wsp:rsid wsp:val=&quot;00FE0EB6&quot;/&gt;&lt;wsp:rsid wsp:val=&quot;00FE2604&quot;/&gt;&lt;wsp:rsid wsp:val=&quot;00FE2A16&quot;/&gt;&lt;wsp:rsid wsp:val=&quot;00FE3CE2&quot;/&gt;&lt;wsp:rsid wsp:val=&quot;00FE6775&quot;/&gt;&lt;wsp:rsid wsp:val=&quot;00FF209B&quot;/&gt;&lt;wsp:rsid wsp:val=&quot;00FF59E4&quot;/&gt;&lt;/wsp:rsids&gt;&lt;/w:docPr&gt;&lt;w:body&gt;&lt;wx:sect&gt;&lt;w:p wsp:rsidR=&quot;00000000&quot; wsp:rsidRDefault=&quot;00894135&quot; wsp:rsidP=&quot;00894135&quot;&gt;&lt;m:oMathPara&gt;&lt;m:oMath&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98" chromakey="#FFFFFF" o:title=""/>
            <o:lock v:ext="edit" aspectratio="t"/>
            <w10:wrap type="none"/>
            <w10:anchorlock/>
          </v:shape>
        </w:pict>
      </w:r>
      <w:r>
        <w:rPr>
          <w:rFonts w:ascii="Times New Roman" w:hAnsi="Times New Roman" w:cs="Times New Roman"/>
          <w:color w:val="000000"/>
        </w:rPr>
        <w:instrText xml:space="preserve"> </w:instrText>
      </w:r>
      <w:r>
        <w:rPr>
          <w:rFonts w:ascii="Times New Roman" w:hAnsi="Times New Roman" w:cs="Times New Roman"/>
          <w:color w:val="000000"/>
        </w:rPr>
        <w:fldChar w:fldCharType="separate"/>
      </w:r>
      <w:r>
        <w:rPr>
          <w:rFonts w:ascii="Times New Roman" w:hAnsi="Times New Roman" w:cs="Times New Roman"/>
          <w:color w:val="000000"/>
          <w:position w:val="-24"/>
        </w:rPr>
        <w:object>
          <v:shape id="_x0000_i1184" o:spt="75" type="#_x0000_t75" style="height:31pt;width:12pt;" o:ole="t" filled="f" o:preferrelative="t" stroked="f" coordsize="21600,21600">
            <v:path/>
            <v:fill on="f" focussize="0,0"/>
            <v:stroke on="f"/>
            <v:imagedata r:id="rId200" o:title=""/>
            <o:lock v:ext="edit" aspectratio="t"/>
            <w10:wrap type="none"/>
            <w10:anchorlock/>
          </v:shape>
          <o:OLEObject Type="Embed" ProgID="Equation.DSMT4" ShapeID="_x0000_i1184" DrawAspect="Content" ObjectID="_1468075824" r:id="rId199">
            <o:LockedField>false</o:LockedField>
          </o:OLEObject>
        </w:object>
      </w:r>
      <w:r>
        <w:rPr>
          <w:rFonts w:ascii="Times New Roman" w:hAnsi="Times New Roman" w:cs="Times New Roman"/>
          <w:color w:val="000000"/>
        </w:rPr>
        <w:fldChar w:fldCharType="end"/>
      </w:r>
      <w:r>
        <w:rPr>
          <w:rFonts w:ascii="Times New Roman" w:hAnsi="Times New Roman" w:cs="Times New Roman"/>
          <w:color w:val="000000"/>
        </w:rPr>
        <w:t>O</w:t>
      </w:r>
      <w:r>
        <w:rPr>
          <w:rFonts w:ascii="Times New Roman" w:hAnsi="Times New Roman" w:cs="Times New Roman"/>
          <w:color w:val="000000"/>
          <w:vertAlign w:val="subscript"/>
        </w:rPr>
        <w:t>2</w:t>
      </w:r>
      <w:r>
        <w:rPr>
          <w:rFonts w:ascii="Times New Roman" w:hAnsi="Times New Roman" w:cs="Times New Roman"/>
          <w:color w:val="000000"/>
        </w:rPr>
        <w:t xml:space="preserve">(g) </w:t>
      </w:r>
      <w:r>
        <w:rPr>
          <w:rFonts w:ascii="Times New Roman" w:hAnsi="Times New Roman" w:cs="Times New Roman"/>
          <w:color w:val="000000"/>
        </w:rPr>
        <w:fldChar w:fldCharType="begin"/>
      </w:r>
      <w:r>
        <w:rPr>
          <w:rFonts w:ascii="Times New Roman" w:hAnsi="Times New Roman" w:cs="Times New Roman"/>
          <w:color w:val="000000"/>
        </w:rPr>
        <w:instrText xml:space="preserve">eq \o(</w:instrText>
      </w:r>
      <w:r>
        <w:rPr>
          <w:rFonts w:ascii="Times New Roman" w:hAnsi="Times New Roman" w:cs="Times New Roman"/>
          <w:color w:val="000000"/>
          <w:spacing w:val="-27"/>
        </w:rPr>
        <w:instrText xml:space="preserve">―――――</w:instrText>
      </w:r>
      <w:r>
        <w:rPr>
          <w:rFonts w:ascii="Times New Roman" w:hAnsi="Times New Roman" w:cs="Times New Roman"/>
          <w:color w:val="000000"/>
          <w:spacing w:val="-27"/>
          <w:kern w:val="0"/>
        </w:rPr>
        <w:instrText xml:space="preserve">→</w:instrText>
      </w:r>
      <w:r>
        <w:rPr>
          <w:rFonts w:ascii="Times New Roman" w:hAnsi="Times New Roman" w:cs="Times New Roman"/>
          <w:color w:val="000000"/>
        </w:rPr>
        <w:instrText xml:space="preserve">,\s\up7(钒催化剂),\s\do1())</w:instrText>
      </w:r>
      <w:r>
        <w:rPr>
          <w:rFonts w:ascii="Times New Roman" w:hAnsi="Times New Roman" w:cs="Times New Roman"/>
          <w:color w:val="000000"/>
        </w:rPr>
        <w:fldChar w:fldCharType="end"/>
      </w:r>
      <w:r>
        <w:rPr>
          <w:rFonts w:ascii="Times New Roman" w:hAnsi="Times New Roman" w:cs="Times New Roman"/>
          <w:color w:val="000000"/>
        </w:rPr>
        <w:t xml:space="preserve"> </w:t>
      </w:r>
      <w:r>
        <w:rPr>
          <w:rFonts w:ascii="Times New Roman" w:hAnsi="Times New Roman" w:cs="Times New Roman"/>
          <w:color w:val="000000"/>
        </w:rPr>
        <w:fldChar w:fldCharType="begin"/>
      </w:r>
      <w:r>
        <w:rPr>
          <w:rFonts w:ascii="Times New Roman" w:hAnsi="Times New Roman" w:cs="Times New Roman"/>
          <w:color w:val="000000"/>
        </w:rPr>
        <w:instrText xml:space="preserve"> QUOTE </w:instrText>
      </w:r>
      <w:r>
        <w:rPr>
          <w:rFonts w:ascii="Times New Roman" w:hAnsi="Times New Roman" w:cs="Times New Roman"/>
          <w:color w:val="000000"/>
          <w:position w:val="-18"/>
        </w:rPr>
        <w:pict>
          <v:shape id="_x0000_i1185" o:spt="75" type="#_x0000_t75" style="height:31.15pt;width:19.75pt;" filled="f" o:preferrelative="t" stroked="f" coordsize="21600,21600" equationxml="&lt;?xml version=&quot;1.0&quot; encoding=&quot;UTF-8&quot; standalone=&quot;yes&quot;?&gt;&#13;&#13;&#13;&#13;&#13;&#13;&#13;&#13;&#13;&#13;&#13;&#13;&#13;&#13;&#13;&#13;&#13;&#13;&#13;&#13;&#13;&#13;&#13;&#13;&#13;&#13;&#13;&#13;&#13;&#13;&#13;&#13;&#13;&#13;&#13;&#13;&#13;&#13;&#13;&#13;&#13;&#13;&#13;&#13;&#13;&#13;&#13;&#13;&#13;&#13;&#13;&#13;&#13;&#13;&#13;&#13;&#13;&#13;&#13;&#13;&#13;&#13;&#13;&#13;&#13;&#13;&#13;&#13;&#13;&#13;&#13;&#13;&#13;&#13;&#13;&#13;&#13;&#13;&#13;&#13;&#13;&#13;&#13;&#13;&#13;&#13;&#13;&#13;&#13;&#13;&#13;&#13;&#13;&#13;&#13;&#13;&#13;&#13;&#13;&#13;&#13;&#13;&#13;&#13;&#13;&#13;&#13;&#13;&#13;&#13;&#13;&#13;&#13;&#13;&#13;&#13;&#13;&#13;&#13;&#13;&#13;&#13;&#13;&#13;&#13;&#13;&#13;&#13;&lt;?mso-application progid=&quot;Word.Document&quot;?&gt;&#13;&#13;&#13;&#13;&#13;&#13;&#13;&#13;&#13;&#13;&#13;&#13;&#13;&#13;&#13;&#13;&#13;&#13;&#13;&#13;&#13;&#13;&#13;&#13;&#13;&#13;&#13;&#13;&#13;&#13;&#13;&#13;&#13;&#13;&#13;&#13;&#13;&#13;&#13;&#13;&#13;&#13;&#13;&#13;&#13;&#13;&#13;&#13;&#13;&#13;&#13;&#13;&#13;&#13;&#13;&#13;&#13;&#13;&#13;&#13;&#13;&#13;&#13;&#13;&#13;&#13;&#13;&#13;&#13;&#13;&#13;&#13;&#13;&#13;&#13;&#13;&#13;&#13;&#13;&#13;&#13;&#13;&#13;&#13;&#13;&#13;&#13;&#13;&#13;&#13;&#13;&#13;&#13;&#13;&#13;&#13;&#13;&#13;&#13;&#13;&#13;&#13;&#13;&#13;&#13;&#13;&#13;&#13;&#13;&#13;&#13;&#13;&#13;&#13;&#13;&#13;&#13;&#13;&#13;&#13;&#13;&#13;&#13;&#13;&#13;&#13;&#13;&#13;&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895766&quot;/&gt;&lt;wsp:rsid wsp:val=&quot;00002A8E&quot;/&gt;&lt;wsp:rsid wsp:val=&quot;00003C75&quot;/&gt;&lt;wsp:rsid wsp:val=&quot;00005BD7&quot;/&gt;&lt;wsp:rsid wsp:val=&quot;00005D19&quot;/&gt;&lt;wsp:rsid wsp:val=&quot;000063AC&quot;/&gt;&lt;wsp:rsid wsp:val=&quot;000076C4&quot;/&gt;&lt;wsp:rsid wsp:val=&quot;00011502&quot;/&gt;&lt;wsp:rsid wsp:val=&quot;00011975&quot;/&gt;&lt;wsp:rsid wsp:val=&quot;00012709&quot;/&gt;&lt;wsp:rsid wsp:val=&quot;000174F8&quot;/&gt;&lt;wsp:rsid wsp:val=&quot;00022C84&quot;/&gt;&lt;wsp:rsid wsp:val=&quot;000338BE&quot;/&gt;&lt;wsp:rsid wsp:val=&quot;00036509&quot;/&gt;&lt;wsp:rsid wsp:val=&quot;00045E10&quot;/&gt;&lt;wsp:rsid wsp:val=&quot;000508C2&quot;/&gt;&lt;wsp:rsid wsp:val=&quot;00051A7F&quot;/&gt;&lt;wsp:rsid wsp:val=&quot;00052134&quot;/&gt;&lt;wsp:rsid wsp:val=&quot;00052CBB&quot;/&gt;&lt;wsp:rsid wsp:val=&quot;00053171&quot;/&gt;&lt;wsp:rsid wsp:val=&quot;00056FC7&quot;/&gt;&lt;wsp:rsid wsp:val=&quot;0006180D&quot;/&gt;&lt;wsp:rsid wsp:val=&quot;00062618&quot;/&gt;&lt;wsp:rsid wsp:val=&quot;00064B95&quot;/&gt;&lt;wsp:rsid wsp:val=&quot;00064EA1&quot;/&gt;&lt;wsp:rsid wsp:val=&quot;0006607D&quot;/&gt;&lt;wsp:rsid wsp:val=&quot;00070122&quot;/&gt;&lt;wsp:rsid wsp:val=&quot;00071BA3&quot;/&gt;&lt;wsp:rsid wsp:val=&quot;00072E99&quot;/&gt;&lt;wsp:rsid wsp:val=&quot;00082FB3&quot;/&gt;&lt;wsp:rsid wsp:val=&quot;0008321A&quot;/&gt;&lt;wsp:rsid wsp:val=&quot;000865BA&quot;/&gt;&lt;wsp:rsid wsp:val=&quot;00086CD0&quot;/&gt;&lt;wsp:rsid wsp:val=&quot;000911DB&quot;/&gt;&lt;wsp:rsid wsp:val=&quot;00091A61&quot;/&gt;&lt;wsp:rsid wsp:val=&quot;00091F00&quot;/&gt;&lt;wsp:rsid wsp:val=&quot;000A1C5C&quot;/&gt;&lt;wsp:rsid wsp:val=&quot;000A6BD6&quot;/&gt;&lt;wsp:rsid wsp:val=&quot;000B2ED4&quot;/&gt;&lt;wsp:rsid wsp:val=&quot;000B7153&quot;/&gt;&lt;wsp:rsid wsp:val=&quot;000C1364&quot;/&gt;&lt;wsp:rsid wsp:val=&quot;000C234B&quot;/&gt;&lt;wsp:rsid wsp:val=&quot;000C4FF0&quot;/&gt;&lt;wsp:rsid wsp:val=&quot;000C5EA5&quot;/&gt;&lt;wsp:rsid wsp:val=&quot;000E68E3&quot;/&gt;&lt;wsp:rsid wsp:val=&quot;000F1FCA&quot;/&gt;&lt;wsp:rsid wsp:val=&quot;000F7572&quot;/&gt;&lt;wsp:rsid wsp:val=&quot;001000BC&quot;/&gt;&lt;wsp:rsid wsp:val=&quot;00115B8E&quot;/&gt;&lt;wsp:rsid wsp:val=&quot;00120652&quot;/&gt;&lt;wsp:rsid wsp:val=&quot;00125363&quot;/&gt;&lt;wsp:rsid wsp:val=&quot;001264A3&quot;/&gt;&lt;wsp:rsid wsp:val=&quot;00126818&quot;/&gt;&lt;wsp:rsid wsp:val=&quot;00133028&quot;/&gt;&lt;wsp:rsid wsp:val=&quot;0013456D&quot;/&gt;&lt;wsp:rsid wsp:val=&quot;00136CB8&quot;/&gt;&lt;wsp:rsid wsp:val=&quot;0014108C&quot;/&gt;&lt;wsp:rsid wsp:val=&quot;00141B87&quot;/&gt;&lt;wsp:rsid wsp:val=&quot;0014258C&quot;/&gt;&lt;wsp:rsid wsp:val=&quot;00142E2F&quot;/&gt;&lt;wsp:rsid wsp:val=&quot;00143961&quot;/&gt;&lt;wsp:rsid wsp:val=&quot;00145758&quot;/&gt;&lt;wsp:rsid wsp:val=&quot;001462D5&quot;/&gt;&lt;wsp:rsid wsp:val=&quot;00147623&quot;/&gt;&lt;wsp:rsid wsp:val=&quot;00151E63&quot;/&gt;&lt;wsp:rsid wsp:val=&quot;0015213C&quot;/&gt;&lt;wsp:rsid wsp:val=&quot;0015272B&quot;/&gt;&lt;wsp:rsid wsp:val=&quot;0015454A&quot;/&gt;&lt;wsp:rsid wsp:val=&quot;00154CDF&quot;/&gt;&lt;wsp:rsid wsp:val=&quot;00156030&quot;/&gt;&lt;wsp:rsid wsp:val=&quot;001641C6&quot;/&gt;&lt;wsp:rsid wsp:val=&quot;00166929&quot;/&gt;&lt;wsp:rsid wsp:val=&quot;00176266&quot;/&gt;&lt;wsp:rsid wsp:val=&quot;00180D77&quot;/&gt;&lt;wsp:rsid wsp:val=&quot;00180FA7&quot;/&gt;&lt;wsp:rsid wsp:val=&quot;001845BD&quot;/&gt;&lt;wsp:rsid wsp:val=&quot;001857B3&quot;/&gt;&lt;wsp:rsid wsp:val=&quot;00185C95&quot;/&gt;&lt;wsp:rsid wsp:val=&quot;001870DA&quot;/&gt;&lt;wsp:rsid wsp:val=&quot;001937E5&quot;/&gt;&lt;wsp:rsid wsp:val=&quot;00194B0C&quot;/&gt;&lt;wsp:rsid wsp:val=&quot;001A5B94&quot;/&gt;&lt;wsp:rsid wsp:val=&quot;001B284E&quot;/&gt;&lt;wsp:rsid wsp:val=&quot;001B5552&quot;/&gt;&lt;wsp:rsid wsp:val=&quot;001C285A&quot;/&gt;&lt;wsp:rsid wsp:val=&quot;001C2A0C&quot;/&gt;&lt;wsp:rsid wsp:val=&quot;001C4770&quot;/&gt;&lt;wsp:rsid wsp:val=&quot;001E05DC&quot;/&gt;&lt;wsp:rsid wsp:val=&quot;001E15C9&quot;/&gt;&lt;wsp:rsid wsp:val=&quot;001E1F48&quot;/&gt;&lt;wsp:rsid wsp:val=&quot;001E3D04&quot;/&gt;&lt;wsp:rsid wsp:val=&quot;001E444F&quot;/&gt;&lt;wsp:rsid wsp:val=&quot;001E6014&quot;/&gt;&lt;wsp:rsid wsp:val=&quot;001E7B7F&quot;/&gt;&lt;wsp:rsid wsp:val=&quot;001F0556&quot;/&gt;&lt;wsp:rsid wsp:val=&quot;001F5801&quot;/&gt;&lt;wsp:rsid wsp:val=&quot;001F6D49&quot;/&gt;&lt;wsp:rsid wsp:val=&quot;001F6F4D&quot;/&gt;&lt;wsp:rsid wsp:val=&quot;00200FFA&quot;/&gt;&lt;wsp:rsid wsp:val=&quot;0020727A&quot;/&gt;&lt;wsp:rsid wsp:val=&quot;00211499&quot;/&gt;&lt;wsp:rsid wsp:val=&quot;00213BE9&quot;/&gt;&lt;wsp:rsid wsp:val=&quot;00213F9B&quot;/&gt;&lt;wsp:rsid wsp:val=&quot;002222FF&quot;/&gt;&lt;wsp:rsid wsp:val=&quot;002227C4&quot;/&gt;&lt;wsp:rsid wsp:val=&quot;00230062&quot;/&gt;&lt;wsp:rsid wsp:val=&quot;00230FB8&quot;/&gt;&lt;wsp:rsid wsp:val=&quot;00233816&quot;/&gt;&lt;wsp:rsid wsp:val=&quot;00233D11&quot;/&gt;&lt;wsp:rsid wsp:val=&quot;002347CB&quot;/&gt;&lt;wsp:rsid wsp:val=&quot;00235AC5&quot;/&gt;&lt;wsp:rsid wsp:val=&quot;00241593&quot;/&gt;&lt;wsp:rsid wsp:val=&quot;00243404&quot;/&gt;&lt;wsp:rsid wsp:val=&quot;00245C32&quot;/&gt;&lt;wsp:rsid wsp:val=&quot;00251B4C&quot;/&gt;&lt;wsp:rsid wsp:val=&quot;00254BFA&quot;/&gt;&lt;wsp:rsid wsp:val=&quot;00257F69&quot;/&gt;&lt;wsp:rsid wsp:val=&quot;00263E85&quot;/&gt;&lt;wsp:rsid wsp:val=&quot;0026664E&quot;/&gt;&lt;wsp:rsid wsp:val=&quot;0027021B&quot;/&gt;&lt;wsp:rsid wsp:val=&quot;002711F6&quot;/&gt;&lt;wsp:rsid wsp:val=&quot;00274651&quot;/&gt;&lt;wsp:rsid wsp:val=&quot;00275D0B&quot;/&gt;&lt;wsp:rsid wsp:val=&quot;002816F8&quot;/&gt;&lt;wsp:rsid wsp:val=&quot;00281FBA&quot;/&gt;&lt;wsp:rsid wsp:val=&quot;002829C1&quot;/&gt;&lt;wsp:rsid wsp:val=&quot;00284059&quot;/&gt;&lt;wsp:rsid wsp:val=&quot;002858E7&quot;/&gt;&lt;wsp:rsid wsp:val=&quot;00286B27&quot;/&gt;&lt;wsp:rsid wsp:val=&quot;00286C32&quot;/&gt;&lt;wsp:rsid wsp:val=&quot;002908A9&quot;/&gt;&lt;wsp:rsid wsp:val=&quot;00291385&quot;/&gt;&lt;wsp:rsid wsp:val=&quot;00292A13&quot;/&gt;&lt;wsp:rsid wsp:val=&quot;00292C4A&quot;/&gt;&lt;wsp:rsid wsp:val=&quot;002966AA&quot;/&gt;&lt;wsp:rsid wsp:val=&quot;00296FBC&quot;/&gt;&lt;wsp:rsid wsp:val=&quot;002A039E&quot;/&gt;&lt;wsp:rsid wsp:val=&quot;002A234C&quot;/&gt;&lt;wsp:rsid wsp:val=&quot;002A30E5&quot;/&gt;&lt;wsp:rsid wsp:val=&quot;002A4583&quot;/&gt;&lt;wsp:rsid wsp:val=&quot;002A5097&quot;/&gt;&lt;wsp:rsid wsp:val=&quot;002B4618&quot;/&gt;&lt;wsp:rsid wsp:val=&quot;002C0E00&quot;/&gt;&lt;wsp:rsid wsp:val=&quot;002C16D9&quot;/&gt;&lt;wsp:rsid wsp:val=&quot;002C6C13&quot;/&gt;&lt;wsp:rsid wsp:val=&quot;002E0206&quot;/&gt;&lt;wsp:rsid wsp:val=&quot;002E03DD&quot;/&gt;&lt;wsp:rsid wsp:val=&quot;002E0D7C&quot;/&gt;&lt;wsp:rsid wsp:val=&quot;002E1108&quot;/&gt;&lt;wsp:rsid wsp:val=&quot;002E41B6&quot;/&gt;&lt;wsp:rsid wsp:val=&quot;002E5317&quot;/&gt;&lt;wsp:rsid wsp:val=&quot;002E563D&quot;/&gt;&lt;wsp:rsid wsp:val=&quot;002E7117&quot;/&gt;&lt;wsp:rsid wsp:val=&quot;002E74B3&quot;/&gt;&lt;wsp:rsid wsp:val=&quot;002F05BF&quot;/&gt;&lt;wsp:rsid wsp:val=&quot;002F47BA&quot;/&gt;&lt;wsp:rsid wsp:val=&quot;002F76F0&quot;/&gt;&lt;wsp:rsid wsp:val=&quot;00306427&quot;/&gt;&lt;wsp:rsid wsp:val=&quot;003072AA&quot;/&gt;&lt;wsp:rsid wsp:val=&quot;0030756B&quot;/&gt;&lt;wsp:rsid wsp:val=&quot;00311164&quot;/&gt;&lt;wsp:rsid wsp:val=&quot;003112D4&quot;/&gt;&lt;wsp:rsid wsp:val=&quot;00315893&quot;/&gt;&lt;wsp:rsid wsp:val=&quot;00317710&quot;/&gt;&lt;wsp:rsid wsp:val=&quot;003235AB&quot;/&gt;&lt;wsp:rsid wsp:val=&quot;00327B99&quot;/&gt;&lt;wsp:rsid wsp:val=&quot;003309E7&quot;/&gt;&lt;wsp:rsid wsp:val=&quot;0033229F&quot;/&gt;&lt;wsp:rsid wsp:val=&quot;0033235C&quot;/&gt;&lt;wsp:rsid wsp:val=&quot;003323D9&quot;/&gt;&lt;wsp:rsid wsp:val=&quot;003345FF&quot;/&gt;&lt;wsp:rsid wsp:val=&quot;003428E8&quot;/&gt;&lt;wsp:rsid wsp:val=&quot;003473F0&quot;/&gt;&lt;wsp:rsid wsp:val=&quot;003531B3&quot;/&gt;&lt;wsp:rsid wsp:val=&quot;003568BD&quot;/&gt;&lt;wsp:rsid wsp:val=&quot;00356E95&quot;/&gt;&lt;wsp:rsid wsp:val=&quot;00357730&quot;/&gt;&lt;wsp:rsid wsp:val=&quot;00362CB4&quot;/&gt;&lt;wsp:rsid wsp:val=&quot;00364F9E&quot;/&gt;&lt;wsp:rsid wsp:val=&quot;00365A07&quot;/&gt;&lt;wsp:rsid wsp:val=&quot;00366056&quot;/&gt;&lt;wsp:rsid wsp:val=&quot;00371196&quot;/&gt;&lt;wsp:rsid wsp:val=&quot;00375604&quot;/&gt;&lt;wsp:rsid wsp:val=&quot;00375925&quot;/&gt;&lt;wsp:rsid wsp:val=&quot;00385275&quot;/&gt;&lt;wsp:rsid wsp:val=&quot;00385287&quot;/&gt;&lt;wsp:rsid wsp:val=&quot;00385E92&quot;/&gt;&lt;wsp:rsid wsp:val=&quot;0038675D&quot;/&gt;&lt;wsp:rsid wsp:val=&quot;00391D24&quot;/&gt;&lt;wsp:rsid wsp:val=&quot;003A1ED2&quot;/&gt;&lt;wsp:rsid wsp:val=&quot;003A54B4&quot;/&gt;&lt;wsp:rsid wsp:val=&quot;003A55B0&quot;/&gt;&lt;wsp:rsid wsp:val=&quot;003A6172&quot;/&gt;&lt;wsp:rsid wsp:val=&quot;003A7EB8&quot;/&gt;&lt;wsp:rsid wsp:val=&quot;003B3F7A&quot;/&gt;&lt;wsp:rsid wsp:val=&quot;003B4F4D&quot;/&gt;&lt;wsp:rsid wsp:val=&quot;003C0146&quot;/&gt;&lt;wsp:rsid wsp:val=&quot;003C064D&quot;/&gt;&lt;wsp:rsid wsp:val=&quot;003C0BC5&quot;/&gt;&lt;wsp:rsid wsp:val=&quot;003C216F&quot;/&gt;&lt;wsp:rsid wsp:val=&quot;003C33C1&quot;/&gt;&lt;wsp:rsid wsp:val=&quot;003C36C2&quot;/&gt;&lt;wsp:rsid wsp:val=&quot;003C5A42&quot;/&gt;&lt;wsp:rsid wsp:val=&quot;003D25AA&quot;/&gt;&lt;wsp:rsid wsp:val=&quot;003D3C82&quot;/&gt;&lt;wsp:rsid wsp:val=&quot;003D7384&quot;/&gt;&lt;wsp:rsid wsp:val=&quot;003E0F17&quot;/&gt;&lt;wsp:rsid wsp:val=&quot;003E53BE&quot;/&gt;&lt;wsp:rsid wsp:val=&quot;003E7371&quot;/&gt;&lt;wsp:rsid wsp:val=&quot;003F67BE&quot;/&gt;&lt;wsp:rsid wsp:val=&quot;003F7EBA&quot;/&gt;&lt;wsp:rsid wsp:val=&quot;00402165&quot;/&gt;&lt;wsp:rsid wsp:val=&quot;00405720&quot;/&gt;&lt;wsp:rsid wsp:val=&quot;00406F32&quot;/&gt;&lt;wsp:rsid wsp:val=&quot;00411547&quot;/&gt;&lt;wsp:rsid wsp:val=&quot;004173C9&quot;/&gt;&lt;wsp:rsid wsp:val=&quot;004207B6&quot;/&gt;&lt;wsp:rsid wsp:val=&quot;00421566&quot;/&gt;&lt;wsp:rsid wsp:val=&quot;00424777&quot;/&gt;&lt;wsp:rsid wsp:val=&quot;0042588B&quot;/&gt;&lt;wsp:rsid wsp:val=&quot;0043775D&quot;/&gt;&lt;wsp:rsid wsp:val=&quot;00442AA7&quot;/&gt;&lt;wsp:rsid wsp:val=&quot;00442DC7&quot;/&gt;&lt;wsp:rsid wsp:val=&quot;004446E0&quot;/&gt;&lt;wsp:rsid wsp:val=&quot;0045432E&quot;/&gt;&lt;wsp:rsid wsp:val=&quot;0045438F&quot;/&gt;&lt;wsp:rsid wsp:val=&quot;00454628&quot;/&gt;&lt;wsp:rsid wsp:val=&quot;00455314&quot;/&gt;&lt;wsp:rsid wsp:val=&quot;00460579&quot;/&gt;&lt;wsp:rsid wsp:val=&quot;00464ACE&quot;/&gt;&lt;wsp:rsid wsp:val=&quot;00464F6D&quot;/&gt;&lt;wsp:rsid wsp:val=&quot;00466019&quot;/&gt;&lt;wsp:rsid wsp:val=&quot;00471BF5&quot;/&gt;&lt;wsp:rsid wsp:val=&quot;004730BA&quot;/&gt;&lt;wsp:rsid wsp:val=&quot;00477627&quot;/&gt;&lt;wsp:rsid wsp:val=&quot;0048529D&quot;/&gt;&lt;wsp:rsid wsp:val=&quot;004867AE&quot;/&gt;&lt;wsp:rsid wsp:val=&quot;004A2BF3&quot;/&gt;&lt;wsp:rsid wsp:val=&quot;004A5FE4&quot;/&gt;&lt;wsp:rsid wsp:val=&quot;004A727B&quot;/&gt;&lt;wsp:rsid wsp:val=&quot;004B1C40&quot;/&gt;&lt;wsp:rsid wsp:val=&quot;004B2AC7&quot;/&gt;&lt;wsp:rsid wsp:val=&quot;004B54F5&quot;/&gt;&lt;wsp:rsid wsp:val=&quot;004B5FB9&quot;/&gt;&lt;wsp:rsid wsp:val=&quot;004B7081&quot;/&gt;&lt;wsp:rsid wsp:val=&quot;004C0AED&quot;/&gt;&lt;wsp:rsid wsp:val=&quot;004C15DF&quot;/&gt;&lt;wsp:rsid wsp:val=&quot;004C16F6&quot;/&gt;&lt;wsp:rsid wsp:val=&quot;004C5096&quot;/&gt;&lt;wsp:rsid wsp:val=&quot;004D7882&quot;/&gt;&lt;wsp:rsid wsp:val=&quot;004E3643&quot;/&gt;&lt;wsp:rsid wsp:val=&quot;004E39EE&quot;/&gt;&lt;wsp:rsid wsp:val=&quot;004E5876&quot;/&gt;&lt;wsp:rsid wsp:val=&quot;004E5AA8&quot;/&gt;&lt;wsp:rsid wsp:val=&quot;004E5F8F&quot;/&gt;&lt;wsp:rsid wsp:val=&quot;004E6C35&quot;/&gt;&lt;wsp:rsid wsp:val=&quot;004E71E2&quot;/&gt;&lt;wsp:rsid wsp:val=&quot;004F7010&quot;/&gt;&lt;wsp:rsid wsp:val=&quot;0050076B&quot;/&gt;&lt;wsp:rsid wsp:val=&quot;00502B5F&quot;/&gt;&lt;wsp:rsid wsp:val=&quot;005039DB&quot;/&gt;&lt;wsp:rsid wsp:val=&quot;00504831&quot;/&gt;&lt;wsp:rsid wsp:val=&quot;005059F8&quot;/&gt;&lt;wsp:rsid wsp:val=&quot;00510E4E&quot;/&gt;&lt;wsp:rsid wsp:val=&quot;00512A4A&quot;/&gt;&lt;wsp:rsid wsp:val=&quot;00514A3C&quot;/&gt;&lt;wsp:rsid wsp:val=&quot;00515DFD&quot;/&gt;&lt;wsp:rsid wsp:val=&quot;00517A05&quot;/&gt;&lt;wsp:rsid wsp:val=&quot;005206B3&quot;/&gt;&lt;wsp:rsid wsp:val=&quot;00521295&quot;/&gt;&lt;wsp:rsid wsp:val=&quot;00521827&quot;/&gt;&lt;wsp:rsid wsp:val=&quot;005226B5&quot;/&gt;&lt;wsp:rsid wsp:val=&quot;005302D9&quot;/&gt;&lt;wsp:rsid wsp:val=&quot;00531764&quot;/&gt;&lt;wsp:rsid wsp:val=&quot;00534F65&quot;/&gt;&lt;wsp:rsid wsp:val=&quot;00543CE1&quot;/&gt;&lt;wsp:rsid wsp:val=&quot;00546854&quot;/&gt;&lt;wsp:rsid wsp:val=&quot;00557AF2&quot;/&gt;&lt;wsp:rsid wsp:val=&quot;0056144F&quot;/&gt;&lt;wsp:rsid wsp:val=&quot;00562120&quot;/&gt;&lt;wsp:rsid wsp:val=&quot;005631F3&quot;/&gt;&lt;wsp:rsid wsp:val=&quot;00563A54&quot;/&gt;&lt;wsp:rsid wsp:val=&quot;005805A9&quot;/&gt;&lt;wsp:rsid wsp:val=&quot;00581565&quot;/&gt;&lt;wsp:rsid wsp:val=&quot;005853A0&quot;/&gt;&lt;wsp:rsid wsp:val=&quot;00591054&quot;/&gt;&lt;wsp:rsid wsp:val=&quot;00592C24&quot;/&gt;&lt;wsp:rsid wsp:val=&quot;0059519E&quot;/&gt;&lt;wsp:rsid wsp:val=&quot;00595E49&quot;/&gt;&lt;wsp:rsid wsp:val=&quot;005A1253&quot;/&gt;&lt;wsp:rsid wsp:val=&quot;005A3DBB&quot;/&gt;&lt;wsp:rsid wsp:val=&quot;005B1296&quot;/&gt;&lt;wsp:rsid wsp:val=&quot;005B1CB8&quot;/&gt;&lt;wsp:rsid wsp:val=&quot;005B64EC&quot;/&gt;&lt;wsp:rsid wsp:val=&quot;005B6CA6&quot;/&gt;&lt;wsp:rsid wsp:val=&quot;005B7489&quot;/&gt;&lt;wsp:rsid wsp:val=&quot;005C0B9A&quot;/&gt;&lt;wsp:rsid wsp:val=&quot;005C446B&quot;/&gt;&lt;wsp:rsid wsp:val=&quot;005D0170&quot;/&gt;&lt;wsp:rsid wsp:val=&quot;005D0405&quot;/&gt;&lt;wsp:rsid wsp:val=&quot;005D1173&quot;/&gt;&lt;wsp:rsid wsp:val=&quot;005D1EB5&quot;/&gt;&lt;wsp:rsid wsp:val=&quot;005D6DA9&quot;/&gt;&lt;wsp:rsid wsp:val=&quot;005E17AB&quot;/&gt;&lt;wsp:rsid wsp:val=&quot;005E2237&quot;/&gt;&lt;wsp:rsid wsp:val=&quot;005E5D77&quot;/&gt;&lt;wsp:rsid wsp:val=&quot;005F04D3&quot;/&gt;&lt;wsp:rsid wsp:val=&quot;00601168&quot;/&gt;&lt;wsp:rsid wsp:val=&quot;00603199&quot;/&gt;&lt;wsp:rsid wsp:val=&quot;0060654B&quot;/&gt;&lt;wsp:rsid wsp:val=&quot;00610AD5&quot;/&gt;&lt;wsp:rsid wsp:val=&quot;00612B83&quot;/&gt;&lt;wsp:rsid wsp:val=&quot;006173D4&quot;/&gt;&lt;wsp:rsid wsp:val=&quot;006179C1&quot;/&gt;&lt;wsp:rsid wsp:val=&quot;0062129D&quot;/&gt;&lt;wsp:rsid wsp:val=&quot;00621A08&quot;/&gt;&lt;wsp:rsid wsp:val=&quot;006246DC&quot;/&gt;&lt;wsp:rsid wsp:val=&quot;0062719D&quot;/&gt;&lt;wsp:rsid wsp:val=&quot;006343D3&quot;/&gt;&lt;wsp:rsid wsp:val=&quot;00640E6E&quot;/&gt;&lt;wsp:rsid wsp:val=&quot;00643259&quot;/&gt;&lt;wsp:rsid wsp:val=&quot;00644503&quot;/&gt;&lt;wsp:rsid wsp:val=&quot;00645E71&quot;/&gt;&lt;wsp:rsid wsp:val=&quot;00646EF8&quot;/&gt;&lt;wsp:rsid wsp:val=&quot;0065072A&quot;/&gt;&lt;wsp:rsid wsp:val=&quot;006538EB&quot;/&gt;&lt;wsp:rsid wsp:val=&quot;00660000&quot;/&gt;&lt;wsp:rsid wsp:val=&quot;0066029D&quot;/&gt;&lt;wsp:rsid wsp:val=&quot;00665AD6&quot;/&gt;&lt;wsp:rsid wsp:val=&quot;00667D2F&quot;/&gt;&lt;wsp:rsid wsp:val=&quot;00671CE6&quot;/&gt;&lt;wsp:rsid wsp:val=&quot;00672870&quot;/&gt;&lt;wsp:rsid wsp:val=&quot;0067522E&quot;/&gt;&lt;wsp:rsid wsp:val=&quot;00677C17&quot;/&gt;&lt;wsp:rsid wsp:val=&quot;0068338A&quot;/&gt;&lt;wsp:rsid wsp:val=&quot;006A4290&quot;/&gt;&lt;wsp:rsid wsp:val=&quot;006A6BD2&quot;/&gt;&lt;wsp:rsid wsp:val=&quot;006B1EBF&quot;/&gt;&lt;wsp:rsid wsp:val=&quot;006B4527&quot;/&gt;&lt;wsp:rsid wsp:val=&quot;006C133F&quot;/&gt;&lt;wsp:rsid wsp:val=&quot;006C2F53&quot;/&gt;&lt;wsp:rsid wsp:val=&quot;006C5E7C&quot;/&gt;&lt;wsp:rsid wsp:val=&quot;006C6979&quot;/&gt;&lt;wsp:rsid wsp:val=&quot;006C783C&quot;/&gt;&lt;wsp:rsid wsp:val=&quot;006D406D&quot;/&gt;&lt;wsp:rsid wsp:val=&quot;006E0ACC&quot;/&gt;&lt;wsp:rsid wsp:val=&quot;006E148D&quot;/&gt;&lt;wsp:rsid wsp:val=&quot;006E2A52&quot;/&gt;&lt;wsp:rsid wsp:val=&quot;006E2BD7&quot;/&gt;&lt;wsp:rsid wsp:val=&quot;006E3A01&quot;/&gt;&lt;wsp:rsid wsp:val=&quot;006E3B15&quot;/&gt;&lt;wsp:rsid wsp:val=&quot;006E5004&quot;/&gt;&lt;wsp:rsid wsp:val=&quot;006F167C&quot;/&gt;&lt;wsp:rsid wsp:val=&quot;006F185C&quot;/&gt;&lt;wsp:rsid wsp:val=&quot;006F1C23&quot;/&gt;&lt;wsp:rsid wsp:val=&quot;006F32C1&quot;/&gt;&lt;wsp:rsid wsp:val=&quot;006F561D&quot;/&gt;&lt;wsp:rsid wsp:val=&quot;006F64A1&quot;/&gt;&lt;wsp:rsid wsp:val=&quot;00700469&quot;/&gt;&lt;wsp:rsid wsp:val=&quot;0070101F&quot;/&gt;&lt;wsp:rsid wsp:val=&quot;007032B5&quot;/&gt;&lt;wsp:rsid wsp:val=&quot;00705861&quot;/&gt;&lt;wsp:rsid wsp:val=&quot;00711943&quot;/&gt;&lt;wsp:rsid wsp:val=&quot;00712C51&quot;/&gt;&lt;wsp:rsid wsp:val=&quot;00714CB6&quot;/&gt;&lt;wsp:rsid wsp:val=&quot;00715E9E&quot;/&gt;&lt;wsp:rsid wsp:val=&quot;0072349D&quot;/&gt;&lt;wsp:rsid wsp:val=&quot;007259C7&quot;/&gt;&lt;wsp:rsid wsp:val=&quot;00726DA0&quot;/&gt;&lt;wsp:rsid wsp:val=&quot;007300C2&quot;/&gt;&lt;wsp:rsid wsp:val=&quot;00731C92&quot;/&gt;&lt;wsp:rsid wsp:val=&quot;00733411&quot;/&gt;&lt;wsp:rsid wsp:val=&quot;007337F5&quot;/&gt;&lt;wsp:rsid wsp:val=&quot;00736265&quot;/&gt;&lt;wsp:rsid wsp:val=&quot;00741059&quot;/&gt;&lt;wsp:rsid wsp:val=&quot;00741061&quot;/&gt;&lt;wsp:rsid wsp:val=&quot;00750C4E&quot;/&gt;&lt;wsp:rsid wsp:val=&quot;00753EAA&quot;/&gt;&lt;wsp:rsid wsp:val=&quot;00753FBA&quot;/&gt;&lt;wsp:rsid wsp:val=&quot;0075450E&quot;/&gt;&lt;wsp:rsid wsp:val=&quot;0075460D&quot;/&gt;&lt;wsp:rsid wsp:val=&quot;00761EFA&quot;/&gt;&lt;wsp:rsid wsp:val=&quot;007625D2&quot;/&gt;&lt;wsp:rsid wsp:val=&quot;0076313E&quot;/&gt;&lt;wsp:rsid wsp:val=&quot;0077042D&quot;/&gt;&lt;wsp:rsid wsp:val=&quot;00777A9C&quot;/&gt;&lt;wsp:rsid wsp:val=&quot;00777CD9&quot;/&gt;&lt;wsp:rsid wsp:val=&quot;00781EDD&quot;/&gt;&lt;wsp:rsid wsp:val=&quot;007942B0&quot;/&gt;&lt;wsp:rsid wsp:val=&quot;007A56E5&quot;/&gt;&lt;wsp:rsid wsp:val=&quot;007A5A4A&quot;/&gt;&lt;wsp:rsid wsp:val=&quot;007A6794&quot;/&gt;&lt;wsp:rsid wsp:val=&quot;007A6C96&quot;/&gt;&lt;wsp:rsid wsp:val=&quot;007A6FA0&quot;/&gt;&lt;wsp:rsid wsp:val=&quot;007A750D&quot;/&gt;&lt;wsp:rsid wsp:val=&quot;007A7C46&quot;/&gt;&lt;wsp:rsid wsp:val=&quot;007B09F5&quot;/&gt;&lt;wsp:rsid wsp:val=&quot;007B16F8&quot;/&gt;&lt;wsp:rsid wsp:val=&quot;007B1DF8&quot;/&gt;&lt;wsp:rsid wsp:val=&quot;007B3141&quot;/&gt;&lt;wsp:rsid wsp:val=&quot;007B7FCF&quot;/&gt;&lt;wsp:rsid wsp:val=&quot;007C2018&quot;/&gt;&lt;wsp:rsid wsp:val=&quot;007C2BC0&quot;/&gt;&lt;wsp:rsid wsp:val=&quot;007C6499&quot;/&gt;&lt;wsp:rsid wsp:val=&quot;007C6FBC&quot;/&gt;&lt;wsp:rsid wsp:val=&quot;007D0135&quot;/&gt;&lt;wsp:rsid wsp:val=&quot;007D12CE&quot;/&gt;&lt;wsp:rsid wsp:val=&quot;007D28BB&quot;/&gt;&lt;wsp:rsid wsp:val=&quot;007D4AB0&quot;/&gt;&lt;wsp:rsid wsp:val=&quot;007D5B42&quot;/&gt;&lt;wsp:rsid wsp:val=&quot;007D6BB3&quot;/&gt;&lt;wsp:rsid wsp:val=&quot;007D75EF&quot;/&gt;&lt;wsp:rsid wsp:val=&quot;007D7BE7&quot;/&gt;&lt;wsp:rsid wsp:val=&quot;007E0DE2&quot;/&gt;&lt;wsp:rsid wsp:val=&quot;007E4744&quot;/&gt;&lt;wsp:rsid wsp:val=&quot;007E521A&quot;/&gt;&lt;wsp:rsid wsp:val=&quot;007F09C9&quot;/&gt;&lt;wsp:rsid wsp:val=&quot;007F1CF3&quot;/&gt;&lt;wsp:rsid wsp:val=&quot;007F6170&quot;/&gt;&lt;wsp:rsid wsp:val=&quot;00803F35&quot;/&gt;&lt;wsp:rsid wsp:val=&quot;008065F0&quot;/&gt;&lt;wsp:rsid wsp:val=&quot;0081053F&quot;/&gt;&lt;wsp:rsid wsp:val=&quot;0081318B&quot;/&gt;&lt;wsp:rsid wsp:val=&quot;00821734&quot;/&gt;&lt;wsp:rsid wsp:val=&quot;00821A6E&quot;/&gt;&lt;wsp:rsid wsp:val=&quot;00823568&quot;/&gt;&lt;wsp:rsid wsp:val=&quot;00826FBB&quot;/&gt;&lt;wsp:rsid wsp:val=&quot;00830C87&quot;/&gt;&lt;wsp:rsid wsp:val=&quot;00832F25&quot;/&gt;&lt;wsp:rsid wsp:val=&quot;00833283&quot;/&gt;&lt;wsp:rsid wsp:val=&quot;00837AC4&quot;/&gt;&lt;wsp:rsid wsp:val=&quot;00837E03&quot;/&gt;&lt;wsp:rsid wsp:val=&quot;00841184&quot;/&gt;&lt;wsp:rsid wsp:val=&quot;00843A42&quot;/&gt;&lt;wsp:rsid wsp:val=&quot;0084451E&quot;/&gt;&lt;wsp:rsid wsp:val=&quot;00853B5A&quot;/&gt;&lt;wsp:rsid wsp:val=&quot;00854568&quot;/&gt;&lt;wsp:rsid wsp:val=&quot;008549F1&quot;/&gt;&lt;wsp:rsid wsp:val=&quot;00855694&quot;/&gt;&lt;wsp:rsid wsp:val=&quot;00861527&quot;/&gt;&lt;wsp:rsid wsp:val=&quot;00863021&quot;/&gt;&lt;wsp:rsid wsp:val=&quot;0086398F&quot;/&gt;&lt;wsp:rsid wsp:val=&quot;00866C5A&quot;/&gt;&lt;wsp:rsid wsp:val=&quot;0086751F&quot;/&gt;&lt;wsp:rsid wsp:val=&quot;008702D1&quot;/&gt;&lt;wsp:rsid wsp:val=&quot;008725B0&quot;/&gt;&lt;wsp:rsid wsp:val=&quot;00872E93&quot;/&gt;&lt;wsp:rsid wsp:val=&quot;00873D03&quot;/&gt;&lt;wsp:rsid wsp:val=&quot;0087581D&quot;/&gt;&lt;wsp:rsid wsp:val=&quot;00876135&quot;/&gt;&lt;wsp:rsid wsp:val=&quot;00880FB0&quot;/&gt;&lt;wsp:rsid wsp:val=&quot;00880FCE&quot;/&gt;&lt;wsp:rsid wsp:val=&quot;00881DD8&quot;/&gt;&lt;wsp:rsid wsp:val=&quot;00882D40&quot;/&gt;&lt;wsp:rsid wsp:val=&quot;008866B5&quot;/&gt;&lt;wsp:rsid wsp:val=&quot;0089040F&quot;/&gt;&lt;wsp:rsid wsp:val=&quot;00893E4A&quot;/&gt;&lt;wsp:rsid wsp:val=&quot;0089459B&quot;/&gt;&lt;wsp:rsid wsp:val=&quot;00894C15&quot;/&gt;&lt;wsp:rsid wsp:val=&quot;00895766&quot;/&gt;&lt;wsp:rsid wsp:val=&quot;00897490&quot;/&gt;&lt;wsp:rsid wsp:val=&quot;008A2516&quot;/&gt;&lt;wsp:rsid wsp:val=&quot;008A26B3&quot;/&gt;&lt;wsp:rsid wsp:val=&quot;008A6388&quot;/&gt;&lt;wsp:rsid wsp:val=&quot;008C1B64&quot;/&gt;&lt;wsp:rsid wsp:val=&quot;008C37AA&quot;/&gt;&lt;wsp:rsid wsp:val=&quot;008C3943&quot;/&gt;&lt;wsp:rsid wsp:val=&quot;008C5634&quot;/&gt;&lt;wsp:rsid wsp:val=&quot;008C5EFF&quot;/&gt;&lt;wsp:rsid wsp:val=&quot;008C7FD0&quot;/&gt;&lt;wsp:rsid wsp:val=&quot;008D37A6&quot;/&gt;&lt;wsp:rsid wsp:val=&quot;008D3A7A&quot;/&gt;&lt;wsp:rsid wsp:val=&quot;008D766C&quot;/&gt;&lt;wsp:rsid wsp:val=&quot;008D7CCB&quot;/&gt;&lt;wsp:rsid wsp:val=&quot;008E1C86&quot;/&gt;&lt;wsp:rsid wsp:val=&quot;008E7996&quot;/&gt;&lt;wsp:rsid wsp:val=&quot;008F28A6&quot;/&gt;&lt;wsp:rsid wsp:val=&quot;008F560F&quot;/&gt;&lt;wsp:rsid wsp:val=&quot;008F5FED&quot;/&gt;&lt;wsp:rsid wsp:val=&quot;00901C48&quot;/&gt;&lt;wsp:rsid wsp:val=&quot;00902A9E&quot;/&gt;&lt;wsp:rsid wsp:val=&quot;00902B48&quot;/&gt;&lt;wsp:rsid wsp:val=&quot;00902BEE&quot;/&gt;&lt;wsp:rsid wsp:val=&quot;00902E41&quot;/&gt;&lt;wsp:rsid wsp:val=&quot;00903330&quot;/&gt;&lt;wsp:rsid wsp:val=&quot;00907B3A&quot;/&gt;&lt;wsp:rsid wsp:val=&quot;00913206&quot;/&gt;&lt;wsp:rsid wsp:val=&quot;00915F48&quot;/&gt;&lt;wsp:rsid wsp:val=&quot;00916EFB&quot;/&gt;&lt;wsp:rsid wsp:val=&quot;009176F1&quot;/&gt;&lt;wsp:rsid wsp:val=&quot;0094071A&quot;/&gt;&lt;wsp:rsid wsp:val=&quot;00941580&quot;/&gt;&lt;wsp:rsid wsp:val=&quot;00942619&quot;/&gt;&lt;wsp:rsid wsp:val=&quot;009426CE&quot;/&gt;&lt;wsp:rsid wsp:val=&quot;009439E8&quot;/&gt;&lt;wsp:rsid wsp:val=&quot;009508F3&quot;/&gt;&lt;wsp:rsid wsp:val=&quot;00953DCE&quot;/&gt;&lt;wsp:rsid wsp:val=&quot;00973154&quot;/&gt;&lt;wsp:rsid wsp:val=&quot;009806AE&quot;/&gt;&lt;wsp:rsid wsp:val=&quot;00993B76&quot;/&gt;&lt;wsp:rsid wsp:val=&quot;009A2003&quot;/&gt;&lt;wsp:rsid wsp:val=&quot;009A51D5&quot;/&gt;&lt;wsp:rsid wsp:val=&quot;009B10C4&quot;/&gt;&lt;wsp:rsid wsp:val=&quot;009B2F85&quot;/&gt;&lt;wsp:rsid wsp:val=&quot;009B766F&quot;/&gt;&lt;wsp:rsid wsp:val=&quot;009C0C41&quot;/&gt;&lt;wsp:rsid wsp:val=&quot;009C4054&quot;/&gt;&lt;wsp:rsid wsp:val=&quot;009D16D2&quot;/&gt;&lt;wsp:rsid wsp:val=&quot;009D25FE&quot;/&gt;&lt;wsp:rsid wsp:val=&quot;009D626E&quot;/&gt;&lt;wsp:rsid wsp:val=&quot;009D7921&quot;/&gt;&lt;wsp:rsid wsp:val=&quot;009E2196&quot;/&gt;&lt;wsp:rsid wsp:val=&quot;009E383A&quot;/&gt;&lt;wsp:rsid wsp:val=&quot;009E38CE&quot;/&gt;&lt;wsp:rsid wsp:val=&quot;009E3BF4&quot;/&gt;&lt;wsp:rsid wsp:val=&quot;009E414B&quot;/&gt;&lt;wsp:rsid wsp:val=&quot;009F13CB&quot;/&gt;&lt;wsp:rsid wsp:val=&quot;009F295B&quot;/&gt;&lt;wsp:rsid wsp:val=&quot;009F378A&quot;/&gt;&lt;wsp:rsid wsp:val=&quot;009F4DAD&quot;/&gt;&lt;wsp:rsid wsp:val=&quot;009F6D2E&quot;/&gt;&lt;wsp:rsid wsp:val=&quot;009F7480&quot;/&gt;&lt;wsp:rsid wsp:val=&quot;009F74CA&quot;/&gt;&lt;wsp:rsid wsp:val=&quot;009F7525&quot;/&gt;&lt;wsp:rsid wsp:val=&quot;009F76D9&quot;/&gt;&lt;wsp:rsid wsp:val=&quot;00A036CF&quot;/&gt;&lt;wsp:rsid wsp:val=&quot;00A06801&quot;/&gt;&lt;wsp:rsid wsp:val=&quot;00A06EEB&quot;/&gt;&lt;wsp:rsid wsp:val=&quot;00A079D1&quot;/&gt;&lt;wsp:rsid wsp:val=&quot;00A1014D&quot;/&gt;&lt;wsp:rsid wsp:val=&quot;00A12FA0&quot;/&gt;&lt;wsp:rsid wsp:val=&quot;00A13B22&quot;/&gt;&lt;wsp:rsid wsp:val=&quot;00A1536A&quot;/&gt;&lt;wsp:rsid wsp:val=&quot;00A1560E&quot;/&gt;&lt;wsp:rsid wsp:val=&quot;00A15B1F&quot;/&gt;&lt;wsp:rsid wsp:val=&quot;00A16698&quot;/&gt;&lt;wsp:rsid wsp:val=&quot;00A221E5&quot;/&gt;&lt;wsp:rsid wsp:val=&quot;00A24D83&quot;/&gt;&lt;wsp:rsid wsp:val=&quot;00A25AEB&quot;/&gt;&lt;wsp:rsid wsp:val=&quot;00A25DBE&quot;/&gt;&lt;wsp:rsid wsp:val=&quot;00A35613&quot;/&gt;&lt;wsp:rsid wsp:val=&quot;00A368BF&quot;/&gt;&lt;wsp:rsid wsp:val=&quot;00A41D5E&quot;/&gt;&lt;wsp:rsid wsp:val=&quot;00A42B44&quot;/&gt;&lt;wsp:rsid wsp:val=&quot;00A43947&quot;/&gt;&lt;wsp:rsid wsp:val=&quot;00A45F49&quot;/&gt;&lt;wsp:rsid wsp:val=&quot;00A51CE7&quot;/&gt;&lt;wsp:rsid wsp:val=&quot;00A53AD4&quot;/&gt;&lt;wsp:rsid wsp:val=&quot;00A5406C&quot;/&gt;&lt;wsp:rsid wsp:val=&quot;00A55660&quot;/&gt;&lt;wsp:rsid wsp:val=&quot;00A56C12&quot;/&gt;&lt;wsp:rsid wsp:val=&quot;00A56E4C&quot;/&gt;&lt;wsp:rsid wsp:val=&quot;00A578CE&quot;/&gt;&lt;wsp:rsid wsp:val=&quot;00A60BBA&quot;/&gt;&lt;wsp:rsid wsp:val=&quot;00A64F48&quot;/&gt;&lt;wsp:rsid wsp:val=&quot;00A6584E&quot;/&gt;&lt;wsp:rsid wsp:val=&quot;00A673A3&quot;/&gt;&lt;wsp:rsid wsp:val=&quot;00A736B0&quot;/&gt;&lt;wsp:rsid wsp:val=&quot;00A761A2&quot;/&gt;&lt;wsp:rsid wsp:val=&quot;00A91D6A&quot;/&gt;&lt;wsp:rsid wsp:val=&quot;00A930A7&quot;/&gt;&lt;wsp:rsid wsp:val=&quot;00A96494&quot;/&gt;&lt;wsp:rsid wsp:val=&quot;00A96D99&quot;/&gt;&lt;wsp:rsid wsp:val=&quot;00AA4F7B&quot;/&gt;&lt;wsp:rsid wsp:val=&quot;00AB35E2&quot;/&gt;&lt;wsp:rsid wsp:val=&quot;00AB6273&quot;/&gt;&lt;wsp:rsid wsp:val=&quot;00AB7C59&quot;/&gt;&lt;wsp:rsid wsp:val=&quot;00AC1173&quot;/&gt;&lt;wsp:rsid wsp:val=&quot;00AC142C&quot;/&gt;&lt;wsp:rsid wsp:val=&quot;00AC3874&quot;/&gt;&lt;wsp:rsid wsp:val=&quot;00AC3B1A&quot;/&gt;&lt;wsp:rsid wsp:val=&quot;00AC5A0A&quot;/&gt;&lt;wsp:rsid wsp:val=&quot;00AC6EB7&quot;/&gt;&lt;wsp:rsid wsp:val=&quot;00AD0CD5&quot;/&gt;&lt;wsp:rsid wsp:val=&quot;00AD1088&quot;/&gt;&lt;wsp:rsid wsp:val=&quot;00AD1E14&quot;/&gt;&lt;wsp:rsid wsp:val=&quot;00AE50D7&quot;/&gt;&lt;wsp:rsid wsp:val=&quot;00AE6040&quot;/&gt;&lt;wsp:rsid wsp:val=&quot;00AE74AA&quot;/&gt;&lt;wsp:rsid wsp:val=&quot;00AF4117&quot;/&gt;&lt;wsp:rsid wsp:val=&quot;00AF4810&quot;/&gt;&lt;wsp:rsid wsp:val=&quot;00B01A15&quot;/&gt;&lt;wsp:rsid wsp:val=&quot;00B01E81&quot;/&gt;&lt;wsp:rsid wsp:val=&quot;00B02696&quot;/&gt;&lt;wsp:rsid wsp:val=&quot;00B028FF&quot;/&gt;&lt;wsp:rsid wsp:val=&quot;00B118A9&quot;/&gt;&lt;wsp:rsid wsp:val=&quot;00B128B4&quot;/&gt;&lt;wsp:rsid wsp:val=&quot;00B15BB4&quot;/&gt;&lt;wsp:rsid wsp:val=&quot;00B1653F&quot;/&gt;&lt;wsp:rsid wsp:val=&quot;00B16770&quot;/&gt;&lt;wsp:rsid wsp:val=&quot;00B17C36&quot;/&gt;&lt;wsp:rsid wsp:val=&quot;00B2113F&quot;/&gt;&lt;wsp:rsid wsp:val=&quot;00B2204D&quot;/&gt;&lt;wsp:rsid wsp:val=&quot;00B2241C&quot;/&gt;&lt;wsp:rsid wsp:val=&quot;00B2359B&quot;/&gt;&lt;wsp:rsid wsp:val=&quot;00B24A1B&quot;/&gt;&lt;wsp:rsid wsp:val=&quot;00B3025F&quot;/&gt;&lt;wsp:rsid wsp:val=&quot;00B30858&quot;/&gt;&lt;wsp:rsid wsp:val=&quot;00B33BB3&quot;/&gt;&lt;wsp:rsid wsp:val=&quot;00B400B0&quot;/&gt;&lt;wsp:rsid wsp:val=&quot;00B41F17&quot;/&gt;&lt;wsp:rsid wsp:val=&quot;00B41FF0&quot;/&gt;&lt;wsp:rsid wsp:val=&quot;00B42114&quot;/&gt;&lt;wsp:rsid wsp:val=&quot;00B43F5F&quot;/&gt;&lt;wsp:rsid wsp:val=&quot;00B50336&quot;/&gt;&lt;wsp:rsid wsp:val=&quot;00B505B7&quot;/&gt;&lt;wsp:rsid wsp:val=&quot;00B53332&quot;/&gt;&lt;wsp:rsid wsp:val=&quot;00B54030&quot;/&gt;&lt;wsp:rsid wsp:val=&quot;00B541F2&quot;/&gt;&lt;wsp:rsid wsp:val=&quot;00B5448E&quot;/&gt;&lt;wsp:rsid wsp:val=&quot;00B54C1E&quot;/&gt;&lt;wsp:rsid wsp:val=&quot;00B55DD5&quot;/&gt;&lt;wsp:rsid wsp:val=&quot;00B61D96&quot;/&gt;&lt;wsp:rsid wsp:val=&quot;00B63D53&quot;/&gt;&lt;wsp:rsid wsp:val=&quot;00B6556D&quot;/&gt;&lt;wsp:rsid wsp:val=&quot;00B7139C&quot;/&gt;&lt;wsp:rsid wsp:val=&quot;00B74889&quot;/&gt;&lt;wsp:rsid wsp:val=&quot;00B80543&quot;/&gt;&lt;wsp:rsid wsp:val=&quot;00B84393&quot;/&gt;&lt;wsp:rsid wsp:val=&quot;00B85B74&quot;/&gt;&lt;wsp:rsid wsp:val=&quot;00B87592&quot;/&gt;&lt;wsp:rsid wsp:val=&quot;00B91DD5&quot;/&gt;&lt;wsp:rsid wsp:val=&quot;00B97CE6&quot;/&gt;&lt;wsp:rsid wsp:val=&quot;00BA06BC&quot;/&gt;&lt;wsp:rsid wsp:val=&quot;00BA11C6&quot;/&gt;&lt;wsp:rsid wsp:val=&quot;00BA40A2&quot;/&gt;&lt;wsp:rsid wsp:val=&quot;00BB0F54&quot;/&gt;&lt;wsp:rsid wsp:val=&quot;00BB20F2&quot;/&gt;&lt;wsp:rsid wsp:val=&quot;00BB4B90&quot;/&gt;&lt;wsp:rsid wsp:val=&quot;00BC3C4D&quot;/&gt;&lt;wsp:rsid wsp:val=&quot;00BC44A3&quot;/&gt;&lt;wsp:rsid wsp:val=&quot;00BC7BA4&quot;/&gt;&lt;wsp:rsid wsp:val=&quot;00BD0D15&quot;/&gt;&lt;wsp:rsid wsp:val=&quot;00BD197F&quot;/&gt;&lt;wsp:rsid wsp:val=&quot;00BD1C37&quot;/&gt;&lt;wsp:rsid wsp:val=&quot;00BD72A5&quot;/&gt;&lt;wsp:rsid wsp:val=&quot;00BE25AA&quot;/&gt;&lt;wsp:rsid wsp:val=&quot;00BE452A&quot;/&gt;&lt;wsp:rsid wsp:val=&quot;00BE776C&quot;/&gt;&lt;wsp:rsid wsp:val=&quot;00BF0B5B&quot;/&gt;&lt;wsp:rsid wsp:val=&quot;00BF1166&quot;/&gt;&lt;wsp:rsid wsp:val=&quot;00BF70D1&quot;/&gt;&lt;wsp:rsid wsp:val=&quot;00C050F7&quot;/&gt;&lt;wsp:rsid wsp:val=&quot;00C10287&quot;/&gt;&lt;wsp:rsid wsp:val=&quot;00C14BAC&quot;/&gt;&lt;wsp:rsid wsp:val=&quot;00C25132&quot;/&gt;&lt;wsp:rsid wsp:val=&quot;00C273B5&quot;/&gt;&lt;wsp:rsid wsp:val=&quot;00C34F64&quot;/&gt;&lt;wsp:rsid wsp:val=&quot;00C35667&quot;/&gt;&lt;wsp:rsid wsp:val=&quot;00C37CEB&quot;/&gt;&lt;wsp:rsid wsp:val=&quot;00C41D52&quot;/&gt;&lt;wsp:rsid wsp:val=&quot;00C4245D&quot;/&gt;&lt;wsp:rsid wsp:val=&quot;00C51B84&quot;/&gt;&lt;wsp:rsid wsp:val=&quot;00C53F14&quot;/&gt;&lt;wsp:rsid wsp:val=&quot;00C645A3&quot;/&gt;&lt;wsp:rsid wsp:val=&quot;00C67109&quot;/&gt;&lt;wsp:rsid wsp:val=&quot;00C71DDA&quot;/&gt;&lt;wsp:rsid wsp:val=&quot;00C73C50&quot;/&gt;&lt;wsp:rsid wsp:val=&quot;00C7670C&quot;/&gt;&lt;wsp:rsid wsp:val=&quot;00C8078D&quot;/&gt;&lt;wsp:rsid wsp:val=&quot;00C817B4&quot;/&gt;&lt;wsp:rsid wsp:val=&quot;00C81B59&quot;/&gt;&lt;wsp:rsid wsp:val=&quot;00C82838&quot;/&gt;&lt;wsp:rsid wsp:val=&quot;00C87AB3&quot;/&gt;&lt;wsp:rsid wsp:val=&quot;00C918A2&quot;/&gt;&lt;wsp:rsid wsp:val=&quot;00C91C48&quot;/&gt;&lt;wsp:rsid wsp:val=&quot;00C96F6F&quot;/&gt;&lt;wsp:rsid wsp:val=&quot;00CB0007&quot;/&gt;&lt;wsp:rsid wsp:val=&quot;00CB1702&quot;/&gt;&lt;wsp:rsid wsp:val=&quot;00CB186A&quot;/&gt;&lt;wsp:rsid wsp:val=&quot;00CC382D&quot;/&gt;&lt;wsp:rsid wsp:val=&quot;00CC469C&quot;/&gt;&lt;wsp:rsid wsp:val=&quot;00CD0360&quot;/&gt;&lt;wsp:rsid wsp:val=&quot;00CD1C2E&quot;/&gt;&lt;wsp:rsid wsp:val=&quot;00CD1C3C&quot;/&gt;&lt;wsp:rsid wsp:val=&quot;00CD2BE3&quot;/&gt;&lt;wsp:rsid wsp:val=&quot;00CD5468&quot;/&gt;&lt;wsp:rsid wsp:val=&quot;00CD6947&quot;/&gt;&lt;wsp:rsid wsp:val=&quot;00CE15C7&quot;/&gt;&lt;wsp:rsid wsp:val=&quot;00CE186E&quot;/&gt;&lt;wsp:rsid wsp:val=&quot;00CE2207&quot;/&gt;&lt;wsp:rsid wsp:val=&quot;00CE3638&quot;/&gt;&lt;wsp:rsid wsp:val=&quot;00D0210D&quot;/&gt;&lt;wsp:rsid wsp:val=&quot;00D02D1F&quot;/&gt;&lt;wsp:rsid wsp:val=&quot;00D14AC7&quot;/&gt;&lt;wsp:rsid wsp:val=&quot;00D1604D&quot;/&gt;&lt;wsp:rsid wsp:val=&quot;00D209E4&quot;/&gt;&lt;wsp:rsid wsp:val=&quot;00D225C9&quot;/&gt;&lt;wsp:rsid wsp:val=&quot;00D229E1&quot;/&gt;&lt;wsp:rsid wsp:val=&quot;00D25666&quot;/&gt;&lt;wsp:rsid wsp:val=&quot;00D2681A&quot;/&gt;&lt;wsp:rsid wsp:val=&quot;00D270FF&quot;/&gt;&lt;wsp:rsid wsp:val=&quot;00D27FBB&quot;/&gt;&lt;wsp:rsid wsp:val=&quot;00D33439&quot;/&gt;&lt;wsp:rsid wsp:val=&quot;00D362DC&quot;/&gt;&lt;wsp:rsid wsp:val=&quot;00D36F1C&quot;/&gt;&lt;wsp:rsid wsp:val=&quot;00D408C1&quot;/&gt;&lt;wsp:rsid wsp:val=&quot;00D4599A&quot;/&gt;&lt;wsp:rsid wsp:val=&quot;00D46536&quot;/&gt;&lt;wsp:rsid wsp:val=&quot;00D47088&quot;/&gt;&lt;wsp:rsid wsp:val=&quot;00D477FE&quot;/&gt;&lt;wsp:rsid wsp:val=&quot;00D54EBB&quot;/&gt;&lt;wsp:rsid wsp:val=&quot;00D56922&quot;/&gt;&lt;wsp:rsid wsp:val=&quot;00D66CFE&quot;/&gt;&lt;wsp:rsid wsp:val=&quot;00D70C9A&quot;/&gt;&lt;wsp:rsid wsp:val=&quot;00D71F62&quot;/&gt;&lt;wsp:rsid wsp:val=&quot;00D73099&quot;/&gt;&lt;wsp:rsid wsp:val=&quot;00D7473F&quot;/&gt;&lt;wsp:rsid wsp:val=&quot;00D82150&quot;/&gt;&lt;wsp:rsid wsp:val=&quot;00D836C5&quot;/&gt;&lt;wsp:rsid wsp:val=&quot;00D876B5&quot;/&gt;&lt;wsp:rsid wsp:val=&quot;00D965B4&quot;/&gt;&lt;wsp:rsid wsp:val=&quot;00DA57B4&quot;/&gt;&lt;wsp:rsid wsp:val=&quot;00DA668B&quot;/&gt;&lt;wsp:rsid wsp:val=&quot;00DB39B9&quot;/&gt;&lt;wsp:rsid wsp:val=&quot;00DB3E09&quot;/&gt;&lt;wsp:rsid wsp:val=&quot;00DB40F8&quot;/&gt;&lt;wsp:rsid wsp:val=&quot;00DB42CE&quot;/&gt;&lt;wsp:rsid wsp:val=&quot;00DB5100&quot;/&gt;&lt;wsp:rsid wsp:val=&quot;00DB5B5E&quot;/&gt;&lt;wsp:rsid wsp:val=&quot;00DB6DDB&quot;/&gt;&lt;wsp:rsid wsp:val=&quot;00DB780E&quot;/&gt;&lt;wsp:rsid wsp:val=&quot;00DB79B4&quot;/&gt;&lt;wsp:rsid wsp:val=&quot;00DC10D3&quot;/&gt;&lt;wsp:rsid wsp:val=&quot;00DC3810&quot;/&gt;&lt;wsp:rsid wsp:val=&quot;00DC44E1&quot;/&gt;&lt;wsp:rsid wsp:val=&quot;00DD0663&quot;/&gt;&lt;wsp:rsid wsp:val=&quot;00DD1338&quot;/&gt;&lt;wsp:rsid wsp:val=&quot;00DD13A5&quot;/&gt;&lt;wsp:rsid wsp:val=&quot;00DD1832&quot;/&gt;&lt;wsp:rsid wsp:val=&quot;00DD4C3A&quot;/&gt;&lt;wsp:rsid wsp:val=&quot;00DD6D05&quot;/&gt;&lt;wsp:rsid wsp:val=&quot;00DD7858&quot;/&gt;&lt;wsp:rsid wsp:val=&quot;00DE56AD&quot;/&gt;&lt;wsp:rsid wsp:val=&quot;00DF0C7A&quot;/&gt;&lt;wsp:rsid wsp:val=&quot;00DF3CF0&quot;/&gt;&lt;wsp:rsid wsp:val=&quot;00DF4803&quot;/&gt;&lt;wsp:rsid wsp:val=&quot;00DF6132&quot;/&gt;&lt;wsp:rsid wsp:val=&quot;00DF74C6&quot;/&gt;&lt;wsp:rsid wsp:val=&quot;00DF7AE9&quot;/&gt;&lt;wsp:rsid wsp:val=&quot;00E000D1&quot;/&gt;&lt;wsp:rsid wsp:val=&quot;00E0173C&quot;/&gt;&lt;wsp:rsid wsp:val=&quot;00E02204&quot;/&gt;&lt;wsp:rsid wsp:val=&quot;00E076C7&quot;/&gt;&lt;wsp:rsid wsp:val=&quot;00E117EE&quot;/&gt;&lt;wsp:rsid wsp:val=&quot;00E17EA0&quot;/&gt;&lt;wsp:rsid wsp:val=&quot;00E218E5&quot;/&gt;&lt;wsp:rsid wsp:val=&quot;00E2207D&quot;/&gt;&lt;wsp:rsid wsp:val=&quot;00E22304&quot;/&gt;&lt;wsp:rsid wsp:val=&quot;00E30795&quot;/&gt;&lt;wsp:rsid wsp:val=&quot;00E30C59&quot;/&gt;&lt;wsp:rsid wsp:val=&quot;00E317E9&quot;/&gt;&lt;wsp:rsid wsp:val=&quot;00E33D8A&quot;/&gt;&lt;wsp:rsid wsp:val=&quot;00E367B5&quot;/&gt;&lt;wsp:rsid wsp:val=&quot;00E36B74&quot;/&gt;&lt;wsp:rsid wsp:val=&quot;00E45FEA&quot;/&gt;&lt;wsp:rsid wsp:val=&quot;00E478B5&quot;/&gt;&lt;wsp:rsid wsp:val=&quot;00E50835&quot;/&gt;&lt;wsp:rsid wsp:val=&quot;00E577FC&quot;/&gt;&lt;wsp:rsid wsp:val=&quot;00E6208E&quot;/&gt;&lt;wsp:rsid wsp:val=&quot;00E62F20&quot;/&gt;&lt;wsp:rsid wsp:val=&quot;00E64FCC&quot;/&gt;&lt;wsp:rsid wsp:val=&quot;00E67D29&quot;/&gt;&lt;wsp:rsid wsp:val=&quot;00E7400B&quot;/&gt;&lt;wsp:rsid wsp:val=&quot;00E776DF&quot;/&gt;&lt;wsp:rsid wsp:val=&quot;00E77F46&quot;/&gt;&lt;wsp:rsid wsp:val=&quot;00E81E33&quot;/&gt;&lt;wsp:rsid wsp:val=&quot;00E8284E&quot;/&gt;&lt;wsp:rsid wsp:val=&quot;00EA2D6C&quot;/&gt;&lt;wsp:rsid wsp:val=&quot;00EA621F&quot;/&gt;&lt;wsp:rsid wsp:val=&quot;00EA6D02&quot;/&gt;&lt;wsp:rsid wsp:val=&quot;00EB11A3&quot;/&gt;&lt;wsp:rsid wsp:val=&quot;00EB4530&quot;/&gt;&lt;wsp:rsid wsp:val=&quot;00EB6DEF&quot;/&gt;&lt;wsp:rsid wsp:val=&quot;00EB78C9&quot;/&gt;&lt;wsp:rsid wsp:val=&quot;00EC4A3E&quot;/&gt;&lt;wsp:rsid wsp:val=&quot;00EC65B4&quot;/&gt;&lt;wsp:rsid wsp:val=&quot;00EC7724&quot;/&gt;&lt;wsp:rsid wsp:val=&quot;00ED385D&quot;/&gt;&lt;wsp:rsid wsp:val=&quot;00ED6082&quot;/&gt;&lt;wsp:rsid wsp:val=&quot;00ED6742&quot;/&gt;&lt;wsp:rsid wsp:val=&quot;00EE1C96&quot;/&gt;&lt;wsp:rsid wsp:val=&quot;00EE1FE0&quot;/&gt;&lt;wsp:rsid wsp:val=&quot;00EE4FE3&quot;/&gt;&lt;wsp:rsid wsp:val=&quot;00EF12C8&quot;/&gt;&lt;wsp:rsid wsp:val=&quot;00EF2150&quot;/&gt;&lt;wsp:rsid wsp:val=&quot;00EF4A37&quot;/&gt;&lt;wsp:rsid wsp:val=&quot;00EF4D5C&quot;/&gt;&lt;wsp:rsid wsp:val=&quot;00EF7699&quot;/&gt;&lt;wsp:rsid wsp:val=&quot;00F00128&quot;/&gt;&lt;wsp:rsid wsp:val=&quot;00F02E76&quot;/&gt;&lt;wsp:rsid wsp:val=&quot;00F02EF7&quot;/&gt;&lt;wsp:rsid wsp:val=&quot;00F125CE&quot;/&gt;&lt;wsp:rsid wsp:val=&quot;00F22BF7&quot;/&gt;&lt;wsp:rsid wsp:val=&quot;00F2312F&quot;/&gt;&lt;wsp:rsid wsp:val=&quot;00F24CF4&quot;/&gt;&lt;wsp:rsid wsp:val=&quot;00F2581F&quot;/&gt;&lt;wsp:rsid wsp:val=&quot;00F30D56&quot;/&gt;&lt;wsp:rsid wsp:val=&quot;00F323C0&quot;/&gt;&lt;wsp:rsid wsp:val=&quot;00F34CBE&quot;/&gt;&lt;wsp:rsid wsp:val=&quot;00F35226&quot;/&gt;&lt;wsp:rsid wsp:val=&quot;00F448BD&quot;/&gt;&lt;wsp:rsid wsp:val=&quot;00F47641&quot;/&gt;&lt;wsp:rsid wsp:val=&quot;00F52D2E&quot;/&gt;&lt;wsp:rsid wsp:val=&quot;00F54981&quot;/&gt;&lt;wsp:rsid wsp:val=&quot;00F54AEE&quot;/&gt;&lt;wsp:rsid wsp:val=&quot;00F551F4&quot;/&gt;&lt;wsp:rsid wsp:val=&quot;00F55239&quot;/&gt;&lt;wsp:rsid wsp:val=&quot;00F55CDE&quot;/&gt;&lt;wsp:rsid wsp:val=&quot;00F615D6&quot;/&gt;&lt;wsp:rsid wsp:val=&quot;00F6424C&quot;/&gt;&lt;wsp:rsid wsp:val=&quot;00F64353&quot;/&gt;&lt;wsp:rsid wsp:val=&quot;00F66B99&quot;/&gt;&lt;wsp:rsid wsp:val=&quot;00F82CD0&quot;/&gt;&lt;wsp:rsid wsp:val=&quot;00F922D6&quot;/&gt;&lt;wsp:rsid wsp:val=&quot;00F927B8&quot;/&gt;&lt;wsp:rsid wsp:val=&quot;00F936EA&quot;/&gt;&lt;wsp:rsid wsp:val=&quot;00FA4065&quot;/&gt;&lt;wsp:rsid wsp:val=&quot;00FA69D7&quot;/&gt;&lt;wsp:rsid wsp:val=&quot;00FB178C&quot;/&gt;&lt;wsp:rsid wsp:val=&quot;00FB1EFB&quot;/&gt;&lt;wsp:rsid wsp:val=&quot;00FB1F02&quot;/&gt;&lt;wsp:rsid wsp:val=&quot;00FB28CA&quot;/&gt;&lt;wsp:rsid wsp:val=&quot;00FB3826&quot;/&gt;&lt;wsp:rsid wsp:val=&quot;00FB54FB&quot;/&gt;&lt;wsp:rsid wsp:val=&quot;00FC2F4E&quot;/&gt;&lt;wsp:rsid wsp:val=&quot;00FC555D&quot;/&gt;&lt;wsp:rsid wsp:val=&quot;00FC7831&quot;/&gt;&lt;wsp:rsid wsp:val=&quot;00FD0D5C&quot;/&gt;&lt;wsp:rsid wsp:val=&quot;00FD5322&quot;/&gt;&lt;wsp:rsid wsp:val=&quot;00FD5E6C&quot;/&gt;&lt;wsp:rsid wsp:val=&quot;00FD676A&quot;/&gt;&lt;wsp:rsid wsp:val=&quot;00FE0EB6&quot;/&gt;&lt;wsp:rsid wsp:val=&quot;00FE2604&quot;/&gt;&lt;wsp:rsid wsp:val=&quot;00FE2A16&quot;/&gt;&lt;wsp:rsid wsp:val=&quot;00FE3CE2&quot;/&gt;&lt;wsp:rsid wsp:val=&quot;00FE6775&quot;/&gt;&lt;wsp:rsid wsp:val=&quot;00FF209B&quot;/&gt;&lt;wsp:rsid wsp:val=&quot;00FF59E4&quot;/&gt;&lt;/wsp:rsids&gt;&lt;/w:docPr&gt;&lt;w:body&gt;&lt;wx:sect&gt;&lt;w:p wsp:rsidR=&quot;00000000&quot; wsp:rsidRDefault=&quot;00052134&quot; wsp:rsidP=&quot;00052134&quot;&gt;&lt;m:oMathPara&gt;&lt;m:oMath&gt;&lt;m:box&gt;&lt;m:boxPr&gt;&lt;m:opEmu m:val=&quot;1&quot;/&gt;&lt;m:ctrlPr&gt;&lt;w:rPr&gt;&lt;w:rFonts w:ascii=&quot;Cambria Math&quot; w:h-ansi=&quot;Cambria Math&quot;/&gt;&lt;wx:font wx:val=&quot;Cambria Math&quot;/&gt;&lt;/w:rPr&gt;&lt;/m:ctrlPr&gt;&lt;/m:boxPr&gt;&lt;m:e&gt;&lt;m:groupChr&gt;&lt;m:groupChrPr&gt;&lt;m:chr m:val=&quot;�?/&gt;&lt;m:vert1Jc m:val=&quot;bot&quot;/&gt;&lt;m:ctrlPr&gt;&lt;w:rPr&gt;&lt;w:rFonts w:ascii=&quot;Cambria Mathm&quot; w:h-ansi=&quot;Cambria Math&quot;/&gt;&lt;wx:fiont wx:val=&quot;Camb ria Mathi&quot;/&gt;Caaa&lt;/w:rPr&gt;&lt;/m:ctrlPr&gt;&lt;/m:groupChrPr&gt;&lt;m:e&gt;&lt;m:r&gt;&lt;m:rPr&gt;&lt;m:sty m:val=&quot;p&quot;/&gt;&lt;/m:rPr&gt;&lt;w:rPr&gt;&lt;w:rFonts w:ascii=&quot;Cambria Math&quot; w:h-ansi=&quot;Cambria Math&quot;/&gt;&lt;wx:font wx:val=&quot;宋体&quot;/&gt;&lt;w:sz w:val=&quot;15&quot;/&gt;&lt;/wthm:rPr&gt;&lt;m:t&gt;钒催化剂&lt;/m:t&gt;&lt;/m:r&quot;/&gt;&lt;wx:fi&gt;&lt;/m:e&gt;&lt;/m:groupCal=&quot;Camb hr&gt;&lt;/m:e&gt;ria Mathi&lt;/m:bMath&quot;/&gt;CaoMath&quot;/&gt;CaxMath&quot;/&gt;Ca&gt;&lt;/m:oMath&gt;&lt;/m:oMathPara&gt;&lt;/w:p&gt;&lt;w:sectPr wsp:rsidR=&quot;00000000&quot;&gt;&lt;w:pg&quot; w:h-ansSz w:w=&quot;12240&quot; w:h=&quot;15840&quot;/&gt;&lt;w:pgMar w:top=&quot;1440&quot; w:right=&quot;1800&quot; w:b&lt;/wthmottom=&quot;1440&quot; w:left=&quot;1800&quot; w:header=&quot;720&quot; w:footer=&quot;720&quot; w:gutter=&quot;0&quot;/&gt;&lt;w:cols w:space=&quot;720&quot;/&gt;&lt;/w:sectPr&gt;&lt;/wx:sect&gt;&lt;/w:body&gt;&lt;/w:wordDocument&gt;">
            <v:path/>
            <v:fill on="f" focussize="0,0"/>
            <v:stroke on="f"/>
            <v:imagedata r:id="rId201" chromakey="#FFFFFF" o:title=""/>
            <o:lock v:ext="edit" aspectratio="t"/>
            <w10:wrap type="none"/>
            <w10:anchorlock/>
          </v:shape>
        </w:pict>
      </w:r>
      <w:r>
        <w:rPr>
          <w:rFonts w:ascii="Times New Roman" w:hAnsi="Times New Roman" w:cs="Times New Roman"/>
          <w:color w:val="000000"/>
        </w:rPr>
        <w:instrText xml:space="preserve"> </w:instrText>
      </w:r>
      <w:r>
        <w:rPr>
          <w:rFonts w:ascii="Times New Roman" w:hAnsi="Times New Roman" w:cs="Times New Roman"/>
          <w:color w:val="000000"/>
        </w:rPr>
        <w:fldChar w:fldCharType="separate"/>
      </w:r>
      <w:r>
        <w:rPr>
          <w:rFonts w:ascii="Times New Roman" w:hAnsi="Times New Roman" w:cs="Times New Roman"/>
          <w:color w:val="000000"/>
        </w:rPr>
        <w:fldChar w:fldCharType="end"/>
      </w:r>
      <w:r>
        <w:rPr>
          <w:rFonts w:ascii="Times New Roman" w:hAnsi="Times New Roman" w:cs="Times New Roman"/>
          <w:color w:val="000000"/>
        </w:rPr>
        <w:t>SO</w:t>
      </w:r>
      <w:r>
        <w:rPr>
          <w:rFonts w:ascii="Times New Roman" w:hAnsi="Times New Roman" w:cs="Times New Roman"/>
          <w:color w:val="000000"/>
          <w:vertAlign w:val="subscript"/>
        </w:rPr>
        <w:t>3</w:t>
      </w:r>
      <w:r>
        <w:rPr>
          <w:rFonts w:ascii="Times New Roman" w:hAnsi="Times New Roman" w:cs="Times New Roman"/>
          <w:color w:val="000000"/>
        </w:rPr>
        <w:t>(g)　Δ</w:t>
      </w:r>
      <w:r>
        <w:rPr>
          <w:rFonts w:ascii="Times New Roman" w:hAnsi="Times New Roman" w:cs="Times New Roman"/>
          <w:i/>
          <w:color w:val="000000"/>
        </w:rPr>
        <w:t>H</w:t>
      </w:r>
      <w:r>
        <w:rPr>
          <w:rFonts w:ascii="Times New Roman" w:hAnsi="Times New Roman" w:cs="Times New Roman"/>
          <w:color w:val="000000"/>
        </w:rPr>
        <w:t>＝－98 kJ·mol</w:t>
      </w:r>
      <w:r>
        <w:rPr>
          <w:rFonts w:ascii="Times New Roman" w:hAnsi="Times New Roman" w:cs="Times New Roman"/>
          <w:color w:val="000000"/>
          <w:vertAlign w:val="superscript"/>
        </w:rPr>
        <w:t>－1</w:t>
      </w:r>
      <w:r>
        <w:rPr>
          <w:rFonts w:ascii="Times New Roman" w:hAnsi="Times New Roman" w:cs="Times New Roman"/>
          <w:color w:val="000000"/>
        </w:rPr>
        <w:t>。回答下列问题：</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(1)钒催化剂参与反应的能量变化如图(a)所示，V</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5</w:t>
      </w:r>
      <w:r>
        <w:rPr>
          <w:rFonts w:ascii="Times New Roman" w:hAnsi="Times New Roman" w:cs="Times New Roman"/>
          <w:color w:val="000000"/>
        </w:rPr>
        <w:t>(s)与SO</w:t>
      </w:r>
      <w:r>
        <w:rPr>
          <w:rFonts w:ascii="Times New Roman" w:hAnsi="Times New Roman" w:cs="Times New Roman"/>
          <w:color w:val="000000"/>
          <w:vertAlign w:val="subscript"/>
        </w:rPr>
        <w:t>2</w:t>
      </w:r>
      <w:r>
        <w:rPr>
          <w:rFonts w:ascii="Times New Roman" w:hAnsi="Times New Roman" w:cs="Times New Roman"/>
          <w:color w:val="000000"/>
        </w:rPr>
        <w:t>(g)反应生成VOSO</w:t>
      </w:r>
      <w:r>
        <w:rPr>
          <w:rFonts w:ascii="Times New Roman" w:hAnsi="Times New Roman" w:cs="Times New Roman"/>
          <w:color w:val="000000"/>
          <w:vertAlign w:val="subscript"/>
        </w:rPr>
        <w:t>4</w:t>
      </w:r>
      <w:r>
        <w:rPr>
          <w:rFonts w:ascii="Times New Roman" w:hAnsi="Times New Roman" w:cs="Times New Roman"/>
          <w:color w:val="000000"/>
        </w:rPr>
        <w:t>(s)和V</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4</w:t>
      </w:r>
      <w:r>
        <w:rPr>
          <w:rFonts w:ascii="Times New Roman" w:hAnsi="Times New Roman" w:cs="Times New Roman"/>
          <w:color w:val="000000"/>
        </w:rPr>
        <w:t>(s)的热化学方程式为：_____________________________________________________________。</w:t>
      </w:r>
    </w:p>
    <w:p>
      <w:pPr>
        <w:pStyle w:val="13"/>
        <w:tabs>
          <w:tab w:val="left" w:pos="3402"/>
        </w:tabs>
        <w:snapToGrid w:val="0"/>
        <w:spacing w:line="300" w:lineRule="auto"/>
        <w:jc w:val="center"/>
        <w:rPr>
          <w:rFonts w:ascii="Times New Roman" w:hAnsi="Times New Roman" w:cs="Times New Roman"/>
          <w:color w:val="000000"/>
        </w:rPr>
      </w:pPr>
      <w:r>
        <w:rPr>
          <w:rFonts w:ascii="Times New Roman" w:hAnsi="Times New Roman" w:cs="Times New Roman"/>
          <w:color w:val="000000"/>
        </w:rPr>
        <w:pict>
          <v:shape id="_x0000_i1186" o:spt="75" type="#_x0000_t75" style="height:126pt;width:134.4pt;" filled="f" o:preferrelative="t" stroked="f" coordsize="21600,21600">
            <v:path/>
            <v:fill on="f" focussize="0,0"/>
            <v:stroke on="f"/>
            <v:imagedata r:id="rId202" o:title=""/>
            <o:lock v:ext="edit" aspectratio="t"/>
            <w10:wrap type="none"/>
            <w10:anchorlock/>
          </v:shape>
        </w:pic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(2)当SO</w:t>
      </w:r>
      <w:r>
        <w:rPr>
          <w:rFonts w:ascii="Times New Roman" w:hAnsi="Times New Roman" w:cs="Times New Roman"/>
          <w:color w:val="000000"/>
          <w:vertAlign w:val="subscript"/>
        </w:rPr>
        <w:t>2</w:t>
      </w:r>
      <w:r>
        <w:rPr>
          <w:rFonts w:ascii="Times New Roman" w:hAnsi="Times New Roman" w:cs="Times New Roman"/>
          <w:color w:val="000000"/>
        </w:rPr>
        <w:t>(g)、O</w:t>
      </w:r>
      <w:r>
        <w:rPr>
          <w:rFonts w:ascii="Times New Roman" w:hAnsi="Times New Roman" w:cs="Times New Roman"/>
          <w:color w:val="000000"/>
          <w:vertAlign w:val="subscript"/>
        </w:rPr>
        <w:t>2</w:t>
      </w:r>
      <w:r>
        <w:rPr>
          <w:rFonts w:ascii="Times New Roman" w:hAnsi="Times New Roman" w:cs="Times New Roman"/>
          <w:color w:val="000000"/>
        </w:rPr>
        <w:t>(g)和N</w:t>
      </w:r>
      <w:r>
        <w:rPr>
          <w:rFonts w:ascii="Times New Roman" w:hAnsi="Times New Roman" w:cs="Times New Roman"/>
          <w:color w:val="000000"/>
          <w:vertAlign w:val="subscript"/>
        </w:rPr>
        <w:t>2</w:t>
      </w:r>
      <w:r>
        <w:rPr>
          <w:rFonts w:ascii="Times New Roman" w:hAnsi="Times New Roman" w:cs="Times New Roman"/>
          <w:color w:val="000000"/>
        </w:rPr>
        <w:t>(g)起始的物质的量分数分别为7.5%、10.5%和82%时，在0.5 MPa、2.5 MPa和5.0 MPa压强下，SO</w:t>
      </w:r>
      <w:r>
        <w:rPr>
          <w:rFonts w:ascii="Times New Roman" w:hAnsi="Times New Roman" w:cs="Times New Roman"/>
          <w:color w:val="000000"/>
          <w:vertAlign w:val="subscript"/>
        </w:rPr>
        <w:t>2</w:t>
      </w:r>
      <w:r>
        <w:rPr>
          <w:rFonts w:ascii="Times New Roman" w:hAnsi="Times New Roman" w:cs="Times New Roman"/>
          <w:color w:val="000000"/>
        </w:rPr>
        <w:t>平衡转化率</w:t>
      </w:r>
      <w:r>
        <w:rPr>
          <w:rFonts w:ascii="Times New Roman" w:hAnsi="Times New Roman" w:cs="Times New Roman"/>
          <w:i/>
          <w:color w:val="000000"/>
        </w:rPr>
        <w:t>α</w:t>
      </w:r>
      <w:r>
        <w:rPr>
          <w:rFonts w:ascii="Times New Roman" w:hAnsi="Times New Roman" w:cs="Times New Roman"/>
          <w:color w:val="000000"/>
        </w:rPr>
        <w:t>随温度的变化如图(b)所示。反应在5.0 MPa、550 ℃时的</w:t>
      </w:r>
      <w:r>
        <w:rPr>
          <w:rFonts w:ascii="Times New Roman" w:hAnsi="Times New Roman" w:cs="Times New Roman"/>
          <w:i/>
          <w:color w:val="000000"/>
        </w:rPr>
        <w:t>α</w:t>
      </w:r>
      <w:r>
        <w:rPr>
          <w:rFonts w:ascii="Times New Roman" w:hAnsi="Times New Roman" w:cs="Times New Roman"/>
          <w:color w:val="000000"/>
        </w:rPr>
        <w:t>＝________，判断的依据是</w:t>
      </w:r>
      <w:r>
        <w:rPr>
          <w:rFonts w:ascii="Times New Roman" w:hAnsi="Times New Roman" w:cs="Times New Roman"/>
          <w:color w:val="000000"/>
          <w:u w:val="single"/>
        </w:rPr>
        <w:t xml:space="preserve">                                                        </w:t>
      </w:r>
      <w:r>
        <w:rPr>
          <w:rFonts w:ascii="Times New Roman" w:hAnsi="Times New Roman" w:cs="Times New Roman"/>
          <w:color w:val="000000"/>
        </w:rPr>
        <w:t>。影响</w:t>
      </w:r>
      <w:r>
        <w:rPr>
          <w:rFonts w:ascii="Times New Roman" w:hAnsi="Times New Roman" w:cs="Times New Roman"/>
          <w:i/>
          <w:color w:val="000000"/>
        </w:rPr>
        <w:t>α</w:t>
      </w:r>
      <w:r>
        <w:rPr>
          <w:rFonts w:ascii="Times New Roman" w:hAnsi="Times New Roman" w:cs="Times New Roman"/>
          <w:color w:val="000000"/>
        </w:rPr>
        <w:t>的因素有__________________________。</w:t>
      </w:r>
    </w:p>
    <w:p>
      <w:pPr>
        <w:pStyle w:val="13"/>
        <w:tabs>
          <w:tab w:val="left" w:pos="3402"/>
        </w:tabs>
        <w:snapToGrid w:val="0"/>
        <w:spacing w:line="300" w:lineRule="auto"/>
        <w:jc w:val="center"/>
        <w:rPr>
          <w:rFonts w:ascii="Times New Roman" w:hAnsi="Times New Roman" w:cs="Times New Roman"/>
          <w:color w:val="000000"/>
        </w:rPr>
      </w:pPr>
      <w:r>
        <w:rPr>
          <w:rFonts w:ascii="Times New Roman" w:hAnsi="Times New Roman" w:cs="Times New Roman"/>
          <w:color w:val="000000"/>
        </w:rPr>
        <w:pict>
          <v:shape id="_x0000_i1187" o:spt="75" type="#_x0000_t75" style="height:122.85pt;width:167.1pt;" filled="f" o:preferrelative="t" stroked="f" coordsize="21600,21600">
            <v:path/>
            <v:fill on="f" focussize="0,0"/>
            <v:stroke on="f"/>
            <v:imagedata r:id="rId203" o:title=""/>
            <o:lock v:ext="edit" aspectratio="t"/>
            <w10:wrap type="none"/>
            <w10:anchorlock/>
          </v:shape>
        </w:pic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(3)将组成(物质的量分数)为2</w:t>
      </w:r>
      <w:r>
        <w:rPr>
          <w:rFonts w:ascii="Times New Roman" w:hAnsi="Times New Roman" w:cs="Times New Roman"/>
          <w:i/>
          <w:color w:val="000000"/>
        </w:rPr>
        <w:t>m</w:t>
      </w:r>
      <w:r>
        <w:rPr>
          <w:rFonts w:ascii="Times New Roman" w:hAnsi="Times New Roman" w:cs="Times New Roman"/>
          <w:color w:val="000000"/>
        </w:rPr>
        <w:t>% SO</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i/>
          <w:color w:val="000000"/>
        </w:rPr>
        <w:t>m</w:t>
      </w:r>
      <w:r>
        <w:rPr>
          <w:rFonts w:ascii="Times New Roman" w:hAnsi="Times New Roman" w:cs="Times New Roman"/>
          <w:color w:val="000000"/>
        </w:rPr>
        <w:t>% O</w:t>
      </w:r>
      <w:r>
        <w:rPr>
          <w:rFonts w:ascii="Times New Roman" w:hAnsi="Times New Roman" w:cs="Times New Roman"/>
          <w:color w:val="000000"/>
          <w:vertAlign w:val="subscript"/>
        </w:rPr>
        <w:t>2</w:t>
      </w:r>
      <w:r>
        <w:rPr>
          <w:rFonts w:ascii="Times New Roman" w:hAnsi="Times New Roman" w:cs="Times New Roman"/>
          <w:color w:val="000000"/>
        </w:rPr>
        <w:t>(g)和</w:t>
      </w:r>
      <w:r>
        <w:rPr>
          <w:rFonts w:ascii="Times New Roman" w:hAnsi="Times New Roman" w:cs="Times New Roman"/>
          <w:i/>
          <w:color w:val="000000"/>
        </w:rPr>
        <w:t>q</w:t>
      </w:r>
      <w:r>
        <w:rPr>
          <w:rFonts w:ascii="Times New Roman" w:hAnsi="Times New Roman" w:cs="Times New Roman"/>
          <w:color w:val="000000"/>
        </w:rPr>
        <w:t>% N</w:t>
      </w:r>
      <w:r>
        <w:rPr>
          <w:rFonts w:ascii="Times New Roman" w:hAnsi="Times New Roman" w:cs="Times New Roman"/>
          <w:color w:val="000000"/>
          <w:vertAlign w:val="subscript"/>
        </w:rPr>
        <w:t>2</w:t>
      </w:r>
      <w:r>
        <w:rPr>
          <w:rFonts w:ascii="Times New Roman" w:hAnsi="Times New Roman" w:cs="Times New Roman"/>
          <w:color w:val="000000"/>
        </w:rPr>
        <w:t>(g)的气体通入反应器，在温度</w:t>
      </w:r>
      <w:r>
        <w:rPr>
          <w:rFonts w:ascii="Times New Roman" w:hAnsi="Times New Roman" w:cs="Times New Roman"/>
          <w:i/>
          <w:color w:val="000000"/>
        </w:rPr>
        <w:t>t</w:t>
      </w:r>
      <w:r>
        <w:rPr>
          <w:rFonts w:ascii="Times New Roman" w:hAnsi="Times New Roman" w:cs="Times New Roman"/>
          <w:color w:val="000000"/>
        </w:rPr>
        <w:t>、压强</w:t>
      </w:r>
      <w:r>
        <w:rPr>
          <w:rFonts w:ascii="Times New Roman" w:hAnsi="Times New Roman" w:cs="Times New Roman"/>
          <w:i/>
          <w:color w:val="000000"/>
        </w:rPr>
        <w:t>p</w:t>
      </w:r>
      <w:r>
        <w:rPr>
          <w:rFonts w:ascii="Times New Roman" w:hAnsi="Times New Roman" w:cs="Times New Roman"/>
          <w:color w:val="000000"/>
        </w:rPr>
        <w:t>条件下进行反应。平衡时，若SO</w:t>
      </w:r>
      <w:r>
        <w:rPr>
          <w:rFonts w:ascii="Times New Roman" w:hAnsi="Times New Roman" w:cs="Times New Roman"/>
          <w:color w:val="000000"/>
          <w:vertAlign w:val="subscript"/>
        </w:rPr>
        <w:t>2</w:t>
      </w:r>
      <w:r>
        <w:rPr>
          <w:rFonts w:ascii="Times New Roman" w:hAnsi="Times New Roman" w:cs="Times New Roman"/>
          <w:color w:val="000000"/>
        </w:rPr>
        <w:t>转化率为</w:t>
      </w:r>
      <w:r>
        <w:rPr>
          <w:rFonts w:ascii="Times New Roman" w:hAnsi="Times New Roman" w:cs="Times New Roman"/>
          <w:i/>
          <w:color w:val="000000"/>
        </w:rPr>
        <w:t>α</w:t>
      </w:r>
      <w:r>
        <w:rPr>
          <w:rFonts w:ascii="Times New Roman" w:hAnsi="Times New Roman" w:cs="Times New Roman"/>
          <w:color w:val="000000"/>
        </w:rPr>
        <w:t>，则SO</w:t>
      </w:r>
      <w:r>
        <w:rPr>
          <w:rFonts w:ascii="Times New Roman" w:hAnsi="Times New Roman" w:cs="Times New Roman"/>
          <w:color w:val="000000"/>
          <w:vertAlign w:val="subscript"/>
        </w:rPr>
        <w:t>3</w:t>
      </w:r>
      <w:r>
        <w:rPr>
          <w:rFonts w:ascii="Times New Roman" w:hAnsi="Times New Roman" w:cs="Times New Roman"/>
          <w:color w:val="000000"/>
        </w:rPr>
        <w:t>压强为__________________，平衡常数</w:t>
      </w:r>
      <w:r>
        <w:rPr>
          <w:rFonts w:ascii="Times New Roman" w:hAnsi="Times New Roman" w:cs="Times New Roman"/>
          <w:i/>
          <w:color w:val="000000"/>
        </w:rPr>
        <w:t>K</w:t>
      </w:r>
      <w:r>
        <w:rPr>
          <w:rFonts w:ascii="Times New Roman" w:hAnsi="Times New Roman" w:cs="Times New Roman"/>
          <w:color w:val="000000"/>
          <w:vertAlign w:val="subscript"/>
        </w:rPr>
        <w:t>p</w:t>
      </w:r>
      <w:r>
        <w:rPr>
          <w:rFonts w:ascii="Times New Roman" w:hAnsi="Times New Roman" w:cs="Times New Roman"/>
          <w:color w:val="000000"/>
        </w:rPr>
        <w:t>＝________________(以分压表示，分压＝总压×物质的量分数)。</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(4)研究表明，SO</w:t>
      </w:r>
      <w:r>
        <w:rPr>
          <w:rFonts w:ascii="Times New Roman" w:hAnsi="Times New Roman" w:cs="Times New Roman"/>
          <w:color w:val="000000"/>
          <w:vertAlign w:val="subscript"/>
        </w:rPr>
        <w:t>2</w:t>
      </w:r>
      <w:r>
        <w:rPr>
          <w:rFonts w:ascii="Times New Roman" w:hAnsi="Times New Roman" w:cs="Times New Roman"/>
          <w:color w:val="000000"/>
        </w:rPr>
        <w:t>催化氧化的反应速率方程为：</w:t>
      </w:r>
      <w:r>
        <w:rPr>
          <w:rFonts w:ascii="Times New Roman" w:hAnsi="Times New Roman" w:cs="Times New Roman"/>
          <w:i/>
          <w:color w:val="000000"/>
        </w:rPr>
        <w:t>v</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 QUOTE </w:instrText>
      </w:r>
      <w:r>
        <w:rPr>
          <w:rFonts w:ascii="Times New Roman" w:hAnsi="Times New Roman" w:cs="Times New Roman"/>
          <w:color w:val="000000"/>
          <w:position w:val="-24"/>
        </w:rPr>
        <w:pict>
          <v:shape id="_x0000_i1188" o:spt="75" type="#_x0000_t75" style="height:31.15pt;width:7.8pt;" filled="f" o:preferrelative="t" stroked="f" coordsize="21600,21600" equationxml="&lt;?xml version=&quot;1.0&quot; encoding=&quot;UTF-8&quot; standalone=&quot;yes&quot;?&gt;&#13;&#13;&#13;&#13;&#13;&#13;&#13;&#13;&#13;&#13;&#13;&#13;&#13;&#13;&#13;&#13;&#13;&#13;&#13;&#13;&#13;&#13;&#13;&#13;&#13;&#13;&#13;&#13;&#13;&#13;&#13;&#13;&#13;&#13;&#13;&#13;&#13;&#13;&#13;&#13;&#13;&#13;&#13;&#13;&#13;&#13;&#13;&#13;&#13;&#13;&#13;&#13;&#13;&#13;&#13;&#13;&#13;&#13;&#13;&#13;&#13;&#13;&#13;&#13;&#13;&#13;&#13;&#13;&#13;&#13;&#13;&#13;&#13;&#13;&#13;&#13;&#13;&#13;&#13;&#13;&#13;&#13;&#13;&#13;&#13;&#13;&#13;&#13;&#13;&#13;&#13;&#13;&#13;&#13;&#13;&#13;&#13;&#13;&#13;&#13;&#13;&#13;&#13;&#13;&#13;&#13;&#13;&#13;&#13;&#13;&#13;&#13;&#13;&#13;&#13;&#13;&#13;&#13;&#13;&#13;&#13;&#13;&#13;&#13;&#13;&#13;&#13;&#13;&lt;?mso-application progid=&quot;Word.Document&quot;?&gt;&#13;&#13;&#13;&#13;&#13;&#13;&#13;&#13;&#13;&#13;&#13;&#13;&#13;&#13;&#13;&#13;&#13;&#13;&#13;&#13;&#13;&#13;&#13;&#13;&#13;&#13;&#13;&#13;&#13;&#13;&#13;&#13;&#13;&#13;&#13;&#13;&#13;&#13;&#13;&#13;&#13;&#13;&#13;&#13;&#13;&#13;&#13;&#13;&#13;&#13;&#13;&#13;&#13;&#13;&#13;&#13;&#13;&#13;&#13;&#13;&#13;&#13;&#13;&#13;&#13;&#13;&#13;&#13;&#13;&#13;&#13;&#13;&#13;&#13;&#13;&#13;&#13;&#13;&#13;&#13;&#13;&#13;&#13;&#13;&#13;&#13;&#13;&#13;&#13;&#13;&#13;&#13;&#13;&#13;&#13;&#13;&#13;&#13;&#13;&#13;&#13;&#13;&#13;&#13;&#13;&#13;&#13;&#13;&#13;&#13;&#13;&#13;&#13;&#13;&#13;&#13;&#13;&#13;&#13;&#13;&#13;&#13;&#13;&#13;&#13;&#13;&#13;&#13;&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895766&quot;/&gt;&lt;wsp:rsid wsp:val=&quot;00002A8E&quot;/&gt;&lt;wsp:rsid wsp:val=&quot;00003C75&quot;/&gt;&lt;wsp:rsid wsp:val=&quot;00005BD7&quot;/&gt;&lt;wsp:rsid wsp:val=&quot;00005D19&quot;/&gt;&lt;wsp:rsid wsp:val=&quot;000063AC&quot;/&gt;&lt;wsp:rsid wsp:val=&quot;000076C4&quot;/&gt;&lt;wsp:rsid wsp:val=&quot;00011502&quot;/&gt;&lt;wsp:rsid wsp:val=&quot;00011975&quot;/&gt;&lt;wsp:rsid wsp:val=&quot;00012709&quot;/&gt;&lt;wsp:rsid wsp:val=&quot;000174F8&quot;/&gt;&lt;wsp:rsid wsp:val=&quot;00022C84&quot;/&gt;&lt;wsp:rsid wsp:val=&quot;000338BE&quot;/&gt;&lt;wsp:rsid wsp:val=&quot;00036509&quot;/&gt;&lt;wsp:rsid wsp:val=&quot;00045E10&quot;/&gt;&lt;wsp:rsid wsp:val=&quot;000508C2&quot;/&gt;&lt;wsp:rsid wsp:val=&quot;00051A7F&quot;/&gt;&lt;wsp:rsid wsp:val=&quot;00052CBB&quot;/&gt;&lt;wsp:rsid wsp:val=&quot;00053171&quot;/&gt;&lt;wsp:rsid wsp:val=&quot;00056FC7&quot;/&gt;&lt;wsp:rsid wsp:val=&quot;0006180D&quot;/&gt;&lt;wsp:rsid wsp:val=&quot;00062618&quot;/&gt;&lt;wsp:rsid wsp:val=&quot;00064B95&quot;/&gt;&lt;wsp:rsid wsp:val=&quot;00064EA1&quot;/&gt;&lt;wsp:rsid wsp:val=&quot;0006607D&quot;/&gt;&lt;wsp:rsid wsp:val=&quot;00070122&quot;/&gt;&lt;wsp:rsid wsp:val=&quot;00071BA3&quot;/&gt;&lt;wsp:rsid wsp:val=&quot;00072E99&quot;/&gt;&lt;wsp:rsid wsp:val=&quot;00082FB3&quot;/&gt;&lt;wsp:rsid wsp:val=&quot;0008321A&quot;/&gt;&lt;wsp:rsid wsp:val=&quot;000865BA&quot;/&gt;&lt;wsp:rsid wsp:val=&quot;00086CD0&quot;/&gt;&lt;wsp:rsid wsp:val=&quot;000911DB&quot;/&gt;&lt;wsp:rsid wsp:val=&quot;00091A61&quot;/&gt;&lt;wsp:rsid wsp:val=&quot;00091F00&quot;/&gt;&lt;wsp:rsid wsp:val=&quot;000A1C5C&quot;/&gt;&lt;wsp:rsid wsp:val=&quot;000A6BD6&quot;/&gt;&lt;wsp:rsid wsp:val=&quot;000B2ED4&quot;/&gt;&lt;wsp:rsid wsp:val=&quot;000B7153&quot;/&gt;&lt;wsp:rsid wsp:val=&quot;000C1364&quot;/&gt;&lt;wsp:rsid wsp:val=&quot;000C234B&quot;/&gt;&lt;wsp:rsid wsp:val=&quot;000C4FF0&quot;/&gt;&lt;wsp:rsid wsp:val=&quot;000C5EA5&quot;/&gt;&lt;wsp:rsid wsp:val=&quot;000E68E3&quot;/&gt;&lt;wsp:rsid wsp:val=&quot;000F1FCA&quot;/&gt;&lt;wsp:rsid wsp:val=&quot;000F7572&quot;/&gt;&lt;wsp:rsid wsp:val=&quot;001000BC&quot;/&gt;&lt;wsp:rsid wsp:val=&quot;00115B8E&quot;/&gt;&lt;wsp:rsid wsp:val=&quot;00120652&quot;/&gt;&lt;wsp:rsid wsp:val=&quot;00125363&quot;/&gt;&lt;wsp:rsid wsp:val=&quot;001264A3&quot;/&gt;&lt;wsp:rsid wsp:val=&quot;00126818&quot;/&gt;&lt;wsp:rsid wsp:val=&quot;00133028&quot;/&gt;&lt;wsp:rsid wsp:val=&quot;0013456D&quot;/&gt;&lt;wsp:rsid wsp:val=&quot;00136CB8&quot;/&gt;&lt;wsp:rsid wsp:val=&quot;0014108C&quot;/&gt;&lt;wsp:rsid wsp:val=&quot;00141B87&quot;/&gt;&lt;wsp:rsid wsp:val=&quot;0014258C&quot;/&gt;&lt;wsp:rsid wsp:val=&quot;00142E2F&quot;/&gt;&lt;wsp:rsid wsp:val=&quot;00143961&quot;/&gt;&lt;wsp:rsid wsp:val=&quot;00145758&quot;/&gt;&lt;wsp:rsid wsp:val=&quot;001462D5&quot;/&gt;&lt;wsp:rsid wsp:val=&quot;00147623&quot;/&gt;&lt;wsp:rsid wsp:val=&quot;00151E63&quot;/&gt;&lt;wsp:rsid wsp:val=&quot;0015213C&quot;/&gt;&lt;wsp:rsid wsp:val=&quot;0015272B&quot;/&gt;&lt;wsp:rsid wsp:val=&quot;0015454A&quot;/&gt;&lt;wsp:rsid wsp:val=&quot;00154CDF&quot;/&gt;&lt;wsp:rsid wsp:val=&quot;00156030&quot;/&gt;&lt;wsp:rsid wsp:val=&quot;001641C6&quot;/&gt;&lt;wsp:rsid wsp:val=&quot;00166929&quot;/&gt;&lt;wsp:rsid wsp:val=&quot;00176266&quot;/&gt;&lt;wsp:rsid wsp:val=&quot;00180D77&quot;/&gt;&lt;wsp:rsid wsp:val=&quot;00180FA7&quot;/&gt;&lt;wsp:rsid wsp:val=&quot;001845BD&quot;/&gt;&lt;wsp:rsid wsp:val=&quot;001857B3&quot;/&gt;&lt;wsp:rsid wsp:val=&quot;00185C95&quot;/&gt;&lt;wsp:rsid wsp:val=&quot;001870DA&quot;/&gt;&lt;wsp:rsid wsp:val=&quot;001937E5&quot;/&gt;&lt;wsp:rsid wsp:val=&quot;00194B0C&quot;/&gt;&lt;wsp:rsid wsp:val=&quot;001A5B94&quot;/&gt;&lt;wsp:rsid wsp:val=&quot;001B284E&quot;/&gt;&lt;wsp:rsid wsp:val=&quot;001B5552&quot;/&gt;&lt;wsp:rsid wsp:val=&quot;001C285A&quot;/&gt;&lt;wsp:rsid wsp:val=&quot;001C2A0C&quot;/&gt;&lt;wsp:rsid wsp:val=&quot;001C4770&quot;/&gt;&lt;wsp:rsid wsp:val=&quot;001E05DC&quot;/&gt;&lt;wsp:rsid wsp:val=&quot;001E15C9&quot;/&gt;&lt;wsp:rsid wsp:val=&quot;001E1F48&quot;/&gt;&lt;wsp:rsid wsp:val=&quot;001E3D04&quot;/&gt;&lt;wsp:rsid wsp:val=&quot;001E444F&quot;/&gt;&lt;wsp:rsid wsp:val=&quot;001E6014&quot;/&gt;&lt;wsp:rsid wsp:val=&quot;001E7B7F&quot;/&gt;&lt;wsp:rsid wsp:val=&quot;001F0556&quot;/&gt;&lt;wsp:rsid wsp:val=&quot;001F5801&quot;/&gt;&lt;wsp:rsid wsp:val=&quot;001F6D49&quot;/&gt;&lt;wsp:rsid wsp:val=&quot;001F6F4D&quot;/&gt;&lt;wsp:rsid wsp:val=&quot;00200FFA&quot;/&gt;&lt;wsp:rsid wsp:val=&quot;0020727A&quot;/&gt;&lt;wsp:rsid wsp:val=&quot;00211499&quot;/&gt;&lt;wsp:rsid wsp:val=&quot;00213BE9&quot;/&gt;&lt;wsp:rsid wsp:val=&quot;00213F9B&quot;/&gt;&lt;wsp:rsid wsp:val=&quot;002222FF&quot;/&gt;&lt;wsp:rsid wsp:val=&quot;002227C4&quot;/&gt;&lt;wsp:rsid wsp:val=&quot;00230062&quot;/&gt;&lt;wsp:rsid wsp:val=&quot;00230FB8&quot;/&gt;&lt;wsp:rsid wsp:val=&quot;00233816&quot;/&gt;&lt;wsp:rsid wsp:val=&quot;00233D11&quot;/&gt;&lt;wsp:rsid wsp:val=&quot;002347CB&quot;/&gt;&lt;wsp:rsid wsp:val=&quot;00235AC5&quot;/&gt;&lt;wsp:rsid wsp:val=&quot;00241593&quot;/&gt;&lt;wsp:rsid wsp:val=&quot;00243404&quot;/&gt;&lt;wsp:rsid wsp:val=&quot;00245C32&quot;/&gt;&lt;wsp:rsid wsp:val=&quot;00251B4C&quot;/&gt;&lt;wsp:rsid wsp:val=&quot;00254BFA&quot;/&gt;&lt;wsp:rsid wsp:val=&quot;00257F69&quot;/&gt;&lt;wsp:rsid wsp:val=&quot;00263E85&quot;/&gt;&lt;wsp:rsid wsp:val=&quot;0026664E&quot;/&gt;&lt;wsp:rsid wsp:val=&quot;0027021B&quot;/&gt;&lt;wsp:rsid wsp:val=&quot;002711F6&quot;/&gt;&lt;wsp:rsid wsp:val=&quot;00274651&quot;/&gt;&lt;wsp:rsid wsp:val=&quot;00275D0B&quot;/&gt;&lt;wsp:rsid wsp:val=&quot;002816F8&quot;/&gt;&lt;wsp:rsid wsp:val=&quot;00281FBA&quot;/&gt;&lt;wsp:rsid wsp:val=&quot;002829C1&quot;/&gt;&lt;wsp:rsid wsp:val=&quot;00284059&quot;/&gt;&lt;wsp:rsid wsp:val=&quot;002858E7&quot;/&gt;&lt;wsp:rsid wsp:val=&quot;00286B27&quot;/&gt;&lt;wsp:rsid wsp:val=&quot;00286C32&quot;/&gt;&lt;wsp:rsid wsp:val=&quot;002908A9&quot;/&gt;&lt;wsp:rsid wsp:val=&quot;00291385&quot;/&gt;&lt;wsp:rsid wsp:val=&quot;00292A13&quot;/&gt;&lt;wsp:rsid wsp:val=&quot;00292C4A&quot;/&gt;&lt;wsp:rsid wsp:val=&quot;002966AA&quot;/&gt;&lt;wsp:rsid wsp:val=&quot;00296FBC&quot;/&gt;&lt;wsp:rsid wsp:val=&quot;002A039E&quot;/&gt;&lt;wsp:rsid wsp:val=&quot;002A234C&quot;/&gt;&lt;wsp:rsid wsp:val=&quot;002A30E5&quot;/&gt;&lt;wsp:rsid wsp:val=&quot;002A4583&quot;/&gt;&lt;wsp:rsid wsp:val=&quot;002A5097&quot;/&gt;&lt;wsp:rsid wsp:val=&quot;002B4618&quot;/&gt;&lt;wsp:rsid wsp:val=&quot;002C0E00&quot;/&gt;&lt;wsp:rsid wsp:val=&quot;002C16D9&quot;/&gt;&lt;wsp:rsid wsp:val=&quot;002C6C13&quot;/&gt;&lt;wsp:rsid wsp:val=&quot;002E0206&quot;/&gt;&lt;wsp:rsid wsp:val=&quot;002E03DD&quot;/&gt;&lt;wsp:rsid wsp:val=&quot;002E0D7C&quot;/&gt;&lt;wsp:rsid wsp:val=&quot;002E1108&quot;/&gt;&lt;wsp:rsid wsp:val=&quot;002E41B6&quot;/&gt;&lt;wsp:rsid wsp:val=&quot;002E5317&quot;/&gt;&lt;wsp:rsid wsp:val=&quot;002E563D&quot;/&gt;&lt;wsp:rsid wsp:val=&quot;002E7117&quot;/&gt;&lt;wsp:rsid wsp:val=&quot;002E74B3&quot;/&gt;&lt;wsp:rsid wsp:val=&quot;002F05BF&quot;/&gt;&lt;wsp:rsid wsp:val=&quot;002F47BA&quot;/&gt;&lt;wsp:rsid wsp:val=&quot;002F76F0&quot;/&gt;&lt;wsp:rsid wsp:val=&quot;00306427&quot;/&gt;&lt;wsp:rsid wsp:val=&quot;003072AA&quot;/&gt;&lt;wsp:rsid wsp:val=&quot;0030756B&quot;/&gt;&lt;wsp:rsid wsp:val=&quot;00311164&quot;/&gt;&lt;wsp:rsid wsp:val=&quot;003112D4&quot;/&gt;&lt;wsp:rsid wsp:val=&quot;00315893&quot;/&gt;&lt;wsp:rsid wsp:val=&quot;00317710&quot;/&gt;&lt;wsp:rsid wsp:val=&quot;003235AB&quot;/&gt;&lt;wsp:rsid wsp:val=&quot;00327B99&quot;/&gt;&lt;wsp:rsid wsp:val=&quot;003309E7&quot;/&gt;&lt;wsp:rsid wsp:val=&quot;0033229F&quot;/&gt;&lt;wsp:rsid wsp:val=&quot;0033235C&quot;/&gt;&lt;wsp:rsid wsp:val=&quot;003323D9&quot;/&gt;&lt;wsp:rsid wsp:val=&quot;003345FF&quot;/&gt;&lt;wsp:rsid wsp:val=&quot;003428E8&quot;/&gt;&lt;wsp:rsid wsp:val=&quot;003473F0&quot;/&gt;&lt;wsp:rsid wsp:val=&quot;003531B3&quot;/&gt;&lt;wsp:rsid wsp:val=&quot;003568BD&quot;/&gt;&lt;wsp:rsid wsp:val=&quot;00356E95&quot;/&gt;&lt;wsp:rsid wsp:val=&quot;00357730&quot;/&gt;&lt;wsp:rsid wsp:val=&quot;00362CB4&quot;/&gt;&lt;wsp:rsid wsp:val=&quot;00364F9E&quot;/&gt;&lt;wsp:rsid wsp:val=&quot;00365A07&quot;/&gt;&lt;wsp:rsid wsp:val=&quot;00366056&quot;/&gt;&lt;wsp:rsid wsp:val=&quot;00371196&quot;/&gt;&lt;wsp:rsid wsp:val=&quot;00375604&quot;/&gt;&lt;wsp:rsid wsp:val=&quot;00375925&quot;/&gt;&lt;wsp:rsid wsp:val=&quot;00385275&quot;/&gt;&lt;wsp:rsid wsp:val=&quot;00385287&quot;/&gt;&lt;wsp:rsid wsp:val=&quot;00385E92&quot;/&gt;&lt;wsp:rsid wsp:val=&quot;0038675D&quot;/&gt;&lt;wsp:rsid wsp:val=&quot;00391D24&quot;/&gt;&lt;wsp:rsid wsp:val=&quot;003A1ED2&quot;/&gt;&lt;wsp:rsid wsp:val=&quot;003A54B4&quot;/&gt;&lt;wsp:rsid wsp:val=&quot;003A55B0&quot;/&gt;&lt;wsp:rsid wsp:val=&quot;003A6172&quot;/&gt;&lt;wsp:rsid wsp:val=&quot;003A7EB8&quot;/&gt;&lt;wsp:rsid wsp:val=&quot;003B3F7A&quot;/&gt;&lt;wsp:rsid wsp:val=&quot;003B4F4D&quot;/&gt;&lt;wsp:rsid wsp:val=&quot;003C0146&quot;/&gt;&lt;wsp:rsid wsp:val=&quot;003C064D&quot;/&gt;&lt;wsp:rsid wsp:val=&quot;003C0BC5&quot;/&gt;&lt;wsp:rsid wsp:val=&quot;003C216F&quot;/&gt;&lt;wsp:rsid wsp:val=&quot;003C33C1&quot;/&gt;&lt;wsp:rsid wsp:val=&quot;003C36C2&quot;/&gt;&lt;wsp:rsid wsp:val=&quot;003C5A42&quot;/&gt;&lt;wsp:rsid wsp:val=&quot;003D25AA&quot;/&gt;&lt;wsp:rsid wsp:val=&quot;003D3C82&quot;/&gt;&lt;wsp:rsid wsp:val=&quot;003D7384&quot;/&gt;&lt;wsp:rsid wsp:val=&quot;003E0F17&quot;/&gt;&lt;wsp:rsid wsp:val=&quot;003E53BE&quot;/&gt;&lt;wsp:rsid wsp:val=&quot;003E7371&quot;/&gt;&lt;wsp:rsid wsp:val=&quot;003F67BE&quot;/&gt;&lt;wsp:rsid wsp:val=&quot;003F7EBA&quot;/&gt;&lt;wsp:rsid wsp:val=&quot;00402165&quot;/&gt;&lt;wsp:rsid wsp:val=&quot;00405720&quot;/&gt;&lt;wsp:rsid wsp:val=&quot;00406F32&quot;/&gt;&lt;wsp:rsid wsp:val=&quot;00411547&quot;/&gt;&lt;wsp:rsid wsp:val=&quot;004173C9&quot;/&gt;&lt;wsp:rsid wsp:val=&quot;004207B6&quot;/&gt;&lt;wsp:rsid wsp:val=&quot;00421566&quot;/&gt;&lt;wsp:rsid wsp:val=&quot;00424777&quot;/&gt;&lt;wsp:rsid wsp:val=&quot;0042588B&quot;/&gt;&lt;wsp:rsid wsp:val=&quot;0043775D&quot;/&gt;&lt;wsp:rsid wsp:val=&quot;00442AA7&quot;/&gt;&lt;wsp:rsid wsp:val=&quot;00442DC7&quot;/&gt;&lt;wsp:rsid wsp:val=&quot;004446E0&quot;/&gt;&lt;wsp:rsid wsp:val=&quot;0045432E&quot;/&gt;&lt;wsp:rsid wsp:val=&quot;0045438F&quot;/&gt;&lt;wsp:rsid wsp:val=&quot;00454628&quot;/&gt;&lt;wsp:rsid wsp:val=&quot;00455314&quot;/&gt;&lt;wsp:rsid wsp:val=&quot;00460579&quot;/&gt;&lt;wsp:rsid wsp:val=&quot;00464ACE&quot;/&gt;&lt;wsp:rsid wsp:val=&quot;00464F6D&quot;/&gt;&lt;wsp:rsid wsp:val=&quot;00466019&quot;/&gt;&lt;wsp:rsid wsp:val=&quot;00471BF5&quot;/&gt;&lt;wsp:rsid wsp:val=&quot;004730BA&quot;/&gt;&lt;wsp:rsid wsp:val=&quot;00477627&quot;/&gt;&lt;wsp:rsid wsp:val=&quot;0048529D&quot;/&gt;&lt;wsp:rsid wsp:val=&quot;004867AE&quot;/&gt;&lt;wsp:rsid wsp:val=&quot;004A2BF3&quot;/&gt;&lt;wsp:rsid wsp:val=&quot;004A5FE4&quot;/&gt;&lt;wsp:rsid wsp:val=&quot;004A727B&quot;/&gt;&lt;wsp:rsid wsp:val=&quot;004B1C40&quot;/&gt;&lt;wsp:rsid wsp:val=&quot;004B2AC7&quot;/&gt;&lt;wsp:rsid wsp:val=&quot;004B54F5&quot;/&gt;&lt;wsp:rsid wsp:val=&quot;004B5FB9&quot;/&gt;&lt;wsp:rsid wsp:val=&quot;004B7081&quot;/&gt;&lt;wsp:rsid wsp:val=&quot;004C0AED&quot;/&gt;&lt;wsp:rsid wsp:val=&quot;004C15DF&quot;/&gt;&lt;wsp:rsid wsp:val=&quot;004C16F6&quot;/&gt;&lt;wsp:rsid wsp:val=&quot;004C5096&quot;/&gt;&lt;wsp:rsid wsp:val=&quot;004D7882&quot;/&gt;&lt;wsp:rsid wsp:val=&quot;004E3643&quot;/&gt;&lt;wsp:rsid wsp:val=&quot;004E39EE&quot;/&gt;&lt;wsp:rsid wsp:val=&quot;004E5876&quot;/&gt;&lt;wsp:rsid wsp:val=&quot;004E5AA8&quot;/&gt;&lt;wsp:rsid wsp:val=&quot;004E5F8F&quot;/&gt;&lt;wsp:rsid wsp:val=&quot;004E6C35&quot;/&gt;&lt;wsp:rsid wsp:val=&quot;004E71E2&quot;/&gt;&lt;wsp:rsid wsp:val=&quot;004F7010&quot;/&gt;&lt;wsp:rsid wsp:val=&quot;0050076B&quot;/&gt;&lt;wsp:rsid wsp:val=&quot;00502B5F&quot;/&gt;&lt;wsp:rsid wsp:val=&quot;005039DB&quot;/&gt;&lt;wsp:rsid wsp:val=&quot;00504831&quot;/&gt;&lt;wsp:rsid wsp:val=&quot;005059F8&quot;/&gt;&lt;wsp:rsid wsp:val=&quot;00510E4E&quot;/&gt;&lt;wsp:rsid wsp:val=&quot;00512A4A&quot;/&gt;&lt;wsp:rsid wsp:val=&quot;00514A3C&quot;/&gt;&lt;wsp:rsid wsp:val=&quot;00515DFD&quot;/&gt;&lt;wsp:rsid wsp:val=&quot;00517A05&quot;/&gt;&lt;wsp:rsid wsp:val=&quot;005206B3&quot;/&gt;&lt;wsp:rsid wsp:val=&quot;00521295&quot;/&gt;&lt;wsp:rsid wsp:val=&quot;00521827&quot;/&gt;&lt;wsp:rsid wsp:val=&quot;005226B5&quot;/&gt;&lt;wsp:rsid wsp:val=&quot;005302D9&quot;/&gt;&lt;wsp:rsid wsp:val=&quot;00531764&quot;/&gt;&lt;wsp:rsid wsp:val=&quot;00534F65&quot;/&gt;&lt;wsp:rsid wsp:val=&quot;00543CE1&quot;/&gt;&lt;wsp:rsid wsp:val=&quot;00546854&quot;/&gt;&lt;wsp:rsid wsp:val=&quot;00557AF2&quot;/&gt;&lt;wsp:rsid wsp:val=&quot;0056144F&quot;/&gt;&lt;wsp:rsid wsp:val=&quot;00562120&quot;/&gt;&lt;wsp:rsid wsp:val=&quot;005631F3&quot;/&gt;&lt;wsp:rsid wsp:val=&quot;00563A54&quot;/&gt;&lt;wsp:rsid wsp:val=&quot;005805A9&quot;/&gt;&lt;wsp:rsid wsp:val=&quot;00581565&quot;/&gt;&lt;wsp:rsid wsp:val=&quot;005853A0&quot;/&gt;&lt;wsp:rsid wsp:val=&quot;00591054&quot;/&gt;&lt;wsp:rsid wsp:val=&quot;00592C24&quot;/&gt;&lt;wsp:rsid wsp:val=&quot;0059519E&quot;/&gt;&lt;wsp:rsid wsp:val=&quot;00595E49&quot;/&gt;&lt;wsp:rsid wsp:val=&quot;005A1253&quot;/&gt;&lt;wsp:rsid wsp:val=&quot;005A3DBB&quot;/&gt;&lt;wsp:rsid wsp:val=&quot;005B1296&quot;/&gt;&lt;wsp:rsid wsp:val=&quot;005B1CB8&quot;/&gt;&lt;wsp:rsid wsp:val=&quot;005B64EC&quot;/&gt;&lt;wsp:rsid wsp:val=&quot;005B6CA6&quot;/&gt;&lt;wsp:rsid wsp:val=&quot;005B7489&quot;/&gt;&lt;wsp:rsid wsp:val=&quot;005C0B9A&quot;/&gt;&lt;wsp:rsid wsp:val=&quot;005C446B&quot;/&gt;&lt;wsp:rsid wsp:val=&quot;005D0170&quot;/&gt;&lt;wsp:rsid wsp:val=&quot;005D0405&quot;/&gt;&lt;wsp:rsid wsp:val=&quot;005D1173&quot;/&gt;&lt;wsp:rsid wsp:val=&quot;005D1EB5&quot;/&gt;&lt;wsp:rsid wsp:val=&quot;005D6DA9&quot;/&gt;&lt;wsp:rsid wsp:val=&quot;005E17AB&quot;/&gt;&lt;wsp:rsid wsp:val=&quot;005E2237&quot;/&gt;&lt;wsp:rsid wsp:val=&quot;005E5D77&quot;/&gt;&lt;wsp:rsid wsp:val=&quot;005F04D3&quot;/&gt;&lt;wsp:rsid wsp:val=&quot;00601168&quot;/&gt;&lt;wsp:rsid wsp:val=&quot;00603199&quot;/&gt;&lt;wsp:rsid wsp:val=&quot;0060654B&quot;/&gt;&lt;wsp:rsid wsp:val=&quot;00610AD5&quot;/&gt;&lt;wsp:rsid wsp:val=&quot;00612B83&quot;/&gt;&lt;wsp:rsid wsp:val=&quot;006173D4&quot;/&gt;&lt;wsp:rsid wsp:val=&quot;006179C1&quot;/&gt;&lt;wsp:rsid wsp:val=&quot;0062129D&quot;/&gt;&lt;wsp:rsid wsp:val=&quot;00621A08&quot;/&gt;&lt;wsp:rsid wsp:val=&quot;006246DC&quot;/&gt;&lt;wsp:rsid wsp:val=&quot;0062719D&quot;/&gt;&lt;wsp:rsid wsp:val=&quot;006343D3&quot;/&gt;&lt;wsp:rsid wsp:val=&quot;00640E6E&quot;/&gt;&lt;wsp:rsid wsp:val=&quot;00643259&quot;/&gt;&lt;wsp:rsid wsp:val=&quot;00644503&quot;/&gt;&lt;wsp:rsid wsp:val=&quot;00645E71&quot;/&gt;&lt;wsp:rsid wsp:val=&quot;00646EF8&quot;/&gt;&lt;wsp:rsid wsp:val=&quot;0065072A&quot;/&gt;&lt;wsp:rsid wsp:val=&quot;006538EB&quot;/&gt;&lt;wsp:rsid wsp:val=&quot;00660000&quot;/&gt;&lt;wsp:rsid wsp:val=&quot;0066029D&quot;/&gt;&lt;wsp:rsid wsp:val=&quot;00665AD6&quot;/&gt;&lt;wsp:rsid wsp:val=&quot;00667D2F&quot;/&gt;&lt;wsp:rsid wsp:val=&quot;00671CE6&quot;/&gt;&lt;wsp:rsid wsp:val=&quot;00672870&quot;/&gt;&lt;wsp:rsid wsp:val=&quot;0067522E&quot;/&gt;&lt;wsp:rsid wsp:val=&quot;00677C17&quot;/&gt;&lt;wsp:rsid wsp:val=&quot;0068338A&quot;/&gt;&lt;wsp:rsid wsp:val=&quot;006A4290&quot;/&gt;&lt;wsp:rsid wsp:val=&quot;006A6BD2&quot;/&gt;&lt;wsp:rsid wsp:val=&quot;006B1EBF&quot;/&gt;&lt;wsp:rsid wsp:val=&quot;006B4527&quot;/&gt;&lt;wsp:rsid wsp:val=&quot;006C133F&quot;/&gt;&lt;wsp:rsid wsp:val=&quot;006C2F53&quot;/&gt;&lt;wsp:rsid wsp:val=&quot;006C5E7C&quot;/&gt;&lt;wsp:rsid wsp:val=&quot;006C6979&quot;/&gt;&lt;wsp:rsid wsp:val=&quot;006C783C&quot;/&gt;&lt;wsp:rsid wsp:val=&quot;006D406D&quot;/&gt;&lt;wsp:rsid wsp:val=&quot;006E0ACC&quot;/&gt;&lt;wsp:rsid wsp:val=&quot;006E148D&quot;/&gt;&lt;wsp:rsid wsp:val=&quot;006E2A52&quot;/&gt;&lt;wsp:rsid wsp:val=&quot;006E2BD7&quot;/&gt;&lt;wsp:rsid wsp:val=&quot;006E3A01&quot;/&gt;&lt;wsp:rsid wsp:val=&quot;006E3B15&quot;/&gt;&lt;wsp:rsid wsp:val=&quot;006E5004&quot;/&gt;&lt;wsp:rsid wsp:val=&quot;006F167C&quot;/&gt;&lt;wsp:rsid wsp:val=&quot;006F185C&quot;/&gt;&lt;wsp:rsid wsp:val=&quot;006F1C23&quot;/&gt;&lt;wsp:rsid wsp:val=&quot;006F32C1&quot;/&gt;&lt;wsp:rsid wsp:val=&quot;006F561D&quot;/&gt;&lt;wsp:rsid wsp:val=&quot;006F64A1&quot;/&gt;&lt;wsp:rsid wsp:val=&quot;00700469&quot;/&gt;&lt;wsp:rsid wsp:val=&quot;0070101F&quot;/&gt;&lt;wsp:rsid wsp:val=&quot;007032B5&quot;/&gt;&lt;wsp:rsid wsp:val=&quot;00705861&quot;/&gt;&lt;wsp:rsid wsp:val=&quot;00711943&quot;/&gt;&lt;wsp:rsid wsp:val=&quot;00712C51&quot;/&gt;&lt;wsp:rsid wsp:val=&quot;00714CB6&quot;/&gt;&lt;wsp:rsid wsp:val=&quot;00715E9E&quot;/&gt;&lt;wsp:rsid wsp:val=&quot;0072349D&quot;/&gt;&lt;wsp:rsid wsp:val=&quot;007259C7&quot;/&gt;&lt;wsp:rsid wsp:val=&quot;00726DA0&quot;/&gt;&lt;wsp:rsid wsp:val=&quot;007300C2&quot;/&gt;&lt;wsp:rsid wsp:val=&quot;00731C92&quot;/&gt;&lt;wsp:rsid wsp:val=&quot;00733411&quot;/&gt;&lt;wsp:rsid wsp:val=&quot;007337F5&quot;/&gt;&lt;wsp:rsid wsp:val=&quot;00736265&quot;/&gt;&lt;wsp:rsid wsp:val=&quot;00741059&quot;/&gt;&lt;wsp:rsid wsp:val=&quot;00741061&quot;/&gt;&lt;wsp:rsid wsp:val=&quot;00750C4E&quot;/&gt;&lt;wsp:rsid wsp:val=&quot;00753EAA&quot;/&gt;&lt;wsp:rsid wsp:val=&quot;00753FBA&quot;/&gt;&lt;wsp:rsid wsp:val=&quot;0075450E&quot;/&gt;&lt;wsp:rsid wsp:val=&quot;0075460D&quot;/&gt;&lt;wsp:rsid wsp:val=&quot;00761EFA&quot;/&gt;&lt;wsp:rsid wsp:val=&quot;007625D2&quot;/&gt;&lt;wsp:rsid wsp:val=&quot;0076313E&quot;/&gt;&lt;wsp:rsid wsp:val=&quot;0077042D&quot;/&gt;&lt;wsp:rsid wsp:val=&quot;00777A9C&quot;/&gt;&lt;wsp:rsid wsp:val=&quot;00777CD9&quot;/&gt;&lt;wsp:rsid wsp:val=&quot;00781EDD&quot;/&gt;&lt;wsp:rsid wsp:val=&quot;007942B0&quot;/&gt;&lt;wsp:rsid wsp:val=&quot;007A56E5&quot;/&gt;&lt;wsp:rsid wsp:val=&quot;007A5A4A&quot;/&gt;&lt;wsp:rsid wsp:val=&quot;007A6794&quot;/&gt;&lt;wsp:rsid wsp:val=&quot;007A6C96&quot;/&gt;&lt;wsp:rsid wsp:val=&quot;007A6FA0&quot;/&gt;&lt;wsp:rsid wsp:val=&quot;007A750D&quot;/&gt;&lt;wsp:rsid wsp:val=&quot;007A7C46&quot;/&gt;&lt;wsp:rsid wsp:val=&quot;007B09F5&quot;/&gt;&lt;wsp:rsid wsp:val=&quot;007B16F8&quot;/&gt;&lt;wsp:rsid wsp:val=&quot;007B1DF8&quot;/&gt;&lt;wsp:rsid wsp:val=&quot;007B3141&quot;/&gt;&lt;wsp:rsid wsp:val=&quot;007B7FCF&quot;/&gt;&lt;wsp:rsid wsp:val=&quot;007C2018&quot;/&gt;&lt;wsp:rsid wsp:val=&quot;007C2BC0&quot;/&gt;&lt;wsp:rsid wsp:val=&quot;007C6499&quot;/&gt;&lt;wsp:rsid wsp:val=&quot;007C6FBC&quot;/&gt;&lt;wsp:rsid wsp:val=&quot;007D0135&quot;/&gt;&lt;wsp:rsid wsp:val=&quot;007D12CE&quot;/&gt;&lt;wsp:rsid wsp:val=&quot;007D28BB&quot;/&gt;&lt;wsp:rsid wsp:val=&quot;007D4AB0&quot;/&gt;&lt;wsp:rsid wsp:val=&quot;007D5B42&quot;/&gt;&lt;wsp:rsid wsp:val=&quot;007D6BB3&quot;/&gt;&lt;wsp:rsid wsp:val=&quot;007D75EF&quot;/&gt;&lt;wsp:rsid wsp:val=&quot;007D7BE7&quot;/&gt;&lt;wsp:rsid wsp:val=&quot;007E0DE2&quot;/&gt;&lt;wsp:rsid wsp:val=&quot;007E4744&quot;/&gt;&lt;wsp:rsid wsp:val=&quot;007E521A&quot;/&gt;&lt;wsp:rsid wsp:val=&quot;007F09C9&quot;/&gt;&lt;wsp:rsid wsp:val=&quot;007F1CF3&quot;/&gt;&lt;wsp:rsid wsp:val=&quot;007F6170&quot;/&gt;&lt;wsp:rsid wsp:val=&quot;00803F35&quot;/&gt;&lt;wsp:rsid wsp:val=&quot;008065F0&quot;/&gt;&lt;wsp:rsid wsp:val=&quot;0081053F&quot;/&gt;&lt;wsp:rsid wsp:val=&quot;0081318B&quot;/&gt;&lt;wsp:rsid wsp:val=&quot;00821734&quot;/&gt;&lt;wsp:rsid wsp:val=&quot;00821A6E&quot;/&gt;&lt;wsp:rsid wsp:val=&quot;00823568&quot;/&gt;&lt;wsp:rsid wsp:val=&quot;00826FBB&quot;/&gt;&lt;wsp:rsid wsp:val=&quot;00830C87&quot;/&gt;&lt;wsp:rsid wsp:val=&quot;00832F25&quot;/&gt;&lt;wsp:rsid wsp:val=&quot;00833283&quot;/&gt;&lt;wsp:rsid wsp:val=&quot;00837AC4&quot;/&gt;&lt;wsp:rsid wsp:val=&quot;00837E03&quot;/&gt;&lt;wsp:rsid wsp:val=&quot;00841184&quot;/&gt;&lt;wsp:rsid wsp:val=&quot;00843A42&quot;/&gt;&lt;wsp:rsid wsp:val=&quot;0084451E&quot;/&gt;&lt;wsp:rsid wsp:val=&quot;00853B5A&quot;/&gt;&lt;wsp:rsid wsp:val=&quot;00854568&quot;/&gt;&lt;wsp:rsid wsp:val=&quot;008549F1&quot;/&gt;&lt;wsp:rsid wsp:val=&quot;00855694&quot;/&gt;&lt;wsp:rsid wsp:val=&quot;00861527&quot;/&gt;&lt;wsp:rsid wsp:val=&quot;00863021&quot;/&gt;&lt;wsp:rsid wsp:val=&quot;0086398F&quot;/&gt;&lt;wsp:rsid wsp:val=&quot;00866C5A&quot;/&gt;&lt;wsp:rsid wsp:val=&quot;0086751F&quot;/&gt;&lt;wsp:rsid wsp:val=&quot;008702D1&quot;/&gt;&lt;wsp:rsid wsp:val=&quot;008725B0&quot;/&gt;&lt;wsp:rsid wsp:val=&quot;00872E93&quot;/&gt;&lt;wsp:rsid wsp:val=&quot;00873D03&quot;/&gt;&lt;wsp:rsid wsp:val=&quot;0087581D&quot;/&gt;&lt;wsp:rsid wsp:val=&quot;00876135&quot;/&gt;&lt;wsp:rsid wsp:val=&quot;00880FB0&quot;/&gt;&lt;wsp:rsid wsp:val=&quot;00880FCE&quot;/&gt;&lt;wsp:rsid wsp:val=&quot;00881DD8&quot;/&gt;&lt;wsp:rsid wsp:val=&quot;00882D40&quot;/&gt;&lt;wsp:rsid wsp:val=&quot;008866B5&quot;/&gt;&lt;wsp:rsid wsp:val=&quot;0089040F&quot;/&gt;&lt;wsp:rsid wsp:val=&quot;00893E4A&quot;/&gt;&lt;wsp:rsid wsp:val=&quot;0089459B&quot;/&gt;&lt;wsp:rsid wsp:val=&quot;00894C15&quot;/&gt;&lt;wsp:rsid wsp:val=&quot;00895766&quot;/&gt;&lt;wsp:rsid wsp:val=&quot;00897490&quot;/&gt;&lt;wsp:rsid wsp:val=&quot;008A2516&quot;/&gt;&lt;wsp:rsid wsp:val=&quot;008A26B3&quot;/&gt;&lt;wsp:rsid wsp:val=&quot;008A6388&quot;/&gt;&lt;wsp:rsid wsp:val=&quot;008C1B64&quot;/&gt;&lt;wsp:rsid wsp:val=&quot;008C37AA&quot;/&gt;&lt;wsp:rsid wsp:val=&quot;008C3943&quot;/&gt;&lt;wsp:rsid wsp:val=&quot;008C5634&quot;/&gt;&lt;wsp:rsid wsp:val=&quot;008C5EFF&quot;/&gt;&lt;wsp:rsid wsp:val=&quot;008C7FD0&quot;/&gt;&lt;wsp:rsid wsp:val=&quot;008D37A6&quot;/&gt;&lt;wsp:rsid wsp:val=&quot;008D3A7A&quot;/&gt;&lt;wsp:rsid wsp:val=&quot;008D766C&quot;/&gt;&lt;wsp:rsid wsp:val=&quot;008D7CCB&quot;/&gt;&lt;wsp:rsid wsp:val=&quot;008E1C86&quot;/&gt;&lt;wsp:rsid wsp:val=&quot;008E7996&quot;/&gt;&lt;wsp:rsid wsp:val=&quot;008F28A6&quot;/&gt;&lt;wsp:rsid wsp:val=&quot;008F560F&quot;/&gt;&lt;wsp:rsid wsp:val=&quot;008F5FED&quot;/&gt;&lt;wsp:rsid wsp:val=&quot;00901C48&quot;/&gt;&lt;wsp:rsid wsp:val=&quot;00902A9E&quot;/&gt;&lt;wsp:rsid wsp:val=&quot;00902B48&quot;/&gt;&lt;wsp:rsid wsp:val=&quot;00902BEE&quot;/&gt;&lt;wsp:rsid wsp:val=&quot;00902E41&quot;/&gt;&lt;wsp:rsid wsp:val=&quot;00903330&quot;/&gt;&lt;wsp:rsid wsp:val=&quot;00907B3A&quot;/&gt;&lt;wsp:rsid wsp:val=&quot;00911063&quot;/&gt;&lt;wsp:rsid wsp:val=&quot;00913206&quot;/&gt;&lt;wsp:rsid wsp:val=&quot;00915F48&quot;/&gt;&lt;wsp:rsid wsp:val=&quot;00916EFB&quot;/&gt;&lt;wsp:rsid wsp:val=&quot;009176F1&quot;/&gt;&lt;wsp:rsid wsp:val=&quot;0094071A&quot;/&gt;&lt;wsp:rsid wsp:val=&quot;00941580&quot;/&gt;&lt;wsp:rsid wsp:val=&quot;00942619&quot;/&gt;&lt;wsp:rsid wsp:val=&quot;009426CE&quot;/&gt;&lt;wsp:rsid wsp:val=&quot;009439E8&quot;/&gt;&lt;wsp:rsid wsp:val=&quot;009508F3&quot;/&gt;&lt;wsp:rsid wsp:val=&quot;00953DCE&quot;/&gt;&lt;wsp:rsid wsp:val=&quot;00973154&quot;/&gt;&lt;wsp:rsid wsp:val=&quot;009806AE&quot;/&gt;&lt;wsp:rsid wsp:val=&quot;00993B76&quot;/&gt;&lt;wsp:rsid wsp:val=&quot;009A2003&quot;/&gt;&lt;wsp:rsid wsp:val=&quot;009A51D5&quot;/&gt;&lt;wsp:rsid wsp:val=&quot;009B10C4&quot;/&gt;&lt;wsp:rsid wsp:val=&quot;009B2F85&quot;/&gt;&lt;wsp:rsid wsp:val=&quot;009B766F&quot;/&gt;&lt;wsp:rsid wsp:val=&quot;009C0C41&quot;/&gt;&lt;wsp:rsid wsp:val=&quot;009C4054&quot;/&gt;&lt;wsp:rsid wsp:val=&quot;009D16D2&quot;/&gt;&lt;wsp:rsid wsp:val=&quot;009D25FE&quot;/&gt;&lt;wsp:rsid wsp:val=&quot;009D626E&quot;/&gt;&lt;wsp:rsid wsp:val=&quot;009D7921&quot;/&gt;&lt;wsp:rsid wsp:val=&quot;009E2196&quot;/&gt;&lt;wsp:rsid wsp:val=&quot;009E383A&quot;/&gt;&lt;wsp:rsid wsp:val=&quot;009E38CE&quot;/&gt;&lt;wsp:rsid wsp:val=&quot;009E3BF4&quot;/&gt;&lt;wsp:rsid wsp:val=&quot;009E414B&quot;/&gt;&lt;wsp:rsid wsp:val=&quot;009F13CB&quot;/&gt;&lt;wsp:rsid wsp:val=&quot;009F295B&quot;/&gt;&lt;wsp:rsid wsp:val=&quot;009F378A&quot;/&gt;&lt;wsp:rsid wsp:val=&quot;009F4DAD&quot;/&gt;&lt;wsp:rsid wsp:val=&quot;009F6D2E&quot;/&gt;&lt;wsp:rsid wsp:val=&quot;009F7480&quot;/&gt;&lt;wsp:rsid wsp:val=&quot;009F74CA&quot;/&gt;&lt;wsp:rsid wsp:val=&quot;009F7525&quot;/&gt;&lt;wsp:rsid wsp:val=&quot;009F76D9&quot;/&gt;&lt;wsp:rsid wsp:val=&quot;00A036CF&quot;/&gt;&lt;wsp:rsid wsp:val=&quot;00A06801&quot;/&gt;&lt;wsp:rsid wsp:val=&quot;00A06EEB&quot;/&gt;&lt;wsp:rsid wsp:val=&quot;00A079D1&quot;/&gt;&lt;wsp:rsid wsp:val=&quot;00A1014D&quot;/&gt;&lt;wsp:rsid wsp:val=&quot;00A12FA0&quot;/&gt;&lt;wsp:rsid wsp:val=&quot;00A13B22&quot;/&gt;&lt;wsp:rsid wsp:val=&quot;00A1536A&quot;/&gt;&lt;wsp:rsid wsp:val=&quot;00A1560E&quot;/&gt;&lt;wsp:rsid wsp:val=&quot;00A15B1F&quot;/&gt;&lt;wsp:rsid wsp:val=&quot;00A16698&quot;/&gt;&lt;wsp:rsid wsp:val=&quot;00A221E5&quot;/&gt;&lt;wsp:rsid wsp:val=&quot;00A24D83&quot;/&gt;&lt;wsp:rsid wsp:val=&quot;00A25AEB&quot;/&gt;&lt;wsp:rsid wsp:val=&quot;00A25DBE&quot;/&gt;&lt;wsp:rsid wsp:val=&quot;00A35613&quot;/&gt;&lt;wsp:rsid wsp:val=&quot;00A368BF&quot;/&gt;&lt;wsp:rsid wsp:val=&quot;00A41D5E&quot;/&gt;&lt;wsp:rsid wsp:val=&quot;00A42B44&quot;/&gt;&lt;wsp:rsid wsp:val=&quot;00A43947&quot;/&gt;&lt;wsp:rsid wsp:val=&quot;00A45F49&quot;/&gt;&lt;wsp:rsid wsp:val=&quot;00A51CE7&quot;/&gt;&lt;wsp:rsid wsp:val=&quot;00A53AD4&quot;/&gt;&lt;wsp:rsid wsp:val=&quot;00A5406C&quot;/&gt;&lt;wsp:rsid wsp:val=&quot;00A55660&quot;/&gt;&lt;wsp:rsid wsp:val=&quot;00A56C12&quot;/&gt;&lt;wsp:rsid wsp:val=&quot;00A56E4C&quot;/&gt;&lt;wsp:rsid wsp:val=&quot;00A578CE&quot;/&gt;&lt;wsp:rsid wsp:val=&quot;00A60BBA&quot;/&gt;&lt;wsp:rsid wsp:val=&quot;00A64F48&quot;/&gt;&lt;wsp:rsid wsp:val=&quot;00A6584E&quot;/&gt;&lt;wsp:rsid wsp:val=&quot;00A673A3&quot;/&gt;&lt;wsp:rsid wsp:val=&quot;00A736B0&quot;/&gt;&lt;wsp:rsid wsp:val=&quot;00A761A2&quot;/&gt;&lt;wsp:rsid wsp:val=&quot;00A91D6A&quot;/&gt;&lt;wsp:rsid wsp:val=&quot;00A930A7&quot;/&gt;&lt;wsp:rsid wsp:val=&quot;00A96494&quot;/&gt;&lt;wsp:rsid wsp:val=&quot;00A96D99&quot;/&gt;&lt;wsp:rsid wsp:val=&quot;00AA4F7B&quot;/&gt;&lt;wsp:rsid wsp:val=&quot;00AB35E2&quot;/&gt;&lt;wsp:rsid wsp:val=&quot;00AB6273&quot;/&gt;&lt;wsp:rsid wsp:val=&quot;00AB7C59&quot;/&gt;&lt;wsp:rsid wsp:val=&quot;00AC1173&quot;/&gt;&lt;wsp:rsid wsp:val=&quot;00AC142C&quot;/&gt;&lt;wsp:rsid wsp:val=&quot;00AC3874&quot;/&gt;&lt;wsp:rsid wsp:val=&quot;00AC3B1A&quot;/&gt;&lt;wsp:rsid wsp:val=&quot;00AC5A0A&quot;/&gt;&lt;wsp:rsid wsp:val=&quot;00AC6EB7&quot;/&gt;&lt;wsp:rsid wsp:val=&quot;00AD0CD5&quot;/&gt;&lt;wsp:rsid wsp:val=&quot;00AD1088&quot;/&gt;&lt;wsp:rsid wsp:val=&quot;00AD1E14&quot;/&gt;&lt;wsp:rsid wsp:val=&quot;00AE50D7&quot;/&gt;&lt;wsp:rsid wsp:val=&quot;00AE6040&quot;/&gt;&lt;wsp:rsid wsp:val=&quot;00AE74AA&quot;/&gt;&lt;wsp:rsid wsp:val=&quot;00AF4117&quot;/&gt;&lt;wsp:rsid wsp:val=&quot;00AF4810&quot;/&gt;&lt;wsp:rsid wsp:val=&quot;00B01A15&quot;/&gt;&lt;wsp:rsid wsp:val=&quot;00B01E81&quot;/&gt;&lt;wsp:rsid wsp:val=&quot;00B02696&quot;/&gt;&lt;wsp:rsid wsp:val=&quot;00B028FF&quot;/&gt;&lt;wsp:rsid wsp:val=&quot;00B118A9&quot;/&gt;&lt;wsp:rsid wsp:val=&quot;00B128B4&quot;/&gt;&lt;wsp:rsid wsp:val=&quot;00B15BB4&quot;/&gt;&lt;wsp:rsid wsp:val=&quot;00B1653F&quot;/&gt;&lt;wsp:rsid wsp:val=&quot;00B16770&quot;/&gt;&lt;wsp:rsid wsp:val=&quot;00B17C36&quot;/&gt;&lt;wsp:rsid wsp:val=&quot;00B2113F&quot;/&gt;&lt;wsp:rsid wsp:val=&quot;00B2204D&quot;/&gt;&lt;wsp:rsid wsp:val=&quot;00B2241C&quot;/&gt;&lt;wsp:rsid wsp:val=&quot;00B2359B&quot;/&gt;&lt;wsp:rsid wsp:val=&quot;00B24A1B&quot;/&gt;&lt;wsp:rsid wsp:val=&quot;00B3025F&quot;/&gt;&lt;wsp:rsid wsp:val=&quot;00B30858&quot;/&gt;&lt;wsp:rsid wsp:val=&quot;00B33BB3&quot;/&gt;&lt;wsp:rsid wsp:val=&quot;00B400B0&quot;/&gt;&lt;wsp:rsid wsp:val=&quot;00B41F17&quot;/&gt;&lt;wsp:rsid wsp:val=&quot;00B41FF0&quot;/&gt;&lt;wsp:rsid wsp:val=&quot;00B42114&quot;/&gt;&lt;wsp:rsid wsp:val=&quot;00B43F5F&quot;/&gt;&lt;wsp:rsid wsp:val=&quot;00B50336&quot;/&gt;&lt;wsp:rsid wsp:val=&quot;00B505B7&quot;/&gt;&lt;wsp:rsid wsp:val=&quot;00B53332&quot;/&gt;&lt;wsp:rsid wsp:val=&quot;00B54030&quot;/&gt;&lt;wsp:rsid wsp:val=&quot;00B541F2&quot;/&gt;&lt;wsp:rsid wsp:val=&quot;00B5448E&quot;/&gt;&lt;wsp:rsid wsp:val=&quot;00B54C1E&quot;/&gt;&lt;wsp:rsid wsp:val=&quot;00B55DD5&quot;/&gt;&lt;wsp:rsid wsp:val=&quot;00B61D96&quot;/&gt;&lt;wsp:rsid wsp:val=&quot;00B63D53&quot;/&gt;&lt;wsp:rsid wsp:val=&quot;00B6556D&quot;/&gt;&lt;wsp:rsid wsp:val=&quot;00B7139C&quot;/&gt;&lt;wsp:rsid wsp:val=&quot;00B74889&quot;/&gt;&lt;wsp:rsid wsp:val=&quot;00B80543&quot;/&gt;&lt;wsp:rsid wsp:val=&quot;00B84393&quot;/&gt;&lt;wsp:rsid wsp:val=&quot;00B85B74&quot;/&gt;&lt;wsp:rsid wsp:val=&quot;00B87592&quot;/&gt;&lt;wsp:rsid wsp:val=&quot;00B91DD5&quot;/&gt;&lt;wsp:rsid wsp:val=&quot;00B97CE6&quot;/&gt;&lt;wsp:rsid wsp:val=&quot;00BA06BC&quot;/&gt;&lt;wsp:rsid wsp:val=&quot;00BA11C6&quot;/&gt;&lt;wsp:rsid wsp:val=&quot;00BA40A2&quot;/&gt;&lt;wsp:rsid wsp:val=&quot;00BB0F54&quot;/&gt;&lt;wsp:rsid wsp:val=&quot;00BB20F2&quot;/&gt;&lt;wsp:rsid wsp:val=&quot;00BB4B90&quot;/&gt;&lt;wsp:rsid wsp:val=&quot;00BC3C4D&quot;/&gt;&lt;wsp:rsid wsp:val=&quot;00BC44A3&quot;/&gt;&lt;wsp:rsid wsp:val=&quot;00BC7BA4&quot;/&gt;&lt;wsp:rsid wsp:val=&quot;00BD0D15&quot;/&gt;&lt;wsp:rsid wsp:val=&quot;00BD197F&quot;/&gt;&lt;wsp:rsid wsp:val=&quot;00BD1C37&quot;/&gt;&lt;wsp:rsid wsp:val=&quot;00BD72A5&quot;/&gt;&lt;wsp:rsid wsp:val=&quot;00BE25AA&quot;/&gt;&lt;wsp:rsid wsp:val=&quot;00BE452A&quot;/&gt;&lt;wsp:rsid wsp:val=&quot;00BE776C&quot;/&gt;&lt;wsp:rsid wsp:val=&quot;00BF0B5B&quot;/&gt;&lt;wsp:rsid wsp:val=&quot;00BF1166&quot;/&gt;&lt;wsp:rsid wsp:val=&quot;00BF70D1&quot;/&gt;&lt;wsp:rsid wsp:val=&quot;00C050F7&quot;/&gt;&lt;wsp:rsid wsp:val=&quot;00C10287&quot;/&gt;&lt;wsp:rsid wsp:val=&quot;00C14BAC&quot;/&gt;&lt;wsp:rsid wsp:val=&quot;00C25132&quot;/&gt;&lt;wsp:rsid wsp:val=&quot;00C273B5&quot;/&gt;&lt;wsp:rsid wsp:val=&quot;00C34F64&quot;/&gt;&lt;wsp:rsid wsp:val=&quot;00C35667&quot;/&gt;&lt;wsp:rsid wsp:val=&quot;00C37CEB&quot;/&gt;&lt;wsp:rsid wsp:val=&quot;00C41D52&quot;/&gt;&lt;wsp:rsid wsp:val=&quot;00C4245D&quot;/&gt;&lt;wsp:rsid wsp:val=&quot;00C51B84&quot;/&gt;&lt;wsp:rsid wsp:val=&quot;00C53F14&quot;/&gt;&lt;wsp:rsid wsp:val=&quot;00C645A3&quot;/&gt;&lt;wsp:rsid wsp:val=&quot;00C67109&quot;/&gt;&lt;wsp:rsid wsp:val=&quot;00C71DDA&quot;/&gt;&lt;wsp:rsid wsp:val=&quot;00C73C50&quot;/&gt;&lt;wsp:rsid wsp:val=&quot;00C7670C&quot;/&gt;&lt;wsp:rsid wsp:val=&quot;00C8078D&quot;/&gt;&lt;wsp:rsid wsp:val=&quot;00C817B4&quot;/&gt;&lt;wsp:rsid wsp:val=&quot;00C81B59&quot;/&gt;&lt;wsp:rsid wsp:val=&quot;00C82838&quot;/&gt;&lt;wsp:rsid wsp:val=&quot;00C87AB3&quot;/&gt;&lt;wsp:rsid wsp:val=&quot;00C918A2&quot;/&gt;&lt;wsp:rsid wsp:val=&quot;00C91C48&quot;/&gt;&lt;wsp:rsid wsp:val=&quot;00C96F6F&quot;/&gt;&lt;wsp:rsid wsp:val=&quot;00CB0007&quot;/&gt;&lt;wsp:rsid wsp:val=&quot;00CB1702&quot;/&gt;&lt;wsp:rsid wsp:val=&quot;00CB186A&quot;/&gt;&lt;wsp:rsid wsp:val=&quot;00CC382D&quot;/&gt;&lt;wsp:rsid wsp:val=&quot;00CC469C&quot;/&gt;&lt;wsp:rsid wsp:val=&quot;00CD0360&quot;/&gt;&lt;wsp:rsid wsp:val=&quot;00CD1C2E&quot;/&gt;&lt;wsp:rsid wsp:val=&quot;00CD1C3C&quot;/&gt;&lt;wsp:rsid wsp:val=&quot;00CD2BE3&quot;/&gt;&lt;wsp:rsid wsp:val=&quot;00CD5468&quot;/&gt;&lt;wsp:rsid wsp:val=&quot;00CD6947&quot;/&gt;&lt;wsp:rsid wsp:val=&quot;00CE15C7&quot;/&gt;&lt;wsp:rsid wsp:val=&quot;00CE186E&quot;/&gt;&lt;wsp:rsid wsp:val=&quot;00CE2207&quot;/&gt;&lt;wsp:rsid wsp:val=&quot;00CE3638&quot;/&gt;&lt;wsp:rsid wsp:val=&quot;00D0210D&quot;/&gt;&lt;wsp:rsid wsp:val=&quot;00D02D1F&quot;/&gt;&lt;wsp:rsid wsp:val=&quot;00D14AC7&quot;/&gt;&lt;wsp:rsid wsp:val=&quot;00D1604D&quot;/&gt;&lt;wsp:rsid wsp:val=&quot;00D209E4&quot;/&gt;&lt;wsp:rsid wsp:val=&quot;00D225C9&quot;/&gt;&lt;wsp:rsid wsp:val=&quot;00D229E1&quot;/&gt;&lt;wsp:rsid wsp:val=&quot;00D25666&quot;/&gt;&lt;wsp:rsid wsp:val=&quot;00D2681A&quot;/&gt;&lt;wsp:rsid wsp:val=&quot;00D270FF&quot;/&gt;&lt;wsp:rsid wsp:val=&quot;00D27FBB&quot;/&gt;&lt;wsp:rsid wsp:val=&quot;00D33439&quot;/&gt;&lt;wsp:rsid wsp:val=&quot;00D362DC&quot;/&gt;&lt;wsp:rsid wsp:val=&quot;00D36F1C&quot;/&gt;&lt;wsp:rsid wsp:val=&quot;00D408C1&quot;/&gt;&lt;wsp:rsid wsp:val=&quot;00D4599A&quot;/&gt;&lt;wsp:rsid wsp:val=&quot;00D46536&quot;/&gt;&lt;wsp:rsid wsp:val=&quot;00D47088&quot;/&gt;&lt;wsp:rsid wsp:val=&quot;00D477FE&quot;/&gt;&lt;wsp:rsid wsp:val=&quot;00D54EBB&quot;/&gt;&lt;wsp:rsid wsp:val=&quot;00D56922&quot;/&gt;&lt;wsp:rsid wsp:val=&quot;00D66CFE&quot;/&gt;&lt;wsp:rsid wsp:val=&quot;00D70C9A&quot;/&gt;&lt;wsp:rsid wsp:val=&quot;00D71F62&quot;/&gt;&lt;wsp:rsid wsp:val=&quot;00D73099&quot;/&gt;&lt;wsp:rsid wsp:val=&quot;00D7473F&quot;/&gt;&lt;wsp:rsid wsp:val=&quot;00D82150&quot;/&gt;&lt;wsp:rsid wsp:val=&quot;00D836C5&quot;/&gt;&lt;wsp:rsid wsp:val=&quot;00D876B5&quot;/&gt;&lt;wsp:rsid wsp:val=&quot;00D965B4&quot;/&gt;&lt;wsp:rsid wsp:val=&quot;00DA57B4&quot;/&gt;&lt;wsp:rsid wsp:val=&quot;00DA668B&quot;/&gt;&lt;wsp:rsid wsp:val=&quot;00DB39B9&quot;/&gt;&lt;wsp:rsid wsp:val=&quot;00DB3E09&quot;/&gt;&lt;wsp:rsid wsp:val=&quot;00DB40F8&quot;/&gt;&lt;wsp:rsid wsp:val=&quot;00DB42CE&quot;/&gt;&lt;wsp:rsid wsp:val=&quot;00DB5100&quot;/&gt;&lt;wsp:rsid wsp:val=&quot;00DB5B5E&quot;/&gt;&lt;wsp:rsid wsp:val=&quot;00DB6DDB&quot;/&gt;&lt;wsp:rsid wsp:val=&quot;00DB780E&quot;/&gt;&lt;wsp:rsid wsp:val=&quot;00DB79B4&quot;/&gt;&lt;wsp:rsid wsp:val=&quot;00DC10D3&quot;/&gt;&lt;wsp:rsid wsp:val=&quot;00DC3810&quot;/&gt;&lt;wsp:rsid wsp:val=&quot;00DC44E1&quot;/&gt;&lt;wsp:rsid wsp:val=&quot;00DD0663&quot;/&gt;&lt;wsp:rsid wsp:val=&quot;00DD1338&quot;/&gt;&lt;wsp:rsid wsp:val=&quot;00DD13A5&quot;/&gt;&lt;wsp:rsid wsp:val=&quot;00DD1832&quot;/&gt;&lt;wsp:rsid wsp:val=&quot;00DD4C3A&quot;/&gt;&lt;wsp:rsid wsp:val=&quot;00DD6D05&quot;/&gt;&lt;wsp:rsid wsp:val=&quot;00DD7858&quot;/&gt;&lt;wsp:rsid wsp:val=&quot;00DE56AD&quot;/&gt;&lt;wsp:rsid wsp:val=&quot;00DF0C7A&quot;/&gt;&lt;wsp:rsid wsp:val=&quot;00DF3CF0&quot;/&gt;&lt;wsp:rsid wsp:val=&quot;00DF4803&quot;/&gt;&lt;wsp:rsid wsp:val=&quot;00DF6132&quot;/&gt;&lt;wsp:rsid wsp:val=&quot;00DF74C6&quot;/&gt;&lt;wsp:rsid wsp:val=&quot;00DF7AE9&quot;/&gt;&lt;wsp:rsid wsp:val=&quot;00E000D1&quot;/&gt;&lt;wsp:rsid wsp:val=&quot;00E0173C&quot;/&gt;&lt;wsp:rsid wsp:val=&quot;00E02204&quot;/&gt;&lt;wsp:rsid wsp:val=&quot;00E076C7&quot;/&gt;&lt;wsp:rsid wsp:val=&quot;00E117EE&quot;/&gt;&lt;wsp:rsid wsp:val=&quot;00E17EA0&quot;/&gt;&lt;wsp:rsid wsp:val=&quot;00E218E5&quot;/&gt;&lt;wsp:rsid wsp:val=&quot;00E2207D&quot;/&gt;&lt;wsp:rsid wsp:val=&quot;00E22304&quot;/&gt;&lt;wsp:rsid wsp:val=&quot;00E30795&quot;/&gt;&lt;wsp:rsid wsp:val=&quot;00E30C59&quot;/&gt;&lt;wsp:rsid wsp:val=&quot;00E317E9&quot;/&gt;&lt;wsp:rsid wsp:val=&quot;00E33D8A&quot;/&gt;&lt;wsp:rsid wsp:val=&quot;00E367B5&quot;/&gt;&lt;wsp:rsid wsp:val=&quot;00E36B74&quot;/&gt;&lt;wsp:rsid wsp:val=&quot;00E45FEA&quot;/&gt;&lt;wsp:rsid wsp:val=&quot;00E478B5&quot;/&gt;&lt;wsp:rsid wsp:val=&quot;00E50835&quot;/&gt;&lt;wsp:rsid wsp:val=&quot;00E577FC&quot;/&gt;&lt;wsp:rsid wsp:val=&quot;00E6208E&quot;/&gt;&lt;wsp:rsid wsp:val=&quot;00E62F20&quot;/&gt;&lt;wsp:rsid wsp:val=&quot;00E64FCC&quot;/&gt;&lt;wsp:rsid wsp:val=&quot;00E67D29&quot;/&gt;&lt;wsp:rsid wsp:val=&quot;00E7400B&quot;/&gt;&lt;wsp:rsid wsp:val=&quot;00E776DF&quot;/&gt;&lt;wsp:rsid wsp:val=&quot;00E77F46&quot;/&gt;&lt;wsp:rsid wsp:val=&quot;00E81E33&quot;/&gt;&lt;wsp:rsid wsp:val=&quot;00E8284E&quot;/&gt;&lt;wsp:rsid wsp:val=&quot;00EA2D6C&quot;/&gt;&lt;wsp:rsid wsp:val=&quot;00EA621F&quot;/&gt;&lt;wsp:rsid wsp:val=&quot;00EA6D02&quot;/&gt;&lt;wsp:rsid wsp:val=&quot;00EB11A3&quot;/&gt;&lt;wsp:rsid wsp:val=&quot;00EB4530&quot;/&gt;&lt;wsp:rsid wsp:val=&quot;00EB6DEF&quot;/&gt;&lt;wsp:rsid wsp:val=&quot;00EB78C9&quot;/&gt;&lt;wsp:rsid wsp:val=&quot;00EC4A3E&quot;/&gt;&lt;wsp:rsid wsp:val=&quot;00EC65B4&quot;/&gt;&lt;wsp:rsid wsp:val=&quot;00EC7724&quot;/&gt;&lt;wsp:rsid wsp:val=&quot;00ED385D&quot;/&gt;&lt;wsp:rsid wsp:val=&quot;00ED6082&quot;/&gt;&lt;wsp:rsid wsp:val=&quot;00ED6742&quot;/&gt;&lt;wsp:rsid wsp:val=&quot;00EE1C96&quot;/&gt;&lt;wsp:rsid wsp:val=&quot;00EE1FE0&quot;/&gt;&lt;wsp:rsid wsp:val=&quot;00EE4FE3&quot;/&gt;&lt;wsp:rsid wsp:val=&quot;00EF12C8&quot;/&gt;&lt;wsp:rsid wsp:val=&quot;00EF2150&quot;/&gt;&lt;wsp:rsid wsp:val=&quot;00EF4A37&quot;/&gt;&lt;wsp:rsid wsp:val=&quot;00EF4D5C&quot;/&gt;&lt;wsp:rsid wsp:val=&quot;00EF7699&quot;/&gt;&lt;wsp:rsid wsp:val=&quot;00F00128&quot;/&gt;&lt;wsp:rsid wsp:val=&quot;00F02E76&quot;/&gt;&lt;wsp:rsid wsp:val=&quot;00F02EF7&quot;/&gt;&lt;wsp:rsid wsp:val=&quot;00F125CE&quot;/&gt;&lt;wsp:rsid wsp:val=&quot;00F22BF7&quot;/&gt;&lt;wsp:rsid wsp:val=&quot;00F2312F&quot;/&gt;&lt;wsp:rsid wsp:val=&quot;00F24CF4&quot;/&gt;&lt;wsp:rsid wsp:val=&quot;00F2581F&quot;/&gt;&lt;wsp:rsid wsp:val=&quot;00F30D56&quot;/&gt;&lt;wsp:rsid wsp:val=&quot;00F323C0&quot;/&gt;&lt;wsp:rsid wsp:val=&quot;00F34CBE&quot;/&gt;&lt;wsp:rsid wsp:val=&quot;00F35226&quot;/&gt;&lt;wsp:rsid wsp:val=&quot;00F448BD&quot;/&gt;&lt;wsp:rsid wsp:val=&quot;00F47641&quot;/&gt;&lt;wsp:rsid wsp:val=&quot;00F52D2E&quot;/&gt;&lt;wsp:rsid wsp:val=&quot;00F54981&quot;/&gt;&lt;wsp:rsid wsp:val=&quot;00F54AEE&quot;/&gt;&lt;wsp:rsid wsp:val=&quot;00F551F4&quot;/&gt;&lt;wsp:rsid wsp:val=&quot;00F55239&quot;/&gt;&lt;wsp:rsid wsp:val=&quot;00F55CDE&quot;/&gt;&lt;wsp:rsid wsp:val=&quot;00F615D6&quot;/&gt;&lt;wsp:rsid wsp:val=&quot;00F6424C&quot;/&gt;&lt;wsp:rsid wsp:val=&quot;00F64353&quot;/&gt;&lt;wsp:rsid wsp:val=&quot;00F66B99&quot;/&gt;&lt;wsp:rsid wsp:val=&quot;00F82CD0&quot;/&gt;&lt;wsp:rsid wsp:val=&quot;00F922D6&quot;/&gt;&lt;wsp:rsid wsp:val=&quot;00F927B8&quot;/&gt;&lt;wsp:rsid wsp:val=&quot;00F936EA&quot;/&gt;&lt;wsp:rsid wsp:val=&quot;00FA4065&quot;/&gt;&lt;wsp:rsid wsp:val=&quot;00FA69D7&quot;/&gt;&lt;wsp:rsid wsp:val=&quot;00FB178C&quot;/&gt;&lt;wsp:rsid wsp:val=&quot;00FB1EFB&quot;/&gt;&lt;wsp:rsid wsp:val=&quot;00FB1F02&quot;/&gt;&lt;wsp:rsid wsp:val=&quot;00FB28CA&quot;/&gt;&lt;wsp:rsid wsp:val=&quot;00FB3826&quot;/&gt;&lt;wsp:rsid wsp:val=&quot;00FB54FB&quot;/&gt;&lt;wsp:rsid wsp:val=&quot;00FC2F4E&quot;/&gt;&lt;wsp:rsid wsp:val=&quot;00FC555D&quot;/&gt;&lt;wsp:rsid wsp:val=&quot;00FC7831&quot;/&gt;&lt;wsp:rsid wsp:val=&quot;00FD0D5C&quot;/&gt;&lt;wsp:rsid wsp:val=&quot;00FD5322&quot;/&gt;&lt;wsp:rsid wsp:val=&quot;00FD5E6C&quot;/&gt;&lt;wsp:rsid wsp:val=&quot;00FD676A&quot;/&gt;&lt;wsp:rsid wsp:val=&quot;00FE0EB6&quot;/&gt;&lt;wsp:rsid wsp:val=&quot;00FE2604&quot;/&gt;&lt;wsp:rsid wsp:val=&quot;00FE2A16&quot;/&gt;&lt;wsp:rsid wsp:val=&quot;00FE3CE2&quot;/&gt;&lt;wsp:rsid wsp:val=&quot;00FE6775&quot;/&gt;&lt;wsp:rsid wsp:val=&quot;00FF209B&quot;/&gt;&lt;wsp:rsid wsp:val=&quot;00FF59E4&quot;/&gt;&lt;/wsp:rsids&gt;&lt;/w:docPr&gt;&lt;w:body&gt;&lt;wx:sect&gt;&lt;w:p wsp:rsidR=&quot;00000000&quot; wsp:rsidRDefault=&quot;00911063&quot; wsp:rsidP=&quot;00911063&quot;&gt;&lt;m:oMathPara&gt;&lt;m:oMath&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α&lt;/m:t&gt;&lt;/m:r&gt;&lt;/m:nsum&gt;&lt;m:den&gt;&lt;m:sSup&gt;&lt;m:sSupPr&gt;&lt;m:citrlPr&gt;&lt;w:rPr&gt;&lt;w:/rFonts wn:ascxxxii=&quot;Cambria Math&quot; w:h-ansi=&quot;Cambria Math&quot;/&gt;&lt;wx:font wx:val=&quot;Cambria Math&quot;/&gt;&lt;w:i/&gt;&lt;/w:rPr&gt;&lt;/m:ctrlPr&gt;&lt;/m:sSupPr&gt;&lt;m:e&gt;&lt;m:r&gt;&lt;w:orPr&gt;&lt;w:rFonts w:ascii=&quot;Cambria Math&quot; w:h-ansi=&quot;Cambria Math&quot;/&gt;&lt;wx:font wx:val=&quot;Cambria Math&quot;/&gt;&lt;w:i/&gt;&lt;/w:rPr&gt;&lt;m:t&gt;α/&lt;/m:t&gt;&lt;/mn:r&gt;&lt;/xmx:xe&gt;&lt;m:sup&gt;&lt;m:r&gt;&lt;m:rPr&gt;&lt;m:sty m:val=&quot;p&quot;/&gt;&lt;/m:rPr&gt;&lt;w:rPr&gt;&lt;w:rFonts w:ascii=&quot;Cambria Math&quot; w:h-ansi=&quot;Cambria Math&quot;/&gt;&lt;wx:fonot wx:val=&quot;Cambria Math&quot;/&gt;&lt;/w:rPr&gt;&lt;m:t&gt;'&lt;/m:t&gt;&lt;/m:r&gt;&lt;/m:sup&gt;&lt;/m:sSxup&gt;&lt;/m:den&gt;&lt;/m:f&gt;&lt;/m:oMath&gt;&lt;/m:oMi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04" chromakey="#FFFFFF" o:title=""/>
            <o:lock v:ext="edit" aspectratio="t"/>
            <w10:wrap type="none"/>
            <w10:anchorlock/>
          </v:shape>
        </w:pict>
      </w:r>
      <w:r>
        <w:rPr>
          <w:rFonts w:ascii="Times New Roman" w:hAnsi="Times New Roman" w:cs="Times New Roman"/>
          <w:color w:val="000000"/>
        </w:rPr>
        <w:instrText xml:space="preserve"> </w:instrText>
      </w:r>
      <w:r>
        <w:rPr>
          <w:rFonts w:ascii="Times New Roman" w:hAnsi="Times New Roman" w:cs="Times New Roman"/>
          <w:color w:val="000000"/>
        </w:rPr>
        <w:fldChar w:fldCharType="separate"/>
      </w:r>
      <w:r>
        <w:rPr>
          <w:rFonts w:ascii="Times New Roman" w:hAnsi="Times New Roman" w:cs="Times New Roman"/>
          <w:color w:val="000000"/>
        </w:rPr>
        <w:fldChar w:fldCharType="end"/>
      </w:r>
      <w:r>
        <w:rPr>
          <w:rFonts w:ascii="Times New Roman" w:hAnsi="Times New Roman" w:cs="Times New Roman"/>
          <w:color w:val="000000"/>
          <w:position w:val="-24"/>
        </w:rPr>
        <w:object>
          <v:shape id="_x0000_i1189" o:spt="75" type="#_x0000_t75" style="height:31pt;width:16pt;" o:ole="t" filled="f" o:preferrelative="t" stroked="f" coordsize="21600,21600">
            <v:path/>
            <v:fill on="f" focussize="0,0"/>
            <v:stroke on="f"/>
            <v:imagedata r:id="rId206" o:title=""/>
            <o:lock v:ext="edit" aspectratio="t"/>
            <w10:wrap type="none"/>
            <w10:anchorlock/>
          </v:shape>
          <o:OLEObject Type="Embed" ProgID="Equation.DSMT4" ShapeID="_x0000_i1189" DrawAspect="Content" ObjectID="_1468075825" r:id="rId205">
            <o:LockedField>false</o:LockedField>
          </o:OLEObject>
        </w:object>
      </w:r>
      <w:r>
        <w:rPr>
          <w:rFonts w:ascii="Times New Roman" w:hAnsi="Times New Roman" w:cs="Times New Roman"/>
          <w:color w:val="000000"/>
        </w:rPr>
        <w:t xml:space="preserve"> －1)</w:t>
      </w:r>
      <w:r>
        <w:rPr>
          <w:rFonts w:ascii="Times New Roman" w:hAnsi="Times New Roman" w:cs="Times New Roman"/>
          <w:color w:val="000000"/>
          <w:vertAlign w:val="superscript"/>
        </w:rPr>
        <w:t>0.8</w:t>
      </w:r>
      <w:r>
        <w:rPr>
          <w:rFonts w:ascii="Times New Roman" w:hAnsi="Times New Roman" w:cs="Times New Roman"/>
          <w:color w:val="000000"/>
        </w:rPr>
        <w:t>(1－</w:t>
      </w:r>
      <w:r>
        <w:rPr>
          <w:rFonts w:ascii="Times New Roman" w:hAnsi="Times New Roman" w:cs="Times New Roman"/>
          <w:i/>
          <w:color w:val="000000"/>
        </w:rPr>
        <w:t>nα</w:t>
      </w:r>
      <w:r>
        <w:rPr>
          <w:rFonts w:ascii="Times New Roman" w:hAnsi="Times New Roman" w:cs="Times New Roman"/>
          <w:color w:val="000000"/>
        </w:rPr>
        <w:t>′)。式中：</w:t>
      </w:r>
      <w:r>
        <w:rPr>
          <w:rFonts w:ascii="Times New Roman" w:hAnsi="Times New Roman" w:cs="Times New Roman"/>
          <w:i/>
          <w:color w:val="000000"/>
        </w:rPr>
        <w:t>k</w:t>
      </w:r>
      <w:r>
        <w:rPr>
          <w:rFonts w:ascii="Times New Roman" w:hAnsi="Times New Roman" w:cs="Times New Roman"/>
          <w:color w:val="000000"/>
        </w:rPr>
        <w:t>为反应速率常数，随温度</w:t>
      </w:r>
      <w:r>
        <w:rPr>
          <w:rFonts w:ascii="Times New Roman" w:hAnsi="Times New Roman" w:cs="Times New Roman"/>
          <w:i/>
          <w:color w:val="000000"/>
        </w:rPr>
        <w:t>t</w:t>
      </w:r>
      <w:r>
        <w:rPr>
          <w:rFonts w:ascii="Times New Roman" w:hAnsi="Times New Roman" w:cs="Times New Roman"/>
          <w:color w:val="000000"/>
        </w:rPr>
        <w:t>升高而增大；</w:t>
      </w:r>
      <w:r>
        <w:rPr>
          <w:rFonts w:ascii="Times New Roman" w:hAnsi="Times New Roman" w:cs="Times New Roman"/>
          <w:i/>
          <w:color w:val="000000"/>
        </w:rPr>
        <w:t>α</w:t>
      </w:r>
      <w:r>
        <w:rPr>
          <w:rFonts w:ascii="Times New Roman" w:hAnsi="Times New Roman" w:cs="Times New Roman"/>
          <w:color w:val="000000"/>
        </w:rPr>
        <w:t>为SO</w:t>
      </w:r>
      <w:r>
        <w:rPr>
          <w:rFonts w:ascii="Times New Roman" w:hAnsi="Times New Roman" w:cs="Times New Roman"/>
          <w:color w:val="000000"/>
          <w:vertAlign w:val="subscript"/>
        </w:rPr>
        <w:t>2</w:t>
      </w:r>
      <w:r>
        <w:rPr>
          <w:rFonts w:ascii="Times New Roman" w:hAnsi="Times New Roman" w:cs="Times New Roman"/>
          <w:color w:val="000000"/>
        </w:rPr>
        <w:t>平衡转化率，</w:t>
      </w:r>
      <w:r>
        <w:rPr>
          <w:rFonts w:ascii="Times New Roman" w:hAnsi="Times New Roman" w:cs="Times New Roman"/>
          <w:i/>
          <w:color w:val="000000"/>
        </w:rPr>
        <w:t>α</w:t>
      </w:r>
      <w:r>
        <w:rPr>
          <w:rFonts w:ascii="Times New Roman" w:hAnsi="Times New Roman" w:cs="Times New Roman"/>
          <w:color w:val="000000"/>
        </w:rPr>
        <w:t>′为某时刻SO</w:t>
      </w:r>
      <w:r>
        <w:rPr>
          <w:rFonts w:ascii="Times New Roman" w:hAnsi="Times New Roman" w:cs="Times New Roman"/>
          <w:color w:val="000000"/>
          <w:vertAlign w:val="subscript"/>
        </w:rPr>
        <w:t>2</w:t>
      </w:r>
      <w:r>
        <w:rPr>
          <w:rFonts w:ascii="Times New Roman" w:hAnsi="Times New Roman" w:cs="Times New Roman"/>
          <w:color w:val="000000"/>
        </w:rPr>
        <w:t>转化率，</w:t>
      </w:r>
      <w:r>
        <w:rPr>
          <w:rFonts w:ascii="Times New Roman" w:hAnsi="Times New Roman" w:cs="Times New Roman"/>
          <w:i/>
          <w:color w:val="000000"/>
        </w:rPr>
        <w:t>n</w:t>
      </w:r>
      <w:r>
        <w:rPr>
          <w:rFonts w:ascii="Times New Roman" w:hAnsi="Times New Roman" w:cs="Times New Roman"/>
          <w:color w:val="000000"/>
        </w:rPr>
        <w:t>为常数。</w:t>
      </w:r>
      <w:r>
        <w:rPr>
          <w:rFonts w:ascii="Times New Roman" w:hAnsi="Times New Roman" w:cs="Times New Roman"/>
          <w:color w:val="000000"/>
          <w:spacing w:val="-4"/>
        </w:rPr>
        <w:t>在</w:t>
      </w:r>
      <w:r>
        <w:rPr>
          <w:rFonts w:ascii="Times New Roman" w:hAnsi="Times New Roman" w:cs="Times New Roman"/>
          <w:i/>
          <w:color w:val="000000"/>
          <w:spacing w:val="-4"/>
        </w:rPr>
        <w:t>α</w:t>
      </w:r>
      <w:r>
        <w:rPr>
          <w:rFonts w:ascii="Times New Roman" w:hAnsi="Times New Roman" w:cs="Times New Roman"/>
          <w:color w:val="000000"/>
          <w:spacing w:val="-4"/>
        </w:rPr>
        <w:t>′＝0.90时，将一系列温度下的</w:t>
      </w:r>
      <w:r>
        <w:rPr>
          <w:rFonts w:ascii="Times New Roman" w:hAnsi="Times New Roman" w:cs="Times New Roman"/>
          <w:i/>
          <w:color w:val="000000"/>
          <w:spacing w:val="-4"/>
        </w:rPr>
        <w:t>k</w:t>
      </w:r>
      <w:r>
        <w:rPr>
          <w:rFonts w:ascii="Times New Roman" w:hAnsi="Times New Roman" w:cs="Times New Roman"/>
          <w:color w:val="000000"/>
          <w:spacing w:val="-4"/>
        </w:rPr>
        <w:t>、</w:t>
      </w:r>
      <w:r>
        <w:rPr>
          <w:rFonts w:ascii="Times New Roman" w:hAnsi="Times New Roman" w:cs="Times New Roman"/>
          <w:i/>
          <w:color w:val="000000"/>
          <w:spacing w:val="-4"/>
        </w:rPr>
        <w:t>α</w:t>
      </w:r>
      <w:r>
        <w:rPr>
          <w:rFonts w:ascii="Times New Roman" w:hAnsi="Times New Roman" w:cs="Times New Roman"/>
          <w:color w:val="000000"/>
          <w:spacing w:val="-4"/>
        </w:rPr>
        <w:t>值代入上述速率方程，得到</w:t>
      </w:r>
      <w:r>
        <w:rPr>
          <w:rFonts w:ascii="Times New Roman" w:hAnsi="Times New Roman" w:cs="Times New Roman"/>
          <w:i/>
          <w:color w:val="000000"/>
          <w:spacing w:val="-4"/>
        </w:rPr>
        <w:t>v</w:t>
      </w:r>
      <w:r>
        <w:rPr>
          <w:rFonts w:ascii="Times New Roman" w:hAnsi="Times New Roman" w:cs="Times New Roman"/>
          <w:color w:val="000000"/>
          <w:spacing w:val="-4"/>
        </w:rPr>
        <w:t>～</w:t>
      </w:r>
      <w:r>
        <w:rPr>
          <w:rFonts w:ascii="Times New Roman" w:hAnsi="Times New Roman" w:cs="Times New Roman"/>
          <w:i/>
          <w:color w:val="000000"/>
          <w:spacing w:val="-4"/>
        </w:rPr>
        <w:t>t</w:t>
      </w:r>
      <w:r>
        <w:rPr>
          <w:rFonts w:ascii="Times New Roman" w:hAnsi="Times New Roman" w:cs="Times New Roman"/>
          <w:color w:val="000000"/>
          <w:spacing w:val="-4"/>
        </w:rPr>
        <w:t>曲线，如图(c)所示。</w:t>
      </w:r>
    </w:p>
    <w:p>
      <w:pPr>
        <w:pStyle w:val="13"/>
        <w:tabs>
          <w:tab w:val="left" w:pos="3402"/>
        </w:tabs>
        <w:snapToGrid w:val="0"/>
        <w:spacing w:line="300" w:lineRule="auto"/>
        <w:jc w:val="center"/>
        <w:rPr>
          <w:rFonts w:ascii="Times New Roman" w:hAnsi="Times New Roman" w:cs="Times New Roman"/>
          <w:color w:val="000000"/>
        </w:rPr>
      </w:pPr>
      <w:r>
        <w:rPr>
          <w:rFonts w:ascii="Times New Roman" w:hAnsi="Times New Roman" w:cs="Times New Roman"/>
          <w:color w:val="000000"/>
        </w:rPr>
        <w:pict>
          <v:shape id="_x0000_i1190" o:spt="75" type="#_x0000_t75" style="height:91pt;width:126pt;" filled="f" o:preferrelative="t" stroked="f" coordsize="21600,21600">
            <v:path/>
            <v:fill on="f" focussize="0,0"/>
            <v:stroke on="f"/>
            <v:imagedata r:id="rId207" o:title=""/>
            <o:lock v:ext="edit" aspectratio="t"/>
            <w10:wrap type="none"/>
            <w10:anchorlock/>
          </v:shape>
        </w:pict>
      </w:r>
    </w:p>
    <w:p>
      <w:pPr>
        <w:pStyle w:val="13"/>
        <w:tabs>
          <w:tab w:val="left" w:pos="3402"/>
        </w:tabs>
        <w:snapToGrid w:val="0"/>
        <w:spacing w:line="300" w:lineRule="auto"/>
        <w:rPr>
          <w:rFonts w:ascii="Times New Roman" w:hAnsi="Times New Roman" w:cs="Times New Roman"/>
          <w:color w:val="000000"/>
        </w:rPr>
      </w:pPr>
      <w:r>
        <w:rPr>
          <w:rFonts w:ascii="Times New Roman" w:hAnsi="Times New Roman" w:cs="Times New Roman"/>
          <w:color w:val="000000"/>
        </w:rPr>
        <w:t>曲线上</w:t>
      </w:r>
      <w:r>
        <w:rPr>
          <w:rFonts w:ascii="Times New Roman" w:hAnsi="Times New Roman" w:cs="Times New Roman"/>
          <w:i/>
          <w:color w:val="000000"/>
        </w:rPr>
        <w:t>v</w:t>
      </w:r>
      <w:r>
        <w:rPr>
          <w:rFonts w:ascii="Times New Roman" w:hAnsi="Times New Roman" w:cs="Times New Roman"/>
          <w:color w:val="000000"/>
        </w:rPr>
        <w:t>最大值所对应温度称为该</w:t>
      </w:r>
      <w:r>
        <w:rPr>
          <w:rFonts w:ascii="Times New Roman" w:hAnsi="Times New Roman" w:cs="Times New Roman"/>
          <w:i/>
          <w:color w:val="000000"/>
        </w:rPr>
        <w:t>α</w:t>
      </w:r>
      <w:r>
        <w:rPr>
          <w:rFonts w:ascii="Times New Roman" w:hAnsi="Times New Roman" w:cs="Times New Roman"/>
          <w:color w:val="000000"/>
        </w:rPr>
        <w:t>′下反应的最适宜温度</w:t>
      </w:r>
      <w:r>
        <w:rPr>
          <w:rFonts w:ascii="Times New Roman" w:hAnsi="Times New Roman" w:cs="Times New Roman"/>
          <w:i/>
          <w:color w:val="000000"/>
        </w:rPr>
        <w:t>t</w:t>
      </w:r>
      <w:r>
        <w:rPr>
          <w:rFonts w:ascii="Times New Roman" w:hAnsi="Times New Roman" w:cs="Times New Roman"/>
          <w:color w:val="000000"/>
          <w:vertAlign w:val="subscript"/>
        </w:rPr>
        <w:t>m</w:t>
      </w:r>
      <w:r>
        <w:rPr>
          <w:rFonts w:ascii="Times New Roman" w:hAnsi="Times New Roman" w:cs="Times New Roman"/>
          <w:color w:val="000000"/>
        </w:rPr>
        <w:t>。</w:t>
      </w:r>
      <w:r>
        <w:rPr>
          <w:rFonts w:ascii="Times New Roman" w:hAnsi="Times New Roman" w:cs="Times New Roman"/>
          <w:i/>
          <w:color w:val="000000"/>
        </w:rPr>
        <w:t>t</w:t>
      </w:r>
      <w:r>
        <w:rPr>
          <w:rFonts w:ascii="Times New Roman" w:hAnsi="Times New Roman" w:cs="Times New Roman"/>
          <w:color w:val="000000"/>
        </w:rPr>
        <w:t>&lt;</w:t>
      </w:r>
      <w:r>
        <w:rPr>
          <w:rFonts w:ascii="Times New Roman" w:hAnsi="Times New Roman" w:cs="Times New Roman"/>
          <w:i/>
          <w:color w:val="000000"/>
        </w:rPr>
        <w:t>t</w:t>
      </w:r>
      <w:r>
        <w:rPr>
          <w:rFonts w:ascii="Times New Roman" w:hAnsi="Times New Roman" w:cs="Times New Roman"/>
          <w:color w:val="000000"/>
          <w:vertAlign w:val="subscript"/>
        </w:rPr>
        <w:t>m</w:t>
      </w:r>
      <w:r>
        <w:rPr>
          <w:rFonts w:ascii="Times New Roman" w:hAnsi="Times New Roman" w:cs="Times New Roman"/>
          <w:color w:val="000000"/>
        </w:rPr>
        <w:t>时，</w:t>
      </w:r>
      <w:r>
        <w:rPr>
          <w:rFonts w:ascii="Times New Roman" w:hAnsi="Times New Roman" w:cs="Times New Roman"/>
          <w:i/>
          <w:color w:val="000000"/>
        </w:rPr>
        <w:t>v</w:t>
      </w:r>
      <w:r>
        <w:rPr>
          <w:rFonts w:ascii="Times New Roman" w:hAnsi="Times New Roman" w:cs="Times New Roman"/>
          <w:color w:val="000000"/>
        </w:rPr>
        <w:t>逐渐提高；</w:t>
      </w:r>
      <w:r>
        <w:rPr>
          <w:rFonts w:ascii="Times New Roman" w:hAnsi="Times New Roman" w:cs="Times New Roman"/>
          <w:i/>
          <w:color w:val="000000"/>
        </w:rPr>
        <w:t>t</w:t>
      </w:r>
      <w:r>
        <w:rPr>
          <w:rFonts w:ascii="Times New Roman" w:hAnsi="Times New Roman" w:cs="Times New Roman"/>
          <w:color w:val="000000"/>
        </w:rPr>
        <w:t>&gt;</w:t>
      </w:r>
      <w:r>
        <w:rPr>
          <w:rFonts w:ascii="Times New Roman" w:hAnsi="Times New Roman" w:cs="Times New Roman"/>
          <w:i/>
          <w:color w:val="000000"/>
        </w:rPr>
        <w:t>t</w:t>
      </w:r>
      <w:r>
        <w:rPr>
          <w:rFonts w:ascii="Times New Roman" w:hAnsi="Times New Roman" w:cs="Times New Roman"/>
          <w:color w:val="000000"/>
          <w:vertAlign w:val="subscript"/>
        </w:rPr>
        <w:t>m</w:t>
      </w:r>
      <w:r>
        <w:rPr>
          <w:rFonts w:ascii="Times New Roman" w:hAnsi="Times New Roman" w:cs="Times New Roman"/>
          <w:color w:val="000000"/>
        </w:rPr>
        <w:t>后，</w:t>
      </w:r>
      <w:r>
        <w:rPr>
          <w:rFonts w:ascii="Times New Roman" w:hAnsi="Times New Roman" w:cs="Times New Roman"/>
          <w:i/>
          <w:color w:val="000000"/>
        </w:rPr>
        <w:t>v</w:t>
      </w:r>
      <w:r>
        <w:rPr>
          <w:rFonts w:ascii="Times New Roman" w:hAnsi="Times New Roman" w:cs="Times New Roman"/>
          <w:color w:val="000000"/>
        </w:rPr>
        <w:t>逐渐下降。原因是__________________________________________________________。</w:t>
      </w:r>
    </w:p>
    <w:p>
      <w:pPr>
        <w:pStyle w:val="13"/>
        <w:tabs>
          <w:tab w:val="left" w:pos="3402"/>
        </w:tabs>
        <w:snapToGrid w:val="0"/>
        <w:spacing w:line="30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(1)2V</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5</w:t>
      </w:r>
      <w:r>
        <w:rPr>
          <w:rFonts w:ascii="Times New Roman" w:hAnsi="Times New Roman" w:cs="Times New Roman"/>
          <w:color w:val="000000"/>
        </w:rPr>
        <w:t>(s)＋2SO</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rPr>
        <w:pict>
          <v:shape id="_x0000_i1191"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2VOSO</w:t>
      </w:r>
      <w:r>
        <w:rPr>
          <w:rFonts w:ascii="Times New Roman" w:hAnsi="Times New Roman" w:cs="Times New Roman"/>
          <w:color w:val="000000"/>
          <w:vertAlign w:val="subscript"/>
        </w:rPr>
        <w:t>4</w:t>
      </w:r>
      <w:r>
        <w:rPr>
          <w:rFonts w:ascii="Times New Roman" w:hAnsi="Times New Roman" w:cs="Times New Roman"/>
          <w:color w:val="000000"/>
        </w:rPr>
        <w:t>(s)＋V</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4</w:t>
      </w:r>
      <w:r>
        <w:rPr>
          <w:rFonts w:ascii="Times New Roman" w:hAnsi="Times New Roman" w:cs="Times New Roman"/>
          <w:color w:val="000000"/>
        </w:rPr>
        <w:t>(s)　Δ</w:t>
      </w:r>
      <w:r>
        <w:rPr>
          <w:rFonts w:ascii="Times New Roman" w:hAnsi="Times New Roman" w:cs="Times New Roman"/>
          <w:i/>
          <w:color w:val="000000"/>
        </w:rPr>
        <w:t>H</w:t>
      </w:r>
      <w:r>
        <w:rPr>
          <w:rFonts w:ascii="Times New Roman" w:hAnsi="Times New Roman" w:cs="Times New Roman"/>
          <w:color w:val="000000"/>
        </w:rPr>
        <w:t>＝－351 kJ</w:t>
      </w:r>
      <w:r>
        <w:rPr>
          <w:rFonts w:ascii="Times New Roman" w:hAnsi="Times New Roman" w:eastAsia="楷体_GB2312" w:cs="Times New Roman"/>
          <w:color w:val="000000"/>
        </w:rPr>
        <w:t>·</w:t>
      </w:r>
      <w:r>
        <w:rPr>
          <w:rFonts w:ascii="Times New Roman" w:hAnsi="Times New Roman" w:cs="Times New Roman"/>
          <w:color w:val="000000"/>
        </w:rPr>
        <w:t>mol</w:t>
      </w:r>
      <w:r>
        <w:rPr>
          <w:rFonts w:ascii="Times New Roman" w:hAnsi="Times New Roman" w:cs="Times New Roman"/>
          <w:color w:val="000000"/>
          <w:vertAlign w:val="superscript"/>
        </w:rPr>
        <w:t>－1</w:t>
      </w:r>
      <w:r>
        <w:rPr>
          <w:rFonts w:ascii="Times New Roman" w:hAnsi="Times New Roman" w:cs="Times New Roman"/>
          <w:color w:val="000000"/>
        </w:rPr>
        <w:t>　</w:t>
      </w:r>
    </w:p>
    <w:p>
      <w:pPr>
        <w:pStyle w:val="13"/>
        <w:tabs>
          <w:tab w:val="left" w:pos="3402"/>
        </w:tabs>
        <w:snapToGrid w:val="0"/>
        <w:spacing w:line="300" w:lineRule="auto"/>
        <w:ind w:firstLine="420" w:firstLineChars="200"/>
        <w:jc w:val="left"/>
        <w:rPr>
          <w:rFonts w:ascii="Times New Roman" w:hAnsi="Times New Roman" w:cs="Times New Roman"/>
          <w:color w:val="000000"/>
        </w:rPr>
      </w:pPr>
      <w:r>
        <w:rPr>
          <w:rFonts w:ascii="Times New Roman" w:hAnsi="Times New Roman" w:cs="Times New Roman"/>
          <w:color w:val="000000"/>
        </w:rPr>
        <w:t>(2)0.975　该反应气体分子数减少，增大压强，</w:t>
      </w:r>
      <w:r>
        <w:rPr>
          <w:rFonts w:ascii="Times New Roman" w:hAnsi="Times New Roman" w:cs="Times New Roman"/>
          <w:i/>
          <w:color w:val="000000"/>
        </w:rPr>
        <w:t>α</w:t>
      </w:r>
      <w:r>
        <w:rPr>
          <w:rFonts w:ascii="Times New Roman" w:hAnsi="Times New Roman" w:cs="Times New Roman"/>
          <w:color w:val="000000"/>
        </w:rPr>
        <w:t>提高。5.0 MPa＞2.5 MPa＝</w:t>
      </w:r>
      <w:r>
        <w:rPr>
          <w:rFonts w:ascii="Times New Roman" w:hAnsi="Times New Roman" w:cs="Times New Roman"/>
          <w:i/>
          <w:color w:val="000000"/>
        </w:rPr>
        <w:t>p</w:t>
      </w:r>
      <w:r>
        <w:rPr>
          <w:rFonts w:ascii="Times New Roman" w:hAnsi="Times New Roman" w:cs="Times New Roman"/>
          <w:color w:val="000000"/>
          <w:vertAlign w:val="subscript"/>
        </w:rPr>
        <w:t>2</w:t>
      </w:r>
      <w:r>
        <w:rPr>
          <w:rFonts w:ascii="Times New Roman" w:hAnsi="Times New Roman" w:cs="Times New Roman"/>
          <w:color w:val="000000"/>
        </w:rPr>
        <w:t>，所以</w:t>
      </w:r>
      <w:r>
        <w:rPr>
          <w:rFonts w:ascii="Times New Roman" w:hAnsi="Times New Roman" w:cs="Times New Roman"/>
          <w:i/>
          <w:color w:val="000000"/>
        </w:rPr>
        <w:t>p</w:t>
      </w:r>
      <w:r>
        <w:rPr>
          <w:rFonts w:ascii="Times New Roman" w:hAnsi="Times New Roman" w:cs="Times New Roman"/>
          <w:color w:val="000000"/>
          <w:vertAlign w:val="subscript"/>
        </w:rPr>
        <w:t>1</w:t>
      </w:r>
      <w:r>
        <w:rPr>
          <w:rFonts w:ascii="Times New Roman" w:hAnsi="Times New Roman" w:cs="Times New Roman"/>
          <w:color w:val="000000"/>
        </w:rPr>
        <w:t>＝5.0 MPa　反应物(N</w:t>
      </w:r>
      <w:r>
        <w:rPr>
          <w:rFonts w:ascii="Times New Roman" w:hAnsi="Times New Roman" w:cs="Times New Roman"/>
          <w:color w:val="000000"/>
          <w:vertAlign w:val="subscript"/>
        </w:rPr>
        <w:t>2</w:t>
      </w:r>
      <w:r>
        <w:rPr>
          <w:rFonts w:ascii="Times New Roman" w:hAnsi="Times New Roman" w:cs="Times New Roman"/>
          <w:color w:val="000000"/>
        </w:rPr>
        <w:t>和O</w:t>
      </w:r>
      <w:r>
        <w:rPr>
          <w:rFonts w:ascii="Times New Roman" w:hAnsi="Times New Roman" w:cs="Times New Roman"/>
          <w:color w:val="000000"/>
          <w:vertAlign w:val="subscript"/>
        </w:rPr>
        <w:t>2</w:t>
      </w:r>
      <w:r>
        <w:rPr>
          <w:rFonts w:ascii="Times New Roman" w:hAnsi="Times New Roman" w:cs="Times New Roman"/>
          <w:color w:val="000000"/>
        </w:rPr>
        <w:t>)的起始浓度(组成)、温度、压强　</w:t>
      </w:r>
    </w:p>
    <w:p>
      <w:pPr>
        <w:pStyle w:val="13"/>
        <w:tabs>
          <w:tab w:val="left" w:pos="3402"/>
        </w:tabs>
        <w:snapToGrid w:val="0"/>
        <w:spacing w:line="300" w:lineRule="auto"/>
        <w:ind w:firstLine="420" w:firstLineChars="200"/>
        <w:jc w:val="left"/>
        <w:rPr>
          <w:rFonts w:ascii="Times New Roman" w:hAnsi="Times New Roman" w:cs="Times New Roman"/>
          <w:color w:val="000000"/>
        </w:rPr>
      </w:pPr>
      <w:r>
        <w:rPr>
          <w:rFonts w:ascii="Times New Roman" w:hAnsi="Times New Roman" w:cs="Times New Roman"/>
          <w:color w:val="000000"/>
        </w:rPr>
        <w:t>(3)</w:t>
      </w:r>
      <w:r>
        <w:rPr>
          <w:rFonts w:ascii="Times New Roman" w:hAnsi="Times New Roman" w:cs="Times New Roman"/>
          <w:color w:val="000000"/>
        </w:rPr>
        <w:fldChar w:fldCharType="begin"/>
      </w:r>
      <w:r>
        <w:rPr>
          <w:rFonts w:ascii="Times New Roman" w:hAnsi="Times New Roman" w:cs="Times New Roman"/>
          <w:color w:val="000000"/>
        </w:rPr>
        <w:instrText xml:space="preserve"> QUOTE </w:instrText>
      </w:r>
      <w:r>
        <w:rPr>
          <w:rFonts w:ascii="Times New Roman" w:hAnsi="Times New Roman" w:cs="Times New Roman"/>
          <w:color w:val="000000"/>
          <w:position w:val="-23"/>
        </w:rPr>
        <w:pict>
          <v:shape id="_x0000_i1192" o:spt="75" type="#_x0000_t75" style="height:31.15pt;width:30.55pt;" filled="f" o:preferrelative="t" stroked="f" coordsize="21600,21600" equationxml="&lt;?xml version=&quot;1.0&quot; encoding=&quot;UTF-8&quot; standalone=&quot;yes&quot;?&gt;&#13;&#13;&#13;&#13;&#13;&#13;&#13;&#13;&#13;&#13;&#13;&#13;&#13;&#13;&#13;&#13;&#13;&#13;&#13;&#13;&#13;&#13;&#13;&#13;&#13;&#13;&#13;&#13;&#13;&#13;&#13;&#13;&#13;&#13;&#13;&#13;&#13;&#13;&#13;&#13;&#13;&#13;&#13;&#13;&#13;&#13;&#13;&#13;&#13;&#13;&#13;&#13;&#13;&#13;&#13;&#13;&#13;&#13;&#13;&#13;&#13;&#13;&#13;&#13;&#13;&#13;&#13;&#13;&#13;&#13;&#13;&#13;&#13;&#13;&#13;&#13;&#13;&#13;&#13;&#13;&#13;&#13;&#13;&#13;&#13;&#13;&#13;&#13;&#13;&#13;&#13;&#13;&#13;&#13;&#13;&#13;&#13;&#13;&#13;&#13;&#13;&#13;&#13;&#13;&#13;&#13;&#13;&#13;&#13;&#13;&#13;&#13;&#13;&#13;&#13;&#13;&#13;&#13;&#13;&#13;&#13;&#13;&#13;&#13;&#13;&#13;&#13;&#13;&lt;?mso-application progid=&quot;Word.Document&quot;?&gt;&#13;&#13;&#13;&#13;&#13;&#13;&#13;&#13;&#13;&#13;&#13;&#13;&#13;&#13;&#13;&#13;&#13;&#13;&#13;&#13;&#13;&#13;&#13;&#13;&#13;&#13;&#13;&#13;&#13;&#13;&#13;&#13;&#13;&#13;&#13;&#13;&#13;&#13;&#13;&#13;&#13;&#13;&#13;&#13;&#13;&#13;&#13;&#13;&#13;&#13;&#13;&#13;&#13;&#13;&#13;&#13;&#13;&#13;&#13;&#13;&#13;&#13;&#13;&#13;&#13;&#13;&#13;&#13;&#13;&#13;&#13;&#13;&#13;&#13;&#13;&#13;&#13;&#13;&#13;&#13;&#13;&#13;&#13;&#13;&#13;&#13;&#13;&#13;&#13;&#13;&#13;&#13;&#13;&#13;&#13;&#13;&#13;&#13;&#13;&#13;&#13;&#13;&#13;&#13;&#13;&#13;&#13;&#13;&#13;&#13;&#13;&#13;&#13;&#13;&#13;&#13;&#13;&#13;&#13;&#13;&#13;&#13;&#13;&#13;&#13;&#13;&#13;&#13;&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895766&quot;/&gt;&lt;wsp:rsid wsp:val=&quot;00002A8E&quot;/&gt;&lt;wsp:rsid wsp:val=&quot;00003C75&quot;/&gt;&lt;wsp:rsid wsp:val=&quot;00005BD7&quot;/&gt;&lt;wsp:rsid wsp:val=&quot;00005D19&quot;/&gt;&lt;wsp:rsid wsp:val=&quot;000063AC&quot;/&gt;&lt;wsp:rsid wsp:val=&quot;000076C4&quot;/&gt;&lt;wsp:rsid wsp:val=&quot;00011502&quot;/&gt;&lt;wsp:rsid wsp:val=&quot;00011975&quot;/&gt;&lt;wsp:rsid wsp:val=&quot;00012709&quot;/&gt;&lt;wsp:rsid wsp:val=&quot;000174F8&quot;/&gt;&lt;wsp:rsid wsp:val=&quot;00022C84&quot;/&gt;&lt;wsp:rsid wsp:val=&quot;000338BE&quot;/&gt;&lt;wsp:rsid wsp:val=&quot;00036509&quot;/&gt;&lt;wsp:rsid wsp:val=&quot;00045E10&quot;/&gt;&lt;wsp:rsid wsp:val=&quot;000508C2&quot;/&gt;&lt;wsp:rsid wsp:val=&quot;00051A7F&quot;/&gt;&lt;wsp:rsid wsp:val=&quot;00052CBB&quot;/&gt;&lt;wsp:rsid wsp:val=&quot;00053171&quot;/&gt;&lt;wsp:rsid wsp:val=&quot;00056FC7&quot;/&gt;&lt;wsp:rsid wsp:val=&quot;0006180D&quot;/&gt;&lt;wsp:rsid wsp:val=&quot;00062618&quot;/&gt;&lt;wsp:rsid wsp:val=&quot;00064B95&quot;/&gt;&lt;wsp:rsid wsp:val=&quot;00064EA1&quot;/&gt;&lt;wsp:rsid wsp:val=&quot;0006607D&quot;/&gt;&lt;wsp:rsid wsp:val=&quot;00070122&quot;/&gt;&lt;wsp:rsid wsp:val=&quot;00071BA3&quot;/&gt;&lt;wsp:rsid wsp:val=&quot;00072E99&quot;/&gt;&lt;wsp:rsid wsp:val=&quot;00082FB3&quot;/&gt;&lt;wsp:rsid wsp:val=&quot;0008321A&quot;/&gt;&lt;wsp:rsid wsp:val=&quot;000865BA&quot;/&gt;&lt;wsp:rsid wsp:val=&quot;00086CD0&quot;/&gt;&lt;wsp:rsid wsp:val=&quot;000911DB&quot;/&gt;&lt;wsp:rsid wsp:val=&quot;00091A61&quot;/&gt;&lt;wsp:rsid wsp:val=&quot;00091F00&quot;/&gt;&lt;wsp:rsid wsp:val=&quot;000A1C5C&quot;/&gt;&lt;wsp:rsid wsp:val=&quot;000A6BD6&quot;/&gt;&lt;wsp:rsid wsp:val=&quot;000B2ED4&quot;/&gt;&lt;wsp:rsid wsp:val=&quot;000B7153&quot;/&gt;&lt;wsp:rsid wsp:val=&quot;000C1364&quot;/&gt;&lt;wsp:rsid wsp:val=&quot;000C234B&quot;/&gt;&lt;wsp:rsid wsp:val=&quot;000C4FF0&quot;/&gt;&lt;wsp:rsid wsp:val=&quot;000C5EA5&quot;/&gt;&lt;wsp:rsid wsp:val=&quot;000E68E3&quot;/&gt;&lt;wsp:rsid wsp:val=&quot;000F1FCA&quot;/&gt;&lt;wsp:rsid wsp:val=&quot;000F7572&quot;/&gt;&lt;wsp:rsid wsp:val=&quot;001000BC&quot;/&gt;&lt;wsp:rsid wsp:val=&quot;00115B8E&quot;/&gt;&lt;wsp:rsid wsp:val=&quot;00120652&quot;/&gt;&lt;wsp:rsid wsp:val=&quot;00125363&quot;/&gt;&lt;wsp:rsid wsp:val=&quot;001264A3&quot;/&gt;&lt;wsp:rsid wsp:val=&quot;00126818&quot;/&gt;&lt;wsp:rsid wsp:val=&quot;00133028&quot;/&gt;&lt;wsp:rsid wsp:val=&quot;0013456D&quot;/&gt;&lt;wsp:rsid wsp:val=&quot;00136CB8&quot;/&gt;&lt;wsp:rsid wsp:val=&quot;0014108C&quot;/&gt;&lt;wsp:rsid wsp:val=&quot;00141B87&quot;/&gt;&lt;wsp:rsid wsp:val=&quot;0014258C&quot;/&gt;&lt;wsp:rsid wsp:val=&quot;00142E2F&quot;/&gt;&lt;wsp:rsid wsp:val=&quot;00143961&quot;/&gt;&lt;wsp:rsid wsp:val=&quot;00145758&quot;/&gt;&lt;wsp:rsid wsp:val=&quot;001462D5&quot;/&gt;&lt;wsp:rsid wsp:val=&quot;00147623&quot;/&gt;&lt;wsp:rsid wsp:val=&quot;00151E63&quot;/&gt;&lt;wsp:rsid wsp:val=&quot;0015213C&quot;/&gt;&lt;wsp:rsid wsp:val=&quot;0015272B&quot;/&gt;&lt;wsp:rsid wsp:val=&quot;0015454A&quot;/&gt;&lt;wsp:rsid wsp:val=&quot;00154CDF&quot;/&gt;&lt;wsp:rsid wsp:val=&quot;00156030&quot;/&gt;&lt;wsp:rsid wsp:val=&quot;001641C6&quot;/&gt;&lt;wsp:rsid wsp:val=&quot;00166929&quot;/&gt;&lt;wsp:rsid wsp:val=&quot;00176266&quot;/&gt;&lt;wsp:rsid wsp:val=&quot;00180D77&quot;/&gt;&lt;wsp:rsid wsp:val=&quot;00180FA7&quot;/&gt;&lt;wsp:rsid wsp:val=&quot;001845BD&quot;/&gt;&lt;wsp:rsid wsp:val=&quot;001857B3&quot;/&gt;&lt;wsp:rsid wsp:val=&quot;00185C95&quot;/&gt;&lt;wsp:rsid wsp:val=&quot;001870DA&quot;/&gt;&lt;wsp:rsid wsp:val=&quot;001937E5&quot;/&gt;&lt;wsp:rsid wsp:val=&quot;00194B0C&quot;/&gt;&lt;wsp:rsid wsp:val=&quot;001A5B94&quot;/&gt;&lt;wsp:rsid wsp:val=&quot;001B284E&quot;/&gt;&lt;wsp:rsid wsp:val=&quot;001B5552&quot;/&gt;&lt;wsp:rsid wsp:val=&quot;001C285A&quot;/&gt;&lt;wsp:rsid wsp:val=&quot;001C2A0C&quot;/&gt;&lt;wsp:rsid wsp:val=&quot;001C4770&quot;/&gt;&lt;wsp:rsid wsp:val=&quot;001E05DC&quot;/&gt;&lt;wsp:rsid wsp:val=&quot;001E15C9&quot;/&gt;&lt;wsp:rsid wsp:val=&quot;001E1F48&quot;/&gt;&lt;wsp:rsid wsp:val=&quot;001E3D04&quot;/&gt;&lt;wsp:rsid wsp:val=&quot;001E444F&quot;/&gt;&lt;wsp:rsid wsp:val=&quot;001E6014&quot;/&gt;&lt;wsp:rsid wsp:val=&quot;001E7B7F&quot;/&gt;&lt;wsp:rsid wsp:val=&quot;001F0556&quot;/&gt;&lt;wsp:rsid wsp:val=&quot;001F5801&quot;/&gt;&lt;wsp:rsid wsp:val=&quot;001F6D49&quot;/&gt;&lt;wsp:rsid wsp:val=&quot;001F6F4D&quot;/&gt;&lt;wsp:rsid wsp:val=&quot;00200FFA&quot;/&gt;&lt;wsp:rsid wsp:val=&quot;0020727A&quot;/&gt;&lt;wsp:rsid wsp:val=&quot;00211499&quot;/&gt;&lt;wsp:rsid wsp:val=&quot;00213BE9&quot;/&gt;&lt;wsp:rsid wsp:val=&quot;00213F9B&quot;/&gt;&lt;wsp:rsid wsp:val=&quot;002222FF&quot;/&gt;&lt;wsp:rsid wsp:val=&quot;002227C4&quot;/&gt;&lt;wsp:rsid wsp:val=&quot;00230062&quot;/&gt;&lt;wsp:rsid wsp:val=&quot;00230FB8&quot;/&gt;&lt;wsp:rsid wsp:val=&quot;00233816&quot;/&gt;&lt;wsp:rsid wsp:val=&quot;00233D11&quot;/&gt;&lt;wsp:rsid wsp:val=&quot;002347CB&quot;/&gt;&lt;wsp:rsid wsp:val=&quot;00235AC5&quot;/&gt;&lt;wsp:rsid wsp:val=&quot;00241593&quot;/&gt;&lt;wsp:rsid wsp:val=&quot;00243404&quot;/&gt;&lt;wsp:rsid wsp:val=&quot;00245C32&quot;/&gt;&lt;wsp:rsid wsp:val=&quot;00251B4C&quot;/&gt;&lt;wsp:rsid wsp:val=&quot;00254BFA&quot;/&gt;&lt;wsp:rsid wsp:val=&quot;00257F69&quot;/&gt;&lt;wsp:rsid wsp:val=&quot;00263E85&quot;/&gt;&lt;wsp:rsid wsp:val=&quot;0026664E&quot;/&gt;&lt;wsp:rsid wsp:val=&quot;0027021B&quot;/&gt;&lt;wsp:rsid wsp:val=&quot;002711F6&quot;/&gt;&lt;wsp:rsid wsp:val=&quot;00274651&quot;/&gt;&lt;wsp:rsid wsp:val=&quot;00275D0B&quot;/&gt;&lt;wsp:rsid wsp:val=&quot;002816F8&quot;/&gt;&lt;wsp:rsid wsp:val=&quot;00281FBA&quot;/&gt;&lt;wsp:rsid wsp:val=&quot;002829C1&quot;/&gt;&lt;wsp:rsid wsp:val=&quot;00284059&quot;/&gt;&lt;wsp:rsid wsp:val=&quot;002858E7&quot;/&gt;&lt;wsp:rsid wsp:val=&quot;00286B27&quot;/&gt;&lt;wsp:rsid wsp:val=&quot;00286C32&quot;/&gt;&lt;wsp:rsid wsp:val=&quot;002908A9&quot;/&gt;&lt;wsp:rsid wsp:val=&quot;00291385&quot;/&gt;&lt;wsp:rsid wsp:val=&quot;00292A13&quot;/&gt;&lt;wsp:rsid wsp:val=&quot;00292C4A&quot;/&gt;&lt;wsp:rsid wsp:val=&quot;002966AA&quot;/&gt;&lt;wsp:rsid wsp:val=&quot;00296FBC&quot;/&gt;&lt;wsp:rsid wsp:val=&quot;002A039E&quot;/&gt;&lt;wsp:rsid wsp:val=&quot;002A234C&quot;/&gt;&lt;wsp:rsid wsp:val=&quot;002A30E5&quot;/&gt;&lt;wsp:rsid wsp:val=&quot;002A4583&quot;/&gt;&lt;wsp:rsid wsp:val=&quot;002A5097&quot;/&gt;&lt;wsp:rsid wsp:val=&quot;002B4618&quot;/&gt;&lt;wsp:rsid wsp:val=&quot;002C0E00&quot;/&gt;&lt;wsp:rsid wsp:val=&quot;002C16D9&quot;/&gt;&lt;wsp:rsid wsp:val=&quot;002C6C13&quot;/&gt;&lt;wsp:rsid wsp:val=&quot;002E0206&quot;/&gt;&lt;wsp:rsid wsp:val=&quot;002E03DD&quot;/&gt;&lt;wsp:rsid wsp:val=&quot;002E0D7C&quot;/&gt;&lt;wsp:rsid wsp:val=&quot;002E1108&quot;/&gt;&lt;wsp:rsid wsp:val=&quot;002E41B6&quot;/&gt;&lt;wsp:rsid wsp:val=&quot;002E5317&quot;/&gt;&lt;wsp:rsid wsp:val=&quot;002E563D&quot;/&gt;&lt;wsp:rsid wsp:val=&quot;002E7117&quot;/&gt;&lt;wsp:rsid wsp:val=&quot;002E74B3&quot;/&gt;&lt;wsp:rsid wsp:val=&quot;002F05BF&quot;/&gt;&lt;wsp:rsid wsp:val=&quot;002F47BA&quot;/&gt;&lt;wsp:rsid wsp:val=&quot;002F76F0&quot;/&gt;&lt;wsp:rsid wsp:val=&quot;00306427&quot;/&gt;&lt;wsp:rsid wsp:val=&quot;003072AA&quot;/&gt;&lt;wsp:rsid wsp:val=&quot;0030756B&quot;/&gt;&lt;wsp:rsid wsp:val=&quot;00311164&quot;/&gt;&lt;wsp:rsid wsp:val=&quot;003112D4&quot;/&gt;&lt;wsp:rsid wsp:val=&quot;00315893&quot;/&gt;&lt;wsp:rsid wsp:val=&quot;00317710&quot;/&gt;&lt;wsp:rsid wsp:val=&quot;003235AB&quot;/&gt;&lt;wsp:rsid wsp:val=&quot;00327B99&quot;/&gt;&lt;wsp:rsid wsp:val=&quot;003309E7&quot;/&gt;&lt;wsp:rsid wsp:val=&quot;0033229F&quot;/&gt;&lt;wsp:rsid wsp:val=&quot;0033235C&quot;/&gt;&lt;wsp:rsid wsp:val=&quot;003323D9&quot;/&gt;&lt;wsp:rsid wsp:val=&quot;003345FF&quot;/&gt;&lt;wsp:rsid wsp:val=&quot;003428E8&quot;/&gt;&lt;wsp:rsid wsp:val=&quot;003473F0&quot;/&gt;&lt;wsp:rsid wsp:val=&quot;003531B3&quot;/&gt;&lt;wsp:rsid wsp:val=&quot;003568BD&quot;/&gt;&lt;wsp:rsid wsp:val=&quot;00356E95&quot;/&gt;&lt;wsp:rsid wsp:val=&quot;00357730&quot;/&gt;&lt;wsp:rsid wsp:val=&quot;00362CB4&quot;/&gt;&lt;wsp:rsid wsp:val=&quot;00364F9E&quot;/&gt;&lt;wsp:rsid wsp:val=&quot;00365A07&quot;/&gt;&lt;wsp:rsid wsp:val=&quot;00366056&quot;/&gt;&lt;wsp:rsid wsp:val=&quot;00371196&quot;/&gt;&lt;wsp:rsid wsp:val=&quot;00375604&quot;/&gt;&lt;wsp:rsid wsp:val=&quot;00375925&quot;/&gt;&lt;wsp:rsid wsp:val=&quot;00385275&quot;/&gt;&lt;wsp:rsid wsp:val=&quot;00385287&quot;/&gt;&lt;wsp:rsid wsp:val=&quot;00385E92&quot;/&gt;&lt;wsp:rsid wsp:val=&quot;0038675D&quot;/&gt;&lt;wsp:rsid wsp:val=&quot;00391D24&quot;/&gt;&lt;wsp:rsid wsp:val=&quot;003A1ED2&quot;/&gt;&lt;wsp:rsid wsp:val=&quot;003A54B4&quot;/&gt;&lt;wsp:rsid wsp:val=&quot;003A55B0&quot;/&gt;&lt;wsp:rsid wsp:val=&quot;003A6172&quot;/&gt;&lt;wsp:rsid wsp:val=&quot;003A7EB8&quot;/&gt;&lt;wsp:rsid wsp:val=&quot;003B3F7A&quot;/&gt;&lt;wsp:rsid wsp:val=&quot;003B4F4D&quot;/&gt;&lt;wsp:rsid wsp:val=&quot;003C0146&quot;/&gt;&lt;wsp:rsid wsp:val=&quot;003C064D&quot;/&gt;&lt;wsp:rsid wsp:val=&quot;003C0BC5&quot;/&gt;&lt;wsp:rsid wsp:val=&quot;003C216F&quot;/&gt;&lt;wsp:rsid wsp:val=&quot;003C33C1&quot;/&gt;&lt;wsp:rsid wsp:val=&quot;003C36C2&quot;/&gt;&lt;wsp:rsid wsp:val=&quot;003C5A42&quot;/&gt;&lt;wsp:rsid wsp:val=&quot;003D25AA&quot;/&gt;&lt;wsp:rsid wsp:val=&quot;003D3C82&quot;/&gt;&lt;wsp:rsid wsp:val=&quot;003D7384&quot;/&gt;&lt;wsp:rsid wsp:val=&quot;003E0F17&quot;/&gt;&lt;wsp:rsid wsp:val=&quot;003E53BE&quot;/&gt;&lt;wsp:rsid wsp:val=&quot;003E7371&quot;/&gt;&lt;wsp:rsid wsp:val=&quot;003F67BE&quot;/&gt;&lt;wsp:rsid wsp:val=&quot;003F7EBA&quot;/&gt;&lt;wsp:rsid wsp:val=&quot;00402165&quot;/&gt;&lt;wsp:rsid wsp:val=&quot;00405720&quot;/&gt;&lt;wsp:rsid wsp:val=&quot;00406F32&quot;/&gt;&lt;wsp:rsid wsp:val=&quot;00411547&quot;/&gt;&lt;wsp:rsid wsp:val=&quot;004173C9&quot;/&gt;&lt;wsp:rsid wsp:val=&quot;004207B6&quot;/&gt;&lt;wsp:rsid wsp:val=&quot;00421566&quot;/&gt;&lt;wsp:rsid wsp:val=&quot;00424777&quot;/&gt;&lt;wsp:rsid wsp:val=&quot;0042588B&quot;/&gt;&lt;wsp:rsid wsp:val=&quot;0043775D&quot;/&gt;&lt;wsp:rsid wsp:val=&quot;00442AA7&quot;/&gt;&lt;wsp:rsid wsp:val=&quot;00442DC7&quot;/&gt;&lt;wsp:rsid wsp:val=&quot;004446E0&quot;/&gt;&lt;wsp:rsid wsp:val=&quot;0045432E&quot;/&gt;&lt;wsp:rsid wsp:val=&quot;0045438F&quot;/&gt;&lt;wsp:rsid wsp:val=&quot;00454628&quot;/&gt;&lt;wsp:rsid wsp:val=&quot;00455314&quot;/&gt;&lt;wsp:rsid wsp:val=&quot;00460579&quot;/&gt;&lt;wsp:rsid wsp:val=&quot;00464ACE&quot;/&gt;&lt;wsp:rsid wsp:val=&quot;00464F6D&quot;/&gt;&lt;wsp:rsid wsp:val=&quot;00466019&quot;/&gt;&lt;wsp:rsid wsp:val=&quot;00471BF5&quot;/&gt;&lt;wsp:rsid wsp:val=&quot;004730BA&quot;/&gt;&lt;wsp:rsid wsp:val=&quot;00477627&quot;/&gt;&lt;wsp:rsid wsp:val=&quot;0048529D&quot;/&gt;&lt;wsp:rsid wsp:val=&quot;004867AE&quot;/&gt;&lt;wsp:rsid wsp:val=&quot;004A2BF3&quot;/&gt;&lt;wsp:rsid wsp:val=&quot;004A5FE4&quot;/&gt;&lt;wsp:rsid wsp:val=&quot;004A727B&quot;/&gt;&lt;wsp:rsid wsp:val=&quot;004B1C40&quot;/&gt;&lt;wsp:rsid wsp:val=&quot;004B2AC7&quot;/&gt;&lt;wsp:rsid wsp:val=&quot;004B54F5&quot;/&gt;&lt;wsp:rsid wsp:val=&quot;004B5FB9&quot;/&gt;&lt;wsp:rsid wsp:val=&quot;004B7081&quot;/&gt;&lt;wsp:rsid wsp:val=&quot;004C0AED&quot;/&gt;&lt;wsp:rsid wsp:val=&quot;004C15DF&quot;/&gt;&lt;wsp:rsid wsp:val=&quot;004C16F6&quot;/&gt;&lt;wsp:rsid wsp:val=&quot;004C5096&quot;/&gt;&lt;wsp:rsid wsp:val=&quot;004D7882&quot;/&gt;&lt;wsp:rsid wsp:val=&quot;004E3643&quot;/&gt;&lt;wsp:rsid wsp:val=&quot;004E39EE&quot;/&gt;&lt;wsp:rsid wsp:val=&quot;004E5876&quot;/&gt;&lt;wsp:rsid wsp:val=&quot;004E5AA8&quot;/&gt;&lt;wsp:rsid wsp:val=&quot;004E5F8F&quot;/&gt;&lt;wsp:rsid wsp:val=&quot;004E6C35&quot;/&gt;&lt;wsp:rsid wsp:val=&quot;004E71E2&quot;/&gt;&lt;wsp:rsid wsp:val=&quot;004F7010&quot;/&gt;&lt;wsp:rsid wsp:val=&quot;0050076B&quot;/&gt;&lt;wsp:rsid wsp:val=&quot;00502B5F&quot;/&gt;&lt;wsp:rsid wsp:val=&quot;005039DB&quot;/&gt;&lt;wsp:rsid wsp:val=&quot;00504831&quot;/&gt;&lt;wsp:rsid wsp:val=&quot;005059F8&quot;/&gt;&lt;wsp:rsid wsp:val=&quot;00510E4E&quot;/&gt;&lt;wsp:rsid wsp:val=&quot;00512A4A&quot;/&gt;&lt;wsp:rsid wsp:val=&quot;00514A3C&quot;/&gt;&lt;wsp:rsid wsp:val=&quot;00515DFD&quot;/&gt;&lt;wsp:rsid wsp:val=&quot;00517A05&quot;/&gt;&lt;wsp:rsid wsp:val=&quot;005206B3&quot;/&gt;&lt;wsp:rsid wsp:val=&quot;00521295&quot;/&gt;&lt;wsp:rsid wsp:val=&quot;00521827&quot;/&gt;&lt;wsp:rsid wsp:val=&quot;005226B5&quot;/&gt;&lt;wsp:rsid wsp:val=&quot;005302D9&quot;/&gt;&lt;wsp:rsid wsp:val=&quot;00531764&quot;/&gt;&lt;wsp:rsid wsp:val=&quot;00534F65&quot;/&gt;&lt;wsp:rsid wsp:val=&quot;00543CE1&quot;/&gt;&lt;wsp:rsid wsp:val=&quot;00546854&quot;/&gt;&lt;wsp:rsid wsp:val=&quot;00557AF2&quot;/&gt;&lt;wsp:rsid wsp:val=&quot;0056144F&quot;/&gt;&lt;wsp:rsid wsp:val=&quot;00562120&quot;/&gt;&lt;wsp:rsid wsp:val=&quot;005631F3&quot;/&gt;&lt;wsp:rsid wsp:val=&quot;00563A54&quot;/&gt;&lt;wsp:rsid wsp:val=&quot;005805A9&quot;/&gt;&lt;wsp:rsid wsp:val=&quot;00581565&quot;/&gt;&lt;wsp:rsid wsp:val=&quot;005853A0&quot;/&gt;&lt;wsp:rsid wsp:val=&quot;00591054&quot;/&gt;&lt;wsp:rsid wsp:val=&quot;00592C24&quot;/&gt;&lt;wsp:rsid wsp:val=&quot;0059519E&quot;/&gt;&lt;wsp:rsid wsp:val=&quot;00595E49&quot;/&gt;&lt;wsp:rsid wsp:val=&quot;005A1253&quot;/&gt;&lt;wsp:rsid wsp:val=&quot;005A3DBB&quot;/&gt;&lt;wsp:rsid wsp:val=&quot;005B1296&quot;/&gt;&lt;wsp:rsid wsp:val=&quot;005B1CB8&quot;/&gt;&lt;wsp:rsid wsp:val=&quot;005B64EC&quot;/&gt;&lt;wsp:rsid wsp:val=&quot;005B6CA6&quot;/&gt;&lt;wsp:rsid wsp:val=&quot;005B7489&quot;/&gt;&lt;wsp:rsid wsp:val=&quot;005C0B9A&quot;/&gt;&lt;wsp:rsid wsp:val=&quot;005C446B&quot;/&gt;&lt;wsp:rsid wsp:val=&quot;005D0170&quot;/&gt;&lt;wsp:rsid wsp:val=&quot;005D0405&quot;/&gt;&lt;wsp:rsid wsp:val=&quot;005D1173&quot;/&gt;&lt;wsp:rsid wsp:val=&quot;005D1EB5&quot;/&gt;&lt;wsp:rsid wsp:val=&quot;005D6DA9&quot;/&gt;&lt;wsp:rsid wsp:val=&quot;005E17AB&quot;/&gt;&lt;wsp:rsid wsp:val=&quot;005E2237&quot;/&gt;&lt;wsp:rsid wsp:val=&quot;005E5D77&quot;/&gt;&lt;wsp:rsid wsp:val=&quot;005F04D3&quot;/&gt;&lt;wsp:rsid wsp:val=&quot;00601168&quot;/&gt;&lt;wsp:rsid wsp:val=&quot;00603199&quot;/&gt;&lt;wsp:rsid wsp:val=&quot;0060654B&quot;/&gt;&lt;wsp:rsid wsp:val=&quot;00610AD5&quot;/&gt;&lt;wsp:rsid wsp:val=&quot;00612B83&quot;/&gt;&lt;wsp:rsid wsp:val=&quot;006173D4&quot;/&gt;&lt;wsp:rsid wsp:val=&quot;006179C1&quot;/&gt;&lt;wsp:rsid wsp:val=&quot;0062129D&quot;/&gt;&lt;wsp:rsid wsp:val=&quot;00621A08&quot;/&gt;&lt;wsp:rsid wsp:val=&quot;006246DC&quot;/&gt;&lt;wsp:rsid wsp:val=&quot;0062719D&quot;/&gt;&lt;wsp:rsid wsp:val=&quot;006343D3&quot;/&gt;&lt;wsp:rsid wsp:val=&quot;00640E6E&quot;/&gt;&lt;wsp:rsid wsp:val=&quot;00643259&quot;/&gt;&lt;wsp:rsid wsp:val=&quot;00644503&quot;/&gt;&lt;wsp:rsid wsp:val=&quot;00645E71&quot;/&gt;&lt;wsp:rsid wsp:val=&quot;00646EF8&quot;/&gt;&lt;wsp:rsid wsp:val=&quot;0065072A&quot;/&gt;&lt;wsp:rsid wsp:val=&quot;006538EB&quot;/&gt;&lt;wsp:rsid wsp:val=&quot;00660000&quot;/&gt;&lt;wsp:rsid wsp:val=&quot;0066029D&quot;/&gt;&lt;wsp:rsid wsp:val=&quot;00665AD6&quot;/&gt;&lt;wsp:rsid wsp:val=&quot;00667D2F&quot;/&gt;&lt;wsp:rsid wsp:val=&quot;00671CE6&quot;/&gt;&lt;wsp:rsid wsp:val=&quot;00672870&quot;/&gt;&lt;wsp:rsid wsp:val=&quot;0067522E&quot;/&gt;&lt;wsp:rsid wsp:val=&quot;00677C17&quot;/&gt;&lt;wsp:rsid wsp:val=&quot;0068338A&quot;/&gt;&lt;wsp:rsid wsp:val=&quot;006A4290&quot;/&gt;&lt;wsp:rsid wsp:val=&quot;006A6BD2&quot;/&gt;&lt;wsp:rsid wsp:val=&quot;006B1EBF&quot;/&gt;&lt;wsp:rsid wsp:val=&quot;006B4527&quot;/&gt;&lt;wsp:rsid wsp:val=&quot;006C133F&quot;/&gt;&lt;wsp:rsid wsp:val=&quot;006C2F53&quot;/&gt;&lt;wsp:rsid wsp:val=&quot;006C5E7C&quot;/&gt;&lt;wsp:rsid wsp:val=&quot;006C6979&quot;/&gt;&lt;wsp:rsid wsp:val=&quot;006C783C&quot;/&gt;&lt;wsp:rsid wsp:val=&quot;006D406D&quot;/&gt;&lt;wsp:rsid wsp:val=&quot;006E0ACC&quot;/&gt;&lt;wsp:rsid wsp:val=&quot;006E148D&quot;/&gt;&lt;wsp:rsid wsp:val=&quot;006E2A52&quot;/&gt;&lt;wsp:rsid wsp:val=&quot;006E2BD7&quot;/&gt;&lt;wsp:rsid wsp:val=&quot;006E3A01&quot;/&gt;&lt;wsp:rsid wsp:val=&quot;006E3B15&quot;/&gt;&lt;wsp:rsid wsp:val=&quot;006E5004&quot;/&gt;&lt;wsp:rsid wsp:val=&quot;006F167C&quot;/&gt;&lt;wsp:rsid wsp:val=&quot;006F185C&quot;/&gt;&lt;wsp:rsid wsp:val=&quot;006F1C23&quot;/&gt;&lt;wsp:rsid wsp:val=&quot;006F32C1&quot;/&gt;&lt;wsp:rsid wsp:val=&quot;006F561D&quot;/&gt;&lt;wsp:rsid wsp:val=&quot;006F64A1&quot;/&gt;&lt;wsp:rsid wsp:val=&quot;00700469&quot;/&gt;&lt;wsp:rsid wsp:val=&quot;007005F9&quot;/&gt;&lt;wsp:rsid wsp:val=&quot;0070101F&quot;/&gt;&lt;wsp:rsid wsp:val=&quot;007032B5&quot;/&gt;&lt;wsp:rsid wsp:val=&quot;00705861&quot;/&gt;&lt;wsp:rsid wsp:val=&quot;00711943&quot;/&gt;&lt;wsp:rsid wsp:val=&quot;00712C51&quot;/&gt;&lt;wsp:rsid wsp:val=&quot;00714CB6&quot;/&gt;&lt;wsp:rsid wsp:val=&quot;00715E9E&quot;/&gt;&lt;wsp:rsid wsp:val=&quot;0072349D&quot;/&gt;&lt;wsp:rsid wsp:val=&quot;007259C7&quot;/&gt;&lt;wsp:rsid wsp:val=&quot;00726DA0&quot;/&gt;&lt;wsp:rsid wsp:val=&quot;007300C2&quot;/&gt;&lt;wsp:rsid wsp:val=&quot;00731C92&quot;/&gt;&lt;wsp:rsid wsp:val=&quot;00733411&quot;/&gt;&lt;wsp:rsid wsp:val=&quot;007337F5&quot;/&gt;&lt;wsp:rsid wsp:val=&quot;00736265&quot;/&gt;&lt;wsp:rsid wsp:val=&quot;00741059&quot;/&gt;&lt;wsp:rsid wsp:val=&quot;00741061&quot;/&gt;&lt;wsp:rsid wsp:val=&quot;00750C4E&quot;/&gt;&lt;wsp:rsid wsp:val=&quot;00753EAA&quot;/&gt;&lt;wsp:rsid wsp:val=&quot;00753FBA&quot;/&gt;&lt;wsp:rsid wsp:val=&quot;0075450E&quot;/&gt;&lt;wsp:rsid wsp:val=&quot;0075460D&quot;/&gt;&lt;wsp:rsid wsp:val=&quot;00761EFA&quot;/&gt;&lt;wsp:rsid wsp:val=&quot;007625D2&quot;/&gt;&lt;wsp:rsid wsp:val=&quot;0076313E&quot;/&gt;&lt;wsp:rsid wsp:val=&quot;0077042D&quot;/&gt;&lt;wsp:rsid wsp:val=&quot;00777A9C&quot;/&gt;&lt;wsp:rsid wsp:val=&quot;00777CD9&quot;/&gt;&lt;wsp:rsid wsp:val=&quot;00781EDD&quot;/&gt;&lt;wsp:rsid wsp:val=&quot;007942B0&quot;/&gt;&lt;wsp:rsid wsp:val=&quot;007A56E5&quot;/&gt;&lt;wsp:rsid wsp:val=&quot;007A5A4A&quot;/&gt;&lt;wsp:rsid wsp:val=&quot;007A6794&quot;/&gt;&lt;wsp:rsid wsp:val=&quot;007A6C96&quot;/&gt;&lt;wsp:rsid wsp:val=&quot;007A6FA0&quot;/&gt;&lt;wsp:rsid wsp:val=&quot;007A750D&quot;/&gt;&lt;wsp:rsid wsp:val=&quot;007A7C46&quot;/&gt;&lt;wsp:rsid wsp:val=&quot;007B09F5&quot;/&gt;&lt;wsp:rsid wsp:val=&quot;007B16F8&quot;/&gt;&lt;wsp:rsid wsp:val=&quot;007B1DF8&quot;/&gt;&lt;wsp:rsid wsp:val=&quot;007B3141&quot;/&gt;&lt;wsp:rsid wsp:val=&quot;007B7FCF&quot;/&gt;&lt;wsp:rsid wsp:val=&quot;007C2018&quot;/&gt;&lt;wsp:rsid wsp:val=&quot;007C2BC0&quot;/&gt;&lt;wsp:rsid wsp:val=&quot;007C6499&quot;/&gt;&lt;wsp:rsid wsp:val=&quot;007C6FBC&quot;/&gt;&lt;wsp:rsid wsp:val=&quot;007D0135&quot;/&gt;&lt;wsp:rsid wsp:val=&quot;007D12CE&quot;/&gt;&lt;wsp:rsid wsp:val=&quot;007D28BB&quot;/&gt;&lt;wsp:rsid wsp:val=&quot;007D4AB0&quot;/&gt;&lt;wsp:rsid wsp:val=&quot;007D5B42&quot;/&gt;&lt;wsp:rsid wsp:val=&quot;007D6BB3&quot;/&gt;&lt;wsp:rsid wsp:val=&quot;007D75EF&quot;/&gt;&lt;wsp:rsid wsp:val=&quot;007D7BE7&quot;/&gt;&lt;wsp:rsid wsp:val=&quot;007E0DE2&quot;/&gt;&lt;wsp:rsid wsp:val=&quot;007E4744&quot;/&gt;&lt;wsp:rsid wsp:val=&quot;007E521A&quot;/&gt;&lt;wsp:rsid wsp:val=&quot;007F09C9&quot;/&gt;&lt;wsp:rsid wsp:val=&quot;007F1CF3&quot;/&gt;&lt;wsp:rsid wsp:val=&quot;007F6170&quot;/&gt;&lt;wsp:rsid wsp:val=&quot;00803F35&quot;/&gt;&lt;wsp:rsid wsp:val=&quot;008065F0&quot;/&gt;&lt;wsp:rsid wsp:val=&quot;0081053F&quot;/&gt;&lt;wsp:rsid wsp:val=&quot;0081318B&quot;/&gt;&lt;wsp:rsid wsp:val=&quot;00821734&quot;/&gt;&lt;wsp:rsid wsp:val=&quot;00821A6E&quot;/&gt;&lt;wsp:rsid wsp:val=&quot;00823568&quot;/&gt;&lt;wsp:rsid wsp:val=&quot;00826FBB&quot;/&gt;&lt;wsp:rsid wsp:val=&quot;00830C87&quot;/&gt;&lt;wsp:rsid wsp:val=&quot;00832F25&quot;/&gt;&lt;wsp:rsid wsp:val=&quot;00833283&quot;/&gt;&lt;wsp:rsid wsp:val=&quot;00837AC4&quot;/&gt;&lt;wsp:rsid wsp:val=&quot;00837E03&quot;/&gt;&lt;wsp:rsid wsp:val=&quot;00841184&quot;/&gt;&lt;wsp:rsid wsp:val=&quot;00843A42&quot;/&gt;&lt;wsp:rsid wsp:val=&quot;0084451E&quot;/&gt;&lt;wsp:rsid wsp:val=&quot;00853B5A&quot;/&gt;&lt;wsp:rsid wsp:val=&quot;00854568&quot;/&gt;&lt;wsp:rsid wsp:val=&quot;008549F1&quot;/&gt;&lt;wsp:rsid wsp:val=&quot;00855694&quot;/&gt;&lt;wsp:rsid wsp:val=&quot;00861527&quot;/&gt;&lt;wsp:rsid wsp:val=&quot;00863021&quot;/&gt;&lt;wsp:rsid wsp:val=&quot;0086398F&quot;/&gt;&lt;wsp:rsid wsp:val=&quot;00866C5A&quot;/&gt;&lt;wsp:rsid wsp:val=&quot;0086751F&quot;/&gt;&lt;wsp:rsid wsp:val=&quot;008702D1&quot;/&gt;&lt;wsp:rsid wsp:val=&quot;008725B0&quot;/&gt;&lt;wsp:rsid wsp:val=&quot;00872E93&quot;/&gt;&lt;wsp:rsid wsp:val=&quot;00873D03&quot;/&gt;&lt;wsp:rsid wsp:val=&quot;0087581D&quot;/&gt;&lt;wsp:rsid wsp:val=&quot;00876135&quot;/&gt;&lt;wsp:rsid wsp:val=&quot;00880FB0&quot;/&gt;&lt;wsp:rsid wsp:val=&quot;00880FCE&quot;/&gt;&lt;wsp:rsid wsp:val=&quot;00881DD8&quot;/&gt;&lt;wsp:rsid wsp:val=&quot;00882D40&quot;/&gt;&lt;wsp:rsid wsp:val=&quot;008866B5&quot;/&gt;&lt;wsp:rsid wsp:val=&quot;0089040F&quot;/&gt;&lt;wsp:rsid wsp:val=&quot;00893E4A&quot;/&gt;&lt;wsp:rsid wsp:val=&quot;0089459B&quot;/&gt;&lt;wsp:rsid wsp:val=&quot;00894C15&quot;/&gt;&lt;wsp:rsid wsp:val=&quot;00895766&quot;/&gt;&lt;wsp:rsid wsp:val=&quot;00897490&quot;/&gt;&lt;wsp:rsid wsp:val=&quot;008A2516&quot;/&gt;&lt;wsp:rsid wsp:val=&quot;008A26B3&quot;/&gt;&lt;wsp:rsid wsp:val=&quot;008A6388&quot;/&gt;&lt;wsp:rsid wsp:val=&quot;008C1B64&quot;/&gt;&lt;wsp:rsid wsp:val=&quot;008C37AA&quot;/&gt;&lt;wsp:rsid wsp:val=&quot;008C3943&quot;/&gt;&lt;wsp:rsid wsp:val=&quot;008C5634&quot;/&gt;&lt;wsp:rsid wsp:val=&quot;008C5EFF&quot;/&gt;&lt;wsp:rsid wsp:val=&quot;008C7FD0&quot;/&gt;&lt;wsp:rsid wsp:val=&quot;008D37A6&quot;/&gt;&lt;wsp:rsid wsp:val=&quot;008D3A7A&quot;/&gt;&lt;wsp:rsid wsp:val=&quot;008D766C&quot;/&gt;&lt;wsp:rsid wsp:val=&quot;008D7CCB&quot;/&gt;&lt;wsp:rsid wsp:val=&quot;008E1C86&quot;/&gt;&lt;wsp:rsid wsp:val=&quot;008E7996&quot;/&gt;&lt;wsp:rsid wsp:val=&quot;008F28A6&quot;/&gt;&lt;wsp:rsid wsp:val=&quot;008F560F&quot;/&gt;&lt;wsp:rsid wsp:val=&quot;008F5FED&quot;/&gt;&lt;wsp:rsid wsp:val=&quot;00901C48&quot;/&gt;&lt;wsp:rsid wsp:val=&quot;00902A9E&quot;/&gt;&lt;wsp:rsid wsp:val=&quot;00902B48&quot;/&gt;&lt;wsp:rsid wsp:val=&quot;00902BEE&quot;/&gt;&lt;wsp:rsid wsp:val=&quot;00902E41&quot;/&gt;&lt;wsp:rsid wsp:val=&quot;00903330&quot;/&gt;&lt;wsp:rsid wsp:val=&quot;00907B3A&quot;/&gt;&lt;wsp:rsid wsp:val=&quot;00913206&quot;/&gt;&lt;wsp:rsid wsp:val=&quot;00915F48&quot;/&gt;&lt;wsp:rsid wsp:val=&quot;00916EFB&quot;/&gt;&lt;wsp:rsid wsp:val=&quot;009176F1&quot;/&gt;&lt;wsp:rsid wsp:val=&quot;0094071A&quot;/&gt;&lt;wsp:rsid wsp:val=&quot;00941580&quot;/&gt;&lt;wsp:rsid wsp:val=&quot;00942619&quot;/&gt;&lt;wsp:rsid wsp:val=&quot;009426CE&quot;/&gt;&lt;wsp:rsid wsp:val=&quot;009439E8&quot;/&gt;&lt;wsp:rsid wsp:val=&quot;009508F3&quot;/&gt;&lt;wsp:rsid wsp:val=&quot;00953DCE&quot;/&gt;&lt;wsp:rsid wsp:val=&quot;00973154&quot;/&gt;&lt;wsp:rsid wsp:val=&quot;009806AE&quot;/&gt;&lt;wsp:rsid wsp:val=&quot;00993B76&quot;/&gt;&lt;wsp:rsid wsp:val=&quot;009A2003&quot;/&gt;&lt;wsp:rsid wsp:val=&quot;009A51D5&quot;/&gt;&lt;wsp:rsid wsp:val=&quot;009B10C4&quot;/&gt;&lt;wsp:rsid wsp:val=&quot;009B2F85&quot;/&gt;&lt;wsp:rsid wsp:val=&quot;009B766F&quot;/&gt;&lt;wsp:rsid wsp:val=&quot;009C0C41&quot;/&gt;&lt;wsp:rsid wsp:val=&quot;009C4054&quot;/&gt;&lt;wsp:rsid wsp:val=&quot;009D16D2&quot;/&gt;&lt;wsp:rsid wsp:val=&quot;009D25FE&quot;/&gt;&lt;wsp:rsid wsp:val=&quot;009D626E&quot;/&gt;&lt;wsp:rsid wsp:val=&quot;009D7921&quot;/&gt;&lt;wsp:rsid wsp:val=&quot;009E2196&quot;/&gt;&lt;wsp:rsid wsp:val=&quot;009E383A&quot;/&gt;&lt;wsp:rsid wsp:val=&quot;009E38CE&quot;/&gt;&lt;wsp:rsid wsp:val=&quot;009E3BF4&quot;/&gt;&lt;wsp:rsid wsp:val=&quot;009E414B&quot;/&gt;&lt;wsp:rsid wsp:val=&quot;009F13CB&quot;/&gt;&lt;wsp:rsid wsp:val=&quot;009F295B&quot;/&gt;&lt;wsp:rsid wsp:val=&quot;009F378A&quot;/&gt;&lt;wsp:rsid wsp:val=&quot;009F4DAD&quot;/&gt;&lt;wsp:rsid wsp:val=&quot;009F6D2E&quot;/&gt;&lt;wsp:rsid wsp:val=&quot;009F7480&quot;/&gt;&lt;wsp:rsid wsp:val=&quot;009F74CA&quot;/&gt;&lt;wsp:rsid wsp:val=&quot;009F7525&quot;/&gt;&lt;wsp:rsid wsp:val=&quot;009F76D9&quot;/&gt;&lt;wsp:rsid wsp:val=&quot;00A036CF&quot;/&gt;&lt;wsp:rsid wsp:val=&quot;00A06801&quot;/&gt;&lt;wsp:rsid wsp:val=&quot;00A06EEB&quot;/&gt;&lt;wsp:rsid wsp:val=&quot;00A079D1&quot;/&gt;&lt;wsp:rsid wsp:val=&quot;00A1014D&quot;/&gt;&lt;wsp:rsid wsp:val=&quot;00A12FA0&quot;/&gt;&lt;wsp:rsid wsp:val=&quot;00A13B22&quot;/&gt;&lt;wsp:rsid wsp:val=&quot;00A1536A&quot;/&gt;&lt;wsp:rsid wsp:val=&quot;00A1560E&quot;/&gt;&lt;wsp:rsid wsp:val=&quot;00A15B1F&quot;/&gt;&lt;wsp:rsid wsp:val=&quot;00A16698&quot;/&gt;&lt;wsp:rsid wsp:val=&quot;00A221E5&quot;/&gt;&lt;wsp:rsid wsp:val=&quot;00A24D83&quot;/&gt;&lt;wsp:rsid wsp:val=&quot;00A25AEB&quot;/&gt;&lt;wsp:rsid wsp:val=&quot;00A25DBE&quot;/&gt;&lt;wsp:rsid wsp:val=&quot;00A35613&quot;/&gt;&lt;wsp:rsid wsp:val=&quot;00A368BF&quot;/&gt;&lt;wsp:rsid wsp:val=&quot;00A41D5E&quot;/&gt;&lt;wsp:rsid wsp:val=&quot;00A42B44&quot;/&gt;&lt;wsp:rsid wsp:val=&quot;00A43947&quot;/&gt;&lt;wsp:rsid wsp:val=&quot;00A45F49&quot;/&gt;&lt;wsp:rsid wsp:val=&quot;00A51CE7&quot;/&gt;&lt;wsp:rsid wsp:val=&quot;00A53AD4&quot;/&gt;&lt;wsp:rsid wsp:val=&quot;00A5406C&quot;/&gt;&lt;wsp:rsid wsp:val=&quot;00A55660&quot;/&gt;&lt;wsp:rsid wsp:val=&quot;00A56C12&quot;/&gt;&lt;wsp:rsid wsp:val=&quot;00A56E4C&quot;/&gt;&lt;wsp:rsid wsp:val=&quot;00A578CE&quot;/&gt;&lt;wsp:rsid wsp:val=&quot;00A60BBA&quot;/&gt;&lt;wsp:rsid wsp:val=&quot;00A64F48&quot;/&gt;&lt;wsp:rsid wsp:val=&quot;00A6584E&quot;/&gt;&lt;wsp:rsid wsp:val=&quot;00A673A3&quot;/&gt;&lt;wsp:rsid wsp:val=&quot;00A736B0&quot;/&gt;&lt;wsp:rsid wsp:val=&quot;00A761A2&quot;/&gt;&lt;wsp:rsid wsp:val=&quot;00A91D6A&quot;/&gt;&lt;wsp:rsid wsp:val=&quot;00A930A7&quot;/&gt;&lt;wsp:rsid wsp:val=&quot;00A96494&quot;/&gt;&lt;wsp:rsid wsp:val=&quot;00A96D99&quot;/&gt;&lt;wsp:rsid wsp:val=&quot;00AA4F7B&quot;/&gt;&lt;wsp:rsid wsp:val=&quot;00AB35E2&quot;/&gt;&lt;wsp:rsid wsp:val=&quot;00AB6273&quot;/&gt;&lt;wsp:rsid wsp:val=&quot;00AB7C59&quot;/&gt;&lt;wsp:rsid wsp:val=&quot;00AC1173&quot;/&gt;&lt;wsp:rsid wsp:val=&quot;00AC142C&quot;/&gt;&lt;wsp:rsid wsp:val=&quot;00AC3874&quot;/&gt;&lt;wsp:rsid wsp:val=&quot;00AC3B1A&quot;/&gt;&lt;wsp:rsid wsp:val=&quot;00AC5A0A&quot;/&gt;&lt;wsp:rsid wsp:val=&quot;00AC6EB7&quot;/&gt;&lt;wsp:rsid wsp:val=&quot;00AD0CD5&quot;/&gt;&lt;wsp:rsid wsp:val=&quot;00AD1088&quot;/&gt;&lt;wsp:rsid wsp:val=&quot;00AD1E14&quot;/&gt;&lt;wsp:rsid wsp:val=&quot;00AE50D7&quot;/&gt;&lt;wsp:rsid wsp:val=&quot;00AE6040&quot;/&gt;&lt;wsp:rsid wsp:val=&quot;00AE74AA&quot;/&gt;&lt;wsp:rsid wsp:val=&quot;00AF4117&quot;/&gt;&lt;wsp:rsid wsp:val=&quot;00AF4810&quot;/&gt;&lt;wsp:rsid wsp:val=&quot;00B01A15&quot;/&gt;&lt;wsp:rsid wsp:val=&quot;00B01E81&quot;/&gt;&lt;wsp:rsid wsp:val=&quot;00B02696&quot;/&gt;&lt;wsp:rsid wsp:val=&quot;00B028FF&quot;/&gt;&lt;wsp:rsid wsp:val=&quot;00B118A9&quot;/&gt;&lt;wsp:rsid wsp:val=&quot;00B128B4&quot;/&gt;&lt;wsp:rsid wsp:val=&quot;00B15BB4&quot;/&gt;&lt;wsp:rsid wsp:val=&quot;00B1653F&quot;/&gt;&lt;wsp:rsid wsp:val=&quot;00B16770&quot;/&gt;&lt;wsp:rsid wsp:val=&quot;00B17C36&quot;/&gt;&lt;wsp:rsid wsp:val=&quot;00B2113F&quot;/&gt;&lt;wsp:rsid wsp:val=&quot;00B2204D&quot;/&gt;&lt;wsp:rsid wsp:val=&quot;00B2241C&quot;/&gt;&lt;wsp:rsid wsp:val=&quot;00B2359B&quot;/&gt;&lt;wsp:rsid wsp:val=&quot;00B24A1B&quot;/&gt;&lt;wsp:rsid wsp:val=&quot;00B3025F&quot;/&gt;&lt;wsp:rsid wsp:val=&quot;00B30858&quot;/&gt;&lt;wsp:rsid wsp:val=&quot;00B33BB3&quot;/&gt;&lt;wsp:rsid wsp:val=&quot;00B400B0&quot;/&gt;&lt;wsp:rsid wsp:val=&quot;00B41F17&quot;/&gt;&lt;wsp:rsid wsp:val=&quot;00B41FF0&quot;/&gt;&lt;wsp:rsid wsp:val=&quot;00B42114&quot;/&gt;&lt;wsp:rsid wsp:val=&quot;00B43F5F&quot;/&gt;&lt;wsp:rsid wsp:val=&quot;00B50336&quot;/&gt;&lt;wsp:rsid wsp:val=&quot;00B505B7&quot;/&gt;&lt;wsp:rsid wsp:val=&quot;00B53332&quot;/&gt;&lt;wsp:rsid wsp:val=&quot;00B54030&quot;/&gt;&lt;wsp:rsid wsp:val=&quot;00B541F2&quot;/&gt;&lt;wsp:rsid wsp:val=&quot;00B5448E&quot;/&gt;&lt;wsp:rsid wsp:val=&quot;00B54C1E&quot;/&gt;&lt;wsp:rsid wsp:val=&quot;00B55DD5&quot;/&gt;&lt;wsp:rsid wsp:val=&quot;00B61D96&quot;/&gt;&lt;wsp:rsid wsp:val=&quot;00B63D53&quot;/&gt;&lt;wsp:rsid wsp:val=&quot;00B6556D&quot;/&gt;&lt;wsp:rsid wsp:val=&quot;00B7139C&quot;/&gt;&lt;wsp:rsid wsp:val=&quot;00B74889&quot;/&gt;&lt;wsp:rsid wsp:val=&quot;00B80543&quot;/&gt;&lt;wsp:rsid wsp:val=&quot;00B84393&quot;/&gt;&lt;wsp:rsid wsp:val=&quot;00B85B74&quot;/&gt;&lt;wsp:rsid wsp:val=&quot;00B87592&quot;/&gt;&lt;wsp:rsid wsp:val=&quot;00B91DD5&quot;/&gt;&lt;wsp:rsid wsp:val=&quot;00B97CE6&quot;/&gt;&lt;wsp:rsid wsp:val=&quot;00BA06BC&quot;/&gt;&lt;wsp:rsid wsp:val=&quot;00BA11C6&quot;/&gt;&lt;wsp:rsid wsp:val=&quot;00BA40A2&quot;/&gt;&lt;wsp:rsid wsp:val=&quot;00BB0F54&quot;/&gt;&lt;wsp:rsid wsp:val=&quot;00BB20F2&quot;/&gt;&lt;wsp:rsid wsp:val=&quot;00BB4B90&quot;/&gt;&lt;wsp:rsid wsp:val=&quot;00BC3C4D&quot;/&gt;&lt;wsp:rsid wsp:val=&quot;00BC44A3&quot;/&gt;&lt;wsp:rsid wsp:val=&quot;00BC7BA4&quot;/&gt;&lt;wsp:rsid wsp:val=&quot;00BD0D15&quot;/&gt;&lt;wsp:rsid wsp:val=&quot;00BD197F&quot;/&gt;&lt;wsp:rsid wsp:val=&quot;00BD1C37&quot;/&gt;&lt;wsp:rsid wsp:val=&quot;00BD72A5&quot;/&gt;&lt;wsp:rsid wsp:val=&quot;00BE25AA&quot;/&gt;&lt;wsp:rsid wsp:val=&quot;00BE452A&quot;/&gt;&lt;wsp:rsid wsp:val=&quot;00BE776C&quot;/&gt;&lt;wsp:rsid wsp:val=&quot;00BF0B5B&quot;/&gt;&lt;wsp:rsid wsp:val=&quot;00BF1166&quot;/&gt;&lt;wsp:rsid wsp:val=&quot;00BF70D1&quot;/&gt;&lt;wsp:rsid wsp:val=&quot;00C050F7&quot;/&gt;&lt;wsp:rsid wsp:val=&quot;00C10287&quot;/&gt;&lt;wsp:rsid wsp:val=&quot;00C14BAC&quot;/&gt;&lt;wsp:rsid wsp:val=&quot;00C25132&quot;/&gt;&lt;wsp:rsid wsp:val=&quot;00C273B5&quot;/&gt;&lt;wsp:rsid wsp:val=&quot;00C34F64&quot;/&gt;&lt;wsp:rsid wsp:val=&quot;00C35667&quot;/&gt;&lt;wsp:rsid wsp:val=&quot;00C37CEB&quot;/&gt;&lt;wsp:rsid wsp:val=&quot;00C41D52&quot;/&gt;&lt;wsp:rsid wsp:val=&quot;00C4245D&quot;/&gt;&lt;wsp:rsid wsp:val=&quot;00C51B84&quot;/&gt;&lt;wsp:rsid wsp:val=&quot;00C53F14&quot;/&gt;&lt;wsp:rsid wsp:val=&quot;00C645A3&quot;/&gt;&lt;wsp:rsid wsp:val=&quot;00C67109&quot;/&gt;&lt;wsp:rsid wsp:val=&quot;00C71DDA&quot;/&gt;&lt;wsp:rsid wsp:val=&quot;00C73C50&quot;/&gt;&lt;wsp:rsid wsp:val=&quot;00C7670C&quot;/&gt;&lt;wsp:rsid wsp:val=&quot;00C8078D&quot;/&gt;&lt;wsp:rsid wsp:val=&quot;00C817B4&quot;/&gt;&lt;wsp:rsid wsp:val=&quot;00C81B59&quot;/&gt;&lt;wsp:rsid wsp:val=&quot;00C82838&quot;/&gt;&lt;wsp:rsid wsp:val=&quot;00C87AB3&quot;/&gt;&lt;wsp:rsid wsp:val=&quot;00C918A2&quot;/&gt;&lt;wsp:rsid wsp:val=&quot;00C91C48&quot;/&gt;&lt;wsp:rsid wsp:val=&quot;00C96F6F&quot;/&gt;&lt;wsp:rsid wsp:val=&quot;00CB0007&quot;/&gt;&lt;wsp:rsid wsp:val=&quot;00CB1702&quot;/&gt;&lt;wsp:rsid wsp:val=&quot;00CB186A&quot;/&gt;&lt;wsp:rsid wsp:val=&quot;00CC382D&quot;/&gt;&lt;wsp:rsid wsp:val=&quot;00CC469C&quot;/&gt;&lt;wsp:rsid wsp:val=&quot;00CD0360&quot;/&gt;&lt;wsp:rsid wsp:val=&quot;00CD1C2E&quot;/&gt;&lt;wsp:rsid wsp:val=&quot;00CD1C3C&quot;/&gt;&lt;wsp:rsid wsp:val=&quot;00CD2BE3&quot;/&gt;&lt;wsp:rsid wsp:val=&quot;00CD5468&quot;/&gt;&lt;wsp:rsid wsp:val=&quot;00CD6947&quot;/&gt;&lt;wsp:rsid wsp:val=&quot;00CE15C7&quot;/&gt;&lt;wsp:rsid wsp:val=&quot;00CE186E&quot;/&gt;&lt;wsp:rsid wsp:val=&quot;00CE2207&quot;/&gt;&lt;wsp:rsid wsp:val=&quot;00CE3638&quot;/&gt;&lt;wsp:rsid wsp:val=&quot;00D0210D&quot;/&gt;&lt;wsp:rsid wsp:val=&quot;00D02D1F&quot;/&gt;&lt;wsp:rsid wsp:val=&quot;00D14AC7&quot;/&gt;&lt;wsp:rsid wsp:val=&quot;00D1604D&quot;/&gt;&lt;wsp:rsid wsp:val=&quot;00D209E4&quot;/&gt;&lt;wsp:rsid wsp:val=&quot;00D225C9&quot;/&gt;&lt;wsp:rsid wsp:val=&quot;00D229E1&quot;/&gt;&lt;wsp:rsid wsp:val=&quot;00D25666&quot;/&gt;&lt;wsp:rsid wsp:val=&quot;00D2681A&quot;/&gt;&lt;wsp:rsid wsp:val=&quot;00D270FF&quot;/&gt;&lt;wsp:rsid wsp:val=&quot;00D27FBB&quot;/&gt;&lt;wsp:rsid wsp:val=&quot;00D33439&quot;/&gt;&lt;wsp:rsid wsp:val=&quot;00D362DC&quot;/&gt;&lt;wsp:rsid wsp:val=&quot;00D36F1C&quot;/&gt;&lt;wsp:rsid wsp:val=&quot;00D408C1&quot;/&gt;&lt;wsp:rsid wsp:val=&quot;00D4599A&quot;/&gt;&lt;wsp:rsid wsp:val=&quot;00D46536&quot;/&gt;&lt;wsp:rsid wsp:val=&quot;00D47088&quot;/&gt;&lt;wsp:rsid wsp:val=&quot;00D477FE&quot;/&gt;&lt;wsp:rsid wsp:val=&quot;00D54EBB&quot;/&gt;&lt;wsp:rsid wsp:val=&quot;00D56922&quot;/&gt;&lt;wsp:rsid wsp:val=&quot;00D66CFE&quot;/&gt;&lt;wsp:rsid wsp:val=&quot;00D70C9A&quot;/&gt;&lt;wsp:rsid wsp:val=&quot;00D71F62&quot;/&gt;&lt;wsp:rsid wsp:val=&quot;00D73099&quot;/&gt;&lt;wsp:rsid wsp:val=&quot;00D7473F&quot;/&gt;&lt;wsp:rsid wsp:val=&quot;00D82150&quot;/&gt;&lt;wsp:rsid wsp:val=&quot;00D836C5&quot;/&gt;&lt;wsp:rsid wsp:val=&quot;00D876B5&quot;/&gt;&lt;wsp:rsid wsp:val=&quot;00D965B4&quot;/&gt;&lt;wsp:rsid wsp:val=&quot;00DA57B4&quot;/&gt;&lt;wsp:rsid wsp:val=&quot;00DA668B&quot;/&gt;&lt;wsp:rsid wsp:val=&quot;00DB39B9&quot;/&gt;&lt;wsp:rsid wsp:val=&quot;00DB3E09&quot;/&gt;&lt;wsp:rsid wsp:val=&quot;00DB40F8&quot;/&gt;&lt;wsp:rsid wsp:val=&quot;00DB42CE&quot;/&gt;&lt;wsp:rsid wsp:val=&quot;00DB5100&quot;/&gt;&lt;wsp:rsid wsp:val=&quot;00DB5B5E&quot;/&gt;&lt;wsp:rsid wsp:val=&quot;00DB6DDB&quot;/&gt;&lt;wsp:rsid wsp:val=&quot;00DB780E&quot;/&gt;&lt;wsp:rsid wsp:val=&quot;00DB79B4&quot;/&gt;&lt;wsp:rsid wsp:val=&quot;00DC10D3&quot;/&gt;&lt;wsp:rsid wsp:val=&quot;00DC3810&quot;/&gt;&lt;wsp:rsid wsp:val=&quot;00DC44E1&quot;/&gt;&lt;wsp:rsid wsp:val=&quot;00DD0663&quot;/&gt;&lt;wsp:rsid wsp:val=&quot;00DD1338&quot;/&gt;&lt;wsp:rsid wsp:val=&quot;00DD13A5&quot;/&gt;&lt;wsp:rsid wsp:val=&quot;00DD1832&quot;/&gt;&lt;wsp:rsid wsp:val=&quot;00DD4C3A&quot;/&gt;&lt;wsp:rsid wsp:val=&quot;00DD6D05&quot;/&gt;&lt;wsp:rsid wsp:val=&quot;00DD7858&quot;/&gt;&lt;wsp:rsid wsp:val=&quot;00DE56AD&quot;/&gt;&lt;wsp:rsid wsp:val=&quot;00DF0C7A&quot;/&gt;&lt;wsp:rsid wsp:val=&quot;00DF3CF0&quot;/&gt;&lt;wsp:rsid wsp:val=&quot;00DF4803&quot;/&gt;&lt;wsp:rsid wsp:val=&quot;00DF6132&quot;/&gt;&lt;wsp:rsid wsp:val=&quot;00DF74C6&quot;/&gt;&lt;wsp:rsid wsp:val=&quot;00DF7AE9&quot;/&gt;&lt;wsp:rsid wsp:val=&quot;00E000D1&quot;/&gt;&lt;wsp:rsid wsp:val=&quot;00E0173C&quot;/&gt;&lt;wsp:rsid wsp:val=&quot;00E02204&quot;/&gt;&lt;wsp:rsid wsp:val=&quot;00E076C7&quot;/&gt;&lt;wsp:rsid wsp:val=&quot;00E117EE&quot;/&gt;&lt;wsp:rsid wsp:val=&quot;00E17EA0&quot;/&gt;&lt;wsp:rsid wsp:val=&quot;00E218E5&quot;/&gt;&lt;wsp:rsid wsp:val=&quot;00E2207D&quot;/&gt;&lt;wsp:rsid wsp:val=&quot;00E22304&quot;/&gt;&lt;wsp:rsid wsp:val=&quot;00E30795&quot;/&gt;&lt;wsp:rsid wsp:val=&quot;00E30C59&quot;/&gt;&lt;wsp:rsid wsp:val=&quot;00E317E9&quot;/&gt;&lt;wsp:rsid wsp:val=&quot;00E33D8A&quot;/&gt;&lt;wsp:rsid wsp:val=&quot;00E367B5&quot;/&gt;&lt;wsp:rsid wsp:val=&quot;00E36B74&quot;/&gt;&lt;wsp:rsid wsp:val=&quot;00E45FEA&quot;/&gt;&lt;wsp:rsid wsp:val=&quot;00E478B5&quot;/&gt;&lt;wsp:rsid wsp:val=&quot;00E50835&quot;/&gt;&lt;wsp:rsid wsp:val=&quot;00E577FC&quot;/&gt;&lt;wsp:rsid wsp:val=&quot;00E6208E&quot;/&gt;&lt;wsp:rsid wsp:val=&quot;00E62F20&quot;/&gt;&lt;wsp:rsid wsp:val=&quot;00E64FCC&quot;/&gt;&lt;wsp:rsid wsp:val=&quot;00E67D29&quot;/&gt;&lt;wsp:rsid wsp:val=&quot;00E7400B&quot;/&gt;&lt;wsp:rsid wsp:val=&quot;00E776DF&quot;/&gt;&lt;wsp:rsid wsp:val=&quot;00E77F46&quot;/&gt;&lt;wsp:rsid wsp:val=&quot;00E81E33&quot;/&gt;&lt;wsp:rsid wsp:val=&quot;00E8284E&quot;/&gt;&lt;wsp:rsid wsp:val=&quot;00EA2D6C&quot;/&gt;&lt;wsp:rsid wsp:val=&quot;00EA621F&quot;/&gt;&lt;wsp:rsid wsp:val=&quot;00EA6D02&quot;/&gt;&lt;wsp:rsid wsp:val=&quot;00EB11A3&quot;/&gt;&lt;wsp:rsid wsp:val=&quot;00EB4530&quot;/&gt;&lt;wsp:rsid wsp:val=&quot;00EB6DEF&quot;/&gt;&lt;wsp:rsid wsp:val=&quot;00EB78C9&quot;/&gt;&lt;wsp:rsid wsp:val=&quot;00EC4A3E&quot;/&gt;&lt;wsp:rsid wsp:val=&quot;00EC65B4&quot;/&gt;&lt;wsp:rsid wsp:val=&quot;00EC7724&quot;/&gt;&lt;wsp:rsid wsp:val=&quot;00ED385D&quot;/&gt;&lt;wsp:rsid wsp:val=&quot;00ED6082&quot;/&gt;&lt;wsp:rsid wsp:val=&quot;00ED6742&quot;/&gt;&lt;wsp:rsid wsp:val=&quot;00EE1C96&quot;/&gt;&lt;wsp:rsid wsp:val=&quot;00EE1FE0&quot;/&gt;&lt;wsp:rsid wsp:val=&quot;00EE4FE3&quot;/&gt;&lt;wsp:rsid wsp:val=&quot;00EF12C8&quot;/&gt;&lt;wsp:rsid wsp:val=&quot;00EF2150&quot;/&gt;&lt;wsp:rsid wsp:val=&quot;00EF4A37&quot;/&gt;&lt;wsp:rsid wsp:val=&quot;00EF4D5C&quot;/&gt;&lt;wsp:rsid wsp:val=&quot;00EF7699&quot;/&gt;&lt;wsp:rsid wsp:val=&quot;00F00128&quot;/&gt;&lt;wsp:rsid wsp:val=&quot;00F02E76&quot;/&gt;&lt;wsp:rsid wsp:val=&quot;00F02EF7&quot;/&gt;&lt;wsp:rsid wsp:val=&quot;00F125CE&quot;/&gt;&lt;wsp:rsid wsp:val=&quot;00F22BF7&quot;/&gt;&lt;wsp:rsid wsp:val=&quot;00F2312F&quot;/&gt;&lt;wsp:rsid wsp:val=&quot;00F24CF4&quot;/&gt;&lt;wsp:rsid wsp:val=&quot;00F2581F&quot;/&gt;&lt;wsp:rsid wsp:val=&quot;00F30D56&quot;/&gt;&lt;wsp:rsid wsp:val=&quot;00F323C0&quot;/&gt;&lt;wsp:rsid wsp:val=&quot;00F34CBE&quot;/&gt;&lt;wsp:rsid wsp:val=&quot;00F35226&quot;/&gt;&lt;wsp:rsid wsp:val=&quot;00F448BD&quot;/&gt;&lt;wsp:rsid wsp:val=&quot;00F47641&quot;/&gt;&lt;wsp:rsid wsp:val=&quot;00F52D2E&quot;/&gt;&lt;wsp:rsid wsp:val=&quot;00F54981&quot;/&gt;&lt;wsp:rsid wsp:val=&quot;00F54AEE&quot;/&gt;&lt;wsp:rsid wsp:val=&quot;00F551F4&quot;/&gt;&lt;wsp:rsid wsp:val=&quot;00F55239&quot;/&gt;&lt;wsp:rsid wsp:val=&quot;00F55CDE&quot;/&gt;&lt;wsp:rsid wsp:val=&quot;00F615D6&quot;/&gt;&lt;wsp:rsid wsp:val=&quot;00F6424C&quot;/&gt;&lt;wsp:rsid wsp:val=&quot;00F64353&quot;/&gt;&lt;wsp:rsid wsp:val=&quot;00F66B99&quot;/&gt;&lt;wsp:rsid wsp:val=&quot;00F82CD0&quot;/&gt;&lt;wsp:rsid wsp:val=&quot;00F922D6&quot;/&gt;&lt;wsp:rsid wsp:val=&quot;00F927B8&quot;/&gt;&lt;wsp:rsid wsp:val=&quot;00F936EA&quot;/&gt;&lt;wsp:rsid wsp:val=&quot;00FA4065&quot;/&gt;&lt;wsp:rsid wsp:val=&quot;00FA69D7&quot;/&gt;&lt;wsp:rsid wsp:val=&quot;00FB178C&quot;/&gt;&lt;wsp:rsid wsp:val=&quot;00FB1EFB&quot;/&gt;&lt;wsp:rsid wsp:val=&quot;00FB1F02&quot;/&gt;&lt;wsp:rsid wsp:val=&quot;00FB28CA&quot;/&gt;&lt;wsp:rsid wsp:val=&quot;00FB3826&quot;/&gt;&lt;wsp:rsid wsp:val=&quot;00FB54FB&quot;/&gt;&lt;wsp:rsid wsp:val=&quot;00FC2F4E&quot;/&gt;&lt;wsp:rsid wsp:val=&quot;00FC555D&quot;/&gt;&lt;wsp:rsid wsp:val=&quot;00FC7831&quot;/&gt;&lt;wsp:rsid wsp:val=&quot;00FD0D5C&quot;/&gt;&lt;wsp:rsid wsp:val=&quot;00FD5322&quot;/&gt;&lt;wsp:rsid wsp:val=&quot;00FD5E6C&quot;/&gt;&lt;wsp:rsid wsp:val=&quot;00FD676A&quot;/&gt;&lt;wsp:rsid wsp:val=&quot;00FE0EB6&quot;/&gt;&lt;wsp:rsid wsp:val=&quot;00FE2604&quot;/&gt;&lt;wsp:rsid wsp:val=&quot;00FE2A16&quot;/&gt;&lt;wsp:rsid wsp:val=&quot;00FE3CE2&quot;/&gt;&lt;wsp:rsid wsp:val=&quot;00FE6775&quot;/&gt;&lt;wsp:rsid wsp:val=&quot;00FF209B&quot;/&gt;&lt;wsp:rsid wsp:val=&quot;00FF59E4&quot;/&gt;&lt;/wsp:rsids&gt;&lt;/w:docPr&gt;&lt;w:body&gt;&lt;wx:sect&gt;&lt;w:p wsp:rsidR=&quot;00000000&quot; wsp:rsidRDefault=&quot;007005F9&quot; wsp:rsidP=&quot;007005F9&quot;&gt;&lt;m:oMathPara&gt;&lt;m:oMath&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2mαp&lt;/m:t&gt;&lt;/m:r&gt;&lt;/sm:num&gt;&lt;m:den&gt;&lt;m:r&gt;&lt;w:rPr&gt;&lt;w:rFonits w:ascii=&quot;Camb/ria Mathn&quot; w:xxxh-ansi=&quot;Cambria Math&quot;/&gt;&lt;wx:font wx:val=&quot;Cambria Math&quot;/&gt;&lt;w:i/&gt;&lt;/w:rPr&gt;&lt;m:t&gt;100-mα&lt;/m:t&gt;&lt;/m:r&gt;&lt;/m:den&gt;&lt;/m:f&gt;&lt;/m:oMath&gt;&lt;/m:oMafothPara&gt;&lt;/w:p&gt;&lt;w:sectPr wsp:rsidR=&quot;00000000&quot;&gt;&lt;w:pgSz w:w=&quot;12240&quot; ws:h=&quot;15840&quot;/&gt;&lt;w:pgMar w:top=&quot;1440&quot;i w:right=&quot;1800&quot; w/:bottom=&quot;n1440&quot;x xwx:left=&quot;1800&quot; w:header=&quot;720&quot; w:footer=&quot;720&quot; w:gutter=&quot;0&quot;/&gt;&lt;w:cols w:space=&quot;720&quot;/&gt;&lt;/w:sectPr&gt;&lt;/wx:sect&gt;&lt;/w:body&gt;&lt;/w:wordDocument&gt;">
            <v:path/>
            <v:fill on="f" focussize="0,0"/>
            <v:stroke on="f"/>
            <v:imagedata r:id="rId208" chromakey="#FFFFFF" o:title=""/>
            <o:lock v:ext="edit" aspectratio="t"/>
            <w10:wrap type="none"/>
            <w10:anchorlock/>
          </v:shape>
        </w:pict>
      </w:r>
      <w:r>
        <w:rPr>
          <w:rFonts w:ascii="Times New Roman" w:hAnsi="Times New Roman" w:cs="Times New Roman"/>
          <w:color w:val="000000"/>
        </w:rPr>
        <w:instrText xml:space="preserve"> </w:instrText>
      </w:r>
      <w:r>
        <w:rPr>
          <w:rFonts w:ascii="Times New Roman" w:hAnsi="Times New Roman" w:cs="Times New Roman"/>
          <w:color w:val="000000"/>
        </w:rPr>
        <w:fldChar w:fldCharType="separate"/>
      </w:r>
      <w:r>
        <w:rPr>
          <w:rFonts w:ascii="Times New Roman" w:hAnsi="Times New Roman" w:cs="Times New Roman"/>
          <w:color w:val="000000"/>
        </w:rPr>
        <w:fldChar w:fldCharType="end"/>
      </w:r>
      <w:r>
        <w:rPr>
          <w:rFonts w:ascii="Times New Roman" w:hAnsi="Times New Roman" w:cs="Times New Roman"/>
          <w:color w:val="000000"/>
        </w:rPr>
        <w:t xml:space="preserve"> </w:t>
      </w:r>
      <w:r>
        <w:rPr>
          <w:rFonts w:ascii="Times New Roman" w:hAnsi="Times New Roman" w:cs="Times New Roman"/>
          <w:color w:val="000000"/>
          <w:position w:val="-24"/>
        </w:rPr>
        <w:object>
          <v:shape id="_x0000_i1193" o:spt="75" alt="学科网(www.zxxk.com)--教育资源门户，提供试卷、教案、课件、论文、素材以及各类教学资源下载，还有大量而丰富的教学相关资讯！" type="#_x0000_t75" style="height:25.4pt;width:42.25pt;" o:ole="t" filled="f" o:preferrelative="t" stroked="f" coordsize="21600,21600">
            <v:path/>
            <v:fill on="f" focussize="0,0"/>
            <v:stroke on="f"/>
            <v:imagedata r:id="rId210" o:title=""/>
            <o:lock v:ext="edit" aspectratio="t"/>
            <w10:wrap type="none"/>
            <w10:anchorlock/>
          </v:shape>
          <o:OLEObject Type="Embed" ProgID="Equation.DSMT4" ShapeID="_x0000_i1193" DrawAspect="Content" ObjectID="_1468075826" r:id="rId209">
            <o:LockedField>false</o:LockedField>
          </o:OLEObject>
        </w:object>
      </w:r>
      <w:r>
        <w:rPr>
          <w:rFonts w:ascii="Times New Roman" w:hAnsi="Times New Roman" w:cs="Times New Roman"/>
          <w:color w:val="000000"/>
        </w:rPr>
        <w:t>　</w:t>
      </w:r>
      <w:r>
        <w:rPr>
          <w:rFonts w:ascii="Times New Roman" w:hAnsi="Times New Roman" w:cs="Times New Roman"/>
          <w:color w:val="000000"/>
          <w:position w:val="-66"/>
        </w:rPr>
        <w:object>
          <v:shape id="_x0000_i1194" o:spt="75" alt="学科网(www.zxxk.com)--教育资源门户，提供试卷、教案、课件、论文、素材以及各类教学资源下载，还有大量而丰富的教学相关资讯！" type="#_x0000_t75" style="height:43.45pt;width:97.55pt;" o:ole="t" filled="f" o:preferrelative="t" stroked="f" coordsize="21600,21600">
            <v:path/>
            <v:fill on="f" focussize="0,0"/>
            <v:stroke on="f"/>
            <v:imagedata r:id="rId212" o:title=""/>
            <o:lock v:ext="edit" aspectratio="t"/>
            <w10:wrap type="none"/>
            <w10:anchorlock/>
          </v:shape>
          <o:OLEObject Type="Embed" ProgID="Equation.DSMT4" ShapeID="_x0000_i1194" DrawAspect="Content" ObjectID="_1468075827" r:id="rId211">
            <o:LockedField>false</o:LockedField>
          </o:OLEObject>
        </w:object>
      </w:r>
      <w:r>
        <w:rPr>
          <w:rFonts w:ascii="Times New Roman" w:hAnsi="Times New Roman" w:cs="Times New Roman"/>
          <w:color w:val="000000"/>
        </w:rPr>
        <w:fldChar w:fldCharType="begin"/>
      </w:r>
      <w:r>
        <w:rPr>
          <w:rFonts w:ascii="Times New Roman" w:hAnsi="Times New Roman" w:cs="Times New Roman"/>
          <w:color w:val="000000"/>
        </w:rPr>
        <w:instrText xml:space="preserve"> QUOTE </w:instrText>
      </w:r>
      <w:r>
        <w:rPr>
          <w:rFonts w:ascii="Times New Roman" w:hAnsi="Times New Roman" w:cs="Times New Roman"/>
          <w:color w:val="000000"/>
          <w:position w:val="-32"/>
        </w:rPr>
        <w:pict>
          <v:shape id="_x0000_i1195" o:spt="75" type="#_x0000_t75" style="height:31.15pt;width:70.65pt;" filled="f" o:preferrelative="t" stroked="f" coordsize="21600,21600" equationxml="&lt;?xml version=&quot;1.0&quot; encoding=&quot;UTF-8&quot; standalone=&quot;yes&quot;?&gt;&#13;&#13;&#13;&#13;&#13;&#13;&#13;&#13;&#13;&#13;&#13;&#13;&#13;&#13;&#13;&#13;&#13;&#13;&#13;&#13;&#13;&#13;&#13;&#13;&#13;&#13;&#13;&#13;&#13;&#13;&#13;&#13;&#13;&#13;&#13;&#13;&#13;&#13;&#13;&#13;&#13;&#13;&#13;&#13;&#13;&#13;&#13;&#13;&#13;&#13;&#13;&#13;&#13;&#13;&#13;&#13;&#13;&#13;&#13;&#13;&#13;&#13;&#13;&#13;&#13;&#13;&#13;&#13;&#13;&#13;&#13;&#13;&#13;&#13;&#13;&#13;&#13;&#13;&#13;&#13;&#13;&#13;&#13;&#13;&#13;&#13;&#13;&#13;&#13;&#13;&#13;&#13;&#13;&#13;&#13;&#13;&#13;&#13;&#13;&#13;&#13;&#13;&#13;&#13;&#13;&#13;&#13;&#13;&#13;&#13;&#13;&#13;&#13;&#13;&#13;&#13;&#13;&#13;&#13;&#13;&#13;&#13;&#13;&#13;&#13;&#13;&#13;&#13;&lt;?mso-application progid=&quot;Word.Document&quot;?&gt;&#13;&#13;&#13;&#13;&#13;&#13;&#13;&#13;&#13;&#13;&#13;&#13;&#13;&#13;&#13;&#13;&#13;&#13;&#13;&#13;&#13;&#13;&#13;&#13;&#13;&#13;&#13;&#13;&#13;&#13;&#13;&#13;&#13;&#13;&#13;&#13;&#13;&#13;&#13;&#13;&#13;&#13;&#13;&#13;&#13;&#13;&#13;&#13;&#13;&#13;&#13;&#13;&#13;&#13;&#13;&#13;&#13;&#13;&#13;&#13;&#13;&#13;&#13;&#13;&#13;&#13;&#13;&#13;&#13;&#13;&#13;&#13;&#13;&#13;&#13;&#13;&#13;&#13;&#13;&#13;&#13;&#13;&#13;&#13;&#13;&#13;&#13;&#13;&#13;&#13;&#13;&#13;&#13;&#13;&#13;&#13;&#13;&#13;&#13;&#13;&#13;&#13;&#13;&#13;&#13;&#13;&#13;&#13;&#13;&#13;&#13;&#13;&#13;&#13;&#13;&#13;&#13;&#13;&#13;&#13;&#13;&#13;&#13;&#13;&#13;&#13;&#13;&#13;&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895766&quot;/&gt;&lt;wsp:rsid wsp:val=&quot;00002A8E&quot;/&gt;&lt;wsp:rsid wsp:val=&quot;00003C75&quot;/&gt;&lt;wsp:rsid wsp:val=&quot;00005BD7&quot;/&gt;&lt;wsp:rsid wsp:val=&quot;00005D19&quot;/&gt;&lt;wsp:rsid wsp:val=&quot;000063AC&quot;/&gt;&lt;wsp:rsid wsp:val=&quot;000076C4&quot;/&gt;&lt;wsp:rsid wsp:val=&quot;00011502&quot;/&gt;&lt;wsp:rsid wsp:val=&quot;00011975&quot;/&gt;&lt;wsp:rsid wsp:val=&quot;00012709&quot;/&gt;&lt;wsp:rsid wsp:val=&quot;000174F8&quot;/&gt;&lt;wsp:rsid wsp:val=&quot;00022C84&quot;/&gt;&lt;wsp:rsid wsp:val=&quot;000338BE&quot;/&gt;&lt;wsp:rsid wsp:val=&quot;00036509&quot;/&gt;&lt;wsp:rsid wsp:val=&quot;00045E10&quot;/&gt;&lt;wsp:rsid wsp:val=&quot;000508C2&quot;/&gt;&lt;wsp:rsid wsp:val=&quot;00051A7F&quot;/&gt;&lt;wsp:rsid wsp:val=&quot;00052CBB&quot;/&gt;&lt;wsp:rsid wsp:val=&quot;00053171&quot;/&gt;&lt;wsp:rsid wsp:val=&quot;00056FC7&quot;/&gt;&lt;wsp:rsid wsp:val=&quot;0006180D&quot;/&gt;&lt;wsp:rsid wsp:val=&quot;00062618&quot;/&gt;&lt;wsp:rsid wsp:val=&quot;00064B95&quot;/&gt;&lt;wsp:rsid wsp:val=&quot;00064EA1&quot;/&gt;&lt;wsp:rsid wsp:val=&quot;0006607D&quot;/&gt;&lt;wsp:rsid wsp:val=&quot;00070122&quot;/&gt;&lt;wsp:rsid wsp:val=&quot;00071BA3&quot;/&gt;&lt;wsp:rsid wsp:val=&quot;00072E99&quot;/&gt;&lt;wsp:rsid wsp:val=&quot;00082FB3&quot;/&gt;&lt;wsp:rsid wsp:val=&quot;0008321A&quot;/&gt;&lt;wsp:rsid wsp:val=&quot;000865BA&quot;/&gt;&lt;wsp:rsid wsp:val=&quot;00086CD0&quot;/&gt;&lt;wsp:rsid wsp:val=&quot;000911DB&quot;/&gt;&lt;wsp:rsid wsp:val=&quot;00091A61&quot;/&gt;&lt;wsp:rsid wsp:val=&quot;00091F00&quot;/&gt;&lt;wsp:rsid wsp:val=&quot;000A1C5C&quot;/&gt;&lt;wsp:rsid wsp:val=&quot;000A6BD6&quot;/&gt;&lt;wsp:rsid wsp:val=&quot;000B2ED4&quot;/&gt;&lt;wsp:rsid wsp:val=&quot;000B7153&quot;/&gt;&lt;wsp:rsid wsp:val=&quot;000C1364&quot;/&gt;&lt;wsp:rsid wsp:val=&quot;000C234B&quot;/&gt;&lt;wsp:rsid wsp:val=&quot;000C4FF0&quot;/&gt;&lt;wsp:rsid wsp:val=&quot;000C5EA5&quot;/&gt;&lt;wsp:rsid wsp:val=&quot;000E68E3&quot;/&gt;&lt;wsp:rsid wsp:val=&quot;000F1FCA&quot;/&gt;&lt;wsp:rsid wsp:val=&quot;000F7572&quot;/&gt;&lt;wsp:rsid wsp:val=&quot;001000BC&quot;/&gt;&lt;wsp:rsid wsp:val=&quot;00115B8E&quot;/&gt;&lt;wsp:rsid wsp:val=&quot;00120652&quot;/&gt;&lt;wsp:rsid wsp:val=&quot;00125363&quot;/&gt;&lt;wsp:rsid wsp:val=&quot;001264A3&quot;/&gt;&lt;wsp:rsid wsp:val=&quot;00126818&quot;/&gt;&lt;wsp:rsid wsp:val=&quot;00133028&quot;/&gt;&lt;wsp:rsid wsp:val=&quot;0013456D&quot;/&gt;&lt;wsp:rsid wsp:val=&quot;00136CB8&quot;/&gt;&lt;wsp:rsid wsp:val=&quot;0014108C&quot;/&gt;&lt;wsp:rsid wsp:val=&quot;00141B87&quot;/&gt;&lt;wsp:rsid wsp:val=&quot;0014258C&quot;/&gt;&lt;wsp:rsid wsp:val=&quot;00142E2F&quot;/&gt;&lt;wsp:rsid wsp:val=&quot;00143961&quot;/&gt;&lt;wsp:rsid wsp:val=&quot;00145758&quot;/&gt;&lt;wsp:rsid wsp:val=&quot;001462D5&quot;/&gt;&lt;wsp:rsid wsp:val=&quot;00147623&quot;/&gt;&lt;wsp:rsid wsp:val=&quot;00151E63&quot;/&gt;&lt;wsp:rsid wsp:val=&quot;0015213C&quot;/&gt;&lt;wsp:rsid wsp:val=&quot;0015272B&quot;/&gt;&lt;wsp:rsid wsp:val=&quot;0015454A&quot;/&gt;&lt;wsp:rsid wsp:val=&quot;00154CDF&quot;/&gt;&lt;wsp:rsid wsp:val=&quot;00156030&quot;/&gt;&lt;wsp:rsid wsp:val=&quot;001641C6&quot;/&gt;&lt;wsp:rsid wsp:val=&quot;00166929&quot;/&gt;&lt;wsp:rsid wsp:val=&quot;00176266&quot;/&gt;&lt;wsp:rsid wsp:val=&quot;00180D77&quot;/&gt;&lt;wsp:rsid wsp:val=&quot;00180FA7&quot;/&gt;&lt;wsp:rsid wsp:val=&quot;001845BD&quot;/&gt;&lt;wsp:rsid wsp:val=&quot;001857B3&quot;/&gt;&lt;wsp:rsid wsp:val=&quot;00185C95&quot;/&gt;&lt;wsp:rsid wsp:val=&quot;001870DA&quot;/&gt;&lt;wsp:rsid wsp:val=&quot;001937E5&quot;/&gt;&lt;wsp:rsid wsp:val=&quot;00194B0C&quot;/&gt;&lt;wsp:rsid wsp:val=&quot;001A5B94&quot;/&gt;&lt;wsp:rsid wsp:val=&quot;001B284E&quot;/&gt;&lt;wsp:rsid wsp:val=&quot;001B5552&quot;/&gt;&lt;wsp:rsid wsp:val=&quot;001C285A&quot;/&gt;&lt;wsp:rsid wsp:val=&quot;001C2A0C&quot;/&gt;&lt;wsp:rsid wsp:val=&quot;001C4770&quot;/&gt;&lt;wsp:rsid wsp:val=&quot;001E05DC&quot;/&gt;&lt;wsp:rsid wsp:val=&quot;001E15C9&quot;/&gt;&lt;wsp:rsid wsp:val=&quot;001E1F48&quot;/&gt;&lt;wsp:rsid wsp:val=&quot;001E3D04&quot;/&gt;&lt;wsp:rsid wsp:val=&quot;001E444F&quot;/&gt;&lt;wsp:rsid wsp:val=&quot;001E6014&quot;/&gt;&lt;wsp:rsid wsp:val=&quot;001E7B7F&quot;/&gt;&lt;wsp:rsid wsp:val=&quot;001F0556&quot;/&gt;&lt;wsp:rsid wsp:val=&quot;001F5801&quot;/&gt;&lt;wsp:rsid wsp:val=&quot;001F6D49&quot;/&gt;&lt;wsp:rsid wsp:val=&quot;001F6F4D&quot;/&gt;&lt;wsp:rsid wsp:val=&quot;00200FFA&quot;/&gt;&lt;wsp:rsid wsp:val=&quot;0020727A&quot;/&gt;&lt;wsp:rsid wsp:val=&quot;00211499&quot;/&gt;&lt;wsp:rsid wsp:val=&quot;00213BE9&quot;/&gt;&lt;wsp:rsid wsp:val=&quot;00213F9B&quot;/&gt;&lt;wsp:rsid wsp:val=&quot;002222FF&quot;/&gt;&lt;wsp:rsid wsp:val=&quot;002227C4&quot;/&gt;&lt;wsp:rsid wsp:val=&quot;00230062&quot;/&gt;&lt;wsp:rsid wsp:val=&quot;00230FB8&quot;/&gt;&lt;wsp:rsid wsp:val=&quot;00233816&quot;/&gt;&lt;wsp:rsid wsp:val=&quot;00233D11&quot;/&gt;&lt;wsp:rsid wsp:val=&quot;002347CB&quot;/&gt;&lt;wsp:rsid wsp:val=&quot;00235AC5&quot;/&gt;&lt;wsp:rsid wsp:val=&quot;00241593&quot;/&gt;&lt;wsp:rsid wsp:val=&quot;00243404&quot;/&gt;&lt;wsp:rsid wsp:val=&quot;00245C32&quot;/&gt;&lt;wsp:rsid wsp:val=&quot;00251B4C&quot;/&gt;&lt;wsp:rsid wsp:val=&quot;00254BFA&quot;/&gt;&lt;wsp:rsid wsp:val=&quot;00257F69&quot;/&gt;&lt;wsp:rsid wsp:val=&quot;00263E85&quot;/&gt;&lt;wsp:rsid wsp:val=&quot;0026664E&quot;/&gt;&lt;wsp:rsid wsp:val=&quot;0027021B&quot;/&gt;&lt;wsp:rsid wsp:val=&quot;002711F6&quot;/&gt;&lt;wsp:rsid wsp:val=&quot;00274651&quot;/&gt;&lt;wsp:rsid wsp:val=&quot;00275D0B&quot;/&gt;&lt;wsp:rsid wsp:val=&quot;002816F8&quot;/&gt;&lt;wsp:rsid wsp:val=&quot;00281FBA&quot;/&gt;&lt;wsp:rsid wsp:val=&quot;002829C1&quot;/&gt;&lt;wsp:rsid wsp:val=&quot;00284059&quot;/&gt;&lt;wsp:rsid wsp:val=&quot;002858E7&quot;/&gt;&lt;wsp:rsid wsp:val=&quot;00286B27&quot;/&gt;&lt;wsp:rsid wsp:val=&quot;00286C32&quot;/&gt;&lt;wsp:rsid wsp:val=&quot;002908A9&quot;/&gt;&lt;wsp:rsid wsp:val=&quot;00291385&quot;/&gt;&lt;wsp:rsid wsp:val=&quot;00292A13&quot;/&gt;&lt;wsp:rsid wsp:val=&quot;00292C4A&quot;/&gt;&lt;wsp:rsid wsp:val=&quot;002966AA&quot;/&gt;&lt;wsp:rsid wsp:val=&quot;00296FBC&quot;/&gt;&lt;wsp:rsid wsp:val=&quot;002A039E&quot;/&gt;&lt;wsp:rsid wsp:val=&quot;002A234C&quot;/&gt;&lt;wsp:rsid wsp:val=&quot;002A30E5&quot;/&gt;&lt;wsp:rsid wsp:val=&quot;002A4583&quot;/&gt;&lt;wsp:rsid wsp:val=&quot;002A5097&quot;/&gt;&lt;wsp:rsid wsp:val=&quot;002B4618&quot;/&gt;&lt;wsp:rsid wsp:val=&quot;002C0E00&quot;/&gt;&lt;wsp:rsid wsp:val=&quot;002C16D9&quot;/&gt;&lt;wsp:rsid wsp:val=&quot;002C6C13&quot;/&gt;&lt;wsp:rsid wsp:val=&quot;002E0206&quot;/&gt;&lt;wsp:rsid wsp:val=&quot;002E03DD&quot;/&gt;&lt;wsp:rsid wsp:val=&quot;002E0D7C&quot;/&gt;&lt;wsp:rsid wsp:val=&quot;002E1108&quot;/&gt;&lt;wsp:rsid wsp:val=&quot;002E41B6&quot;/&gt;&lt;wsp:rsid wsp:val=&quot;002E5317&quot;/&gt;&lt;wsp:rsid wsp:val=&quot;002E563D&quot;/&gt;&lt;wsp:rsid wsp:val=&quot;002E7117&quot;/&gt;&lt;wsp:rsid wsp:val=&quot;002E74B3&quot;/&gt;&lt;wsp:rsid wsp:val=&quot;002F05BF&quot;/&gt;&lt;wsp:rsid wsp:val=&quot;002F47BA&quot;/&gt;&lt;wsp:rsid wsp:val=&quot;002F76F0&quot;/&gt;&lt;wsp:rsid wsp:val=&quot;00306427&quot;/&gt;&lt;wsp:rsid wsp:val=&quot;003072AA&quot;/&gt;&lt;wsp:rsid wsp:val=&quot;0030756B&quot;/&gt;&lt;wsp:rsid wsp:val=&quot;00311164&quot;/&gt;&lt;wsp:rsid wsp:val=&quot;003112D4&quot;/&gt;&lt;wsp:rsid wsp:val=&quot;00315893&quot;/&gt;&lt;wsp:rsid wsp:val=&quot;00317710&quot;/&gt;&lt;wsp:rsid wsp:val=&quot;003235AB&quot;/&gt;&lt;wsp:rsid wsp:val=&quot;00327B99&quot;/&gt;&lt;wsp:rsid wsp:val=&quot;003309E7&quot;/&gt;&lt;wsp:rsid wsp:val=&quot;0033229F&quot;/&gt;&lt;wsp:rsid wsp:val=&quot;0033235C&quot;/&gt;&lt;wsp:rsid wsp:val=&quot;003323D9&quot;/&gt;&lt;wsp:rsid wsp:val=&quot;003345FF&quot;/&gt;&lt;wsp:rsid wsp:val=&quot;003428E8&quot;/&gt;&lt;wsp:rsid wsp:val=&quot;003473F0&quot;/&gt;&lt;wsp:rsid wsp:val=&quot;003531B3&quot;/&gt;&lt;wsp:rsid wsp:val=&quot;003568BD&quot;/&gt;&lt;wsp:rsid wsp:val=&quot;00356E95&quot;/&gt;&lt;wsp:rsid wsp:val=&quot;00357730&quot;/&gt;&lt;wsp:rsid wsp:val=&quot;00362CB4&quot;/&gt;&lt;wsp:rsid wsp:val=&quot;00364F9E&quot;/&gt;&lt;wsp:rsid wsp:val=&quot;00365A07&quot;/&gt;&lt;wsp:rsid wsp:val=&quot;00366056&quot;/&gt;&lt;wsp:rsid wsp:val=&quot;00371196&quot;/&gt;&lt;wsp:rsid wsp:val=&quot;00375604&quot;/&gt;&lt;wsp:rsid wsp:val=&quot;00375925&quot;/&gt;&lt;wsp:rsid wsp:val=&quot;00385275&quot;/&gt;&lt;wsp:rsid wsp:val=&quot;00385287&quot;/&gt;&lt;wsp:rsid wsp:val=&quot;00385E92&quot;/&gt;&lt;wsp:rsid wsp:val=&quot;0038675D&quot;/&gt;&lt;wsp:rsid wsp:val=&quot;00391D24&quot;/&gt;&lt;wsp:rsid wsp:val=&quot;003A1ED2&quot;/&gt;&lt;wsp:rsid wsp:val=&quot;003A54B4&quot;/&gt;&lt;wsp:rsid wsp:val=&quot;003A55B0&quot;/&gt;&lt;wsp:rsid wsp:val=&quot;003A6172&quot;/&gt;&lt;wsp:rsid wsp:val=&quot;003A7EB8&quot;/&gt;&lt;wsp:rsid wsp:val=&quot;003B3F7A&quot;/&gt;&lt;wsp:rsid wsp:val=&quot;003B4F4D&quot;/&gt;&lt;wsp:rsid wsp:val=&quot;003C0146&quot;/&gt;&lt;wsp:rsid wsp:val=&quot;003C064D&quot;/&gt;&lt;wsp:rsid wsp:val=&quot;003C0BC5&quot;/&gt;&lt;wsp:rsid wsp:val=&quot;003C216F&quot;/&gt;&lt;wsp:rsid wsp:val=&quot;003C33C1&quot;/&gt;&lt;wsp:rsid wsp:val=&quot;003C36C2&quot;/&gt;&lt;wsp:rsid wsp:val=&quot;003C5A42&quot;/&gt;&lt;wsp:rsid wsp:val=&quot;003D25AA&quot;/&gt;&lt;wsp:rsid wsp:val=&quot;003D3C82&quot;/&gt;&lt;wsp:rsid wsp:val=&quot;003D7384&quot;/&gt;&lt;wsp:rsid wsp:val=&quot;003E0F17&quot;/&gt;&lt;wsp:rsid wsp:val=&quot;003E53BE&quot;/&gt;&lt;wsp:rsid wsp:val=&quot;003E7371&quot;/&gt;&lt;wsp:rsid wsp:val=&quot;003F67BE&quot;/&gt;&lt;wsp:rsid wsp:val=&quot;003F7EBA&quot;/&gt;&lt;wsp:rsid wsp:val=&quot;00402165&quot;/&gt;&lt;wsp:rsid wsp:val=&quot;00405720&quot;/&gt;&lt;wsp:rsid wsp:val=&quot;00406F32&quot;/&gt;&lt;wsp:rsid wsp:val=&quot;00411547&quot;/&gt;&lt;wsp:rsid wsp:val=&quot;004173C9&quot;/&gt;&lt;wsp:rsid wsp:val=&quot;004207B6&quot;/&gt;&lt;wsp:rsid wsp:val=&quot;00421566&quot;/&gt;&lt;wsp:rsid wsp:val=&quot;00424777&quot;/&gt;&lt;wsp:rsid wsp:val=&quot;0042588B&quot;/&gt;&lt;wsp:rsid wsp:val=&quot;0043775D&quot;/&gt;&lt;wsp:rsid wsp:val=&quot;00442AA7&quot;/&gt;&lt;wsp:rsid wsp:val=&quot;00442DC7&quot;/&gt;&lt;wsp:rsid wsp:val=&quot;004446E0&quot;/&gt;&lt;wsp:rsid wsp:val=&quot;0045432E&quot;/&gt;&lt;wsp:rsid wsp:val=&quot;0045438F&quot;/&gt;&lt;wsp:rsid wsp:val=&quot;00454628&quot;/&gt;&lt;wsp:rsid wsp:val=&quot;00455314&quot;/&gt;&lt;wsp:rsid wsp:val=&quot;00460579&quot;/&gt;&lt;wsp:rsid wsp:val=&quot;00464ACE&quot;/&gt;&lt;wsp:rsid wsp:val=&quot;00464F6D&quot;/&gt;&lt;wsp:rsid wsp:val=&quot;00466019&quot;/&gt;&lt;wsp:rsid wsp:val=&quot;00471BF5&quot;/&gt;&lt;wsp:rsid wsp:val=&quot;004730BA&quot;/&gt;&lt;wsp:rsid wsp:val=&quot;00477627&quot;/&gt;&lt;wsp:rsid wsp:val=&quot;0048529D&quot;/&gt;&lt;wsp:rsid wsp:val=&quot;004867AE&quot;/&gt;&lt;wsp:rsid wsp:val=&quot;004A2BF3&quot;/&gt;&lt;wsp:rsid wsp:val=&quot;004A5FE4&quot;/&gt;&lt;wsp:rsid wsp:val=&quot;004A727B&quot;/&gt;&lt;wsp:rsid wsp:val=&quot;004B1C40&quot;/&gt;&lt;wsp:rsid wsp:val=&quot;004B2AC7&quot;/&gt;&lt;wsp:rsid wsp:val=&quot;004B54F5&quot;/&gt;&lt;wsp:rsid wsp:val=&quot;004B5FB9&quot;/&gt;&lt;wsp:rsid wsp:val=&quot;004B7081&quot;/&gt;&lt;wsp:rsid wsp:val=&quot;004C0AED&quot;/&gt;&lt;wsp:rsid wsp:val=&quot;004C15DF&quot;/&gt;&lt;wsp:rsid wsp:val=&quot;004C16F6&quot;/&gt;&lt;wsp:rsid wsp:val=&quot;004C5096&quot;/&gt;&lt;wsp:rsid wsp:val=&quot;004D7882&quot;/&gt;&lt;wsp:rsid wsp:val=&quot;004E3643&quot;/&gt;&lt;wsp:rsid wsp:val=&quot;004E39EE&quot;/&gt;&lt;wsp:rsid wsp:val=&quot;004E5876&quot;/&gt;&lt;wsp:rsid wsp:val=&quot;004E5AA8&quot;/&gt;&lt;wsp:rsid wsp:val=&quot;004E5F8F&quot;/&gt;&lt;wsp:rsid wsp:val=&quot;004E6C35&quot;/&gt;&lt;wsp:rsid wsp:val=&quot;004E71E2&quot;/&gt;&lt;wsp:rsid wsp:val=&quot;004F7010&quot;/&gt;&lt;wsp:rsid wsp:val=&quot;0050076B&quot;/&gt;&lt;wsp:rsid wsp:val=&quot;00502B5F&quot;/&gt;&lt;wsp:rsid wsp:val=&quot;005039DB&quot;/&gt;&lt;wsp:rsid wsp:val=&quot;00504831&quot;/&gt;&lt;wsp:rsid wsp:val=&quot;005059F8&quot;/&gt;&lt;wsp:rsid wsp:val=&quot;00510E4E&quot;/&gt;&lt;wsp:rsid wsp:val=&quot;00512A4A&quot;/&gt;&lt;wsp:rsid wsp:val=&quot;00514A3C&quot;/&gt;&lt;wsp:rsid wsp:val=&quot;00515DFD&quot;/&gt;&lt;wsp:rsid wsp:val=&quot;00517A05&quot;/&gt;&lt;wsp:rsid wsp:val=&quot;005206B3&quot;/&gt;&lt;wsp:rsid wsp:val=&quot;00521295&quot;/&gt;&lt;wsp:rsid wsp:val=&quot;00521827&quot;/&gt;&lt;wsp:rsid wsp:val=&quot;005226B5&quot;/&gt;&lt;wsp:rsid wsp:val=&quot;005302D9&quot;/&gt;&lt;wsp:rsid wsp:val=&quot;00531764&quot;/&gt;&lt;wsp:rsid wsp:val=&quot;00534F65&quot;/&gt;&lt;wsp:rsid wsp:val=&quot;00543CE1&quot;/&gt;&lt;wsp:rsid wsp:val=&quot;00546854&quot;/&gt;&lt;wsp:rsid wsp:val=&quot;00557AF2&quot;/&gt;&lt;wsp:rsid wsp:val=&quot;0056144F&quot;/&gt;&lt;wsp:rsid wsp:val=&quot;00562120&quot;/&gt;&lt;wsp:rsid wsp:val=&quot;005631F3&quot;/&gt;&lt;wsp:rsid wsp:val=&quot;00563A54&quot;/&gt;&lt;wsp:rsid wsp:val=&quot;005805A9&quot;/&gt;&lt;wsp:rsid wsp:val=&quot;00581565&quot;/&gt;&lt;wsp:rsid wsp:val=&quot;005853A0&quot;/&gt;&lt;wsp:rsid wsp:val=&quot;00591054&quot;/&gt;&lt;wsp:rsid wsp:val=&quot;00592C24&quot;/&gt;&lt;wsp:rsid wsp:val=&quot;0059519E&quot;/&gt;&lt;wsp:rsid wsp:val=&quot;00595E49&quot;/&gt;&lt;wsp:rsid wsp:val=&quot;005A1253&quot;/&gt;&lt;wsp:rsid wsp:val=&quot;005A3DBB&quot;/&gt;&lt;wsp:rsid wsp:val=&quot;005B1296&quot;/&gt;&lt;wsp:rsid wsp:val=&quot;005B1CB8&quot;/&gt;&lt;wsp:rsid wsp:val=&quot;005B64EC&quot;/&gt;&lt;wsp:rsid wsp:val=&quot;005B6CA6&quot;/&gt;&lt;wsp:rsid wsp:val=&quot;005B7489&quot;/&gt;&lt;wsp:rsid wsp:val=&quot;005C0B9A&quot;/&gt;&lt;wsp:rsid wsp:val=&quot;005C446B&quot;/&gt;&lt;wsp:rsid wsp:val=&quot;005D0170&quot;/&gt;&lt;wsp:rsid wsp:val=&quot;005D0405&quot;/&gt;&lt;wsp:rsid wsp:val=&quot;005D1173&quot;/&gt;&lt;wsp:rsid wsp:val=&quot;005D1EB5&quot;/&gt;&lt;wsp:rsid wsp:val=&quot;005D6DA9&quot;/&gt;&lt;wsp:rsid wsp:val=&quot;005E17AB&quot;/&gt;&lt;wsp:rsid wsp:val=&quot;005E2237&quot;/&gt;&lt;wsp:rsid wsp:val=&quot;005E5D77&quot;/&gt;&lt;wsp:rsid wsp:val=&quot;005F04D3&quot;/&gt;&lt;wsp:rsid wsp:val=&quot;00601168&quot;/&gt;&lt;wsp:rsid wsp:val=&quot;00603199&quot;/&gt;&lt;wsp:rsid wsp:val=&quot;0060654B&quot;/&gt;&lt;wsp:rsid wsp:val=&quot;00610AD5&quot;/&gt;&lt;wsp:rsid wsp:val=&quot;00612B83&quot;/&gt;&lt;wsp:rsid wsp:val=&quot;006173D4&quot;/&gt;&lt;wsp:rsid wsp:val=&quot;006179C1&quot;/&gt;&lt;wsp:rsid wsp:val=&quot;0062129D&quot;/&gt;&lt;wsp:rsid wsp:val=&quot;00621A08&quot;/&gt;&lt;wsp:rsid wsp:val=&quot;006246DC&quot;/&gt;&lt;wsp:rsid wsp:val=&quot;0062719D&quot;/&gt;&lt;wsp:rsid wsp:val=&quot;006343D3&quot;/&gt;&lt;wsp:rsid wsp:val=&quot;00640E6E&quot;/&gt;&lt;wsp:rsid wsp:val=&quot;00643259&quot;/&gt;&lt;wsp:rsid wsp:val=&quot;00644503&quot;/&gt;&lt;wsp:rsid wsp:val=&quot;00645E71&quot;/&gt;&lt;wsp:rsid wsp:val=&quot;00646EF8&quot;/&gt;&lt;wsp:rsid wsp:val=&quot;0065072A&quot;/&gt;&lt;wsp:rsid wsp:val=&quot;006538EB&quot;/&gt;&lt;wsp:rsid wsp:val=&quot;00660000&quot;/&gt;&lt;wsp:rsid wsp:val=&quot;0066029D&quot;/&gt;&lt;wsp:rsid wsp:val=&quot;00665AD6&quot;/&gt;&lt;wsp:rsid wsp:val=&quot;00667D2F&quot;/&gt;&lt;wsp:rsid wsp:val=&quot;00671CE6&quot;/&gt;&lt;wsp:rsid wsp:val=&quot;00672870&quot;/&gt;&lt;wsp:rsid wsp:val=&quot;0067522E&quot;/&gt;&lt;wsp:rsid wsp:val=&quot;00677C17&quot;/&gt;&lt;wsp:rsid wsp:val=&quot;0068338A&quot;/&gt;&lt;wsp:rsid wsp:val=&quot;006A4290&quot;/&gt;&lt;wsp:rsid wsp:val=&quot;006A6BD2&quot;/&gt;&lt;wsp:rsid wsp:val=&quot;006B1EBF&quot;/&gt;&lt;wsp:rsid wsp:val=&quot;006B4527&quot;/&gt;&lt;wsp:rsid wsp:val=&quot;006C133F&quot;/&gt;&lt;wsp:rsid wsp:val=&quot;006C2F53&quot;/&gt;&lt;wsp:rsid wsp:val=&quot;006C5E7C&quot;/&gt;&lt;wsp:rsid wsp:val=&quot;006C6979&quot;/&gt;&lt;wsp:rsid wsp:val=&quot;006C783C&quot;/&gt;&lt;wsp:rsid wsp:val=&quot;006D406D&quot;/&gt;&lt;wsp:rsid wsp:val=&quot;006E0ACC&quot;/&gt;&lt;wsp:rsid wsp:val=&quot;006E148D&quot;/&gt;&lt;wsp:rsid wsp:val=&quot;006E2A52&quot;/&gt;&lt;wsp:rsid wsp:val=&quot;006E2BD7&quot;/&gt;&lt;wsp:rsid wsp:val=&quot;006E3A01&quot;/&gt;&lt;wsp:rsid wsp:val=&quot;006E3B15&quot;/&gt;&lt;wsp:rsid wsp:val=&quot;006E5004&quot;/&gt;&lt;wsp:rsid wsp:val=&quot;006F167C&quot;/&gt;&lt;wsp:rsid wsp:val=&quot;006F185C&quot;/&gt;&lt;wsp:rsid wsp:val=&quot;006F1C23&quot;/&gt;&lt;wsp:rsid wsp:val=&quot;006F32C1&quot;/&gt;&lt;wsp:rsid wsp:val=&quot;006F561D&quot;/&gt;&lt;wsp:rsid wsp:val=&quot;006F64A1&quot;/&gt;&lt;wsp:rsid wsp:val=&quot;00700469&quot;/&gt;&lt;wsp:rsid wsp:val=&quot;0070101F&quot;/&gt;&lt;wsp:rsid wsp:val=&quot;007032B5&quot;/&gt;&lt;wsp:rsid wsp:val=&quot;00705861&quot;/&gt;&lt;wsp:rsid wsp:val=&quot;00711943&quot;/&gt;&lt;wsp:rsid wsp:val=&quot;00712C51&quot;/&gt;&lt;wsp:rsid wsp:val=&quot;00714CB6&quot;/&gt;&lt;wsp:rsid wsp:val=&quot;00715E9E&quot;/&gt;&lt;wsp:rsid wsp:val=&quot;0072349D&quot;/&gt;&lt;wsp:rsid wsp:val=&quot;007259C7&quot;/&gt;&lt;wsp:rsid wsp:val=&quot;00726DA0&quot;/&gt;&lt;wsp:rsid wsp:val=&quot;007300C2&quot;/&gt;&lt;wsp:rsid wsp:val=&quot;00731C92&quot;/&gt;&lt;wsp:rsid wsp:val=&quot;00733411&quot;/&gt;&lt;wsp:rsid wsp:val=&quot;007337F5&quot;/&gt;&lt;wsp:rsid wsp:val=&quot;00736265&quot;/&gt;&lt;wsp:rsid wsp:val=&quot;00741059&quot;/&gt;&lt;wsp:rsid wsp:val=&quot;00741061&quot;/&gt;&lt;wsp:rsid wsp:val=&quot;00750C4E&quot;/&gt;&lt;wsp:rsid wsp:val=&quot;00753EAA&quot;/&gt;&lt;wsp:rsid wsp:val=&quot;00753FBA&quot;/&gt;&lt;wsp:rsid wsp:val=&quot;0075450E&quot;/&gt;&lt;wsp:rsid wsp:val=&quot;0075460D&quot;/&gt;&lt;wsp:rsid wsp:val=&quot;00761EFA&quot;/&gt;&lt;wsp:rsid wsp:val=&quot;007625D2&quot;/&gt;&lt;wsp:rsid wsp:val=&quot;0076313E&quot;/&gt;&lt;wsp:rsid wsp:val=&quot;0077042D&quot;/&gt;&lt;wsp:rsid wsp:val=&quot;00777A9C&quot;/&gt;&lt;wsp:rsid wsp:val=&quot;00777CD9&quot;/&gt;&lt;wsp:rsid wsp:val=&quot;00781EDD&quot;/&gt;&lt;wsp:rsid wsp:val=&quot;007942B0&quot;/&gt;&lt;wsp:rsid wsp:val=&quot;007A56E5&quot;/&gt;&lt;wsp:rsid wsp:val=&quot;007A5A4A&quot;/&gt;&lt;wsp:rsid wsp:val=&quot;007A6794&quot;/&gt;&lt;wsp:rsid wsp:val=&quot;007A6C96&quot;/&gt;&lt;wsp:rsid wsp:val=&quot;007A6FA0&quot;/&gt;&lt;wsp:rsid wsp:val=&quot;007A750D&quot;/&gt;&lt;wsp:rsid wsp:val=&quot;007A7C46&quot;/&gt;&lt;wsp:rsid wsp:val=&quot;007B09F5&quot;/&gt;&lt;wsp:rsid wsp:val=&quot;007B16F8&quot;/&gt;&lt;wsp:rsid wsp:val=&quot;007B1DF8&quot;/&gt;&lt;wsp:rsid wsp:val=&quot;007B3141&quot;/&gt;&lt;wsp:rsid wsp:val=&quot;007B7FCF&quot;/&gt;&lt;wsp:rsid wsp:val=&quot;007C2018&quot;/&gt;&lt;wsp:rsid wsp:val=&quot;007C2BC0&quot;/&gt;&lt;wsp:rsid wsp:val=&quot;007C6499&quot;/&gt;&lt;wsp:rsid wsp:val=&quot;007C6FBC&quot;/&gt;&lt;wsp:rsid wsp:val=&quot;007D0135&quot;/&gt;&lt;wsp:rsid wsp:val=&quot;007D12CE&quot;/&gt;&lt;wsp:rsid wsp:val=&quot;007D28BB&quot;/&gt;&lt;wsp:rsid wsp:val=&quot;007D4AB0&quot;/&gt;&lt;wsp:rsid wsp:val=&quot;007D5B42&quot;/&gt;&lt;wsp:rsid wsp:val=&quot;007D6BB3&quot;/&gt;&lt;wsp:rsid wsp:val=&quot;007D75EF&quot;/&gt;&lt;wsp:rsid wsp:val=&quot;007D7BE7&quot;/&gt;&lt;wsp:rsid wsp:val=&quot;007E0DE2&quot;/&gt;&lt;wsp:rsid wsp:val=&quot;007E4744&quot;/&gt;&lt;wsp:rsid wsp:val=&quot;007E521A&quot;/&gt;&lt;wsp:rsid wsp:val=&quot;007F09C9&quot;/&gt;&lt;wsp:rsid wsp:val=&quot;007F1CF3&quot;/&gt;&lt;wsp:rsid wsp:val=&quot;007F6170&quot;/&gt;&lt;wsp:rsid wsp:val=&quot;00803F35&quot;/&gt;&lt;wsp:rsid wsp:val=&quot;008065F0&quot;/&gt;&lt;wsp:rsid wsp:val=&quot;0081053F&quot;/&gt;&lt;wsp:rsid wsp:val=&quot;0081318B&quot;/&gt;&lt;wsp:rsid wsp:val=&quot;00821734&quot;/&gt;&lt;wsp:rsid wsp:val=&quot;00821A6E&quot;/&gt;&lt;wsp:rsid wsp:val=&quot;00823568&quot;/&gt;&lt;wsp:rsid wsp:val=&quot;00826FBB&quot;/&gt;&lt;wsp:rsid wsp:val=&quot;00830C87&quot;/&gt;&lt;wsp:rsid wsp:val=&quot;00832F25&quot;/&gt;&lt;wsp:rsid wsp:val=&quot;00833283&quot;/&gt;&lt;wsp:rsid wsp:val=&quot;00837AC4&quot;/&gt;&lt;wsp:rsid wsp:val=&quot;00837E03&quot;/&gt;&lt;wsp:rsid wsp:val=&quot;00841184&quot;/&gt;&lt;wsp:rsid wsp:val=&quot;00843A42&quot;/&gt;&lt;wsp:rsid wsp:val=&quot;0084451E&quot;/&gt;&lt;wsp:rsid wsp:val=&quot;00853B5A&quot;/&gt;&lt;wsp:rsid wsp:val=&quot;00854568&quot;/&gt;&lt;wsp:rsid wsp:val=&quot;008549F1&quot;/&gt;&lt;wsp:rsid wsp:val=&quot;00855694&quot;/&gt;&lt;wsp:rsid wsp:val=&quot;00861527&quot;/&gt;&lt;wsp:rsid wsp:val=&quot;00863021&quot;/&gt;&lt;wsp:rsid wsp:val=&quot;0086398F&quot;/&gt;&lt;wsp:rsid wsp:val=&quot;00866C5A&quot;/&gt;&lt;wsp:rsid wsp:val=&quot;0086751F&quot;/&gt;&lt;wsp:rsid wsp:val=&quot;008702D1&quot;/&gt;&lt;wsp:rsid wsp:val=&quot;008725B0&quot;/&gt;&lt;wsp:rsid wsp:val=&quot;00872E93&quot;/&gt;&lt;wsp:rsid wsp:val=&quot;00873D03&quot;/&gt;&lt;wsp:rsid wsp:val=&quot;0087581D&quot;/&gt;&lt;wsp:rsid wsp:val=&quot;00876135&quot;/&gt;&lt;wsp:rsid wsp:val=&quot;00880FB0&quot;/&gt;&lt;wsp:rsid wsp:val=&quot;00880FCE&quot;/&gt;&lt;wsp:rsid wsp:val=&quot;00881DD8&quot;/&gt;&lt;wsp:rsid wsp:val=&quot;00882D40&quot;/&gt;&lt;wsp:rsid wsp:val=&quot;008866B5&quot;/&gt;&lt;wsp:rsid wsp:val=&quot;0089040F&quot;/&gt;&lt;wsp:rsid wsp:val=&quot;00893E4A&quot;/&gt;&lt;wsp:rsid wsp:val=&quot;0089459B&quot;/&gt;&lt;wsp:rsid wsp:val=&quot;00894C15&quot;/&gt;&lt;wsp:rsid wsp:val=&quot;00895766&quot;/&gt;&lt;wsp:rsid wsp:val=&quot;00897490&quot;/&gt;&lt;wsp:rsid wsp:val=&quot;008A2516&quot;/&gt;&lt;wsp:rsid wsp:val=&quot;008A26B3&quot;/&gt;&lt;wsp:rsid wsp:val=&quot;008A6388&quot;/&gt;&lt;wsp:rsid wsp:val=&quot;008C1B64&quot;/&gt;&lt;wsp:rsid wsp:val=&quot;008C37AA&quot;/&gt;&lt;wsp:rsid wsp:val=&quot;008C3943&quot;/&gt;&lt;wsp:rsid wsp:val=&quot;008C5634&quot;/&gt;&lt;wsp:rsid wsp:val=&quot;008C5EFF&quot;/&gt;&lt;wsp:rsid wsp:val=&quot;008C7FD0&quot;/&gt;&lt;wsp:rsid wsp:val=&quot;008D37A6&quot;/&gt;&lt;wsp:rsid wsp:val=&quot;008D3A7A&quot;/&gt;&lt;wsp:rsid wsp:val=&quot;008D766C&quot;/&gt;&lt;wsp:rsid wsp:val=&quot;008D7CCB&quot;/&gt;&lt;wsp:rsid wsp:val=&quot;008E1C86&quot;/&gt;&lt;wsp:rsid wsp:val=&quot;008E7996&quot;/&gt;&lt;wsp:rsid wsp:val=&quot;008F28A6&quot;/&gt;&lt;wsp:rsid wsp:val=&quot;008F560F&quot;/&gt;&lt;wsp:rsid wsp:val=&quot;008F5FED&quot;/&gt;&lt;wsp:rsid wsp:val=&quot;00901C48&quot;/&gt;&lt;wsp:rsid wsp:val=&quot;00902A9E&quot;/&gt;&lt;wsp:rsid wsp:val=&quot;00902B48&quot;/&gt;&lt;wsp:rsid wsp:val=&quot;00902BEE&quot;/&gt;&lt;wsp:rsid wsp:val=&quot;00902E41&quot;/&gt;&lt;wsp:rsid wsp:val=&quot;00903330&quot;/&gt;&lt;wsp:rsid wsp:val=&quot;00907B3A&quot;/&gt;&lt;wsp:rsid wsp:val=&quot;00913206&quot;/&gt;&lt;wsp:rsid wsp:val=&quot;00915F48&quot;/&gt;&lt;wsp:rsid wsp:val=&quot;00916EFB&quot;/&gt;&lt;wsp:rsid wsp:val=&quot;009176F1&quot;/&gt;&lt;wsp:rsid wsp:val=&quot;0094071A&quot;/&gt;&lt;wsp:rsid wsp:val=&quot;00941580&quot;/&gt;&lt;wsp:rsid wsp:val=&quot;00942619&quot;/&gt;&lt;wsp:rsid wsp:val=&quot;009426CE&quot;/&gt;&lt;wsp:rsid wsp:val=&quot;009439E8&quot;/&gt;&lt;wsp:rsid wsp:val=&quot;009508F3&quot;/&gt;&lt;wsp:rsid wsp:val=&quot;00953DCE&quot;/&gt;&lt;wsp:rsid wsp:val=&quot;00973154&quot;/&gt;&lt;wsp:rsid wsp:val=&quot;009806AE&quot;/&gt;&lt;wsp:rsid wsp:val=&quot;00993B76&quot;/&gt;&lt;wsp:rsid wsp:val=&quot;009A2003&quot;/&gt;&lt;wsp:rsid wsp:val=&quot;009A51D5&quot;/&gt;&lt;wsp:rsid wsp:val=&quot;009B10C4&quot;/&gt;&lt;wsp:rsid wsp:val=&quot;009B2F85&quot;/&gt;&lt;wsp:rsid wsp:val=&quot;009B766F&quot;/&gt;&lt;wsp:rsid wsp:val=&quot;009C0C41&quot;/&gt;&lt;wsp:rsid wsp:val=&quot;009C4054&quot;/&gt;&lt;wsp:rsid wsp:val=&quot;009D16D2&quot;/&gt;&lt;wsp:rsid wsp:val=&quot;009D25FE&quot;/&gt;&lt;wsp:rsid wsp:val=&quot;009D626E&quot;/&gt;&lt;wsp:rsid wsp:val=&quot;009D7921&quot;/&gt;&lt;wsp:rsid wsp:val=&quot;009E2196&quot;/&gt;&lt;wsp:rsid wsp:val=&quot;009E383A&quot;/&gt;&lt;wsp:rsid wsp:val=&quot;009E38CE&quot;/&gt;&lt;wsp:rsid wsp:val=&quot;009E3BF4&quot;/&gt;&lt;wsp:rsid wsp:val=&quot;009E414B&quot;/&gt;&lt;wsp:rsid wsp:val=&quot;009F13CB&quot;/&gt;&lt;wsp:rsid wsp:val=&quot;009F295B&quot;/&gt;&lt;wsp:rsid wsp:val=&quot;009F378A&quot;/&gt;&lt;wsp:rsid wsp:val=&quot;009F4DAD&quot;/&gt;&lt;wsp:rsid wsp:val=&quot;009F6D2E&quot;/&gt;&lt;wsp:rsid wsp:val=&quot;009F7480&quot;/&gt;&lt;wsp:rsid wsp:val=&quot;009F74CA&quot;/&gt;&lt;wsp:rsid wsp:val=&quot;009F7525&quot;/&gt;&lt;wsp:rsid wsp:val=&quot;009F76D9&quot;/&gt;&lt;wsp:rsid wsp:val=&quot;00A036CF&quot;/&gt;&lt;wsp:rsid wsp:val=&quot;00A06801&quot;/&gt;&lt;wsp:rsid wsp:val=&quot;00A06EEB&quot;/&gt;&lt;wsp:rsid wsp:val=&quot;00A079D1&quot;/&gt;&lt;wsp:rsid wsp:val=&quot;00A1014D&quot;/&gt;&lt;wsp:rsid wsp:val=&quot;00A12FA0&quot;/&gt;&lt;wsp:rsid wsp:val=&quot;00A13B22&quot;/&gt;&lt;wsp:rsid wsp:val=&quot;00A1536A&quot;/&gt;&lt;wsp:rsid wsp:val=&quot;00A1560E&quot;/&gt;&lt;wsp:rsid wsp:val=&quot;00A15B1F&quot;/&gt;&lt;wsp:rsid wsp:val=&quot;00A16698&quot;/&gt;&lt;wsp:rsid wsp:val=&quot;00A221E5&quot;/&gt;&lt;wsp:rsid wsp:val=&quot;00A24D83&quot;/&gt;&lt;wsp:rsid wsp:val=&quot;00A25AEB&quot;/&gt;&lt;wsp:rsid wsp:val=&quot;00A25DBE&quot;/&gt;&lt;wsp:rsid wsp:val=&quot;00A35613&quot;/&gt;&lt;wsp:rsid wsp:val=&quot;00A368BF&quot;/&gt;&lt;wsp:rsid wsp:val=&quot;00A41D5E&quot;/&gt;&lt;wsp:rsid wsp:val=&quot;00A42B44&quot;/&gt;&lt;wsp:rsid wsp:val=&quot;00A43947&quot;/&gt;&lt;wsp:rsid wsp:val=&quot;00A45F49&quot;/&gt;&lt;wsp:rsid wsp:val=&quot;00A51CE7&quot;/&gt;&lt;wsp:rsid wsp:val=&quot;00A53AD4&quot;/&gt;&lt;wsp:rsid wsp:val=&quot;00A5406C&quot;/&gt;&lt;wsp:rsid wsp:val=&quot;00A55660&quot;/&gt;&lt;wsp:rsid wsp:val=&quot;00A56C12&quot;/&gt;&lt;wsp:rsid wsp:val=&quot;00A56E4C&quot;/&gt;&lt;wsp:rsid wsp:val=&quot;00A578CE&quot;/&gt;&lt;wsp:rsid wsp:val=&quot;00A60BBA&quot;/&gt;&lt;wsp:rsid wsp:val=&quot;00A64F48&quot;/&gt;&lt;wsp:rsid wsp:val=&quot;00A6584E&quot;/&gt;&lt;wsp:rsid wsp:val=&quot;00A673A3&quot;/&gt;&lt;wsp:rsid wsp:val=&quot;00A736B0&quot;/&gt;&lt;wsp:rsid wsp:val=&quot;00A761A2&quot;/&gt;&lt;wsp:rsid wsp:val=&quot;00A91D6A&quot;/&gt;&lt;wsp:rsid wsp:val=&quot;00A930A7&quot;/&gt;&lt;wsp:rsid wsp:val=&quot;00A96494&quot;/&gt;&lt;wsp:rsid wsp:val=&quot;00A96D99&quot;/&gt;&lt;wsp:rsid wsp:val=&quot;00AA4F7B&quot;/&gt;&lt;wsp:rsid wsp:val=&quot;00AB35E2&quot;/&gt;&lt;wsp:rsid wsp:val=&quot;00AB6273&quot;/&gt;&lt;wsp:rsid wsp:val=&quot;00AB7C59&quot;/&gt;&lt;wsp:rsid wsp:val=&quot;00AC1173&quot;/&gt;&lt;wsp:rsid wsp:val=&quot;00AC142C&quot;/&gt;&lt;wsp:rsid wsp:val=&quot;00AC3874&quot;/&gt;&lt;wsp:rsid wsp:val=&quot;00AC3B1A&quot;/&gt;&lt;wsp:rsid wsp:val=&quot;00AC5A0A&quot;/&gt;&lt;wsp:rsid wsp:val=&quot;00AC6EB7&quot;/&gt;&lt;wsp:rsid wsp:val=&quot;00AD0CD5&quot;/&gt;&lt;wsp:rsid wsp:val=&quot;00AD1088&quot;/&gt;&lt;wsp:rsid wsp:val=&quot;00AD1E14&quot;/&gt;&lt;wsp:rsid wsp:val=&quot;00AE50D7&quot;/&gt;&lt;wsp:rsid wsp:val=&quot;00AE6040&quot;/&gt;&lt;wsp:rsid wsp:val=&quot;00AE74AA&quot;/&gt;&lt;wsp:rsid wsp:val=&quot;00AF4117&quot;/&gt;&lt;wsp:rsid wsp:val=&quot;00AF4810&quot;/&gt;&lt;wsp:rsid wsp:val=&quot;00B01A15&quot;/&gt;&lt;wsp:rsid wsp:val=&quot;00B01E81&quot;/&gt;&lt;wsp:rsid wsp:val=&quot;00B02696&quot;/&gt;&lt;wsp:rsid wsp:val=&quot;00B028FF&quot;/&gt;&lt;wsp:rsid wsp:val=&quot;00B118A9&quot;/&gt;&lt;wsp:rsid wsp:val=&quot;00B128B4&quot;/&gt;&lt;wsp:rsid wsp:val=&quot;00B15BB4&quot;/&gt;&lt;wsp:rsid wsp:val=&quot;00B1653F&quot;/&gt;&lt;wsp:rsid wsp:val=&quot;00B16770&quot;/&gt;&lt;wsp:rsid wsp:val=&quot;00B17C36&quot;/&gt;&lt;wsp:rsid wsp:val=&quot;00B2113F&quot;/&gt;&lt;wsp:rsid wsp:val=&quot;00B2204D&quot;/&gt;&lt;wsp:rsid wsp:val=&quot;00B2241C&quot;/&gt;&lt;wsp:rsid wsp:val=&quot;00B2359B&quot;/&gt;&lt;wsp:rsid wsp:val=&quot;00B24A1B&quot;/&gt;&lt;wsp:rsid wsp:val=&quot;00B24CBD&quot;/&gt;&lt;wsp:rsid wsp:val=&quot;00B3025F&quot;/&gt;&lt;wsp:rsid wsp:val=&quot;00B30858&quot;/&gt;&lt;wsp:rsid wsp:val=&quot;00B33BB3&quot;/&gt;&lt;wsp:rsid wsp:val=&quot;00B400B0&quot;/&gt;&lt;wsp:rsid wsp:val=&quot;00B41F17&quot;/&gt;&lt;wsp:rsid wsp:val=&quot;00B41FF0&quot;/&gt;&lt;wsp:rsid wsp:val=&quot;00B42114&quot;/&gt;&lt;wsp:rsid wsp:val=&quot;00B43F5F&quot;/&gt;&lt;wsp:rsid wsp:val=&quot;00B50336&quot;/&gt;&lt;wsp:rsid wsp:val=&quot;00B505B7&quot;/&gt;&lt;wsp:rsid wsp:val=&quot;00B53332&quot;/&gt;&lt;wsp:rsid wsp:val=&quot;00B54030&quot;/&gt;&lt;wsp:rsid wsp:val=&quot;00B541F2&quot;/&gt;&lt;wsp:rsid wsp:val=&quot;00B5448E&quot;/&gt;&lt;wsp:rsid wsp:val=&quot;00B54C1E&quot;/&gt;&lt;wsp:rsid wsp:val=&quot;00B55DD5&quot;/&gt;&lt;wsp:rsid wsp:val=&quot;00B61D96&quot;/&gt;&lt;wsp:rsid wsp:val=&quot;00B63D53&quot;/&gt;&lt;wsp:rsid wsp:val=&quot;00B6556D&quot;/&gt;&lt;wsp:rsid wsp:val=&quot;00B7139C&quot;/&gt;&lt;wsp:rsid wsp:val=&quot;00B74889&quot;/&gt;&lt;wsp:rsid wsp:val=&quot;00B80543&quot;/&gt;&lt;wsp:rsid wsp:val=&quot;00B84393&quot;/&gt;&lt;wsp:rsid wsp:val=&quot;00B85B74&quot;/&gt;&lt;wsp:rsid wsp:val=&quot;00B87592&quot;/&gt;&lt;wsp:rsid wsp:val=&quot;00B91DD5&quot;/&gt;&lt;wsp:rsid wsp:val=&quot;00B97CE6&quot;/&gt;&lt;wsp:rsid wsp:val=&quot;00BA06BC&quot;/&gt;&lt;wsp:rsid wsp:val=&quot;00BA11C6&quot;/&gt;&lt;wsp:rsid wsp:val=&quot;00BA40A2&quot;/&gt;&lt;wsp:rsid wsp:val=&quot;00BB0F54&quot;/&gt;&lt;wsp:rsid wsp:val=&quot;00BB20F2&quot;/&gt;&lt;wsp:rsid wsp:val=&quot;00BB4B90&quot;/&gt;&lt;wsp:rsid wsp:val=&quot;00BC3C4D&quot;/&gt;&lt;wsp:rsid wsp:val=&quot;00BC44A3&quot;/&gt;&lt;wsp:rsid wsp:val=&quot;00BC7BA4&quot;/&gt;&lt;wsp:rsid wsp:val=&quot;00BD0D15&quot;/&gt;&lt;wsp:rsid wsp:val=&quot;00BD197F&quot;/&gt;&lt;wsp:rsid wsp:val=&quot;00BD1C37&quot;/&gt;&lt;wsp:rsid wsp:val=&quot;00BD72A5&quot;/&gt;&lt;wsp:rsid wsp:val=&quot;00BE25AA&quot;/&gt;&lt;wsp:rsid wsp:val=&quot;00BE452A&quot;/&gt;&lt;wsp:rsid wsp:val=&quot;00BE776C&quot;/&gt;&lt;wsp:rsid wsp:val=&quot;00BF0B5B&quot;/&gt;&lt;wsp:rsid wsp:val=&quot;00BF1166&quot;/&gt;&lt;wsp:rsid wsp:val=&quot;00BF70D1&quot;/&gt;&lt;wsp:rsid wsp:val=&quot;00C050F7&quot;/&gt;&lt;wsp:rsid wsp:val=&quot;00C10287&quot;/&gt;&lt;wsp:rsid wsp:val=&quot;00C14BAC&quot;/&gt;&lt;wsp:rsid wsp:val=&quot;00C25132&quot;/&gt;&lt;wsp:rsid wsp:val=&quot;00C273B5&quot;/&gt;&lt;wsp:rsid wsp:val=&quot;00C34F64&quot;/&gt;&lt;wsp:rsid wsp:val=&quot;00C35667&quot;/&gt;&lt;wsp:rsid wsp:val=&quot;00C37CEB&quot;/&gt;&lt;wsp:rsid wsp:val=&quot;00C41D52&quot;/&gt;&lt;wsp:rsid wsp:val=&quot;00C4245D&quot;/&gt;&lt;wsp:rsid wsp:val=&quot;00C51B84&quot;/&gt;&lt;wsp:rsid wsp:val=&quot;00C53F14&quot;/&gt;&lt;wsp:rsid wsp:val=&quot;00C645A3&quot;/&gt;&lt;wsp:rsid wsp:val=&quot;00C67109&quot;/&gt;&lt;wsp:rsid wsp:val=&quot;00C71DDA&quot;/&gt;&lt;wsp:rsid wsp:val=&quot;00C73C50&quot;/&gt;&lt;wsp:rsid wsp:val=&quot;00C7670C&quot;/&gt;&lt;wsp:rsid wsp:val=&quot;00C8078D&quot;/&gt;&lt;wsp:rsid wsp:val=&quot;00C817B4&quot;/&gt;&lt;wsp:rsid wsp:val=&quot;00C81B59&quot;/&gt;&lt;wsp:rsid wsp:val=&quot;00C82838&quot;/&gt;&lt;wsp:rsid wsp:val=&quot;00C87AB3&quot;/&gt;&lt;wsp:rsid wsp:val=&quot;00C918A2&quot;/&gt;&lt;wsp:rsid wsp:val=&quot;00C91C48&quot;/&gt;&lt;wsp:rsid wsp:val=&quot;00C96F6F&quot;/&gt;&lt;wsp:rsid wsp:val=&quot;00CB0007&quot;/&gt;&lt;wsp:rsid wsp:val=&quot;00CB1702&quot;/&gt;&lt;wsp:rsid wsp:val=&quot;00CB186A&quot;/&gt;&lt;wsp:rsid wsp:val=&quot;00CC382D&quot;/&gt;&lt;wsp:rsid wsp:val=&quot;00CC469C&quot;/&gt;&lt;wsp:rsid wsp:val=&quot;00CD0360&quot;/&gt;&lt;wsp:rsid wsp:val=&quot;00CD1C2E&quot;/&gt;&lt;wsp:rsid wsp:val=&quot;00CD1C3C&quot;/&gt;&lt;wsp:rsid wsp:val=&quot;00CD2BE3&quot;/&gt;&lt;wsp:rsid wsp:val=&quot;00CD5468&quot;/&gt;&lt;wsp:rsid wsp:val=&quot;00CD6947&quot;/&gt;&lt;wsp:rsid wsp:val=&quot;00CE15C7&quot;/&gt;&lt;wsp:rsid wsp:val=&quot;00CE186E&quot;/&gt;&lt;wsp:rsid wsp:val=&quot;00CE2207&quot;/&gt;&lt;wsp:rsid wsp:val=&quot;00CE3638&quot;/&gt;&lt;wsp:rsid wsp:val=&quot;00D0210D&quot;/&gt;&lt;wsp:rsid wsp:val=&quot;00D02D1F&quot;/&gt;&lt;wsp:rsid wsp:val=&quot;00D14AC7&quot;/&gt;&lt;wsp:rsid wsp:val=&quot;00D1604D&quot;/&gt;&lt;wsp:rsid wsp:val=&quot;00D209E4&quot;/&gt;&lt;wsp:rsid wsp:val=&quot;00D225C9&quot;/&gt;&lt;wsp:rsid wsp:val=&quot;00D229E1&quot;/&gt;&lt;wsp:rsid wsp:val=&quot;00D25666&quot;/&gt;&lt;wsp:rsid wsp:val=&quot;00D2681A&quot;/&gt;&lt;wsp:rsid wsp:val=&quot;00D270FF&quot;/&gt;&lt;wsp:rsid wsp:val=&quot;00D27FBB&quot;/&gt;&lt;wsp:rsid wsp:val=&quot;00D33439&quot;/&gt;&lt;wsp:rsid wsp:val=&quot;00D362DC&quot;/&gt;&lt;wsp:rsid wsp:val=&quot;00D36F1C&quot;/&gt;&lt;wsp:rsid wsp:val=&quot;00D408C1&quot;/&gt;&lt;wsp:rsid wsp:val=&quot;00D4599A&quot;/&gt;&lt;wsp:rsid wsp:val=&quot;00D46536&quot;/&gt;&lt;wsp:rsid wsp:val=&quot;00D47088&quot;/&gt;&lt;wsp:rsid wsp:val=&quot;00D477FE&quot;/&gt;&lt;wsp:rsid wsp:val=&quot;00D54EBB&quot;/&gt;&lt;wsp:rsid wsp:val=&quot;00D56922&quot;/&gt;&lt;wsp:rsid wsp:val=&quot;00D66CFE&quot;/&gt;&lt;wsp:rsid wsp:val=&quot;00D70C9A&quot;/&gt;&lt;wsp:rsid wsp:val=&quot;00D71F62&quot;/&gt;&lt;wsp:rsid wsp:val=&quot;00D73099&quot;/&gt;&lt;wsp:rsid wsp:val=&quot;00D7473F&quot;/&gt;&lt;wsp:rsid wsp:val=&quot;00D82150&quot;/&gt;&lt;wsp:rsid wsp:val=&quot;00D836C5&quot;/&gt;&lt;wsp:rsid wsp:val=&quot;00D876B5&quot;/&gt;&lt;wsp:rsid wsp:val=&quot;00D965B4&quot;/&gt;&lt;wsp:rsid wsp:val=&quot;00DA57B4&quot;/&gt;&lt;wsp:rsid wsp:val=&quot;00DA668B&quot;/&gt;&lt;wsp:rsid wsp:val=&quot;00DB39B9&quot;/&gt;&lt;wsp:rsid wsp:val=&quot;00DB3E09&quot;/&gt;&lt;wsp:rsid wsp:val=&quot;00DB40F8&quot;/&gt;&lt;wsp:rsid wsp:val=&quot;00DB42CE&quot;/&gt;&lt;wsp:rsid wsp:val=&quot;00DB5100&quot;/&gt;&lt;wsp:rsid wsp:val=&quot;00DB5B5E&quot;/&gt;&lt;wsp:rsid wsp:val=&quot;00DB6DDB&quot;/&gt;&lt;wsp:rsid wsp:val=&quot;00DB780E&quot;/&gt;&lt;wsp:rsid wsp:val=&quot;00DB79B4&quot;/&gt;&lt;wsp:rsid wsp:val=&quot;00DC10D3&quot;/&gt;&lt;wsp:rsid wsp:val=&quot;00DC3810&quot;/&gt;&lt;wsp:rsid wsp:val=&quot;00DC44E1&quot;/&gt;&lt;wsp:rsid wsp:val=&quot;00DD0663&quot;/&gt;&lt;wsp:rsid wsp:val=&quot;00DD1338&quot;/&gt;&lt;wsp:rsid wsp:val=&quot;00DD13A5&quot;/&gt;&lt;wsp:rsid wsp:val=&quot;00DD1832&quot;/&gt;&lt;wsp:rsid wsp:val=&quot;00DD4C3A&quot;/&gt;&lt;wsp:rsid wsp:val=&quot;00DD6D05&quot;/&gt;&lt;wsp:rsid wsp:val=&quot;00DD7858&quot;/&gt;&lt;wsp:rsid wsp:val=&quot;00DE56AD&quot;/&gt;&lt;wsp:rsid wsp:val=&quot;00DF0C7A&quot;/&gt;&lt;wsp:rsid wsp:val=&quot;00DF3CF0&quot;/&gt;&lt;wsp:rsid wsp:val=&quot;00DF4803&quot;/&gt;&lt;wsp:rsid wsp:val=&quot;00DF6132&quot;/&gt;&lt;wsp:rsid wsp:val=&quot;00DF74C6&quot;/&gt;&lt;wsp:rsid wsp:val=&quot;00DF7AE9&quot;/&gt;&lt;wsp:rsid wsp:val=&quot;00E000D1&quot;/&gt;&lt;wsp:rsid wsp:val=&quot;00E0173C&quot;/&gt;&lt;wsp:rsid wsp:val=&quot;00E02204&quot;/&gt;&lt;wsp:rsid wsp:val=&quot;00E076C7&quot;/&gt;&lt;wsp:rsid wsp:val=&quot;00E117EE&quot;/&gt;&lt;wsp:rsid wsp:val=&quot;00E17EA0&quot;/&gt;&lt;wsp:rsid wsp:val=&quot;00E218E5&quot;/&gt;&lt;wsp:rsid wsp:val=&quot;00E2207D&quot;/&gt;&lt;wsp:rsid wsp:val=&quot;00E22304&quot;/&gt;&lt;wsp:rsid wsp:val=&quot;00E30795&quot;/&gt;&lt;wsp:rsid wsp:val=&quot;00E30C59&quot;/&gt;&lt;wsp:rsid wsp:val=&quot;00E317E9&quot;/&gt;&lt;wsp:rsid wsp:val=&quot;00E33D8A&quot;/&gt;&lt;wsp:rsid wsp:val=&quot;00E367B5&quot;/&gt;&lt;wsp:rsid wsp:val=&quot;00E36B74&quot;/&gt;&lt;wsp:rsid wsp:val=&quot;00E45FEA&quot;/&gt;&lt;wsp:rsid wsp:val=&quot;00E478B5&quot;/&gt;&lt;wsp:rsid wsp:val=&quot;00E50835&quot;/&gt;&lt;wsp:rsid wsp:val=&quot;00E577FC&quot;/&gt;&lt;wsp:rsid wsp:val=&quot;00E6208E&quot;/&gt;&lt;wsp:rsid wsp:val=&quot;00E62F20&quot;/&gt;&lt;wsp:rsid wsp:val=&quot;00E64FCC&quot;/&gt;&lt;wsp:rsid wsp:val=&quot;00E67D29&quot;/&gt;&lt;wsp:rsid wsp:val=&quot;00E7400B&quot;/&gt;&lt;wsp:rsid wsp:val=&quot;00E776DF&quot;/&gt;&lt;wsp:rsid wsp:val=&quot;00E77F46&quot;/&gt;&lt;wsp:rsid wsp:val=&quot;00E81E33&quot;/&gt;&lt;wsp:rsid wsp:val=&quot;00E8284E&quot;/&gt;&lt;wsp:rsid wsp:val=&quot;00EA2D6C&quot;/&gt;&lt;wsp:rsid wsp:val=&quot;00EA621F&quot;/&gt;&lt;wsp:rsid wsp:val=&quot;00EA6D02&quot;/&gt;&lt;wsp:rsid wsp:val=&quot;00EB11A3&quot;/&gt;&lt;wsp:rsid wsp:val=&quot;00EB4530&quot;/&gt;&lt;wsp:rsid wsp:val=&quot;00EB6DEF&quot;/&gt;&lt;wsp:rsid wsp:val=&quot;00EB78C9&quot;/&gt;&lt;wsp:rsid wsp:val=&quot;00EC4A3E&quot;/&gt;&lt;wsp:rsid wsp:val=&quot;00EC65B4&quot;/&gt;&lt;wsp:rsid wsp:val=&quot;00EC7724&quot;/&gt;&lt;wsp:rsid wsp:val=&quot;00ED385D&quot;/&gt;&lt;wsp:rsid wsp:val=&quot;00ED6082&quot;/&gt;&lt;wsp:rsid wsp:val=&quot;00ED6742&quot;/&gt;&lt;wsp:rsid wsp:val=&quot;00EE1C96&quot;/&gt;&lt;wsp:rsid wsp:val=&quot;00EE1FE0&quot;/&gt;&lt;wsp:rsid wsp:val=&quot;00EE4FE3&quot;/&gt;&lt;wsp:rsid wsp:val=&quot;00EF12C8&quot;/&gt;&lt;wsp:rsid wsp:val=&quot;00EF2150&quot;/&gt;&lt;wsp:rsid wsp:val=&quot;00EF4A37&quot;/&gt;&lt;wsp:rsid wsp:val=&quot;00EF4D5C&quot;/&gt;&lt;wsp:rsid wsp:val=&quot;00EF7699&quot;/&gt;&lt;wsp:rsid wsp:val=&quot;00F00128&quot;/&gt;&lt;wsp:rsid wsp:val=&quot;00F02E76&quot;/&gt;&lt;wsp:rsid wsp:val=&quot;00F02EF7&quot;/&gt;&lt;wsp:rsid wsp:val=&quot;00F125CE&quot;/&gt;&lt;wsp:rsid wsp:val=&quot;00F22BF7&quot;/&gt;&lt;wsp:rsid wsp:val=&quot;00F2312F&quot;/&gt;&lt;wsp:rsid wsp:val=&quot;00F24CF4&quot;/&gt;&lt;wsp:rsid wsp:val=&quot;00F2581F&quot;/&gt;&lt;wsp:rsid wsp:val=&quot;00F30D56&quot;/&gt;&lt;wsp:rsid wsp:val=&quot;00F323C0&quot;/&gt;&lt;wsp:rsid wsp:val=&quot;00F34CBE&quot;/&gt;&lt;wsp:rsid wsp:val=&quot;00F35226&quot;/&gt;&lt;wsp:rsid wsp:val=&quot;00F448BD&quot;/&gt;&lt;wsp:rsid wsp:val=&quot;00F47641&quot;/&gt;&lt;wsp:rsid wsp:val=&quot;00F52D2E&quot;/&gt;&lt;wsp:rsid wsp:val=&quot;00F54981&quot;/&gt;&lt;wsp:rsid wsp:val=&quot;00F54AEE&quot;/&gt;&lt;wsp:rsid wsp:val=&quot;00F551F4&quot;/&gt;&lt;wsp:rsid wsp:val=&quot;00F55239&quot;/&gt;&lt;wsp:rsid wsp:val=&quot;00F55CDE&quot;/&gt;&lt;wsp:rsid wsp:val=&quot;00F615D6&quot;/&gt;&lt;wsp:rsid wsp:val=&quot;00F6424C&quot;/&gt;&lt;wsp:rsid wsp:val=&quot;00F64353&quot;/&gt;&lt;wsp:rsid wsp:val=&quot;00F66B99&quot;/&gt;&lt;wsp:rsid wsp:val=&quot;00F82CD0&quot;/&gt;&lt;wsp:rsid wsp:val=&quot;00F922D6&quot;/&gt;&lt;wsp:rsid wsp:val=&quot;00F927B8&quot;/&gt;&lt;wsp:rsid wsp:val=&quot;00F936EA&quot;/&gt;&lt;wsp:rsid wsp:val=&quot;00FA4065&quot;/&gt;&lt;wsp:rsid wsp:val=&quot;00FA69D7&quot;/&gt;&lt;wsp:rsid wsp:val=&quot;00FB178C&quot;/&gt;&lt;wsp:rsid wsp:val=&quot;00FB1EFB&quot;/&gt;&lt;wsp:rsid wsp:val=&quot;00FB1F02&quot;/&gt;&lt;wsp:rsid wsp:val=&quot;00FB28CA&quot;/&gt;&lt;wsp:rsid wsp:val=&quot;00FB3826&quot;/&gt;&lt;wsp:rsid wsp:val=&quot;00FB54FB&quot;/&gt;&lt;wsp:rsid wsp:val=&quot;00FC2F4E&quot;/&gt;&lt;wsp:rsid wsp:val=&quot;00FC555D&quot;/&gt;&lt;wsp:rsid wsp:val=&quot;00FC7831&quot;/&gt;&lt;wsp:rsid wsp:val=&quot;00FD0D5C&quot;/&gt;&lt;wsp:rsid wsp:val=&quot;00FD5322&quot;/&gt;&lt;wsp:rsid wsp:val=&quot;00FD5E6C&quot;/&gt;&lt;wsp:rsid wsp:val=&quot;00FD676A&quot;/&gt;&lt;wsp:rsid wsp:val=&quot;00FE0EB6&quot;/&gt;&lt;wsp:rsid wsp:val=&quot;00FE2604&quot;/&gt;&lt;wsp:rsid wsp:val=&quot;00FE2A16&quot;/&gt;&lt;wsp:rsid wsp:val=&quot;00FE3CE2&quot;/&gt;&lt;wsp:rsid wsp:val=&quot;00FE6775&quot;/&gt;&lt;wsp:rsid wsp:val=&quot;00FF209B&quot;/&gt;&lt;wsp:rsid wsp:val=&quot;00FF59E4&quot;/&gt;&lt;/wsp:rsids&gt;&lt;/w:docPr&gt;&lt;w:body&gt;&lt;wx:sect&gt;&lt;w:p wsp:rsidR=&quot;00000000&quot; wsp:rsidRDefault=&quot;00B24CBD&quot; wsp:rsidP=&quot;00B24CBD&quot;&gt;&lt;m:oMathPara&gt;&lt;m:oMath&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α&lt;/m:t&gt;&lt;/m:r&gt;&lt;/m:nsum&gt;&lt;m:den&gt;&lt;m:sSup&gt;&lt;m:sSupPr&gt;&lt;m:citrlPr&gt;&lt;w:rPr&gt;&lt;w:/rFonts wn:ascxxxii=&quot;Cambria Math&quot; w:h-ansi=&quot;Cambria Math&quot;/&gt;&lt;wx:font wx:val=&quot;Cambria Math&quot;/&gt;&lt;w:i/&gt;&lt;/w:rPr&gt;&lt;/m:ctrlPr&gt;&lt;/m:sSupPr&gt;&lt;m:e&gt;&lt;m:d&gt;&lt;m:o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α&lt;/m:t&gt;&lt;/m:r&gt;&lt;/m:e&gt;&lt;/m:d&gt;&lt;/m:e&gt;&lt;m:sup&gt;&lt;m:r&gt;&lt;w:rCPr&gt;&lt;w:rFonts w:ascii=&quot;Cambria Matah&quot; w:h-ansi=&quot;Cambiria Math&quot;r/&gt;&lt;wx::cftont wx:val=&quot;Cambria Math&quot;/&gt;&lt;w:i/&gt;&lt;/w:rPr&gt;&lt;m:t&gt;1.5&lt;/m:t&gt;&lt;/m:r&gt;&lt;/m:sup&gt;&lt;/m:sSup&gt;&lt;m:sSup&gt;&lt;m:sSupPr&gt;&lt;m:ctrlPr&gt;&lt;w:rPr&gt;&lt;w:riFonts w:ascii=&quot;Cambria Math&quot; w:h-ansi=&quot;Cambria Math&quot;/&gt;&lt;wx:font wx:val=&quot;Cambria Math&quot;/&gt;&lt;w:i/&gt;&lt;/w:rPr&gt;&lt;/m:ctrlPr&gt;&lt;/m:sSupPr&gt;&lt;m:e&gt;&lt;m:d&gt;&lt;m:dPr&gt;&lt;m:ctrlPr&gt;&lt;w:rPr&gt;&lt;w:rFonts w:ascii=&quot;Cambria Math&quot; w:h-ansi=&quot;Cambria Math&quot;/&gt;&lt;wx:font wx:val=&quot;Cambria Math&quot;/&gt;&lt;w:i/&gt;&lt;/w:rPr&gt;&lt;/m:ctrlPr&gt;&lt;/m:dPr&gt;&lt;m:e&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mp&lt;/m:t&gt;&lt;/m:r&gt;&lt;/m:num&gt;&lt;m:den&gt;&lt;m:r&gt;&lt;w:rPr&gt;&lt;w:rFonts w:ascii=&quot;Cambria Math&quot; w:h-ansi=&quot;Cambria Math&quot;/&gt;&lt;wx:font wx:val=&quot;Cambria Math&quot;/&gt;&lt;w:i/&gt;&lt;/w:rPr&gt;&lt;m:t&gt;100-mα&lt;/m:t&gt;&lt;/m:r&gt;&lt;/m:den&gt;&lt;/m:f&gt;&lt;/m:e&gt;&lt;/m:d&gt;&lt;/m:e&gt;h&lt;m:sup&gt;&lt;m:r&gt;&lt;w:rPr&gt;&lt;w:rFonts w:ascii=&quot;Cambria Math&quot; w:h-ansi=&quot;Camb:ria Math&quot;/&gt;&lt;wx:font wx:val=&quot;CambriFa Math&quot;/&gt;&lt;w:i/&gt;&lt;/wb:rPr&gt;&lt;m:t&gt; 0.5&lt;/mn:ti&gt;&lt;&quot;/m:r&gt;&lt;/m:sup&gt;&lt;/m:sSup&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13" chromakey="#FFFFFF" o:title=""/>
            <o:lock v:ext="edit" aspectratio="t"/>
            <w10:wrap type="none"/>
            <w10:anchorlock/>
          </v:shape>
        </w:pict>
      </w:r>
      <w:r>
        <w:rPr>
          <w:rFonts w:ascii="Times New Roman" w:hAnsi="Times New Roman" w:cs="Times New Roman"/>
          <w:color w:val="000000"/>
        </w:rPr>
        <w:instrText xml:space="preserve"> </w:instrText>
      </w:r>
      <w:r>
        <w:rPr>
          <w:rFonts w:ascii="Times New Roman" w:hAnsi="Times New Roman" w:cs="Times New Roman"/>
          <w:color w:val="000000"/>
        </w:rPr>
        <w:fldChar w:fldCharType="separate"/>
      </w:r>
      <w:r>
        <w:rPr>
          <w:rFonts w:ascii="Times New Roman" w:hAnsi="Times New Roman" w:cs="Times New Roman"/>
          <w:color w:val="000000"/>
        </w:rPr>
        <w:fldChar w:fldCharType="end"/>
      </w:r>
      <w:r>
        <w:rPr>
          <w:rFonts w:ascii="Times New Roman" w:hAnsi="Times New Roman" w:cs="Times New Roman"/>
          <w:color w:val="000000"/>
        </w:rPr>
        <w:t>　</w:t>
      </w:r>
    </w:p>
    <w:p>
      <w:pPr>
        <w:pStyle w:val="13"/>
        <w:tabs>
          <w:tab w:val="left" w:pos="3402"/>
        </w:tabs>
        <w:snapToGrid w:val="0"/>
        <w:spacing w:line="300" w:lineRule="auto"/>
        <w:ind w:firstLine="420" w:firstLineChars="200"/>
        <w:jc w:val="left"/>
        <w:rPr>
          <w:rFonts w:ascii="Times New Roman" w:hAnsi="Times New Roman" w:cs="Times New Roman"/>
          <w:color w:val="000000"/>
        </w:rPr>
      </w:pPr>
      <w:r>
        <w:rPr>
          <w:rFonts w:ascii="Times New Roman" w:hAnsi="Times New Roman" w:cs="Times New Roman"/>
          <w:color w:val="000000"/>
        </w:rPr>
        <w:t>(4)升高温度，</w:t>
      </w:r>
      <w:r>
        <w:rPr>
          <w:rFonts w:ascii="Times New Roman" w:hAnsi="Times New Roman" w:cs="Times New Roman"/>
          <w:i/>
          <w:color w:val="000000"/>
        </w:rPr>
        <w:t>k</w:t>
      </w:r>
      <w:r>
        <w:rPr>
          <w:rFonts w:ascii="Times New Roman" w:hAnsi="Times New Roman" w:cs="Times New Roman"/>
          <w:color w:val="000000"/>
        </w:rPr>
        <w:t>增大使</w:t>
      </w:r>
      <w:r>
        <w:rPr>
          <w:rFonts w:ascii="Times New Roman" w:hAnsi="Times New Roman" w:cs="Times New Roman"/>
          <w:i/>
          <w:color w:val="000000"/>
        </w:rPr>
        <w:t>v</w:t>
      </w:r>
      <w:r>
        <w:rPr>
          <w:rFonts w:ascii="Times New Roman" w:hAnsi="Times New Roman" w:cs="Times New Roman"/>
          <w:color w:val="000000"/>
        </w:rPr>
        <w:t>逐渐提高，但</w:t>
      </w:r>
      <w:r>
        <w:rPr>
          <w:rFonts w:ascii="Times New Roman" w:hAnsi="Times New Roman" w:cs="Times New Roman"/>
          <w:i/>
          <w:color w:val="000000"/>
        </w:rPr>
        <w:t>α</w:t>
      </w:r>
      <w:r>
        <w:rPr>
          <w:rFonts w:ascii="Times New Roman" w:hAnsi="Times New Roman" w:cs="Times New Roman"/>
          <w:color w:val="000000"/>
        </w:rPr>
        <w:t>降低使</w:t>
      </w:r>
      <w:r>
        <w:rPr>
          <w:rFonts w:ascii="Times New Roman" w:hAnsi="Times New Roman" w:cs="Times New Roman"/>
          <w:i/>
          <w:color w:val="000000"/>
        </w:rPr>
        <w:t>v</w:t>
      </w:r>
      <w:r>
        <w:rPr>
          <w:rFonts w:ascii="Times New Roman" w:hAnsi="Times New Roman" w:cs="Times New Roman"/>
          <w:color w:val="000000"/>
        </w:rPr>
        <w:t>逐渐下降。当</w:t>
      </w:r>
      <w:r>
        <w:rPr>
          <w:rFonts w:ascii="Times New Roman" w:hAnsi="Times New Roman" w:cs="Times New Roman"/>
          <w:i/>
          <w:color w:val="000000"/>
        </w:rPr>
        <w:t>t</w:t>
      </w:r>
      <w:r>
        <w:rPr>
          <w:rFonts w:ascii="Times New Roman" w:hAnsi="Times New Roman" w:cs="Times New Roman"/>
          <w:color w:val="000000"/>
        </w:rPr>
        <w:t>＜</w:t>
      </w:r>
      <w:r>
        <w:rPr>
          <w:rFonts w:ascii="Times New Roman" w:hAnsi="Times New Roman" w:cs="Times New Roman"/>
          <w:i/>
          <w:color w:val="000000"/>
        </w:rPr>
        <w:t>t</w:t>
      </w:r>
      <w:r>
        <w:rPr>
          <w:rFonts w:ascii="Times New Roman" w:hAnsi="Times New Roman" w:cs="Times New Roman"/>
          <w:color w:val="000000"/>
          <w:vertAlign w:val="subscript"/>
        </w:rPr>
        <w:t>m</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rPr>
        <w:t>增大对</w:t>
      </w:r>
      <w:r>
        <w:rPr>
          <w:rFonts w:ascii="Times New Roman" w:hAnsi="Times New Roman" w:cs="Times New Roman"/>
          <w:i/>
          <w:color w:val="000000"/>
        </w:rPr>
        <w:t>v</w:t>
      </w:r>
      <w:r>
        <w:rPr>
          <w:rFonts w:ascii="Times New Roman" w:hAnsi="Times New Roman" w:cs="Times New Roman"/>
          <w:color w:val="000000"/>
        </w:rPr>
        <w:t>的提高大于</w:t>
      </w:r>
      <w:r>
        <w:rPr>
          <w:rFonts w:ascii="Times New Roman" w:hAnsi="Times New Roman" w:cs="Times New Roman"/>
          <w:i/>
          <w:color w:val="000000"/>
        </w:rPr>
        <w:t>α</w:t>
      </w:r>
      <w:r>
        <w:rPr>
          <w:rFonts w:ascii="Times New Roman" w:hAnsi="Times New Roman" w:cs="Times New Roman"/>
          <w:color w:val="000000"/>
        </w:rPr>
        <w:t>引起的降低；当</w:t>
      </w:r>
      <w:r>
        <w:rPr>
          <w:rFonts w:ascii="Times New Roman" w:hAnsi="Times New Roman" w:cs="Times New Roman"/>
          <w:i/>
          <w:color w:val="000000"/>
        </w:rPr>
        <w:t>t</w:t>
      </w:r>
      <w:r>
        <w:rPr>
          <w:rFonts w:ascii="Times New Roman" w:hAnsi="Times New Roman" w:cs="Times New Roman"/>
          <w:color w:val="000000"/>
        </w:rPr>
        <w:t>＞</w:t>
      </w:r>
      <w:r>
        <w:rPr>
          <w:rFonts w:ascii="Times New Roman" w:hAnsi="Times New Roman" w:cs="Times New Roman"/>
          <w:i/>
          <w:color w:val="000000"/>
        </w:rPr>
        <w:t>t</w:t>
      </w:r>
      <w:r>
        <w:rPr>
          <w:rFonts w:ascii="Times New Roman" w:hAnsi="Times New Roman" w:cs="Times New Roman"/>
          <w:color w:val="000000"/>
          <w:vertAlign w:val="subscript"/>
        </w:rPr>
        <w:t>m</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rPr>
        <w:t>增大对</w:t>
      </w:r>
      <w:r>
        <w:rPr>
          <w:rFonts w:ascii="Times New Roman" w:hAnsi="Times New Roman" w:cs="Times New Roman"/>
          <w:i/>
          <w:color w:val="000000"/>
        </w:rPr>
        <w:t>v</w:t>
      </w:r>
      <w:r>
        <w:rPr>
          <w:rFonts w:ascii="Times New Roman" w:hAnsi="Times New Roman" w:cs="Times New Roman"/>
          <w:color w:val="000000"/>
        </w:rPr>
        <w:t>的提高小于</w:t>
      </w:r>
      <w:r>
        <w:rPr>
          <w:rFonts w:ascii="Times New Roman" w:hAnsi="Times New Roman" w:cs="Times New Roman"/>
          <w:i/>
          <w:color w:val="000000"/>
        </w:rPr>
        <w:t>α</w:t>
      </w:r>
      <w:r>
        <w:rPr>
          <w:rFonts w:ascii="Times New Roman" w:hAnsi="Times New Roman" w:cs="Times New Roman"/>
          <w:color w:val="000000"/>
        </w:rPr>
        <w:t>引起的降低</w:t>
      </w:r>
    </w:p>
    <w:p>
      <w:pPr>
        <w:pStyle w:val="13"/>
        <w:tabs>
          <w:tab w:val="left" w:pos="3402"/>
        </w:tabs>
        <w:snapToGrid w:val="0"/>
        <w:spacing w:line="300" w:lineRule="auto"/>
        <w:ind w:firstLine="404" w:firstLineChars="200"/>
        <w:rPr>
          <w:rFonts w:ascii="Times New Roman" w:hAnsi="Times New Roman" w:cs="Times New Roman"/>
          <w:color w:val="000000"/>
        </w:rPr>
      </w:pPr>
      <w:r>
        <w:rPr>
          <w:rFonts w:ascii="Times New Roman" w:hAnsi="Times New Roman" w:eastAsia="黑体" w:cs="Times New Roman"/>
          <w:color w:val="000000"/>
          <w:spacing w:val="-4"/>
        </w:rPr>
        <w:t>解析：</w:t>
      </w:r>
      <w:r>
        <w:rPr>
          <w:rFonts w:ascii="Times New Roman" w:hAnsi="Times New Roman" w:cs="Times New Roman"/>
          <w:color w:val="000000"/>
          <w:spacing w:val="-4"/>
        </w:rPr>
        <w:t>(1)据图(a)写出热化学方程式：①V</w:t>
      </w:r>
      <w:r>
        <w:rPr>
          <w:rFonts w:ascii="Times New Roman" w:hAnsi="Times New Roman" w:cs="Times New Roman"/>
          <w:color w:val="000000"/>
          <w:spacing w:val="-4"/>
          <w:vertAlign w:val="subscript"/>
        </w:rPr>
        <w:t>2</w:t>
      </w:r>
      <w:r>
        <w:rPr>
          <w:rFonts w:ascii="Times New Roman" w:hAnsi="Times New Roman" w:cs="Times New Roman"/>
          <w:color w:val="000000"/>
          <w:spacing w:val="-4"/>
        </w:rPr>
        <w:t>O</w:t>
      </w:r>
      <w:r>
        <w:rPr>
          <w:rFonts w:ascii="Times New Roman" w:hAnsi="Times New Roman" w:cs="Times New Roman"/>
          <w:color w:val="000000"/>
          <w:spacing w:val="-4"/>
          <w:vertAlign w:val="subscript"/>
        </w:rPr>
        <w:t>4</w:t>
      </w:r>
      <w:r>
        <w:rPr>
          <w:rFonts w:ascii="Times New Roman" w:hAnsi="Times New Roman" w:cs="Times New Roman"/>
          <w:color w:val="000000"/>
          <w:spacing w:val="-4"/>
        </w:rPr>
        <w:t>(s)＋2SO</w:t>
      </w:r>
      <w:r>
        <w:rPr>
          <w:rFonts w:ascii="Times New Roman" w:hAnsi="Times New Roman" w:cs="Times New Roman"/>
          <w:color w:val="000000"/>
          <w:spacing w:val="-4"/>
          <w:vertAlign w:val="subscript"/>
        </w:rPr>
        <w:t>3</w:t>
      </w:r>
      <w:r>
        <w:rPr>
          <w:rFonts w:ascii="Times New Roman" w:hAnsi="Times New Roman" w:cs="Times New Roman"/>
          <w:color w:val="000000"/>
          <w:spacing w:val="-4"/>
        </w:rPr>
        <w:t>(g)===2VOSO</w:t>
      </w:r>
      <w:r>
        <w:rPr>
          <w:rFonts w:ascii="Times New Roman" w:hAnsi="Times New Roman" w:cs="Times New Roman"/>
          <w:color w:val="000000"/>
          <w:spacing w:val="-4"/>
          <w:vertAlign w:val="subscript"/>
        </w:rPr>
        <w:t>4</w:t>
      </w:r>
      <w:r>
        <w:rPr>
          <w:rFonts w:ascii="Times New Roman" w:hAnsi="Times New Roman" w:cs="Times New Roman"/>
          <w:color w:val="000000"/>
          <w:spacing w:val="-4"/>
        </w:rPr>
        <w:t>(s)　Δ</w:t>
      </w:r>
      <w:r>
        <w:rPr>
          <w:rFonts w:ascii="Times New Roman" w:hAnsi="Times New Roman" w:cs="Times New Roman"/>
          <w:i/>
          <w:color w:val="000000"/>
          <w:spacing w:val="-4"/>
        </w:rPr>
        <w:t>H</w:t>
      </w:r>
      <w:r>
        <w:rPr>
          <w:rFonts w:ascii="Times New Roman" w:hAnsi="Times New Roman" w:cs="Times New Roman"/>
          <w:color w:val="000000"/>
          <w:spacing w:val="-4"/>
          <w:vertAlign w:val="subscript"/>
        </w:rPr>
        <w:t>1</w:t>
      </w:r>
      <w:r>
        <w:rPr>
          <w:rFonts w:ascii="Times New Roman" w:hAnsi="Times New Roman" w:cs="Times New Roman"/>
          <w:color w:val="000000"/>
          <w:spacing w:val="-4"/>
        </w:rPr>
        <w:t>＝－399 kJ·mol</w:t>
      </w:r>
      <w:r>
        <w:rPr>
          <w:rFonts w:ascii="Times New Roman" w:hAnsi="Times New Roman" w:cs="Times New Roman"/>
          <w:color w:val="000000"/>
          <w:spacing w:val="-4"/>
          <w:vertAlign w:val="superscript"/>
        </w:rPr>
        <w:t>－1</w:t>
      </w:r>
      <w:r>
        <w:rPr>
          <w:rFonts w:ascii="Times New Roman" w:hAnsi="Times New Roman" w:cs="Times New Roman"/>
          <w:color w:val="000000"/>
          <w:spacing w:val="-4"/>
        </w:rPr>
        <w:t>；</w:t>
      </w:r>
      <w:r>
        <w:rPr>
          <w:rFonts w:ascii="Times New Roman" w:hAnsi="Times New Roman" w:cs="Times New Roman"/>
          <w:color w:val="000000"/>
        </w:rPr>
        <w:t>②V</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4</w:t>
      </w:r>
      <w:r>
        <w:rPr>
          <w:rFonts w:ascii="Times New Roman" w:hAnsi="Times New Roman" w:cs="Times New Roman"/>
          <w:color w:val="000000"/>
        </w:rPr>
        <w:t>(s)＋SO</w:t>
      </w:r>
      <w:r>
        <w:rPr>
          <w:rFonts w:ascii="Times New Roman" w:hAnsi="Times New Roman" w:cs="Times New Roman"/>
          <w:color w:val="000000"/>
          <w:vertAlign w:val="subscript"/>
        </w:rPr>
        <w:t>3</w:t>
      </w:r>
      <w:r>
        <w:rPr>
          <w:rFonts w:ascii="Times New Roman" w:hAnsi="Times New Roman" w:cs="Times New Roman"/>
          <w:color w:val="000000"/>
        </w:rPr>
        <w:t>(g)</w:t>
      </w:r>
      <w:r>
        <w:rPr>
          <w:rFonts w:ascii="Times New Roman" w:hAnsi="Times New Roman" w:cs="Times New Roman"/>
          <w:color w:val="000000"/>
          <w:spacing w:val="-16"/>
        </w:rPr>
        <w:t>==</w:t>
      </w:r>
      <w:r>
        <w:rPr>
          <w:rFonts w:ascii="Times New Roman" w:hAnsi="Times New Roman" w:cs="Times New Roman"/>
          <w:color w:val="000000"/>
        </w:rPr>
        <w:t>=V</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5</w:t>
      </w:r>
      <w:r>
        <w:rPr>
          <w:rFonts w:ascii="Times New Roman" w:hAnsi="Times New Roman" w:cs="Times New Roman"/>
          <w:color w:val="000000"/>
        </w:rPr>
        <w:t>(s)＋SO</w:t>
      </w:r>
      <w:r>
        <w:rPr>
          <w:rFonts w:ascii="Times New Roman" w:hAnsi="Times New Roman" w:cs="Times New Roman"/>
          <w:color w:val="000000"/>
          <w:vertAlign w:val="subscript"/>
        </w:rPr>
        <w:t>2</w:t>
      </w:r>
      <w:r>
        <w:rPr>
          <w:rFonts w:ascii="Times New Roman" w:hAnsi="Times New Roman" w:cs="Times New Roman"/>
          <w:color w:val="000000"/>
        </w:rPr>
        <w:t>(g)　Δ</w:t>
      </w:r>
      <w:r>
        <w:rPr>
          <w:rFonts w:ascii="Times New Roman" w:hAnsi="Times New Roman" w:cs="Times New Roman"/>
          <w:i/>
          <w:color w:val="000000"/>
        </w:rPr>
        <w:t>H</w:t>
      </w:r>
      <w:r>
        <w:rPr>
          <w:rFonts w:ascii="Times New Roman" w:hAnsi="Times New Roman" w:cs="Times New Roman"/>
          <w:color w:val="000000"/>
          <w:vertAlign w:val="subscript"/>
        </w:rPr>
        <w:t>2</w:t>
      </w:r>
      <w:r>
        <w:rPr>
          <w:rFonts w:ascii="Times New Roman" w:hAnsi="Times New Roman" w:cs="Times New Roman"/>
          <w:color w:val="000000"/>
        </w:rPr>
        <w:t>＝－24 kJ·mol</w:t>
      </w:r>
      <w:r>
        <w:rPr>
          <w:rFonts w:ascii="Times New Roman" w:hAnsi="Times New Roman" w:cs="Times New Roman"/>
          <w:color w:val="000000"/>
          <w:vertAlign w:val="superscript"/>
        </w:rPr>
        <w:t>－1</w:t>
      </w:r>
      <w:r>
        <w:rPr>
          <w:rFonts w:ascii="Times New Roman" w:hAnsi="Times New Roman" w:cs="Times New Roman"/>
          <w:color w:val="000000"/>
        </w:rPr>
        <w:t>由①－②×2可得：2V</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5</w:t>
      </w:r>
      <w:r>
        <w:rPr>
          <w:rFonts w:ascii="Times New Roman" w:hAnsi="Times New Roman" w:cs="Times New Roman"/>
          <w:color w:val="000000"/>
        </w:rPr>
        <w:t>(s)＋2SO</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spacing w:val="-16"/>
        </w:rPr>
        <w:t>==</w:t>
      </w:r>
      <w:r>
        <w:rPr>
          <w:rFonts w:ascii="Times New Roman" w:hAnsi="Times New Roman" w:cs="Times New Roman"/>
          <w:color w:val="000000"/>
        </w:rPr>
        <w:t>=2VOSO</w:t>
      </w:r>
      <w:r>
        <w:rPr>
          <w:rFonts w:ascii="Times New Roman" w:hAnsi="Times New Roman" w:cs="Times New Roman"/>
          <w:color w:val="000000"/>
          <w:vertAlign w:val="subscript"/>
        </w:rPr>
        <w:t>4</w:t>
      </w:r>
      <w:r>
        <w:rPr>
          <w:rFonts w:ascii="Times New Roman" w:hAnsi="Times New Roman" w:cs="Times New Roman"/>
          <w:color w:val="000000"/>
        </w:rPr>
        <w:t>(s)＋V</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4</w:t>
      </w:r>
      <w:r>
        <w:rPr>
          <w:rFonts w:ascii="Times New Roman" w:hAnsi="Times New Roman" w:cs="Times New Roman"/>
          <w:color w:val="000000"/>
        </w:rPr>
        <w:t>(s)，Δ</w:t>
      </w:r>
      <w:r>
        <w:rPr>
          <w:rFonts w:ascii="Times New Roman" w:hAnsi="Times New Roman" w:cs="Times New Roman"/>
          <w:i/>
          <w:color w:val="000000"/>
        </w:rPr>
        <w:t>H</w:t>
      </w:r>
      <w:r>
        <w:rPr>
          <w:rFonts w:ascii="Times New Roman" w:hAnsi="Times New Roman" w:cs="Times New Roman"/>
          <w:color w:val="000000"/>
        </w:rPr>
        <w:t>＝Δ</w:t>
      </w:r>
      <w:r>
        <w:rPr>
          <w:rFonts w:ascii="Times New Roman" w:hAnsi="Times New Roman" w:cs="Times New Roman"/>
          <w:i/>
          <w:color w:val="000000"/>
        </w:rPr>
        <w:t>H</w:t>
      </w:r>
      <w:r>
        <w:rPr>
          <w:rFonts w:ascii="Times New Roman" w:hAnsi="Times New Roman" w:cs="Times New Roman"/>
          <w:color w:val="000000"/>
          <w:vertAlign w:val="subscript"/>
        </w:rPr>
        <w:t>1</w:t>
      </w:r>
      <w:r>
        <w:rPr>
          <w:rFonts w:ascii="Times New Roman" w:hAnsi="Times New Roman" w:cs="Times New Roman"/>
          <w:color w:val="000000"/>
        </w:rPr>
        <w:t>－2Δ</w:t>
      </w:r>
      <w:r>
        <w:rPr>
          <w:rFonts w:ascii="Times New Roman" w:hAnsi="Times New Roman" w:cs="Times New Roman"/>
          <w:i/>
          <w:color w:val="000000"/>
        </w:rPr>
        <w:t>H</w:t>
      </w:r>
      <w:r>
        <w:rPr>
          <w:rFonts w:ascii="Times New Roman" w:hAnsi="Times New Roman" w:cs="Times New Roman"/>
          <w:color w:val="000000"/>
          <w:vertAlign w:val="subscript"/>
        </w:rPr>
        <w:t>2</w:t>
      </w:r>
      <w:r>
        <w:rPr>
          <w:rFonts w:ascii="Times New Roman" w:hAnsi="Times New Roman" w:cs="Times New Roman"/>
          <w:color w:val="000000"/>
        </w:rPr>
        <w:t>＝(－399 kJ·mol</w:t>
      </w:r>
      <w:r>
        <w:rPr>
          <w:rFonts w:ascii="Times New Roman" w:hAnsi="Times New Roman" w:cs="Times New Roman"/>
          <w:color w:val="000000"/>
          <w:vertAlign w:val="superscript"/>
        </w:rPr>
        <w:t>－1</w:t>
      </w:r>
      <w:r>
        <w:rPr>
          <w:rFonts w:ascii="Times New Roman" w:hAnsi="Times New Roman" w:cs="Times New Roman"/>
          <w:color w:val="000000"/>
        </w:rPr>
        <w:t>)－(－24 kJ·mol</w:t>
      </w:r>
      <w:r>
        <w:rPr>
          <w:rFonts w:ascii="Times New Roman" w:hAnsi="Times New Roman" w:cs="Times New Roman"/>
          <w:color w:val="000000"/>
          <w:vertAlign w:val="superscript"/>
        </w:rPr>
        <w:t>－1</w:t>
      </w:r>
      <w:r>
        <w:rPr>
          <w:rFonts w:ascii="Times New Roman" w:hAnsi="Times New Roman" w:cs="Times New Roman"/>
          <w:color w:val="000000"/>
        </w:rPr>
        <w:t>)×2＝－351 kJ·mol</w:t>
      </w:r>
      <w:r>
        <w:rPr>
          <w:rFonts w:ascii="Times New Roman" w:hAnsi="Times New Roman" w:cs="Times New Roman"/>
          <w:color w:val="000000"/>
          <w:vertAlign w:val="superscript"/>
        </w:rPr>
        <w:t>－1</w:t>
      </w:r>
      <w:r>
        <w:rPr>
          <w:rFonts w:ascii="Times New Roman" w:hAnsi="Times New Roman" w:cs="Times New Roman"/>
          <w:color w:val="000000"/>
        </w:rPr>
        <w:t>。</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(2)反应2SO</w:t>
      </w:r>
      <w:r>
        <w:rPr>
          <w:rFonts w:ascii="Times New Roman" w:hAnsi="Times New Roman" w:cs="Times New Roman"/>
          <w:color w:val="000000"/>
          <w:vertAlign w:val="subscript"/>
        </w:rPr>
        <w:t>2</w:t>
      </w:r>
      <w:r>
        <w:rPr>
          <w:rFonts w:ascii="Times New Roman" w:hAnsi="Times New Roman" w:cs="Times New Roman"/>
          <w:color w:val="000000"/>
        </w:rPr>
        <w:t>(g)＋O</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rPr>
        <w:pict>
          <v:shape id="_x0000_i1196"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2SO</w:t>
      </w:r>
      <w:r>
        <w:rPr>
          <w:rFonts w:ascii="Times New Roman" w:hAnsi="Times New Roman" w:cs="Times New Roman"/>
          <w:color w:val="000000"/>
          <w:vertAlign w:val="subscript"/>
        </w:rPr>
        <w:t>3</w:t>
      </w:r>
      <w:r>
        <w:rPr>
          <w:rFonts w:ascii="Times New Roman" w:hAnsi="Times New Roman" w:cs="Times New Roman"/>
          <w:color w:val="000000"/>
        </w:rPr>
        <w:t>(g)的正反应是气体总分子数减少的放热反应，其他条件相同时，增大压强，平衡正向移动，SO</w:t>
      </w:r>
      <w:r>
        <w:rPr>
          <w:rFonts w:ascii="Times New Roman" w:hAnsi="Times New Roman" w:cs="Times New Roman"/>
          <w:color w:val="000000"/>
          <w:vertAlign w:val="subscript"/>
        </w:rPr>
        <w:t>2</w:t>
      </w:r>
      <w:r>
        <w:rPr>
          <w:rFonts w:ascii="Times New Roman" w:hAnsi="Times New Roman" w:cs="Times New Roman"/>
          <w:color w:val="000000"/>
        </w:rPr>
        <w:t>平衡转化率增大，则图中</w:t>
      </w:r>
      <w:r>
        <w:rPr>
          <w:rFonts w:ascii="Times New Roman" w:hAnsi="Times New Roman" w:cs="Times New Roman"/>
          <w:i/>
          <w:color w:val="000000"/>
        </w:rPr>
        <w:t>p</w:t>
      </w:r>
      <w:r>
        <w:rPr>
          <w:rFonts w:ascii="Times New Roman" w:hAnsi="Times New Roman" w:cs="Times New Roman"/>
          <w:color w:val="000000"/>
          <w:vertAlign w:val="subscript"/>
        </w:rPr>
        <w:t>1</w:t>
      </w:r>
      <w:r>
        <w:rPr>
          <w:rFonts w:ascii="Times New Roman" w:hAnsi="Times New Roman" w:cs="Times New Roman"/>
          <w:color w:val="000000"/>
        </w:rPr>
        <w:t>＝5.0 MPa，</w:t>
      </w:r>
      <w:r>
        <w:rPr>
          <w:rFonts w:ascii="Times New Roman" w:hAnsi="Times New Roman" w:cs="Times New Roman"/>
          <w:i/>
          <w:color w:val="000000"/>
        </w:rPr>
        <w:t>p</w:t>
      </w:r>
      <w:r>
        <w:rPr>
          <w:rFonts w:ascii="Times New Roman" w:hAnsi="Times New Roman" w:cs="Times New Roman"/>
          <w:color w:val="000000"/>
          <w:vertAlign w:val="subscript"/>
        </w:rPr>
        <w:t>3</w:t>
      </w:r>
      <w:r>
        <w:rPr>
          <w:rFonts w:ascii="Times New Roman" w:hAnsi="Times New Roman" w:cs="Times New Roman"/>
          <w:color w:val="000000"/>
        </w:rPr>
        <w:t>＝0.5 MPa。由图可知，反应在5.0 MPa、550 ℃时SO</w:t>
      </w:r>
      <w:r>
        <w:rPr>
          <w:rFonts w:ascii="Times New Roman" w:hAnsi="Times New Roman" w:cs="Times New Roman"/>
          <w:color w:val="000000"/>
          <w:vertAlign w:val="subscript"/>
        </w:rPr>
        <w:t>2</w:t>
      </w:r>
      <w:r>
        <w:rPr>
          <w:rFonts w:ascii="Times New Roman" w:hAnsi="Times New Roman" w:cs="Times New Roman"/>
          <w:color w:val="000000"/>
        </w:rPr>
        <w:t>的平衡转化率</w:t>
      </w:r>
      <w:r>
        <w:rPr>
          <w:rFonts w:ascii="Times New Roman" w:hAnsi="Times New Roman" w:cs="Times New Roman"/>
          <w:i/>
          <w:color w:val="000000"/>
        </w:rPr>
        <w:t>α</w:t>
      </w:r>
      <w:r>
        <w:rPr>
          <w:rFonts w:ascii="Times New Roman" w:hAnsi="Times New Roman" w:cs="Times New Roman"/>
          <w:color w:val="000000"/>
        </w:rPr>
        <w:t>＝0.975。温度、压强和反应物的起始浓度(组成)都会影响SO</w:t>
      </w:r>
      <w:r>
        <w:rPr>
          <w:rFonts w:ascii="Times New Roman" w:hAnsi="Times New Roman" w:cs="Times New Roman"/>
          <w:color w:val="000000"/>
          <w:vertAlign w:val="subscript"/>
        </w:rPr>
        <w:t>2</w:t>
      </w:r>
      <w:r>
        <w:rPr>
          <w:rFonts w:ascii="Times New Roman" w:hAnsi="Times New Roman" w:cs="Times New Roman"/>
          <w:color w:val="000000"/>
        </w:rPr>
        <w:t>的平衡转化率</w:t>
      </w:r>
      <w:r>
        <w:rPr>
          <w:rFonts w:ascii="Times New Roman" w:hAnsi="Times New Roman" w:cs="Times New Roman"/>
          <w:i/>
          <w:color w:val="000000"/>
        </w:rPr>
        <w:t>α</w:t>
      </w:r>
      <w:r>
        <w:rPr>
          <w:rFonts w:ascii="Times New Roman" w:hAnsi="Times New Roman" w:cs="Times New Roman"/>
          <w:color w:val="000000"/>
        </w:rPr>
        <w:t>，温度一定时，压强越大，</w:t>
      </w:r>
      <w:r>
        <w:rPr>
          <w:rFonts w:ascii="Times New Roman" w:hAnsi="Times New Roman" w:cs="Times New Roman"/>
          <w:i/>
          <w:color w:val="000000"/>
        </w:rPr>
        <w:t>α</w:t>
      </w:r>
      <w:r>
        <w:rPr>
          <w:rFonts w:ascii="Times New Roman" w:hAnsi="Times New Roman" w:cs="Times New Roman"/>
          <w:color w:val="000000"/>
        </w:rPr>
        <w:t>越大；压强一定时，温度越高，</w:t>
      </w:r>
      <w:r>
        <w:rPr>
          <w:rFonts w:ascii="Times New Roman" w:hAnsi="Times New Roman" w:cs="Times New Roman"/>
          <w:i/>
          <w:color w:val="000000"/>
        </w:rPr>
        <w:t>α</w:t>
      </w:r>
      <w:r>
        <w:rPr>
          <w:rFonts w:ascii="Times New Roman" w:hAnsi="Times New Roman" w:cs="Times New Roman"/>
          <w:color w:val="000000"/>
        </w:rPr>
        <w:t>越小。</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(3)假设原气体的物质的量为100 mol，则SO</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2</w:t>
      </w:r>
      <w:r>
        <w:rPr>
          <w:rFonts w:ascii="Times New Roman" w:hAnsi="Times New Roman" w:cs="Times New Roman"/>
          <w:color w:val="000000"/>
        </w:rPr>
        <w:t>和N</w:t>
      </w:r>
      <w:r>
        <w:rPr>
          <w:rFonts w:ascii="Times New Roman" w:hAnsi="Times New Roman" w:cs="Times New Roman"/>
          <w:color w:val="000000"/>
          <w:vertAlign w:val="subscript"/>
        </w:rPr>
        <w:t>2</w:t>
      </w:r>
      <w:r>
        <w:rPr>
          <w:rFonts w:ascii="Times New Roman" w:hAnsi="Times New Roman" w:cs="Times New Roman"/>
          <w:color w:val="000000"/>
        </w:rPr>
        <w:t>的物质的量分别为2</w:t>
      </w:r>
      <w:r>
        <w:rPr>
          <w:rFonts w:ascii="Times New Roman" w:hAnsi="Times New Roman" w:cs="Times New Roman"/>
          <w:i/>
          <w:color w:val="000000"/>
        </w:rPr>
        <w:t>m</w:t>
      </w:r>
      <w:r>
        <w:rPr>
          <w:rFonts w:ascii="Times New Roman" w:hAnsi="Times New Roman" w:cs="Times New Roman"/>
          <w:color w:val="000000"/>
        </w:rPr>
        <w:t xml:space="preserve"> mol，</w:t>
      </w:r>
      <w:r>
        <w:rPr>
          <w:rFonts w:ascii="Times New Roman" w:hAnsi="Times New Roman" w:cs="Times New Roman"/>
          <w:i/>
          <w:color w:val="000000"/>
        </w:rPr>
        <w:t>m</w:t>
      </w:r>
      <w:r>
        <w:rPr>
          <w:rFonts w:ascii="Times New Roman" w:hAnsi="Times New Roman" w:cs="Times New Roman"/>
          <w:color w:val="000000"/>
        </w:rPr>
        <w:t xml:space="preserve"> mol和</w:t>
      </w:r>
      <w:r>
        <w:rPr>
          <w:rFonts w:ascii="Times New Roman" w:hAnsi="Times New Roman" w:cs="Times New Roman"/>
          <w:i/>
          <w:color w:val="000000"/>
        </w:rPr>
        <w:t>q</w:t>
      </w:r>
      <w:r>
        <w:rPr>
          <w:rFonts w:ascii="Times New Roman" w:hAnsi="Times New Roman" w:cs="Times New Roman"/>
          <w:color w:val="000000"/>
        </w:rPr>
        <w:t xml:space="preserve"> mol,2</w:t>
      </w:r>
      <w:r>
        <w:rPr>
          <w:rFonts w:ascii="Times New Roman" w:hAnsi="Times New Roman" w:cs="Times New Roman"/>
          <w:i/>
          <w:color w:val="000000"/>
        </w:rPr>
        <w:t>m</w:t>
      </w:r>
      <w:r>
        <w:rPr>
          <w:rFonts w:ascii="Times New Roman" w:hAnsi="Times New Roman" w:cs="Times New Roman"/>
          <w:color w:val="000000"/>
        </w:rPr>
        <w:t>＋</w:t>
      </w:r>
      <w:r>
        <w:rPr>
          <w:rFonts w:ascii="Times New Roman" w:hAnsi="Times New Roman" w:cs="Times New Roman"/>
          <w:i/>
          <w:color w:val="000000"/>
        </w:rPr>
        <w:t>m</w:t>
      </w:r>
      <w:r>
        <w:rPr>
          <w:rFonts w:ascii="Times New Roman" w:hAnsi="Times New Roman" w:cs="Times New Roman"/>
          <w:color w:val="000000"/>
        </w:rPr>
        <w:t>＋</w:t>
      </w:r>
      <w:r>
        <w:rPr>
          <w:rFonts w:ascii="Times New Roman" w:hAnsi="Times New Roman" w:cs="Times New Roman"/>
          <w:i/>
          <w:color w:val="000000"/>
        </w:rPr>
        <w:t>q</w:t>
      </w:r>
      <w:r>
        <w:rPr>
          <w:rFonts w:ascii="Times New Roman" w:hAnsi="Times New Roman" w:cs="Times New Roman"/>
          <w:color w:val="000000"/>
        </w:rPr>
        <w:t>＝100，利用“三段式法”计算：</w:t>
      </w:r>
    </w:p>
    <w:p>
      <w:pPr>
        <w:pStyle w:val="13"/>
        <w:tabs>
          <w:tab w:val="left" w:pos="3402"/>
        </w:tabs>
        <w:snapToGrid w:val="0"/>
        <w:spacing w:line="300" w:lineRule="auto"/>
        <w:rPr>
          <w:rFonts w:ascii="Times New Roman" w:hAnsi="Times New Roman" w:cs="Times New Roman"/>
          <w:color w:val="000000"/>
          <w:lang w:val="de-DE"/>
        </w:rPr>
      </w:pPr>
      <w:r>
        <w:rPr>
          <w:rFonts w:ascii="Times New Roman" w:hAnsi="Times New Roman" w:cs="Times New Roman"/>
          <w:color w:val="000000"/>
        </w:rPr>
        <w:t>　　　　</w:t>
      </w:r>
      <w:r>
        <w:rPr>
          <w:rFonts w:ascii="Times New Roman" w:hAnsi="Times New Roman" w:cs="Times New Roman"/>
          <w:color w:val="000000"/>
          <w:lang w:val="de-DE"/>
        </w:rPr>
        <w:t xml:space="preserve">    SO</w:t>
      </w:r>
      <w:r>
        <w:rPr>
          <w:rFonts w:ascii="Times New Roman" w:hAnsi="Times New Roman" w:cs="Times New Roman"/>
          <w:color w:val="000000"/>
          <w:vertAlign w:val="subscript"/>
          <w:lang w:val="de-DE"/>
        </w:rPr>
        <w:t>2</w:t>
      </w:r>
      <w:r>
        <w:rPr>
          <w:rFonts w:ascii="Times New Roman" w:hAnsi="Times New Roman" w:cs="Times New Roman"/>
          <w:color w:val="000000"/>
          <w:lang w:val="de-DE"/>
        </w:rPr>
        <w:t>(g)</w:t>
      </w:r>
      <w:r>
        <w:rPr>
          <w:rFonts w:ascii="Times New Roman" w:hAnsi="Times New Roman" w:cs="Times New Roman"/>
          <w:color w:val="000000"/>
        </w:rPr>
        <w:t>　</w:t>
      </w:r>
      <w:r>
        <w:rPr>
          <w:rFonts w:ascii="Times New Roman" w:hAnsi="Times New Roman" w:cs="Times New Roman"/>
          <w:color w:val="000000"/>
          <w:lang w:val="de-DE"/>
        </w:rPr>
        <w:t xml:space="preserve"> ＋ </w:t>
      </w:r>
      <w:r>
        <w:rPr>
          <w:rFonts w:ascii="Times New Roman" w:hAnsi="Times New Roman" w:cs="Times New Roman"/>
          <w:color w:val="000000"/>
        </w:rPr>
        <w:t>　</w:t>
      </w:r>
      <w:r>
        <w:rPr>
          <w:rFonts w:ascii="Times New Roman" w:hAnsi="Times New Roman" w:cs="Times New Roman"/>
          <w:color w:val="000000"/>
        </w:rPr>
        <w:fldChar w:fldCharType="begin"/>
      </w:r>
      <w:r>
        <w:rPr>
          <w:rFonts w:ascii="Times New Roman" w:hAnsi="Times New Roman" w:cs="Times New Roman"/>
          <w:color w:val="000000"/>
          <w:lang w:val="de-DE"/>
        </w:rPr>
        <w:instrText xml:space="preserve"> QUOTE </w:instrText>
      </w:r>
      <w:r>
        <w:rPr>
          <w:rFonts w:ascii="Times New Roman" w:hAnsi="Times New Roman" w:cs="Times New Roman"/>
          <w:color w:val="000000"/>
          <w:position w:val="-23"/>
        </w:rPr>
        <w:pict>
          <v:shape id="_x0000_i1197" o:spt="75" type="#_x0000_t75" style="height:31.15pt;width:4.2pt;" filled="f" o:preferrelative="t" stroked="f" coordsize="21600,21600" equationxml="&lt;?xml version=&quot;1.0&quot; encoding=&quot;UTF-8&quot; standalone=&quot;yes&quot;?&gt;&#13;&#13;&#13;&#13;&#13;&#13;&#13;&#13;&#13;&#13;&#13;&#13;&#13;&#13;&#13;&#13;&#13;&#13;&#13;&#13;&#13;&#13;&#13;&#13;&#13;&#13;&#13;&#13;&#13;&#13;&#13;&#13;&#13;&#13;&#13;&#13;&#13;&#13;&#13;&#13;&#13;&#13;&#13;&#13;&#13;&#13;&#13;&#13;&#13;&#13;&#13;&#13;&#13;&#13;&#13;&#13;&#13;&#13;&#13;&#13;&#13;&#13;&#13;&#13;&#13;&#13;&#13;&#13;&#13;&#13;&#13;&#13;&#13;&#13;&#13;&#13;&#13;&#13;&#13;&#13;&#13;&#13;&#13;&#13;&#13;&#13;&#13;&#13;&#13;&#13;&#13;&#13;&#13;&#13;&#13;&#13;&#13;&#13;&#13;&#13;&#13;&#13;&#13;&#13;&#13;&#13;&#13;&#13;&#13;&#13;&#13;&#13;&#13;&#13;&#13;&#13;&#13;&#13;&#13;&#13;&#13;&#13;&#13;&#13;&#13;&#13;&#13;&#13;&lt;?mso-application progid=&quot;Word.Document&quot;?&gt;&#13;&#13;&#13;&#13;&#13;&#13;&#13;&#13;&#13;&#13;&#13;&#13;&#13;&#13;&#13;&#13;&#13;&#13;&#13;&#13;&#13;&#13;&#13;&#13;&#13;&#13;&#13;&#13;&#13;&#13;&#13;&#13;&#13;&#13;&#13;&#13;&#13;&#13;&#13;&#13;&#13;&#13;&#13;&#13;&#13;&#13;&#13;&#13;&#13;&#13;&#13;&#13;&#13;&#13;&#13;&#13;&#13;&#13;&#13;&#13;&#13;&#13;&#13;&#13;&#13;&#13;&#13;&#13;&#13;&#13;&#13;&#13;&#13;&#13;&#13;&#13;&#13;&#13;&#13;&#13;&#13;&#13;&#13;&#13;&#13;&#13;&#13;&#13;&#13;&#13;&#13;&#13;&#13;&#13;&#13;&#13;&#13;&#13;&#13;&#13;&#13;&#13;&#13;&#13;&#13;&#13;&#13;&#13;&#13;&#13;&#13;&#13;&#13;&#13;&#13;&#13;&#13;&#13;&#13;&#13;&#13;&#13;&#13;&#13;&#13;&#13;&#13;&#13;&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895766&quot;/&gt;&lt;wsp:rsid wsp:val=&quot;00002A8E&quot;/&gt;&lt;wsp:rsid wsp:val=&quot;00003C75&quot;/&gt;&lt;wsp:rsid wsp:val=&quot;00005BD7&quot;/&gt;&lt;wsp:rsid wsp:val=&quot;00005D19&quot;/&gt;&lt;wsp:rsid wsp:val=&quot;000063AC&quot;/&gt;&lt;wsp:rsid wsp:val=&quot;000076C4&quot;/&gt;&lt;wsp:rsid wsp:val=&quot;00011502&quot;/&gt;&lt;wsp:rsid wsp:val=&quot;00011975&quot;/&gt;&lt;wsp:rsid wsp:val=&quot;00012709&quot;/&gt;&lt;wsp:rsid wsp:val=&quot;000174F8&quot;/&gt;&lt;wsp:rsid wsp:val=&quot;00022C84&quot;/&gt;&lt;wsp:rsid wsp:val=&quot;000338BE&quot;/&gt;&lt;wsp:rsid wsp:val=&quot;00036509&quot;/&gt;&lt;wsp:rsid wsp:val=&quot;00045E10&quot;/&gt;&lt;wsp:rsid wsp:val=&quot;000508C2&quot;/&gt;&lt;wsp:rsid wsp:val=&quot;00051A7F&quot;/&gt;&lt;wsp:rsid wsp:val=&quot;00052CBB&quot;/&gt;&lt;wsp:rsid wsp:val=&quot;00053171&quot;/&gt;&lt;wsp:rsid wsp:val=&quot;00056FC7&quot;/&gt;&lt;wsp:rsid wsp:val=&quot;0006180D&quot;/&gt;&lt;wsp:rsid wsp:val=&quot;00062618&quot;/&gt;&lt;wsp:rsid wsp:val=&quot;00064B95&quot;/&gt;&lt;wsp:rsid wsp:val=&quot;00064EA1&quot;/&gt;&lt;wsp:rsid wsp:val=&quot;0006607D&quot;/&gt;&lt;wsp:rsid wsp:val=&quot;00070122&quot;/&gt;&lt;wsp:rsid wsp:val=&quot;00071BA3&quot;/&gt;&lt;wsp:rsid wsp:val=&quot;00072E99&quot;/&gt;&lt;wsp:rsid wsp:val=&quot;00082FB3&quot;/&gt;&lt;wsp:rsid wsp:val=&quot;0008321A&quot;/&gt;&lt;wsp:rsid wsp:val=&quot;000865BA&quot;/&gt;&lt;wsp:rsid wsp:val=&quot;00086CD0&quot;/&gt;&lt;wsp:rsid wsp:val=&quot;000911DB&quot;/&gt;&lt;wsp:rsid wsp:val=&quot;00091A61&quot;/&gt;&lt;wsp:rsid wsp:val=&quot;00091F00&quot;/&gt;&lt;wsp:rsid wsp:val=&quot;000A1C5C&quot;/&gt;&lt;wsp:rsid wsp:val=&quot;000A6BD6&quot;/&gt;&lt;wsp:rsid wsp:val=&quot;000B2ED4&quot;/&gt;&lt;wsp:rsid wsp:val=&quot;000B7153&quot;/&gt;&lt;wsp:rsid wsp:val=&quot;000C1364&quot;/&gt;&lt;wsp:rsid wsp:val=&quot;000C234B&quot;/&gt;&lt;wsp:rsid wsp:val=&quot;000C4FF0&quot;/&gt;&lt;wsp:rsid wsp:val=&quot;000C5EA5&quot;/&gt;&lt;wsp:rsid wsp:val=&quot;000E68E3&quot;/&gt;&lt;wsp:rsid wsp:val=&quot;000F1FCA&quot;/&gt;&lt;wsp:rsid wsp:val=&quot;000F7572&quot;/&gt;&lt;wsp:rsid wsp:val=&quot;001000BC&quot;/&gt;&lt;wsp:rsid wsp:val=&quot;00115B8E&quot;/&gt;&lt;wsp:rsid wsp:val=&quot;00120652&quot;/&gt;&lt;wsp:rsid wsp:val=&quot;00125363&quot;/&gt;&lt;wsp:rsid wsp:val=&quot;001264A3&quot;/&gt;&lt;wsp:rsid wsp:val=&quot;00126818&quot;/&gt;&lt;wsp:rsid wsp:val=&quot;00133028&quot;/&gt;&lt;wsp:rsid wsp:val=&quot;0013456D&quot;/&gt;&lt;wsp:rsid wsp:val=&quot;00136CB8&quot;/&gt;&lt;wsp:rsid wsp:val=&quot;0014108C&quot;/&gt;&lt;wsp:rsid wsp:val=&quot;00141B87&quot;/&gt;&lt;wsp:rsid wsp:val=&quot;0014258C&quot;/&gt;&lt;wsp:rsid wsp:val=&quot;00142E2F&quot;/&gt;&lt;wsp:rsid wsp:val=&quot;00143961&quot;/&gt;&lt;wsp:rsid wsp:val=&quot;00145758&quot;/&gt;&lt;wsp:rsid wsp:val=&quot;001462D5&quot;/&gt;&lt;wsp:rsid wsp:val=&quot;00147623&quot;/&gt;&lt;wsp:rsid wsp:val=&quot;00151E63&quot;/&gt;&lt;wsp:rsid wsp:val=&quot;0015213C&quot;/&gt;&lt;wsp:rsid wsp:val=&quot;0015272B&quot;/&gt;&lt;wsp:rsid wsp:val=&quot;0015454A&quot;/&gt;&lt;wsp:rsid wsp:val=&quot;00154CDF&quot;/&gt;&lt;wsp:rsid wsp:val=&quot;00156030&quot;/&gt;&lt;wsp:rsid wsp:val=&quot;001641C6&quot;/&gt;&lt;wsp:rsid wsp:val=&quot;00166929&quot;/&gt;&lt;wsp:rsid wsp:val=&quot;00176266&quot;/&gt;&lt;wsp:rsid wsp:val=&quot;00180D77&quot;/&gt;&lt;wsp:rsid wsp:val=&quot;00180FA7&quot;/&gt;&lt;wsp:rsid wsp:val=&quot;001845BD&quot;/&gt;&lt;wsp:rsid wsp:val=&quot;001857B3&quot;/&gt;&lt;wsp:rsid wsp:val=&quot;00185C95&quot;/&gt;&lt;wsp:rsid wsp:val=&quot;001870DA&quot;/&gt;&lt;wsp:rsid wsp:val=&quot;001937E5&quot;/&gt;&lt;wsp:rsid wsp:val=&quot;00194B0C&quot;/&gt;&lt;wsp:rsid wsp:val=&quot;001A5B94&quot;/&gt;&lt;wsp:rsid wsp:val=&quot;001B284E&quot;/&gt;&lt;wsp:rsid wsp:val=&quot;001B5552&quot;/&gt;&lt;wsp:rsid wsp:val=&quot;001C285A&quot;/&gt;&lt;wsp:rsid wsp:val=&quot;001C2A0C&quot;/&gt;&lt;wsp:rsid wsp:val=&quot;001C4770&quot;/&gt;&lt;wsp:rsid wsp:val=&quot;001E05DC&quot;/&gt;&lt;wsp:rsid wsp:val=&quot;001E15C9&quot;/&gt;&lt;wsp:rsid wsp:val=&quot;001E1F48&quot;/&gt;&lt;wsp:rsid wsp:val=&quot;001E3D04&quot;/&gt;&lt;wsp:rsid wsp:val=&quot;001E444F&quot;/&gt;&lt;wsp:rsid wsp:val=&quot;001E6014&quot;/&gt;&lt;wsp:rsid wsp:val=&quot;001E7B7F&quot;/&gt;&lt;wsp:rsid wsp:val=&quot;001F0556&quot;/&gt;&lt;wsp:rsid wsp:val=&quot;001F5801&quot;/&gt;&lt;wsp:rsid wsp:val=&quot;001F6D49&quot;/&gt;&lt;wsp:rsid wsp:val=&quot;001F6F4D&quot;/&gt;&lt;wsp:rsid wsp:val=&quot;00200FFA&quot;/&gt;&lt;wsp:rsid wsp:val=&quot;0020727A&quot;/&gt;&lt;wsp:rsid wsp:val=&quot;00211499&quot;/&gt;&lt;wsp:rsid wsp:val=&quot;00213BE9&quot;/&gt;&lt;wsp:rsid wsp:val=&quot;00213F9B&quot;/&gt;&lt;wsp:rsid wsp:val=&quot;002222FF&quot;/&gt;&lt;wsp:rsid wsp:val=&quot;002227C4&quot;/&gt;&lt;wsp:rsid wsp:val=&quot;00230062&quot;/&gt;&lt;wsp:rsid wsp:val=&quot;00230FB8&quot;/&gt;&lt;wsp:rsid wsp:val=&quot;00233816&quot;/&gt;&lt;wsp:rsid wsp:val=&quot;00233D11&quot;/&gt;&lt;wsp:rsid wsp:val=&quot;002347CB&quot;/&gt;&lt;wsp:rsid wsp:val=&quot;00235AC5&quot;/&gt;&lt;wsp:rsid wsp:val=&quot;00241593&quot;/&gt;&lt;wsp:rsid wsp:val=&quot;00243404&quot;/&gt;&lt;wsp:rsid wsp:val=&quot;00245C32&quot;/&gt;&lt;wsp:rsid wsp:val=&quot;00251B4C&quot;/&gt;&lt;wsp:rsid wsp:val=&quot;00254BFA&quot;/&gt;&lt;wsp:rsid wsp:val=&quot;00257F69&quot;/&gt;&lt;wsp:rsid wsp:val=&quot;00263E85&quot;/&gt;&lt;wsp:rsid wsp:val=&quot;0026664E&quot;/&gt;&lt;wsp:rsid wsp:val=&quot;0027021B&quot;/&gt;&lt;wsp:rsid wsp:val=&quot;002711F6&quot;/&gt;&lt;wsp:rsid wsp:val=&quot;00274651&quot;/&gt;&lt;wsp:rsid wsp:val=&quot;00275D0B&quot;/&gt;&lt;wsp:rsid wsp:val=&quot;002816F8&quot;/&gt;&lt;wsp:rsid wsp:val=&quot;00281FBA&quot;/&gt;&lt;wsp:rsid wsp:val=&quot;002829C1&quot;/&gt;&lt;wsp:rsid wsp:val=&quot;00284059&quot;/&gt;&lt;wsp:rsid wsp:val=&quot;002858E7&quot;/&gt;&lt;wsp:rsid wsp:val=&quot;00286B27&quot;/&gt;&lt;wsp:rsid wsp:val=&quot;00286C32&quot;/&gt;&lt;wsp:rsid wsp:val=&quot;002908A9&quot;/&gt;&lt;wsp:rsid wsp:val=&quot;00291385&quot;/&gt;&lt;wsp:rsid wsp:val=&quot;00292A13&quot;/&gt;&lt;wsp:rsid wsp:val=&quot;00292C4A&quot;/&gt;&lt;wsp:rsid wsp:val=&quot;002966AA&quot;/&gt;&lt;wsp:rsid wsp:val=&quot;00296FBC&quot;/&gt;&lt;wsp:rsid wsp:val=&quot;002A039E&quot;/&gt;&lt;wsp:rsid wsp:val=&quot;002A234C&quot;/&gt;&lt;wsp:rsid wsp:val=&quot;002A30E5&quot;/&gt;&lt;wsp:rsid wsp:val=&quot;002A4583&quot;/&gt;&lt;wsp:rsid wsp:val=&quot;002A5097&quot;/&gt;&lt;wsp:rsid wsp:val=&quot;002B4618&quot;/&gt;&lt;wsp:rsid wsp:val=&quot;002C0E00&quot;/&gt;&lt;wsp:rsid wsp:val=&quot;002C16D9&quot;/&gt;&lt;wsp:rsid wsp:val=&quot;002C6C13&quot;/&gt;&lt;wsp:rsid wsp:val=&quot;002E0206&quot;/&gt;&lt;wsp:rsid wsp:val=&quot;002E03DD&quot;/&gt;&lt;wsp:rsid wsp:val=&quot;002E0D7C&quot;/&gt;&lt;wsp:rsid wsp:val=&quot;002E1108&quot;/&gt;&lt;wsp:rsid wsp:val=&quot;002E41B6&quot;/&gt;&lt;wsp:rsid wsp:val=&quot;002E5317&quot;/&gt;&lt;wsp:rsid wsp:val=&quot;002E563D&quot;/&gt;&lt;wsp:rsid wsp:val=&quot;002E7117&quot;/&gt;&lt;wsp:rsid wsp:val=&quot;002E74B3&quot;/&gt;&lt;wsp:rsid wsp:val=&quot;002F05BF&quot;/&gt;&lt;wsp:rsid wsp:val=&quot;002F47BA&quot;/&gt;&lt;wsp:rsid wsp:val=&quot;002F76F0&quot;/&gt;&lt;wsp:rsid wsp:val=&quot;00306427&quot;/&gt;&lt;wsp:rsid wsp:val=&quot;003072AA&quot;/&gt;&lt;wsp:rsid wsp:val=&quot;0030756B&quot;/&gt;&lt;wsp:rsid wsp:val=&quot;00311164&quot;/&gt;&lt;wsp:rsid wsp:val=&quot;003112D4&quot;/&gt;&lt;wsp:rsid wsp:val=&quot;00315893&quot;/&gt;&lt;wsp:rsid wsp:val=&quot;00317710&quot;/&gt;&lt;wsp:rsid wsp:val=&quot;003235AB&quot;/&gt;&lt;wsp:rsid wsp:val=&quot;00327B99&quot;/&gt;&lt;wsp:rsid wsp:val=&quot;003309E7&quot;/&gt;&lt;wsp:rsid wsp:val=&quot;0033229F&quot;/&gt;&lt;wsp:rsid wsp:val=&quot;0033235C&quot;/&gt;&lt;wsp:rsid wsp:val=&quot;003323D9&quot;/&gt;&lt;wsp:rsid wsp:val=&quot;003345FF&quot;/&gt;&lt;wsp:rsid wsp:val=&quot;003428E8&quot;/&gt;&lt;wsp:rsid wsp:val=&quot;003473F0&quot;/&gt;&lt;wsp:rsid wsp:val=&quot;003531B3&quot;/&gt;&lt;wsp:rsid wsp:val=&quot;003568BD&quot;/&gt;&lt;wsp:rsid wsp:val=&quot;00356E95&quot;/&gt;&lt;wsp:rsid wsp:val=&quot;00357730&quot;/&gt;&lt;wsp:rsid wsp:val=&quot;00362CB4&quot;/&gt;&lt;wsp:rsid wsp:val=&quot;00364F9E&quot;/&gt;&lt;wsp:rsid wsp:val=&quot;00365A07&quot;/&gt;&lt;wsp:rsid wsp:val=&quot;00366056&quot;/&gt;&lt;wsp:rsid wsp:val=&quot;00371196&quot;/&gt;&lt;wsp:rsid wsp:val=&quot;00375604&quot;/&gt;&lt;wsp:rsid wsp:val=&quot;00375925&quot;/&gt;&lt;wsp:rsid wsp:val=&quot;00385275&quot;/&gt;&lt;wsp:rsid wsp:val=&quot;00385287&quot;/&gt;&lt;wsp:rsid wsp:val=&quot;00385E92&quot;/&gt;&lt;wsp:rsid wsp:val=&quot;0038675D&quot;/&gt;&lt;wsp:rsid wsp:val=&quot;00391D24&quot;/&gt;&lt;wsp:rsid wsp:val=&quot;003A1ED2&quot;/&gt;&lt;wsp:rsid wsp:val=&quot;003A54B4&quot;/&gt;&lt;wsp:rsid wsp:val=&quot;003A55B0&quot;/&gt;&lt;wsp:rsid wsp:val=&quot;003A6172&quot;/&gt;&lt;wsp:rsid wsp:val=&quot;003A7EB8&quot;/&gt;&lt;wsp:rsid wsp:val=&quot;003B3F7A&quot;/&gt;&lt;wsp:rsid wsp:val=&quot;003B4F4D&quot;/&gt;&lt;wsp:rsid wsp:val=&quot;003C0146&quot;/&gt;&lt;wsp:rsid wsp:val=&quot;003C064D&quot;/&gt;&lt;wsp:rsid wsp:val=&quot;003C0BC5&quot;/&gt;&lt;wsp:rsid wsp:val=&quot;003C216F&quot;/&gt;&lt;wsp:rsid wsp:val=&quot;003C33C1&quot;/&gt;&lt;wsp:rsid wsp:val=&quot;003C36C2&quot;/&gt;&lt;wsp:rsid wsp:val=&quot;003C5A42&quot;/&gt;&lt;wsp:rsid wsp:val=&quot;003D25AA&quot;/&gt;&lt;wsp:rsid wsp:val=&quot;003D3C82&quot;/&gt;&lt;wsp:rsid wsp:val=&quot;003D7384&quot;/&gt;&lt;wsp:rsid wsp:val=&quot;003E0F17&quot;/&gt;&lt;wsp:rsid wsp:val=&quot;003E53BE&quot;/&gt;&lt;wsp:rsid wsp:val=&quot;003E7371&quot;/&gt;&lt;wsp:rsid wsp:val=&quot;003F67BE&quot;/&gt;&lt;wsp:rsid wsp:val=&quot;003F7EBA&quot;/&gt;&lt;wsp:rsid wsp:val=&quot;00402165&quot;/&gt;&lt;wsp:rsid wsp:val=&quot;00405720&quot;/&gt;&lt;wsp:rsid wsp:val=&quot;00406F32&quot;/&gt;&lt;wsp:rsid wsp:val=&quot;00411547&quot;/&gt;&lt;wsp:rsid wsp:val=&quot;004173C9&quot;/&gt;&lt;wsp:rsid wsp:val=&quot;004207B6&quot;/&gt;&lt;wsp:rsid wsp:val=&quot;00421566&quot;/&gt;&lt;wsp:rsid wsp:val=&quot;00424777&quot;/&gt;&lt;wsp:rsid wsp:val=&quot;0042588B&quot;/&gt;&lt;wsp:rsid wsp:val=&quot;0043775D&quot;/&gt;&lt;wsp:rsid wsp:val=&quot;00442AA7&quot;/&gt;&lt;wsp:rsid wsp:val=&quot;00442DC7&quot;/&gt;&lt;wsp:rsid wsp:val=&quot;004446E0&quot;/&gt;&lt;wsp:rsid wsp:val=&quot;0045432E&quot;/&gt;&lt;wsp:rsid wsp:val=&quot;0045438F&quot;/&gt;&lt;wsp:rsid wsp:val=&quot;00454628&quot;/&gt;&lt;wsp:rsid wsp:val=&quot;00455314&quot;/&gt;&lt;wsp:rsid wsp:val=&quot;00460579&quot;/&gt;&lt;wsp:rsid wsp:val=&quot;00464ACE&quot;/&gt;&lt;wsp:rsid wsp:val=&quot;00464F6D&quot;/&gt;&lt;wsp:rsid wsp:val=&quot;00466019&quot;/&gt;&lt;wsp:rsid wsp:val=&quot;00471BF5&quot;/&gt;&lt;wsp:rsid wsp:val=&quot;004730BA&quot;/&gt;&lt;wsp:rsid wsp:val=&quot;00477627&quot;/&gt;&lt;wsp:rsid wsp:val=&quot;0048529D&quot;/&gt;&lt;wsp:rsid wsp:val=&quot;004867AE&quot;/&gt;&lt;wsp:rsid wsp:val=&quot;004A2BF3&quot;/&gt;&lt;wsp:rsid wsp:val=&quot;004A5FE4&quot;/&gt;&lt;wsp:rsid wsp:val=&quot;004A727B&quot;/&gt;&lt;wsp:rsid wsp:val=&quot;004B1C40&quot;/&gt;&lt;wsp:rsid wsp:val=&quot;004B2AC7&quot;/&gt;&lt;wsp:rsid wsp:val=&quot;004B54F5&quot;/&gt;&lt;wsp:rsid wsp:val=&quot;004B5FB9&quot;/&gt;&lt;wsp:rsid wsp:val=&quot;004B7081&quot;/&gt;&lt;wsp:rsid wsp:val=&quot;004C0AED&quot;/&gt;&lt;wsp:rsid wsp:val=&quot;004C15DF&quot;/&gt;&lt;wsp:rsid wsp:val=&quot;004C16F6&quot;/&gt;&lt;wsp:rsid wsp:val=&quot;004C5096&quot;/&gt;&lt;wsp:rsid wsp:val=&quot;004D7882&quot;/&gt;&lt;wsp:rsid wsp:val=&quot;004E3643&quot;/&gt;&lt;wsp:rsid wsp:val=&quot;004E39EE&quot;/&gt;&lt;wsp:rsid wsp:val=&quot;004E5876&quot;/&gt;&lt;wsp:rsid wsp:val=&quot;004E5AA8&quot;/&gt;&lt;wsp:rsid wsp:val=&quot;004E5F8F&quot;/&gt;&lt;wsp:rsid wsp:val=&quot;004E6C35&quot;/&gt;&lt;wsp:rsid wsp:val=&quot;004E71E2&quot;/&gt;&lt;wsp:rsid wsp:val=&quot;004F7010&quot;/&gt;&lt;wsp:rsid wsp:val=&quot;0050076B&quot;/&gt;&lt;wsp:rsid wsp:val=&quot;00502B5F&quot;/&gt;&lt;wsp:rsid wsp:val=&quot;005039DB&quot;/&gt;&lt;wsp:rsid wsp:val=&quot;00504831&quot;/&gt;&lt;wsp:rsid wsp:val=&quot;005059F8&quot;/&gt;&lt;wsp:rsid wsp:val=&quot;00510E4E&quot;/&gt;&lt;wsp:rsid wsp:val=&quot;00512A4A&quot;/&gt;&lt;wsp:rsid wsp:val=&quot;00514A3C&quot;/&gt;&lt;wsp:rsid wsp:val=&quot;00515DFD&quot;/&gt;&lt;wsp:rsid wsp:val=&quot;00517A05&quot;/&gt;&lt;wsp:rsid wsp:val=&quot;005206B3&quot;/&gt;&lt;wsp:rsid wsp:val=&quot;00521295&quot;/&gt;&lt;wsp:rsid wsp:val=&quot;00521827&quot;/&gt;&lt;wsp:rsid wsp:val=&quot;005226B5&quot;/&gt;&lt;wsp:rsid wsp:val=&quot;005302D9&quot;/&gt;&lt;wsp:rsid wsp:val=&quot;00531764&quot;/&gt;&lt;wsp:rsid wsp:val=&quot;005321F3&quot;/&gt;&lt;wsp:rsid wsp:val=&quot;00534F65&quot;/&gt;&lt;wsp:rsid wsp:val=&quot;00543CE1&quot;/&gt;&lt;wsp:rsid wsp:val=&quot;00546854&quot;/&gt;&lt;wsp:rsid wsp:val=&quot;00557AF2&quot;/&gt;&lt;wsp:rsid wsp:val=&quot;0056144F&quot;/&gt;&lt;wsp:rsid wsp:val=&quot;00562120&quot;/&gt;&lt;wsp:rsid wsp:val=&quot;005631F3&quot;/&gt;&lt;wsp:rsid wsp:val=&quot;00563A54&quot;/&gt;&lt;wsp:rsid wsp:val=&quot;005805A9&quot;/&gt;&lt;wsp:rsid wsp:val=&quot;00581565&quot;/&gt;&lt;wsp:rsid wsp:val=&quot;005853A0&quot;/&gt;&lt;wsp:rsid wsp:val=&quot;00591054&quot;/&gt;&lt;wsp:rsid wsp:val=&quot;00592C24&quot;/&gt;&lt;wsp:rsid wsp:val=&quot;0059519E&quot;/&gt;&lt;wsp:rsid wsp:val=&quot;00595E49&quot;/&gt;&lt;wsp:rsid wsp:val=&quot;005A1253&quot;/&gt;&lt;wsp:rsid wsp:val=&quot;005A3DBB&quot;/&gt;&lt;wsp:rsid wsp:val=&quot;005B1296&quot;/&gt;&lt;wsp:rsid wsp:val=&quot;005B1CB8&quot;/&gt;&lt;wsp:rsid wsp:val=&quot;005B64EC&quot;/&gt;&lt;wsp:rsid wsp:val=&quot;005B6CA6&quot;/&gt;&lt;wsp:rsid wsp:val=&quot;005B7489&quot;/&gt;&lt;wsp:rsid wsp:val=&quot;005C0B9A&quot;/&gt;&lt;wsp:rsid wsp:val=&quot;005C446B&quot;/&gt;&lt;wsp:rsid wsp:val=&quot;005D0170&quot;/&gt;&lt;wsp:rsid wsp:val=&quot;005D0405&quot;/&gt;&lt;wsp:rsid wsp:val=&quot;005D1173&quot;/&gt;&lt;wsp:rsid wsp:val=&quot;005D1EB5&quot;/&gt;&lt;wsp:rsid wsp:val=&quot;005D6DA9&quot;/&gt;&lt;wsp:rsid wsp:val=&quot;005E17AB&quot;/&gt;&lt;wsp:rsid wsp:val=&quot;005E2237&quot;/&gt;&lt;wsp:rsid wsp:val=&quot;005E5D77&quot;/&gt;&lt;wsp:rsid wsp:val=&quot;005F04D3&quot;/&gt;&lt;wsp:rsid wsp:val=&quot;00601168&quot;/&gt;&lt;wsp:rsid wsp:val=&quot;00603199&quot;/&gt;&lt;wsp:rsid wsp:val=&quot;0060654B&quot;/&gt;&lt;wsp:rsid wsp:val=&quot;00610AD5&quot;/&gt;&lt;wsp:rsid wsp:val=&quot;00612B83&quot;/&gt;&lt;wsp:rsid wsp:val=&quot;006173D4&quot;/&gt;&lt;wsp:rsid wsp:val=&quot;006179C1&quot;/&gt;&lt;wsp:rsid wsp:val=&quot;0062129D&quot;/&gt;&lt;wsp:rsid wsp:val=&quot;00621A08&quot;/&gt;&lt;wsp:rsid wsp:val=&quot;006246DC&quot;/&gt;&lt;wsp:rsid wsp:val=&quot;0062719D&quot;/&gt;&lt;wsp:rsid wsp:val=&quot;006343D3&quot;/&gt;&lt;wsp:rsid wsp:val=&quot;00640E6E&quot;/&gt;&lt;wsp:rsid wsp:val=&quot;00643259&quot;/&gt;&lt;wsp:rsid wsp:val=&quot;00644503&quot;/&gt;&lt;wsp:rsid wsp:val=&quot;00645E71&quot;/&gt;&lt;wsp:rsid wsp:val=&quot;00646EF8&quot;/&gt;&lt;wsp:rsid wsp:val=&quot;0065072A&quot;/&gt;&lt;wsp:rsid wsp:val=&quot;006538EB&quot;/&gt;&lt;wsp:rsid wsp:val=&quot;00660000&quot;/&gt;&lt;wsp:rsid wsp:val=&quot;0066029D&quot;/&gt;&lt;wsp:rsid wsp:val=&quot;00665AD6&quot;/&gt;&lt;wsp:rsid wsp:val=&quot;00667D2F&quot;/&gt;&lt;wsp:rsid wsp:val=&quot;00671CE6&quot;/&gt;&lt;wsp:rsid wsp:val=&quot;00672870&quot;/&gt;&lt;wsp:rsid wsp:val=&quot;0067522E&quot;/&gt;&lt;wsp:rsid wsp:val=&quot;00677C17&quot;/&gt;&lt;wsp:rsid wsp:val=&quot;0068338A&quot;/&gt;&lt;wsp:rsid wsp:val=&quot;006A4290&quot;/&gt;&lt;wsp:rsid wsp:val=&quot;006A6BD2&quot;/&gt;&lt;wsp:rsid wsp:val=&quot;006B1EBF&quot;/&gt;&lt;wsp:rsid wsp:val=&quot;006B4527&quot;/&gt;&lt;wsp:rsid wsp:val=&quot;006C133F&quot;/&gt;&lt;wsp:rsid wsp:val=&quot;006C2F53&quot;/&gt;&lt;wsp:rsid wsp:val=&quot;006C5E7C&quot;/&gt;&lt;wsp:rsid wsp:val=&quot;006C6979&quot;/&gt;&lt;wsp:rsid wsp:val=&quot;006C783C&quot;/&gt;&lt;wsp:rsid wsp:val=&quot;006D406D&quot;/&gt;&lt;wsp:rsid wsp:val=&quot;006E0ACC&quot;/&gt;&lt;wsp:rsid wsp:val=&quot;006E148D&quot;/&gt;&lt;wsp:rsid wsp:val=&quot;006E2A52&quot;/&gt;&lt;wsp:rsid wsp:val=&quot;006E2BD7&quot;/&gt;&lt;wsp:rsid wsp:val=&quot;006E3A01&quot;/&gt;&lt;wsp:rsid wsp:val=&quot;006E3B15&quot;/&gt;&lt;wsp:rsid wsp:val=&quot;006E5004&quot;/&gt;&lt;wsp:rsid wsp:val=&quot;006F167C&quot;/&gt;&lt;wsp:rsid wsp:val=&quot;006F185C&quot;/&gt;&lt;wsp:rsid wsp:val=&quot;006F1C23&quot;/&gt;&lt;wsp:rsid wsp:val=&quot;006F32C1&quot;/&gt;&lt;wsp:rsid wsp:val=&quot;006F561D&quot;/&gt;&lt;wsp:rsid wsp:val=&quot;006F64A1&quot;/&gt;&lt;wsp:rsid wsp:val=&quot;00700469&quot;/&gt;&lt;wsp:rsid wsp:val=&quot;0070101F&quot;/&gt;&lt;wsp:rsid wsp:val=&quot;007032B5&quot;/&gt;&lt;wsp:rsid wsp:val=&quot;00705861&quot;/&gt;&lt;wsp:rsid wsp:val=&quot;00711943&quot;/&gt;&lt;wsp:rsid wsp:val=&quot;00712C51&quot;/&gt;&lt;wsp:rsid wsp:val=&quot;00714CB6&quot;/&gt;&lt;wsp:rsid wsp:val=&quot;00715E9E&quot;/&gt;&lt;wsp:rsid wsp:val=&quot;0072349D&quot;/&gt;&lt;wsp:rsid wsp:val=&quot;007259C7&quot;/&gt;&lt;wsp:rsid wsp:val=&quot;00726DA0&quot;/&gt;&lt;wsp:rsid wsp:val=&quot;007300C2&quot;/&gt;&lt;wsp:rsid wsp:val=&quot;00731C92&quot;/&gt;&lt;wsp:rsid wsp:val=&quot;00733411&quot;/&gt;&lt;wsp:rsid wsp:val=&quot;007337F5&quot;/&gt;&lt;wsp:rsid wsp:val=&quot;00736265&quot;/&gt;&lt;wsp:rsid wsp:val=&quot;00741059&quot;/&gt;&lt;wsp:rsid wsp:val=&quot;00741061&quot;/&gt;&lt;wsp:rsid wsp:val=&quot;00750C4E&quot;/&gt;&lt;wsp:rsid wsp:val=&quot;00753EAA&quot;/&gt;&lt;wsp:rsid wsp:val=&quot;00753FBA&quot;/&gt;&lt;wsp:rsid wsp:val=&quot;0075450E&quot;/&gt;&lt;wsp:rsid wsp:val=&quot;0075460D&quot;/&gt;&lt;wsp:rsid wsp:val=&quot;00761EFA&quot;/&gt;&lt;wsp:rsid wsp:val=&quot;007625D2&quot;/&gt;&lt;wsp:rsid wsp:val=&quot;0076313E&quot;/&gt;&lt;wsp:rsid wsp:val=&quot;0077042D&quot;/&gt;&lt;wsp:rsid wsp:val=&quot;00777A9C&quot;/&gt;&lt;wsp:rsid wsp:val=&quot;00777CD9&quot;/&gt;&lt;wsp:rsid wsp:val=&quot;00781EDD&quot;/&gt;&lt;wsp:rsid wsp:val=&quot;007942B0&quot;/&gt;&lt;wsp:rsid wsp:val=&quot;007A56E5&quot;/&gt;&lt;wsp:rsid wsp:val=&quot;007A5A4A&quot;/&gt;&lt;wsp:rsid wsp:val=&quot;007A6794&quot;/&gt;&lt;wsp:rsid wsp:val=&quot;007A6C96&quot;/&gt;&lt;wsp:rsid wsp:val=&quot;007A6FA0&quot;/&gt;&lt;wsp:rsid wsp:val=&quot;007A750D&quot;/&gt;&lt;wsp:rsid wsp:val=&quot;007A7C46&quot;/&gt;&lt;wsp:rsid wsp:val=&quot;007B09F5&quot;/&gt;&lt;wsp:rsid wsp:val=&quot;007B16F8&quot;/&gt;&lt;wsp:rsid wsp:val=&quot;007B1DF8&quot;/&gt;&lt;wsp:rsid wsp:val=&quot;007B3141&quot;/&gt;&lt;wsp:rsid wsp:val=&quot;007B7FCF&quot;/&gt;&lt;wsp:rsid wsp:val=&quot;007C2018&quot;/&gt;&lt;wsp:rsid wsp:val=&quot;007C2BC0&quot;/&gt;&lt;wsp:rsid wsp:val=&quot;007C6499&quot;/&gt;&lt;wsp:rsid wsp:val=&quot;007C6FBC&quot;/&gt;&lt;wsp:rsid wsp:val=&quot;007D0135&quot;/&gt;&lt;wsp:rsid wsp:val=&quot;007D12CE&quot;/&gt;&lt;wsp:rsid wsp:val=&quot;007D28BB&quot;/&gt;&lt;wsp:rsid wsp:val=&quot;007D4AB0&quot;/&gt;&lt;wsp:rsid wsp:val=&quot;007D5B42&quot;/&gt;&lt;wsp:rsid wsp:val=&quot;007D6BB3&quot;/&gt;&lt;wsp:rsid wsp:val=&quot;007D75EF&quot;/&gt;&lt;wsp:rsid wsp:val=&quot;007D7BE7&quot;/&gt;&lt;wsp:rsid wsp:val=&quot;007E0DE2&quot;/&gt;&lt;wsp:rsid wsp:val=&quot;007E4744&quot;/&gt;&lt;wsp:rsid wsp:val=&quot;007E521A&quot;/&gt;&lt;wsp:rsid wsp:val=&quot;007F09C9&quot;/&gt;&lt;wsp:rsid wsp:val=&quot;007F1CF3&quot;/&gt;&lt;wsp:rsid wsp:val=&quot;007F6170&quot;/&gt;&lt;wsp:rsid wsp:val=&quot;00803F35&quot;/&gt;&lt;wsp:rsid wsp:val=&quot;008065F0&quot;/&gt;&lt;wsp:rsid wsp:val=&quot;0081053F&quot;/&gt;&lt;wsp:rsid wsp:val=&quot;0081318B&quot;/&gt;&lt;wsp:rsid wsp:val=&quot;00821734&quot;/&gt;&lt;wsp:rsid wsp:val=&quot;00821A6E&quot;/&gt;&lt;wsp:rsid wsp:val=&quot;00823568&quot;/&gt;&lt;wsp:rsid wsp:val=&quot;00826FBB&quot;/&gt;&lt;wsp:rsid wsp:val=&quot;00830C87&quot;/&gt;&lt;wsp:rsid wsp:val=&quot;00832F25&quot;/&gt;&lt;wsp:rsid wsp:val=&quot;00833283&quot;/&gt;&lt;wsp:rsid wsp:val=&quot;00837AC4&quot;/&gt;&lt;wsp:rsid wsp:val=&quot;00837E03&quot;/&gt;&lt;wsp:rsid wsp:val=&quot;00841184&quot;/&gt;&lt;wsp:rsid wsp:val=&quot;00843A42&quot;/&gt;&lt;wsp:rsid wsp:val=&quot;0084451E&quot;/&gt;&lt;wsp:rsid wsp:val=&quot;00853B5A&quot;/&gt;&lt;wsp:rsid wsp:val=&quot;00854568&quot;/&gt;&lt;wsp:rsid wsp:val=&quot;008549F1&quot;/&gt;&lt;wsp:rsid wsp:val=&quot;00855694&quot;/&gt;&lt;wsp:rsid wsp:val=&quot;00861527&quot;/&gt;&lt;wsp:rsid wsp:val=&quot;00863021&quot;/&gt;&lt;wsp:rsid wsp:val=&quot;0086398F&quot;/&gt;&lt;wsp:rsid wsp:val=&quot;00866C5A&quot;/&gt;&lt;wsp:rsid wsp:val=&quot;0086751F&quot;/&gt;&lt;wsp:rsid wsp:val=&quot;008702D1&quot;/&gt;&lt;wsp:rsid wsp:val=&quot;008725B0&quot;/&gt;&lt;wsp:rsid wsp:val=&quot;00872E93&quot;/&gt;&lt;wsp:rsid wsp:val=&quot;00873D03&quot;/&gt;&lt;wsp:rsid wsp:val=&quot;0087581D&quot;/&gt;&lt;wsp:rsid wsp:val=&quot;00876135&quot;/&gt;&lt;wsp:rsid wsp:val=&quot;00880FB0&quot;/&gt;&lt;wsp:rsid wsp:val=&quot;00880FCE&quot;/&gt;&lt;wsp:rsid wsp:val=&quot;00881DD8&quot;/&gt;&lt;wsp:rsid wsp:val=&quot;00882D40&quot;/&gt;&lt;wsp:rsid wsp:val=&quot;008866B5&quot;/&gt;&lt;wsp:rsid wsp:val=&quot;0089040F&quot;/&gt;&lt;wsp:rsid wsp:val=&quot;00893E4A&quot;/&gt;&lt;wsp:rsid wsp:val=&quot;0089459B&quot;/&gt;&lt;wsp:rsid wsp:val=&quot;00894C15&quot;/&gt;&lt;wsp:rsid wsp:val=&quot;00895766&quot;/&gt;&lt;wsp:rsid wsp:val=&quot;00897490&quot;/&gt;&lt;wsp:rsid wsp:val=&quot;008A2516&quot;/&gt;&lt;wsp:rsid wsp:val=&quot;008A26B3&quot;/&gt;&lt;wsp:rsid wsp:val=&quot;008A6388&quot;/&gt;&lt;wsp:rsid wsp:val=&quot;008C1B64&quot;/&gt;&lt;wsp:rsid wsp:val=&quot;008C37AA&quot;/&gt;&lt;wsp:rsid wsp:val=&quot;008C3943&quot;/&gt;&lt;wsp:rsid wsp:val=&quot;008C5634&quot;/&gt;&lt;wsp:rsid wsp:val=&quot;008C5EFF&quot;/&gt;&lt;wsp:rsid wsp:val=&quot;008C7FD0&quot;/&gt;&lt;wsp:rsid wsp:val=&quot;008D37A6&quot;/&gt;&lt;wsp:rsid wsp:val=&quot;008D3A7A&quot;/&gt;&lt;wsp:rsid wsp:val=&quot;008D766C&quot;/&gt;&lt;wsp:rsid wsp:val=&quot;008D7CCB&quot;/&gt;&lt;wsp:rsid wsp:val=&quot;008E1C86&quot;/&gt;&lt;wsp:rsid wsp:val=&quot;008E7996&quot;/&gt;&lt;wsp:rsid wsp:val=&quot;008F28A6&quot;/&gt;&lt;wsp:rsid wsp:val=&quot;008F560F&quot;/&gt;&lt;wsp:rsid wsp:val=&quot;008F5FED&quot;/&gt;&lt;wsp:rsid wsp:val=&quot;00901C48&quot;/&gt;&lt;wsp:rsid wsp:val=&quot;00902A9E&quot;/&gt;&lt;wsp:rsid wsp:val=&quot;00902B48&quot;/&gt;&lt;wsp:rsid wsp:val=&quot;00902BEE&quot;/&gt;&lt;wsp:rsid wsp:val=&quot;00902E41&quot;/&gt;&lt;wsp:rsid wsp:val=&quot;00903330&quot;/&gt;&lt;wsp:rsid wsp:val=&quot;00907B3A&quot;/&gt;&lt;wsp:rsid wsp:val=&quot;00913206&quot;/&gt;&lt;wsp:rsid wsp:val=&quot;00915F48&quot;/&gt;&lt;wsp:rsid wsp:val=&quot;00916EFB&quot;/&gt;&lt;wsp:rsid wsp:val=&quot;009176F1&quot;/&gt;&lt;wsp:rsid wsp:val=&quot;0094071A&quot;/&gt;&lt;wsp:rsid wsp:val=&quot;00941580&quot;/&gt;&lt;wsp:rsid wsp:val=&quot;00942619&quot;/&gt;&lt;wsp:rsid wsp:val=&quot;009426CE&quot;/&gt;&lt;wsp:rsid wsp:val=&quot;009439E8&quot;/&gt;&lt;wsp:rsid wsp:val=&quot;009508F3&quot;/&gt;&lt;wsp:rsid wsp:val=&quot;00953DCE&quot;/&gt;&lt;wsp:rsid wsp:val=&quot;00973154&quot;/&gt;&lt;wsp:rsid wsp:val=&quot;009806AE&quot;/&gt;&lt;wsp:rsid wsp:val=&quot;00993B76&quot;/&gt;&lt;wsp:rsid wsp:val=&quot;009A2003&quot;/&gt;&lt;wsp:rsid wsp:val=&quot;009A51D5&quot;/&gt;&lt;wsp:rsid wsp:val=&quot;009B10C4&quot;/&gt;&lt;wsp:rsid wsp:val=&quot;009B2F85&quot;/&gt;&lt;wsp:rsid wsp:val=&quot;009B766F&quot;/&gt;&lt;wsp:rsid wsp:val=&quot;009C0C41&quot;/&gt;&lt;wsp:rsid wsp:val=&quot;009C4054&quot;/&gt;&lt;wsp:rsid wsp:val=&quot;009D16D2&quot;/&gt;&lt;wsp:rsid wsp:val=&quot;009D25FE&quot;/&gt;&lt;wsp:rsid wsp:val=&quot;009D626E&quot;/&gt;&lt;wsp:rsid wsp:val=&quot;009D7921&quot;/&gt;&lt;wsp:rsid wsp:val=&quot;009E2196&quot;/&gt;&lt;wsp:rsid wsp:val=&quot;009E383A&quot;/&gt;&lt;wsp:rsid wsp:val=&quot;009E38CE&quot;/&gt;&lt;wsp:rsid wsp:val=&quot;009E3BF4&quot;/&gt;&lt;wsp:rsid wsp:val=&quot;009E414B&quot;/&gt;&lt;wsp:rsid wsp:val=&quot;009F13CB&quot;/&gt;&lt;wsp:rsid wsp:val=&quot;009F295B&quot;/&gt;&lt;wsp:rsid wsp:val=&quot;009F378A&quot;/&gt;&lt;wsp:rsid wsp:val=&quot;009F4DAD&quot;/&gt;&lt;wsp:rsid wsp:val=&quot;009F6D2E&quot;/&gt;&lt;wsp:rsid wsp:val=&quot;009F7480&quot;/&gt;&lt;wsp:rsid wsp:val=&quot;009F74CA&quot;/&gt;&lt;wsp:rsid wsp:val=&quot;009F7525&quot;/&gt;&lt;wsp:rsid wsp:val=&quot;009F76D9&quot;/&gt;&lt;wsp:rsid wsp:val=&quot;00A036CF&quot;/&gt;&lt;wsp:rsid wsp:val=&quot;00A06801&quot;/&gt;&lt;wsp:rsid wsp:val=&quot;00A06EEB&quot;/&gt;&lt;wsp:rsid wsp:val=&quot;00A079D1&quot;/&gt;&lt;wsp:rsid wsp:val=&quot;00A1014D&quot;/&gt;&lt;wsp:rsid wsp:val=&quot;00A12FA0&quot;/&gt;&lt;wsp:rsid wsp:val=&quot;00A13B22&quot;/&gt;&lt;wsp:rsid wsp:val=&quot;00A1536A&quot;/&gt;&lt;wsp:rsid wsp:val=&quot;00A1560E&quot;/&gt;&lt;wsp:rsid wsp:val=&quot;00A15B1F&quot;/&gt;&lt;wsp:rsid wsp:val=&quot;00A16698&quot;/&gt;&lt;wsp:rsid wsp:val=&quot;00A221E5&quot;/&gt;&lt;wsp:rsid wsp:val=&quot;00A24D83&quot;/&gt;&lt;wsp:rsid wsp:val=&quot;00A25AEB&quot;/&gt;&lt;wsp:rsid wsp:val=&quot;00A25DBE&quot;/&gt;&lt;wsp:rsid wsp:val=&quot;00A35613&quot;/&gt;&lt;wsp:rsid wsp:val=&quot;00A368BF&quot;/&gt;&lt;wsp:rsid wsp:val=&quot;00A41D5E&quot;/&gt;&lt;wsp:rsid wsp:val=&quot;00A42B44&quot;/&gt;&lt;wsp:rsid wsp:val=&quot;00A43947&quot;/&gt;&lt;wsp:rsid wsp:val=&quot;00A45F49&quot;/&gt;&lt;wsp:rsid wsp:val=&quot;00A51CE7&quot;/&gt;&lt;wsp:rsid wsp:val=&quot;00A53AD4&quot;/&gt;&lt;wsp:rsid wsp:val=&quot;00A5406C&quot;/&gt;&lt;wsp:rsid wsp:val=&quot;00A55660&quot;/&gt;&lt;wsp:rsid wsp:val=&quot;00A56C12&quot;/&gt;&lt;wsp:rsid wsp:val=&quot;00A56E4C&quot;/&gt;&lt;wsp:rsid wsp:val=&quot;00A578CE&quot;/&gt;&lt;wsp:rsid wsp:val=&quot;00A60BBA&quot;/&gt;&lt;wsp:rsid wsp:val=&quot;00A64F48&quot;/&gt;&lt;wsp:rsid wsp:val=&quot;00A6584E&quot;/&gt;&lt;wsp:rsid wsp:val=&quot;00A673A3&quot;/&gt;&lt;wsp:rsid wsp:val=&quot;00A736B0&quot;/&gt;&lt;wsp:rsid wsp:val=&quot;00A761A2&quot;/&gt;&lt;wsp:rsid wsp:val=&quot;00A91D6A&quot;/&gt;&lt;wsp:rsid wsp:val=&quot;00A930A7&quot;/&gt;&lt;wsp:rsid wsp:val=&quot;00A96494&quot;/&gt;&lt;wsp:rsid wsp:val=&quot;00A96D99&quot;/&gt;&lt;wsp:rsid wsp:val=&quot;00AA4F7B&quot;/&gt;&lt;wsp:rsid wsp:val=&quot;00AB35E2&quot;/&gt;&lt;wsp:rsid wsp:val=&quot;00AB6273&quot;/&gt;&lt;wsp:rsid wsp:val=&quot;00AB7C59&quot;/&gt;&lt;wsp:rsid wsp:val=&quot;00AC1173&quot;/&gt;&lt;wsp:rsid wsp:val=&quot;00AC142C&quot;/&gt;&lt;wsp:rsid wsp:val=&quot;00AC3874&quot;/&gt;&lt;wsp:rsid wsp:val=&quot;00AC3B1A&quot;/&gt;&lt;wsp:rsid wsp:val=&quot;00AC5A0A&quot;/&gt;&lt;wsp:rsid wsp:val=&quot;00AC6EB7&quot;/&gt;&lt;wsp:rsid wsp:val=&quot;00AD0CD5&quot;/&gt;&lt;wsp:rsid wsp:val=&quot;00AD1088&quot;/&gt;&lt;wsp:rsid wsp:val=&quot;00AD1E14&quot;/&gt;&lt;wsp:rsid wsp:val=&quot;00AE50D7&quot;/&gt;&lt;wsp:rsid wsp:val=&quot;00AE6040&quot;/&gt;&lt;wsp:rsid wsp:val=&quot;00AE74AA&quot;/&gt;&lt;wsp:rsid wsp:val=&quot;00AF4117&quot;/&gt;&lt;wsp:rsid wsp:val=&quot;00AF4810&quot;/&gt;&lt;wsp:rsid wsp:val=&quot;00B01A15&quot;/&gt;&lt;wsp:rsid wsp:val=&quot;00B01E81&quot;/&gt;&lt;wsp:rsid wsp:val=&quot;00B02696&quot;/&gt;&lt;wsp:rsid wsp:val=&quot;00B028FF&quot;/&gt;&lt;wsp:rsid wsp:val=&quot;00B118A9&quot;/&gt;&lt;wsp:rsid wsp:val=&quot;00B128B4&quot;/&gt;&lt;wsp:rsid wsp:val=&quot;00B15BB4&quot;/&gt;&lt;wsp:rsid wsp:val=&quot;00B1653F&quot;/&gt;&lt;wsp:rsid wsp:val=&quot;00B16770&quot;/&gt;&lt;wsp:rsid wsp:val=&quot;00B17C36&quot;/&gt;&lt;wsp:rsid wsp:val=&quot;00B2113F&quot;/&gt;&lt;wsp:rsid wsp:val=&quot;00B2204D&quot;/&gt;&lt;wsp:rsid wsp:val=&quot;00B2241C&quot;/&gt;&lt;wsp:rsid wsp:val=&quot;00B2359B&quot;/&gt;&lt;wsp:rsid wsp:val=&quot;00B24A1B&quot;/&gt;&lt;wsp:rsid wsp:val=&quot;00B3025F&quot;/&gt;&lt;wsp:rsid wsp:val=&quot;00B30858&quot;/&gt;&lt;wsp:rsid wsp:val=&quot;00B33BB3&quot;/&gt;&lt;wsp:rsid wsp:val=&quot;00B400B0&quot;/&gt;&lt;wsp:rsid wsp:val=&quot;00B41F17&quot;/&gt;&lt;wsp:rsid wsp:val=&quot;00B41FF0&quot;/&gt;&lt;wsp:rsid wsp:val=&quot;00B42114&quot;/&gt;&lt;wsp:rsid wsp:val=&quot;00B43F5F&quot;/&gt;&lt;wsp:rsid wsp:val=&quot;00B50336&quot;/&gt;&lt;wsp:rsid wsp:val=&quot;00B505B7&quot;/&gt;&lt;wsp:rsid wsp:val=&quot;00B53332&quot;/&gt;&lt;wsp:rsid wsp:val=&quot;00B54030&quot;/&gt;&lt;wsp:rsid wsp:val=&quot;00B541F2&quot;/&gt;&lt;wsp:rsid wsp:val=&quot;00B5448E&quot;/&gt;&lt;wsp:rsid wsp:val=&quot;00B54C1E&quot;/&gt;&lt;wsp:rsid wsp:val=&quot;00B55DD5&quot;/&gt;&lt;wsp:rsid wsp:val=&quot;00B61D96&quot;/&gt;&lt;wsp:rsid wsp:val=&quot;00B63D53&quot;/&gt;&lt;wsp:rsid wsp:val=&quot;00B6556D&quot;/&gt;&lt;wsp:rsid wsp:val=&quot;00B7139C&quot;/&gt;&lt;wsp:rsid wsp:val=&quot;00B74889&quot;/&gt;&lt;wsp:rsid wsp:val=&quot;00B80543&quot;/&gt;&lt;wsp:rsid wsp:val=&quot;00B84393&quot;/&gt;&lt;wsp:rsid wsp:val=&quot;00B85B74&quot;/&gt;&lt;wsp:rsid wsp:val=&quot;00B87592&quot;/&gt;&lt;wsp:rsid wsp:val=&quot;00B91DD5&quot;/&gt;&lt;wsp:rsid wsp:val=&quot;00B97CE6&quot;/&gt;&lt;wsp:rsid wsp:val=&quot;00BA06BC&quot;/&gt;&lt;wsp:rsid wsp:val=&quot;00BA11C6&quot;/&gt;&lt;wsp:rsid wsp:val=&quot;00BA40A2&quot;/&gt;&lt;wsp:rsid wsp:val=&quot;00BB0F54&quot;/&gt;&lt;wsp:rsid wsp:val=&quot;00BB20F2&quot;/&gt;&lt;wsp:rsid wsp:val=&quot;00BB4B90&quot;/&gt;&lt;wsp:rsid wsp:val=&quot;00BC3C4D&quot;/&gt;&lt;wsp:rsid wsp:val=&quot;00BC44A3&quot;/&gt;&lt;wsp:rsid wsp:val=&quot;00BC7BA4&quot;/&gt;&lt;wsp:rsid wsp:val=&quot;00BD0D15&quot;/&gt;&lt;wsp:rsid wsp:val=&quot;00BD197F&quot;/&gt;&lt;wsp:rsid wsp:val=&quot;00BD1C37&quot;/&gt;&lt;wsp:rsid wsp:val=&quot;00BD72A5&quot;/&gt;&lt;wsp:rsid wsp:val=&quot;00BE25AA&quot;/&gt;&lt;wsp:rsid wsp:val=&quot;00BE452A&quot;/&gt;&lt;wsp:rsid wsp:val=&quot;00BE776C&quot;/&gt;&lt;wsp:rsid wsp:val=&quot;00BF0B5B&quot;/&gt;&lt;wsp:rsid wsp:val=&quot;00BF1166&quot;/&gt;&lt;wsp:rsid wsp:val=&quot;00BF70D1&quot;/&gt;&lt;wsp:rsid wsp:val=&quot;00C050F7&quot;/&gt;&lt;wsp:rsid wsp:val=&quot;00C10287&quot;/&gt;&lt;wsp:rsid wsp:val=&quot;00C14BAC&quot;/&gt;&lt;wsp:rsid wsp:val=&quot;00C25132&quot;/&gt;&lt;wsp:rsid wsp:val=&quot;00C273B5&quot;/&gt;&lt;wsp:rsid wsp:val=&quot;00C34F64&quot;/&gt;&lt;wsp:rsid wsp:val=&quot;00C35667&quot;/&gt;&lt;wsp:rsid wsp:val=&quot;00C37CEB&quot;/&gt;&lt;wsp:rsid wsp:val=&quot;00C41D52&quot;/&gt;&lt;wsp:rsid wsp:val=&quot;00C4245D&quot;/&gt;&lt;wsp:rsid wsp:val=&quot;00C51B84&quot;/&gt;&lt;wsp:rsid wsp:val=&quot;00C53F14&quot;/&gt;&lt;wsp:rsid wsp:val=&quot;00C645A3&quot;/&gt;&lt;wsp:rsid wsp:val=&quot;00C67109&quot;/&gt;&lt;wsp:rsid wsp:val=&quot;00C71DDA&quot;/&gt;&lt;wsp:rsid wsp:val=&quot;00C73C50&quot;/&gt;&lt;wsp:rsid wsp:val=&quot;00C7670C&quot;/&gt;&lt;wsp:rsid wsp:val=&quot;00C8078D&quot;/&gt;&lt;wsp:rsid wsp:val=&quot;00C817B4&quot;/&gt;&lt;wsp:rsid wsp:val=&quot;00C81B59&quot;/&gt;&lt;wsp:rsid wsp:val=&quot;00C82838&quot;/&gt;&lt;wsp:rsid wsp:val=&quot;00C87AB3&quot;/&gt;&lt;wsp:rsid wsp:val=&quot;00C918A2&quot;/&gt;&lt;wsp:rsid wsp:val=&quot;00C91C48&quot;/&gt;&lt;wsp:rsid wsp:val=&quot;00C96F6F&quot;/&gt;&lt;wsp:rsid wsp:val=&quot;00CB0007&quot;/&gt;&lt;wsp:rsid wsp:val=&quot;00CB1702&quot;/&gt;&lt;wsp:rsid wsp:val=&quot;00CB186A&quot;/&gt;&lt;wsp:rsid wsp:val=&quot;00CC382D&quot;/&gt;&lt;wsp:rsid wsp:val=&quot;00CC469C&quot;/&gt;&lt;wsp:rsid wsp:val=&quot;00CD0360&quot;/&gt;&lt;wsp:rsid wsp:val=&quot;00CD1C2E&quot;/&gt;&lt;wsp:rsid wsp:val=&quot;00CD1C3C&quot;/&gt;&lt;wsp:rsid wsp:val=&quot;00CD2BE3&quot;/&gt;&lt;wsp:rsid wsp:val=&quot;00CD5468&quot;/&gt;&lt;wsp:rsid wsp:val=&quot;00CD6947&quot;/&gt;&lt;wsp:rsid wsp:val=&quot;00CE15C7&quot;/&gt;&lt;wsp:rsid wsp:val=&quot;00CE186E&quot;/&gt;&lt;wsp:rsid wsp:val=&quot;00CE2207&quot;/&gt;&lt;wsp:rsid wsp:val=&quot;00CE3638&quot;/&gt;&lt;wsp:rsid wsp:val=&quot;00D0210D&quot;/&gt;&lt;wsp:rsid wsp:val=&quot;00D02D1F&quot;/&gt;&lt;wsp:rsid wsp:val=&quot;00D14AC7&quot;/&gt;&lt;wsp:rsid wsp:val=&quot;00D1604D&quot;/&gt;&lt;wsp:rsid wsp:val=&quot;00D209E4&quot;/&gt;&lt;wsp:rsid wsp:val=&quot;00D225C9&quot;/&gt;&lt;wsp:rsid wsp:val=&quot;00D229E1&quot;/&gt;&lt;wsp:rsid wsp:val=&quot;00D25666&quot;/&gt;&lt;wsp:rsid wsp:val=&quot;00D2681A&quot;/&gt;&lt;wsp:rsid wsp:val=&quot;00D270FF&quot;/&gt;&lt;wsp:rsid wsp:val=&quot;00D27FBB&quot;/&gt;&lt;wsp:rsid wsp:val=&quot;00D33439&quot;/&gt;&lt;wsp:rsid wsp:val=&quot;00D362DC&quot;/&gt;&lt;wsp:rsid wsp:val=&quot;00D36F1C&quot;/&gt;&lt;wsp:rsid wsp:val=&quot;00D408C1&quot;/&gt;&lt;wsp:rsid wsp:val=&quot;00D4599A&quot;/&gt;&lt;wsp:rsid wsp:val=&quot;00D46536&quot;/&gt;&lt;wsp:rsid wsp:val=&quot;00D47088&quot;/&gt;&lt;wsp:rsid wsp:val=&quot;00D477FE&quot;/&gt;&lt;wsp:rsid wsp:val=&quot;00D54EBB&quot;/&gt;&lt;wsp:rsid wsp:val=&quot;00D56922&quot;/&gt;&lt;wsp:rsid wsp:val=&quot;00D66CFE&quot;/&gt;&lt;wsp:rsid wsp:val=&quot;00D70C9A&quot;/&gt;&lt;wsp:rsid wsp:val=&quot;00D71F62&quot;/&gt;&lt;wsp:rsid wsp:val=&quot;00D73099&quot;/&gt;&lt;wsp:rsid wsp:val=&quot;00D7473F&quot;/&gt;&lt;wsp:rsid wsp:val=&quot;00D82150&quot;/&gt;&lt;wsp:rsid wsp:val=&quot;00D836C5&quot;/&gt;&lt;wsp:rsid wsp:val=&quot;00D876B5&quot;/&gt;&lt;wsp:rsid wsp:val=&quot;00D965B4&quot;/&gt;&lt;wsp:rsid wsp:val=&quot;00DA57B4&quot;/&gt;&lt;wsp:rsid wsp:val=&quot;00DA668B&quot;/&gt;&lt;wsp:rsid wsp:val=&quot;00DB39B9&quot;/&gt;&lt;wsp:rsid wsp:val=&quot;00DB3E09&quot;/&gt;&lt;wsp:rsid wsp:val=&quot;00DB40F8&quot;/&gt;&lt;wsp:rsid wsp:val=&quot;00DB42CE&quot;/&gt;&lt;wsp:rsid wsp:val=&quot;00DB5100&quot;/&gt;&lt;wsp:rsid wsp:val=&quot;00DB5B5E&quot;/&gt;&lt;wsp:rsid wsp:val=&quot;00DB6DDB&quot;/&gt;&lt;wsp:rsid wsp:val=&quot;00DB780E&quot;/&gt;&lt;wsp:rsid wsp:val=&quot;00DB79B4&quot;/&gt;&lt;wsp:rsid wsp:val=&quot;00DC10D3&quot;/&gt;&lt;wsp:rsid wsp:val=&quot;00DC3810&quot;/&gt;&lt;wsp:rsid wsp:val=&quot;00DC44E1&quot;/&gt;&lt;wsp:rsid wsp:val=&quot;00DD0663&quot;/&gt;&lt;wsp:rsid wsp:val=&quot;00DD1338&quot;/&gt;&lt;wsp:rsid wsp:val=&quot;00DD13A5&quot;/&gt;&lt;wsp:rsid wsp:val=&quot;00DD1832&quot;/&gt;&lt;wsp:rsid wsp:val=&quot;00DD4C3A&quot;/&gt;&lt;wsp:rsid wsp:val=&quot;00DD6D05&quot;/&gt;&lt;wsp:rsid wsp:val=&quot;00DD7858&quot;/&gt;&lt;wsp:rsid wsp:val=&quot;00DE56AD&quot;/&gt;&lt;wsp:rsid wsp:val=&quot;00DF0C7A&quot;/&gt;&lt;wsp:rsid wsp:val=&quot;00DF3CF0&quot;/&gt;&lt;wsp:rsid wsp:val=&quot;00DF4803&quot;/&gt;&lt;wsp:rsid wsp:val=&quot;00DF6132&quot;/&gt;&lt;wsp:rsid wsp:val=&quot;00DF74C6&quot;/&gt;&lt;wsp:rsid wsp:val=&quot;00DF7AE9&quot;/&gt;&lt;wsp:rsid wsp:val=&quot;00E000D1&quot;/&gt;&lt;wsp:rsid wsp:val=&quot;00E0173C&quot;/&gt;&lt;wsp:rsid wsp:val=&quot;00E02204&quot;/&gt;&lt;wsp:rsid wsp:val=&quot;00E076C7&quot;/&gt;&lt;wsp:rsid wsp:val=&quot;00E117EE&quot;/&gt;&lt;wsp:rsid wsp:val=&quot;00E17EA0&quot;/&gt;&lt;wsp:rsid wsp:val=&quot;00E218E5&quot;/&gt;&lt;wsp:rsid wsp:val=&quot;00E2207D&quot;/&gt;&lt;wsp:rsid wsp:val=&quot;00E22304&quot;/&gt;&lt;wsp:rsid wsp:val=&quot;00E30795&quot;/&gt;&lt;wsp:rsid wsp:val=&quot;00E30C59&quot;/&gt;&lt;wsp:rsid wsp:val=&quot;00E317E9&quot;/&gt;&lt;wsp:rsid wsp:val=&quot;00E33D8A&quot;/&gt;&lt;wsp:rsid wsp:val=&quot;00E367B5&quot;/&gt;&lt;wsp:rsid wsp:val=&quot;00E36B74&quot;/&gt;&lt;wsp:rsid wsp:val=&quot;00E45FEA&quot;/&gt;&lt;wsp:rsid wsp:val=&quot;00E478B5&quot;/&gt;&lt;wsp:rsid wsp:val=&quot;00E50835&quot;/&gt;&lt;wsp:rsid wsp:val=&quot;00E577FC&quot;/&gt;&lt;wsp:rsid wsp:val=&quot;00E6208E&quot;/&gt;&lt;wsp:rsid wsp:val=&quot;00E62F20&quot;/&gt;&lt;wsp:rsid wsp:val=&quot;00E64FCC&quot;/&gt;&lt;wsp:rsid wsp:val=&quot;00E67D29&quot;/&gt;&lt;wsp:rsid wsp:val=&quot;00E7400B&quot;/&gt;&lt;wsp:rsid wsp:val=&quot;00E776DF&quot;/&gt;&lt;wsp:rsid wsp:val=&quot;00E77F46&quot;/&gt;&lt;wsp:rsid wsp:val=&quot;00E81E33&quot;/&gt;&lt;wsp:rsid wsp:val=&quot;00E8284E&quot;/&gt;&lt;wsp:rsid wsp:val=&quot;00EA2D6C&quot;/&gt;&lt;wsp:rsid wsp:val=&quot;00EA621F&quot;/&gt;&lt;wsp:rsid wsp:val=&quot;00EA6D02&quot;/&gt;&lt;wsp:rsid wsp:val=&quot;00EB11A3&quot;/&gt;&lt;wsp:rsid wsp:val=&quot;00EB4530&quot;/&gt;&lt;wsp:rsid wsp:val=&quot;00EB6DEF&quot;/&gt;&lt;wsp:rsid wsp:val=&quot;00EB78C9&quot;/&gt;&lt;wsp:rsid wsp:val=&quot;00EC4A3E&quot;/&gt;&lt;wsp:rsid wsp:val=&quot;00EC65B4&quot;/&gt;&lt;wsp:rsid wsp:val=&quot;00EC7724&quot;/&gt;&lt;wsp:rsid wsp:val=&quot;00ED385D&quot;/&gt;&lt;wsp:rsid wsp:val=&quot;00ED6082&quot;/&gt;&lt;wsp:rsid wsp:val=&quot;00ED6742&quot;/&gt;&lt;wsp:rsid wsp:val=&quot;00EE1C96&quot;/&gt;&lt;wsp:rsid wsp:val=&quot;00EE1FE0&quot;/&gt;&lt;wsp:rsid wsp:val=&quot;00EE4FE3&quot;/&gt;&lt;wsp:rsid wsp:val=&quot;00EF12C8&quot;/&gt;&lt;wsp:rsid wsp:val=&quot;00EF2150&quot;/&gt;&lt;wsp:rsid wsp:val=&quot;00EF4A37&quot;/&gt;&lt;wsp:rsid wsp:val=&quot;00EF4D5C&quot;/&gt;&lt;wsp:rsid wsp:val=&quot;00EF7699&quot;/&gt;&lt;wsp:rsid wsp:val=&quot;00F00128&quot;/&gt;&lt;wsp:rsid wsp:val=&quot;00F02E76&quot;/&gt;&lt;wsp:rsid wsp:val=&quot;00F02EF7&quot;/&gt;&lt;wsp:rsid wsp:val=&quot;00F125CE&quot;/&gt;&lt;wsp:rsid wsp:val=&quot;00F22BF7&quot;/&gt;&lt;wsp:rsid wsp:val=&quot;00F2312F&quot;/&gt;&lt;wsp:rsid wsp:val=&quot;00F24CF4&quot;/&gt;&lt;wsp:rsid wsp:val=&quot;00F2581F&quot;/&gt;&lt;wsp:rsid wsp:val=&quot;00F30D56&quot;/&gt;&lt;wsp:rsid wsp:val=&quot;00F323C0&quot;/&gt;&lt;wsp:rsid wsp:val=&quot;00F34CBE&quot;/&gt;&lt;wsp:rsid wsp:val=&quot;00F35226&quot;/&gt;&lt;wsp:rsid wsp:val=&quot;00F448BD&quot;/&gt;&lt;wsp:rsid wsp:val=&quot;00F47641&quot;/&gt;&lt;wsp:rsid wsp:val=&quot;00F52D2E&quot;/&gt;&lt;wsp:rsid wsp:val=&quot;00F54981&quot;/&gt;&lt;wsp:rsid wsp:val=&quot;00F54AEE&quot;/&gt;&lt;wsp:rsid wsp:val=&quot;00F551F4&quot;/&gt;&lt;wsp:rsid wsp:val=&quot;00F55239&quot;/&gt;&lt;wsp:rsid wsp:val=&quot;00F55CDE&quot;/&gt;&lt;wsp:rsid wsp:val=&quot;00F615D6&quot;/&gt;&lt;wsp:rsid wsp:val=&quot;00F6424C&quot;/&gt;&lt;wsp:rsid wsp:val=&quot;00F64353&quot;/&gt;&lt;wsp:rsid wsp:val=&quot;00F66B99&quot;/&gt;&lt;wsp:rsid wsp:val=&quot;00F82CD0&quot;/&gt;&lt;wsp:rsid wsp:val=&quot;00F922D6&quot;/&gt;&lt;wsp:rsid wsp:val=&quot;00F927B8&quot;/&gt;&lt;wsp:rsid wsp:val=&quot;00F936EA&quot;/&gt;&lt;wsp:rsid wsp:val=&quot;00FA4065&quot;/&gt;&lt;wsp:rsid wsp:val=&quot;00FA69D7&quot;/&gt;&lt;wsp:rsid wsp:val=&quot;00FB178C&quot;/&gt;&lt;wsp:rsid wsp:val=&quot;00FB1EFB&quot;/&gt;&lt;wsp:rsid wsp:val=&quot;00FB1F02&quot;/&gt;&lt;wsp:rsid wsp:val=&quot;00FB28CA&quot;/&gt;&lt;wsp:rsid wsp:val=&quot;00FB3826&quot;/&gt;&lt;wsp:rsid wsp:val=&quot;00FB54FB&quot;/&gt;&lt;wsp:rsid wsp:val=&quot;00FC2F4E&quot;/&gt;&lt;wsp:rsid wsp:val=&quot;00FC555D&quot;/&gt;&lt;wsp:rsid wsp:val=&quot;00FC7831&quot;/&gt;&lt;wsp:rsid wsp:val=&quot;00FD0D5C&quot;/&gt;&lt;wsp:rsid wsp:val=&quot;00FD5322&quot;/&gt;&lt;wsp:rsid wsp:val=&quot;00FD5E6C&quot;/&gt;&lt;wsp:rsid wsp:val=&quot;00FD676A&quot;/&gt;&lt;wsp:rsid wsp:val=&quot;00FE0EB6&quot;/&gt;&lt;wsp:rsid wsp:val=&quot;00FE2604&quot;/&gt;&lt;wsp:rsid wsp:val=&quot;00FE2A16&quot;/&gt;&lt;wsp:rsid wsp:val=&quot;00FE3CE2&quot;/&gt;&lt;wsp:rsid wsp:val=&quot;00FE6775&quot;/&gt;&lt;wsp:rsid wsp:val=&quot;00FF209B&quot;/&gt;&lt;wsp:rsid wsp:val=&quot;00FF59E4&quot;/&gt;&lt;/wsp:rsids&gt;&lt;/w:docPr&gt;&lt;w:body&gt;&lt;wx:sect&gt;&lt;w:p wsp:rsidR=&quot;00000000&quot; wsp:rsidRDefault=&quot;005321F3&quot; wsp:rsidP=&quot;005321F3&quot;&gt;&lt;m:oMathPara&gt;&lt;m:oMath&gt;&lt;m:f&gt;&lt;m:fPr&gt;&lt;m:ctrlPr&gt;&lt;w:rPr&gt;&lt;w:rFonts w:ascii=&quot;Cambria Math&quot; w:fareast=&quot;楷体_GB231209B&quot; w:h-ansp:si=&quot;sidsidsidCambria Math&quot;/&gt;&lt;wx:font wx:val=&quot;Cambria Math&quot;/&gt;&lt;/w:rPr&gt;&lt;/m:ctrlPr&gt;&lt;/m:fPr&gt;&lt;m:num&gt;&lt;m:r&gt;&lt;w:rPr&gt;&lt;w:rFonts w:ascii=&quot;Camb321ria Math&quot; w:fareast=&quot;楷体_GB2312&quot; w:h-ansi=&quot;Cambria Math&quot;/&gt;&lt;wxrFonts:font wx:val=&quot;Cambria Math&quot;/&gt;&lt;w:fareasi/&gt;&lt;/w:rPr&gt;&lt;m:t&gt;1&lt;/09Bm:t&gt;&lt;/m:r&gt;&lt;sp:/m:num&gt;sid&lt;m:siddensid&gt;&lt;m:r&gt;&lt;w:rPr&gt;&lt;w:rFonts w:ascii=&quot;Cambria Math&quot; w:fareast=&quot;楷体_GB2312&quot; w:h-ansi=&quot;Cambriaamb321 Math&quot;/&gt;&lt;wx:font wx:val=&quot;Cambria Math&quot;/&gt;&lt;w:i/&gt;&lt;/w:rPr&gt;&lt;m:t&gt;2&lt;/m:t&gt;&lt;/m:ntsr&gt;&lt;/m:den&gt;&lt;/m:f&gt;&lt;/m:oMath&gt;&lt;/m:oMathPareasa&gt;&lt;/w:p&gt;&lt;w:sectPr wsp:09BrsidR=&quot;0000000sp:0&quot;&gt;&lt;w:pgSzsid w:w=&quot;sid12240&quot;sid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198" chromakey="#FFFFFF" o:title=""/>
            <o:lock v:ext="edit" aspectratio="t"/>
            <w10:wrap type="none"/>
            <w10:anchorlock/>
          </v:shape>
        </w:pict>
      </w:r>
      <w:r>
        <w:rPr>
          <w:rFonts w:ascii="Times New Roman" w:hAnsi="Times New Roman" w:cs="Times New Roman"/>
          <w:color w:val="000000"/>
          <w:lang w:val="de-DE"/>
        </w:rPr>
        <w:instrText xml:space="preserve"> </w:instrText>
      </w:r>
      <w:r>
        <w:rPr>
          <w:rFonts w:ascii="Times New Roman" w:hAnsi="Times New Roman" w:cs="Times New Roman"/>
          <w:color w:val="000000"/>
        </w:rPr>
        <w:fldChar w:fldCharType="separate"/>
      </w:r>
      <w:r>
        <w:rPr>
          <w:rFonts w:ascii="Times New Roman" w:hAnsi="Times New Roman" w:cs="Times New Roman"/>
          <w:color w:val="000000"/>
          <w:position w:val="-24"/>
        </w:rPr>
        <w:object>
          <v:shape id="_x0000_i1198" o:spt="75" type="#_x0000_t75" style="height:31pt;width:12pt;" o:ole="t" filled="f" o:preferrelative="t" stroked="f" coordsize="21600,21600">
            <v:path/>
            <v:fill on="f" focussize="0,0"/>
            <v:stroke on="f"/>
            <v:imagedata r:id="rId215" o:title=""/>
            <o:lock v:ext="edit" aspectratio="t"/>
            <w10:wrap type="none"/>
            <w10:anchorlock/>
          </v:shape>
          <o:OLEObject Type="Embed" ProgID="Equation.DSMT4" ShapeID="_x0000_i1198" DrawAspect="Content" ObjectID="_1468075828" r:id="rId214">
            <o:LockedField>false</o:LockedField>
          </o:OLEObject>
        </w:object>
      </w:r>
      <w:r>
        <w:rPr>
          <w:rFonts w:ascii="Times New Roman" w:hAnsi="Times New Roman" w:cs="Times New Roman"/>
          <w:color w:val="000000"/>
        </w:rPr>
        <w:fldChar w:fldCharType="end"/>
      </w:r>
      <w:r>
        <w:rPr>
          <w:rFonts w:ascii="Times New Roman" w:hAnsi="Times New Roman" w:cs="Times New Roman"/>
          <w:color w:val="000000"/>
          <w:lang w:val="de-DE"/>
        </w:rPr>
        <w:t>O</w:t>
      </w:r>
      <w:r>
        <w:rPr>
          <w:rFonts w:ascii="Times New Roman" w:hAnsi="Times New Roman" w:cs="Times New Roman"/>
          <w:color w:val="000000"/>
          <w:vertAlign w:val="subscript"/>
          <w:lang w:val="de-DE"/>
        </w:rPr>
        <w:t>2</w:t>
      </w:r>
      <w:r>
        <w:rPr>
          <w:rFonts w:ascii="Times New Roman" w:hAnsi="Times New Roman" w:cs="Times New Roman"/>
          <w:color w:val="000000"/>
          <w:lang w:val="de-DE"/>
        </w:rPr>
        <w:t>(g)</w:t>
      </w:r>
      <w:r>
        <w:rPr>
          <w:rFonts w:ascii="Times New Roman" w:hAnsi="Times New Roman" w:cs="Times New Roman"/>
          <w:color w:val="000000"/>
        </w:rPr>
        <w:t>　</w:t>
      </w:r>
      <w:r>
        <w:rPr>
          <w:rFonts w:ascii="Times New Roman" w:hAnsi="Times New Roman" w:cs="Times New Roman"/>
          <w:color w:val="000000"/>
        </w:rPr>
        <w:pict>
          <v:shape id="_x0000_i1199"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lang w:val="de-DE"/>
        </w:rPr>
        <w:t xml:space="preserve">   SO</w:t>
      </w:r>
      <w:r>
        <w:rPr>
          <w:rFonts w:ascii="Times New Roman" w:hAnsi="Times New Roman" w:cs="Times New Roman"/>
          <w:color w:val="000000"/>
          <w:vertAlign w:val="subscript"/>
          <w:lang w:val="de-DE"/>
        </w:rPr>
        <w:t>3</w:t>
      </w:r>
      <w:r>
        <w:rPr>
          <w:rFonts w:ascii="Times New Roman" w:hAnsi="Times New Roman" w:cs="Times New Roman"/>
          <w:color w:val="000000"/>
          <w:lang w:val="de-DE"/>
        </w:rPr>
        <w:t>(g)</w:t>
      </w:r>
    </w:p>
    <w:p>
      <w:pPr>
        <w:pStyle w:val="13"/>
        <w:tabs>
          <w:tab w:val="left" w:pos="3402"/>
        </w:tabs>
        <w:snapToGrid w:val="0"/>
        <w:spacing w:line="300" w:lineRule="auto"/>
        <w:rPr>
          <w:rFonts w:ascii="Times New Roman" w:hAnsi="Times New Roman" w:cs="Times New Roman"/>
          <w:color w:val="000000"/>
          <w:lang w:val="de-DE"/>
        </w:rPr>
      </w:pPr>
      <w:r>
        <w:rPr>
          <w:rFonts w:ascii="Times New Roman" w:hAnsi="Times New Roman" w:cs="Times New Roman"/>
          <w:color w:val="000000"/>
        </w:rPr>
        <w:t>起始量</w:t>
      </w:r>
      <w:r>
        <w:rPr>
          <w:rFonts w:ascii="Times New Roman" w:hAnsi="Times New Roman" w:cs="Times New Roman"/>
          <w:color w:val="000000"/>
          <w:lang w:val="de-DE"/>
        </w:rPr>
        <w:t>/mol  2</w:t>
      </w:r>
      <w:r>
        <w:rPr>
          <w:rFonts w:ascii="Times New Roman" w:hAnsi="Times New Roman" w:cs="Times New Roman"/>
          <w:i/>
          <w:color w:val="000000"/>
          <w:lang w:val="de-DE"/>
        </w:rPr>
        <w:t>m</w:t>
      </w:r>
      <w:r>
        <w:rPr>
          <w:rFonts w:ascii="Times New Roman" w:hAnsi="Times New Roman" w:cs="Times New Roman"/>
          <w:color w:val="000000"/>
          <w:lang w:val="de-DE"/>
        </w:rPr>
        <w:t xml:space="preserve">            </w:t>
      </w:r>
      <w:r>
        <w:rPr>
          <w:rFonts w:ascii="Times New Roman" w:hAnsi="Times New Roman" w:cs="Times New Roman"/>
          <w:i/>
          <w:color w:val="000000"/>
          <w:lang w:val="de-DE"/>
        </w:rPr>
        <w:t>m</w:t>
      </w:r>
      <w:r>
        <w:rPr>
          <w:rFonts w:ascii="Times New Roman" w:hAnsi="Times New Roman" w:cs="Times New Roman"/>
          <w:color w:val="000000"/>
          <w:lang w:val="de-DE"/>
        </w:rPr>
        <w:t xml:space="preserve">                0</w:t>
      </w:r>
    </w:p>
    <w:p>
      <w:pPr>
        <w:pStyle w:val="13"/>
        <w:tabs>
          <w:tab w:val="left" w:pos="3402"/>
        </w:tabs>
        <w:snapToGrid w:val="0"/>
        <w:spacing w:line="300" w:lineRule="auto"/>
        <w:rPr>
          <w:rFonts w:ascii="Times New Roman" w:hAnsi="Times New Roman" w:cs="Times New Roman"/>
          <w:color w:val="000000"/>
          <w:lang w:val="de-DE"/>
        </w:rPr>
      </w:pPr>
      <w:r>
        <w:rPr>
          <w:rFonts w:ascii="Times New Roman" w:hAnsi="Times New Roman" w:cs="Times New Roman"/>
          <w:color w:val="000000"/>
        </w:rPr>
        <w:t>转化量</w:t>
      </w:r>
      <w:r>
        <w:rPr>
          <w:rFonts w:ascii="Times New Roman" w:hAnsi="Times New Roman" w:cs="Times New Roman"/>
          <w:color w:val="000000"/>
          <w:lang w:val="de-DE"/>
        </w:rPr>
        <w:t>/mol  2</w:t>
      </w:r>
      <w:r>
        <w:rPr>
          <w:rFonts w:ascii="Times New Roman" w:hAnsi="Times New Roman" w:cs="Times New Roman"/>
          <w:i/>
          <w:color w:val="000000"/>
          <w:lang w:val="de-DE"/>
        </w:rPr>
        <w:t>m</w:t>
      </w:r>
      <w:r>
        <w:rPr>
          <w:rFonts w:ascii="Times New Roman" w:hAnsi="Times New Roman" w:cs="Times New Roman"/>
          <w:i/>
          <w:color w:val="000000"/>
        </w:rPr>
        <w:t>α</w:t>
      </w:r>
      <w:r>
        <w:rPr>
          <w:rFonts w:ascii="Times New Roman" w:hAnsi="Times New Roman" w:cs="Times New Roman"/>
          <w:color w:val="000000"/>
          <w:lang w:val="de-DE"/>
        </w:rPr>
        <w:t xml:space="preserve">          </w:t>
      </w:r>
      <w:r>
        <w:rPr>
          <w:rFonts w:ascii="Times New Roman" w:hAnsi="Times New Roman" w:cs="Times New Roman"/>
          <w:i/>
          <w:color w:val="000000"/>
          <w:lang w:val="de-DE"/>
        </w:rPr>
        <w:t>m</w:t>
      </w:r>
      <w:r>
        <w:rPr>
          <w:rFonts w:ascii="Times New Roman" w:hAnsi="Times New Roman" w:cs="Times New Roman"/>
          <w:i/>
          <w:color w:val="000000"/>
        </w:rPr>
        <w:t>α</w:t>
      </w:r>
      <w:r>
        <w:rPr>
          <w:rFonts w:ascii="Times New Roman" w:hAnsi="Times New Roman" w:cs="Times New Roman"/>
          <w:color w:val="000000"/>
          <w:lang w:val="de-DE"/>
        </w:rPr>
        <w:t xml:space="preserve">               2</w:t>
      </w:r>
      <w:r>
        <w:rPr>
          <w:rFonts w:ascii="Times New Roman" w:hAnsi="Times New Roman" w:cs="Times New Roman"/>
          <w:i/>
          <w:color w:val="000000"/>
          <w:lang w:val="de-DE"/>
        </w:rPr>
        <w:t>m</w:t>
      </w:r>
      <w:r>
        <w:rPr>
          <w:rFonts w:ascii="Times New Roman" w:hAnsi="Times New Roman" w:cs="Times New Roman"/>
          <w:i/>
          <w:color w:val="000000"/>
        </w:rPr>
        <w:t>α</w:t>
      </w:r>
    </w:p>
    <w:p>
      <w:pPr>
        <w:pStyle w:val="13"/>
        <w:tabs>
          <w:tab w:val="left" w:pos="3402"/>
        </w:tabs>
        <w:snapToGrid w:val="0"/>
        <w:spacing w:line="300" w:lineRule="auto"/>
        <w:rPr>
          <w:rFonts w:ascii="Times New Roman" w:hAnsi="Times New Roman" w:cs="Times New Roman"/>
          <w:color w:val="000000"/>
          <w:lang w:val="de-DE"/>
        </w:rPr>
      </w:pPr>
      <w:r>
        <w:rPr>
          <w:rFonts w:ascii="Times New Roman" w:hAnsi="Times New Roman" w:cs="Times New Roman"/>
          <w:color w:val="000000"/>
        </w:rPr>
        <w:t>平衡量</w:t>
      </w:r>
      <w:r>
        <w:rPr>
          <w:rFonts w:ascii="Times New Roman" w:hAnsi="Times New Roman" w:cs="Times New Roman"/>
          <w:color w:val="000000"/>
          <w:lang w:val="de-DE"/>
        </w:rPr>
        <w:t>/mol  2</w:t>
      </w:r>
      <w:r>
        <w:rPr>
          <w:rFonts w:ascii="Times New Roman" w:hAnsi="Times New Roman" w:cs="Times New Roman"/>
          <w:i/>
          <w:color w:val="000000"/>
          <w:lang w:val="de-DE"/>
        </w:rPr>
        <w:t>m</w:t>
      </w:r>
      <w:r>
        <w:rPr>
          <w:rFonts w:ascii="Times New Roman" w:hAnsi="Times New Roman" w:cs="Times New Roman"/>
          <w:color w:val="000000"/>
          <w:lang w:val="de-DE"/>
        </w:rPr>
        <w:t>×(1－</w:t>
      </w:r>
      <w:r>
        <w:rPr>
          <w:rFonts w:ascii="Times New Roman" w:hAnsi="Times New Roman" w:cs="Times New Roman"/>
          <w:i/>
          <w:color w:val="000000"/>
        </w:rPr>
        <w:t>α</w:t>
      </w:r>
      <w:r>
        <w:rPr>
          <w:rFonts w:ascii="Times New Roman" w:hAnsi="Times New Roman" w:cs="Times New Roman"/>
          <w:color w:val="000000"/>
          <w:lang w:val="de-DE"/>
        </w:rPr>
        <w:t>)    </w:t>
      </w:r>
      <w:r>
        <w:rPr>
          <w:rFonts w:ascii="Times New Roman" w:hAnsi="Times New Roman" w:cs="Times New Roman"/>
          <w:i/>
          <w:color w:val="000000"/>
          <w:lang w:val="de-DE"/>
        </w:rPr>
        <w:t>m</w:t>
      </w:r>
      <w:r>
        <w:rPr>
          <w:rFonts w:ascii="Times New Roman" w:hAnsi="Times New Roman" w:cs="Times New Roman"/>
          <w:color w:val="000000"/>
          <w:lang w:val="de-DE"/>
        </w:rPr>
        <w:t>×(1－</w:t>
      </w:r>
      <w:r>
        <w:rPr>
          <w:rFonts w:ascii="Times New Roman" w:hAnsi="Times New Roman" w:cs="Times New Roman"/>
          <w:i/>
          <w:color w:val="000000"/>
        </w:rPr>
        <w:t>α</w:t>
      </w:r>
      <w:r>
        <w:rPr>
          <w:rFonts w:ascii="Times New Roman" w:hAnsi="Times New Roman" w:cs="Times New Roman"/>
          <w:color w:val="000000"/>
          <w:lang w:val="de-DE"/>
        </w:rPr>
        <w:t>)          2</w:t>
      </w:r>
      <w:r>
        <w:rPr>
          <w:rFonts w:ascii="Times New Roman" w:hAnsi="Times New Roman" w:cs="Times New Roman"/>
          <w:i/>
          <w:color w:val="000000"/>
          <w:lang w:val="de-DE"/>
        </w:rPr>
        <w:t>m</w:t>
      </w:r>
      <w:r>
        <w:rPr>
          <w:rFonts w:ascii="Times New Roman" w:hAnsi="Times New Roman" w:cs="Times New Roman"/>
          <w:i/>
          <w:color w:val="000000"/>
        </w:rPr>
        <w:t>α</w:t>
      </w:r>
    </w:p>
    <w:p>
      <w:pPr>
        <w:spacing w:line="300" w:lineRule="auto"/>
        <w:rPr>
          <w:rFonts w:ascii="Times New Roman" w:hAnsi="Times New Roman"/>
          <w:color w:val="000000"/>
        </w:rPr>
      </w:pPr>
      <w:r>
        <w:rPr>
          <w:rFonts w:ascii="Times New Roman" w:hAnsi="Times New Roman"/>
          <w:color w:val="000000"/>
        </w:rPr>
        <w:t>平衡时混合气体的总物质的量为2</w:t>
      </w:r>
      <w:r>
        <w:rPr>
          <w:rFonts w:ascii="Times New Roman" w:hAnsi="Times New Roman"/>
          <w:i/>
          <w:color w:val="000000"/>
        </w:rPr>
        <w:t>m</w:t>
      </w:r>
      <w:r>
        <w:rPr>
          <w:rFonts w:ascii="Times New Roman" w:hAnsi="Times New Roman"/>
          <w:color w:val="000000"/>
        </w:rPr>
        <w:t>×(1－</w:t>
      </w:r>
      <w:r>
        <w:rPr>
          <w:rFonts w:ascii="Times New Roman" w:hAnsi="Times New Roman"/>
          <w:i/>
          <w:color w:val="000000"/>
        </w:rPr>
        <w:t>α</w:t>
      </w:r>
      <w:r>
        <w:rPr>
          <w:rFonts w:ascii="Times New Roman" w:hAnsi="Times New Roman"/>
          <w:color w:val="000000"/>
        </w:rPr>
        <w:t>)mol＋</w:t>
      </w:r>
      <w:r>
        <w:rPr>
          <w:rFonts w:ascii="Times New Roman" w:hAnsi="Times New Roman"/>
          <w:i/>
          <w:color w:val="000000"/>
        </w:rPr>
        <w:t>m</w:t>
      </w:r>
      <w:r>
        <w:rPr>
          <w:rFonts w:ascii="Times New Roman" w:hAnsi="Times New Roman"/>
          <w:color w:val="000000"/>
        </w:rPr>
        <w:t>×(1－</w:t>
      </w:r>
      <w:r>
        <w:rPr>
          <w:rFonts w:ascii="Times New Roman" w:hAnsi="Times New Roman"/>
          <w:i/>
          <w:color w:val="000000"/>
        </w:rPr>
        <w:t>α</w:t>
      </w:r>
      <w:r>
        <w:rPr>
          <w:rFonts w:ascii="Times New Roman" w:hAnsi="Times New Roman"/>
          <w:color w:val="000000"/>
        </w:rPr>
        <w:t>)mol＋2</w:t>
      </w:r>
      <w:r>
        <w:rPr>
          <w:rFonts w:ascii="Times New Roman" w:hAnsi="Times New Roman"/>
          <w:i/>
          <w:color w:val="000000"/>
        </w:rPr>
        <w:t>mα</w:t>
      </w:r>
      <w:r>
        <w:rPr>
          <w:rFonts w:ascii="Times New Roman" w:hAnsi="Times New Roman"/>
          <w:color w:val="000000"/>
        </w:rPr>
        <w:t xml:space="preserve"> mol＋</w:t>
      </w:r>
      <w:r>
        <w:rPr>
          <w:rFonts w:ascii="Times New Roman" w:hAnsi="Times New Roman"/>
          <w:i/>
          <w:color w:val="000000"/>
        </w:rPr>
        <w:t>q</w:t>
      </w:r>
      <w:r>
        <w:rPr>
          <w:rFonts w:ascii="Times New Roman" w:hAnsi="Times New Roman"/>
          <w:color w:val="000000"/>
        </w:rPr>
        <w:t xml:space="preserve"> mol＝(3</w:t>
      </w:r>
      <w:r>
        <w:rPr>
          <w:rFonts w:ascii="Times New Roman" w:hAnsi="Times New Roman"/>
          <w:i/>
          <w:color w:val="000000"/>
        </w:rPr>
        <w:t>m</w:t>
      </w:r>
      <w:r>
        <w:rPr>
          <w:rFonts w:ascii="Times New Roman" w:hAnsi="Times New Roman"/>
          <w:color w:val="000000"/>
        </w:rPr>
        <w:t>－</w:t>
      </w:r>
      <w:r>
        <w:rPr>
          <w:rFonts w:ascii="Times New Roman" w:hAnsi="Times New Roman"/>
          <w:i/>
          <w:color w:val="000000"/>
        </w:rPr>
        <w:t>mα</w:t>
      </w:r>
      <w:r>
        <w:rPr>
          <w:rFonts w:ascii="Times New Roman" w:hAnsi="Times New Roman"/>
          <w:color w:val="000000"/>
        </w:rPr>
        <w:t>＋</w:t>
      </w:r>
      <w:r>
        <w:rPr>
          <w:rFonts w:ascii="Times New Roman" w:hAnsi="Times New Roman"/>
          <w:i/>
          <w:color w:val="000000"/>
        </w:rPr>
        <w:t>q</w:t>
      </w:r>
      <w:r>
        <w:rPr>
          <w:rFonts w:ascii="Times New Roman" w:hAnsi="Times New Roman"/>
          <w:color w:val="000000"/>
        </w:rPr>
        <w:t xml:space="preserve"> ) mol，SO</w:t>
      </w:r>
      <w:r>
        <w:rPr>
          <w:rFonts w:ascii="Times New Roman" w:hAnsi="Times New Roman"/>
          <w:color w:val="000000"/>
          <w:vertAlign w:val="subscript"/>
        </w:rPr>
        <w:t>3</w:t>
      </w:r>
      <w:r>
        <w:rPr>
          <w:rFonts w:ascii="Times New Roman" w:hAnsi="Times New Roman"/>
          <w:color w:val="000000"/>
        </w:rPr>
        <w:t>的物质的量分数为</w:t>
      </w:r>
      <w:r>
        <w:rPr>
          <w:rFonts w:ascii="Times New Roman" w:hAnsi="Times New Roman"/>
          <w:color w:val="000000"/>
          <w:position w:val="-34"/>
        </w:rPr>
        <w:object>
          <v:shape id="_x0000_i1200" o:spt="75" alt="学科网(www.zxxk.com)--教育资源门户，提供试卷、教案、课件、论文、素材以及各类教学资源下载，还有大量而丰富的教学相关资讯！" type="#_x0000_t75" style="height:29.55pt;width:322.8pt;" o:ole="t" filled="f" o:preferrelative="t" stroked="f" coordsize="21600,21600">
            <v:path/>
            <v:fill on="f" focussize="0,0"/>
            <v:stroke on="f"/>
            <v:imagedata r:id="rId217" o:title=""/>
            <o:lock v:ext="edit" aspectratio="t"/>
            <w10:wrap type="none"/>
            <w10:anchorlock/>
          </v:shape>
          <o:OLEObject Type="Embed" ProgID="Equation.DSMT4" ShapeID="_x0000_i1200" DrawAspect="Content" ObjectID="_1468075829" r:id="rId216">
            <o:LockedField>false</o:LockedField>
          </o:OLEObject>
        </w:object>
      </w:r>
      <w:r>
        <w:rPr>
          <w:rFonts w:ascii="Times New Roman" w:hAnsi="Times New Roman"/>
          <w:color w:val="000000"/>
        </w:rPr>
        <w:t>，则平衡时SO</w:t>
      </w:r>
      <w:r>
        <w:rPr>
          <w:rFonts w:ascii="Times New Roman" w:hAnsi="Times New Roman"/>
          <w:color w:val="000000"/>
          <w:vertAlign w:val="subscript"/>
        </w:rPr>
        <w:t>3</w:t>
      </w:r>
      <w:r>
        <w:rPr>
          <w:rFonts w:ascii="Times New Roman" w:hAnsi="Times New Roman"/>
          <w:color w:val="000000"/>
        </w:rPr>
        <w:t>的压强为</w:t>
      </w:r>
      <w:r>
        <w:rPr>
          <w:rFonts w:ascii="Times New Roman" w:hAnsi="Times New Roman"/>
          <w:color w:val="000000"/>
        </w:rPr>
        <w:fldChar w:fldCharType="begin"/>
      </w:r>
      <w:r>
        <w:rPr>
          <w:rFonts w:ascii="Times New Roman" w:hAnsi="Times New Roman"/>
          <w:color w:val="000000"/>
        </w:rPr>
        <w:instrText xml:space="preserve"> QUOTE </w:instrText>
      </w:r>
      <w:r>
        <w:rPr>
          <w:rFonts w:ascii="Times New Roman" w:hAnsi="Times New Roman"/>
          <w:color w:val="000000"/>
          <w:position w:val="-23"/>
        </w:rPr>
        <w:pict>
          <v:shape id="_x0000_i1201" o:spt="75" type="#_x0000_t75" style="height:31.15pt;width:30.55pt;" filled="f" o:preferrelative="t" stroked="f" coordsize="21600,21600" equationxml="&lt;?xml version=&quot;1.0&quot; encoding=&quot;UTF-8&quot; standalone=&quot;yes&quot;?&gt;&#13;&#13;&#13;&#13;&#13;&#13;&#13;&#13;&#13;&#13;&#13;&#13;&#13;&#13;&#13;&#13;&#13;&#13;&#13;&#13;&#13;&#13;&#13;&#13;&#13;&#13;&#13;&#13;&#13;&#13;&#13;&#13;&#13;&#13;&#13;&#13;&#13;&#13;&#13;&#13;&#13;&#13;&#13;&#13;&#13;&#13;&#13;&#13;&#13;&#13;&#13;&#13;&#13;&#13;&#13;&#13;&#13;&#13;&#13;&#13;&#13;&#13;&#13;&#13;&#13;&#13;&#13;&#13;&#13;&#13;&#13;&#13;&#13;&#13;&#13;&#13;&#13;&#13;&#13;&#13;&#13;&#13;&#13;&#13;&#13;&#13;&#13;&#13;&#13;&#13;&#13;&#13;&#13;&#13;&#13;&#13;&#13;&#13;&#13;&#13;&#13;&#13;&#13;&#13;&#13;&#13;&#13;&#13;&#13;&#13;&#13;&#13;&#13;&#13;&#13;&#13;&#13;&#13;&#13;&#13;&#13;&#13;&#13;&#13;&#13;&#13;&#13;&#13;&lt;?mso-application progid=&quot;Word.Document&quot;?&gt;&#13;&#13;&#13;&#13;&#13;&#13;&#13;&#13;&#13;&#13;&#13;&#13;&#13;&#13;&#13;&#13;&#13;&#13;&#13;&#13;&#13;&#13;&#13;&#13;&#13;&#13;&#13;&#13;&#13;&#13;&#13;&#13;&#13;&#13;&#13;&#13;&#13;&#13;&#13;&#13;&#13;&#13;&#13;&#13;&#13;&#13;&#13;&#13;&#13;&#13;&#13;&#13;&#13;&#13;&#13;&#13;&#13;&#13;&#13;&#13;&#13;&#13;&#13;&#13;&#13;&#13;&#13;&#13;&#13;&#13;&#13;&#13;&#13;&#13;&#13;&#13;&#13;&#13;&#13;&#13;&#13;&#13;&#13;&#13;&#13;&#13;&#13;&#13;&#13;&#13;&#13;&#13;&#13;&#13;&#13;&#13;&#13;&#13;&#13;&#13;&#13;&#13;&#13;&#13;&#13;&#13;&#13;&#13;&#13;&#13;&#13;&#13;&#13;&#13;&#13;&#13;&#13;&#13;&#13;&#13;&#13;&#13;&#13;&#13;&#13;&#13;&#13;&#13;&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895766&quot;/&gt;&lt;wsp:rsid wsp:val=&quot;00002A8E&quot;/&gt;&lt;wsp:rsid wsp:val=&quot;00003C75&quot;/&gt;&lt;wsp:rsid wsp:val=&quot;00005BD7&quot;/&gt;&lt;wsp:rsid wsp:val=&quot;00005D19&quot;/&gt;&lt;wsp:rsid wsp:val=&quot;000063AC&quot;/&gt;&lt;wsp:rsid wsp:val=&quot;000076C4&quot;/&gt;&lt;wsp:rsid wsp:val=&quot;00011502&quot;/&gt;&lt;wsp:rsid wsp:val=&quot;00011975&quot;/&gt;&lt;wsp:rsid wsp:val=&quot;00012709&quot;/&gt;&lt;wsp:rsid wsp:val=&quot;000174F8&quot;/&gt;&lt;wsp:rsid wsp:val=&quot;00022C84&quot;/&gt;&lt;wsp:rsid wsp:val=&quot;000338BE&quot;/&gt;&lt;wsp:rsid wsp:val=&quot;00036509&quot;/&gt;&lt;wsp:rsid wsp:val=&quot;00045E10&quot;/&gt;&lt;wsp:rsid wsp:val=&quot;000508C2&quot;/&gt;&lt;wsp:rsid wsp:val=&quot;00051A7F&quot;/&gt;&lt;wsp:rsid wsp:val=&quot;00052CBB&quot;/&gt;&lt;wsp:rsid wsp:val=&quot;00053171&quot;/&gt;&lt;wsp:rsid wsp:val=&quot;00056FC7&quot;/&gt;&lt;wsp:rsid wsp:val=&quot;0006180D&quot;/&gt;&lt;wsp:rsid wsp:val=&quot;00062618&quot;/&gt;&lt;wsp:rsid wsp:val=&quot;00064B95&quot;/&gt;&lt;wsp:rsid wsp:val=&quot;00064EA1&quot;/&gt;&lt;wsp:rsid wsp:val=&quot;0006607D&quot;/&gt;&lt;wsp:rsid wsp:val=&quot;00070122&quot;/&gt;&lt;wsp:rsid wsp:val=&quot;00071BA3&quot;/&gt;&lt;wsp:rsid wsp:val=&quot;00072E99&quot;/&gt;&lt;wsp:rsid wsp:val=&quot;00082FB3&quot;/&gt;&lt;wsp:rsid wsp:val=&quot;0008321A&quot;/&gt;&lt;wsp:rsid wsp:val=&quot;000865BA&quot;/&gt;&lt;wsp:rsid wsp:val=&quot;00086CD0&quot;/&gt;&lt;wsp:rsid wsp:val=&quot;000911DB&quot;/&gt;&lt;wsp:rsid wsp:val=&quot;00091A61&quot;/&gt;&lt;wsp:rsid wsp:val=&quot;00091F00&quot;/&gt;&lt;wsp:rsid wsp:val=&quot;000A1C5C&quot;/&gt;&lt;wsp:rsid wsp:val=&quot;000A6BD6&quot;/&gt;&lt;wsp:rsid wsp:val=&quot;000B2ED4&quot;/&gt;&lt;wsp:rsid wsp:val=&quot;000B7153&quot;/&gt;&lt;wsp:rsid wsp:val=&quot;000C1364&quot;/&gt;&lt;wsp:rsid wsp:val=&quot;000C234B&quot;/&gt;&lt;wsp:rsid wsp:val=&quot;000C4FF0&quot;/&gt;&lt;wsp:rsid wsp:val=&quot;000C5EA5&quot;/&gt;&lt;wsp:rsid wsp:val=&quot;000E68E3&quot;/&gt;&lt;wsp:rsid wsp:val=&quot;000F1FCA&quot;/&gt;&lt;wsp:rsid wsp:val=&quot;000F7572&quot;/&gt;&lt;wsp:rsid wsp:val=&quot;001000BC&quot;/&gt;&lt;wsp:rsid wsp:val=&quot;00115B8E&quot;/&gt;&lt;wsp:rsid wsp:val=&quot;00120652&quot;/&gt;&lt;wsp:rsid wsp:val=&quot;00125363&quot;/&gt;&lt;wsp:rsid wsp:val=&quot;001264A3&quot;/&gt;&lt;wsp:rsid wsp:val=&quot;00126818&quot;/&gt;&lt;wsp:rsid wsp:val=&quot;00133028&quot;/&gt;&lt;wsp:rsid wsp:val=&quot;0013456D&quot;/&gt;&lt;wsp:rsid wsp:val=&quot;00136CB8&quot;/&gt;&lt;wsp:rsid wsp:val=&quot;0014108C&quot;/&gt;&lt;wsp:rsid wsp:val=&quot;00141B87&quot;/&gt;&lt;wsp:rsid wsp:val=&quot;0014258C&quot;/&gt;&lt;wsp:rsid wsp:val=&quot;00142E2F&quot;/&gt;&lt;wsp:rsid wsp:val=&quot;00143961&quot;/&gt;&lt;wsp:rsid wsp:val=&quot;00145758&quot;/&gt;&lt;wsp:rsid wsp:val=&quot;001462D5&quot;/&gt;&lt;wsp:rsid wsp:val=&quot;00147623&quot;/&gt;&lt;wsp:rsid wsp:val=&quot;00151E63&quot;/&gt;&lt;wsp:rsid wsp:val=&quot;0015213C&quot;/&gt;&lt;wsp:rsid wsp:val=&quot;0015272B&quot;/&gt;&lt;wsp:rsid wsp:val=&quot;0015454A&quot;/&gt;&lt;wsp:rsid wsp:val=&quot;00154CDF&quot;/&gt;&lt;wsp:rsid wsp:val=&quot;00156030&quot;/&gt;&lt;wsp:rsid wsp:val=&quot;001641C6&quot;/&gt;&lt;wsp:rsid wsp:val=&quot;00166929&quot;/&gt;&lt;wsp:rsid wsp:val=&quot;00176266&quot;/&gt;&lt;wsp:rsid wsp:val=&quot;00180D77&quot;/&gt;&lt;wsp:rsid wsp:val=&quot;00180FA7&quot;/&gt;&lt;wsp:rsid wsp:val=&quot;001845BD&quot;/&gt;&lt;wsp:rsid wsp:val=&quot;001857B3&quot;/&gt;&lt;wsp:rsid wsp:val=&quot;00185C95&quot;/&gt;&lt;wsp:rsid wsp:val=&quot;001870DA&quot;/&gt;&lt;wsp:rsid wsp:val=&quot;001937E5&quot;/&gt;&lt;wsp:rsid wsp:val=&quot;00194B0C&quot;/&gt;&lt;wsp:rsid wsp:val=&quot;001A5B94&quot;/&gt;&lt;wsp:rsid wsp:val=&quot;001B284E&quot;/&gt;&lt;wsp:rsid wsp:val=&quot;001B5552&quot;/&gt;&lt;wsp:rsid wsp:val=&quot;001C285A&quot;/&gt;&lt;wsp:rsid wsp:val=&quot;001C2A0C&quot;/&gt;&lt;wsp:rsid wsp:val=&quot;001C4770&quot;/&gt;&lt;wsp:rsid wsp:val=&quot;001E05DC&quot;/&gt;&lt;wsp:rsid wsp:val=&quot;001E15C9&quot;/&gt;&lt;wsp:rsid wsp:val=&quot;001E1F48&quot;/&gt;&lt;wsp:rsid wsp:val=&quot;001E3D04&quot;/&gt;&lt;wsp:rsid wsp:val=&quot;001E444F&quot;/&gt;&lt;wsp:rsid wsp:val=&quot;001E6014&quot;/&gt;&lt;wsp:rsid wsp:val=&quot;001E7B7F&quot;/&gt;&lt;wsp:rsid wsp:val=&quot;001F0556&quot;/&gt;&lt;wsp:rsid wsp:val=&quot;001F5801&quot;/&gt;&lt;wsp:rsid wsp:val=&quot;001F6D49&quot;/&gt;&lt;wsp:rsid wsp:val=&quot;001F6F4D&quot;/&gt;&lt;wsp:rsid wsp:val=&quot;00200FFA&quot;/&gt;&lt;wsp:rsid wsp:val=&quot;0020727A&quot;/&gt;&lt;wsp:rsid wsp:val=&quot;00211499&quot;/&gt;&lt;wsp:rsid wsp:val=&quot;00213BE9&quot;/&gt;&lt;wsp:rsid wsp:val=&quot;00213F9B&quot;/&gt;&lt;wsp:rsid wsp:val=&quot;002222FF&quot;/&gt;&lt;wsp:rsid wsp:val=&quot;002227C4&quot;/&gt;&lt;wsp:rsid wsp:val=&quot;00230062&quot;/&gt;&lt;wsp:rsid wsp:val=&quot;00230FB8&quot;/&gt;&lt;wsp:rsid wsp:val=&quot;00233816&quot;/&gt;&lt;wsp:rsid wsp:val=&quot;00233D11&quot;/&gt;&lt;wsp:rsid wsp:val=&quot;002347CB&quot;/&gt;&lt;wsp:rsid wsp:val=&quot;00235AC5&quot;/&gt;&lt;wsp:rsid wsp:val=&quot;00241593&quot;/&gt;&lt;wsp:rsid wsp:val=&quot;00243404&quot;/&gt;&lt;wsp:rsid wsp:val=&quot;00245C32&quot;/&gt;&lt;wsp:rsid wsp:val=&quot;00251B4C&quot;/&gt;&lt;wsp:rsid wsp:val=&quot;00254BFA&quot;/&gt;&lt;wsp:rsid wsp:val=&quot;00257F69&quot;/&gt;&lt;wsp:rsid wsp:val=&quot;00263E85&quot;/&gt;&lt;wsp:rsid wsp:val=&quot;0026664E&quot;/&gt;&lt;wsp:rsid wsp:val=&quot;0027021B&quot;/&gt;&lt;wsp:rsid wsp:val=&quot;002711F6&quot;/&gt;&lt;wsp:rsid wsp:val=&quot;00274651&quot;/&gt;&lt;wsp:rsid wsp:val=&quot;00275D0B&quot;/&gt;&lt;wsp:rsid wsp:val=&quot;002816F8&quot;/&gt;&lt;wsp:rsid wsp:val=&quot;00281FBA&quot;/&gt;&lt;wsp:rsid wsp:val=&quot;002829C1&quot;/&gt;&lt;wsp:rsid wsp:val=&quot;00284059&quot;/&gt;&lt;wsp:rsid wsp:val=&quot;002858E7&quot;/&gt;&lt;wsp:rsid wsp:val=&quot;00286B27&quot;/&gt;&lt;wsp:rsid wsp:val=&quot;00286C32&quot;/&gt;&lt;wsp:rsid wsp:val=&quot;002908A9&quot;/&gt;&lt;wsp:rsid wsp:val=&quot;00291385&quot;/&gt;&lt;wsp:rsid wsp:val=&quot;00292A13&quot;/&gt;&lt;wsp:rsid wsp:val=&quot;00292C4A&quot;/&gt;&lt;wsp:rsid wsp:val=&quot;002966AA&quot;/&gt;&lt;wsp:rsid wsp:val=&quot;00296FBC&quot;/&gt;&lt;wsp:rsid wsp:val=&quot;002A039E&quot;/&gt;&lt;wsp:rsid wsp:val=&quot;002A234C&quot;/&gt;&lt;wsp:rsid wsp:val=&quot;002A30E5&quot;/&gt;&lt;wsp:rsid wsp:val=&quot;002A4583&quot;/&gt;&lt;wsp:rsid wsp:val=&quot;002A5097&quot;/&gt;&lt;wsp:rsid wsp:val=&quot;002B4618&quot;/&gt;&lt;wsp:rsid wsp:val=&quot;002C0E00&quot;/&gt;&lt;wsp:rsid wsp:val=&quot;002C16D9&quot;/&gt;&lt;wsp:rsid wsp:val=&quot;002C6C13&quot;/&gt;&lt;wsp:rsid wsp:val=&quot;002E0206&quot;/&gt;&lt;wsp:rsid wsp:val=&quot;002E03DD&quot;/&gt;&lt;wsp:rsid wsp:val=&quot;002E0D7C&quot;/&gt;&lt;wsp:rsid wsp:val=&quot;002E1108&quot;/&gt;&lt;wsp:rsid wsp:val=&quot;002E41B6&quot;/&gt;&lt;wsp:rsid wsp:val=&quot;002E5317&quot;/&gt;&lt;wsp:rsid wsp:val=&quot;002E563D&quot;/&gt;&lt;wsp:rsid wsp:val=&quot;002E7117&quot;/&gt;&lt;wsp:rsid wsp:val=&quot;002E74B3&quot;/&gt;&lt;wsp:rsid wsp:val=&quot;002F05BF&quot;/&gt;&lt;wsp:rsid wsp:val=&quot;002F47BA&quot;/&gt;&lt;wsp:rsid wsp:val=&quot;002F76F0&quot;/&gt;&lt;wsp:rsid wsp:val=&quot;00306427&quot;/&gt;&lt;wsp:rsid wsp:val=&quot;003072AA&quot;/&gt;&lt;wsp:rsid wsp:val=&quot;0030756B&quot;/&gt;&lt;wsp:rsid wsp:val=&quot;00311164&quot;/&gt;&lt;wsp:rsid wsp:val=&quot;003112D4&quot;/&gt;&lt;wsp:rsid wsp:val=&quot;00315893&quot;/&gt;&lt;wsp:rsid wsp:val=&quot;00317710&quot;/&gt;&lt;wsp:rsid wsp:val=&quot;003235AB&quot;/&gt;&lt;wsp:rsid wsp:val=&quot;00327B99&quot;/&gt;&lt;wsp:rsid wsp:val=&quot;003309E7&quot;/&gt;&lt;wsp:rsid wsp:val=&quot;0033229F&quot;/&gt;&lt;wsp:rsid wsp:val=&quot;0033235C&quot;/&gt;&lt;wsp:rsid wsp:val=&quot;003323D9&quot;/&gt;&lt;wsp:rsid wsp:val=&quot;003345FF&quot;/&gt;&lt;wsp:rsid wsp:val=&quot;003428E8&quot;/&gt;&lt;wsp:rsid wsp:val=&quot;003473F0&quot;/&gt;&lt;wsp:rsid wsp:val=&quot;003531B3&quot;/&gt;&lt;wsp:rsid wsp:val=&quot;003568BD&quot;/&gt;&lt;wsp:rsid wsp:val=&quot;00356E95&quot;/&gt;&lt;wsp:rsid wsp:val=&quot;00357730&quot;/&gt;&lt;wsp:rsid wsp:val=&quot;00362CB4&quot;/&gt;&lt;wsp:rsid wsp:val=&quot;00364F9E&quot;/&gt;&lt;wsp:rsid wsp:val=&quot;00365A07&quot;/&gt;&lt;wsp:rsid wsp:val=&quot;00366056&quot;/&gt;&lt;wsp:rsid wsp:val=&quot;00371196&quot;/&gt;&lt;wsp:rsid wsp:val=&quot;00375604&quot;/&gt;&lt;wsp:rsid wsp:val=&quot;00375925&quot;/&gt;&lt;wsp:rsid wsp:val=&quot;00385275&quot;/&gt;&lt;wsp:rsid wsp:val=&quot;00385287&quot;/&gt;&lt;wsp:rsid wsp:val=&quot;00385E92&quot;/&gt;&lt;wsp:rsid wsp:val=&quot;0038675D&quot;/&gt;&lt;wsp:rsid wsp:val=&quot;00391D24&quot;/&gt;&lt;wsp:rsid wsp:val=&quot;003A1ED2&quot;/&gt;&lt;wsp:rsid wsp:val=&quot;003A54B4&quot;/&gt;&lt;wsp:rsid wsp:val=&quot;003A55B0&quot;/&gt;&lt;wsp:rsid wsp:val=&quot;003A6172&quot;/&gt;&lt;wsp:rsid wsp:val=&quot;003A7EB8&quot;/&gt;&lt;wsp:rsid wsp:val=&quot;003B3F7A&quot;/&gt;&lt;wsp:rsid wsp:val=&quot;003B4F4D&quot;/&gt;&lt;wsp:rsid wsp:val=&quot;003C0146&quot;/&gt;&lt;wsp:rsid wsp:val=&quot;003C064D&quot;/&gt;&lt;wsp:rsid wsp:val=&quot;003C0BC5&quot;/&gt;&lt;wsp:rsid wsp:val=&quot;003C216F&quot;/&gt;&lt;wsp:rsid wsp:val=&quot;003C33C1&quot;/&gt;&lt;wsp:rsid wsp:val=&quot;003C36C2&quot;/&gt;&lt;wsp:rsid wsp:val=&quot;003C5A42&quot;/&gt;&lt;wsp:rsid wsp:val=&quot;003D25AA&quot;/&gt;&lt;wsp:rsid wsp:val=&quot;003D3C82&quot;/&gt;&lt;wsp:rsid wsp:val=&quot;003D7384&quot;/&gt;&lt;wsp:rsid wsp:val=&quot;003E0F17&quot;/&gt;&lt;wsp:rsid wsp:val=&quot;003E53BE&quot;/&gt;&lt;wsp:rsid wsp:val=&quot;003E7371&quot;/&gt;&lt;wsp:rsid wsp:val=&quot;003F67BE&quot;/&gt;&lt;wsp:rsid wsp:val=&quot;003F7EBA&quot;/&gt;&lt;wsp:rsid wsp:val=&quot;00402165&quot;/&gt;&lt;wsp:rsid wsp:val=&quot;00405720&quot;/&gt;&lt;wsp:rsid wsp:val=&quot;00406F32&quot;/&gt;&lt;wsp:rsid wsp:val=&quot;00411547&quot;/&gt;&lt;wsp:rsid wsp:val=&quot;004173C9&quot;/&gt;&lt;wsp:rsid wsp:val=&quot;004207B6&quot;/&gt;&lt;wsp:rsid wsp:val=&quot;00421566&quot;/&gt;&lt;wsp:rsid wsp:val=&quot;00424777&quot;/&gt;&lt;wsp:rsid wsp:val=&quot;0042588B&quot;/&gt;&lt;wsp:rsid wsp:val=&quot;0043775D&quot;/&gt;&lt;wsp:rsid wsp:val=&quot;00442AA7&quot;/&gt;&lt;wsp:rsid wsp:val=&quot;00442DC7&quot;/&gt;&lt;wsp:rsid wsp:val=&quot;004446E0&quot;/&gt;&lt;wsp:rsid wsp:val=&quot;0045432E&quot;/&gt;&lt;wsp:rsid wsp:val=&quot;0045438F&quot;/&gt;&lt;wsp:rsid wsp:val=&quot;00454628&quot;/&gt;&lt;wsp:rsid wsp:val=&quot;00455314&quot;/&gt;&lt;wsp:rsid wsp:val=&quot;00460579&quot;/&gt;&lt;wsp:rsid wsp:val=&quot;00464ACE&quot;/&gt;&lt;wsp:rsid wsp:val=&quot;00464F6D&quot;/&gt;&lt;wsp:rsid wsp:val=&quot;00466019&quot;/&gt;&lt;wsp:rsid wsp:val=&quot;00471BF5&quot;/&gt;&lt;wsp:rsid wsp:val=&quot;004730BA&quot;/&gt;&lt;wsp:rsid wsp:val=&quot;00477627&quot;/&gt;&lt;wsp:rsid wsp:val=&quot;0048529D&quot;/&gt;&lt;wsp:rsid wsp:val=&quot;004867AE&quot;/&gt;&lt;wsp:rsid wsp:val=&quot;004A2BF3&quot;/&gt;&lt;wsp:rsid wsp:val=&quot;004A5FE4&quot;/&gt;&lt;wsp:rsid wsp:val=&quot;004A727B&quot;/&gt;&lt;wsp:rsid wsp:val=&quot;004B1C40&quot;/&gt;&lt;wsp:rsid wsp:val=&quot;004B2AC7&quot;/&gt;&lt;wsp:rsid wsp:val=&quot;004B54F5&quot;/&gt;&lt;wsp:rsid wsp:val=&quot;004B5FB9&quot;/&gt;&lt;wsp:rsid wsp:val=&quot;004B7081&quot;/&gt;&lt;wsp:rsid wsp:val=&quot;004C0AED&quot;/&gt;&lt;wsp:rsid wsp:val=&quot;004C15DF&quot;/&gt;&lt;wsp:rsid wsp:val=&quot;004C16F6&quot;/&gt;&lt;wsp:rsid wsp:val=&quot;004C5096&quot;/&gt;&lt;wsp:rsid wsp:val=&quot;004D7882&quot;/&gt;&lt;wsp:rsid wsp:val=&quot;004E3643&quot;/&gt;&lt;wsp:rsid wsp:val=&quot;004E39EE&quot;/&gt;&lt;wsp:rsid wsp:val=&quot;004E5876&quot;/&gt;&lt;wsp:rsid wsp:val=&quot;004E5AA8&quot;/&gt;&lt;wsp:rsid wsp:val=&quot;004E5F8F&quot;/&gt;&lt;wsp:rsid wsp:val=&quot;004E6C35&quot;/&gt;&lt;wsp:rsid wsp:val=&quot;004E71E2&quot;/&gt;&lt;wsp:rsid wsp:val=&quot;004F7010&quot;/&gt;&lt;wsp:rsid wsp:val=&quot;0050076B&quot;/&gt;&lt;wsp:rsid wsp:val=&quot;00502B5F&quot;/&gt;&lt;wsp:rsid wsp:val=&quot;005039DB&quot;/&gt;&lt;wsp:rsid wsp:val=&quot;00504831&quot;/&gt;&lt;wsp:rsid wsp:val=&quot;005059F8&quot;/&gt;&lt;wsp:rsid wsp:val=&quot;00510E4E&quot;/&gt;&lt;wsp:rsid wsp:val=&quot;00512A4A&quot;/&gt;&lt;wsp:rsid wsp:val=&quot;00514A3C&quot;/&gt;&lt;wsp:rsid wsp:val=&quot;00515DFD&quot;/&gt;&lt;wsp:rsid wsp:val=&quot;00517A05&quot;/&gt;&lt;wsp:rsid wsp:val=&quot;005206B3&quot;/&gt;&lt;wsp:rsid wsp:val=&quot;00521295&quot;/&gt;&lt;wsp:rsid wsp:val=&quot;00521827&quot;/&gt;&lt;wsp:rsid wsp:val=&quot;005226B5&quot;/&gt;&lt;wsp:rsid wsp:val=&quot;005302D9&quot;/&gt;&lt;wsp:rsid wsp:val=&quot;00531764&quot;/&gt;&lt;wsp:rsid wsp:val=&quot;00534F65&quot;/&gt;&lt;wsp:rsid wsp:val=&quot;00543CE1&quot;/&gt;&lt;wsp:rsid wsp:val=&quot;00546854&quot;/&gt;&lt;wsp:rsid wsp:val=&quot;00557AF2&quot;/&gt;&lt;wsp:rsid wsp:val=&quot;0056144F&quot;/&gt;&lt;wsp:rsid wsp:val=&quot;00562120&quot;/&gt;&lt;wsp:rsid wsp:val=&quot;005631F3&quot;/&gt;&lt;wsp:rsid wsp:val=&quot;00563A54&quot;/&gt;&lt;wsp:rsid wsp:val=&quot;005805A9&quot;/&gt;&lt;wsp:rsid wsp:val=&quot;00581565&quot;/&gt;&lt;wsp:rsid wsp:val=&quot;005853A0&quot;/&gt;&lt;wsp:rsid wsp:val=&quot;00591054&quot;/&gt;&lt;wsp:rsid wsp:val=&quot;00592C24&quot;/&gt;&lt;wsp:rsid wsp:val=&quot;0059519E&quot;/&gt;&lt;wsp:rsid wsp:val=&quot;00595E49&quot;/&gt;&lt;wsp:rsid wsp:val=&quot;005A1253&quot;/&gt;&lt;wsp:rsid wsp:val=&quot;005A3DBB&quot;/&gt;&lt;wsp:rsid wsp:val=&quot;005B1296&quot;/&gt;&lt;wsp:rsid wsp:val=&quot;005B1CB8&quot;/&gt;&lt;wsp:rsid wsp:val=&quot;005B64EC&quot;/&gt;&lt;wsp:rsid wsp:val=&quot;005B6CA6&quot;/&gt;&lt;wsp:rsid wsp:val=&quot;005B7489&quot;/&gt;&lt;wsp:rsid wsp:val=&quot;005C0B9A&quot;/&gt;&lt;wsp:rsid wsp:val=&quot;005C446B&quot;/&gt;&lt;wsp:rsid wsp:val=&quot;005D0170&quot;/&gt;&lt;wsp:rsid wsp:val=&quot;005D0405&quot;/&gt;&lt;wsp:rsid wsp:val=&quot;005D1173&quot;/&gt;&lt;wsp:rsid wsp:val=&quot;005D1EB5&quot;/&gt;&lt;wsp:rsid wsp:val=&quot;005D6DA9&quot;/&gt;&lt;wsp:rsid wsp:val=&quot;005E17AB&quot;/&gt;&lt;wsp:rsid wsp:val=&quot;005E2237&quot;/&gt;&lt;wsp:rsid wsp:val=&quot;005E5D77&quot;/&gt;&lt;wsp:rsid wsp:val=&quot;005F04D3&quot;/&gt;&lt;wsp:rsid wsp:val=&quot;00601168&quot;/&gt;&lt;wsp:rsid wsp:val=&quot;00603199&quot;/&gt;&lt;wsp:rsid wsp:val=&quot;0060654B&quot;/&gt;&lt;wsp:rsid wsp:val=&quot;00610AD5&quot;/&gt;&lt;wsp:rsid wsp:val=&quot;00612B83&quot;/&gt;&lt;wsp:rsid wsp:val=&quot;006173D4&quot;/&gt;&lt;wsp:rsid wsp:val=&quot;006179C1&quot;/&gt;&lt;wsp:rsid wsp:val=&quot;0062129D&quot;/&gt;&lt;wsp:rsid wsp:val=&quot;00621A08&quot;/&gt;&lt;wsp:rsid wsp:val=&quot;006246DC&quot;/&gt;&lt;wsp:rsid wsp:val=&quot;0062719D&quot;/&gt;&lt;wsp:rsid wsp:val=&quot;006343D3&quot;/&gt;&lt;wsp:rsid wsp:val=&quot;00640E6E&quot;/&gt;&lt;wsp:rsid wsp:val=&quot;00643259&quot;/&gt;&lt;wsp:rsid wsp:val=&quot;00644503&quot;/&gt;&lt;wsp:rsid wsp:val=&quot;00645E71&quot;/&gt;&lt;wsp:rsid wsp:val=&quot;00646EF8&quot;/&gt;&lt;wsp:rsid wsp:val=&quot;0065072A&quot;/&gt;&lt;wsp:rsid wsp:val=&quot;006538EB&quot;/&gt;&lt;wsp:rsid wsp:val=&quot;00660000&quot;/&gt;&lt;wsp:rsid wsp:val=&quot;0066029D&quot;/&gt;&lt;wsp:rsid wsp:val=&quot;00665AD6&quot;/&gt;&lt;wsp:rsid wsp:val=&quot;00667D2F&quot;/&gt;&lt;wsp:rsid wsp:val=&quot;00671CE6&quot;/&gt;&lt;wsp:rsid wsp:val=&quot;00672870&quot;/&gt;&lt;wsp:rsid wsp:val=&quot;0067522E&quot;/&gt;&lt;wsp:rsid wsp:val=&quot;00677C17&quot;/&gt;&lt;wsp:rsid wsp:val=&quot;0068338A&quot;/&gt;&lt;wsp:rsid wsp:val=&quot;006A4290&quot;/&gt;&lt;wsp:rsid wsp:val=&quot;006A6BD2&quot;/&gt;&lt;wsp:rsid wsp:val=&quot;006B1EBF&quot;/&gt;&lt;wsp:rsid wsp:val=&quot;006B4527&quot;/&gt;&lt;wsp:rsid wsp:val=&quot;006B7E29&quot;/&gt;&lt;wsp:rsid wsp:val=&quot;006C133F&quot;/&gt;&lt;wsp:rsid wsp:val=&quot;006C2F53&quot;/&gt;&lt;wsp:rsid wsp:val=&quot;006C5E7C&quot;/&gt;&lt;wsp:rsid wsp:val=&quot;006C6979&quot;/&gt;&lt;wsp:rsid wsp:val=&quot;006C783C&quot;/&gt;&lt;wsp:rsid wsp:val=&quot;006D406D&quot;/&gt;&lt;wsp:rsid wsp:val=&quot;006E0ACC&quot;/&gt;&lt;wsp:rsid wsp:val=&quot;006E148D&quot;/&gt;&lt;wsp:rsid wsp:val=&quot;006E2A52&quot;/&gt;&lt;wsp:rsid wsp:val=&quot;006E2BD7&quot;/&gt;&lt;wsp:rsid wsp:val=&quot;006E3A01&quot;/&gt;&lt;wsp:rsid wsp:val=&quot;006E3B15&quot;/&gt;&lt;wsp:rsid wsp:val=&quot;006E5004&quot;/&gt;&lt;wsp:rsid wsp:val=&quot;006F167C&quot;/&gt;&lt;wsp:rsid wsp:val=&quot;006F185C&quot;/&gt;&lt;wsp:rsid wsp:val=&quot;006F1C23&quot;/&gt;&lt;wsp:rsid wsp:val=&quot;006F32C1&quot;/&gt;&lt;wsp:rsid wsp:val=&quot;006F561D&quot;/&gt;&lt;wsp:rsid wsp:val=&quot;006F64A1&quot;/&gt;&lt;wsp:rsid wsp:val=&quot;00700469&quot;/&gt;&lt;wsp:rsid wsp:val=&quot;0070101F&quot;/&gt;&lt;wsp:rsid wsp:val=&quot;007032B5&quot;/&gt;&lt;wsp:rsid wsp:val=&quot;00705861&quot;/&gt;&lt;wsp:rsid wsp:val=&quot;00711943&quot;/&gt;&lt;wsp:rsid wsp:val=&quot;00712C51&quot;/&gt;&lt;wsp:rsid wsp:val=&quot;00714CB6&quot;/&gt;&lt;wsp:rsid wsp:val=&quot;00715E9E&quot;/&gt;&lt;wsp:rsid wsp:val=&quot;0072349D&quot;/&gt;&lt;wsp:rsid wsp:val=&quot;007259C7&quot;/&gt;&lt;wsp:rsid wsp:val=&quot;00726DA0&quot;/&gt;&lt;wsp:rsid wsp:val=&quot;007300C2&quot;/&gt;&lt;wsp:rsid wsp:val=&quot;00731C92&quot;/&gt;&lt;wsp:rsid wsp:val=&quot;00733411&quot;/&gt;&lt;wsp:rsid wsp:val=&quot;007337F5&quot;/&gt;&lt;wsp:rsid wsp:val=&quot;00736265&quot;/&gt;&lt;wsp:rsid wsp:val=&quot;00741059&quot;/&gt;&lt;wsp:rsid wsp:val=&quot;00741061&quot;/&gt;&lt;wsp:rsid wsp:val=&quot;00750C4E&quot;/&gt;&lt;wsp:rsid wsp:val=&quot;00753EAA&quot;/&gt;&lt;wsp:rsid wsp:val=&quot;00753FBA&quot;/&gt;&lt;wsp:rsid wsp:val=&quot;0075450E&quot;/&gt;&lt;wsp:rsid wsp:val=&quot;0075460D&quot;/&gt;&lt;wsp:rsid wsp:val=&quot;00761EFA&quot;/&gt;&lt;wsp:rsid wsp:val=&quot;007625D2&quot;/&gt;&lt;wsp:rsid wsp:val=&quot;0076313E&quot;/&gt;&lt;wsp:rsid wsp:val=&quot;0077042D&quot;/&gt;&lt;wsp:rsid wsp:val=&quot;00777A9C&quot;/&gt;&lt;wsp:rsid wsp:val=&quot;00777CD9&quot;/&gt;&lt;wsp:rsid wsp:val=&quot;00781EDD&quot;/&gt;&lt;wsp:rsid wsp:val=&quot;007942B0&quot;/&gt;&lt;wsp:rsid wsp:val=&quot;007A56E5&quot;/&gt;&lt;wsp:rsid wsp:val=&quot;007A5A4A&quot;/&gt;&lt;wsp:rsid wsp:val=&quot;007A6794&quot;/&gt;&lt;wsp:rsid wsp:val=&quot;007A6C96&quot;/&gt;&lt;wsp:rsid wsp:val=&quot;007A6FA0&quot;/&gt;&lt;wsp:rsid wsp:val=&quot;007A750D&quot;/&gt;&lt;wsp:rsid wsp:val=&quot;007A7C46&quot;/&gt;&lt;wsp:rsid wsp:val=&quot;007B09F5&quot;/&gt;&lt;wsp:rsid wsp:val=&quot;007B16F8&quot;/&gt;&lt;wsp:rsid wsp:val=&quot;007B1DF8&quot;/&gt;&lt;wsp:rsid wsp:val=&quot;007B3141&quot;/&gt;&lt;wsp:rsid wsp:val=&quot;007B7FCF&quot;/&gt;&lt;wsp:rsid wsp:val=&quot;007C2018&quot;/&gt;&lt;wsp:rsid wsp:val=&quot;007C2BC0&quot;/&gt;&lt;wsp:rsid wsp:val=&quot;007C6499&quot;/&gt;&lt;wsp:rsid wsp:val=&quot;007C6FBC&quot;/&gt;&lt;wsp:rsid wsp:val=&quot;007D0135&quot;/&gt;&lt;wsp:rsid wsp:val=&quot;007D12CE&quot;/&gt;&lt;wsp:rsid wsp:val=&quot;007D28BB&quot;/&gt;&lt;wsp:rsid wsp:val=&quot;007D4AB0&quot;/&gt;&lt;wsp:rsid wsp:val=&quot;007D5B42&quot;/&gt;&lt;wsp:rsid wsp:val=&quot;007D6BB3&quot;/&gt;&lt;wsp:rsid wsp:val=&quot;007D75EF&quot;/&gt;&lt;wsp:rsid wsp:val=&quot;007D7BE7&quot;/&gt;&lt;wsp:rsid wsp:val=&quot;007E0DE2&quot;/&gt;&lt;wsp:rsid wsp:val=&quot;007E4744&quot;/&gt;&lt;wsp:rsid wsp:val=&quot;007E521A&quot;/&gt;&lt;wsp:rsid wsp:val=&quot;007F09C9&quot;/&gt;&lt;wsp:rsid wsp:val=&quot;007F1CF3&quot;/&gt;&lt;wsp:rsid wsp:val=&quot;007F6170&quot;/&gt;&lt;wsp:rsid wsp:val=&quot;00803F35&quot;/&gt;&lt;wsp:rsid wsp:val=&quot;008065F0&quot;/&gt;&lt;wsp:rsid wsp:val=&quot;0081053F&quot;/&gt;&lt;wsp:rsid wsp:val=&quot;0081318B&quot;/&gt;&lt;wsp:rsid wsp:val=&quot;00821734&quot;/&gt;&lt;wsp:rsid wsp:val=&quot;00821A6E&quot;/&gt;&lt;wsp:rsid wsp:val=&quot;00823568&quot;/&gt;&lt;wsp:rsid wsp:val=&quot;00826FBB&quot;/&gt;&lt;wsp:rsid wsp:val=&quot;00830C87&quot;/&gt;&lt;wsp:rsid wsp:val=&quot;00832F25&quot;/&gt;&lt;wsp:rsid wsp:val=&quot;00833283&quot;/&gt;&lt;wsp:rsid wsp:val=&quot;00837AC4&quot;/&gt;&lt;wsp:rsid wsp:val=&quot;00837E03&quot;/&gt;&lt;wsp:rsid wsp:val=&quot;00841184&quot;/&gt;&lt;wsp:rsid wsp:val=&quot;00843A42&quot;/&gt;&lt;wsp:rsid wsp:val=&quot;0084451E&quot;/&gt;&lt;wsp:rsid wsp:val=&quot;00853B5A&quot;/&gt;&lt;wsp:rsid wsp:val=&quot;00854568&quot;/&gt;&lt;wsp:rsid wsp:val=&quot;008549F1&quot;/&gt;&lt;wsp:rsid wsp:val=&quot;00855694&quot;/&gt;&lt;wsp:rsid wsp:val=&quot;00861527&quot;/&gt;&lt;wsp:rsid wsp:val=&quot;00863021&quot;/&gt;&lt;wsp:rsid wsp:val=&quot;0086398F&quot;/&gt;&lt;wsp:rsid wsp:val=&quot;00866C5A&quot;/&gt;&lt;wsp:rsid wsp:val=&quot;0086751F&quot;/&gt;&lt;wsp:rsid wsp:val=&quot;008702D1&quot;/&gt;&lt;wsp:rsid wsp:val=&quot;008725B0&quot;/&gt;&lt;wsp:rsid wsp:val=&quot;00872E93&quot;/&gt;&lt;wsp:rsid wsp:val=&quot;00873D03&quot;/&gt;&lt;wsp:rsid wsp:val=&quot;0087581D&quot;/&gt;&lt;wsp:rsid wsp:val=&quot;00876135&quot;/&gt;&lt;wsp:rsid wsp:val=&quot;00880FB0&quot;/&gt;&lt;wsp:rsid wsp:val=&quot;00880FCE&quot;/&gt;&lt;wsp:rsid wsp:val=&quot;00881DD8&quot;/&gt;&lt;wsp:rsid wsp:val=&quot;00882D40&quot;/&gt;&lt;wsp:rsid wsp:val=&quot;008866B5&quot;/&gt;&lt;wsp:rsid wsp:val=&quot;0089040F&quot;/&gt;&lt;wsp:rsid wsp:val=&quot;00893E4A&quot;/&gt;&lt;wsp:rsid wsp:val=&quot;0089459B&quot;/&gt;&lt;wsp:rsid wsp:val=&quot;00894C15&quot;/&gt;&lt;wsp:rsid wsp:val=&quot;00895766&quot;/&gt;&lt;wsp:rsid wsp:val=&quot;00897490&quot;/&gt;&lt;wsp:rsid wsp:val=&quot;008A2516&quot;/&gt;&lt;wsp:rsid wsp:val=&quot;008A26B3&quot;/&gt;&lt;wsp:rsid wsp:val=&quot;008A6388&quot;/&gt;&lt;wsp:rsid wsp:val=&quot;008C1B64&quot;/&gt;&lt;wsp:rsid wsp:val=&quot;008C37AA&quot;/&gt;&lt;wsp:rsid wsp:val=&quot;008C3943&quot;/&gt;&lt;wsp:rsid wsp:val=&quot;008C5634&quot;/&gt;&lt;wsp:rsid wsp:val=&quot;008C5EFF&quot;/&gt;&lt;wsp:rsid wsp:val=&quot;008C7FD0&quot;/&gt;&lt;wsp:rsid wsp:val=&quot;008D37A6&quot;/&gt;&lt;wsp:rsid wsp:val=&quot;008D3A7A&quot;/&gt;&lt;wsp:rsid wsp:val=&quot;008D766C&quot;/&gt;&lt;wsp:rsid wsp:val=&quot;008D7CCB&quot;/&gt;&lt;wsp:rsid wsp:val=&quot;008E1C86&quot;/&gt;&lt;wsp:rsid wsp:val=&quot;008E7996&quot;/&gt;&lt;wsp:rsid wsp:val=&quot;008F28A6&quot;/&gt;&lt;wsp:rsid wsp:val=&quot;008F560F&quot;/&gt;&lt;wsp:rsid wsp:val=&quot;008F5FED&quot;/&gt;&lt;wsp:rsid wsp:val=&quot;00901C48&quot;/&gt;&lt;wsp:rsid wsp:val=&quot;00902A9E&quot;/&gt;&lt;wsp:rsid wsp:val=&quot;00902B48&quot;/&gt;&lt;wsp:rsid wsp:val=&quot;00902BEE&quot;/&gt;&lt;wsp:rsid wsp:val=&quot;00902E41&quot;/&gt;&lt;wsp:rsid wsp:val=&quot;00903330&quot;/&gt;&lt;wsp:rsid wsp:val=&quot;00907B3A&quot;/&gt;&lt;wsp:rsid wsp:val=&quot;00913206&quot;/&gt;&lt;wsp:rsid wsp:val=&quot;00915F48&quot;/&gt;&lt;wsp:rsid wsp:val=&quot;00916EFB&quot;/&gt;&lt;wsp:rsid wsp:val=&quot;009176F1&quot;/&gt;&lt;wsp:rsid wsp:val=&quot;0094071A&quot;/&gt;&lt;wsp:rsid wsp:val=&quot;00941580&quot;/&gt;&lt;wsp:rsid wsp:val=&quot;00942619&quot;/&gt;&lt;wsp:rsid wsp:val=&quot;009426CE&quot;/&gt;&lt;wsp:rsid wsp:val=&quot;009439E8&quot;/&gt;&lt;wsp:rsid wsp:val=&quot;009508F3&quot;/&gt;&lt;wsp:rsid wsp:val=&quot;00953DCE&quot;/&gt;&lt;wsp:rsid wsp:val=&quot;00973154&quot;/&gt;&lt;wsp:rsid wsp:val=&quot;009806AE&quot;/&gt;&lt;wsp:rsid wsp:val=&quot;00993B76&quot;/&gt;&lt;wsp:rsid wsp:val=&quot;009A2003&quot;/&gt;&lt;wsp:rsid wsp:val=&quot;009A51D5&quot;/&gt;&lt;wsp:rsid wsp:val=&quot;009B10C4&quot;/&gt;&lt;wsp:rsid wsp:val=&quot;009B2F85&quot;/&gt;&lt;wsp:rsid wsp:val=&quot;009B766F&quot;/&gt;&lt;wsp:rsid wsp:val=&quot;009C0C41&quot;/&gt;&lt;wsp:rsid wsp:val=&quot;009C4054&quot;/&gt;&lt;wsp:rsid wsp:val=&quot;009D16D2&quot;/&gt;&lt;wsp:rsid wsp:val=&quot;009D25FE&quot;/&gt;&lt;wsp:rsid wsp:val=&quot;009D626E&quot;/&gt;&lt;wsp:rsid wsp:val=&quot;009D7921&quot;/&gt;&lt;wsp:rsid wsp:val=&quot;009E2196&quot;/&gt;&lt;wsp:rsid wsp:val=&quot;009E383A&quot;/&gt;&lt;wsp:rsid wsp:val=&quot;009E38CE&quot;/&gt;&lt;wsp:rsid wsp:val=&quot;009E3BF4&quot;/&gt;&lt;wsp:rsid wsp:val=&quot;009E414B&quot;/&gt;&lt;wsp:rsid wsp:val=&quot;009F13CB&quot;/&gt;&lt;wsp:rsid wsp:val=&quot;009F295B&quot;/&gt;&lt;wsp:rsid wsp:val=&quot;009F378A&quot;/&gt;&lt;wsp:rsid wsp:val=&quot;009F4DAD&quot;/&gt;&lt;wsp:rsid wsp:val=&quot;009F6D2E&quot;/&gt;&lt;wsp:rsid wsp:val=&quot;009F7480&quot;/&gt;&lt;wsp:rsid wsp:val=&quot;009F74CA&quot;/&gt;&lt;wsp:rsid wsp:val=&quot;009F7525&quot;/&gt;&lt;wsp:rsid wsp:val=&quot;009F76D9&quot;/&gt;&lt;wsp:rsid wsp:val=&quot;00A036CF&quot;/&gt;&lt;wsp:rsid wsp:val=&quot;00A06801&quot;/&gt;&lt;wsp:rsid wsp:val=&quot;00A06EEB&quot;/&gt;&lt;wsp:rsid wsp:val=&quot;00A079D1&quot;/&gt;&lt;wsp:rsid wsp:val=&quot;00A1014D&quot;/&gt;&lt;wsp:rsid wsp:val=&quot;00A12FA0&quot;/&gt;&lt;wsp:rsid wsp:val=&quot;00A13B22&quot;/&gt;&lt;wsp:rsid wsp:val=&quot;00A1536A&quot;/&gt;&lt;wsp:rsid wsp:val=&quot;00A1560E&quot;/&gt;&lt;wsp:rsid wsp:val=&quot;00A15B1F&quot;/&gt;&lt;wsp:rsid wsp:val=&quot;00A16698&quot;/&gt;&lt;wsp:rsid wsp:val=&quot;00A221E5&quot;/&gt;&lt;wsp:rsid wsp:val=&quot;00A24D83&quot;/&gt;&lt;wsp:rsid wsp:val=&quot;00A25AEB&quot;/&gt;&lt;wsp:rsid wsp:val=&quot;00A25DBE&quot;/&gt;&lt;wsp:rsid wsp:val=&quot;00A35613&quot;/&gt;&lt;wsp:rsid wsp:val=&quot;00A368BF&quot;/&gt;&lt;wsp:rsid wsp:val=&quot;00A41D5E&quot;/&gt;&lt;wsp:rsid wsp:val=&quot;00A42B44&quot;/&gt;&lt;wsp:rsid wsp:val=&quot;00A43947&quot;/&gt;&lt;wsp:rsid wsp:val=&quot;00A45F49&quot;/&gt;&lt;wsp:rsid wsp:val=&quot;00A51CE7&quot;/&gt;&lt;wsp:rsid wsp:val=&quot;00A53AD4&quot;/&gt;&lt;wsp:rsid wsp:val=&quot;00A5406C&quot;/&gt;&lt;wsp:rsid wsp:val=&quot;00A55660&quot;/&gt;&lt;wsp:rsid wsp:val=&quot;00A56C12&quot;/&gt;&lt;wsp:rsid wsp:val=&quot;00A56E4C&quot;/&gt;&lt;wsp:rsid wsp:val=&quot;00A578CE&quot;/&gt;&lt;wsp:rsid wsp:val=&quot;00A60BBA&quot;/&gt;&lt;wsp:rsid wsp:val=&quot;00A64F48&quot;/&gt;&lt;wsp:rsid wsp:val=&quot;00A6584E&quot;/&gt;&lt;wsp:rsid wsp:val=&quot;00A673A3&quot;/&gt;&lt;wsp:rsid wsp:val=&quot;00A736B0&quot;/&gt;&lt;wsp:rsid wsp:val=&quot;00A761A2&quot;/&gt;&lt;wsp:rsid wsp:val=&quot;00A91D6A&quot;/&gt;&lt;wsp:rsid wsp:val=&quot;00A930A7&quot;/&gt;&lt;wsp:rsid wsp:val=&quot;00A96494&quot;/&gt;&lt;wsp:rsid wsp:val=&quot;00A96D99&quot;/&gt;&lt;wsp:rsid wsp:val=&quot;00AA4F7B&quot;/&gt;&lt;wsp:rsid wsp:val=&quot;00AB35E2&quot;/&gt;&lt;wsp:rsid wsp:val=&quot;00AB6273&quot;/&gt;&lt;wsp:rsid wsp:val=&quot;00AB7C59&quot;/&gt;&lt;wsp:rsid wsp:val=&quot;00AC1173&quot;/&gt;&lt;wsp:rsid wsp:val=&quot;00AC142C&quot;/&gt;&lt;wsp:rsid wsp:val=&quot;00AC3874&quot;/&gt;&lt;wsp:rsid wsp:val=&quot;00AC3B1A&quot;/&gt;&lt;wsp:rsid wsp:val=&quot;00AC5A0A&quot;/&gt;&lt;wsp:rsid wsp:val=&quot;00AC6EB7&quot;/&gt;&lt;wsp:rsid wsp:val=&quot;00AD0CD5&quot;/&gt;&lt;wsp:rsid wsp:val=&quot;00AD1088&quot;/&gt;&lt;wsp:rsid wsp:val=&quot;00AD1E14&quot;/&gt;&lt;wsp:rsid wsp:val=&quot;00AE50D7&quot;/&gt;&lt;wsp:rsid wsp:val=&quot;00AE6040&quot;/&gt;&lt;wsp:rsid wsp:val=&quot;00AE74AA&quot;/&gt;&lt;wsp:rsid wsp:val=&quot;00AF4117&quot;/&gt;&lt;wsp:rsid wsp:val=&quot;00AF4810&quot;/&gt;&lt;wsp:rsid wsp:val=&quot;00B01A15&quot;/&gt;&lt;wsp:rsid wsp:val=&quot;00B01E81&quot;/&gt;&lt;wsp:rsid wsp:val=&quot;00B02696&quot;/&gt;&lt;wsp:rsid wsp:val=&quot;00B028FF&quot;/&gt;&lt;wsp:rsid wsp:val=&quot;00B118A9&quot;/&gt;&lt;wsp:rsid wsp:val=&quot;00B128B4&quot;/&gt;&lt;wsp:rsid wsp:val=&quot;00B15BB4&quot;/&gt;&lt;wsp:rsid wsp:val=&quot;00B1653F&quot;/&gt;&lt;wsp:rsid wsp:val=&quot;00B16770&quot;/&gt;&lt;wsp:rsid wsp:val=&quot;00B17C36&quot;/&gt;&lt;wsp:rsid wsp:val=&quot;00B2113F&quot;/&gt;&lt;wsp:rsid wsp:val=&quot;00B2204D&quot;/&gt;&lt;wsp:rsid wsp:val=&quot;00B2241C&quot;/&gt;&lt;wsp:rsid wsp:val=&quot;00B2359B&quot;/&gt;&lt;wsp:rsid wsp:val=&quot;00B24A1B&quot;/&gt;&lt;wsp:rsid wsp:val=&quot;00B3025F&quot;/&gt;&lt;wsp:rsid wsp:val=&quot;00B30858&quot;/&gt;&lt;wsp:rsid wsp:val=&quot;00B33BB3&quot;/&gt;&lt;wsp:rsid wsp:val=&quot;00B400B0&quot;/&gt;&lt;wsp:rsid wsp:val=&quot;00B41F17&quot;/&gt;&lt;wsp:rsid wsp:val=&quot;00B41FF0&quot;/&gt;&lt;wsp:rsid wsp:val=&quot;00B42114&quot;/&gt;&lt;wsp:rsid wsp:val=&quot;00B43F5F&quot;/&gt;&lt;wsp:rsid wsp:val=&quot;00B50336&quot;/&gt;&lt;wsp:rsid wsp:val=&quot;00B505B7&quot;/&gt;&lt;wsp:rsid wsp:val=&quot;00B53332&quot;/&gt;&lt;wsp:rsid wsp:val=&quot;00B54030&quot;/&gt;&lt;wsp:rsid wsp:val=&quot;00B541F2&quot;/&gt;&lt;wsp:rsid wsp:val=&quot;00B5448E&quot;/&gt;&lt;wsp:rsid wsp:val=&quot;00B54C1E&quot;/&gt;&lt;wsp:rsid wsp:val=&quot;00B55DD5&quot;/&gt;&lt;wsp:rsid wsp:val=&quot;00B61D96&quot;/&gt;&lt;wsp:rsid wsp:val=&quot;00B63D53&quot;/&gt;&lt;wsp:rsid wsp:val=&quot;00B6556D&quot;/&gt;&lt;wsp:rsid wsp:val=&quot;00B7139C&quot;/&gt;&lt;wsp:rsid wsp:val=&quot;00B74889&quot;/&gt;&lt;wsp:rsid wsp:val=&quot;00B80543&quot;/&gt;&lt;wsp:rsid wsp:val=&quot;00B84393&quot;/&gt;&lt;wsp:rsid wsp:val=&quot;00B85B74&quot;/&gt;&lt;wsp:rsid wsp:val=&quot;00B87592&quot;/&gt;&lt;wsp:rsid wsp:val=&quot;00B91DD5&quot;/&gt;&lt;wsp:rsid wsp:val=&quot;00B97CE6&quot;/&gt;&lt;wsp:rsid wsp:val=&quot;00BA06BC&quot;/&gt;&lt;wsp:rsid wsp:val=&quot;00BA11C6&quot;/&gt;&lt;wsp:rsid wsp:val=&quot;00BA40A2&quot;/&gt;&lt;wsp:rsid wsp:val=&quot;00BB0F54&quot;/&gt;&lt;wsp:rsid wsp:val=&quot;00BB20F2&quot;/&gt;&lt;wsp:rsid wsp:val=&quot;00BB4B90&quot;/&gt;&lt;wsp:rsid wsp:val=&quot;00BC3C4D&quot;/&gt;&lt;wsp:rsid wsp:val=&quot;00BC44A3&quot;/&gt;&lt;wsp:rsid wsp:val=&quot;00BC7BA4&quot;/&gt;&lt;wsp:rsid wsp:val=&quot;00BD0D15&quot;/&gt;&lt;wsp:rsid wsp:val=&quot;00BD197F&quot;/&gt;&lt;wsp:rsid wsp:val=&quot;00BD1C37&quot;/&gt;&lt;wsp:rsid wsp:val=&quot;00BD72A5&quot;/&gt;&lt;wsp:rsid wsp:val=&quot;00BE25AA&quot;/&gt;&lt;wsp:rsid wsp:val=&quot;00BE452A&quot;/&gt;&lt;wsp:rsid wsp:val=&quot;00BE776C&quot;/&gt;&lt;wsp:rsid wsp:val=&quot;00BF0B5B&quot;/&gt;&lt;wsp:rsid wsp:val=&quot;00BF1166&quot;/&gt;&lt;wsp:rsid wsp:val=&quot;00BF70D1&quot;/&gt;&lt;wsp:rsid wsp:val=&quot;00C050F7&quot;/&gt;&lt;wsp:rsid wsp:val=&quot;00C10287&quot;/&gt;&lt;wsp:rsid wsp:val=&quot;00C14BAC&quot;/&gt;&lt;wsp:rsid wsp:val=&quot;00C25132&quot;/&gt;&lt;wsp:rsid wsp:val=&quot;00C273B5&quot;/&gt;&lt;wsp:rsid wsp:val=&quot;00C34F64&quot;/&gt;&lt;wsp:rsid wsp:val=&quot;00C35667&quot;/&gt;&lt;wsp:rsid wsp:val=&quot;00C37CEB&quot;/&gt;&lt;wsp:rsid wsp:val=&quot;00C41D52&quot;/&gt;&lt;wsp:rsid wsp:val=&quot;00C4245D&quot;/&gt;&lt;wsp:rsid wsp:val=&quot;00C51B84&quot;/&gt;&lt;wsp:rsid wsp:val=&quot;00C53F14&quot;/&gt;&lt;wsp:rsid wsp:val=&quot;00C645A3&quot;/&gt;&lt;wsp:rsid wsp:val=&quot;00C67109&quot;/&gt;&lt;wsp:rsid wsp:val=&quot;00C71DDA&quot;/&gt;&lt;wsp:rsid wsp:val=&quot;00C73C50&quot;/&gt;&lt;wsp:rsid wsp:val=&quot;00C7670C&quot;/&gt;&lt;wsp:rsid wsp:val=&quot;00C8078D&quot;/&gt;&lt;wsp:rsid wsp:val=&quot;00C817B4&quot;/&gt;&lt;wsp:rsid wsp:val=&quot;00C81B59&quot;/&gt;&lt;wsp:rsid wsp:val=&quot;00C82838&quot;/&gt;&lt;wsp:rsid wsp:val=&quot;00C87AB3&quot;/&gt;&lt;wsp:rsid wsp:val=&quot;00C918A2&quot;/&gt;&lt;wsp:rsid wsp:val=&quot;00C91C48&quot;/&gt;&lt;wsp:rsid wsp:val=&quot;00C96F6F&quot;/&gt;&lt;wsp:rsid wsp:val=&quot;00CB0007&quot;/&gt;&lt;wsp:rsid wsp:val=&quot;00CB1702&quot;/&gt;&lt;wsp:rsid wsp:val=&quot;00CB186A&quot;/&gt;&lt;wsp:rsid wsp:val=&quot;00CC382D&quot;/&gt;&lt;wsp:rsid wsp:val=&quot;00CC469C&quot;/&gt;&lt;wsp:rsid wsp:val=&quot;00CD0360&quot;/&gt;&lt;wsp:rsid wsp:val=&quot;00CD1C2E&quot;/&gt;&lt;wsp:rsid wsp:val=&quot;00CD1C3C&quot;/&gt;&lt;wsp:rsid wsp:val=&quot;00CD2BE3&quot;/&gt;&lt;wsp:rsid wsp:val=&quot;00CD5468&quot;/&gt;&lt;wsp:rsid wsp:val=&quot;00CD6947&quot;/&gt;&lt;wsp:rsid wsp:val=&quot;00CE15C7&quot;/&gt;&lt;wsp:rsid wsp:val=&quot;00CE186E&quot;/&gt;&lt;wsp:rsid wsp:val=&quot;00CE2207&quot;/&gt;&lt;wsp:rsid wsp:val=&quot;00CE3638&quot;/&gt;&lt;wsp:rsid wsp:val=&quot;00D0210D&quot;/&gt;&lt;wsp:rsid wsp:val=&quot;00D02D1F&quot;/&gt;&lt;wsp:rsid wsp:val=&quot;00D14AC7&quot;/&gt;&lt;wsp:rsid wsp:val=&quot;00D1604D&quot;/&gt;&lt;wsp:rsid wsp:val=&quot;00D209E4&quot;/&gt;&lt;wsp:rsid wsp:val=&quot;00D225C9&quot;/&gt;&lt;wsp:rsid wsp:val=&quot;00D229E1&quot;/&gt;&lt;wsp:rsid wsp:val=&quot;00D25666&quot;/&gt;&lt;wsp:rsid wsp:val=&quot;00D2681A&quot;/&gt;&lt;wsp:rsid wsp:val=&quot;00D270FF&quot;/&gt;&lt;wsp:rsid wsp:val=&quot;00D27FBB&quot;/&gt;&lt;wsp:rsid wsp:val=&quot;00D33439&quot;/&gt;&lt;wsp:rsid wsp:val=&quot;00D362DC&quot;/&gt;&lt;wsp:rsid wsp:val=&quot;00D36F1C&quot;/&gt;&lt;wsp:rsid wsp:val=&quot;00D408C1&quot;/&gt;&lt;wsp:rsid wsp:val=&quot;00D4599A&quot;/&gt;&lt;wsp:rsid wsp:val=&quot;00D46536&quot;/&gt;&lt;wsp:rsid wsp:val=&quot;00D47088&quot;/&gt;&lt;wsp:rsid wsp:val=&quot;00D477FE&quot;/&gt;&lt;wsp:rsid wsp:val=&quot;00D54EBB&quot;/&gt;&lt;wsp:rsid wsp:val=&quot;00D56922&quot;/&gt;&lt;wsp:rsid wsp:val=&quot;00D66CFE&quot;/&gt;&lt;wsp:rsid wsp:val=&quot;00D70C9A&quot;/&gt;&lt;wsp:rsid wsp:val=&quot;00D71F62&quot;/&gt;&lt;wsp:rsid wsp:val=&quot;00D73099&quot;/&gt;&lt;wsp:rsid wsp:val=&quot;00D7473F&quot;/&gt;&lt;wsp:rsid wsp:val=&quot;00D82150&quot;/&gt;&lt;wsp:rsid wsp:val=&quot;00D836C5&quot;/&gt;&lt;wsp:rsid wsp:val=&quot;00D876B5&quot;/&gt;&lt;wsp:rsid wsp:val=&quot;00D965B4&quot;/&gt;&lt;wsp:rsid wsp:val=&quot;00DA57B4&quot;/&gt;&lt;wsp:rsid wsp:val=&quot;00DA668B&quot;/&gt;&lt;wsp:rsid wsp:val=&quot;00DB39B9&quot;/&gt;&lt;wsp:rsid wsp:val=&quot;00DB3E09&quot;/&gt;&lt;wsp:rsid wsp:val=&quot;00DB40F8&quot;/&gt;&lt;wsp:rsid wsp:val=&quot;00DB42CE&quot;/&gt;&lt;wsp:rsid wsp:val=&quot;00DB5100&quot;/&gt;&lt;wsp:rsid wsp:val=&quot;00DB5B5E&quot;/&gt;&lt;wsp:rsid wsp:val=&quot;00DB6DDB&quot;/&gt;&lt;wsp:rsid wsp:val=&quot;00DB780E&quot;/&gt;&lt;wsp:rsid wsp:val=&quot;00DB79B4&quot;/&gt;&lt;wsp:rsid wsp:val=&quot;00DC10D3&quot;/&gt;&lt;wsp:rsid wsp:val=&quot;00DC3810&quot;/&gt;&lt;wsp:rsid wsp:val=&quot;00DC44E1&quot;/&gt;&lt;wsp:rsid wsp:val=&quot;00DD0663&quot;/&gt;&lt;wsp:rsid wsp:val=&quot;00DD1338&quot;/&gt;&lt;wsp:rsid wsp:val=&quot;00DD13A5&quot;/&gt;&lt;wsp:rsid wsp:val=&quot;00DD1832&quot;/&gt;&lt;wsp:rsid wsp:val=&quot;00DD4C3A&quot;/&gt;&lt;wsp:rsid wsp:val=&quot;00DD6D05&quot;/&gt;&lt;wsp:rsid wsp:val=&quot;00DD7858&quot;/&gt;&lt;wsp:rsid wsp:val=&quot;00DE56AD&quot;/&gt;&lt;wsp:rsid wsp:val=&quot;00DF0C7A&quot;/&gt;&lt;wsp:rsid wsp:val=&quot;00DF3CF0&quot;/&gt;&lt;wsp:rsid wsp:val=&quot;00DF4803&quot;/&gt;&lt;wsp:rsid wsp:val=&quot;00DF6132&quot;/&gt;&lt;wsp:rsid wsp:val=&quot;00DF74C6&quot;/&gt;&lt;wsp:rsid wsp:val=&quot;00DF7AE9&quot;/&gt;&lt;wsp:rsid wsp:val=&quot;00E000D1&quot;/&gt;&lt;wsp:rsid wsp:val=&quot;00E0173C&quot;/&gt;&lt;wsp:rsid wsp:val=&quot;00E02204&quot;/&gt;&lt;wsp:rsid wsp:val=&quot;00E076C7&quot;/&gt;&lt;wsp:rsid wsp:val=&quot;00E117EE&quot;/&gt;&lt;wsp:rsid wsp:val=&quot;00E17EA0&quot;/&gt;&lt;wsp:rsid wsp:val=&quot;00E218E5&quot;/&gt;&lt;wsp:rsid wsp:val=&quot;00E2207D&quot;/&gt;&lt;wsp:rsid wsp:val=&quot;00E22304&quot;/&gt;&lt;wsp:rsid wsp:val=&quot;00E30795&quot;/&gt;&lt;wsp:rsid wsp:val=&quot;00E30C59&quot;/&gt;&lt;wsp:rsid wsp:val=&quot;00E317E9&quot;/&gt;&lt;wsp:rsid wsp:val=&quot;00E33D8A&quot;/&gt;&lt;wsp:rsid wsp:val=&quot;00E367B5&quot;/&gt;&lt;wsp:rsid wsp:val=&quot;00E36B74&quot;/&gt;&lt;wsp:rsid wsp:val=&quot;00E45FEA&quot;/&gt;&lt;wsp:rsid wsp:val=&quot;00E478B5&quot;/&gt;&lt;wsp:rsid wsp:val=&quot;00E50835&quot;/&gt;&lt;wsp:rsid wsp:val=&quot;00E577FC&quot;/&gt;&lt;wsp:rsid wsp:val=&quot;00E6208E&quot;/&gt;&lt;wsp:rsid wsp:val=&quot;00E62F20&quot;/&gt;&lt;wsp:rsid wsp:val=&quot;00E64FCC&quot;/&gt;&lt;wsp:rsid wsp:val=&quot;00E67D29&quot;/&gt;&lt;wsp:rsid wsp:val=&quot;00E7400B&quot;/&gt;&lt;wsp:rsid wsp:val=&quot;00E776DF&quot;/&gt;&lt;wsp:rsid wsp:val=&quot;00E77F46&quot;/&gt;&lt;wsp:rsid wsp:val=&quot;00E81E33&quot;/&gt;&lt;wsp:rsid wsp:val=&quot;00E8284E&quot;/&gt;&lt;wsp:rsid wsp:val=&quot;00EA2D6C&quot;/&gt;&lt;wsp:rsid wsp:val=&quot;00EA621F&quot;/&gt;&lt;wsp:rsid wsp:val=&quot;00EA6D02&quot;/&gt;&lt;wsp:rsid wsp:val=&quot;00EB11A3&quot;/&gt;&lt;wsp:rsid wsp:val=&quot;00EB4530&quot;/&gt;&lt;wsp:rsid wsp:val=&quot;00EB6DEF&quot;/&gt;&lt;wsp:rsid wsp:val=&quot;00EB78C9&quot;/&gt;&lt;wsp:rsid wsp:val=&quot;00EC4A3E&quot;/&gt;&lt;wsp:rsid wsp:val=&quot;00EC65B4&quot;/&gt;&lt;wsp:rsid wsp:val=&quot;00EC7724&quot;/&gt;&lt;wsp:rsid wsp:val=&quot;00ED385D&quot;/&gt;&lt;wsp:rsid wsp:val=&quot;00ED6082&quot;/&gt;&lt;wsp:rsid wsp:val=&quot;00ED6742&quot;/&gt;&lt;wsp:rsid wsp:val=&quot;00EE1C96&quot;/&gt;&lt;wsp:rsid wsp:val=&quot;00EE1FE0&quot;/&gt;&lt;wsp:rsid wsp:val=&quot;00EE4FE3&quot;/&gt;&lt;wsp:rsid wsp:val=&quot;00EF12C8&quot;/&gt;&lt;wsp:rsid wsp:val=&quot;00EF2150&quot;/&gt;&lt;wsp:rsid wsp:val=&quot;00EF4A37&quot;/&gt;&lt;wsp:rsid wsp:val=&quot;00EF4D5C&quot;/&gt;&lt;wsp:rsid wsp:val=&quot;00EF7699&quot;/&gt;&lt;wsp:rsid wsp:val=&quot;00F00128&quot;/&gt;&lt;wsp:rsid wsp:val=&quot;00F02E76&quot;/&gt;&lt;wsp:rsid wsp:val=&quot;00F02EF7&quot;/&gt;&lt;wsp:rsid wsp:val=&quot;00F125CE&quot;/&gt;&lt;wsp:rsid wsp:val=&quot;00F22BF7&quot;/&gt;&lt;wsp:rsid wsp:val=&quot;00F2312F&quot;/&gt;&lt;wsp:rsid wsp:val=&quot;00F24CF4&quot;/&gt;&lt;wsp:rsid wsp:val=&quot;00F2581F&quot;/&gt;&lt;wsp:rsid wsp:val=&quot;00F30D56&quot;/&gt;&lt;wsp:rsid wsp:val=&quot;00F323C0&quot;/&gt;&lt;wsp:rsid wsp:val=&quot;00F34CBE&quot;/&gt;&lt;wsp:rsid wsp:val=&quot;00F35226&quot;/&gt;&lt;wsp:rsid wsp:val=&quot;00F448BD&quot;/&gt;&lt;wsp:rsid wsp:val=&quot;00F47641&quot;/&gt;&lt;wsp:rsid wsp:val=&quot;00F52D2E&quot;/&gt;&lt;wsp:rsid wsp:val=&quot;00F54981&quot;/&gt;&lt;wsp:rsid wsp:val=&quot;00F54AEE&quot;/&gt;&lt;wsp:rsid wsp:val=&quot;00F551F4&quot;/&gt;&lt;wsp:rsid wsp:val=&quot;00F55239&quot;/&gt;&lt;wsp:rsid wsp:val=&quot;00F55CDE&quot;/&gt;&lt;wsp:rsid wsp:val=&quot;00F615D6&quot;/&gt;&lt;wsp:rsid wsp:val=&quot;00F6424C&quot;/&gt;&lt;wsp:rsid wsp:val=&quot;00F64353&quot;/&gt;&lt;wsp:rsid wsp:val=&quot;00F66B99&quot;/&gt;&lt;wsp:rsid wsp:val=&quot;00F82CD0&quot;/&gt;&lt;wsp:rsid wsp:val=&quot;00F922D6&quot;/&gt;&lt;wsp:rsid wsp:val=&quot;00F927B8&quot;/&gt;&lt;wsp:rsid wsp:val=&quot;00F936EA&quot;/&gt;&lt;wsp:rsid wsp:val=&quot;00FA4065&quot;/&gt;&lt;wsp:rsid wsp:val=&quot;00FA69D7&quot;/&gt;&lt;wsp:rsid wsp:val=&quot;00FB178C&quot;/&gt;&lt;wsp:rsid wsp:val=&quot;00FB1EFB&quot;/&gt;&lt;wsp:rsid wsp:val=&quot;00FB1F02&quot;/&gt;&lt;wsp:rsid wsp:val=&quot;00FB28CA&quot;/&gt;&lt;wsp:rsid wsp:val=&quot;00FB3826&quot;/&gt;&lt;wsp:rsid wsp:val=&quot;00FB54FB&quot;/&gt;&lt;wsp:rsid wsp:val=&quot;00FC2F4E&quot;/&gt;&lt;wsp:rsid wsp:val=&quot;00FC555D&quot;/&gt;&lt;wsp:rsid wsp:val=&quot;00FC7831&quot;/&gt;&lt;wsp:rsid wsp:val=&quot;00FD0D5C&quot;/&gt;&lt;wsp:rsid wsp:val=&quot;00FD5322&quot;/&gt;&lt;wsp:rsid wsp:val=&quot;00FD5E6C&quot;/&gt;&lt;wsp:rsid wsp:val=&quot;00FD676A&quot;/&gt;&lt;wsp:rsid wsp:val=&quot;00FE0EB6&quot;/&gt;&lt;wsp:rsid wsp:val=&quot;00FE2604&quot;/&gt;&lt;wsp:rsid wsp:val=&quot;00FE2A16&quot;/&gt;&lt;wsp:rsid wsp:val=&quot;00FE3CE2&quot;/&gt;&lt;wsp:rsid wsp:val=&quot;00FE6775&quot;/&gt;&lt;wsp:rsid wsp:val=&quot;00FF209B&quot;/&gt;&lt;wsp:rsid wsp:val=&quot;00FF59E4&quot;/&gt;&lt;/wsp:rsids&gt;&lt;/w:docPr&gt;&lt;w:body&gt;&lt;wx:sect&gt;&lt;w:p wsp:rsidR=&quot;00000000&quot; wsp:rsidRDefault=&quot;006B7E29&quot; wsp:rsidP=&quot;006B7E29&quot;&gt;&lt;m:oMathPara&gt;&lt;m:oMath&gt;&lt;m:f&gt;&lt;m:fPr&gt;&lt;m:ctrlPr&gt;&lt;w:rPr&gt;&lt;w:rFonts w:ascii=&quot;Cambria Math&quot; w:fareast=&quot;楷体_GB231209B&quot; w:h-ansp:si=&quot;sidsidsidCambria Math&quot;/&gt;&lt;wx:font wx:val=&quot;Cambria Math&quot;/&gt;&lt;/w:rPr&gt;&lt;/m:ctrlPr&gt;&lt;/m:fPr&gt;&lt;m:num&gt;&lt;m:r&gt;&lt;w:rPr&gt;&lt;w:rFonts w:ascii=&quot;CambB7Eria Math&quot; w:fareast=&quot;楷体_GB2312&quot; w:h-ansi=&quot;Cambria Math&quot;/&gt;&lt;wxrFonts:font wx:val=&quot;Cambria Math&quot;/&gt;&lt;w:fareasi/&gt;&lt;/w:rPr&gt;&lt;m:t&gt;2m&lt;09B/m:t&gt;&lt;/m:r&gt;sp:&lt;m:r&gt;&lt;wsid:rPsidr&gt;&lt;sidw:rFonts w:ascii=&quot;Cambria Math&quot; w:h-ansi=&quot;Cambria Math&quot;/&gt;&lt;wx:font wx:val=&quot;Cambria Math&quot;/&gt;B7E&lt;w:i/&gt;&lt;/w:rPr&gt;&lt;m:t&gt;α&lt;/m:t&gt;&lt;/m:r&gt;&lt;/m:num&gt;&lt;m:den&gt;&lt;m:r&gt;&lt;w:rPr&gt;&lt;w:rFonts sw:ascii=&quot;Cambria Math&quot; w:fareast=&quot;楷�eas��_GB2312&quot; w:h-ansi=&quot;C&lt;09Bambria Math&quot;/&gt;&gt;sp:&lt;wx:font wwsidx:val=Psid&quot;Cambr&lt;sidia Math&quot;/&gt;&lt;w:i/&gt;&lt;/w:rPr&gt;&lt;m:t&gt;100-m&lt;/m:t&gt;&lt;/m:r&gt;&lt;m:r&gt;&lt;w:rPr&gt;&lt;w:rFon&gt;B7Ets w:ascii=&quot;Cambria Math&quot; w:h-ansi=&quot;Cambria Math&quot;/&gt;&lt;wx:font wx:val=&quot;Cams sbria Math&quot;/&gt;&lt;w:i/&gt;&lt;/w:rPr&gt;&lt;m:t&gt;α&lt;/m:t&gt;&lt;/asm:r&gt;&lt;/m:den&gt;&lt;/m:f&gt;&lt;/m:oMatBh&gt;&lt;/m:oMathPara&gt;&lt;/:w:p&gt;&lt;w:sectPr dwsp:rsidR=d&quot;00000000&quot;d&gt;&lt;w:pgSz w:w=&quot;12240&quot; w:h=&quot;15840&quot;/&gt;&lt;w:pgMar w:top=&quot;1440&quot;E w:right=&quot;1800&quot; w:bottom=&quot;1440&quot; w:left=&quot;1800&quot; w:header=&quot;720&quot; w:footer=&quot;720s&quot; w:gutter=&quot;0&quot;/&gt;&lt;w:cols w:space=&quot;720&quot;/&gt;&lt;/w:sectPr&gt;&lt;/wx:sect&gt;&lt;/w:body&gt;&lt;/w:wordDocument&gt;">
            <v:path/>
            <v:fill on="f" focussize="0,0"/>
            <v:stroke on="f"/>
            <v:imagedata r:id="rId218" chromakey="#FFFFFF" o:title=""/>
            <o:lock v:ext="edit" aspectratio="t"/>
            <w10:wrap type="none"/>
            <w10:anchorlock/>
          </v:shape>
        </w:pict>
      </w:r>
      <w:r>
        <w:rPr>
          <w:rFonts w:ascii="Times New Roman" w:hAnsi="Times New Roman"/>
          <w:color w:val="000000"/>
        </w:rPr>
        <w:instrText xml:space="preserve"> </w:instrText>
      </w:r>
      <w:r>
        <w:rPr>
          <w:rFonts w:ascii="Times New Roman" w:hAnsi="Times New Roman"/>
          <w:color w:val="000000"/>
        </w:rPr>
        <w:fldChar w:fldCharType="separate"/>
      </w:r>
      <w:r>
        <w:rPr>
          <w:rFonts w:ascii="Times New Roman" w:hAnsi="Times New Roman"/>
          <w:color w:val="000000"/>
          <w:position w:val="-24"/>
        </w:rPr>
        <w:object>
          <v:shape id="_x0000_i1202" o:spt="75" alt="学科网(www.zxxk.com)--教育资源门户，提供试卷、教案、课件、论文、素材以及各类教学资源下载，还有大量而丰富的教学相关资讯！" type="#_x0000_t75" style="height:28.6pt;width:47.9pt;" o:ole="t" filled="f" o:preferrelative="t" stroked="f" coordsize="21600,21600">
            <v:path/>
            <v:fill on="f" focussize="0,0"/>
            <v:stroke on="f"/>
            <v:imagedata r:id="rId220" o:title=""/>
            <o:lock v:ext="edit" aspectratio="t"/>
            <w10:wrap type="none"/>
            <w10:anchorlock/>
          </v:shape>
          <o:OLEObject Type="Embed" ProgID="Equation.DSMT4" ShapeID="_x0000_i1202" DrawAspect="Content" ObjectID="_1468075830" r:id="rId219">
            <o:LockedField>false</o:LockedField>
          </o:OLEObject>
        </w:object>
      </w:r>
      <w:r>
        <w:rPr>
          <w:rFonts w:ascii="Times New Roman" w:hAnsi="Times New Roman"/>
          <w:color w:val="000000"/>
        </w:rPr>
        <w:fldChar w:fldCharType="end"/>
      </w:r>
      <w:r>
        <w:rPr>
          <w:rFonts w:ascii="Times New Roman" w:hAnsi="Times New Roman"/>
          <w:color w:val="000000"/>
        </w:rPr>
        <w:t>。平衡时，SO</w:t>
      </w:r>
      <w:r>
        <w:rPr>
          <w:rFonts w:ascii="Times New Roman" w:hAnsi="Times New Roman"/>
          <w:color w:val="000000"/>
          <w:vertAlign w:val="subscript"/>
        </w:rPr>
        <w:t>2</w:t>
      </w:r>
      <w:r>
        <w:rPr>
          <w:rFonts w:ascii="Times New Roman" w:hAnsi="Times New Roman"/>
          <w:color w:val="000000"/>
        </w:rPr>
        <w:t>、O</w:t>
      </w:r>
      <w:r>
        <w:rPr>
          <w:rFonts w:ascii="Times New Roman" w:hAnsi="Times New Roman"/>
          <w:color w:val="000000"/>
          <w:vertAlign w:val="subscript"/>
        </w:rPr>
        <w:t>2</w:t>
      </w:r>
      <w:r>
        <w:rPr>
          <w:rFonts w:ascii="Times New Roman" w:hAnsi="Times New Roman"/>
          <w:color w:val="000000"/>
        </w:rPr>
        <w:t>的压强分别为</w:t>
      </w:r>
      <w:r>
        <w:rPr>
          <w:rFonts w:ascii="Times New Roman" w:hAnsi="Times New Roman"/>
          <w:color w:val="000000"/>
        </w:rPr>
        <w:fldChar w:fldCharType="begin"/>
      </w:r>
      <w:r>
        <w:rPr>
          <w:rFonts w:ascii="Times New Roman" w:hAnsi="Times New Roman"/>
          <w:color w:val="000000"/>
        </w:rPr>
        <w:instrText xml:space="preserve"> QUOTE </w:instrText>
      </w:r>
      <w:r>
        <w:rPr>
          <w:rFonts w:ascii="Times New Roman" w:hAnsi="Times New Roman"/>
          <w:color w:val="000000"/>
          <w:position w:val="-22"/>
        </w:rPr>
        <w:pict>
          <v:shape id="_x0000_i1203" o:spt="75" type="#_x0000_t75" style="height:31.15pt;width:33.35pt;" filled="f" o:preferrelative="t" stroked="f" coordsize="21600,21600" equationxml="&lt;?xml version=&quot;1.0&quot; encoding=&quot;UTF-8&quot; standalone=&quot;yes&quot;?&gt;&#13;&#13;&#13;&#13;&#13;&#13;&#13;&#13;&#13;&#13;&#13;&#13;&#13;&#13;&#13;&#13;&#13;&#13;&#13;&#13;&#13;&#13;&#13;&#13;&#13;&#13;&#13;&#13;&#13;&#13;&#13;&#13;&#13;&#13;&#13;&#13;&#13;&#13;&#13;&#13;&#13;&#13;&#13;&#13;&#13;&#13;&#13;&#13;&#13;&#13;&#13;&#13;&#13;&#13;&#13;&#13;&#13;&#13;&#13;&#13;&#13;&#13;&#13;&#13;&#13;&#13;&#13;&#13;&#13;&#13;&#13;&#13;&#13;&#13;&#13;&#13;&#13;&#13;&#13;&#13;&#13;&#13;&#13;&#13;&#13;&#13;&#13;&#13;&#13;&#13;&#13;&#13;&#13;&#13;&#13;&#13;&#13;&#13;&#13;&#13;&#13;&#13;&#13;&#13;&#13;&#13;&#13;&#13;&#13;&#13;&#13;&#13;&#13;&#13;&#13;&#13;&#13;&#13;&#13;&#13;&#13;&#13;&#13;&#13;&#13;&#13;&#13;&#13;&lt;?mso-application progid=&quot;Word.Document&quot;?&gt;&#13;&#13;&#13;&#13;&#13;&#13;&#13;&#13;&#13;&#13;&#13;&#13;&#13;&#13;&#13;&#13;&#13;&#13;&#13;&#13;&#13;&#13;&#13;&#13;&#13;&#13;&#13;&#13;&#13;&#13;&#13;&#13;&#13;&#13;&#13;&#13;&#13;&#13;&#13;&#13;&#13;&#13;&#13;&#13;&#13;&#13;&#13;&#13;&#13;&#13;&#13;&#13;&#13;&#13;&#13;&#13;&#13;&#13;&#13;&#13;&#13;&#13;&#13;&#13;&#13;&#13;&#13;&#13;&#13;&#13;&#13;&#13;&#13;&#13;&#13;&#13;&#13;&#13;&#13;&#13;&#13;&#13;&#13;&#13;&#13;&#13;&#13;&#13;&#13;&#13;&#13;&#13;&#13;&#13;&#13;&#13;&#13;&#13;&#13;&#13;&#13;&#13;&#13;&#13;&#13;&#13;&#13;&#13;&#13;&#13;&#13;&#13;&#13;&#13;&#13;&#13;&#13;&#13;&#13;&#13;&#13;&#13;&#13;&#13;&#13;&#13;&#13;&#13;&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895766&quot;/&gt;&lt;wsp:rsid wsp:val=&quot;00002A8E&quot;/&gt;&lt;wsp:rsid wsp:val=&quot;00003C75&quot;/&gt;&lt;wsp:rsid wsp:val=&quot;00005BD7&quot;/&gt;&lt;wsp:rsid wsp:val=&quot;00005D19&quot;/&gt;&lt;wsp:rsid wsp:val=&quot;000063AC&quot;/&gt;&lt;wsp:rsid wsp:val=&quot;000076C4&quot;/&gt;&lt;wsp:rsid wsp:val=&quot;00011502&quot;/&gt;&lt;wsp:rsid wsp:val=&quot;00011975&quot;/&gt;&lt;wsp:rsid wsp:val=&quot;00012709&quot;/&gt;&lt;wsp:rsid wsp:val=&quot;000174F8&quot;/&gt;&lt;wsp:rsid wsp:val=&quot;00022C84&quot;/&gt;&lt;wsp:rsid wsp:val=&quot;000338BE&quot;/&gt;&lt;wsp:rsid wsp:val=&quot;00036509&quot;/&gt;&lt;wsp:rsid wsp:val=&quot;00045E10&quot;/&gt;&lt;wsp:rsid wsp:val=&quot;000508C2&quot;/&gt;&lt;wsp:rsid wsp:val=&quot;00051A7F&quot;/&gt;&lt;wsp:rsid wsp:val=&quot;00052CBB&quot;/&gt;&lt;wsp:rsid wsp:val=&quot;00053171&quot;/&gt;&lt;wsp:rsid wsp:val=&quot;00056FC7&quot;/&gt;&lt;wsp:rsid wsp:val=&quot;0006180D&quot;/&gt;&lt;wsp:rsid wsp:val=&quot;00062618&quot;/&gt;&lt;wsp:rsid wsp:val=&quot;00064B95&quot;/&gt;&lt;wsp:rsid wsp:val=&quot;00064EA1&quot;/&gt;&lt;wsp:rsid wsp:val=&quot;0006607D&quot;/&gt;&lt;wsp:rsid wsp:val=&quot;00070122&quot;/&gt;&lt;wsp:rsid wsp:val=&quot;00071BA3&quot;/&gt;&lt;wsp:rsid wsp:val=&quot;00072E99&quot;/&gt;&lt;wsp:rsid wsp:val=&quot;00082FB3&quot;/&gt;&lt;wsp:rsid wsp:val=&quot;0008321A&quot;/&gt;&lt;wsp:rsid wsp:val=&quot;000865BA&quot;/&gt;&lt;wsp:rsid wsp:val=&quot;00086CD0&quot;/&gt;&lt;wsp:rsid wsp:val=&quot;000911DB&quot;/&gt;&lt;wsp:rsid wsp:val=&quot;00091A61&quot;/&gt;&lt;wsp:rsid wsp:val=&quot;00091F00&quot;/&gt;&lt;wsp:rsid wsp:val=&quot;000A1C5C&quot;/&gt;&lt;wsp:rsid wsp:val=&quot;000A6BD6&quot;/&gt;&lt;wsp:rsid wsp:val=&quot;000B2ED4&quot;/&gt;&lt;wsp:rsid wsp:val=&quot;000B7153&quot;/&gt;&lt;wsp:rsid wsp:val=&quot;000C1364&quot;/&gt;&lt;wsp:rsid wsp:val=&quot;000C234B&quot;/&gt;&lt;wsp:rsid wsp:val=&quot;000C4FF0&quot;/&gt;&lt;wsp:rsid wsp:val=&quot;000C5EA5&quot;/&gt;&lt;wsp:rsid wsp:val=&quot;000E68E3&quot;/&gt;&lt;wsp:rsid wsp:val=&quot;000F1FCA&quot;/&gt;&lt;wsp:rsid wsp:val=&quot;000F7572&quot;/&gt;&lt;wsp:rsid wsp:val=&quot;001000BC&quot;/&gt;&lt;wsp:rsid wsp:val=&quot;00115B8E&quot;/&gt;&lt;wsp:rsid wsp:val=&quot;00120652&quot;/&gt;&lt;wsp:rsid wsp:val=&quot;00125363&quot;/&gt;&lt;wsp:rsid wsp:val=&quot;001264A3&quot;/&gt;&lt;wsp:rsid wsp:val=&quot;00126818&quot;/&gt;&lt;wsp:rsid wsp:val=&quot;00133028&quot;/&gt;&lt;wsp:rsid wsp:val=&quot;0013456D&quot;/&gt;&lt;wsp:rsid wsp:val=&quot;00136CB8&quot;/&gt;&lt;wsp:rsid wsp:val=&quot;0014108C&quot;/&gt;&lt;wsp:rsid wsp:val=&quot;00141B87&quot;/&gt;&lt;wsp:rsid wsp:val=&quot;0014258C&quot;/&gt;&lt;wsp:rsid wsp:val=&quot;00142E2F&quot;/&gt;&lt;wsp:rsid wsp:val=&quot;00143961&quot;/&gt;&lt;wsp:rsid wsp:val=&quot;00145758&quot;/&gt;&lt;wsp:rsid wsp:val=&quot;001462D5&quot;/&gt;&lt;wsp:rsid wsp:val=&quot;00147623&quot;/&gt;&lt;wsp:rsid wsp:val=&quot;00151E63&quot;/&gt;&lt;wsp:rsid wsp:val=&quot;0015213C&quot;/&gt;&lt;wsp:rsid wsp:val=&quot;0015272B&quot;/&gt;&lt;wsp:rsid wsp:val=&quot;0015454A&quot;/&gt;&lt;wsp:rsid wsp:val=&quot;00154CDF&quot;/&gt;&lt;wsp:rsid wsp:val=&quot;00156030&quot;/&gt;&lt;wsp:rsid wsp:val=&quot;001641C6&quot;/&gt;&lt;wsp:rsid wsp:val=&quot;00166929&quot;/&gt;&lt;wsp:rsid wsp:val=&quot;00176266&quot;/&gt;&lt;wsp:rsid wsp:val=&quot;00180D77&quot;/&gt;&lt;wsp:rsid wsp:val=&quot;00180FA7&quot;/&gt;&lt;wsp:rsid wsp:val=&quot;001845BD&quot;/&gt;&lt;wsp:rsid wsp:val=&quot;001857B3&quot;/&gt;&lt;wsp:rsid wsp:val=&quot;00185C95&quot;/&gt;&lt;wsp:rsid wsp:val=&quot;001870DA&quot;/&gt;&lt;wsp:rsid wsp:val=&quot;001937E5&quot;/&gt;&lt;wsp:rsid wsp:val=&quot;00194B0C&quot;/&gt;&lt;wsp:rsid wsp:val=&quot;001A5B94&quot;/&gt;&lt;wsp:rsid wsp:val=&quot;001B284E&quot;/&gt;&lt;wsp:rsid wsp:val=&quot;001B5552&quot;/&gt;&lt;wsp:rsid wsp:val=&quot;001C285A&quot;/&gt;&lt;wsp:rsid wsp:val=&quot;001C2A0C&quot;/&gt;&lt;wsp:rsid wsp:val=&quot;001C4770&quot;/&gt;&lt;wsp:rsid wsp:val=&quot;001E05DC&quot;/&gt;&lt;wsp:rsid wsp:val=&quot;001E15C9&quot;/&gt;&lt;wsp:rsid wsp:val=&quot;001E1F48&quot;/&gt;&lt;wsp:rsid wsp:val=&quot;001E3D04&quot;/&gt;&lt;wsp:rsid wsp:val=&quot;001E444F&quot;/&gt;&lt;wsp:rsid wsp:val=&quot;001E6014&quot;/&gt;&lt;wsp:rsid wsp:val=&quot;001E7B7F&quot;/&gt;&lt;wsp:rsid wsp:val=&quot;001F0556&quot;/&gt;&lt;wsp:rsid wsp:val=&quot;001F5801&quot;/&gt;&lt;wsp:rsid wsp:val=&quot;001F6D49&quot;/&gt;&lt;wsp:rsid wsp:val=&quot;001F6F4D&quot;/&gt;&lt;wsp:rsid wsp:val=&quot;00200FFA&quot;/&gt;&lt;wsp:rsid wsp:val=&quot;0020727A&quot;/&gt;&lt;wsp:rsid wsp:val=&quot;00211499&quot;/&gt;&lt;wsp:rsid wsp:val=&quot;00213BE9&quot;/&gt;&lt;wsp:rsid wsp:val=&quot;00213F9B&quot;/&gt;&lt;wsp:rsid wsp:val=&quot;002222FF&quot;/&gt;&lt;wsp:rsid wsp:val=&quot;002227C4&quot;/&gt;&lt;wsp:rsid wsp:val=&quot;00230062&quot;/&gt;&lt;wsp:rsid wsp:val=&quot;00230FB8&quot;/&gt;&lt;wsp:rsid wsp:val=&quot;00233816&quot;/&gt;&lt;wsp:rsid wsp:val=&quot;00233D11&quot;/&gt;&lt;wsp:rsid wsp:val=&quot;002347CB&quot;/&gt;&lt;wsp:rsid wsp:val=&quot;00235AC5&quot;/&gt;&lt;wsp:rsid wsp:val=&quot;00241593&quot;/&gt;&lt;wsp:rsid wsp:val=&quot;00243404&quot;/&gt;&lt;wsp:rsid wsp:val=&quot;00245C32&quot;/&gt;&lt;wsp:rsid wsp:val=&quot;00251B4C&quot;/&gt;&lt;wsp:rsid wsp:val=&quot;00254BFA&quot;/&gt;&lt;wsp:rsid wsp:val=&quot;00257F69&quot;/&gt;&lt;wsp:rsid wsp:val=&quot;00263E85&quot;/&gt;&lt;wsp:rsid wsp:val=&quot;0026664E&quot;/&gt;&lt;wsp:rsid wsp:val=&quot;0027021B&quot;/&gt;&lt;wsp:rsid wsp:val=&quot;002711F6&quot;/&gt;&lt;wsp:rsid wsp:val=&quot;00274651&quot;/&gt;&lt;wsp:rsid wsp:val=&quot;00275D0B&quot;/&gt;&lt;wsp:rsid wsp:val=&quot;002816F8&quot;/&gt;&lt;wsp:rsid wsp:val=&quot;00281FBA&quot;/&gt;&lt;wsp:rsid wsp:val=&quot;002829C1&quot;/&gt;&lt;wsp:rsid wsp:val=&quot;00284059&quot;/&gt;&lt;wsp:rsid wsp:val=&quot;002858E7&quot;/&gt;&lt;wsp:rsid wsp:val=&quot;00286B27&quot;/&gt;&lt;wsp:rsid wsp:val=&quot;00286C32&quot;/&gt;&lt;wsp:rsid wsp:val=&quot;002908A9&quot;/&gt;&lt;wsp:rsid wsp:val=&quot;00291385&quot;/&gt;&lt;wsp:rsid wsp:val=&quot;00292A13&quot;/&gt;&lt;wsp:rsid wsp:val=&quot;00292C4A&quot;/&gt;&lt;wsp:rsid wsp:val=&quot;002966AA&quot;/&gt;&lt;wsp:rsid wsp:val=&quot;00296FBC&quot;/&gt;&lt;wsp:rsid wsp:val=&quot;002A039E&quot;/&gt;&lt;wsp:rsid wsp:val=&quot;002A234C&quot;/&gt;&lt;wsp:rsid wsp:val=&quot;002A30E5&quot;/&gt;&lt;wsp:rsid wsp:val=&quot;002A4583&quot;/&gt;&lt;wsp:rsid wsp:val=&quot;002A5097&quot;/&gt;&lt;wsp:rsid wsp:val=&quot;002B4618&quot;/&gt;&lt;wsp:rsid wsp:val=&quot;002C0E00&quot;/&gt;&lt;wsp:rsid wsp:val=&quot;002C16D9&quot;/&gt;&lt;wsp:rsid wsp:val=&quot;002C6C13&quot;/&gt;&lt;wsp:rsid wsp:val=&quot;002E0206&quot;/&gt;&lt;wsp:rsid wsp:val=&quot;002E03DD&quot;/&gt;&lt;wsp:rsid wsp:val=&quot;002E0D7C&quot;/&gt;&lt;wsp:rsid wsp:val=&quot;002E1108&quot;/&gt;&lt;wsp:rsid wsp:val=&quot;002E41B6&quot;/&gt;&lt;wsp:rsid wsp:val=&quot;002E5317&quot;/&gt;&lt;wsp:rsid wsp:val=&quot;002E563D&quot;/&gt;&lt;wsp:rsid wsp:val=&quot;002E7117&quot;/&gt;&lt;wsp:rsid wsp:val=&quot;002E74B3&quot;/&gt;&lt;wsp:rsid wsp:val=&quot;002F05BF&quot;/&gt;&lt;wsp:rsid wsp:val=&quot;002F47BA&quot;/&gt;&lt;wsp:rsid wsp:val=&quot;002F76F0&quot;/&gt;&lt;wsp:rsid wsp:val=&quot;00306427&quot;/&gt;&lt;wsp:rsid wsp:val=&quot;003072AA&quot;/&gt;&lt;wsp:rsid wsp:val=&quot;0030756B&quot;/&gt;&lt;wsp:rsid wsp:val=&quot;00311164&quot;/&gt;&lt;wsp:rsid wsp:val=&quot;003112D4&quot;/&gt;&lt;wsp:rsid wsp:val=&quot;00315893&quot;/&gt;&lt;wsp:rsid wsp:val=&quot;00317710&quot;/&gt;&lt;wsp:rsid wsp:val=&quot;003235AB&quot;/&gt;&lt;wsp:rsid wsp:val=&quot;00327B99&quot;/&gt;&lt;wsp:rsid wsp:val=&quot;003309E7&quot;/&gt;&lt;wsp:rsid wsp:val=&quot;0033229F&quot;/&gt;&lt;wsp:rsid wsp:val=&quot;0033235C&quot;/&gt;&lt;wsp:rsid wsp:val=&quot;003323D9&quot;/&gt;&lt;wsp:rsid wsp:val=&quot;003345FF&quot;/&gt;&lt;wsp:rsid wsp:val=&quot;003428E8&quot;/&gt;&lt;wsp:rsid wsp:val=&quot;003473F0&quot;/&gt;&lt;wsp:rsid wsp:val=&quot;003531B3&quot;/&gt;&lt;wsp:rsid wsp:val=&quot;003568BD&quot;/&gt;&lt;wsp:rsid wsp:val=&quot;00356E95&quot;/&gt;&lt;wsp:rsid wsp:val=&quot;00357730&quot;/&gt;&lt;wsp:rsid wsp:val=&quot;00362CB4&quot;/&gt;&lt;wsp:rsid wsp:val=&quot;00364F9E&quot;/&gt;&lt;wsp:rsid wsp:val=&quot;00365A07&quot;/&gt;&lt;wsp:rsid wsp:val=&quot;00366056&quot;/&gt;&lt;wsp:rsid wsp:val=&quot;00371196&quot;/&gt;&lt;wsp:rsid wsp:val=&quot;00375604&quot;/&gt;&lt;wsp:rsid wsp:val=&quot;00375925&quot;/&gt;&lt;wsp:rsid wsp:val=&quot;00385275&quot;/&gt;&lt;wsp:rsid wsp:val=&quot;00385287&quot;/&gt;&lt;wsp:rsid wsp:val=&quot;00385E92&quot;/&gt;&lt;wsp:rsid wsp:val=&quot;0038675D&quot;/&gt;&lt;wsp:rsid wsp:val=&quot;00391D24&quot;/&gt;&lt;wsp:rsid wsp:val=&quot;003A1ED2&quot;/&gt;&lt;wsp:rsid wsp:val=&quot;003A54B4&quot;/&gt;&lt;wsp:rsid wsp:val=&quot;003A55B0&quot;/&gt;&lt;wsp:rsid wsp:val=&quot;003A6172&quot;/&gt;&lt;wsp:rsid wsp:val=&quot;003A7EB8&quot;/&gt;&lt;wsp:rsid wsp:val=&quot;003B3F7A&quot;/&gt;&lt;wsp:rsid wsp:val=&quot;003B4F4D&quot;/&gt;&lt;wsp:rsid wsp:val=&quot;003C0146&quot;/&gt;&lt;wsp:rsid wsp:val=&quot;003C064D&quot;/&gt;&lt;wsp:rsid wsp:val=&quot;003C0BC5&quot;/&gt;&lt;wsp:rsid wsp:val=&quot;003C216F&quot;/&gt;&lt;wsp:rsid wsp:val=&quot;003C33C1&quot;/&gt;&lt;wsp:rsid wsp:val=&quot;003C36C2&quot;/&gt;&lt;wsp:rsid wsp:val=&quot;003C5A42&quot;/&gt;&lt;wsp:rsid wsp:val=&quot;003D25AA&quot;/&gt;&lt;wsp:rsid wsp:val=&quot;003D3C82&quot;/&gt;&lt;wsp:rsid wsp:val=&quot;003D7384&quot;/&gt;&lt;wsp:rsid wsp:val=&quot;003E0F17&quot;/&gt;&lt;wsp:rsid wsp:val=&quot;003E53BE&quot;/&gt;&lt;wsp:rsid wsp:val=&quot;003E7371&quot;/&gt;&lt;wsp:rsid wsp:val=&quot;003F67BE&quot;/&gt;&lt;wsp:rsid wsp:val=&quot;003F7EBA&quot;/&gt;&lt;wsp:rsid wsp:val=&quot;00402165&quot;/&gt;&lt;wsp:rsid wsp:val=&quot;00405720&quot;/&gt;&lt;wsp:rsid wsp:val=&quot;00406F32&quot;/&gt;&lt;wsp:rsid wsp:val=&quot;00411547&quot;/&gt;&lt;wsp:rsid wsp:val=&quot;004173C9&quot;/&gt;&lt;wsp:rsid wsp:val=&quot;004207B6&quot;/&gt;&lt;wsp:rsid wsp:val=&quot;00421566&quot;/&gt;&lt;wsp:rsid wsp:val=&quot;00424777&quot;/&gt;&lt;wsp:rsid wsp:val=&quot;0042588B&quot;/&gt;&lt;wsp:rsid wsp:val=&quot;0043775D&quot;/&gt;&lt;wsp:rsid wsp:val=&quot;00442AA7&quot;/&gt;&lt;wsp:rsid wsp:val=&quot;00442DC7&quot;/&gt;&lt;wsp:rsid wsp:val=&quot;004446E0&quot;/&gt;&lt;wsp:rsid wsp:val=&quot;0045432E&quot;/&gt;&lt;wsp:rsid wsp:val=&quot;0045438F&quot;/&gt;&lt;wsp:rsid wsp:val=&quot;00454628&quot;/&gt;&lt;wsp:rsid wsp:val=&quot;00455314&quot;/&gt;&lt;wsp:rsid wsp:val=&quot;00460579&quot;/&gt;&lt;wsp:rsid wsp:val=&quot;00464ACE&quot;/&gt;&lt;wsp:rsid wsp:val=&quot;00464F6D&quot;/&gt;&lt;wsp:rsid wsp:val=&quot;00466019&quot;/&gt;&lt;wsp:rsid wsp:val=&quot;00471BF5&quot;/&gt;&lt;wsp:rsid wsp:val=&quot;004730BA&quot;/&gt;&lt;wsp:rsid wsp:val=&quot;00477627&quot;/&gt;&lt;wsp:rsid wsp:val=&quot;0048529D&quot;/&gt;&lt;wsp:rsid wsp:val=&quot;004867AE&quot;/&gt;&lt;wsp:rsid wsp:val=&quot;004A2BF3&quot;/&gt;&lt;wsp:rsid wsp:val=&quot;004A5FE4&quot;/&gt;&lt;wsp:rsid wsp:val=&quot;004A727B&quot;/&gt;&lt;wsp:rsid wsp:val=&quot;004B1C40&quot;/&gt;&lt;wsp:rsid wsp:val=&quot;004B2AC7&quot;/&gt;&lt;wsp:rsid wsp:val=&quot;004B54F5&quot;/&gt;&lt;wsp:rsid wsp:val=&quot;004B5FB9&quot;/&gt;&lt;wsp:rsid wsp:val=&quot;004B7081&quot;/&gt;&lt;wsp:rsid wsp:val=&quot;004C0AED&quot;/&gt;&lt;wsp:rsid wsp:val=&quot;004C15DF&quot;/&gt;&lt;wsp:rsid wsp:val=&quot;004C16F6&quot;/&gt;&lt;wsp:rsid wsp:val=&quot;004C5096&quot;/&gt;&lt;wsp:rsid wsp:val=&quot;004D7882&quot;/&gt;&lt;wsp:rsid wsp:val=&quot;004E3643&quot;/&gt;&lt;wsp:rsid wsp:val=&quot;004E39EE&quot;/&gt;&lt;wsp:rsid wsp:val=&quot;004E5876&quot;/&gt;&lt;wsp:rsid wsp:val=&quot;004E5AA8&quot;/&gt;&lt;wsp:rsid wsp:val=&quot;004E5F8F&quot;/&gt;&lt;wsp:rsid wsp:val=&quot;004E6C35&quot;/&gt;&lt;wsp:rsid wsp:val=&quot;004E71E2&quot;/&gt;&lt;wsp:rsid wsp:val=&quot;004F7010&quot;/&gt;&lt;wsp:rsid wsp:val=&quot;0050076B&quot;/&gt;&lt;wsp:rsid wsp:val=&quot;00502B5F&quot;/&gt;&lt;wsp:rsid wsp:val=&quot;005039DB&quot;/&gt;&lt;wsp:rsid wsp:val=&quot;00504831&quot;/&gt;&lt;wsp:rsid wsp:val=&quot;005059F8&quot;/&gt;&lt;wsp:rsid wsp:val=&quot;00510E4E&quot;/&gt;&lt;wsp:rsid wsp:val=&quot;00512A4A&quot;/&gt;&lt;wsp:rsid wsp:val=&quot;00514A3C&quot;/&gt;&lt;wsp:rsid wsp:val=&quot;00515DFD&quot;/&gt;&lt;wsp:rsid wsp:val=&quot;00517A05&quot;/&gt;&lt;wsp:rsid wsp:val=&quot;005206B3&quot;/&gt;&lt;wsp:rsid wsp:val=&quot;00521295&quot;/&gt;&lt;wsp:rsid wsp:val=&quot;00521827&quot;/&gt;&lt;wsp:rsid wsp:val=&quot;005226B5&quot;/&gt;&lt;wsp:rsid wsp:val=&quot;005302D9&quot;/&gt;&lt;wsp:rsid wsp:val=&quot;00531764&quot;/&gt;&lt;wsp:rsid wsp:val=&quot;00534F65&quot;/&gt;&lt;wsp:rsid wsp:val=&quot;00543CE1&quot;/&gt;&lt;wsp:rsid wsp:val=&quot;00546854&quot;/&gt;&lt;wsp:rsid wsp:val=&quot;00557AF2&quot;/&gt;&lt;wsp:rsid wsp:val=&quot;0056144F&quot;/&gt;&lt;wsp:rsid wsp:val=&quot;00562120&quot;/&gt;&lt;wsp:rsid wsp:val=&quot;005631F3&quot;/&gt;&lt;wsp:rsid wsp:val=&quot;00563A54&quot;/&gt;&lt;wsp:rsid wsp:val=&quot;005805A9&quot;/&gt;&lt;wsp:rsid wsp:val=&quot;00581565&quot;/&gt;&lt;wsp:rsid wsp:val=&quot;005853A0&quot;/&gt;&lt;wsp:rsid wsp:val=&quot;00591054&quot;/&gt;&lt;wsp:rsid wsp:val=&quot;00592C24&quot;/&gt;&lt;wsp:rsid wsp:val=&quot;0059519E&quot;/&gt;&lt;wsp:rsid wsp:val=&quot;00595E49&quot;/&gt;&lt;wsp:rsid wsp:val=&quot;005A1253&quot;/&gt;&lt;wsp:rsid wsp:val=&quot;005A3DBB&quot;/&gt;&lt;wsp:rsid wsp:val=&quot;005B1296&quot;/&gt;&lt;wsp:rsid wsp:val=&quot;005B1CB8&quot;/&gt;&lt;wsp:rsid wsp:val=&quot;005B64EC&quot;/&gt;&lt;wsp:rsid wsp:val=&quot;005B6CA6&quot;/&gt;&lt;wsp:rsid wsp:val=&quot;005B7489&quot;/&gt;&lt;wsp:rsid wsp:val=&quot;005C0B9A&quot;/&gt;&lt;wsp:rsid wsp:val=&quot;005C446B&quot;/&gt;&lt;wsp:rsid wsp:val=&quot;005D0170&quot;/&gt;&lt;wsp:rsid wsp:val=&quot;005D0405&quot;/&gt;&lt;wsp:rsid wsp:val=&quot;005D1173&quot;/&gt;&lt;wsp:rsid wsp:val=&quot;005D1EB5&quot;/&gt;&lt;wsp:rsid wsp:val=&quot;005D6DA9&quot;/&gt;&lt;wsp:rsid wsp:val=&quot;005E17AB&quot;/&gt;&lt;wsp:rsid wsp:val=&quot;005E2237&quot;/&gt;&lt;wsp:rsid wsp:val=&quot;005E5D77&quot;/&gt;&lt;wsp:rsid wsp:val=&quot;005F04D3&quot;/&gt;&lt;wsp:rsid wsp:val=&quot;00601168&quot;/&gt;&lt;wsp:rsid wsp:val=&quot;00603199&quot;/&gt;&lt;wsp:rsid wsp:val=&quot;0060654B&quot;/&gt;&lt;wsp:rsid wsp:val=&quot;00610AD5&quot;/&gt;&lt;wsp:rsid wsp:val=&quot;00612B83&quot;/&gt;&lt;wsp:rsid wsp:val=&quot;006173D4&quot;/&gt;&lt;wsp:rsid wsp:val=&quot;006179C1&quot;/&gt;&lt;wsp:rsid wsp:val=&quot;0062129D&quot;/&gt;&lt;wsp:rsid wsp:val=&quot;00621A08&quot;/&gt;&lt;wsp:rsid wsp:val=&quot;006246DC&quot;/&gt;&lt;wsp:rsid wsp:val=&quot;0062719D&quot;/&gt;&lt;wsp:rsid wsp:val=&quot;006343D3&quot;/&gt;&lt;wsp:rsid wsp:val=&quot;00640E6E&quot;/&gt;&lt;wsp:rsid wsp:val=&quot;00643259&quot;/&gt;&lt;wsp:rsid wsp:val=&quot;00644503&quot;/&gt;&lt;wsp:rsid wsp:val=&quot;00645E71&quot;/&gt;&lt;wsp:rsid wsp:val=&quot;00646EF8&quot;/&gt;&lt;wsp:rsid wsp:val=&quot;0065072A&quot;/&gt;&lt;wsp:rsid wsp:val=&quot;006538EB&quot;/&gt;&lt;wsp:rsid wsp:val=&quot;00660000&quot;/&gt;&lt;wsp:rsid wsp:val=&quot;0066029D&quot;/&gt;&lt;wsp:rsid wsp:val=&quot;00665AD6&quot;/&gt;&lt;wsp:rsid wsp:val=&quot;00667D2F&quot;/&gt;&lt;wsp:rsid wsp:val=&quot;00671CE6&quot;/&gt;&lt;wsp:rsid wsp:val=&quot;00672870&quot;/&gt;&lt;wsp:rsid wsp:val=&quot;0067522E&quot;/&gt;&lt;wsp:rsid wsp:val=&quot;00677C17&quot;/&gt;&lt;wsp:rsid wsp:val=&quot;0068338A&quot;/&gt;&lt;wsp:rsid wsp:val=&quot;006A4290&quot;/&gt;&lt;wsp:rsid wsp:val=&quot;006A6BD2&quot;/&gt;&lt;wsp:rsid wsp:val=&quot;006B1EBF&quot;/&gt;&lt;wsp:rsid wsp:val=&quot;006B4527&quot;/&gt;&lt;wsp:rsid wsp:val=&quot;006C133F&quot;/&gt;&lt;wsp:rsid wsp:val=&quot;006C2F53&quot;/&gt;&lt;wsp:rsid wsp:val=&quot;006C5E7C&quot;/&gt;&lt;wsp:rsid wsp:val=&quot;006C6979&quot;/&gt;&lt;wsp:rsid wsp:val=&quot;006C783C&quot;/&gt;&lt;wsp:rsid wsp:val=&quot;006D406D&quot;/&gt;&lt;wsp:rsid wsp:val=&quot;006E0ACC&quot;/&gt;&lt;wsp:rsid wsp:val=&quot;006E148D&quot;/&gt;&lt;wsp:rsid wsp:val=&quot;006E2A52&quot;/&gt;&lt;wsp:rsid wsp:val=&quot;006E2BD7&quot;/&gt;&lt;wsp:rsid wsp:val=&quot;006E3A01&quot;/&gt;&lt;wsp:rsid wsp:val=&quot;006E3B15&quot;/&gt;&lt;wsp:rsid wsp:val=&quot;006E5004&quot;/&gt;&lt;wsp:rsid wsp:val=&quot;006F167C&quot;/&gt;&lt;wsp:rsid wsp:val=&quot;006F185C&quot;/&gt;&lt;wsp:rsid wsp:val=&quot;006F1C23&quot;/&gt;&lt;wsp:rsid wsp:val=&quot;006F32C1&quot;/&gt;&lt;wsp:rsid wsp:val=&quot;006F561D&quot;/&gt;&lt;wsp:rsid wsp:val=&quot;006F64A1&quot;/&gt;&lt;wsp:rsid wsp:val=&quot;00700469&quot;/&gt;&lt;wsp:rsid wsp:val=&quot;0070101F&quot;/&gt;&lt;wsp:rsid wsp:val=&quot;007032B5&quot;/&gt;&lt;wsp:rsid wsp:val=&quot;00705861&quot;/&gt;&lt;wsp:rsid wsp:val=&quot;00711943&quot;/&gt;&lt;wsp:rsid wsp:val=&quot;00712C51&quot;/&gt;&lt;wsp:rsid wsp:val=&quot;00714CB6&quot;/&gt;&lt;wsp:rsid wsp:val=&quot;00715E9E&quot;/&gt;&lt;wsp:rsid wsp:val=&quot;0072349D&quot;/&gt;&lt;wsp:rsid wsp:val=&quot;007259C7&quot;/&gt;&lt;wsp:rsid wsp:val=&quot;00726DA0&quot;/&gt;&lt;wsp:rsid wsp:val=&quot;007300C2&quot;/&gt;&lt;wsp:rsid wsp:val=&quot;00731C92&quot;/&gt;&lt;wsp:rsid wsp:val=&quot;00733411&quot;/&gt;&lt;wsp:rsid wsp:val=&quot;007337F5&quot;/&gt;&lt;wsp:rsid wsp:val=&quot;00736265&quot;/&gt;&lt;wsp:rsid wsp:val=&quot;00741059&quot;/&gt;&lt;wsp:rsid wsp:val=&quot;00741061&quot;/&gt;&lt;wsp:rsid wsp:val=&quot;00750C4E&quot;/&gt;&lt;wsp:rsid wsp:val=&quot;00753EAA&quot;/&gt;&lt;wsp:rsid wsp:val=&quot;00753FBA&quot;/&gt;&lt;wsp:rsid wsp:val=&quot;0075450E&quot;/&gt;&lt;wsp:rsid wsp:val=&quot;0075460D&quot;/&gt;&lt;wsp:rsid wsp:val=&quot;00761EFA&quot;/&gt;&lt;wsp:rsid wsp:val=&quot;007625D2&quot;/&gt;&lt;wsp:rsid wsp:val=&quot;0076313E&quot;/&gt;&lt;wsp:rsid wsp:val=&quot;0077042D&quot;/&gt;&lt;wsp:rsid wsp:val=&quot;00777A9C&quot;/&gt;&lt;wsp:rsid wsp:val=&quot;00777CD9&quot;/&gt;&lt;wsp:rsid wsp:val=&quot;00781EDD&quot;/&gt;&lt;wsp:rsid wsp:val=&quot;007942B0&quot;/&gt;&lt;wsp:rsid wsp:val=&quot;007A56E5&quot;/&gt;&lt;wsp:rsid wsp:val=&quot;007A5A4A&quot;/&gt;&lt;wsp:rsid wsp:val=&quot;007A6794&quot;/&gt;&lt;wsp:rsid wsp:val=&quot;007A6C96&quot;/&gt;&lt;wsp:rsid wsp:val=&quot;007A6FA0&quot;/&gt;&lt;wsp:rsid wsp:val=&quot;007A750D&quot;/&gt;&lt;wsp:rsid wsp:val=&quot;007A7C46&quot;/&gt;&lt;wsp:rsid wsp:val=&quot;007B09F5&quot;/&gt;&lt;wsp:rsid wsp:val=&quot;007B16F8&quot;/&gt;&lt;wsp:rsid wsp:val=&quot;007B1DF8&quot;/&gt;&lt;wsp:rsid wsp:val=&quot;007B3141&quot;/&gt;&lt;wsp:rsid wsp:val=&quot;007B7FCF&quot;/&gt;&lt;wsp:rsid wsp:val=&quot;007C2018&quot;/&gt;&lt;wsp:rsid wsp:val=&quot;007C2BC0&quot;/&gt;&lt;wsp:rsid wsp:val=&quot;007C6499&quot;/&gt;&lt;wsp:rsid wsp:val=&quot;007C6FBC&quot;/&gt;&lt;wsp:rsid wsp:val=&quot;007D0135&quot;/&gt;&lt;wsp:rsid wsp:val=&quot;007D12CE&quot;/&gt;&lt;wsp:rsid wsp:val=&quot;007D28BB&quot;/&gt;&lt;wsp:rsid wsp:val=&quot;007D4AB0&quot;/&gt;&lt;wsp:rsid wsp:val=&quot;007D5B42&quot;/&gt;&lt;wsp:rsid wsp:val=&quot;007D6BB3&quot;/&gt;&lt;wsp:rsid wsp:val=&quot;007D75EF&quot;/&gt;&lt;wsp:rsid wsp:val=&quot;007D7BE7&quot;/&gt;&lt;wsp:rsid wsp:val=&quot;007E0DE2&quot;/&gt;&lt;wsp:rsid wsp:val=&quot;007E4744&quot;/&gt;&lt;wsp:rsid wsp:val=&quot;007E521A&quot;/&gt;&lt;wsp:rsid wsp:val=&quot;007F09C9&quot;/&gt;&lt;wsp:rsid wsp:val=&quot;007F1CF3&quot;/&gt;&lt;wsp:rsid wsp:val=&quot;007F6170&quot;/&gt;&lt;wsp:rsid wsp:val=&quot;00803F35&quot;/&gt;&lt;wsp:rsid wsp:val=&quot;00804403&quot;/&gt;&lt;wsp:rsid wsp:val=&quot;008065F0&quot;/&gt;&lt;wsp:rsid wsp:val=&quot;0081053F&quot;/&gt;&lt;wsp:rsid wsp:val=&quot;0081318B&quot;/&gt;&lt;wsp:rsid wsp:val=&quot;00821734&quot;/&gt;&lt;wsp:rsid wsp:val=&quot;00821A6E&quot;/&gt;&lt;wsp:rsid wsp:val=&quot;00823568&quot;/&gt;&lt;wsp:rsid wsp:val=&quot;00826FBB&quot;/&gt;&lt;wsp:rsid wsp:val=&quot;00830C87&quot;/&gt;&lt;wsp:rsid wsp:val=&quot;00832F25&quot;/&gt;&lt;wsp:rsid wsp:val=&quot;00833283&quot;/&gt;&lt;wsp:rsid wsp:val=&quot;00837AC4&quot;/&gt;&lt;wsp:rsid wsp:val=&quot;00837E03&quot;/&gt;&lt;wsp:rsid wsp:val=&quot;00841184&quot;/&gt;&lt;wsp:rsid wsp:val=&quot;00843A42&quot;/&gt;&lt;wsp:rsid wsp:val=&quot;0084451E&quot;/&gt;&lt;wsp:rsid wsp:val=&quot;00853B5A&quot;/&gt;&lt;wsp:rsid wsp:val=&quot;00854568&quot;/&gt;&lt;wsp:rsid wsp:val=&quot;008549F1&quot;/&gt;&lt;wsp:rsid wsp:val=&quot;00855694&quot;/&gt;&lt;wsp:rsid wsp:val=&quot;00861527&quot;/&gt;&lt;wsp:rsid wsp:val=&quot;00863021&quot;/&gt;&lt;wsp:rsid wsp:val=&quot;0086398F&quot;/&gt;&lt;wsp:rsid wsp:val=&quot;00866C5A&quot;/&gt;&lt;wsp:rsid wsp:val=&quot;0086751F&quot;/&gt;&lt;wsp:rsid wsp:val=&quot;008702D1&quot;/&gt;&lt;wsp:rsid wsp:val=&quot;008725B0&quot;/&gt;&lt;wsp:rsid wsp:val=&quot;00872E93&quot;/&gt;&lt;wsp:rsid wsp:val=&quot;00873D03&quot;/&gt;&lt;wsp:rsid wsp:val=&quot;0087581D&quot;/&gt;&lt;wsp:rsid wsp:val=&quot;00876135&quot;/&gt;&lt;wsp:rsid wsp:val=&quot;00880FB0&quot;/&gt;&lt;wsp:rsid wsp:val=&quot;00880FCE&quot;/&gt;&lt;wsp:rsid wsp:val=&quot;00881DD8&quot;/&gt;&lt;wsp:rsid wsp:val=&quot;00882D40&quot;/&gt;&lt;wsp:rsid wsp:val=&quot;008866B5&quot;/&gt;&lt;wsp:rsid wsp:val=&quot;0089040F&quot;/&gt;&lt;wsp:rsid wsp:val=&quot;00893E4A&quot;/&gt;&lt;wsp:rsid wsp:val=&quot;0089459B&quot;/&gt;&lt;wsp:rsid wsp:val=&quot;00894C15&quot;/&gt;&lt;wsp:rsid wsp:val=&quot;00895766&quot;/&gt;&lt;wsp:rsid wsp:val=&quot;00897490&quot;/&gt;&lt;wsp:rsid wsp:val=&quot;008A2516&quot;/&gt;&lt;wsp:rsid wsp:val=&quot;008A26B3&quot;/&gt;&lt;wsp:rsid wsp:val=&quot;008A6388&quot;/&gt;&lt;wsp:rsid wsp:val=&quot;008C1B64&quot;/&gt;&lt;wsp:rsid wsp:val=&quot;008C37AA&quot;/&gt;&lt;wsp:rsid wsp:val=&quot;008C3943&quot;/&gt;&lt;wsp:rsid wsp:val=&quot;008C5634&quot;/&gt;&lt;wsp:rsid wsp:val=&quot;008C5EFF&quot;/&gt;&lt;wsp:rsid wsp:val=&quot;008C7FD0&quot;/&gt;&lt;wsp:rsid wsp:val=&quot;008D37A6&quot;/&gt;&lt;wsp:rsid wsp:val=&quot;008D3A7A&quot;/&gt;&lt;wsp:rsid wsp:val=&quot;008D766C&quot;/&gt;&lt;wsp:rsid wsp:val=&quot;008D7CCB&quot;/&gt;&lt;wsp:rsid wsp:val=&quot;008E1C86&quot;/&gt;&lt;wsp:rsid wsp:val=&quot;008E7996&quot;/&gt;&lt;wsp:rsid wsp:val=&quot;008F28A6&quot;/&gt;&lt;wsp:rsid wsp:val=&quot;008F560F&quot;/&gt;&lt;wsp:rsid wsp:val=&quot;008F5FED&quot;/&gt;&lt;wsp:rsid wsp:val=&quot;00901C48&quot;/&gt;&lt;wsp:rsid wsp:val=&quot;00902A9E&quot;/&gt;&lt;wsp:rsid wsp:val=&quot;00902B48&quot;/&gt;&lt;wsp:rsid wsp:val=&quot;00902BEE&quot;/&gt;&lt;wsp:rsid wsp:val=&quot;00902E41&quot;/&gt;&lt;wsp:rsid wsp:val=&quot;00903330&quot;/&gt;&lt;wsp:rsid wsp:val=&quot;00907B3A&quot;/&gt;&lt;wsp:rsid wsp:val=&quot;00913206&quot;/&gt;&lt;wsp:rsid wsp:val=&quot;00915F48&quot;/&gt;&lt;wsp:rsid wsp:val=&quot;00916EFB&quot;/&gt;&lt;wsp:rsid wsp:val=&quot;009176F1&quot;/&gt;&lt;wsp:rsid wsp:val=&quot;0094071A&quot;/&gt;&lt;wsp:rsid wsp:val=&quot;00941580&quot;/&gt;&lt;wsp:rsid wsp:val=&quot;00942619&quot;/&gt;&lt;wsp:rsid wsp:val=&quot;009426CE&quot;/&gt;&lt;wsp:rsid wsp:val=&quot;009439E8&quot;/&gt;&lt;wsp:rsid wsp:val=&quot;009508F3&quot;/&gt;&lt;wsp:rsid wsp:val=&quot;00953DCE&quot;/&gt;&lt;wsp:rsid wsp:val=&quot;00973154&quot;/&gt;&lt;wsp:rsid wsp:val=&quot;009806AE&quot;/&gt;&lt;wsp:rsid wsp:val=&quot;00993B76&quot;/&gt;&lt;wsp:rsid wsp:val=&quot;009A2003&quot;/&gt;&lt;wsp:rsid wsp:val=&quot;009A51D5&quot;/&gt;&lt;wsp:rsid wsp:val=&quot;009B10C4&quot;/&gt;&lt;wsp:rsid wsp:val=&quot;009B2F85&quot;/&gt;&lt;wsp:rsid wsp:val=&quot;009B766F&quot;/&gt;&lt;wsp:rsid wsp:val=&quot;009C0C41&quot;/&gt;&lt;wsp:rsid wsp:val=&quot;009C4054&quot;/&gt;&lt;wsp:rsid wsp:val=&quot;009D16D2&quot;/&gt;&lt;wsp:rsid wsp:val=&quot;009D25FE&quot;/&gt;&lt;wsp:rsid wsp:val=&quot;009D626E&quot;/&gt;&lt;wsp:rsid wsp:val=&quot;009D7921&quot;/&gt;&lt;wsp:rsid wsp:val=&quot;009E2196&quot;/&gt;&lt;wsp:rsid wsp:val=&quot;009E383A&quot;/&gt;&lt;wsp:rsid wsp:val=&quot;009E38CE&quot;/&gt;&lt;wsp:rsid wsp:val=&quot;009E3BF4&quot;/&gt;&lt;wsp:rsid wsp:val=&quot;009E414B&quot;/&gt;&lt;wsp:rsid wsp:val=&quot;009F13CB&quot;/&gt;&lt;wsp:rsid wsp:val=&quot;009F295B&quot;/&gt;&lt;wsp:rsid wsp:val=&quot;009F378A&quot;/&gt;&lt;wsp:rsid wsp:val=&quot;009F4DAD&quot;/&gt;&lt;wsp:rsid wsp:val=&quot;009F6D2E&quot;/&gt;&lt;wsp:rsid wsp:val=&quot;009F7480&quot;/&gt;&lt;wsp:rsid wsp:val=&quot;009F74CA&quot;/&gt;&lt;wsp:rsid wsp:val=&quot;009F7525&quot;/&gt;&lt;wsp:rsid wsp:val=&quot;009F76D9&quot;/&gt;&lt;wsp:rsid wsp:val=&quot;00A036CF&quot;/&gt;&lt;wsp:rsid wsp:val=&quot;00A06801&quot;/&gt;&lt;wsp:rsid wsp:val=&quot;00A06EEB&quot;/&gt;&lt;wsp:rsid wsp:val=&quot;00A079D1&quot;/&gt;&lt;wsp:rsid wsp:val=&quot;00A1014D&quot;/&gt;&lt;wsp:rsid wsp:val=&quot;00A12FA0&quot;/&gt;&lt;wsp:rsid wsp:val=&quot;00A13B22&quot;/&gt;&lt;wsp:rsid wsp:val=&quot;00A1536A&quot;/&gt;&lt;wsp:rsid wsp:val=&quot;00A1560E&quot;/&gt;&lt;wsp:rsid wsp:val=&quot;00A15B1F&quot;/&gt;&lt;wsp:rsid wsp:val=&quot;00A16698&quot;/&gt;&lt;wsp:rsid wsp:val=&quot;00A221E5&quot;/&gt;&lt;wsp:rsid wsp:val=&quot;00A24D83&quot;/&gt;&lt;wsp:rsid wsp:val=&quot;00A25AEB&quot;/&gt;&lt;wsp:rsid wsp:val=&quot;00A25DBE&quot;/&gt;&lt;wsp:rsid wsp:val=&quot;00A35613&quot;/&gt;&lt;wsp:rsid wsp:val=&quot;00A368BF&quot;/&gt;&lt;wsp:rsid wsp:val=&quot;00A41D5E&quot;/&gt;&lt;wsp:rsid wsp:val=&quot;00A42B44&quot;/&gt;&lt;wsp:rsid wsp:val=&quot;00A43947&quot;/&gt;&lt;wsp:rsid wsp:val=&quot;00A45F49&quot;/&gt;&lt;wsp:rsid wsp:val=&quot;00A51CE7&quot;/&gt;&lt;wsp:rsid wsp:val=&quot;00A53AD4&quot;/&gt;&lt;wsp:rsid wsp:val=&quot;00A5406C&quot;/&gt;&lt;wsp:rsid wsp:val=&quot;00A55660&quot;/&gt;&lt;wsp:rsid wsp:val=&quot;00A56C12&quot;/&gt;&lt;wsp:rsid wsp:val=&quot;00A56E4C&quot;/&gt;&lt;wsp:rsid wsp:val=&quot;00A578CE&quot;/&gt;&lt;wsp:rsid wsp:val=&quot;00A60BBA&quot;/&gt;&lt;wsp:rsid wsp:val=&quot;00A64F48&quot;/&gt;&lt;wsp:rsid wsp:val=&quot;00A6584E&quot;/&gt;&lt;wsp:rsid wsp:val=&quot;00A673A3&quot;/&gt;&lt;wsp:rsid wsp:val=&quot;00A736B0&quot;/&gt;&lt;wsp:rsid wsp:val=&quot;00A761A2&quot;/&gt;&lt;wsp:rsid wsp:val=&quot;00A91D6A&quot;/&gt;&lt;wsp:rsid wsp:val=&quot;00A930A7&quot;/&gt;&lt;wsp:rsid wsp:val=&quot;00A96494&quot;/&gt;&lt;wsp:rsid wsp:val=&quot;00A96D99&quot;/&gt;&lt;wsp:rsid wsp:val=&quot;00AA4F7B&quot;/&gt;&lt;wsp:rsid wsp:val=&quot;00AB35E2&quot;/&gt;&lt;wsp:rsid wsp:val=&quot;00AB6273&quot;/&gt;&lt;wsp:rsid wsp:val=&quot;00AB7C59&quot;/&gt;&lt;wsp:rsid wsp:val=&quot;00AC1173&quot;/&gt;&lt;wsp:rsid wsp:val=&quot;00AC142C&quot;/&gt;&lt;wsp:rsid wsp:val=&quot;00AC3874&quot;/&gt;&lt;wsp:rsid wsp:val=&quot;00AC3B1A&quot;/&gt;&lt;wsp:rsid wsp:val=&quot;00AC5A0A&quot;/&gt;&lt;wsp:rsid wsp:val=&quot;00AC6EB7&quot;/&gt;&lt;wsp:rsid wsp:val=&quot;00AD0CD5&quot;/&gt;&lt;wsp:rsid wsp:val=&quot;00AD1088&quot;/&gt;&lt;wsp:rsid wsp:val=&quot;00AD1E14&quot;/&gt;&lt;wsp:rsid wsp:val=&quot;00AE50D7&quot;/&gt;&lt;wsp:rsid wsp:val=&quot;00AE6040&quot;/&gt;&lt;wsp:rsid wsp:val=&quot;00AE74AA&quot;/&gt;&lt;wsp:rsid wsp:val=&quot;00AF4117&quot;/&gt;&lt;wsp:rsid wsp:val=&quot;00AF4810&quot;/&gt;&lt;wsp:rsid wsp:val=&quot;00B01A15&quot;/&gt;&lt;wsp:rsid wsp:val=&quot;00B01E81&quot;/&gt;&lt;wsp:rsid wsp:val=&quot;00B02696&quot;/&gt;&lt;wsp:rsid wsp:val=&quot;00B028FF&quot;/&gt;&lt;wsp:rsid wsp:val=&quot;00B118A9&quot;/&gt;&lt;wsp:rsid wsp:val=&quot;00B128B4&quot;/&gt;&lt;wsp:rsid wsp:val=&quot;00B15BB4&quot;/&gt;&lt;wsp:rsid wsp:val=&quot;00B1653F&quot;/&gt;&lt;wsp:rsid wsp:val=&quot;00B16770&quot;/&gt;&lt;wsp:rsid wsp:val=&quot;00B17C36&quot;/&gt;&lt;wsp:rsid wsp:val=&quot;00B2113F&quot;/&gt;&lt;wsp:rsid wsp:val=&quot;00B2204D&quot;/&gt;&lt;wsp:rsid wsp:val=&quot;00B2241C&quot;/&gt;&lt;wsp:rsid wsp:val=&quot;00B2359B&quot;/&gt;&lt;wsp:rsid wsp:val=&quot;00B24A1B&quot;/&gt;&lt;wsp:rsid wsp:val=&quot;00B3025F&quot;/&gt;&lt;wsp:rsid wsp:val=&quot;00B30858&quot;/&gt;&lt;wsp:rsid wsp:val=&quot;00B33BB3&quot;/&gt;&lt;wsp:rsid wsp:val=&quot;00B400B0&quot;/&gt;&lt;wsp:rsid wsp:val=&quot;00B41F17&quot;/&gt;&lt;wsp:rsid wsp:val=&quot;00B41FF0&quot;/&gt;&lt;wsp:rsid wsp:val=&quot;00B42114&quot;/&gt;&lt;wsp:rsid wsp:val=&quot;00B43F5F&quot;/&gt;&lt;wsp:rsid wsp:val=&quot;00B50336&quot;/&gt;&lt;wsp:rsid wsp:val=&quot;00B505B7&quot;/&gt;&lt;wsp:rsid wsp:val=&quot;00B53332&quot;/&gt;&lt;wsp:rsid wsp:val=&quot;00B54030&quot;/&gt;&lt;wsp:rsid wsp:val=&quot;00B541F2&quot;/&gt;&lt;wsp:rsid wsp:val=&quot;00B5448E&quot;/&gt;&lt;wsp:rsid wsp:val=&quot;00B54C1E&quot;/&gt;&lt;wsp:rsid wsp:val=&quot;00B55DD5&quot;/&gt;&lt;wsp:rsid wsp:val=&quot;00B61D96&quot;/&gt;&lt;wsp:rsid wsp:val=&quot;00B63D53&quot;/&gt;&lt;wsp:rsid wsp:val=&quot;00B6556D&quot;/&gt;&lt;wsp:rsid wsp:val=&quot;00B7139C&quot;/&gt;&lt;wsp:rsid wsp:val=&quot;00B74889&quot;/&gt;&lt;wsp:rsid wsp:val=&quot;00B80543&quot;/&gt;&lt;wsp:rsid wsp:val=&quot;00B84393&quot;/&gt;&lt;wsp:rsid wsp:val=&quot;00B85B74&quot;/&gt;&lt;wsp:rsid wsp:val=&quot;00B87592&quot;/&gt;&lt;wsp:rsid wsp:val=&quot;00B91DD5&quot;/&gt;&lt;wsp:rsid wsp:val=&quot;00B97CE6&quot;/&gt;&lt;wsp:rsid wsp:val=&quot;00BA06BC&quot;/&gt;&lt;wsp:rsid wsp:val=&quot;00BA11C6&quot;/&gt;&lt;wsp:rsid wsp:val=&quot;00BA40A2&quot;/&gt;&lt;wsp:rsid wsp:val=&quot;00BB0F54&quot;/&gt;&lt;wsp:rsid wsp:val=&quot;00BB20F2&quot;/&gt;&lt;wsp:rsid wsp:val=&quot;00BB4B90&quot;/&gt;&lt;wsp:rsid wsp:val=&quot;00BC3C4D&quot;/&gt;&lt;wsp:rsid wsp:val=&quot;00BC44A3&quot;/&gt;&lt;wsp:rsid wsp:val=&quot;00BC7BA4&quot;/&gt;&lt;wsp:rsid wsp:val=&quot;00BD0D15&quot;/&gt;&lt;wsp:rsid wsp:val=&quot;00BD197F&quot;/&gt;&lt;wsp:rsid wsp:val=&quot;00BD1C37&quot;/&gt;&lt;wsp:rsid wsp:val=&quot;00BD72A5&quot;/&gt;&lt;wsp:rsid wsp:val=&quot;00BE25AA&quot;/&gt;&lt;wsp:rsid wsp:val=&quot;00BE452A&quot;/&gt;&lt;wsp:rsid wsp:val=&quot;00BE776C&quot;/&gt;&lt;wsp:rsid wsp:val=&quot;00BF0B5B&quot;/&gt;&lt;wsp:rsid wsp:val=&quot;00BF1166&quot;/&gt;&lt;wsp:rsid wsp:val=&quot;00BF70D1&quot;/&gt;&lt;wsp:rsid wsp:val=&quot;00C050F7&quot;/&gt;&lt;wsp:rsid wsp:val=&quot;00C10287&quot;/&gt;&lt;wsp:rsid wsp:val=&quot;00C14BAC&quot;/&gt;&lt;wsp:rsid wsp:val=&quot;00C25132&quot;/&gt;&lt;wsp:rsid wsp:val=&quot;00C273B5&quot;/&gt;&lt;wsp:rsid wsp:val=&quot;00C34F64&quot;/&gt;&lt;wsp:rsid wsp:val=&quot;00C35667&quot;/&gt;&lt;wsp:rsid wsp:val=&quot;00C37CEB&quot;/&gt;&lt;wsp:rsid wsp:val=&quot;00C41D52&quot;/&gt;&lt;wsp:rsid wsp:val=&quot;00C4245D&quot;/&gt;&lt;wsp:rsid wsp:val=&quot;00C51B84&quot;/&gt;&lt;wsp:rsid wsp:val=&quot;00C53F14&quot;/&gt;&lt;wsp:rsid wsp:val=&quot;00C645A3&quot;/&gt;&lt;wsp:rsid wsp:val=&quot;00C67109&quot;/&gt;&lt;wsp:rsid wsp:val=&quot;00C71DDA&quot;/&gt;&lt;wsp:rsid wsp:val=&quot;00C73C50&quot;/&gt;&lt;wsp:rsid wsp:val=&quot;00C7670C&quot;/&gt;&lt;wsp:rsid wsp:val=&quot;00C8078D&quot;/&gt;&lt;wsp:rsid wsp:val=&quot;00C817B4&quot;/&gt;&lt;wsp:rsid wsp:val=&quot;00C81B59&quot;/&gt;&lt;wsp:rsid wsp:val=&quot;00C82838&quot;/&gt;&lt;wsp:rsid wsp:val=&quot;00C87AB3&quot;/&gt;&lt;wsp:rsid wsp:val=&quot;00C918A2&quot;/&gt;&lt;wsp:rsid wsp:val=&quot;00C91C48&quot;/&gt;&lt;wsp:rsid wsp:val=&quot;00C96F6F&quot;/&gt;&lt;wsp:rsid wsp:val=&quot;00CB0007&quot;/&gt;&lt;wsp:rsid wsp:val=&quot;00CB1702&quot;/&gt;&lt;wsp:rsid wsp:val=&quot;00CB186A&quot;/&gt;&lt;wsp:rsid wsp:val=&quot;00CC382D&quot;/&gt;&lt;wsp:rsid wsp:val=&quot;00CC469C&quot;/&gt;&lt;wsp:rsid wsp:val=&quot;00CD0360&quot;/&gt;&lt;wsp:rsid wsp:val=&quot;00CD1C2E&quot;/&gt;&lt;wsp:rsid wsp:val=&quot;00CD1C3C&quot;/&gt;&lt;wsp:rsid wsp:val=&quot;00CD2BE3&quot;/&gt;&lt;wsp:rsid wsp:val=&quot;00CD5468&quot;/&gt;&lt;wsp:rsid wsp:val=&quot;00CD6947&quot;/&gt;&lt;wsp:rsid wsp:val=&quot;00CE15C7&quot;/&gt;&lt;wsp:rsid wsp:val=&quot;00CE186E&quot;/&gt;&lt;wsp:rsid wsp:val=&quot;00CE2207&quot;/&gt;&lt;wsp:rsid wsp:val=&quot;00CE3638&quot;/&gt;&lt;wsp:rsid wsp:val=&quot;00D0210D&quot;/&gt;&lt;wsp:rsid wsp:val=&quot;00D02D1F&quot;/&gt;&lt;wsp:rsid wsp:val=&quot;00D14AC7&quot;/&gt;&lt;wsp:rsid wsp:val=&quot;00D1604D&quot;/&gt;&lt;wsp:rsid wsp:val=&quot;00D209E4&quot;/&gt;&lt;wsp:rsid wsp:val=&quot;00D225C9&quot;/&gt;&lt;wsp:rsid wsp:val=&quot;00D229E1&quot;/&gt;&lt;wsp:rsid wsp:val=&quot;00D25666&quot;/&gt;&lt;wsp:rsid wsp:val=&quot;00D2681A&quot;/&gt;&lt;wsp:rsid wsp:val=&quot;00D270FF&quot;/&gt;&lt;wsp:rsid wsp:val=&quot;00D27FBB&quot;/&gt;&lt;wsp:rsid wsp:val=&quot;00D33439&quot;/&gt;&lt;wsp:rsid wsp:val=&quot;00D362DC&quot;/&gt;&lt;wsp:rsid wsp:val=&quot;00D36F1C&quot;/&gt;&lt;wsp:rsid wsp:val=&quot;00D408C1&quot;/&gt;&lt;wsp:rsid wsp:val=&quot;00D4599A&quot;/&gt;&lt;wsp:rsid wsp:val=&quot;00D46536&quot;/&gt;&lt;wsp:rsid wsp:val=&quot;00D47088&quot;/&gt;&lt;wsp:rsid wsp:val=&quot;00D477FE&quot;/&gt;&lt;wsp:rsid wsp:val=&quot;00D54EBB&quot;/&gt;&lt;wsp:rsid wsp:val=&quot;00D56922&quot;/&gt;&lt;wsp:rsid wsp:val=&quot;00D66CFE&quot;/&gt;&lt;wsp:rsid wsp:val=&quot;00D70C9A&quot;/&gt;&lt;wsp:rsid wsp:val=&quot;00D71F62&quot;/&gt;&lt;wsp:rsid wsp:val=&quot;00D73099&quot;/&gt;&lt;wsp:rsid wsp:val=&quot;00D7473F&quot;/&gt;&lt;wsp:rsid wsp:val=&quot;00D82150&quot;/&gt;&lt;wsp:rsid wsp:val=&quot;00D836C5&quot;/&gt;&lt;wsp:rsid wsp:val=&quot;00D876B5&quot;/&gt;&lt;wsp:rsid wsp:val=&quot;00D965B4&quot;/&gt;&lt;wsp:rsid wsp:val=&quot;00DA57B4&quot;/&gt;&lt;wsp:rsid wsp:val=&quot;00DA668B&quot;/&gt;&lt;wsp:rsid wsp:val=&quot;00DB39B9&quot;/&gt;&lt;wsp:rsid wsp:val=&quot;00DB3E09&quot;/&gt;&lt;wsp:rsid wsp:val=&quot;00DB40F8&quot;/&gt;&lt;wsp:rsid wsp:val=&quot;00DB42CE&quot;/&gt;&lt;wsp:rsid wsp:val=&quot;00DB5100&quot;/&gt;&lt;wsp:rsid wsp:val=&quot;00DB5B5E&quot;/&gt;&lt;wsp:rsid wsp:val=&quot;00DB6DDB&quot;/&gt;&lt;wsp:rsid wsp:val=&quot;00DB780E&quot;/&gt;&lt;wsp:rsid wsp:val=&quot;00DB79B4&quot;/&gt;&lt;wsp:rsid wsp:val=&quot;00DC10D3&quot;/&gt;&lt;wsp:rsid wsp:val=&quot;00DC3810&quot;/&gt;&lt;wsp:rsid wsp:val=&quot;00DC44E1&quot;/&gt;&lt;wsp:rsid wsp:val=&quot;00DD0663&quot;/&gt;&lt;wsp:rsid wsp:val=&quot;00DD1338&quot;/&gt;&lt;wsp:rsid wsp:val=&quot;00DD13A5&quot;/&gt;&lt;wsp:rsid wsp:val=&quot;00DD1832&quot;/&gt;&lt;wsp:rsid wsp:val=&quot;00DD4C3A&quot;/&gt;&lt;wsp:rsid wsp:val=&quot;00DD6D05&quot;/&gt;&lt;wsp:rsid wsp:val=&quot;00DD7858&quot;/&gt;&lt;wsp:rsid wsp:val=&quot;00DE56AD&quot;/&gt;&lt;wsp:rsid wsp:val=&quot;00DF0C7A&quot;/&gt;&lt;wsp:rsid wsp:val=&quot;00DF3CF0&quot;/&gt;&lt;wsp:rsid wsp:val=&quot;00DF4803&quot;/&gt;&lt;wsp:rsid wsp:val=&quot;00DF6132&quot;/&gt;&lt;wsp:rsid wsp:val=&quot;00DF74C6&quot;/&gt;&lt;wsp:rsid wsp:val=&quot;00DF7AE9&quot;/&gt;&lt;wsp:rsid wsp:val=&quot;00E000D1&quot;/&gt;&lt;wsp:rsid wsp:val=&quot;00E0173C&quot;/&gt;&lt;wsp:rsid wsp:val=&quot;00E02204&quot;/&gt;&lt;wsp:rsid wsp:val=&quot;00E076C7&quot;/&gt;&lt;wsp:rsid wsp:val=&quot;00E117EE&quot;/&gt;&lt;wsp:rsid wsp:val=&quot;00E17EA0&quot;/&gt;&lt;wsp:rsid wsp:val=&quot;00E218E5&quot;/&gt;&lt;wsp:rsid wsp:val=&quot;00E2207D&quot;/&gt;&lt;wsp:rsid wsp:val=&quot;00E22304&quot;/&gt;&lt;wsp:rsid wsp:val=&quot;00E30795&quot;/&gt;&lt;wsp:rsid wsp:val=&quot;00E30C59&quot;/&gt;&lt;wsp:rsid wsp:val=&quot;00E317E9&quot;/&gt;&lt;wsp:rsid wsp:val=&quot;00E33D8A&quot;/&gt;&lt;wsp:rsid wsp:val=&quot;00E367B5&quot;/&gt;&lt;wsp:rsid wsp:val=&quot;00E36B74&quot;/&gt;&lt;wsp:rsid wsp:val=&quot;00E45FEA&quot;/&gt;&lt;wsp:rsid wsp:val=&quot;00E478B5&quot;/&gt;&lt;wsp:rsid wsp:val=&quot;00E50835&quot;/&gt;&lt;wsp:rsid wsp:val=&quot;00E577FC&quot;/&gt;&lt;wsp:rsid wsp:val=&quot;00E6208E&quot;/&gt;&lt;wsp:rsid wsp:val=&quot;00E62F20&quot;/&gt;&lt;wsp:rsid wsp:val=&quot;00E64FCC&quot;/&gt;&lt;wsp:rsid wsp:val=&quot;00E67D29&quot;/&gt;&lt;wsp:rsid wsp:val=&quot;00E7400B&quot;/&gt;&lt;wsp:rsid wsp:val=&quot;00E776DF&quot;/&gt;&lt;wsp:rsid wsp:val=&quot;00E77F46&quot;/&gt;&lt;wsp:rsid wsp:val=&quot;00E81E33&quot;/&gt;&lt;wsp:rsid wsp:val=&quot;00E8284E&quot;/&gt;&lt;wsp:rsid wsp:val=&quot;00EA2D6C&quot;/&gt;&lt;wsp:rsid wsp:val=&quot;00EA621F&quot;/&gt;&lt;wsp:rsid wsp:val=&quot;00EA6D02&quot;/&gt;&lt;wsp:rsid wsp:val=&quot;00EB11A3&quot;/&gt;&lt;wsp:rsid wsp:val=&quot;00EB4530&quot;/&gt;&lt;wsp:rsid wsp:val=&quot;00EB6DEF&quot;/&gt;&lt;wsp:rsid wsp:val=&quot;00EB78C9&quot;/&gt;&lt;wsp:rsid wsp:val=&quot;00EC4A3E&quot;/&gt;&lt;wsp:rsid wsp:val=&quot;00EC65B4&quot;/&gt;&lt;wsp:rsid wsp:val=&quot;00EC7724&quot;/&gt;&lt;wsp:rsid wsp:val=&quot;00ED385D&quot;/&gt;&lt;wsp:rsid wsp:val=&quot;00ED6082&quot;/&gt;&lt;wsp:rsid wsp:val=&quot;00ED6742&quot;/&gt;&lt;wsp:rsid wsp:val=&quot;00EE1C96&quot;/&gt;&lt;wsp:rsid wsp:val=&quot;00EE1FE0&quot;/&gt;&lt;wsp:rsid wsp:val=&quot;00EE4FE3&quot;/&gt;&lt;wsp:rsid wsp:val=&quot;00EF12C8&quot;/&gt;&lt;wsp:rsid wsp:val=&quot;00EF2150&quot;/&gt;&lt;wsp:rsid wsp:val=&quot;00EF4A37&quot;/&gt;&lt;wsp:rsid wsp:val=&quot;00EF4D5C&quot;/&gt;&lt;wsp:rsid wsp:val=&quot;00EF7699&quot;/&gt;&lt;wsp:rsid wsp:val=&quot;00F00128&quot;/&gt;&lt;wsp:rsid wsp:val=&quot;00F02E76&quot;/&gt;&lt;wsp:rsid wsp:val=&quot;00F02EF7&quot;/&gt;&lt;wsp:rsid wsp:val=&quot;00F125CE&quot;/&gt;&lt;wsp:rsid wsp:val=&quot;00F22BF7&quot;/&gt;&lt;wsp:rsid wsp:val=&quot;00F2312F&quot;/&gt;&lt;wsp:rsid wsp:val=&quot;00F24CF4&quot;/&gt;&lt;wsp:rsid wsp:val=&quot;00F2581F&quot;/&gt;&lt;wsp:rsid wsp:val=&quot;00F30D56&quot;/&gt;&lt;wsp:rsid wsp:val=&quot;00F323C0&quot;/&gt;&lt;wsp:rsid wsp:val=&quot;00F34CBE&quot;/&gt;&lt;wsp:rsid wsp:val=&quot;00F35226&quot;/&gt;&lt;wsp:rsid wsp:val=&quot;00F448BD&quot;/&gt;&lt;wsp:rsid wsp:val=&quot;00F47641&quot;/&gt;&lt;wsp:rsid wsp:val=&quot;00F52D2E&quot;/&gt;&lt;wsp:rsid wsp:val=&quot;00F54981&quot;/&gt;&lt;wsp:rsid wsp:val=&quot;00F54AEE&quot;/&gt;&lt;wsp:rsid wsp:val=&quot;00F551F4&quot;/&gt;&lt;wsp:rsid wsp:val=&quot;00F55239&quot;/&gt;&lt;wsp:rsid wsp:val=&quot;00F55CDE&quot;/&gt;&lt;wsp:rsid wsp:val=&quot;00F615D6&quot;/&gt;&lt;wsp:rsid wsp:val=&quot;00F6424C&quot;/&gt;&lt;wsp:rsid wsp:val=&quot;00F64353&quot;/&gt;&lt;wsp:rsid wsp:val=&quot;00F66B99&quot;/&gt;&lt;wsp:rsid wsp:val=&quot;00F82CD0&quot;/&gt;&lt;wsp:rsid wsp:val=&quot;00F922D6&quot;/&gt;&lt;wsp:rsid wsp:val=&quot;00F927B8&quot;/&gt;&lt;wsp:rsid wsp:val=&quot;00F936EA&quot;/&gt;&lt;wsp:rsid wsp:val=&quot;00FA4065&quot;/&gt;&lt;wsp:rsid wsp:val=&quot;00FA69D7&quot;/&gt;&lt;wsp:rsid wsp:val=&quot;00FB178C&quot;/&gt;&lt;wsp:rsid wsp:val=&quot;00FB1EFB&quot;/&gt;&lt;wsp:rsid wsp:val=&quot;00FB1F02&quot;/&gt;&lt;wsp:rsid wsp:val=&quot;00FB28CA&quot;/&gt;&lt;wsp:rsid wsp:val=&quot;00FB3826&quot;/&gt;&lt;wsp:rsid wsp:val=&quot;00FB54FB&quot;/&gt;&lt;wsp:rsid wsp:val=&quot;00FC2F4E&quot;/&gt;&lt;wsp:rsid wsp:val=&quot;00FC555D&quot;/&gt;&lt;wsp:rsid wsp:val=&quot;00FC7831&quot;/&gt;&lt;wsp:rsid wsp:val=&quot;00FD0D5C&quot;/&gt;&lt;wsp:rsid wsp:val=&quot;00FD5322&quot;/&gt;&lt;wsp:rsid wsp:val=&quot;00FD5E6C&quot;/&gt;&lt;wsp:rsid wsp:val=&quot;00FD676A&quot;/&gt;&lt;wsp:rsid wsp:val=&quot;00FE0EB6&quot;/&gt;&lt;wsp:rsid wsp:val=&quot;00FE2604&quot;/&gt;&lt;wsp:rsid wsp:val=&quot;00FE2A16&quot;/&gt;&lt;wsp:rsid wsp:val=&quot;00FE3CE2&quot;/&gt;&lt;wsp:rsid wsp:val=&quot;00FE6775&quot;/&gt;&lt;wsp:rsid wsp:val=&quot;00FF209B&quot;/&gt;&lt;wsp:rsid wsp:val=&quot;00FF59E4&quot;/&gt;&lt;/wsp:rsids&gt;&lt;/w:docPr&gt;&lt;w:body&gt;&lt;wx:sect&gt;&lt;w:p wsp:rsidR=&quot;00000000&quot; wsp:rsidRDefault=&quot;00804403&quot; wsp:rsidP=&quot;00804403&quot;&gt;&lt;m:oMathPara&gt;&lt;m:oMath&gt;&lt;m:f&gt;&lt;m:fPr&gt;&lt;m:ctrlPr&gt;&lt;w:rPr&gt;&lt;w:rFonts w:ascii=&quot;Cambria Math&quot; w:fareast=&quot;楷体_GB231209B&quot; w:h-ansp:si=&quot;sidsidsidCambria Math&quot;/&gt;&lt;wx:font wx:val=&quot;Cambria Math&quot;/&gt;&lt;/w:rPr&gt;&lt;/m:ctrlPr&gt;&lt;/m:fPr&gt;&lt;m:num&gt;&lt;m:r&gt;&lt;w:rPr&gt;&lt;w:rFonts w:ascii=&quot;Camb044ria Math&quot; w:fareast=&quot;楷体_GB2312&quot; w:h-ansi=&quot;Cambria Math&quot;/&gt;&lt;wxrFonts:font wx:val=&quot;Cambria Math&quot;/&gt;&lt;w:fareasi/&gt;&lt;/w:rPr&gt;&lt;m:t&gt;2m&lt;09B/m:t&gt;&lt;/m:r&gt;sp:&lt;m:d&gt;&lt;msid:dPsidr&gt;&lt;sidm:ctrlPr&gt;&lt;w:rPr&gt;&lt;w:rFonts w:ascii=&quot;Cambria Math&quot; w:fareast=&quot;楷体_GB2312&quot; w:h-ansi=&quot;Cambamb044ria Math&quot;/&gt;&lt;wx:font wx:val=&quot;Cambria Math&quot;/&gt;&lt;w:i/&gt;&lt;/w:rPr&gt;&lt;/m:ctrlPr&gt;&lt;/ntsm:dPr&gt;&lt;m:e&gt;&lt;m:r&gt;&lt;w:rPr&gt;&lt;w:rFonts w:asceasii=&quot;Cambria Math&quot; w:fa09Breast=&quot;楷体_:r&gt;sp:GB2312&quot; w:&gt;&lt;msidh-ansi:dPsid=&quot;Cambr&gt;&lt;sidria Math&quot;/&gt;&lt;wx:font wx:val=&quot;Cambria Math&quot;/&gt;&lt;w:i/&gt;&lt;/w:rPr044&gt;&lt;m:t&gt;1-&lt;/m:t&gt;&lt;/m:r&gt;&lt;m:r&gt;&lt;w:rPr&gt;&lt;w:rFonts w:ascii=&quot;Cambria Math&quot; w:h-ansints=&quot;Cambria Math&quot;/&gt;&lt;wx:font wx:val=&quot;Cambriaeas Math&quot;/&gt;&lt;w:i/&gt;&lt;/w:rPr&gt;&lt;m:09Bt&gt;α&lt;/m:t&gt;&lt;/m:r&gt;&lt;/m::e&gt;&lt;/m:d&gt;&lt;/m:num&gt;d&lt;m:den&gt;&lt;m:r&gt;d&lt;w:rPr&gt;&lt;w:rFdonts w:ascii=&quot;Cambria Math&quot; w:fareast=&quot;楷�044��_GB2312&quot; w:h-ansi=&quot;Cambria Math&quot;/&gt;&lt;wx:font wx:val=&quot;Cambria Math&quot;/&gt;&lt;w:i/&gt;&lt;/intsw:rPr&gt;&lt;m:t&gt;100-m&lt;/m:t&gt;&lt;/m:r&gt;&lt;m:r&gt;&lt;w:rPr&gt;&lt;w:raeasFonts w:ascii=&quot;Cambria Math&quot;:09B w:h-ansi=&quot;Cambria Mam::th&quot;/&gt;&lt;wx:font wx:m&gt;dval=&quot;Cambria r&gt;dMath&quot;/&gt;&lt;w:i/&gt;rFd&lt;/w:rPr&gt;&lt;m:t&gt;α&lt;/m:44t&gt;&lt;/m:r&gt;&lt;/m:den&gt;&lt;/m:f&gt;&lt;/m:oMath&gt;&lt;/m:oMathPara&gt;&lt;/w:p&gt;&lt;w:sectPr wsp:rsidR=&quot;0000000s0&quot;&gt;&lt;w:pgSz w:w=&quot;12240&quot; w:h=&quot;15840&quot;/&gt;&lt;w:pgMar w:tsop=&quot;1440&quot; w:right=&quot;1800&quot; w:bottoBm=&quot;1440&quot; w:left=&quot;1800&quot; w::header=&quot;720&quot; w:footder=&quot;720&quot; w:guttedr=&quot;0&quot;/&gt;&lt;w:cols wd:space=&quot;720&quot;/&gt;&lt;/w:sectPr&gt;&lt;/wx:sect&gt;&lt;/w:body&gt;&lt;/w:wordDocument&gt;">
            <v:path/>
            <v:fill on="f" focussize="0,0"/>
            <v:stroke on="f"/>
            <v:imagedata r:id="rId221" chromakey="#FFFFFF" o:title=""/>
            <o:lock v:ext="edit" aspectratio="t"/>
            <w10:wrap type="none"/>
            <w10:anchorlock/>
          </v:shape>
        </w:pict>
      </w:r>
      <w:r>
        <w:rPr>
          <w:rFonts w:ascii="Times New Roman" w:hAnsi="Times New Roman"/>
          <w:color w:val="000000"/>
        </w:rPr>
        <w:instrText xml:space="preserve"> </w:instrText>
      </w:r>
      <w:r>
        <w:rPr>
          <w:rFonts w:ascii="Times New Roman" w:hAnsi="Times New Roman"/>
          <w:color w:val="000000"/>
        </w:rPr>
        <w:fldChar w:fldCharType="separate"/>
      </w:r>
      <w:r>
        <w:rPr>
          <w:rFonts w:ascii="Times New Roman" w:hAnsi="Times New Roman"/>
          <w:color w:val="000000"/>
          <w:position w:val="-24"/>
        </w:rPr>
        <w:object>
          <v:shape id="_x0000_i1204" o:spt="75" alt="学科网(www.zxxk.com)--教育资源门户，提供试卷、教案、课件、论文、素材以及各类教学资源下载，还有大量而丰富的教学相关资讯！" type="#_x0000_t75" style="height:30.45pt;width:59.95pt;" o:ole="t" filled="f" o:preferrelative="t" stroked="f" coordsize="21600,21600">
            <v:path/>
            <v:fill on="f" focussize="0,0"/>
            <v:stroke on="f"/>
            <v:imagedata r:id="rId223" o:title=""/>
            <o:lock v:ext="edit" aspectratio="t"/>
            <w10:wrap type="none"/>
            <w10:anchorlock/>
          </v:shape>
          <o:OLEObject Type="Embed" ProgID="Equation.DSMT4" ShapeID="_x0000_i1204" DrawAspect="Content" ObjectID="_1468075831" r:id="rId222">
            <o:LockedField>false</o:LockedField>
          </o:OLEObject>
        </w:object>
      </w:r>
      <w:r>
        <w:rPr>
          <w:rFonts w:ascii="Times New Roman" w:hAnsi="Times New Roman"/>
          <w:color w:val="000000"/>
        </w:rPr>
        <w:fldChar w:fldCharType="end"/>
      </w:r>
      <w:r>
        <w:rPr>
          <w:rFonts w:ascii="Times New Roman" w:hAnsi="Times New Roman"/>
          <w:color w:val="000000"/>
        </w:rPr>
        <w:t>、</w:t>
      </w:r>
      <w:r>
        <w:rPr>
          <w:rFonts w:ascii="Times New Roman" w:hAnsi="Times New Roman"/>
          <w:color w:val="000000"/>
          <w:position w:val="-24"/>
        </w:rPr>
        <w:object>
          <v:shape id="_x0000_i1205" o:spt="75" alt="学科网(www.zxxk.com)--教育资源门户，提供试卷、教案、课件、论文、素材以及各类教学资源下载，还有大量而丰富的教学相关资讯！" type="#_x0000_t75" style="height:31.95pt;width:57.1pt;" o:ole="t" filled="f" o:preferrelative="t" stroked="f" coordsize="21600,21600">
            <v:path/>
            <v:fill on="f" focussize="0,0"/>
            <v:stroke on="f"/>
            <v:imagedata r:id="rId225" o:title=""/>
            <o:lock v:ext="edit" aspectratio="t"/>
            <w10:wrap type="none"/>
            <w10:anchorlock/>
          </v:shape>
          <o:OLEObject Type="Embed" ProgID="Equation.DSMT4" ShapeID="_x0000_i1205" DrawAspect="Content" ObjectID="_1468075832" r:id="rId224">
            <o:LockedField>false</o:LockedField>
          </o:OLEObject>
        </w:object>
      </w:r>
      <w:r>
        <w:rPr>
          <w:rFonts w:ascii="Times New Roman" w:hAnsi="Times New Roman"/>
          <w:color w:val="000000"/>
        </w:rPr>
        <w:fldChar w:fldCharType="begin"/>
      </w:r>
      <w:r>
        <w:rPr>
          <w:rFonts w:ascii="Times New Roman" w:hAnsi="Times New Roman"/>
          <w:color w:val="000000"/>
        </w:rPr>
        <w:instrText xml:space="preserve"> QUOTE </w:instrText>
      </w:r>
      <w:r>
        <w:rPr>
          <w:rFonts w:ascii="Times New Roman" w:hAnsi="Times New Roman"/>
          <w:color w:val="000000"/>
          <w:position w:val="-22"/>
        </w:rPr>
        <w:pict>
          <v:shape id="_x0000_i1206" o:spt="75" type="#_x0000_t75" style="height:31.15pt;width:30.55pt;" filled="f" o:preferrelative="t" stroked="f" coordsize="21600,21600" equationxml="&lt;?xml version=&quot;1.0&quot; encoding=&quot;UTF-8&quot; standalone=&quot;yes&quot;?&gt;&#13;&#13;&#13;&#13;&#13;&#13;&#13;&#13;&#13;&#13;&#13;&#13;&#13;&#13;&#13;&#13;&#13;&#13;&#13;&#13;&#13;&#13;&#13;&#13;&#13;&#13;&#13;&#13;&#13;&#13;&#13;&#13;&#13;&#13;&#13;&#13;&#13;&#13;&#13;&#13;&#13;&#13;&#13;&#13;&#13;&#13;&#13;&#13;&#13;&#13;&#13;&#13;&#13;&#13;&#13;&#13;&#13;&#13;&#13;&#13;&#13;&#13;&#13;&#13;&#13;&#13;&#13;&#13;&#13;&#13;&#13;&#13;&#13;&#13;&#13;&#13;&#13;&#13;&#13;&#13;&#13;&#13;&#13;&#13;&#13;&#13;&#13;&#13;&#13;&#13;&#13;&#13;&#13;&#13;&#13;&#13;&#13;&#13;&#13;&#13;&#13;&#13;&#13;&#13;&#13;&#13;&#13;&#13;&#13;&#13;&#13;&#13;&#13;&#13;&#13;&#13;&#13;&#13;&#13;&#13;&#13;&#13;&#13;&#13;&#13;&#13;&#13;&#13;&lt;?mso-application progid=&quot;Word.Document&quot;?&gt;&#13;&#13;&#13;&#13;&#13;&#13;&#13;&#13;&#13;&#13;&#13;&#13;&#13;&#13;&#13;&#13;&#13;&#13;&#13;&#13;&#13;&#13;&#13;&#13;&#13;&#13;&#13;&#13;&#13;&#13;&#13;&#13;&#13;&#13;&#13;&#13;&#13;&#13;&#13;&#13;&#13;&#13;&#13;&#13;&#13;&#13;&#13;&#13;&#13;&#13;&#13;&#13;&#13;&#13;&#13;&#13;&#13;&#13;&#13;&#13;&#13;&#13;&#13;&#13;&#13;&#13;&#13;&#13;&#13;&#13;&#13;&#13;&#13;&#13;&#13;&#13;&#13;&#13;&#13;&#13;&#13;&#13;&#13;&#13;&#13;&#13;&#13;&#13;&#13;&#13;&#13;&#13;&#13;&#13;&#13;&#13;&#13;&#13;&#13;&#13;&#13;&#13;&#13;&#13;&#13;&#13;&#13;&#13;&#13;&#13;&#13;&#13;&#13;&#13;&#13;&#13;&#13;&#13;&#13;&#13;&#13;&#13;&#13;&#13;&#13;&#13;&#13;&#13;&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895766&quot;/&gt;&lt;wsp:rsid wsp:val=&quot;00002A8E&quot;/&gt;&lt;wsp:rsid wsp:val=&quot;00003C75&quot;/&gt;&lt;wsp:rsid wsp:val=&quot;00005BD7&quot;/&gt;&lt;wsp:rsid wsp:val=&quot;00005D19&quot;/&gt;&lt;wsp:rsid wsp:val=&quot;000063AC&quot;/&gt;&lt;wsp:rsid wsp:val=&quot;000076C4&quot;/&gt;&lt;wsp:rsid wsp:val=&quot;00011502&quot;/&gt;&lt;wsp:rsid wsp:val=&quot;00011975&quot;/&gt;&lt;wsp:rsid wsp:val=&quot;00012709&quot;/&gt;&lt;wsp:rsid wsp:val=&quot;000174F8&quot;/&gt;&lt;wsp:rsid wsp:val=&quot;00022C84&quot;/&gt;&lt;wsp:rsid wsp:val=&quot;000338BE&quot;/&gt;&lt;wsp:rsid wsp:val=&quot;00036509&quot;/&gt;&lt;wsp:rsid wsp:val=&quot;00045E10&quot;/&gt;&lt;wsp:rsid wsp:val=&quot;000508C2&quot;/&gt;&lt;wsp:rsid wsp:val=&quot;00051A7F&quot;/&gt;&lt;wsp:rsid wsp:val=&quot;00052CBB&quot;/&gt;&lt;wsp:rsid wsp:val=&quot;00053171&quot;/&gt;&lt;wsp:rsid wsp:val=&quot;00056FC7&quot;/&gt;&lt;wsp:rsid wsp:val=&quot;0006180D&quot;/&gt;&lt;wsp:rsid wsp:val=&quot;00062618&quot;/&gt;&lt;wsp:rsid wsp:val=&quot;00064B95&quot;/&gt;&lt;wsp:rsid wsp:val=&quot;00064EA1&quot;/&gt;&lt;wsp:rsid wsp:val=&quot;0006607D&quot;/&gt;&lt;wsp:rsid wsp:val=&quot;00070122&quot;/&gt;&lt;wsp:rsid wsp:val=&quot;00071BA3&quot;/&gt;&lt;wsp:rsid wsp:val=&quot;00072E99&quot;/&gt;&lt;wsp:rsid wsp:val=&quot;00082FB3&quot;/&gt;&lt;wsp:rsid wsp:val=&quot;0008321A&quot;/&gt;&lt;wsp:rsid wsp:val=&quot;000865BA&quot;/&gt;&lt;wsp:rsid wsp:val=&quot;00086CD0&quot;/&gt;&lt;wsp:rsid wsp:val=&quot;000911DB&quot;/&gt;&lt;wsp:rsid wsp:val=&quot;00091A61&quot;/&gt;&lt;wsp:rsid wsp:val=&quot;00091F00&quot;/&gt;&lt;wsp:rsid wsp:val=&quot;000A1C5C&quot;/&gt;&lt;wsp:rsid wsp:val=&quot;000A6BD6&quot;/&gt;&lt;wsp:rsid wsp:val=&quot;000B2ED4&quot;/&gt;&lt;wsp:rsid wsp:val=&quot;000B7153&quot;/&gt;&lt;wsp:rsid wsp:val=&quot;000C1364&quot;/&gt;&lt;wsp:rsid wsp:val=&quot;000C234B&quot;/&gt;&lt;wsp:rsid wsp:val=&quot;000C4FF0&quot;/&gt;&lt;wsp:rsid wsp:val=&quot;000C5EA5&quot;/&gt;&lt;wsp:rsid wsp:val=&quot;000E68E3&quot;/&gt;&lt;wsp:rsid wsp:val=&quot;000F1FCA&quot;/&gt;&lt;wsp:rsid wsp:val=&quot;000F7572&quot;/&gt;&lt;wsp:rsid wsp:val=&quot;001000BC&quot;/&gt;&lt;wsp:rsid wsp:val=&quot;00115B8E&quot;/&gt;&lt;wsp:rsid wsp:val=&quot;00120652&quot;/&gt;&lt;wsp:rsid wsp:val=&quot;00125363&quot;/&gt;&lt;wsp:rsid wsp:val=&quot;001264A3&quot;/&gt;&lt;wsp:rsid wsp:val=&quot;00126818&quot;/&gt;&lt;wsp:rsid wsp:val=&quot;00133028&quot;/&gt;&lt;wsp:rsid wsp:val=&quot;0013456D&quot;/&gt;&lt;wsp:rsid wsp:val=&quot;00136CB8&quot;/&gt;&lt;wsp:rsid wsp:val=&quot;0014108C&quot;/&gt;&lt;wsp:rsid wsp:val=&quot;00141B87&quot;/&gt;&lt;wsp:rsid wsp:val=&quot;0014258C&quot;/&gt;&lt;wsp:rsid wsp:val=&quot;00142E2F&quot;/&gt;&lt;wsp:rsid wsp:val=&quot;00143961&quot;/&gt;&lt;wsp:rsid wsp:val=&quot;00145758&quot;/&gt;&lt;wsp:rsid wsp:val=&quot;001462D5&quot;/&gt;&lt;wsp:rsid wsp:val=&quot;00147623&quot;/&gt;&lt;wsp:rsid wsp:val=&quot;00151E63&quot;/&gt;&lt;wsp:rsid wsp:val=&quot;0015213C&quot;/&gt;&lt;wsp:rsid wsp:val=&quot;0015272B&quot;/&gt;&lt;wsp:rsid wsp:val=&quot;0015454A&quot;/&gt;&lt;wsp:rsid wsp:val=&quot;00154CDF&quot;/&gt;&lt;wsp:rsid wsp:val=&quot;00156030&quot;/&gt;&lt;wsp:rsid wsp:val=&quot;001641C6&quot;/&gt;&lt;wsp:rsid wsp:val=&quot;00166929&quot;/&gt;&lt;wsp:rsid wsp:val=&quot;00176266&quot;/&gt;&lt;wsp:rsid wsp:val=&quot;00180D77&quot;/&gt;&lt;wsp:rsid wsp:val=&quot;00180FA7&quot;/&gt;&lt;wsp:rsid wsp:val=&quot;001845BD&quot;/&gt;&lt;wsp:rsid wsp:val=&quot;001857B3&quot;/&gt;&lt;wsp:rsid wsp:val=&quot;00185C95&quot;/&gt;&lt;wsp:rsid wsp:val=&quot;001870DA&quot;/&gt;&lt;wsp:rsid wsp:val=&quot;001937E5&quot;/&gt;&lt;wsp:rsid wsp:val=&quot;00194B0C&quot;/&gt;&lt;wsp:rsid wsp:val=&quot;001A5B94&quot;/&gt;&lt;wsp:rsid wsp:val=&quot;001B284E&quot;/&gt;&lt;wsp:rsid wsp:val=&quot;001B5552&quot;/&gt;&lt;wsp:rsid wsp:val=&quot;001C285A&quot;/&gt;&lt;wsp:rsid wsp:val=&quot;001C2A0C&quot;/&gt;&lt;wsp:rsid wsp:val=&quot;001C4770&quot;/&gt;&lt;wsp:rsid wsp:val=&quot;001E05DC&quot;/&gt;&lt;wsp:rsid wsp:val=&quot;001E15C9&quot;/&gt;&lt;wsp:rsid wsp:val=&quot;001E1F48&quot;/&gt;&lt;wsp:rsid wsp:val=&quot;001E3D04&quot;/&gt;&lt;wsp:rsid wsp:val=&quot;001E444F&quot;/&gt;&lt;wsp:rsid wsp:val=&quot;001E6014&quot;/&gt;&lt;wsp:rsid wsp:val=&quot;001E7B7F&quot;/&gt;&lt;wsp:rsid wsp:val=&quot;001F0556&quot;/&gt;&lt;wsp:rsid wsp:val=&quot;001F5801&quot;/&gt;&lt;wsp:rsid wsp:val=&quot;001F6D49&quot;/&gt;&lt;wsp:rsid wsp:val=&quot;001F6F4D&quot;/&gt;&lt;wsp:rsid wsp:val=&quot;00200FFA&quot;/&gt;&lt;wsp:rsid wsp:val=&quot;0020727A&quot;/&gt;&lt;wsp:rsid wsp:val=&quot;00211499&quot;/&gt;&lt;wsp:rsid wsp:val=&quot;00213BE9&quot;/&gt;&lt;wsp:rsid wsp:val=&quot;00213F9B&quot;/&gt;&lt;wsp:rsid wsp:val=&quot;002222FF&quot;/&gt;&lt;wsp:rsid wsp:val=&quot;002227C4&quot;/&gt;&lt;wsp:rsid wsp:val=&quot;00230062&quot;/&gt;&lt;wsp:rsid wsp:val=&quot;00230FB8&quot;/&gt;&lt;wsp:rsid wsp:val=&quot;00233816&quot;/&gt;&lt;wsp:rsid wsp:val=&quot;00233D11&quot;/&gt;&lt;wsp:rsid wsp:val=&quot;002347CB&quot;/&gt;&lt;wsp:rsid wsp:val=&quot;00235AC5&quot;/&gt;&lt;wsp:rsid wsp:val=&quot;00241593&quot;/&gt;&lt;wsp:rsid wsp:val=&quot;00243404&quot;/&gt;&lt;wsp:rsid wsp:val=&quot;00245C32&quot;/&gt;&lt;wsp:rsid wsp:val=&quot;00251B4C&quot;/&gt;&lt;wsp:rsid wsp:val=&quot;00254BFA&quot;/&gt;&lt;wsp:rsid wsp:val=&quot;00257F69&quot;/&gt;&lt;wsp:rsid wsp:val=&quot;00263E85&quot;/&gt;&lt;wsp:rsid wsp:val=&quot;0026664E&quot;/&gt;&lt;wsp:rsid wsp:val=&quot;0027021B&quot;/&gt;&lt;wsp:rsid wsp:val=&quot;002711F6&quot;/&gt;&lt;wsp:rsid wsp:val=&quot;00274651&quot;/&gt;&lt;wsp:rsid wsp:val=&quot;00275D0B&quot;/&gt;&lt;wsp:rsid wsp:val=&quot;002816F8&quot;/&gt;&lt;wsp:rsid wsp:val=&quot;00281FBA&quot;/&gt;&lt;wsp:rsid wsp:val=&quot;002829C1&quot;/&gt;&lt;wsp:rsid wsp:val=&quot;00284059&quot;/&gt;&lt;wsp:rsid wsp:val=&quot;002858E7&quot;/&gt;&lt;wsp:rsid wsp:val=&quot;00286B27&quot;/&gt;&lt;wsp:rsid wsp:val=&quot;00286C32&quot;/&gt;&lt;wsp:rsid wsp:val=&quot;002908A9&quot;/&gt;&lt;wsp:rsid wsp:val=&quot;00291385&quot;/&gt;&lt;wsp:rsid wsp:val=&quot;00292A13&quot;/&gt;&lt;wsp:rsid wsp:val=&quot;00292C4A&quot;/&gt;&lt;wsp:rsid wsp:val=&quot;002966AA&quot;/&gt;&lt;wsp:rsid wsp:val=&quot;00296FBC&quot;/&gt;&lt;wsp:rsid wsp:val=&quot;002A039E&quot;/&gt;&lt;wsp:rsid wsp:val=&quot;002A234C&quot;/&gt;&lt;wsp:rsid wsp:val=&quot;002A30E5&quot;/&gt;&lt;wsp:rsid wsp:val=&quot;002A4583&quot;/&gt;&lt;wsp:rsid wsp:val=&quot;002A5097&quot;/&gt;&lt;wsp:rsid wsp:val=&quot;002B4618&quot;/&gt;&lt;wsp:rsid wsp:val=&quot;002C0E00&quot;/&gt;&lt;wsp:rsid wsp:val=&quot;002C16D9&quot;/&gt;&lt;wsp:rsid wsp:val=&quot;002C6C13&quot;/&gt;&lt;wsp:rsid wsp:val=&quot;002E0206&quot;/&gt;&lt;wsp:rsid wsp:val=&quot;002E03DD&quot;/&gt;&lt;wsp:rsid wsp:val=&quot;002E0D7C&quot;/&gt;&lt;wsp:rsid wsp:val=&quot;002E1108&quot;/&gt;&lt;wsp:rsid wsp:val=&quot;002E41B6&quot;/&gt;&lt;wsp:rsid wsp:val=&quot;002E5317&quot;/&gt;&lt;wsp:rsid wsp:val=&quot;002E563D&quot;/&gt;&lt;wsp:rsid wsp:val=&quot;002E7117&quot;/&gt;&lt;wsp:rsid wsp:val=&quot;002E74B3&quot;/&gt;&lt;wsp:rsid wsp:val=&quot;002F05BF&quot;/&gt;&lt;wsp:rsid wsp:val=&quot;002F47BA&quot;/&gt;&lt;wsp:rsid wsp:val=&quot;002F76F0&quot;/&gt;&lt;wsp:rsid wsp:val=&quot;00306427&quot;/&gt;&lt;wsp:rsid wsp:val=&quot;003072AA&quot;/&gt;&lt;wsp:rsid wsp:val=&quot;0030756B&quot;/&gt;&lt;wsp:rsid wsp:val=&quot;00311164&quot;/&gt;&lt;wsp:rsid wsp:val=&quot;003112D4&quot;/&gt;&lt;wsp:rsid wsp:val=&quot;00315893&quot;/&gt;&lt;wsp:rsid wsp:val=&quot;00317710&quot;/&gt;&lt;wsp:rsid wsp:val=&quot;003235AB&quot;/&gt;&lt;wsp:rsid wsp:val=&quot;00327B99&quot;/&gt;&lt;wsp:rsid wsp:val=&quot;003309E7&quot;/&gt;&lt;wsp:rsid wsp:val=&quot;0033229F&quot;/&gt;&lt;wsp:rsid wsp:val=&quot;0033235C&quot;/&gt;&lt;wsp:rsid wsp:val=&quot;003323D9&quot;/&gt;&lt;wsp:rsid wsp:val=&quot;003345FF&quot;/&gt;&lt;wsp:rsid wsp:val=&quot;003428E8&quot;/&gt;&lt;wsp:rsid wsp:val=&quot;003473F0&quot;/&gt;&lt;wsp:rsid wsp:val=&quot;003531B3&quot;/&gt;&lt;wsp:rsid wsp:val=&quot;003568BD&quot;/&gt;&lt;wsp:rsid wsp:val=&quot;00356E95&quot;/&gt;&lt;wsp:rsid wsp:val=&quot;00357730&quot;/&gt;&lt;wsp:rsid wsp:val=&quot;00362CB4&quot;/&gt;&lt;wsp:rsid wsp:val=&quot;00364F9E&quot;/&gt;&lt;wsp:rsid wsp:val=&quot;00365A07&quot;/&gt;&lt;wsp:rsid wsp:val=&quot;00366056&quot;/&gt;&lt;wsp:rsid wsp:val=&quot;00371196&quot;/&gt;&lt;wsp:rsid wsp:val=&quot;00375604&quot;/&gt;&lt;wsp:rsid wsp:val=&quot;00375925&quot;/&gt;&lt;wsp:rsid wsp:val=&quot;00385275&quot;/&gt;&lt;wsp:rsid wsp:val=&quot;00385287&quot;/&gt;&lt;wsp:rsid wsp:val=&quot;00385E92&quot;/&gt;&lt;wsp:rsid wsp:val=&quot;0038675D&quot;/&gt;&lt;wsp:rsid wsp:val=&quot;00391D24&quot;/&gt;&lt;wsp:rsid wsp:val=&quot;003A1ED2&quot;/&gt;&lt;wsp:rsid wsp:val=&quot;003A54B4&quot;/&gt;&lt;wsp:rsid wsp:val=&quot;003A55B0&quot;/&gt;&lt;wsp:rsid wsp:val=&quot;003A6172&quot;/&gt;&lt;wsp:rsid wsp:val=&quot;003A7EB8&quot;/&gt;&lt;wsp:rsid wsp:val=&quot;003B3F7A&quot;/&gt;&lt;wsp:rsid wsp:val=&quot;003B4F4D&quot;/&gt;&lt;wsp:rsid wsp:val=&quot;003C0146&quot;/&gt;&lt;wsp:rsid wsp:val=&quot;003C064D&quot;/&gt;&lt;wsp:rsid wsp:val=&quot;003C0BC5&quot;/&gt;&lt;wsp:rsid wsp:val=&quot;003C216F&quot;/&gt;&lt;wsp:rsid wsp:val=&quot;003C33C1&quot;/&gt;&lt;wsp:rsid wsp:val=&quot;003C36C2&quot;/&gt;&lt;wsp:rsid wsp:val=&quot;003C5A42&quot;/&gt;&lt;wsp:rsid wsp:val=&quot;003D25AA&quot;/&gt;&lt;wsp:rsid wsp:val=&quot;003D3C82&quot;/&gt;&lt;wsp:rsid wsp:val=&quot;003D7384&quot;/&gt;&lt;wsp:rsid wsp:val=&quot;003E0F17&quot;/&gt;&lt;wsp:rsid wsp:val=&quot;003E53BE&quot;/&gt;&lt;wsp:rsid wsp:val=&quot;003E7371&quot;/&gt;&lt;wsp:rsid wsp:val=&quot;003F67BE&quot;/&gt;&lt;wsp:rsid wsp:val=&quot;003F7EBA&quot;/&gt;&lt;wsp:rsid wsp:val=&quot;00402165&quot;/&gt;&lt;wsp:rsid wsp:val=&quot;00405720&quot;/&gt;&lt;wsp:rsid wsp:val=&quot;00406F32&quot;/&gt;&lt;wsp:rsid wsp:val=&quot;00411547&quot;/&gt;&lt;wsp:rsid wsp:val=&quot;004173C9&quot;/&gt;&lt;wsp:rsid wsp:val=&quot;004207B6&quot;/&gt;&lt;wsp:rsid wsp:val=&quot;00421566&quot;/&gt;&lt;wsp:rsid wsp:val=&quot;00424777&quot;/&gt;&lt;wsp:rsid wsp:val=&quot;0042588B&quot;/&gt;&lt;wsp:rsid wsp:val=&quot;00434CDF&quot;/&gt;&lt;wsp:rsid wsp:val=&quot;0043775D&quot;/&gt;&lt;wsp:rsid wsp:val=&quot;00442AA7&quot;/&gt;&lt;wsp:rsid wsp:val=&quot;00442DC7&quot;/&gt;&lt;wsp:rsid wsp:val=&quot;004446E0&quot;/&gt;&lt;wsp:rsid wsp:val=&quot;0045432E&quot;/&gt;&lt;wsp:rsid wsp:val=&quot;0045438F&quot;/&gt;&lt;wsp:rsid wsp:val=&quot;00454628&quot;/&gt;&lt;wsp:rsid wsp:val=&quot;00455314&quot;/&gt;&lt;wsp:rsid wsp:val=&quot;00460579&quot;/&gt;&lt;wsp:rsid wsp:val=&quot;00464ACE&quot;/&gt;&lt;wsp:rsid wsp:val=&quot;00464F6D&quot;/&gt;&lt;wsp:rsid wsp:val=&quot;00466019&quot;/&gt;&lt;wsp:rsid wsp:val=&quot;00471BF5&quot;/&gt;&lt;wsp:rsid wsp:val=&quot;004730BA&quot;/&gt;&lt;wsp:rsid wsp:val=&quot;00477627&quot;/&gt;&lt;wsp:rsid wsp:val=&quot;0048529D&quot;/&gt;&lt;wsp:rsid wsp:val=&quot;004867AE&quot;/&gt;&lt;wsp:rsid wsp:val=&quot;004A2BF3&quot;/&gt;&lt;wsp:rsid wsp:val=&quot;004A5FE4&quot;/&gt;&lt;wsp:rsid wsp:val=&quot;004A727B&quot;/&gt;&lt;wsp:rsid wsp:val=&quot;004B1C40&quot;/&gt;&lt;wsp:rsid wsp:val=&quot;004B2AC7&quot;/&gt;&lt;wsp:rsid wsp:val=&quot;004B54F5&quot;/&gt;&lt;wsp:rsid wsp:val=&quot;004B5FB9&quot;/&gt;&lt;wsp:rsid wsp:val=&quot;004B7081&quot;/&gt;&lt;wsp:rsid wsp:val=&quot;004C0AED&quot;/&gt;&lt;wsp:rsid wsp:val=&quot;004C15DF&quot;/&gt;&lt;wsp:rsid wsp:val=&quot;004C16F6&quot;/&gt;&lt;wsp:rsid wsp:val=&quot;004C5096&quot;/&gt;&lt;wsp:rsid wsp:val=&quot;004D7882&quot;/&gt;&lt;wsp:rsid wsp:val=&quot;004E3643&quot;/&gt;&lt;wsp:rsid wsp:val=&quot;004E39EE&quot;/&gt;&lt;wsp:rsid wsp:val=&quot;004E5876&quot;/&gt;&lt;wsp:rsid wsp:val=&quot;004E5AA8&quot;/&gt;&lt;wsp:rsid wsp:val=&quot;004E5F8F&quot;/&gt;&lt;wsp:rsid wsp:val=&quot;004E6C35&quot;/&gt;&lt;wsp:rsid wsp:val=&quot;004E71E2&quot;/&gt;&lt;wsp:rsid wsp:val=&quot;004F7010&quot;/&gt;&lt;wsp:rsid wsp:val=&quot;0050076B&quot;/&gt;&lt;wsp:rsid wsp:val=&quot;00502B5F&quot;/&gt;&lt;wsp:rsid wsp:val=&quot;005039DB&quot;/&gt;&lt;wsp:rsid wsp:val=&quot;00504831&quot;/&gt;&lt;wsp:rsid wsp:val=&quot;005059F8&quot;/&gt;&lt;wsp:rsid wsp:val=&quot;00510E4E&quot;/&gt;&lt;wsp:rsid wsp:val=&quot;00512A4A&quot;/&gt;&lt;wsp:rsid wsp:val=&quot;00514A3C&quot;/&gt;&lt;wsp:rsid wsp:val=&quot;00515DFD&quot;/&gt;&lt;wsp:rsid wsp:val=&quot;00517A05&quot;/&gt;&lt;wsp:rsid wsp:val=&quot;005206B3&quot;/&gt;&lt;wsp:rsid wsp:val=&quot;00521295&quot;/&gt;&lt;wsp:rsid wsp:val=&quot;00521827&quot;/&gt;&lt;wsp:rsid wsp:val=&quot;005226B5&quot;/&gt;&lt;wsp:rsid wsp:val=&quot;005302D9&quot;/&gt;&lt;wsp:rsid wsp:val=&quot;00531764&quot;/&gt;&lt;wsp:rsid wsp:val=&quot;00534F65&quot;/&gt;&lt;wsp:rsid wsp:val=&quot;00543CE1&quot;/&gt;&lt;wsp:rsid wsp:val=&quot;00546854&quot;/&gt;&lt;wsp:rsid wsp:val=&quot;00557AF2&quot;/&gt;&lt;wsp:rsid wsp:val=&quot;0056144F&quot;/&gt;&lt;wsp:rsid wsp:val=&quot;00562120&quot;/&gt;&lt;wsp:rsid wsp:val=&quot;005631F3&quot;/&gt;&lt;wsp:rsid wsp:val=&quot;00563A54&quot;/&gt;&lt;wsp:rsid wsp:val=&quot;005805A9&quot;/&gt;&lt;wsp:rsid wsp:val=&quot;00581565&quot;/&gt;&lt;wsp:rsid wsp:val=&quot;005853A0&quot;/&gt;&lt;wsp:rsid wsp:val=&quot;00591054&quot;/&gt;&lt;wsp:rsid wsp:val=&quot;00592C24&quot;/&gt;&lt;wsp:rsid wsp:val=&quot;0059519E&quot;/&gt;&lt;wsp:rsid wsp:val=&quot;00595E49&quot;/&gt;&lt;wsp:rsid wsp:val=&quot;005A1253&quot;/&gt;&lt;wsp:rsid wsp:val=&quot;005A3DBB&quot;/&gt;&lt;wsp:rsid wsp:val=&quot;005B1296&quot;/&gt;&lt;wsp:rsid wsp:val=&quot;005B1CB8&quot;/&gt;&lt;wsp:rsid wsp:val=&quot;005B64EC&quot;/&gt;&lt;wsp:rsid wsp:val=&quot;005B6CA6&quot;/&gt;&lt;wsp:rsid wsp:val=&quot;005B7489&quot;/&gt;&lt;wsp:rsid wsp:val=&quot;005C0B9A&quot;/&gt;&lt;wsp:rsid wsp:val=&quot;005C446B&quot;/&gt;&lt;wsp:rsid wsp:val=&quot;005D0170&quot;/&gt;&lt;wsp:rsid wsp:val=&quot;005D0405&quot;/&gt;&lt;wsp:rsid wsp:val=&quot;005D1173&quot;/&gt;&lt;wsp:rsid wsp:val=&quot;005D1EB5&quot;/&gt;&lt;wsp:rsid wsp:val=&quot;005D6DA9&quot;/&gt;&lt;wsp:rsid wsp:val=&quot;005E17AB&quot;/&gt;&lt;wsp:rsid wsp:val=&quot;005E2237&quot;/&gt;&lt;wsp:rsid wsp:val=&quot;005E5D77&quot;/&gt;&lt;wsp:rsid wsp:val=&quot;005F04D3&quot;/&gt;&lt;wsp:rsid wsp:val=&quot;00601168&quot;/&gt;&lt;wsp:rsid wsp:val=&quot;00603199&quot;/&gt;&lt;wsp:rsid wsp:val=&quot;0060654B&quot;/&gt;&lt;wsp:rsid wsp:val=&quot;00610AD5&quot;/&gt;&lt;wsp:rsid wsp:val=&quot;00612B83&quot;/&gt;&lt;wsp:rsid wsp:val=&quot;006173D4&quot;/&gt;&lt;wsp:rsid wsp:val=&quot;006179C1&quot;/&gt;&lt;wsp:rsid wsp:val=&quot;0062129D&quot;/&gt;&lt;wsp:rsid wsp:val=&quot;00621A08&quot;/&gt;&lt;wsp:rsid wsp:val=&quot;006246DC&quot;/&gt;&lt;wsp:rsid wsp:val=&quot;0062719D&quot;/&gt;&lt;wsp:rsid wsp:val=&quot;006343D3&quot;/&gt;&lt;wsp:rsid wsp:val=&quot;00640E6E&quot;/&gt;&lt;wsp:rsid wsp:val=&quot;00643259&quot;/&gt;&lt;wsp:rsid wsp:val=&quot;00644503&quot;/&gt;&lt;wsp:rsid wsp:val=&quot;00645E71&quot;/&gt;&lt;wsp:rsid wsp:val=&quot;00646EF8&quot;/&gt;&lt;wsp:rsid wsp:val=&quot;0065072A&quot;/&gt;&lt;wsp:rsid wsp:val=&quot;006538EB&quot;/&gt;&lt;wsp:rsid wsp:val=&quot;00660000&quot;/&gt;&lt;wsp:rsid wsp:val=&quot;0066029D&quot;/&gt;&lt;wsp:rsid wsp:val=&quot;00665AD6&quot;/&gt;&lt;wsp:rsid wsp:val=&quot;00667D2F&quot;/&gt;&lt;wsp:rsid wsp:val=&quot;00671CE6&quot;/&gt;&lt;wsp:rsid wsp:val=&quot;00672870&quot;/&gt;&lt;wsp:rsid wsp:val=&quot;0067522E&quot;/&gt;&lt;wsp:rsid wsp:val=&quot;00677C17&quot;/&gt;&lt;wsp:rsid wsp:val=&quot;0068338A&quot;/&gt;&lt;wsp:rsid wsp:val=&quot;006A4290&quot;/&gt;&lt;wsp:rsid wsp:val=&quot;006A6BD2&quot;/&gt;&lt;wsp:rsid wsp:val=&quot;006B1EBF&quot;/&gt;&lt;wsp:rsid wsp:val=&quot;006B4527&quot;/&gt;&lt;wsp:rsid wsp:val=&quot;006C133F&quot;/&gt;&lt;wsp:rsid wsp:val=&quot;006C2F53&quot;/&gt;&lt;wsp:rsid wsp:val=&quot;006C5E7C&quot;/&gt;&lt;wsp:rsid wsp:val=&quot;006C6979&quot;/&gt;&lt;wsp:rsid wsp:val=&quot;006C783C&quot;/&gt;&lt;wsp:rsid wsp:val=&quot;006D406D&quot;/&gt;&lt;wsp:rsid wsp:val=&quot;006E0ACC&quot;/&gt;&lt;wsp:rsid wsp:val=&quot;006E148D&quot;/&gt;&lt;wsp:rsid wsp:val=&quot;006E2A52&quot;/&gt;&lt;wsp:rsid wsp:val=&quot;006E2BD7&quot;/&gt;&lt;wsp:rsid wsp:val=&quot;006E3A01&quot;/&gt;&lt;wsp:rsid wsp:val=&quot;006E3B15&quot;/&gt;&lt;wsp:rsid wsp:val=&quot;006E5004&quot;/&gt;&lt;wsp:rsid wsp:val=&quot;006F167C&quot;/&gt;&lt;wsp:rsid wsp:val=&quot;006F185C&quot;/&gt;&lt;wsp:rsid wsp:val=&quot;006F1C23&quot;/&gt;&lt;wsp:rsid wsp:val=&quot;006F32C1&quot;/&gt;&lt;wsp:rsid wsp:val=&quot;006F561D&quot;/&gt;&lt;wsp:rsid wsp:val=&quot;006F64A1&quot;/&gt;&lt;wsp:rsid wsp:val=&quot;00700469&quot;/&gt;&lt;wsp:rsid wsp:val=&quot;0070101F&quot;/&gt;&lt;wsp:rsid wsp:val=&quot;007032B5&quot;/&gt;&lt;wsp:rsid wsp:val=&quot;00705861&quot;/&gt;&lt;wsp:rsid wsp:val=&quot;00711943&quot;/&gt;&lt;wsp:rsid wsp:val=&quot;00712C51&quot;/&gt;&lt;wsp:rsid wsp:val=&quot;00714CB6&quot;/&gt;&lt;wsp:rsid wsp:val=&quot;00715E9E&quot;/&gt;&lt;wsp:rsid wsp:val=&quot;0072349D&quot;/&gt;&lt;wsp:rsid wsp:val=&quot;007259C7&quot;/&gt;&lt;wsp:rsid wsp:val=&quot;00726DA0&quot;/&gt;&lt;wsp:rsid wsp:val=&quot;007300C2&quot;/&gt;&lt;wsp:rsid wsp:val=&quot;00731C92&quot;/&gt;&lt;wsp:rsid wsp:val=&quot;00733411&quot;/&gt;&lt;wsp:rsid wsp:val=&quot;007337F5&quot;/&gt;&lt;wsp:rsid wsp:val=&quot;00736265&quot;/&gt;&lt;wsp:rsid wsp:val=&quot;00741059&quot;/&gt;&lt;wsp:rsid wsp:val=&quot;00741061&quot;/&gt;&lt;wsp:rsid wsp:val=&quot;00750C4E&quot;/&gt;&lt;wsp:rsid wsp:val=&quot;00753EAA&quot;/&gt;&lt;wsp:rsid wsp:val=&quot;00753FBA&quot;/&gt;&lt;wsp:rsid wsp:val=&quot;0075450E&quot;/&gt;&lt;wsp:rsid wsp:val=&quot;0075460D&quot;/&gt;&lt;wsp:rsid wsp:val=&quot;00761EFA&quot;/&gt;&lt;wsp:rsid wsp:val=&quot;007625D2&quot;/&gt;&lt;wsp:rsid wsp:val=&quot;0076313E&quot;/&gt;&lt;wsp:rsid wsp:val=&quot;0077042D&quot;/&gt;&lt;wsp:rsid wsp:val=&quot;00777A9C&quot;/&gt;&lt;wsp:rsid wsp:val=&quot;00777CD9&quot;/&gt;&lt;wsp:rsid wsp:val=&quot;00781EDD&quot;/&gt;&lt;wsp:rsid wsp:val=&quot;007942B0&quot;/&gt;&lt;wsp:rsid wsp:val=&quot;007A56E5&quot;/&gt;&lt;wsp:rsid wsp:val=&quot;007A5A4A&quot;/&gt;&lt;wsp:rsid wsp:val=&quot;007A6794&quot;/&gt;&lt;wsp:rsid wsp:val=&quot;007A6C96&quot;/&gt;&lt;wsp:rsid wsp:val=&quot;007A6FA0&quot;/&gt;&lt;wsp:rsid wsp:val=&quot;007A750D&quot;/&gt;&lt;wsp:rsid wsp:val=&quot;007A7C46&quot;/&gt;&lt;wsp:rsid wsp:val=&quot;007B09F5&quot;/&gt;&lt;wsp:rsid wsp:val=&quot;007B16F8&quot;/&gt;&lt;wsp:rsid wsp:val=&quot;007B1DF8&quot;/&gt;&lt;wsp:rsid wsp:val=&quot;007B3141&quot;/&gt;&lt;wsp:rsid wsp:val=&quot;007B7FCF&quot;/&gt;&lt;wsp:rsid wsp:val=&quot;007C2018&quot;/&gt;&lt;wsp:rsid wsp:val=&quot;007C2BC0&quot;/&gt;&lt;wsp:rsid wsp:val=&quot;007C6499&quot;/&gt;&lt;wsp:rsid wsp:val=&quot;007C6FBC&quot;/&gt;&lt;wsp:rsid wsp:val=&quot;007D0135&quot;/&gt;&lt;wsp:rsid wsp:val=&quot;007D12CE&quot;/&gt;&lt;wsp:rsid wsp:val=&quot;007D28BB&quot;/&gt;&lt;wsp:rsid wsp:val=&quot;007D4AB0&quot;/&gt;&lt;wsp:rsid wsp:val=&quot;007D5B42&quot;/&gt;&lt;wsp:rsid wsp:val=&quot;007D6BB3&quot;/&gt;&lt;wsp:rsid wsp:val=&quot;007D75EF&quot;/&gt;&lt;wsp:rsid wsp:val=&quot;007D7BE7&quot;/&gt;&lt;wsp:rsid wsp:val=&quot;007E0DE2&quot;/&gt;&lt;wsp:rsid wsp:val=&quot;007E4744&quot;/&gt;&lt;wsp:rsid wsp:val=&quot;007E521A&quot;/&gt;&lt;wsp:rsid wsp:val=&quot;007F09C9&quot;/&gt;&lt;wsp:rsid wsp:val=&quot;007F1CF3&quot;/&gt;&lt;wsp:rsid wsp:val=&quot;007F6170&quot;/&gt;&lt;wsp:rsid wsp:val=&quot;00803F35&quot;/&gt;&lt;wsp:rsid wsp:val=&quot;008065F0&quot;/&gt;&lt;wsp:rsid wsp:val=&quot;0081053F&quot;/&gt;&lt;wsp:rsid wsp:val=&quot;0081318B&quot;/&gt;&lt;wsp:rsid wsp:val=&quot;00821734&quot;/&gt;&lt;wsp:rsid wsp:val=&quot;00821A6E&quot;/&gt;&lt;wsp:rsid wsp:val=&quot;00823568&quot;/&gt;&lt;wsp:rsid wsp:val=&quot;00826FBB&quot;/&gt;&lt;wsp:rsid wsp:val=&quot;00830C87&quot;/&gt;&lt;wsp:rsid wsp:val=&quot;00832F25&quot;/&gt;&lt;wsp:rsid wsp:val=&quot;00833283&quot;/&gt;&lt;wsp:rsid wsp:val=&quot;00837AC4&quot;/&gt;&lt;wsp:rsid wsp:val=&quot;00837E03&quot;/&gt;&lt;wsp:rsid wsp:val=&quot;00841184&quot;/&gt;&lt;wsp:rsid wsp:val=&quot;00843A42&quot;/&gt;&lt;wsp:rsid wsp:val=&quot;0084451E&quot;/&gt;&lt;wsp:rsid wsp:val=&quot;00853B5A&quot;/&gt;&lt;wsp:rsid wsp:val=&quot;00854568&quot;/&gt;&lt;wsp:rsid wsp:val=&quot;008549F1&quot;/&gt;&lt;wsp:rsid wsp:val=&quot;00855694&quot;/&gt;&lt;wsp:rsid wsp:val=&quot;00861527&quot;/&gt;&lt;wsp:rsid wsp:val=&quot;00863021&quot;/&gt;&lt;wsp:rsid wsp:val=&quot;0086398F&quot;/&gt;&lt;wsp:rsid wsp:val=&quot;00866C5A&quot;/&gt;&lt;wsp:rsid wsp:val=&quot;0086751F&quot;/&gt;&lt;wsp:rsid wsp:val=&quot;008702D1&quot;/&gt;&lt;wsp:rsid wsp:val=&quot;008725B0&quot;/&gt;&lt;wsp:rsid wsp:val=&quot;00872E93&quot;/&gt;&lt;wsp:rsid wsp:val=&quot;00873D03&quot;/&gt;&lt;wsp:rsid wsp:val=&quot;0087581D&quot;/&gt;&lt;wsp:rsid wsp:val=&quot;00876135&quot;/&gt;&lt;wsp:rsid wsp:val=&quot;00880FB0&quot;/&gt;&lt;wsp:rsid wsp:val=&quot;00880FCE&quot;/&gt;&lt;wsp:rsid wsp:val=&quot;00881DD8&quot;/&gt;&lt;wsp:rsid wsp:val=&quot;00882D40&quot;/&gt;&lt;wsp:rsid wsp:val=&quot;008866B5&quot;/&gt;&lt;wsp:rsid wsp:val=&quot;0089040F&quot;/&gt;&lt;wsp:rsid wsp:val=&quot;00893E4A&quot;/&gt;&lt;wsp:rsid wsp:val=&quot;0089459B&quot;/&gt;&lt;wsp:rsid wsp:val=&quot;00894C15&quot;/&gt;&lt;wsp:rsid wsp:val=&quot;00895766&quot;/&gt;&lt;wsp:rsid wsp:val=&quot;00897490&quot;/&gt;&lt;wsp:rsid wsp:val=&quot;008A2516&quot;/&gt;&lt;wsp:rsid wsp:val=&quot;008A26B3&quot;/&gt;&lt;wsp:rsid wsp:val=&quot;008A6388&quot;/&gt;&lt;wsp:rsid wsp:val=&quot;008C1B64&quot;/&gt;&lt;wsp:rsid wsp:val=&quot;008C37AA&quot;/&gt;&lt;wsp:rsid wsp:val=&quot;008C3943&quot;/&gt;&lt;wsp:rsid wsp:val=&quot;008C5634&quot;/&gt;&lt;wsp:rsid wsp:val=&quot;008C5EFF&quot;/&gt;&lt;wsp:rsid wsp:val=&quot;008C7FD0&quot;/&gt;&lt;wsp:rsid wsp:val=&quot;008D37A6&quot;/&gt;&lt;wsp:rsid wsp:val=&quot;008D3A7A&quot;/&gt;&lt;wsp:rsid wsp:val=&quot;008D766C&quot;/&gt;&lt;wsp:rsid wsp:val=&quot;008D7CCB&quot;/&gt;&lt;wsp:rsid wsp:val=&quot;008E1C86&quot;/&gt;&lt;wsp:rsid wsp:val=&quot;008E7996&quot;/&gt;&lt;wsp:rsid wsp:val=&quot;008F28A6&quot;/&gt;&lt;wsp:rsid wsp:val=&quot;008F560F&quot;/&gt;&lt;wsp:rsid wsp:val=&quot;008F5FED&quot;/&gt;&lt;wsp:rsid wsp:val=&quot;00901C48&quot;/&gt;&lt;wsp:rsid wsp:val=&quot;00902A9E&quot;/&gt;&lt;wsp:rsid wsp:val=&quot;00902B48&quot;/&gt;&lt;wsp:rsid wsp:val=&quot;00902BEE&quot;/&gt;&lt;wsp:rsid wsp:val=&quot;00902E41&quot;/&gt;&lt;wsp:rsid wsp:val=&quot;00903330&quot;/&gt;&lt;wsp:rsid wsp:val=&quot;00907B3A&quot;/&gt;&lt;wsp:rsid wsp:val=&quot;00913206&quot;/&gt;&lt;wsp:rsid wsp:val=&quot;00915F48&quot;/&gt;&lt;wsp:rsid wsp:val=&quot;00916EFB&quot;/&gt;&lt;wsp:rsid wsp:val=&quot;009176F1&quot;/&gt;&lt;wsp:rsid wsp:val=&quot;0094071A&quot;/&gt;&lt;wsp:rsid wsp:val=&quot;00941580&quot;/&gt;&lt;wsp:rsid wsp:val=&quot;00942619&quot;/&gt;&lt;wsp:rsid wsp:val=&quot;009426CE&quot;/&gt;&lt;wsp:rsid wsp:val=&quot;009439E8&quot;/&gt;&lt;wsp:rsid wsp:val=&quot;009508F3&quot;/&gt;&lt;wsp:rsid wsp:val=&quot;00953DCE&quot;/&gt;&lt;wsp:rsid wsp:val=&quot;00973154&quot;/&gt;&lt;wsp:rsid wsp:val=&quot;009806AE&quot;/&gt;&lt;wsp:rsid wsp:val=&quot;00993B76&quot;/&gt;&lt;wsp:rsid wsp:val=&quot;009A2003&quot;/&gt;&lt;wsp:rsid wsp:val=&quot;009A51D5&quot;/&gt;&lt;wsp:rsid wsp:val=&quot;009B10C4&quot;/&gt;&lt;wsp:rsid wsp:val=&quot;009B2F85&quot;/&gt;&lt;wsp:rsid wsp:val=&quot;009B766F&quot;/&gt;&lt;wsp:rsid wsp:val=&quot;009C0C41&quot;/&gt;&lt;wsp:rsid wsp:val=&quot;009C4054&quot;/&gt;&lt;wsp:rsid wsp:val=&quot;009D16D2&quot;/&gt;&lt;wsp:rsid wsp:val=&quot;009D25FE&quot;/&gt;&lt;wsp:rsid wsp:val=&quot;009D626E&quot;/&gt;&lt;wsp:rsid wsp:val=&quot;009D7921&quot;/&gt;&lt;wsp:rsid wsp:val=&quot;009E2196&quot;/&gt;&lt;wsp:rsid wsp:val=&quot;009E383A&quot;/&gt;&lt;wsp:rsid wsp:val=&quot;009E38CE&quot;/&gt;&lt;wsp:rsid wsp:val=&quot;009E3BF4&quot;/&gt;&lt;wsp:rsid wsp:val=&quot;009E414B&quot;/&gt;&lt;wsp:rsid wsp:val=&quot;009F13CB&quot;/&gt;&lt;wsp:rsid wsp:val=&quot;009F295B&quot;/&gt;&lt;wsp:rsid wsp:val=&quot;009F378A&quot;/&gt;&lt;wsp:rsid wsp:val=&quot;009F4DAD&quot;/&gt;&lt;wsp:rsid wsp:val=&quot;009F6D2E&quot;/&gt;&lt;wsp:rsid wsp:val=&quot;009F7480&quot;/&gt;&lt;wsp:rsid wsp:val=&quot;009F74CA&quot;/&gt;&lt;wsp:rsid wsp:val=&quot;009F7525&quot;/&gt;&lt;wsp:rsid wsp:val=&quot;009F76D9&quot;/&gt;&lt;wsp:rsid wsp:val=&quot;00A036CF&quot;/&gt;&lt;wsp:rsid wsp:val=&quot;00A06801&quot;/&gt;&lt;wsp:rsid wsp:val=&quot;00A06EEB&quot;/&gt;&lt;wsp:rsid wsp:val=&quot;00A079D1&quot;/&gt;&lt;wsp:rsid wsp:val=&quot;00A1014D&quot;/&gt;&lt;wsp:rsid wsp:val=&quot;00A12FA0&quot;/&gt;&lt;wsp:rsid wsp:val=&quot;00A13B22&quot;/&gt;&lt;wsp:rsid wsp:val=&quot;00A1536A&quot;/&gt;&lt;wsp:rsid wsp:val=&quot;00A1560E&quot;/&gt;&lt;wsp:rsid wsp:val=&quot;00A15B1F&quot;/&gt;&lt;wsp:rsid wsp:val=&quot;00A16698&quot;/&gt;&lt;wsp:rsid wsp:val=&quot;00A221E5&quot;/&gt;&lt;wsp:rsid wsp:val=&quot;00A24D83&quot;/&gt;&lt;wsp:rsid wsp:val=&quot;00A25AEB&quot;/&gt;&lt;wsp:rsid wsp:val=&quot;00A25DBE&quot;/&gt;&lt;wsp:rsid wsp:val=&quot;00A35613&quot;/&gt;&lt;wsp:rsid wsp:val=&quot;00A368BF&quot;/&gt;&lt;wsp:rsid wsp:val=&quot;00A41D5E&quot;/&gt;&lt;wsp:rsid wsp:val=&quot;00A42B44&quot;/&gt;&lt;wsp:rsid wsp:val=&quot;00A43947&quot;/&gt;&lt;wsp:rsid wsp:val=&quot;00A45F49&quot;/&gt;&lt;wsp:rsid wsp:val=&quot;00A51CE7&quot;/&gt;&lt;wsp:rsid wsp:val=&quot;00A53AD4&quot;/&gt;&lt;wsp:rsid wsp:val=&quot;00A5406C&quot;/&gt;&lt;wsp:rsid wsp:val=&quot;00A55660&quot;/&gt;&lt;wsp:rsid wsp:val=&quot;00A56C12&quot;/&gt;&lt;wsp:rsid wsp:val=&quot;00A56E4C&quot;/&gt;&lt;wsp:rsid wsp:val=&quot;00A578CE&quot;/&gt;&lt;wsp:rsid wsp:val=&quot;00A60BBA&quot;/&gt;&lt;wsp:rsid wsp:val=&quot;00A64F48&quot;/&gt;&lt;wsp:rsid wsp:val=&quot;00A6584E&quot;/&gt;&lt;wsp:rsid wsp:val=&quot;00A673A3&quot;/&gt;&lt;wsp:rsid wsp:val=&quot;00A736B0&quot;/&gt;&lt;wsp:rsid wsp:val=&quot;00A761A2&quot;/&gt;&lt;wsp:rsid wsp:val=&quot;00A91D6A&quot;/&gt;&lt;wsp:rsid wsp:val=&quot;00A930A7&quot;/&gt;&lt;wsp:rsid wsp:val=&quot;00A96494&quot;/&gt;&lt;wsp:rsid wsp:val=&quot;00A96D99&quot;/&gt;&lt;wsp:rsid wsp:val=&quot;00AA4F7B&quot;/&gt;&lt;wsp:rsid wsp:val=&quot;00AB35E2&quot;/&gt;&lt;wsp:rsid wsp:val=&quot;00AB6273&quot;/&gt;&lt;wsp:rsid wsp:val=&quot;00AB7C59&quot;/&gt;&lt;wsp:rsid wsp:val=&quot;00AC1173&quot;/&gt;&lt;wsp:rsid wsp:val=&quot;00AC142C&quot;/&gt;&lt;wsp:rsid wsp:val=&quot;00AC3874&quot;/&gt;&lt;wsp:rsid wsp:val=&quot;00AC3B1A&quot;/&gt;&lt;wsp:rsid wsp:val=&quot;00AC5A0A&quot;/&gt;&lt;wsp:rsid wsp:val=&quot;00AC6EB7&quot;/&gt;&lt;wsp:rsid wsp:val=&quot;00AD0CD5&quot;/&gt;&lt;wsp:rsid wsp:val=&quot;00AD1088&quot;/&gt;&lt;wsp:rsid wsp:val=&quot;00AD1E14&quot;/&gt;&lt;wsp:rsid wsp:val=&quot;00AE50D7&quot;/&gt;&lt;wsp:rsid wsp:val=&quot;00AE6040&quot;/&gt;&lt;wsp:rsid wsp:val=&quot;00AE74AA&quot;/&gt;&lt;wsp:rsid wsp:val=&quot;00AF4117&quot;/&gt;&lt;wsp:rsid wsp:val=&quot;00AF4810&quot;/&gt;&lt;wsp:rsid wsp:val=&quot;00B01A15&quot;/&gt;&lt;wsp:rsid wsp:val=&quot;00B01E81&quot;/&gt;&lt;wsp:rsid wsp:val=&quot;00B02696&quot;/&gt;&lt;wsp:rsid wsp:val=&quot;00B028FF&quot;/&gt;&lt;wsp:rsid wsp:val=&quot;00B118A9&quot;/&gt;&lt;wsp:rsid wsp:val=&quot;00B128B4&quot;/&gt;&lt;wsp:rsid wsp:val=&quot;00B15BB4&quot;/&gt;&lt;wsp:rsid wsp:val=&quot;00B1653F&quot;/&gt;&lt;wsp:rsid wsp:val=&quot;00B16770&quot;/&gt;&lt;wsp:rsid wsp:val=&quot;00B17C36&quot;/&gt;&lt;wsp:rsid wsp:val=&quot;00B2113F&quot;/&gt;&lt;wsp:rsid wsp:val=&quot;00B2204D&quot;/&gt;&lt;wsp:rsid wsp:val=&quot;00B2241C&quot;/&gt;&lt;wsp:rsid wsp:val=&quot;00B2359B&quot;/&gt;&lt;wsp:rsid wsp:val=&quot;00B24A1B&quot;/&gt;&lt;wsp:rsid wsp:val=&quot;00B3025F&quot;/&gt;&lt;wsp:rsid wsp:val=&quot;00B30858&quot;/&gt;&lt;wsp:rsid wsp:val=&quot;00B33BB3&quot;/&gt;&lt;wsp:rsid wsp:val=&quot;00B400B0&quot;/&gt;&lt;wsp:rsid wsp:val=&quot;00B41F17&quot;/&gt;&lt;wsp:rsid wsp:val=&quot;00B41FF0&quot;/&gt;&lt;wsp:rsid wsp:val=&quot;00B42114&quot;/&gt;&lt;wsp:rsid wsp:val=&quot;00B43F5F&quot;/&gt;&lt;wsp:rsid wsp:val=&quot;00B50336&quot;/&gt;&lt;wsp:rsid wsp:val=&quot;00B505B7&quot;/&gt;&lt;wsp:rsid wsp:val=&quot;00B53332&quot;/&gt;&lt;wsp:rsid wsp:val=&quot;00B54030&quot;/&gt;&lt;wsp:rsid wsp:val=&quot;00B541F2&quot;/&gt;&lt;wsp:rsid wsp:val=&quot;00B5448E&quot;/&gt;&lt;wsp:rsid wsp:val=&quot;00B54C1E&quot;/&gt;&lt;wsp:rsid wsp:val=&quot;00B55DD5&quot;/&gt;&lt;wsp:rsid wsp:val=&quot;00B61D96&quot;/&gt;&lt;wsp:rsid wsp:val=&quot;00B63D53&quot;/&gt;&lt;wsp:rsid wsp:val=&quot;00B6556D&quot;/&gt;&lt;wsp:rsid wsp:val=&quot;00B7139C&quot;/&gt;&lt;wsp:rsid wsp:val=&quot;00B74889&quot;/&gt;&lt;wsp:rsid wsp:val=&quot;00B80543&quot;/&gt;&lt;wsp:rsid wsp:val=&quot;00B84393&quot;/&gt;&lt;wsp:rsid wsp:val=&quot;00B85B74&quot;/&gt;&lt;wsp:rsid wsp:val=&quot;00B87592&quot;/&gt;&lt;wsp:rsid wsp:val=&quot;00B91DD5&quot;/&gt;&lt;wsp:rsid wsp:val=&quot;00B97CE6&quot;/&gt;&lt;wsp:rsid wsp:val=&quot;00BA06BC&quot;/&gt;&lt;wsp:rsid wsp:val=&quot;00BA11C6&quot;/&gt;&lt;wsp:rsid wsp:val=&quot;00BA40A2&quot;/&gt;&lt;wsp:rsid wsp:val=&quot;00BB0F54&quot;/&gt;&lt;wsp:rsid wsp:val=&quot;00BB20F2&quot;/&gt;&lt;wsp:rsid wsp:val=&quot;00BB4B90&quot;/&gt;&lt;wsp:rsid wsp:val=&quot;00BC3C4D&quot;/&gt;&lt;wsp:rsid wsp:val=&quot;00BC44A3&quot;/&gt;&lt;wsp:rsid wsp:val=&quot;00BC7BA4&quot;/&gt;&lt;wsp:rsid wsp:val=&quot;00BD0D15&quot;/&gt;&lt;wsp:rsid wsp:val=&quot;00BD197F&quot;/&gt;&lt;wsp:rsid wsp:val=&quot;00BD1C37&quot;/&gt;&lt;wsp:rsid wsp:val=&quot;00BD72A5&quot;/&gt;&lt;wsp:rsid wsp:val=&quot;00BE25AA&quot;/&gt;&lt;wsp:rsid wsp:val=&quot;00BE452A&quot;/&gt;&lt;wsp:rsid wsp:val=&quot;00BE776C&quot;/&gt;&lt;wsp:rsid wsp:val=&quot;00BF0B5B&quot;/&gt;&lt;wsp:rsid wsp:val=&quot;00BF1166&quot;/&gt;&lt;wsp:rsid wsp:val=&quot;00BF70D1&quot;/&gt;&lt;wsp:rsid wsp:val=&quot;00C050F7&quot;/&gt;&lt;wsp:rsid wsp:val=&quot;00C10287&quot;/&gt;&lt;wsp:rsid wsp:val=&quot;00C14BAC&quot;/&gt;&lt;wsp:rsid wsp:val=&quot;00C25132&quot;/&gt;&lt;wsp:rsid wsp:val=&quot;00C273B5&quot;/&gt;&lt;wsp:rsid wsp:val=&quot;00C34F64&quot;/&gt;&lt;wsp:rsid wsp:val=&quot;00C35667&quot;/&gt;&lt;wsp:rsid wsp:val=&quot;00C37CEB&quot;/&gt;&lt;wsp:rsid wsp:val=&quot;00C41D52&quot;/&gt;&lt;wsp:rsid wsp:val=&quot;00C4245D&quot;/&gt;&lt;wsp:rsid wsp:val=&quot;00C51B84&quot;/&gt;&lt;wsp:rsid wsp:val=&quot;00C53F14&quot;/&gt;&lt;wsp:rsid wsp:val=&quot;00C645A3&quot;/&gt;&lt;wsp:rsid wsp:val=&quot;00C67109&quot;/&gt;&lt;wsp:rsid wsp:val=&quot;00C71DDA&quot;/&gt;&lt;wsp:rsid wsp:val=&quot;00C73C50&quot;/&gt;&lt;wsp:rsid wsp:val=&quot;00C7670C&quot;/&gt;&lt;wsp:rsid wsp:val=&quot;00C8078D&quot;/&gt;&lt;wsp:rsid wsp:val=&quot;00C817B4&quot;/&gt;&lt;wsp:rsid wsp:val=&quot;00C81B59&quot;/&gt;&lt;wsp:rsid wsp:val=&quot;00C82838&quot;/&gt;&lt;wsp:rsid wsp:val=&quot;00C87AB3&quot;/&gt;&lt;wsp:rsid wsp:val=&quot;00C918A2&quot;/&gt;&lt;wsp:rsid wsp:val=&quot;00C91C48&quot;/&gt;&lt;wsp:rsid wsp:val=&quot;00C96F6F&quot;/&gt;&lt;wsp:rsid wsp:val=&quot;00CB0007&quot;/&gt;&lt;wsp:rsid wsp:val=&quot;00CB1702&quot;/&gt;&lt;wsp:rsid wsp:val=&quot;00CB186A&quot;/&gt;&lt;wsp:rsid wsp:val=&quot;00CC382D&quot;/&gt;&lt;wsp:rsid wsp:val=&quot;00CC469C&quot;/&gt;&lt;wsp:rsid wsp:val=&quot;00CD0360&quot;/&gt;&lt;wsp:rsid wsp:val=&quot;00CD1C2E&quot;/&gt;&lt;wsp:rsid wsp:val=&quot;00CD1C3C&quot;/&gt;&lt;wsp:rsid wsp:val=&quot;00CD2BE3&quot;/&gt;&lt;wsp:rsid wsp:val=&quot;00CD5468&quot;/&gt;&lt;wsp:rsid wsp:val=&quot;00CD6947&quot;/&gt;&lt;wsp:rsid wsp:val=&quot;00CE15C7&quot;/&gt;&lt;wsp:rsid wsp:val=&quot;00CE186E&quot;/&gt;&lt;wsp:rsid wsp:val=&quot;00CE2207&quot;/&gt;&lt;wsp:rsid wsp:val=&quot;00CE3638&quot;/&gt;&lt;wsp:rsid wsp:val=&quot;00D0210D&quot;/&gt;&lt;wsp:rsid wsp:val=&quot;00D02D1F&quot;/&gt;&lt;wsp:rsid wsp:val=&quot;00D14AC7&quot;/&gt;&lt;wsp:rsid wsp:val=&quot;00D1604D&quot;/&gt;&lt;wsp:rsid wsp:val=&quot;00D209E4&quot;/&gt;&lt;wsp:rsid wsp:val=&quot;00D225C9&quot;/&gt;&lt;wsp:rsid wsp:val=&quot;00D229E1&quot;/&gt;&lt;wsp:rsid wsp:val=&quot;00D25666&quot;/&gt;&lt;wsp:rsid wsp:val=&quot;00D2681A&quot;/&gt;&lt;wsp:rsid wsp:val=&quot;00D270FF&quot;/&gt;&lt;wsp:rsid wsp:val=&quot;00D27FBB&quot;/&gt;&lt;wsp:rsid wsp:val=&quot;00D33439&quot;/&gt;&lt;wsp:rsid wsp:val=&quot;00D362DC&quot;/&gt;&lt;wsp:rsid wsp:val=&quot;00D36F1C&quot;/&gt;&lt;wsp:rsid wsp:val=&quot;00D408C1&quot;/&gt;&lt;wsp:rsid wsp:val=&quot;00D4599A&quot;/&gt;&lt;wsp:rsid wsp:val=&quot;00D46536&quot;/&gt;&lt;wsp:rsid wsp:val=&quot;00D47088&quot;/&gt;&lt;wsp:rsid wsp:val=&quot;00D477FE&quot;/&gt;&lt;wsp:rsid wsp:val=&quot;00D54EBB&quot;/&gt;&lt;wsp:rsid wsp:val=&quot;00D56922&quot;/&gt;&lt;wsp:rsid wsp:val=&quot;00D66CFE&quot;/&gt;&lt;wsp:rsid wsp:val=&quot;00D70C9A&quot;/&gt;&lt;wsp:rsid wsp:val=&quot;00D71F62&quot;/&gt;&lt;wsp:rsid wsp:val=&quot;00D73099&quot;/&gt;&lt;wsp:rsid wsp:val=&quot;00D7473F&quot;/&gt;&lt;wsp:rsid wsp:val=&quot;00D82150&quot;/&gt;&lt;wsp:rsid wsp:val=&quot;00D836C5&quot;/&gt;&lt;wsp:rsid wsp:val=&quot;00D876B5&quot;/&gt;&lt;wsp:rsid wsp:val=&quot;00D965B4&quot;/&gt;&lt;wsp:rsid wsp:val=&quot;00DA57B4&quot;/&gt;&lt;wsp:rsid wsp:val=&quot;00DA668B&quot;/&gt;&lt;wsp:rsid wsp:val=&quot;00DB39B9&quot;/&gt;&lt;wsp:rsid wsp:val=&quot;00DB3E09&quot;/&gt;&lt;wsp:rsid wsp:val=&quot;00DB40F8&quot;/&gt;&lt;wsp:rsid wsp:val=&quot;00DB42CE&quot;/&gt;&lt;wsp:rsid wsp:val=&quot;00DB5100&quot;/&gt;&lt;wsp:rsid wsp:val=&quot;00DB5B5E&quot;/&gt;&lt;wsp:rsid wsp:val=&quot;00DB6DDB&quot;/&gt;&lt;wsp:rsid wsp:val=&quot;00DB780E&quot;/&gt;&lt;wsp:rsid wsp:val=&quot;00DB79B4&quot;/&gt;&lt;wsp:rsid wsp:val=&quot;00DC10D3&quot;/&gt;&lt;wsp:rsid wsp:val=&quot;00DC3810&quot;/&gt;&lt;wsp:rsid wsp:val=&quot;00DC44E1&quot;/&gt;&lt;wsp:rsid wsp:val=&quot;00DD0663&quot;/&gt;&lt;wsp:rsid wsp:val=&quot;00DD1338&quot;/&gt;&lt;wsp:rsid wsp:val=&quot;00DD13A5&quot;/&gt;&lt;wsp:rsid wsp:val=&quot;00DD1832&quot;/&gt;&lt;wsp:rsid wsp:val=&quot;00DD4C3A&quot;/&gt;&lt;wsp:rsid wsp:val=&quot;00DD6D05&quot;/&gt;&lt;wsp:rsid wsp:val=&quot;00DD7858&quot;/&gt;&lt;wsp:rsid wsp:val=&quot;00DE56AD&quot;/&gt;&lt;wsp:rsid wsp:val=&quot;00DF0C7A&quot;/&gt;&lt;wsp:rsid wsp:val=&quot;00DF3CF0&quot;/&gt;&lt;wsp:rsid wsp:val=&quot;00DF4803&quot;/&gt;&lt;wsp:rsid wsp:val=&quot;00DF6132&quot;/&gt;&lt;wsp:rsid wsp:val=&quot;00DF74C6&quot;/&gt;&lt;wsp:rsid wsp:val=&quot;00DF7AE9&quot;/&gt;&lt;wsp:rsid wsp:val=&quot;00E000D1&quot;/&gt;&lt;wsp:rsid wsp:val=&quot;00E0173C&quot;/&gt;&lt;wsp:rsid wsp:val=&quot;00E02204&quot;/&gt;&lt;wsp:rsid wsp:val=&quot;00E076C7&quot;/&gt;&lt;wsp:rsid wsp:val=&quot;00E117EE&quot;/&gt;&lt;wsp:rsid wsp:val=&quot;00E17EA0&quot;/&gt;&lt;wsp:rsid wsp:val=&quot;00E218E5&quot;/&gt;&lt;wsp:rsid wsp:val=&quot;00E2207D&quot;/&gt;&lt;wsp:rsid wsp:val=&quot;00E22304&quot;/&gt;&lt;wsp:rsid wsp:val=&quot;00E30795&quot;/&gt;&lt;wsp:rsid wsp:val=&quot;00E30C59&quot;/&gt;&lt;wsp:rsid wsp:val=&quot;00E317E9&quot;/&gt;&lt;wsp:rsid wsp:val=&quot;00E33D8A&quot;/&gt;&lt;wsp:rsid wsp:val=&quot;00E367B5&quot;/&gt;&lt;wsp:rsid wsp:val=&quot;00E36B74&quot;/&gt;&lt;wsp:rsid wsp:val=&quot;00E45FEA&quot;/&gt;&lt;wsp:rsid wsp:val=&quot;00E478B5&quot;/&gt;&lt;wsp:rsid wsp:val=&quot;00E50835&quot;/&gt;&lt;wsp:rsid wsp:val=&quot;00E577FC&quot;/&gt;&lt;wsp:rsid wsp:val=&quot;00E6208E&quot;/&gt;&lt;wsp:rsid wsp:val=&quot;00E62F20&quot;/&gt;&lt;wsp:rsid wsp:val=&quot;00E64FCC&quot;/&gt;&lt;wsp:rsid wsp:val=&quot;00E67D29&quot;/&gt;&lt;wsp:rsid wsp:val=&quot;00E7400B&quot;/&gt;&lt;wsp:rsid wsp:val=&quot;00E776DF&quot;/&gt;&lt;wsp:rsid wsp:val=&quot;00E77F46&quot;/&gt;&lt;wsp:rsid wsp:val=&quot;00E81E33&quot;/&gt;&lt;wsp:rsid wsp:val=&quot;00E8284E&quot;/&gt;&lt;wsp:rsid wsp:val=&quot;00EA2D6C&quot;/&gt;&lt;wsp:rsid wsp:val=&quot;00EA621F&quot;/&gt;&lt;wsp:rsid wsp:val=&quot;00EA6D02&quot;/&gt;&lt;wsp:rsid wsp:val=&quot;00EB11A3&quot;/&gt;&lt;wsp:rsid wsp:val=&quot;00EB4530&quot;/&gt;&lt;wsp:rsid wsp:val=&quot;00EB6DEF&quot;/&gt;&lt;wsp:rsid wsp:val=&quot;00EB78C9&quot;/&gt;&lt;wsp:rsid wsp:val=&quot;00EC4A3E&quot;/&gt;&lt;wsp:rsid wsp:val=&quot;00EC65B4&quot;/&gt;&lt;wsp:rsid wsp:val=&quot;00EC7724&quot;/&gt;&lt;wsp:rsid wsp:val=&quot;00ED385D&quot;/&gt;&lt;wsp:rsid wsp:val=&quot;00ED6082&quot;/&gt;&lt;wsp:rsid wsp:val=&quot;00ED6742&quot;/&gt;&lt;wsp:rsid wsp:val=&quot;00EE1C96&quot;/&gt;&lt;wsp:rsid wsp:val=&quot;00EE1FE0&quot;/&gt;&lt;wsp:rsid wsp:val=&quot;00EE4FE3&quot;/&gt;&lt;wsp:rsid wsp:val=&quot;00EF12C8&quot;/&gt;&lt;wsp:rsid wsp:val=&quot;00EF2150&quot;/&gt;&lt;wsp:rsid wsp:val=&quot;00EF4A37&quot;/&gt;&lt;wsp:rsid wsp:val=&quot;00EF4D5C&quot;/&gt;&lt;wsp:rsid wsp:val=&quot;00EF7699&quot;/&gt;&lt;wsp:rsid wsp:val=&quot;00F00128&quot;/&gt;&lt;wsp:rsid wsp:val=&quot;00F02E76&quot;/&gt;&lt;wsp:rsid wsp:val=&quot;00F02EF7&quot;/&gt;&lt;wsp:rsid wsp:val=&quot;00F125CE&quot;/&gt;&lt;wsp:rsid wsp:val=&quot;00F22BF7&quot;/&gt;&lt;wsp:rsid wsp:val=&quot;00F2312F&quot;/&gt;&lt;wsp:rsid wsp:val=&quot;00F24CF4&quot;/&gt;&lt;wsp:rsid wsp:val=&quot;00F2581F&quot;/&gt;&lt;wsp:rsid wsp:val=&quot;00F30D56&quot;/&gt;&lt;wsp:rsid wsp:val=&quot;00F323C0&quot;/&gt;&lt;wsp:rsid wsp:val=&quot;00F34CBE&quot;/&gt;&lt;wsp:rsid wsp:val=&quot;00F35226&quot;/&gt;&lt;wsp:rsid wsp:val=&quot;00F448BD&quot;/&gt;&lt;wsp:rsid wsp:val=&quot;00F47641&quot;/&gt;&lt;wsp:rsid wsp:val=&quot;00F52D2E&quot;/&gt;&lt;wsp:rsid wsp:val=&quot;00F54981&quot;/&gt;&lt;wsp:rsid wsp:val=&quot;00F54AEE&quot;/&gt;&lt;wsp:rsid wsp:val=&quot;00F551F4&quot;/&gt;&lt;wsp:rsid wsp:val=&quot;00F55239&quot;/&gt;&lt;wsp:rsid wsp:val=&quot;00F55CDE&quot;/&gt;&lt;wsp:rsid wsp:val=&quot;00F615D6&quot;/&gt;&lt;wsp:rsid wsp:val=&quot;00F6424C&quot;/&gt;&lt;wsp:rsid wsp:val=&quot;00F64353&quot;/&gt;&lt;wsp:rsid wsp:val=&quot;00F66B99&quot;/&gt;&lt;wsp:rsid wsp:val=&quot;00F82CD0&quot;/&gt;&lt;wsp:rsid wsp:val=&quot;00F922D6&quot;/&gt;&lt;wsp:rsid wsp:val=&quot;00F927B8&quot;/&gt;&lt;wsp:rsid wsp:val=&quot;00F936EA&quot;/&gt;&lt;wsp:rsid wsp:val=&quot;00FA4065&quot;/&gt;&lt;wsp:rsid wsp:val=&quot;00FA69D7&quot;/&gt;&lt;wsp:rsid wsp:val=&quot;00FB178C&quot;/&gt;&lt;wsp:rsid wsp:val=&quot;00FB1EFB&quot;/&gt;&lt;wsp:rsid wsp:val=&quot;00FB1F02&quot;/&gt;&lt;wsp:rsid wsp:val=&quot;00FB28CA&quot;/&gt;&lt;wsp:rsid wsp:val=&quot;00FB3826&quot;/&gt;&lt;wsp:rsid wsp:val=&quot;00FB54FB&quot;/&gt;&lt;wsp:rsid wsp:val=&quot;00FC2F4E&quot;/&gt;&lt;wsp:rsid wsp:val=&quot;00FC555D&quot;/&gt;&lt;wsp:rsid wsp:val=&quot;00FC7831&quot;/&gt;&lt;wsp:rsid wsp:val=&quot;00FD0D5C&quot;/&gt;&lt;wsp:rsid wsp:val=&quot;00FD5322&quot;/&gt;&lt;wsp:rsid wsp:val=&quot;00FD5E6C&quot;/&gt;&lt;wsp:rsid wsp:val=&quot;00FD676A&quot;/&gt;&lt;wsp:rsid wsp:val=&quot;00FE0EB6&quot;/&gt;&lt;wsp:rsid wsp:val=&quot;00FE2604&quot;/&gt;&lt;wsp:rsid wsp:val=&quot;00FE2A16&quot;/&gt;&lt;wsp:rsid wsp:val=&quot;00FE3CE2&quot;/&gt;&lt;wsp:rsid wsp:val=&quot;00FE6775&quot;/&gt;&lt;wsp:rsid wsp:val=&quot;00FF209B&quot;/&gt;&lt;wsp:rsid wsp:val=&quot;00FF59E4&quot;/&gt;&lt;/wsp:rsids&gt;&lt;/w:docPr&gt;&lt;w:body&gt;&lt;wx:sect&gt;&lt;w:p wsp:rsidR=&quot;00000000&quot; wsp:rsidRDefault=&quot;00434CDF&quot; wsp:rsidP=&quot;00434CDF&quot;&gt;&lt;m:oMathPara&gt;&lt;m:oMath&gt;&lt;m:f&gt;&lt;m:fPr&gt;&lt;m:ctrlPr&gt;&lt;w:rPr&gt;&lt;w:rFonts w:ascii=&quot;Cambria Math&quot; w:fareast=&quot;楷体_GB231209B&quot; w:h-ansp:si=&quot;sidsidsidCambria Math&quot;/&gt;&lt;wx:font wx:val=&quot;Cambria Math&quot;/&gt;&lt;/w:rPr&gt;&lt;/m:ctrlPr&gt;&lt;/m:fPr&gt;&lt;m:num&gt;&lt;m:r&gt;&lt;w:rPr&gt;&lt;w:rFonts w:ascii=&quot;Camb34Cria Math&quot; w:h-ansi=&quot;Cambria Math&quot;/&gt;&lt;wx:font wx:val=&quot;Cambria Mathnts&quot;/&gt;&lt;w:i/&gt;&lt;/w:rPr&gt;&lt;m:t&gt;m&lt;/m:t&gt;&lt;/meas: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αP&lt;/m:t&gt;&lt;F/m:tr&gt;&lt;w/m:e&gt;&lt;/m:d&gt;&lt;/m:num&gt;&lt;m:den&gt;&lt;m:r&gt;&lt;w:rPr&gt;&lt;w:rFonts w:ascii=&quot;Cambria Math&quot; w:fareast=&quot;楷体_GB2312&quot; w:h-ansi=m:dP&quot;Cambria Math&quot;/&gt;&lt;wx:font wx:val=&quot;Cambria Math&quot;/&gt;&lt;w:i/&gt;&lt;/w:rPr&gt;&lt;m:t&gt;ambr100-m&lt;/m:t&gt;&lt;/m:r&gt;&lt;m:r&gt;&lt;w:rPr&gt;&lt;w:rForia nts w:ascii=&quot;Cambriw:rPa Math&quot; w:h--αPansi=&quot;Ca&gt;&lt;Fmbrim:ta Ma&gt;&lt;wth&quot;/&gt;&lt;wx:font wx:val=&quot;Cambria Math&quot;/&gt;&lt;w:i/&gt;&lt;/w:rPr&gt;&lt;m:t&gt;α&lt;/m:t&gt;&lt;/m:r&gt;&lt;/m:den&gt;&lt;/mdP:f&gt;&lt;/m:oMath&gt;&lt;/m:oMathPara&gt;&lt;/w:p&gt;&lt;w:sectPr wsp:rsidR=&quot;00000000&quot;&gt;&lt;w:pgSzbr w:w=&quot;12240&quot; w:h=&quot;15840&quot;/&gt;&lt;w:pgMar w:toa p=&quot;1440&quot; w:right=&quot;1800&quot;rP w:bottom=&quot;1440&quot;P w:left=&quot;18F00&quot; w:hteader=&quot;w720&quot; w:footer=&quot;720&quot; w:gutter=&quot;0&quot;/&gt;&lt;w:cols w:space=&quot;720&quot;/&gt;&lt;/w:sectPr&gt;&lt;/wx:sect&gt;&lt;/w:body&gt;&lt;/w:wordDocument&gt;">
            <v:path/>
            <v:fill on="f" focussize="0,0"/>
            <v:stroke on="f"/>
            <v:imagedata r:id="rId226" chromakey="#FFFFFF" o:title=""/>
            <o:lock v:ext="edit" aspectratio="t"/>
            <w10:wrap type="none"/>
            <w10:anchorlock/>
          </v:shape>
        </w:pict>
      </w:r>
      <w:r>
        <w:rPr>
          <w:rFonts w:ascii="Times New Roman" w:hAnsi="Times New Roman"/>
          <w:color w:val="000000"/>
        </w:rPr>
        <w:instrText xml:space="preserve"> </w:instrText>
      </w:r>
      <w:r>
        <w:rPr>
          <w:rFonts w:ascii="Times New Roman" w:hAnsi="Times New Roman"/>
          <w:color w:val="000000"/>
        </w:rPr>
        <w:fldChar w:fldCharType="separate"/>
      </w:r>
      <w:r>
        <w:rPr>
          <w:rFonts w:ascii="Times New Roman" w:hAnsi="Times New Roman"/>
          <w:color w:val="000000"/>
        </w:rPr>
        <w:fldChar w:fldCharType="end"/>
      </w:r>
      <w:r>
        <w:rPr>
          <w:rFonts w:ascii="Times New Roman" w:hAnsi="Times New Roman"/>
          <w:color w:val="000000"/>
        </w:rPr>
        <w:t>，则平衡常数</w:t>
      </w:r>
      <w:r>
        <w:rPr>
          <w:rFonts w:ascii="Times New Roman" w:hAnsi="Times New Roman"/>
          <w:color w:val="000000"/>
          <w:position w:val="-74"/>
        </w:rPr>
        <w:object>
          <v:shape id="_x0000_i1207" o:spt="75" alt="学科网(www.zxxk.com)--教育资源门户，提供试卷、教案、课件、论文、素材以及各类教学资源下载，还有大量而丰富的教学相关资讯！" type="#_x0000_t75" style="height:60.85pt;width:352.65pt;" o:ole="t" filled="f" o:preferrelative="t" stroked="f" coordsize="21600,21600">
            <v:path/>
            <v:fill on="f" focussize="0,0"/>
            <v:stroke on="f"/>
            <v:imagedata r:id="rId228" o:title=""/>
            <o:lock v:ext="edit" aspectratio="t"/>
            <w10:wrap type="none"/>
            <w10:anchorlock/>
          </v:shape>
          <o:OLEObject Type="Embed" ProgID="Equation.DSMT4" ShapeID="_x0000_i1207" DrawAspect="Content" ObjectID="_1468075833" r:id="rId227">
            <o:LockedField>false</o:LockedField>
          </o:OLEObject>
        </w:object>
      </w:r>
      <w:r>
        <w:rPr>
          <w:rFonts w:ascii="Times New Roman" w:hAnsi="Times New Roman"/>
          <w:color w:val="000000"/>
        </w:rPr>
        <w:t>。</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(4)在</w:t>
      </w:r>
      <w:r>
        <w:rPr>
          <w:rFonts w:ascii="Times New Roman" w:hAnsi="Times New Roman" w:cs="Times New Roman"/>
          <w:i/>
          <w:color w:val="000000"/>
        </w:rPr>
        <w:t>α</w:t>
      </w:r>
      <w:r>
        <w:rPr>
          <w:rFonts w:ascii="Times New Roman" w:hAnsi="Times New Roman" w:cs="Times New Roman"/>
          <w:color w:val="000000"/>
        </w:rPr>
        <w:t>′＝0.90时，SO</w:t>
      </w:r>
      <w:r>
        <w:rPr>
          <w:rFonts w:ascii="Times New Roman" w:hAnsi="Times New Roman" w:cs="Times New Roman"/>
          <w:color w:val="000000"/>
          <w:vertAlign w:val="subscript"/>
        </w:rPr>
        <w:t>2</w:t>
      </w:r>
      <w:r>
        <w:rPr>
          <w:rFonts w:ascii="Times New Roman" w:hAnsi="Times New Roman" w:cs="Times New Roman"/>
          <w:color w:val="000000"/>
        </w:rPr>
        <w:t>催化氧化的反应速率为</w:t>
      </w:r>
      <w:r>
        <w:rPr>
          <w:rFonts w:ascii="Times New Roman" w:hAnsi="Times New Roman" w:cs="Times New Roman"/>
          <w:i/>
          <w:color w:val="000000"/>
        </w:rPr>
        <w:t>v</w:t>
      </w:r>
      <w:r>
        <w:rPr>
          <w:rFonts w:ascii="Times New Roman" w:hAnsi="Times New Roman" w:cs="Times New Roman"/>
          <w:color w:val="000000"/>
        </w:rPr>
        <w:t>＝</w:t>
      </w:r>
      <w:r>
        <w:rPr>
          <w:rFonts w:ascii="Times New Roman" w:hAnsi="Times New Roman" w:cs="Times New Roman"/>
          <w:color w:val="000000"/>
          <w:position w:val="-28"/>
        </w:rPr>
        <w:object>
          <v:shape id="_x0000_i1208" o:spt="75" alt="学科网(www.zxxk.com)--教育资源门户，提供试卷、教案、课件、论文、素材以及各类教学资源下载，还有大量而丰富的教学相关资讯！" type="#_x0000_t75" style="height:33.15pt;width:100.3pt;" o:ole="t" filled="f" o:preferrelative="t" stroked="f" coordsize="21600,21600">
            <v:path/>
            <v:fill on="f" focussize="0,0"/>
            <v:stroke on="f"/>
            <v:imagedata r:id="rId230" o:title=""/>
            <o:lock v:ext="edit" aspectratio="t"/>
            <w10:wrap type="none"/>
            <w10:anchorlock/>
          </v:shape>
          <o:OLEObject Type="Embed" ProgID="Equation.DSMT4" ShapeID="_x0000_i1208" DrawAspect="Content" ObjectID="_1468075834" r:id="rId229">
            <o:LockedField>false</o:LockedField>
          </o:OLEObject>
        </w:object>
      </w:r>
      <w:r>
        <w:rPr>
          <w:rFonts w:ascii="Times New Roman" w:hAnsi="Times New Roman" w:cs="Times New Roman"/>
          <w:color w:val="000000"/>
        </w:rPr>
        <w:t>。升高温度，</w:t>
      </w:r>
      <w:r>
        <w:rPr>
          <w:rFonts w:ascii="Times New Roman" w:hAnsi="Times New Roman" w:cs="Times New Roman"/>
          <w:i/>
          <w:color w:val="000000"/>
        </w:rPr>
        <w:t>k</w:t>
      </w:r>
      <w:r>
        <w:rPr>
          <w:rFonts w:ascii="Times New Roman" w:hAnsi="Times New Roman" w:cs="Times New Roman"/>
          <w:color w:val="000000"/>
        </w:rPr>
        <w:t>增大使</w:t>
      </w:r>
      <w:r>
        <w:rPr>
          <w:rFonts w:ascii="Times New Roman" w:hAnsi="Times New Roman" w:cs="Times New Roman"/>
          <w:i/>
          <w:color w:val="000000"/>
        </w:rPr>
        <w:t>v</w:t>
      </w:r>
      <w:r>
        <w:rPr>
          <w:rFonts w:ascii="Times New Roman" w:hAnsi="Times New Roman" w:cs="Times New Roman"/>
          <w:color w:val="000000"/>
        </w:rPr>
        <w:t>逐渐提高，但</w:t>
      </w:r>
      <w:r>
        <w:rPr>
          <w:rFonts w:ascii="Times New Roman" w:hAnsi="Times New Roman" w:cs="Times New Roman"/>
          <w:i/>
          <w:color w:val="000000"/>
        </w:rPr>
        <w:t>α</w:t>
      </w:r>
      <w:r>
        <w:rPr>
          <w:rFonts w:ascii="Times New Roman" w:hAnsi="Times New Roman" w:cs="Times New Roman"/>
          <w:color w:val="000000"/>
        </w:rPr>
        <w:t>降低使</w:t>
      </w:r>
      <w:r>
        <w:rPr>
          <w:rFonts w:ascii="Times New Roman" w:hAnsi="Times New Roman" w:cs="Times New Roman"/>
          <w:i/>
          <w:color w:val="000000"/>
        </w:rPr>
        <w:t>v</w:t>
      </w:r>
      <w:r>
        <w:rPr>
          <w:rFonts w:ascii="Times New Roman" w:hAnsi="Times New Roman" w:cs="Times New Roman"/>
          <w:color w:val="000000"/>
        </w:rPr>
        <w:t>逐渐下降。</w:t>
      </w:r>
      <w:r>
        <w:rPr>
          <w:rFonts w:ascii="Times New Roman" w:hAnsi="Times New Roman" w:cs="Times New Roman"/>
          <w:i/>
          <w:color w:val="000000"/>
        </w:rPr>
        <w:t>t</w:t>
      </w:r>
      <w:r>
        <w:rPr>
          <w:rFonts w:ascii="Times New Roman" w:hAnsi="Times New Roman" w:cs="Times New Roman"/>
          <w:color w:val="000000"/>
        </w:rPr>
        <w:t>＜</w:t>
      </w:r>
      <w:r>
        <w:rPr>
          <w:rFonts w:ascii="Times New Roman" w:hAnsi="Times New Roman" w:cs="Times New Roman"/>
          <w:i/>
          <w:color w:val="000000"/>
        </w:rPr>
        <w:t>t</w:t>
      </w:r>
      <w:r>
        <w:rPr>
          <w:rFonts w:ascii="Times New Roman" w:hAnsi="Times New Roman" w:cs="Times New Roman"/>
          <w:color w:val="000000"/>
          <w:vertAlign w:val="subscript"/>
        </w:rPr>
        <w:t>m</w:t>
      </w:r>
      <w:r>
        <w:rPr>
          <w:rFonts w:ascii="Times New Roman" w:hAnsi="Times New Roman" w:cs="Times New Roman"/>
          <w:color w:val="000000"/>
        </w:rPr>
        <w:t>时，</w:t>
      </w:r>
      <w:r>
        <w:rPr>
          <w:rFonts w:ascii="Times New Roman" w:hAnsi="Times New Roman" w:cs="Times New Roman"/>
          <w:i/>
          <w:color w:val="000000"/>
        </w:rPr>
        <w:t>k</w:t>
      </w:r>
      <w:r>
        <w:rPr>
          <w:rFonts w:ascii="Times New Roman" w:hAnsi="Times New Roman" w:cs="Times New Roman"/>
          <w:color w:val="000000"/>
        </w:rPr>
        <w:t>增大对</w:t>
      </w:r>
      <w:r>
        <w:rPr>
          <w:rFonts w:ascii="Times New Roman" w:hAnsi="Times New Roman" w:cs="Times New Roman"/>
          <w:i/>
          <w:color w:val="000000"/>
        </w:rPr>
        <w:t>v</w:t>
      </w:r>
      <w:r>
        <w:rPr>
          <w:rFonts w:ascii="Times New Roman" w:hAnsi="Times New Roman" w:cs="Times New Roman"/>
          <w:color w:val="000000"/>
        </w:rPr>
        <w:t>的提高大于</w:t>
      </w:r>
      <w:r>
        <w:rPr>
          <w:rFonts w:ascii="Times New Roman" w:hAnsi="Times New Roman" w:cs="Times New Roman"/>
          <w:i/>
          <w:color w:val="000000"/>
        </w:rPr>
        <w:t>α</w:t>
      </w:r>
      <w:r>
        <w:rPr>
          <w:rFonts w:ascii="Times New Roman" w:hAnsi="Times New Roman" w:cs="Times New Roman"/>
          <w:color w:val="000000"/>
        </w:rPr>
        <w:t>引起的降低；</w:t>
      </w:r>
      <w:r>
        <w:rPr>
          <w:rFonts w:ascii="Times New Roman" w:hAnsi="Times New Roman" w:cs="Times New Roman"/>
          <w:i/>
          <w:color w:val="000000"/>
        </w:rPr>
        <w:t>t</w:t>
      </w:r>
      <w:r>
        <w:rPr>
          <w:rFonts w:ascii="Times New Roman" w:hAnsi="Times New Roman" w:cs="Times New Roman"/>
          <w:color w:val="000000"/>
        </w:rPr>
        <w:t>＞</w:t>
      </w:r>
      <w:r>
        <w:rPr>
          <w:rFonts w:ascii="Times New Roman" w:hAnsi="Times New Roman" w:cs="Times New Roman"/>
          <w:i/>
          <w:color w:val="000000"/>
        </w:rPr>
        <w:t>t</w:t>
      </w:r>
      <w:r>
        <w:rPr>
          <w:rFonts w:ascii="Times New Roman" w:hAnsi="Times New Roman" w:cs="Times New Roman"/>
          <w:color w:val="000000"/>
          <w:vertAlign w:val="subscript"/>
        </w:rPr>
        <w:t>m</w:t>
      </w:r>
      <w:r>
        <w:rPr>
          <w:rFonts w:ascii="Times New Roman" w:hAnsi="Times New Roman" w:cs="Times New Roman"/>
          <w:color w:val="000000"/>
        </w:rPr>
        <w:t>后，</w:t>
      </w:r>
      <w:r>
        <w:rPr>
          <w:rFonts w:ascii="Times New Roman" w:hAnsi="Times New Roman" w:cs="Times New Roman"/>
          <w:i/>
          <w:color w:val="000000"/>
        </w:rPr>
        <w:t>k</w:t>
      </w:r>
      <w:r>
        <w:rPr>
          <w:rFonts w:ascii="Times New Roman" w:hAnsi="Times New Roman" w:cs="Times New Roman"/>
          <w:color w:val="000000"/>
        </w:rPr>
        <w:t>增大对</w:t>
      </w:r>
      <w:r>
        <w:rPr>
          <w:rFonts w:ascii="Times New Roman" w:hAnsi="Times New Roman" w:cs="Times New Roman"/>
          <w:i/>
          <w:color w:val="000000"/>
        </w:rPr>
        <w:t>v</w:t>
      </w:r>
      <w:r>
        <w:rPr>
          <w:rFonts w:ascii="Times New Roman" w:hAnsi="Times New Roman" w:cs="Times New Roman"/>
          <w:color w:val="000000"/>
        </w:rPr>
        <w:t>的提高小于</w:t>
      </w:r>
      <w:r>
        <w:rPr>
          <w:rFonts w:ascii="Times New Roman" w:hAnsi="Times New Roman" w:cs="Times New Roman"/>
          <w:i/>
          <w:color w:val="000000"/>
        </w:rPr>
        <w:t>α</w:t>
      </w:r>
      <w:r>
        <w:rPr>
          <w:rFonts w:ascii="Times New Roman" w:hAnsi="Times New Roman" w:cs="Times New Roman"/>
          <w:color w:val="000000"/>
        </w:rPr>
        <w:t>引起的降低。</w:t>
      </w:r>
    </w:p>
    <w:p>
      <w:pPr>
        <w:pStyle w:val="13"/>
        <w:tabs>
          <w:tab w:val="left" w:pos="3402"/>
        </w:tabs>
        <w:snapToGrid w:val="0"/>
        <w:spacing w:line="300" w:lineRule="auto"/>
        <w:ind w:firstLine="420" w:firstLineChars="200"/>
        <w:jc w:val="left"/>
        <w:rPr>
          <w:rFonts w:ascii="Times New Roman" w:hAnsi="Times New Roman" w:cs="Times New Roman"/>
          <w:color w:val="000000"/>
        </w:rPr>
      </w:pPr>
      <w:r>
        <w:rPr>
          <w:rFonts w:ascii="Times New Roman" w:hAnsi="Times New Roman" w:cs="Times New Roman"/>
          <w:color w:val="000000"/>
        </w:rPr>
        <w:t>12．(2020年全国Ⅱ卷)天然气的主要成分为CH</w:t>
      </w:r>
      <w:r>
        <w:rPr>
          <w:rFonts w:ascii="Times New Roman" w:hAnsi="Times New Roman" w:cs="Times New Roman"/>
          <w:color w:val="000000"/>
          <w:vertAlign w:val="subscript"/>
        </w:rPr>
        <w:t>4</w:t>
      </w:r>
      <w:r>
        <w:rPr>
          <w:rFonts w:ascii="Times New Roman" w:hAnsi="Times New Roman" w:cs="Times New Roman"/>
          <w:color w:val="000000"/>
        </w:rPr>
        <w:t>，一般还含有C</w:t>
      </w:r>
      <w:r>
        <w:rPr>
          <w:rFonts w:ascii="Times New Roman" w:hAnsi="Times New Roman" w:cs="Times New Roman"/>
          <w:color w:val="000000"/>
          <w:vertAlign w:val="subscript"/>
        </w:rPr>
        <w:t>2</w:t>
      </w:r>
      <w:r>
        <w:rPr>
          <w:rFonts w:ascii="Times New Roman" w:hAnsi="Times New Roman" w:cs="Times New Roman"/>
          <w:color w:val="000000"/>
        </w:rPr>
        <w:t>H</w:t>
      </w:r>
      <w:r>
        <w:rPr>
          <w:rFonts w:ascii="Times New Roman" w:hAnsi="Times New Roman" w:cs="Times New Roman"/>
          <w:color w:val="000000"/>
          <w:vertAlign w:val="subscript"/>
        </w:rPr>
        <w:t>6</w:t>
      </w:r>
      <w:r>
        <w:rPr>
          <w:rFonts w:ascii="Times New Roman" w:hAnsi="Times New Roman" w:cs="Times New Roman"/>
          <w:color w:val="000000"/>
        </w:rPr>
        <w:t>等烃类，是重要的燃料和化工原料。</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(1)乙烷在一定条件可发生如下反应：C</w:t>
      </w:r>
      <w:r>
        <w:rPr>
          <w:rFonts w:ascii="Times New Roman" w:hAnsi="Times New Roman" w:cs="Times New Roman"/>
          <w:color w:val="000000"/>
          <w:vertAlign w:val="subscript"/>
        </w:rPr>
        <w:t>2</w:t>
      </w:r>
      <w:r>
        <w:rPr>
          <w:rFonts w:ascii="Times New Roman" w:hAnsi="Times New Roman" w:cs="Times New Roman"/>
          <w:color w:val="000000"/>
        </w:rPr>
        <w:t>H</w:t>
      </w:r>
      <w:r>
        <w:rPr>
          <w:rFonts w:ascii="Times New Roman" w:hAnsi="Times New Roman" w:cs="Times New Roman"/>
          <w:color w:val="000000"/>
          <w:vertAlign w:val="subscript"/>
        </w:rPr>
        <w:t>6</w:t>
      </w:r>
      <w:r>
        <w:rPr>
          <w:rFonts w:ascii="Times New Roman" w:hAnsi="Times New Roman" w:cs="Times New Roman"/>
          <w:color w:val="000000"/>
        </w:rPr>
        <w:t>(g)</w:t>
      </w:r>
      <w:r>
        <w:rPr>
          <w:rFonts w:ascii="Times New Roman" w:hAnsi="Times New Roman" w:cs="Times New Roman"/>
          <w:color w:val="000000"/>
          <w:spacing w:val="-16"/>
        </w:rPr>
        <w:t>==</w:t>
      </w:r>
      <w:r>
        <w:rPr>
          <w:rFonts w:ascii="Times New Roman" w:hAnsi="Times New Roman" w:cs="Times New Roman"/>
          <w:color w:val="000000"/>
        </w:rPr>
        <w:t>=C</w:t>
      </w:r>
      <w:r>
        <w:rPr>
          <w:rFonts w:ascii="Times New Roman" w:hAnsi="Times New Roman" w:cs="Times New Roman"/>
          <w:color w:val="000000"/>
          <w:vertAlign w:val="subscript"/>
        </w:rPr>
        <w:t>2</w:t>
      </w:r>
      <w:r>
        <w:rPr>
          <w:rFonts w:ascii="Times New Roman" w:hAnsi="Times New Roman" w:cs="Times New Roman"/>
          <w:color w:val="000000"/>
        </w:rPr>
        <w:t>H</w:t>
      </w:r>
      <w:r>
        <w:rPr>
          <w:rFonts w:ascii="Times New Roman" w:hAnsi="Times New Roman" w:cs="Times New Roman"/>
          <w:color w:val="000000"/>
          <w:vertAlign w:val="subscript"/>
        </w:rPr>
        <w:t>4</w:t>
      </w:r>
      <w:r>
        <w:rPr>
          <w:rFonts w:ascii="Times New Roman" w:hAnsi="Times New Roman" w:cs="Times New Roman"/>
          <w:color w:val="000000"/>
        </w:rPr>
        <w:t>(g)＋H</w:t>
      </w:r>
      <w:r>
        <w:rPr>
          <w:rFonts w:ascii="Times New Roman" w:hAnsi="Times New Roman" w:cs="Times New Roman"/>
          <w:color w:val="000000"/>
          <w:vertAlign w:val="subscript"/>
        </w:rPr>
        <w:t>2</w:t>
      </w:r>
      <w:r>
        <w:rPr>
          <w:rFonts w:ascii="Times New Roman" w:hAnsi="Times New Roman" w:cs="Times New Roman"/>
          <w:color w:val="000000"/>
        </w:rPr>
        <w:t>(g)　Δ</w:t>
      </w:r>
      <w:r>
        <w:rPr>
          <w:rFonts w:ascii="Times New Roman" w:hAnsi="Times New Roman" w:cs="Times New Roman"/>
          <w:i/>
          <w:color w:val="000000"/>
        </w:rPr>
        <w:t>H</w:t>
      </w:r>
      <w:r>
        <w:rPr>
          <w:rFonts w:ascii="Times New Roman" w:hAnsi="Times New Roman" w:cs="Times New Roman"/>
          <w:color w:val="000000"/>
          <w:vertAlign w:val="subscript"/>
        </w:rPr>
        <w:t>1</w:t>
      </w:r>
      <w:r>
        <w:rPr>
          <w:rFonts w:ascii="Times New Roman" w:hAnsi="Times New Roman" w:cs="Times New Roman"/>
          <w:color w:val="000000"/>
        </w:rPr>
        <w:t>，相关物质的燃烧热数据如下表所示：</w:t>
      </w:r>
    </w:p>
    <w:tbl>
      <w:tblPr>
        <w:tblStyle w:val="18"/>
        <w:tblW w:w="65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0"/>
        <w:gridCol w:w="1353"/>
        <w:gridCol w:w="1353"/>
        <w:gridCol w:w="1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660" w:type="dxa"/>
            <w:vAlign w:val="center"/>
          </w:tcPr>
          <w:p>
            <w:pPr>
              <w:pStyle w:val="13"/>
              <w:tabs>
                <w:tab w:val="left" w:pos="3402"/>
              </w:tabs>
              <w:snapToGrid w:val="0"/>
              <w:spacing w:line="300" w:lineRule="auto"/>
              <w:jc w:val="center"/>
              <w:rPr>
                <w:rFonts w:ascii="Times New Roman" w:hAnsi="Times New Roman" w:cs="Times New Roman"/>
                <w:color w:val="000000"/>
              </w:rPr>
            </w:pPr>
            <w:r>
              <w:rPr>
                <w:rFonts w:ascii="Times New Roman" w:hAnsi="Times New Roman" w:cs="Times New Roman"/>
                <w:color w:val="000000"/>
              </w:rPr>
              <w:t>物质</w:t>
            </w:r>
          </w:p>
        </w:tc>
        <w:tc>
          <w:tcPr>
            <w:tcW w:w="1353" w:type="dxa"/>
            <w:vAlign w:val="center"/>
          </w:tcPr>
          <w:p>
            <w:pPr>
              <w:pStyle w:val="13"/>
              <w:tabs>
                <w:tab w:val="left" w:pos="3402"/>
              </w:tabs>
              <w:snapToGrid w:val="0"/>
              <w:spacing w:line="300" w:lineRule="auto"/>
              <w:jc w:val="center"/>
              <w:rPr>
                <w:rFonts w:ascii="Times New Roman" w:hAnsi="Times New Roman" w:cs="Times New Roman"/>
                <w:color w:val="000000"/>
              </w:rPr>
            </w:pPr>
            <w:r>
              <w:rPr>
                <w:rFonts w:ascii="Times New Roman" w:hAnsi="Times New Roman" w:cs="Times New Roman"/>
                <w:color w:val="000000"/>
              </w:rPr>
              <w:t>C</w:t>
            </w:r>
            <w:r>
              <w:rPr>
                <w:rFonts w:ascii="Times New Roman" w:hAnsi="Times New Roman" w:cs="Times New Roman"/>
                <w:color w:val="000000"/>
                <w:vertAlign w:val="subscript"/>
              </w:rPr>
              <w:t>2</w:t>
            </w:r>
            <w:r>
              <w:rPr>
                <w:rFonts w:ascii="Times New Roman" w:hAnsi="Times New Roman" w:cs="Times New Roman"/>
                <w:color w:val="000000"/>
              </w:rPr>
              <w:t>H</w:t>
            </w:r>
            <w:r>
              <w:rPr>
                <w:rFonts w:ascii="Times New Roman" w:hAnsi="Times New Roman" w:cs="Times New Roman"/>
                <w:color w:val="000000"/>
                <w:vertAlign w:val="subscript"/>
              </w:rPr>
              <w:t>6</w:t>
            </w:r>
            <w:r>
              <w:rPr>
                <w:rFonts w:ascii="Times New Roman" w:hAnsi="Times New Roman" w:cs="Times New Roman"/>
                <w:color w:val="000000"/>
              </w:rPr>
              <w:t>(g)</w:t>
            </w:r>
          </w:p>
        </w:tc>
        <w:tc>
          <w:tcPr>
            <w:tcW w:w="1353" w:type="dxa"/>
            <w:vAlign w:val="center"/>
          </w:tcPr>
          <w:p>
            <w:pPr>
              <w:pStyle w:val="13"/>
              <w:tabs>
                <w:tab w:val="left" w:pos="3402"/>
              </w:tabs>
              <w:snapToGrid w:val="0"/>
              <w:spacing w:line="300" w:lineRule="auto"/>
              <w:jc w:val="center"/>
              <w:rPr>
                <w:rFonts w:ascii="Times New Roman" w:hAnsi="Times New Roman" w:cs="Times New Roman"/>
                <w:color w:val="000000"/>
              </w:rPr>
            </w:pPr>
            <w:r>
              <w:rPr>
                <w:rFonts w:ascii="Times New Roman" w:hAnsi="Times New Roman" w:cs="Times New Roman"/>
                <w:color w:val="000000"/>
              </w:rPr>
              <w:t>C</w:t>
            </w:r>
            <w:r>
              <w:rPr>
                <w:rFonts w:ascii="Times New Roman" w:hAnsi="Times New Roman" w:cs="Times New Roman"/>
                <w:color w:val="000000"/>
                <w:vertAlign w:val="subscript"/>
              </w:rPr>
              <w:t>2</w:t>
            </w:r>
            <w:r>
              <w:rPr>
                <w:rFonts w:ascii="Times New Roman" w:hAnsi="Times New Roman" w:cs="Times New Roman"/>
                <w:color w:val="000000"/>
              </w:rPr>
              <w:t>H</w:t>
            </w:r>
            <w:r>
              <w:rPr>
                <w:rFonts w:ascii="Times New Roman" w:hAnsi="Times New Roman" w:cs="Times New Roman"/>
                <w:color w:val="000000"/>
                <w:vertAlign w:val="subscript"/>
              </w:rPr>
              <w:t>4</w:t>
            </w:r>
            <w:r>
              <w:rPr>
                <w:rFonts w:ascii="Times New Roman" w:hAnsi="Times New Roman" w:cs="Times New Roman"/>
                <w:color w:val="000000"/>
              </w:rPr>
              <w:t>(g)</w:t>
            </w:r>
          </w:p>
        </w:tc>
        <w:tc>
          <w:tcPr>
            <w:tcW w:w="1143" w:type="dxa"/>
            <w:vAlign w:val="center"/>
          </w:tcPr>
          <w:p>
            <w:pPr>
              <w:pStyle w:val="13"/>
              <w:tabs>
                <w:tab w:val="left" w:pos="3402"/>
              </w:tabs>
              <w:snapToGrid w:val="0"/>
              <w:spacing w:line="300" w:lineRule="auto"/>
              <w:jc w:val="center"/>
              <w:rPr>
                <w:rFonts w:ascii="Times New Roman" w:hAnsi="Times New Roman" w:cs="Times New Roman"/>
                <w:color w:val="000000"/>
              </w:rPr>
            </w:pP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0" w:type="dxa"/>
            <w:vAlign w:val="center"/>
          </w:tcPr>
          <w:p>
            <w:pPr>
              <w:pStyle w:val="13"/>
              <w:tabs>
                <w:tab w:val="left" w:pos="3402"/>
              </w:tabs>
              <w:snapToGrid w:val="0"/>
              <w:spacing w:line="300" w:lineRule="auto"/>
              <w:jc w:val="center"/>
              <w:rPr>
                <w:rFonts w:ascii="Times New Roman" w:hAnsi="Times New Roman" w:cs="Times New Roman"/>
                <w:color w:val="000000"/>
              </w:rPr>
            </w:pPr>
            <w:r>
              <w:rPr>
                <w:rFonts w:ascii="Times New Roman" w:hAnsi="Times New Roman" w:cs="Times New Roman"/>
                <w:color w:val="000000"/>
              </w:rPr>
              <w:t>燃烧热Δ</w:t>
            </w:r>
            <w:r>
              <w:rPr>
                <w:rFonts w:ascii="Times New Roman" w:hAnsi="Times New Roman" w:cs="Times New Roman"/>
                <w:i/>
                <w:color w:val="000000"/>
              </w:rPr>
              <w:t>H</w:t>
            </w:r>
            <w:r>
              <w:rPr>
                <w:rFonts w:ascii="Times New Roman" w:hAnsi="Times New Roman" w:cs="Times New Roman"/>
                <w:color w:val="000000"/>
              </w:rPr>
              <w:t>/( kJ·mol</w:t>
            </w:r>
            <w:r>
              <w:rPr>
                <w:rFonts w:ascii="Times New Roman" w:hAnsi="Times New Roman" w:cs="Times New Roman"/>
                <w:color w:val="000000"/>
                <w:vertAlign w:val="superscript"/>
              </w:rPr>
              <w:t>－1</w:t>
            </w:r>
            <w:r>
              <w:rPr>
                <w:rFonts w:ascii="Times New Roman" w:hAnsi="Times New Roman" w:cs="Times New Roman"/>
                <w:color w:val="000000"/>
              </w:rPr>
              <w:t>)</w:t>
            </w:r>
          </w:p>
        </w:tc>
        <w:tc>
          <w:tcPr>
            <w:tcW w:w="1353" w:type="dxa"/>
            <w:vAlign w:val="center"/>
          </w:tcPr>
          <w:p>
            <w:pPr>
              <w:pStyle w:val="13"/>
              <w:tabs>
                <w:tab w:val="left" w:pos="3402"/>
              </w:tabs>
              <w:snapToGrid w:val="0"/>
              <w:spacing w:line="300" w:lineRule="auto"/>
              <w:jc w:val="center"/>
              <w:rPr>
                <w:rFonts w:ascii="Times New Roman" w:hAnsi="Times New Roman" w:cs="Times New Roman"/>
                <w:color w:val="000000"/>
              </w:rPr>
            </w:pPr>
            <w:r>
              <w:rPr>
                <w:rFonts w:ascii="Times New Roman" w:hAnsi="Times New Roman" w:cs="Times New Roman"/>
                <w:color w:val="000000"/>
              </w:rPr>
              <w:t>－1 560</w:t>
            </w:r>
          </w:p>
        </w:tc>
        <w:tc>
          <w:tcPr>
            <w:tcW w:w="1353" w:type="dxa"/>
            <w:vAlign w:val="center"/>
          </w:tcPr>
          <w:p>
            <w:pPr>
              <w:pStyle w:val="13"/>
              <w:tabs>
                <w:tab w:val="left" w:pos="3402"/>
              </w:tabs>
              <w:snapToGrid w:val="0"/>
              <w:spacing w:line="300" w:lineRule="auto"/>
              <w:jc w:val="center"/>
              <w:rPr>
                <w:rFonts w:ascii="Times New Roman" w:hAnsi="Times New Roman" w:cs="Times New Roman"/>
                <w:color w:val="000000"/>
              </w:rPr>
            </w:pPr>
            <w:r>
              <w:rPr>
                <w:rFonts w:ascii="Times New Roman" w:hAnsi="Times New Roman" w:cs="Times New Roman"/>
                <w:color w:val="000000"/>
              </w:rPr>
              <w:t>－1 411</w:t>
            </w:r>
          </w:p>
        </w:tc>
        <w:tc>
          <w:tcPr>
            <w:tcW w:w="1143" w:type="dxa"/>
            <w:vAlign w:val="center"/>
          </w:tcPr>
          <w:p>
            <w:pPr>
              <w:pStyle w:val="13"/>
              <w:tabs>
                <w:tab w:val="left" w:pos="3402"/>
              </w:tabs>
              <w:snapToGrid w:val="0"/>
              <w:spacing w:line="300" w:lineRule="auto"/>
              <w:jc w:val="center"/>
              <w:rPr>
                <w:rFonts w:ascii="Times New Roman" w:hAnsi="Times New Roman" w:cs="Times New Roman"/>
                <w:color w:val="000000"/>
              </w:rPr>
            </w:pPr>
            <w:r>
              <w:rPr>
                <w:rFonts w:ascii="Times New Roman" w:hAnsi="Times New Roman" w:cs="Times New Roman"/>
                <w:color w:val="000000"/>
              </w:rPr>
              <w:t>－286</w:t>
            </w:r>
          </w:p>
        </w:tc>
      </w:tr>
    </w:tbl>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①Δ</w:t>
      </w:r>
      <w:r>
        <w:rPr>
          <w:rFonts w:ascii="Times New Roman" w:hAnsi="Times New Roman" w:cs="Times New Roman"/>
          <w:i/>
          <w:color w:val="000000"/>
        </w:rPr>
        <w:t>H</w:t>
      </w:r>
      <w:r>
        <w:rPr>
          <w:rFonts w:ascii="Times New Roman" w:hAnsi="Times New Roman" w:cs="Times New Roman"/>
          <w:color w:val="000000"/>
          <w:vertAlign w:val="subscript"/>
        </w:rPr>
        <w:t>1</w:t>
      </w:r>
      <w:r>
        <w:rPr>
          <w:rFonts w:ascii="Times New Roman" w:hAnsi="Times New Roman" w:cs="Times New Roman"/>
          <w:color w:val="000000"/>
        </w:rPr>
        <w:t>＝________ kJ·mol</w:t>
      </w:r>
      <w:r>
        <w:rPr>
          <w:rFonts w:ascii="Times New Roman" w:hAnsi="Times New Roman" w:cs="Times New Roman"/>
          <w:color w:val="000000"/>
          <w:vertAlign w:val="superscript"/>
        </w:rPr>
        <w:t>－1</w:t>
      </w:r>
      <w:r>
        <w:rPr>
          <w:rFonts w:ascii="Times New Roman" w:hAnsi="Times New Roman" w:cs="Times New Roman"/>
          <w:color w:val="000000"/>
        </w:rPr>
        <w:t>。</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②提高该反应平衡转化率的方法有________________、________________。</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③容器中通入等物质的量的乙烷和氢气，在等压下(</w:t>
      </w:r>
      <w:r>
        <w:rPr>
          <w:rFonts w:ascii="Times New Roman" w:hAnsi="Times New Roman" w:cs="Times New Roman"/>
          <w:i/>
          <w:color w:val="000000"/>
        </w:rPr>
        <w:t>p</w:t>
      </w:r>
      <w:r>
        <w:rPr>
          <w:rFonts w:ascii="Times New Roman" w:hAnsi="Times New Roman" w:cs="Times New Roman"/>
          <w:color w:val="000000"/>
        </w:rPr>
        <w:t>)发生上述反应，乙烷的平衡转化率为</w:t>
      </w:r>
      <w:r>
        <w:rPr>
          <w:rFonts w:ascii="Times New Roman" w:hAnsi="Times New Roman" w:cs="Times New Roman"/>
          <w:i/>
          <w:color w:val="000000"/>
        </w:rPr>
        <w:t>α</w:t>
      </w:r>
      <w:r>
        <w:rPr>
          <w:rFonts w:ascii="Times New Roman" w:hAnsi="Times New Roman" w:cs="Times New Roman"/>
          <w:color w:val="000000"/>
        </w:rPr>
        <w:t>。反应的平衡常数</w:t>
      </w:r>
      <w:r>
        <w:rPr>
          <w:rFonts w:ascii="Times New Roman" w:hAnsi="Times New Roman" w:cs="Times New Roman"/>
          <w:i/>
          <w:color w:val="000000"/>
        </w:rPr>
        <w:t>K</w:t>
      </w:r>
      <w:r>
        <w:rPr>
          <w:rFonts w:ascii="Times New Roman" w:hAnsi="Times New Roman" w:cs="Times New Roman"/>
          <w:color w:val="000000"/>
          <w:vertAlign w:val="subscript"/>
        </w:rPr>
        <w:t>p</w:t>
      </w:r>
      <w:r>
        <w:rPr>
          <w:rFonts w:ascii="Times New Roman" w:hAnsi="Times New Roman" w:cs="Times New Roman"/>
          <w:color w:val="000000"/>
        </w:rPr>
        <w:t>＝________(用平衡分压代替平衡浓度计算，分压＝总压×物质的量分数)。</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(2)高温下，甲烷生成乙烷的反应如下：2CH</w:t>
      </w:r>
      <w:r>
        <w:rPr>
          <w:rFonts w:ascii="Times New Roman" w:hAnsi="Times New Roman" w:cs="Times New Roman"/>
          <w:color w:val="000000"/>
          <w:vertAlign w:val="subscript"/>
        </w:rPr>
        <w:t>4</w:t>
      </w:r>
      <w:r>
        <w:rPr>
          <w:rFonts w:ascii="Times New Roman" w:hAnsi="Times New Roman" w:cs="Times New Roman"/>
          <w:color w:val="000000"/>
        </w:rPr>
        <w:fldChar w:fldCharType="begin"/>
      </w:r>
      <w:r>
        <w:rPr>
          <w:rFonts w:ascii="Times New Roman" w:hAnsi="Times New Roman" w:cs="Times New Roman"/>
          <w:color w:val="000000"/>
        </w:rPr>
        <w:instrText xml:space="preserve">eq \o(</w:instrText>
      </w:r>
      <w:r>
        <w:rPr>
          <w:rFonts w:ascii="Times New Roman" w:hAnsi="Times New Roman" w:cs="Times New Roman"/>
          <w:color w:val="000000"/>
          <w:spacing w:val="-27"/>
        </w:rPr>
        <w:instrText xml:space="preserve">―――</w:instrText>
      </w:r>
      <w:r>
        <w:rPr>
          <w:rFonts w:ascii="Times New Roman" w:hAnsi="Times New Roman" w:cs="Times New Roman"/>
          <w:color w:val="000000"/>
          <w:spacing w:val="-27"/>
          <w:kern w:val="0"/>
        </w:rPr>
        <w:instrText xml:space="preserve">→</w:instrText>
      </w:r>
      <w:r>
        <w:rPr>
          <w:rFonts w:ascii="Times New Roman" w:hAnsi="Times New Roman" w:cs="Times New Roman"/>
          <w:color w:val="000000"/>
        </w:rPr>
        <w:instrText xml:space="preserve">,\s\up7(高温),\s\do5())</w:instrText>
      </w:r>
      <w:r>
        <w:rPr>
          <w:rFonts w:ascii="Times New Roman" w:hAnsi="Times New Roman" w:cs="Times New Roman"/>
          <w:color w:val="000000"/>
        </w:rPr>
        <w:fldChar w:fldCharType="end"/>
      </w:r>
      <w:r>
        <w:rPr>
          <w:rFonts w:ascii="Times New Roman" w:hAnsi="Times New Roman" w:cs="Times New Roman"/>
          <w:color w:val="000000"/>
        </w:rPr>
        <w:t>C</w:t>
      </w:r>
      <w:r>
        <w:rPr>
          <w:rFonts w:ascii="Times New Roman" w:hAnsi="Times New Roman" w:cs="Times New Roman"/>
          <w:color w:val="000000"/>
          <w:vertAlign w:val="subscript"/>
        </w:rPr>
        <w:t>2</w:t>
      </w:r>
      <w:r>
        <w:rPr>
          <w:rFonts w:ascii="Times New Roman" w:hAnsi="Times New Roman" w:cs="Times New Roman"/>
          <w:color w:val="000000"/>
        </w:rPr>
        <w:t>H</w:t>
      </w:r>
      <w:r>
        <w:rPr>
          <w:rFonts w:ascii="Times New Roman" w:hAnsi="Times New Roman" w:cs="Times New Roman"/>
          <w:color w:val="000000"/>
          <w:vertAlign w:val="subscript"/>
        </w:rPr>
        <w:t>6</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。反应在初期阶段的速率方程为：</w:t>
      </w:r>
      <w:r>
        <w:rPr>
          <w:rFonts w:ascii="Times New Roman" w:hAnsi="Times New Roman" w:cs="Times New Roman"/>
          <w:i/>
          <w:color w:val="000000"/>
        </w:rPr>
        <w:t>r</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 QUOTE </w:instrText>
      </w:r>
      <w:r>
        <w:rPr>
          <w:rFonts w:ascii="Times New Roman" w:hAnsi="Times New Roman" w:cs="Times New Roman"/>
          <w:color w:val="000000"/>
          <w:position w:val="-9"/>
        </w:rPr>
        <w:pict>
          <v:shape id="_x0000_i1209" o:spt="75" type="#_x0000_t75" style="height:15.25pt;width:19.15pt;" filled="f" o:preferrelative="t" stroked="f" coordsize="21600,21600" equationxml="&lt;?xml version=&quot;1.0&quot; encoding=&quot;UTF-8&quot; standalone=&quot;yes&quot;?&gt;&#13;&#13;&lt;?mso-application progid=&quot;Word.Document&quot;?&gt;&#13;&#13;&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AB74DC&quot;/&gt;&lt;wsp:rsid wsp:val=&quot;00002A8E&quot;/&gt;&lt;wsp:rsid wsp:val=&quot;00003C75&quot;/&gt;&lt;wsp:rsid wsp:val=&quot;00005BD7&quot;/&gt;&lt;wsp:rsid wsp:val=&quot;00005D19&quot;/&gt;&lt;wsp:rsid wsp:val=&quot;000063AC&quot;/&gt;&lt;wsp:rsid wsp:val=&quot;000076C4&quot;/&gt;&lt;wsp:rsid wsp:val=&quot;00011502&quot;/&gt;&lt;wsp:rsid wsp:val=&quot;00011975&quot;/&gt;&lt;wsp:rsid wsp:val=&quot;00012709&quot;/&gt;&lt;wsp:rsid wsp:val=&quot;000174F8&quot;/&gt;&lt;wsp:rsid wsp:val=&quot;00022C84&quot;/&gt;&lt;wsp:rsid wsp:val=&quot;000338BE&quot;/&gt;&lt;wsp:rsid wsp:val=&quot;00036509&quot;/&gt;&lt;wsp:rsid wsp:val=&quot;00045E10&quot;/&gt;&lt;wsp:rsid wsp:val=&quot;000508C2&quot;/&gt;&lt;wsp:rsid wsp:val=&quot;00051A7F&quot;/&gt;&lt;wsp:rsid wsp:val=&quot;00052CBB&quot;/&gt;&lt;wsp:rsid wsp:val=&quot;00053171&quot;/&gt;&lt;wsp:rsid wsp:val=&quot;00056FC7&quot;/&gt;&lt;wsp:rsid wsp:val=&quot;0006180D&quot;/&gt;&lt;wsp:rsid wsp:val=&quot;00062618&quot;/&gt;&lt;wsp:rsid wsp:val=&quot;00064B95&quot;/&gt;&lt;wsp:rsid wsp:val=&quot;00064EA1&quot;/&gt;&lt;wsp:rsid wsp:val=&quot;0006607D&quot;/&gt;&lt;wsp:rsid wsp:val=&quot;00070122&quot;/&gt;&lt;wsp:rsid wsp:val=&quot;00071BA3&quot;/&gt;&lt;wsp:rsid wsp:val=&quot;00072E99&quot;/&gt;&lt;wsp:rsid wsp:val=&quot;00082FB3&quot;/&gt;&lt;wsp:rsid wsp:val=&quot;0008321A&quot;/&gt;&lt;wsp:rsid wsp:val=&quot;000865BA&quot;/&gt;&lt;wsp:rsid wsp:val=&quot;00086CD0&quot;/&gt;&lt;wsp:rsid wsp:val=&quot;000911DB&quot;/&gt;&lt;wsp:rsid wsp:val=&quot;00091A61&quot;/&gt;&lt;wsp:rsid wsp:val=&quot;00091F00&quot;/&gt;&lt;wsp:rsid wsp:val=&quot;000A1C5C&quot;/&gt;&lt;wsp:rsid wsp:val=&quot;000A6BD6&quot;/&gt;&lt;wsp:rsid wsp:val=&quot;000B2ED4&quot;/&gt;&lt;wsp:rsid wsp:val=&quot;000B7153&quot;/&gt;&lt;wsp:rsid wsp:val=&quot;000C1364&quot;/&gt;&lt;wsp:rsid wsp:val=&quot;000C234B&quot;/&gt;&lt;wsp:rsid wsp:val=&quot;000C4FF0&quot;/&gt;&lt;wsp:rsid wsp:val=&quot;000C5EA5&quot;/&gt;&lt;wsp:rsid wsp:val=&quot;000E68E3&quot;/&gt;&lt;wsp:rsid wsp:val=&quot;000F1FCA&quot;/&gt;&lt;wsp:rsid wsp:val=&quot;000F7572&quot;/&gt;&lt;wsp:rsid wsp:val=&quot;001000BC&quot;/&gt;&lt;wsp:rsid wsp:val=&quot;00115B8E&quot;/&gt;&lt;wsp:rsid wsp:val=&quot;00120652&quot;/&gt;&lt;wsp:rsid wsp:val=&quot;00125363&quot;/&gt;&lt;wsp:rsid wsp:val=&quot;001264A3&quot;/&gt;&lt;wsp:rsid wsp:val=&quot;00126818&quot;/&gt;&lt;wsp:rsid wsp:val=&quot;00133028&quot;/&gt;&lt;wsp:rsid wsp:val=&quot;0013456D&quot;/&gt;&lt;wsp:rsid wsp:val=&quot;00136CB8&quot;/&gt;&lt;wsp:rsid wsp:val=&quot;0014108C&quot;/&gt;&lt;wsp:rsid wsp:val=&quot;00141B87&quot;/&gt;&lt;wsp:rsid wsp:val=&quot;0014258C&quot;/&gt;&lt;wsp:rsid wsp:val=&quot;00142E2F&quot;/&gt;&lt;wsp:rsid wsp:val=&quot;00143961&quot;/&gt;&lt;wsp:rsid wsp:val=&quot;00145758&quot;/&gt;&lt;wsp:rsid wsp:val=&quot;001462D5&quot;/&gt;&lt;wsp:rsid wsp:val=&quot;00147623&quot;/&gt;&lt;wsp:rsid wsp:val=&quot;00151E63&quot;/&gt;&lt;wsp:rsid wsp:val=&quot;0015213C&quot;/&gt;&lt;wsp:rsid wsp:val=&quot;0015272B&quot;/&gt;&lt;wsp:rsid wsp:val=&quot;0015454A&quot;/&gt;&lt;wsp:rsid wsp:val=&quot;00154CDF&quot;/&gt;&lt;wsp:rsid wsp:val=&quot;00156030&quot;/&gt;&lt;wsp:rsid wsp:val=&quot;001641C6&quot;/&gt;&lt;wsp:rsid wsp:val=&quot;00166929&quot;/&gt;&lt;wsp:rsid wsp:val=&quot;00176266&quot;/&gt;&lt;wsp:rsid wsp:val=&quot;00180D77&quot;/&gt;&lt;wsp:rsid wsp:val=&quot;00180FA7&quot;/&gt;&lt;wsp:rsid wsp:val=&quot;001845BD&quot;/&gt;&lt;wsp:rsid wsp:val=&quot;001857B3&quot;/&gt;&lt;wsp:rsid wsp:val=&quot;00185C95&quot;/&gt;&lt;wsp:rsid wsp:val=&quot;001870DA&quot;/&gt;&lt;wsp:rsid wsp:val=&quot;001937E5&quot;/&gt;&lt;wsp:rsid wsp:val=&quot;00194B0C&quot;/&gt;&lt;wsp:rsid wsp:val=&quot;001A5B94&quot;/&gt;&lt;wsp:rsid wsp:val=&quot;001B284E&quot;/&gt;&lt;wsp:rsid wsp:val=&quot;001B5552&quot;/&gt;&lt;wsp:rsid wsp:val=&quot;001C285A&quot;/&gt;&lt;wsp:rsid wsp:val=&quot;001C2A0C&quot;/&gt;&lt;wsp:rsid wsp:val=&quot;001C4770&quot;/&gt;&lt;wsp:rsid wsp:val=&quot;001E05DC&quot;/&gt;&lt;wsp:rsid wsp:val=&quot;001E15C9&quot;/&gt;&lt;wsp:rsid wsp:val=&quot;001E1F48&quot;/&gt;&lt;wsp:rsid wsp:val=&quot;001E3D04&quot;/&gt;&lt;wsp:rsid wsp:val=&quot;001E444F&quot;/&gt;&lt;wsp:rsid wsp:val=&quot;001E6014&quot;/&gt;&lt;wsp:rsid wsp:val=&quot;001E7B7F&quot;/&gt;&lt;wsp:rsid wsp:val=&quot;001F0556&quot;/&gt;&lt;wsp:rsid wsp:val=&quot;001F5801&quot;/&gt;&lt;wsp:rsid wsp:val=&quot;001F6D49&quot;/&gt;&lt;wsp:rsid wsp:val=&quot;001F6F4D&quot;/&gt;&lt;wsp:rsid wsp:val=&quot;00200FFA&quot;/&gt;&lt;wsp:rsid wsp:val=&quot;0020727A&quot;/&gt;&lt;wsp:rsid wsp:val=&quot;00211499&quot;/&gt;&lt;wsp:rsid wsp:val=&quot;00213BE9&quot;/&gt;&lt;wsp:rsid wsp:val=&quot;00213F9B&quot;/&gt;&lt;wsp:rsid wsp:val=&quot;002222FF&quot;/&gt;&lt;wsp:rsid wsp:val=&quot;002227C4&quot;/&gt;&lt;wsp:rsid wsp:val=&quot;00230062&quot;/&gt;&lt;wsp:rsid wsp:val=&quot;00230FB8&quot;/&gt;&lt;wsp:rsid wsp:val=&quot;00233816&quot;/&gt;&lt;wsp:rsid wsp:val=&quot;00233D11&quot;/&gt;&lt;wsp:rsid wsp:val=&quot;002347CB&quot;/&gt;&lt;wsp:rsid wsp:val=&quot;00235AC5&quot;/&gt;&lt;wsp:rsid wsp:val=&quot;00241593&quot;/&gt;&lt;wsp:rsid wsp:val=&quot;00243404&quot;/&gt;&lt;wsp:rsid wsp:val=&quot;00245C32&quot;/&gt;&lt;wsp:rsid wsp:val=&quot;00251B4C&quot;/&gt;&lt;wsp:rsid wsp:val=&quot;00254BFA&quot;/&gt;&lt;wsp:rsid wsp:val=&quot;00257F69&quot;/&gt;&lt;wsp:rsid wsp:val=&quot;00263E85&quot;/&gt;&lt;wsp:rsid wsp:val=&quot;0026664E&quot;/&gt;&lt;wsp:rsid wsp:val=&quot;0027021B&quot;/&gt;&lt;wsp:rsid wsp:val=&quot;002711F6&quot;/&gt;&lt;wsp:rsid wsp:val=&quot;00274651&quot;/&gt;&lt;wsp:rsid wsp:val=&quot;00275D0B&quot;/&gt;&lt;wsp:rsid wsp:val=&quot;002816F8&quot;/&gt;&lt;wsp:rsid wsp:val=&quot;00281FBA&quot;/&gt;&lt;wsp:rsid wsp:val=&quot;002829C1&quot;/&gt;&lt;wsp:rsid wsp:val=&quot;00284059&quot;/&gt;&lt;wsp:rsid wsp:val=&quot;002858E7&quot;/&gt;&lt;wsp:rsid wsp:val=&quot;00286B27&quot;/&gt;&lt;wsp:rsid wsp:val=&quot;00286C32&quot;/&gt;&lt;wsp:rsid wsp:val=&quot;002908A9&quot;/&gt;&lt;wsp:rsid wsp:val=&quot;00291385&quot;/&gt;&lt;wsp:rsid wsp:val=&quot;00292A13&quot;/&gt;&lt;wsp:rsid wsp:val=&quot;00292C4A&quot;/&gt;&lt;wsp:rsid wsp:val=&quot;002966AA&quot;/&gt;&lt;wsp:rsid wsp:val=&quot;00296FBC&quot;/&gt;&lt;wsp:rsid wsp:val=&quot;002A039E&quot;/&gt;&lt;wsp:rsid wsp:val=&quot;002A234C&quot;/&gt;&lt;wsp:rsid wsp:val=&quot;002A30E5&quot;/&gt;&lt;wsp:rsid wsp:val=&quot;002A4583&quot;/&gt;&lt;wsp:rsid wsp:val=&quot;002A5097&quot;/&gt;&lt;wsp:rsid wsp:val=&quot;002B4618&quot;/&gt;&lt;wsp:rsid wsp:val=&quot;002C0E00&quot;/&gt;&lt;wsp:rsid wsp:val=&quot;002C16D9&quot;/&gt;&lt;wsp:rsid wsp:val=&quot;002C6C13&quot;/&gt;&lt;wsp:rsid wsp:val=&quot;002E0206&quot;/&gt;&lt;wsp:rsid wsp:val=&quot;002E03DD&quot;/&gt;&lt;wsp:rsid wsp:val=&quot;002E0D7C&quot;/&gt;&lt;wsp:rsid wsp:val=&quot;002E1108&quot;/&gt;&lt;wsp:rsid wsp:val=&quot;002E41B6&quot;/&gt;&lt;wsp:rsid wsp:val=&quot;002E5317&quot;/&gt;&lt;wsp:rsid wsp:val=&quot;002E563D&quot;/&gt;&lt;wsp:rsid wsp:val=&quot;002E7117&quot;/&gt;&lt;wsp:rsid wsp:val=&quot;002E74B3&quot;/&gt;&lt;wsp:rsid wsp:val=&quot;002F05BF&quot;/&gt;&lt;wsp:rsid wsp:val=&quot;002F47BA&quot;/&gt;&lt;wsp:rsid wsp:val=&quot;002F6D6A&quot;/&gt;&lt;wsp:rsid wsp:val=&quot;002F76F0&quot;/&gt;&lt;wsp:rsid wsp:val=&quot;00306427&quot;/&gt;&lt;wsp:rsid wsp:val=&quot;003072AA&quot;/&gt;&lt;wsp:rsid wsp:val=&quot;0030756B&quot;/&gt;&lt;wsp:rsid wsp:val=&quot;00311164&quot;/&gt;&lt;wsp:rsid wsp:val=&quot;003112D4&quot;/&gt;&lt;wsp:rsid wsp:val=&quot;00315893&quot;/&gt;&lt;wsp:rsid wsp:val=&quot;00317710&quot;/&gt;&lt;wsp:rsid wsp:val=&quot;003235AB&quot;/&gt;&lt;wsp:rsid wsp:val=&quot;00327B99&quot;/&gt;&lt;wsp:rsid wsp:val=&quot;003309E7&quot;/&gt;&lt;wsp:rsid wsp:val=&quot;0033229F&quot;/&gt;&lt;wsp:rsid wsp:val=&quot;0033235C&quot;/&gt;&lt;wsp:rsid wsp:val=&quot;003323D9&quot;/&gt;&lt;wsp:rsid wsp:val=&quot;003345FF&quot;/&gt;&lt;wsp:rsid wsp:val=&quot;003428E8&quot;/&gt;&lt;wsp:rsid wsp:val=&quot;003473F0&quot;/&gt;&lt;wsp:rsid wsp:val=&quot;003531B3&quot;/&gt;&lt;wsp:rsid wsp:val=&quot;003568BD&quot;/&gt;&lt;wsp:rsid wsp:val=&quot;00356E95&quot;/&gt;&lt;wsp:rsid wsp:val=&quot;00357730&quot;/&gt;&lt;wsp:rsid wsp:val=&quot;00362CB4&quot;/&gt;&lt;wsp:rsid wsp:val=&quot;00364F9E&quot;/&gt;&lt;wsp:rsid wsp:val=&quot;00365A07&quot;/&gt;&lt;wsp:rsid wsp:val=&quot;00366056&quot;/&gt;&lt;wsp:rsid wsp:val=&quot;00371196&quot;/&gt;&lt;wsp:rsid wsp:val=&quot;00375604&quot;/&gt;&lt;wsp:rsid wsp:val=&quot;00375925&quot;/&gt;&lt;wsp:rsid wsp:val=&quot;00385275&quot;/&gt;&lt;wsp:rsid wsp:val=&quot;00385287&quot;/&gt;&lt;wsp:rsid wsp:val=&quot;00385E92&quot;/&gt;&lt;wsp:rsid wsp:val=&quot;0038675D&quot;/&gt;&lt;wsp:rsid wsp:val=&quot;00391D24&quot;/&gt;&lt;wsp:rsid wsp:val=&quot;003A1ED2&quot;/&gt;&lt;wsp:rsid wsp:val=&quot;003A54B4&quot;/&gt;&lt;wsp:rsid wsp:val=&quot;003A55B0&quot;/&gt;&lt;wsp:rsid wsp:val=&quot;003A6172&quot;/&gt;&lt;wsp:rsid wsp:val=&quot;003A7EB8&quot;/&gt;&lt;wsp:rsid wsp:val=&quot;003B3F7A&quot;/&gt;&lt;wsp:rsid wsp:val=&quot;003B4F4D&quot;/&gt;&lt;wsp:rsid wsp:val=&quot;003C0146&quot;/&gt;&lt;wsp:rsid wsp:val=&quot;003C064D&quot;/&gt;&lt;wsp:rsid wsp:val=&quot;003C0BC5&quot;/&gt;&lt;wsp:rsid wsp:val=&quot;003C216F&quot;/&gt;&lt;wsp:rsid wsp:val=&quot;003C33C1&quot;/&gt;&lt;wsp:rsid wsp:val=&quot;003C36C2&quot;/&gt;&lt;wsp:rsid wsp:val=&quot;003C5A42&quot;/&gt;&lt;wsp:rsid wsp:val=&quot;003D25AA&quot;/&gt;&lt;wsp:rsid wsp:val=&quot;003D3C82&quot;/&gt;&lt;wsp:rsid wsp:val=&quot;003D7384&quot;/&gt;&lt;wsp:rsid wsp:val=&quot;003E0F17&quot;/&gt;&lt;wsp:rsid wsp:val=&quot;003E53BE&quot;/&gt;&lt;wsp:rsid wsp:val=&quot;003E7371&quot;/&gt;&lt;wsp:rsid wsp:val=&quot;003F67BE&quot;/&gt;&lt;wsp:rsid wsp:val=&quot;003F7EBA&quot;/&gt;&lt;wsp:rsid wsp:val=&quot;00402165&quot;/&gt;&lt;wsp:rsid wsp:val=&quot;00405720&quot;/&gt;&lt;wsp:rsid wsp:val=&quot;00406F32&quot;/&gt;&lt;wsp:rsid wsp:val=&quot;00411547&quot;/&gt;&lt;wsp:rsid wsp:val=&quot;004173C9&quot;/&gt;&lt;wsp:rsid wsp:val=&quot;004207B6&quot;/&gt;&lt;wsp:rsid wsp:val=&quot;00421566&quot;/&gt;&lt;wsp:rsid wsp:val=&quot;00424777&quot;/&gt;&lt;wsp:rsid wsp:val=&quot;0042588B&quot;/&gt;&lt;wsp:rsid wsp:val=&quot;0043775D&quot;/&gt;&lt;wsp:rsid wsp:val=&quot;00442AA7&quot;/&gt;&lt;wsp:rsid wsp:val=&quot;00442DC7&quot;/&gt;&lt;wsp:rsid wsp:val=&quot;004446E0&quot;/&gt;&lt;wsp:rsid wsp:val=&quot;0045432E&quot;/&gt;&lt;wsp:rsid wsp:val=&quot;0045438F&quot;/&gt;&lt;wsp:rsid wsp:val=&quot;00454628&quot;/&gt;&lt;wsp:rsid wsp:val=&quot;00455314&quot;/&gt;&lt;wsp:rsid wsp:val=&quot;00460579&quot;/&gt;&lt;wsp:rsid wsp:val=&quot;00464ACE&quot;/&gt;&lt;wsp:rsid wsp:val=&quot;00464F6D&quot;/&gt;&lt;wsp:rsid wsp:val=&quot;00466019&quot;/&gt;&lt;wsp:rsid wsp:val=&quot;00471BF5&quot;/&gt;&lt;wsp:rsid wsp:val=&quot;004730BA&quot;/&gt;&lt;wsp:rsid wsp:val=&quot;00477627&quot;/&gt;&lt;wsp:rsid wsp:val=&quot;0048529D&quot;/&gt;&lt;wsp:rsid wsp:val=&quot;004867AE&quot;/&gt;&lt;wsp:rsid wsp:val=&quot;004A2BF3&quot;/&gt;&lt;wsp:rsid wsp:val=&quot;004A5FE4&quot;/&gt;&lt;wsp:rsid wsp:val=&quot;004A727B&quot;/&gt;&lt;wsp:rsid wsp:val=&quot;004B1C40&quot;/&gt;&lt;wsp:rsid wsp:val=&quot;004B2AC7&quot;/&gt;&lt;wsp:rsid wsp:val=&quot;004B54F5&quot;/&gt;&lt;wsp:rsid wsp:val=&quot;004B5FB9&quot;/&gt;&lt;wsp:rsid wsp:val=&quot;004B7081&quot;/&gt;&lt;wsp:rsid wsp:val=&quot;004C0AED&quot;/&gt;&lt;wsp:rsid wsp:val=&quot;004C15DF&quot;/&gt;&lt;wsp:rsid wsp:val=&quot;004C16F6&quot;/&gt;&lt;wsp:rsid wsp:val=&quot;004C5096&quot;/&gt;&lt;wsp:rsid wsp:val=&quot;004D7882&quot;/&gt;&lt;wsp:rsid wsp:val=&quot;004E3643&quot;/&gt;&lt;wsp:rsid wsp:val=&quot;004E39EE&quot;/&gt;&lt;wsp:rsid wsp:val=&quot;004E5876&quot;/&gt;&lt;wsp:rsid wsp:val=&quot;004E5AA8&quot;/&gt;&lt;wsp:rsid wsp:val=&quot;004E5F8F&quot;/&gt;&lt;wsp:rsid wsp:val=&quot;004E6C35&quot;/&gt;&lt;wsp:rsid wsp:val=&quot;004E71E2&quot;/&gt;&lt;wsp:rsid wsp:val=&quot;004F7010&quot;/&gt;&lt;wsp:rsid wsp:val=&quot;0050076B&quot;/&gt;&lt;wsp:rsid wsp:val=&quot;00502B5F&quot;/&gt;&lt;wsp:rsid wsp:val=&quot;005039DB&quot;/&gt;&lt;wsp:rsid wsp:val=&quot;00504831&quot;/&gt;&lt;wsp:rsid wsp:val=&quot;005059F8&quot;/&gt;&lt;wsp:rsid wsp:val=&quot;00510E4E&quot;/&gt;&lt;wsp:rsid wsp:val=&quot;00512A4A&quot;/&gt;&lt;wsp:rsid wsp:val=&quot;00514A3C&quot;/&gt;&lt;wsp:rsid wsp:val=&quot;00515DFD&quot;/&gt;&lt;wsp:rsid wsp:val=&quot;00517A05&quot;/&gt;&lt;wsp:rsid wsp:val=&quot;005206B3&quot;/&gt;&lt;wsp:rsid wsp:val=&quot;00521295&quot;/&gt;&lt;wsp:rsid wsp:val=&quot;00521827&quot;/&gt;&lt;wsp:rsid wsp:val=&quot;005226B5&quot;/&gt;&lt;wsp:rsid wsp:val=&quot;005302D9&quot;/&gt;&lt;wsp:rsid wsp:val=&quot;00531764&quot;/&gt;&lt;wsp:rsid wsp:val=&quot;00534F65&quot;/&gt;&lt;wsp:rsid wsp:val=&quot;00543CE1&quot;/&gt;&lt;wsp:rsid wsp:val=&quot;00546854&quot;/&gt;&lt;wsp:rsid wsp:val=&quot;00557AF2&quot;/&gt;&lt;wsp:rsid wsp:val=&quot;0056144F&quot;/&gt;&lt;wsp:rsid wsp:val=&quot;00562120&quot;/&gt;&lt;wsp:rsid wsp:val=&quot;005631F3&quot;/&gt;&lt;wsp:rsid wsp:val=&quot;00563A54&quot;/&gt;&lt;wsp:rsid wsp:val=&quot;005805A9&quot;/&gt;&lt;wsp:rsid wsp:val=&quot;00581565&quot;/&gt;&lt;wsp:rsid wsp:val=&quot;005853A0&quot;/&gt;&lt;wsp:rsid wsp:val=&quot;00591054&quot;/&gt;&lt;wsp:rsid wsp:val=&quot;00592C24&quot;/&gt;&lt;wsp:rsid wsp:val=&quot;0059519E&quot;/&gt;&lt;wsp:rsid wsp:val=&quot;00595E49&quot;/&gt;&lt;wsp:rsid wsp:val=&quot;005A1253&quot;/&gt;&lt;wsp:rsid wsp:val=&quot;005A3DBB&quot;/&gt;&lt;wsp:rsid wsp:val=&quot;005B1296&quot;/&gt;&lt;wsp:rsid wsp:val=&quot;005B1CB8&quot;/&gt;&lt;wsp:rsid wsp:val=&quot;005B64EC&quot;/&gt;&lt;wsp:rsid wsp:val=&quot;005B6CA6&quot;/&gt;&lt;wsp:rsid wsp:val=&quot;005B7489&quot;/&gt;&lt;wsp:rsid wsp:val=&quot;005C0B9A&quot;/&gt;&lt;wsp:rsid wsp:val=&quot;005C446B&quot;/&gt;&lt;wsp:rsid wsp:val=&quot;005D0170&quot;/&gt;&lt;wsp:rsid wsp:val=&quot;005D0405&quot;/&gt;&lt;wsp:rsid wsp:val=&quot;005D1173&quot;/&gt;&lt;wsp:rsid wsp:val=&quot;005D1EB5&quot;/&gt;&lt;wsp:rsid wsp:val=&quot;005D6DA9&quot;/&gt;&lt;wsp:rsid wsp:val=&quot;005E17AB&quot;/&gt;&lt;wsp:rsid wsp:val=&quot;005E2237&quot;/&gt;&lt;wsp:rsid wsp:val=&quot;005E5D77&quot;/&gt;&lt;wsp:rsid wsp:val=&quot;005F04D3&quot;/&gt;&lt;wsp:rsid wsp:val=&quot;00601168&quot;/&gt;&lt;wsp:rsid wsp:val=&quot;00603199&quot;/&gt;&lt;wsp:rsid wsp:val=&quot;0060654B&quot;/&gt;&lt;wsp:rsid wsp:val=&quot;00610AD5&quot;/&gt;&lt;wsp:rsid wsp:val=&quot;00612B83&quot;/&gt;&lt;wsp:rsid wsp:val=&quot;006173D4&quot;/&gt;&lt;wsp:rsid wsp:val=&quot;006179C1&quot;/&gt;&lt;wsp:rsid wsp:val=&quot;0062129D&quot;/&gt;&lt;wsp:rsid wsp:val=&quot;00621A08&quot;/&gt;&lt;wsp:rsid wsp:val=&quot;006246DC&quot;/&gt;&lt;wsp:rsid wsp:val=&quot;0062719D&quot;/&gt;&lt;wsp:rsid wsp:val=&quot;006343D3&quot;/&gt;&lt;wsp:rsid wsp:val=&quot;00640E6E&quot;/&gt;&lt;wsp:rsid wsp:val=&quot;00643259&quot;/&gt;&lt;wsp:rsid wsp:val=&quot;00644503&quot;/&gt;&lt;wsp:rsid wsp:val=&quot;00645E71&quot;/&gt;&lt;wsp:rsid wsp:val=&quot;00646EF8&quot;/&gt;&lt;wsp:rsid wsp:val=&quot;0065072A&quot;/&gt;&lt;wsp:rsid wsp:val=&quot;006538EB&quot;/&gt;&lt;wsp:rsid wsp:val=&quot;00660000&quot;/&gt;&lt;wsp:rsid wsp:val=&quot;0066029D&quot;/&gt;&lt;wsp:rsid wsp:val=&quot;00665AD6&quot;/&gt;&lt;wsp:rsid wsp:val=&quot;00667D2F&quot;/&gt;&lt;wsp:rsid wsp:val=&quot;00671CE6&quot;/&gt;&lt;wsp:rsid wsp:val=&quot;00672870&quot;/&gt;&lt;wsp:rsid wsp:val=&quot;0067522E&quot;/&gt;&lt;wsp:rsid wsp:val=&quot;00677C17&quot;/&gt;&lt;wsp:rsid wsp:val=&quot;0068338A&quot;/&gt;&lt;wsp:rsid wsp:val=&quot;006A4290&quot;/&gt;&lt;wsp:rsid wsp:val=&quot;006A6BD2&quot;/&gt;&lt;wsp:rsid wsp:val=&quot;006B1EBF&quot;/&gt;&lt;wsp:rsid wsp:val=&quot;006B4527&quot;/&gt;&lt;wsp:rsid wsp:val=&quot;006C133F&quot;/&gt;&lt;wsp:rsid wsp:val=&quot;006C2F53&quot;/&gt;&lt;wsp:rsid wsp:val=&quot;006C5E7C&quot;/&gt;&lt;wsp:rsid wsp:val=&quot;006C6979&quot;/&gt;&lt;wsp:rsid wsp:val=&quot;006C783C&quot;/&gt;&lt;wsp:rsid wsp:val=&quot;006D406D&quot;/&gt;&lt;wsp:rsid wsp:val=&quot;006E0ACC&quot;/&gt;&lt;wsp:rsid wsp:val=&quot;006E148D&quot;/&gt;&lt;wsp:rsid wsp:val=&quot;006E2A52&quot;/&gt;&lt;wsp:rsid wsp:val=&quot;006E2BD7&quot;/&gt;&lt;wsp:rsid wsp:val=&quot;006E3A01&quot;/&gt;&lt;wsp:rsid wsp:val=&quot;006E3B15&quot;/&gt;&lt;wsp:rsid wsp:val=&quot;006E5004&quot;/&gt;&lt;wsp:rsid wsp:val=&quot;006F167C&quot;/&gt;&lt;wsp:rsid wsp:val=&quot;006F185C&quot;/&gt;&lt;wsp:rsid wsp:val=&quot;006F1C23&quot;/&gt;&lt;wsp:rsid wsp:val=&quot;006F32C1&quot;/&gt;&lt;wsp:rsid wsp:val=&quot;006F561D&quot;/&gt;&lt;wsp:rsid wsp:val=&quot;006F64A1&quot;/&gt;&lt;wsp:rsid wsp:val=&quot;00700469&quot;/&gt;&lt;wsp:rsid wsp:val=&quot;0070101F&quot;/&gt;&lt;wsp:rsid wsp:val=&quot;007032B5&quot;/&gt;&lt;wsp:rsid wsp:val=&quot;00705861&quot;/&gt;&lt;wsp:rsid wsp:val=&quot;00711943&quot;/&gt;&lt;wsp:rsid wsp:val=&quot;00712C51&quot;/&gt;&lt;wsp:rsid wsp:val=&quot;00714CB6&quot;/&gt;&lt;wsp:rsid wsp:val=&quot;00715E9E&quot;/&gt;&lt;wsp:rsid wsp:val=&quot;0072349D&quot;/&gt;&lt;wsp:rsid wsp:val=&quot;007259C7&quot;/&gt;&lt;wsp:rsid wsp:val=&quot;00726DA0&quot;/&gt;&lt;wsp:rsid wsp:val=&quot;007300C2&quot;/&gt;&lt;wsp:rsid wsp:val=&quot;00731C92&quot;/&gt;&lt;wsp:rsid wsp:val=&quot;00733411&quot;/&gt;&lt;wsp:rsid wsp:val=&quot;007337F5&quot;/&gt;&lt;wsp:rsid wsp:val=&quot;00736265&quot;/&gt;&lt;wsp:rsid wsp:val=&quot;00741059&quot;/&gt;&lt;wsp:rsid wsp:val=&quot;00741061&quot;/&gt;&lt;wsp:rsid wsp:val=&quot;00750C4E&quot;/&gt;&lt;wsp:rsid wsp:val=&quot;00753EAA&quot;/&gt;&lt;wsp:rsid wsp:val=&quot;00753FBA&quot;/&gt;&lt;wsp:rsid wsp:val=&quot;0075450E&quot;/&gt;&lt;wsp:rsid wsp:val=&quot;0075460D&quot;/&gt;&lt;wsp:rsid wsp:val=&quot;00761EFA&quot;/&gt;&lt;wsp:rsid wsp:val=&quot;007625D2&quot;/&gt;&lt;wsp:rsid wsp:val=&quot;0076313E&quot;/&gt;&lt;wsp:rsid wsp:val=&quot;0077042D&quot;/&gt;&lt;wsp:rsid wsp:val=&quot;00777A9C&quot;/&gt;&lt;wsp:rsid wsp:val=&quot;00777CD9&quot;/&gt;&lt;wsp:rsid wsp:val=&quot;00781EDD&quot;/&gt;&lt;wsp:rsid wsp:val=&quot;007942B0&quot;/&gt;&lt;wsp:rsid wsp:val=&quot;007A56E5&quot;/&gt;&lt;wsp:rsid wsp:val=&quot;007A5A4A&quot;/&gt;&lt;wsp:rsid wsp:val=&quot;007A6794&quot;/&gt;&lt;wsp:rsid wsp:val=&quot;007A6C96&quot;/&gt;&lt;wsp:rsid wsp:val=&quot;007A6FA0&quot;/&gt;&lt;wsp:rsid wsp:val=&quot;007A750D&quot;/&gt;&lt;wsp:rsid wsp:val=&quot;007A7C46&quot;/&gt;&lt;wsp:rsid wsp:val=&quot;007B09F5&quot;/&gt;&lt;wsp:rsid wsp:val=&quot;007B16F8&quot;/&gt;&lt;wsp:rsid wsp:val=&quot;007B1DF8&quot;/&gt;&lt;wsp:rsid wsp:val=&quot;007B3141&quot;/&gt;&lt;wsp:rsid wsp:val=&quot;007B7FCF&quot;/&gt;&lt;wsp:rsid wsp:val=&quot;007C2018&quot;/&gt;&lt;wsp:rsid wsp:val=&quot;007C2BC0&quot;/&gt;&lt;wsp:rsid wsp:val=&quot;007C6499&quot;/&gt;&lt;wsp:rsid wsp:val=&quot;007C6FBC&quot;/&gt;&lt;wsp:rsid wsp:val=&quot;007D0135&quot;/&gt;&lt;wsp:rsid wsp:val=&quot;007D12CE&quot;/&gt;&lt;wsp:rsid wsp:val=&quot;007D28BB&quot;/&gt;&lt;wsp:rsid wsp:val=&quot;007D4AB0&quot;/&gt;&lt;wsp:rsid wsp:val=&quot;007D5B42&quot;/&gt;&lt;wsp:rsid wsp:val=&quot;007D6BB3&quot;/&gt;&lt;wsp:rsid wsp:val=&quot;007D75EF&quot;/&gt;&lt;wsp:rsid wsp:val=&quot;007D7BE7&quot;/&gt;&lt;wsp:rsid wsp:val=&quot;007E0DE2&quot;/&gt;&lt;wsp:rsid wsp:val=&quot;007E4744&quot;/&gt;&lt;wsp:rsid wsp:val=&quot;007E521A&quot;/&gt;&lt;wsp:rsid wsp:val=&quot;007F09C9&quot;/&gt;&lt;wsp:rsid wsp:val=&quot;007F1CF3&quot;/&gt;&lt;wsp:rsid wsp:val=&quot;007F6170&quot;/&gt;&lt;wsp:rsid wsp:val=&quot;00803F35&quot;/&gt;&lt;wsp:rsid wsp:val=&quot;008065F0&quot;/&gt;&lt;wsp:rsid wsp:val=&quot;0081053F&quot;/&gt;&lt;wsp:rsid wsp:val=&quot;0081318B&quot;/&gt;&lt;wsp:rsid wsp:val=&quot;00821734&quot;/&gt;&lt;wsp:rsid wsp:val=&quot;00821A6E&quot;/&gt;&lt;wsp:rsid wsp:val=&quot;00823568&quot;/&gt;&lt;wsp:rsid wsp:val=&quot;00826FBB&quot;/&gt;&lt;wsp:rsid wsp:val=&quot;00830C87&quot;/&gt;&lt;wsp:rsid wsp:val=&quot;00832F25&quot;/&gt;&lt;wsp:rsid wsp:val=&quot;00833283&quot;/&gt;&lt;wsp:rsid wsp:val=&quot;00837AC4&quot;/&gt;&lt;wsp:rsid wsp:val=&quot;00837E03&quot;/&gt;&lt;wsp:rsid wsp:val=&quot;00841184&quot;/&gt;&lt;wsp:rsid wsp:val=&quot;00843A42&quot;/&gt;&lt;wsp:rsid wsp:val=&quot;0084451E&quot;/&gt;&lt;wsp:rsid wsp:val=&quot;00853B5A&quot;/&gt;&lt;wsp:rsid wsp:val=&quot;00854568&quot;/&gt;&lt;wsp:rsid wsp:val=&quot;008549F1&quot;/&gt;&lt;wsp:rsid wsp:val=&quot;00855694&quot;/&gt;&lt;wsp:rsid wsp:val=&quot;00861527&quot;/&gt;&lt;wsp:rsid wsp:val=&quot;00863021&quot;/&gt;&lt;wsp:rsid wsp:val=&quot;0086398F&quot;/&gt;&lt;wsp:rsid wsp:val=&quot;00866C5A&quot;/&gt;&lt;wsp:rsid wsp:val=&quot;0086751F&quot;/&gt;&lt;wsp:rsid wsp:val=&quot;008702D1&quot;/&gt;&lt;wsp:rsid wsp:val=&quot;008725B0&quot;/&gt;&lt;wsp:rsid wsp:val=&quot;00872E93&quot;/&gt;&lt;wsp:rsid wsp:val=&quot;00873D03&quot;/&gt;&lt;wsp:rsid wsp:val=&quot;0087581D&quot;/&gt;&lt;wsp:rsid wsp:val=&quot;00876135&quot;/&gt;&lt;wsp:rsid wsp:val=&quot;00880FB0&quot;/&gt;&lt;wsp:rsid wsp:val=&quot;00880FCE&quot;/&gt;&lt;wsp:rsid wsp:val=&quot;00881DD8&quot;/&gt;&lt;wsp:rsid wsp:val=&quot;00882D40&quot;/&gt;&lt;wsp:rsid wsp:val=&quot;008866B5&quot;/&gt;&lt;wsp:rsid wsp:val=&quot;0089040F&quot;/&gt;&lt;wsp:rsid wsp:val=&quot;00893E4A&quot;/&gt;&lt;wsp:rsid wsp:val=&quot;0089459B&quot;/&gt;&lt;wsp:rsid wsp:val=&quot;00894C15&quot;/&gt;&lt;wsp:rsid wsp:val=&quot;00897490&quot;/&gt;&lt;wsp:rsid wsp:val=&quot;008A2516&quot;/&gt;&lt;wsp:rsid wsp:val=&quot;008A26B3&quot;/&gt;&lt;wsp:rsid wsp:val=&quot;008A6388&quot;/&gt;&lt;wsp:rsid wsp:val=&quot;008C1B64&quot;/&gt;&lt;wsp:rsid wsp:val=&quot;008C37AA&quot;/&gt;&lt;wsp:rsid wsp:val=&quot;008C3943&quot;/&gt;&lt;wsp:rsid wsp:val=&quot;008C5634&quot;/&gt;&lt;wsp:rsid wsp:val=&quot;008C5EFF&quot;/&gt;&lt;wsp:rsid wsp:val=&quot;008C7FD0&quot;/&gt;&lt;wsp:rsid wsp:val=&quot;008D37A6&quot;/&gt;&lt;wsp:rsid wsp:val=&quot;008D3A7A&quot;/&gt;&lt;wsp:rsid wsp:val=&quot;008D766C&quot;/&gt;&lt;wsp:rsid wsp:val=&quot;008D7CCB&quot;/&gt;&lt;wsp:rsid wsp:val=&quot;008E1C86&quot;/&gt;&lt;wsp:rsid wsp:val=&quot;008E7996&quot;/&gt;&lt;wsp:rsid wsp:val=&quot;008F28A6&quot;/&gt;&lt;wsp:rsid wsp:val=&quot;008F560F&quot;/&gt;&lt;wsp:rsid wsp:val=&quot;008F5FED&quot;/&gt;&lt;wsp:rsid wsp:val=&quot;00901C48&quot;/&gt;&lt;wsp:rsid wsp:val=&quot;00902A9E&quot;/&gt;&lt;wsp:rsid wsp:val=&quot;00902B48&quot;/&gt;&lt;wsp:rsid wsp:val=&quot;00902BEE&quot;/&gt;&lt;wsp:rsid wsp:val=&quot;00902E41&quot;/&gt;&lt;wsp:rsid wsp:val=&quot;00903330&quot;/&gt;&lt;wsp:rsid wsp:val=&quot;00907B3A&quot;/&gt;&lt;wsp:rsid wsp:val=&quot;00913206&quot;/&gt;&lt;wsp:rsid wsp:val=&quot;00915F48&quot;/&gt;&lt;wsp:rsid wsp:val=&quot;00916EFB&quot;/&gt;&lt;wsp:rsid wsp:val=&quot;009176F1&quot;/&gt;&lt;wsp:rsid wsp:val=&quot;0094071A&quot;/&gt;&lt;wsp:rsid wsp:val=&quot;00941580&quot;/&gt;&lt;wsp:rsid wsp:val=&quot;00942619&quot;/&gt;&lt;wsp:rsid wsp:val=&quot;009426CE&quot;/&gt;&lt;wsp:rsid wsp:val=&quot;009439E8&quot;/&gt;&lt;wsp:rsid wsp:val=&quot;009508F3&quot;/&gt;&lt;wsp:rsid wsp:val=&quot;00953DCE&quot;/&gt;&lt;wsp:rsid wsp:val=&quot;00973154&quot;/&gt;&lt;wsp:rsid wsp:val=&quot;009806AE&quot;/&gt;&lt;wsp:rsid wsp:val=&quot;00993B76&quot;/&gt;&lt;wsp:rsid wsp:val=&quot;009A2003&quot;/&gt;&lt;wsp:rsid wsp:val=&quot;009A51D5&quot;/&gt;&lt;wsp:rsid wsp:val=&quot;009B10C4&quot;/&gt;&lt;wsp:rsid wsp:val=&quot;009B2F85&quot;/&gt;&lt;wsp:rsid wsp:val=&quot;009B766F&quot;/&gt;&lt;wsp:rsid wsp:val=&quot;009C0C41&quot;/&gt;&lt;wsp:rsid wsp:val=&quot;009C4054&quot;/&gt;&lt;wsp:rsid wsp:val=&quot;009D16D2&quot;/&gt;&lt;wsp:rsid wsp:val=&quot;009D25FE&quot;/&gt;&lt;wsp:rsid wsp:val=&quot;009D626E&quot;/&gt;&lt;wsp:rsid wsp:val=&quot;009D7921&quot;/&gt;&lt;wsp:rsid wsp:val=&quot;009E2196&quot;/&gt;&lt;wsp:rsid wsp:val=&quot;009E383A&quot;/&gt;&lt;wsp:rsid wsp:val=&quot;009E38CE&quot;/&gt;&lt;wsp:rsid wsp:val=&quot;009E3BF4&quot;/&gt;&lt;wsp:rsid wsp:val=&quot;009E414B&quot;/&gt;&lt;wsp:rsid wsp:val=&quot;009F13CB&quot;/&gt;&lt;wsp:rsid wsp:val=&quot;009F295B&quot;/&gt;&lt;wsp:rsid wsp:val=&quot;009F378A&quot;/&gt;&lt;wsp:rsid wsp:val=&quot;009F4DAD&quot;/&gt;&lt;wsp:rsid wsp:val=&quot;009F6D2E&quot;/&gt;&lt;wsp:rsid wsp:val=&quot;009F7480&quot;/&gt;&lt;wsp:rsid wsp:val=&quot;009F74CA&quot;/&gt;&lt;wsp:rsid wsp:val=&quot;009F7525&quot;/&gt;&lt;wsp:rsid wsp:val=&quot;009F76D9&quot;/&gt;&lt;wsp:rsid wsp:val=&quot;00A036CF&quot;/&gt;&lt;wsp:rsid wsp:val=&quot;00A06801&quot;/&gt;&lt;wsp:rsid wsp:val=&quot;00A06EEB&quot;/&gt;&lt;wsp:rsid wsp:val=&quot;00A079D1&quot;/&gt;&lt;wsp:rsid wsp:val=&quot;00A1014D&quot;/&gt;&lt;wsp:rsid wsp:val=&quot;00A12FA0&quot;/&gt;&lt;wsp:rsid wsp:val=&quot;00A13B22&quot;/&gt;&lt;wsp:rsid wsp:val=&quot;00A1536A&quot;/&gt;&lt;wsp:rsid wsp:val=&quot;00A1560E&quot;/&gt;&lt;wsp:rsid wsp:val=&quot;00A15B1F&quot;/&gt;&lt;wsp:rsid wsp:val=&quot;00A16698&quot;/&gt;&lt;wsp:rsid wsp:val=&quot;00A221E5&quot;/&gt;&lt;wsp:rsid wsp:val=&quot;00A24D83&quot;/&gt;&lt;wsp:rsid wsp:val=&quot;00A25AEB&quot;/&gt;&lt;wsp:rsid wsp:val=&quot;00A25DBE&quot;/&gt;&lt;wsp:rsid wsp:val=&quot;00A35613&quot;/&gt;&lt;wsp:rsid wsp:val=&quot;00A368BF&quot;/&gt;&lt;wsp:rsid wsp:val=&quot;00A41D5E&quot;/&gt;&lt;wsp:rsid wsp:val=&quot;00A42B44&quot;/&gt;&lt;wsp:rsid wsp:val=&quot;00A43947&quot;/&gt;&lt;wsp:rsid wsp:val=&quot;00A45F49&quot;/&gt;&lt;wsp:rsid wsp:val=&quot;00A51CE7&quot;/&gt;&lt;wsp:rsid wsp:val=&quot;00A53AD4&quot;/&gt;&lt;wsp:rsid wsp:val=&quot;00A5406C&quot;/&gt;&lt;wsp:rsid wsp:val=&quot;00A55660&quot;/&gt;&lt;wsp:rsid wsp:val=&quot;00A56C12&quot;/&gt;&lt;wsp:rsid wsp:val=&quot;00A56E4C&quot;/&gt;&lt;wsp:rsid wsp:val=&quot;00A578CE&quot;/&gt;&lt;wsp:rsid wsp:val=&quot;00A60BBA&quot;/&gt;&lt;wsp:rsid wsp:val=&quot;00A64F48&quot;/&gt;&lt;wsp:rsid wsp:val=&quot;00A6584E&quot;/&gt;&lt;wsp:rsid wsp:val=&quot;00A673A3&quot;/&gt;&lt;wsp:rsid wsp:val=&quot;00A736B0&quot;/&gt;&lt;wsp:rsid wsp:val=&quot;00A761A2&quot;/&gt;&lt;wsp:rsid wsp:val=&quot;00A91D6A&quot;/&gt;&lt;wsp:rsid wsp:val=&quot;00A930A7&quot;/&gt;&lt;wsp:rsid wsp:val=&quot;00A96494&quot;/&gt;&lt;wsp:rsid wsp:val=&quot;00A96D99&quot;/&gt;&lt;wsp:rsid wsp:val=&quot;00AA4F7B&quot;/&gt;&lt;wsp:rsid wsp:val=&quot;00AB35E2&quot;/&gt;&lt;wsp:rsid wsp:val=&quot;00AB6273&quot;/&gt;&lt;wsp:rsid wsp:val=&quot;00AB74DC&quot;/&gt;&lt;wsp:rsid wsp:val=&quot;00AB7C59&quot;/&gt;&lt;wsp:rsid wsp:val=&quot;00AC1173&quot;/&gt;&lt;wsp:rsid wsp:val=&quot;00AC142C&quot;/&gt;&lt;wsp:rsid wsp:val=&quot;00AC3874&quot;/&gt;&lt;wsp:rsid wsp:val=&quot;00AC3B1A&quot;/&gt;&lt;wsp:rsid wsp:val=&quot;00AC5A0A&quot;/&gt;&lt;wsp:rsid wsp:val=&quot;00AC6EB7&quot;/&gt;&lt;wsp:rsid wsp:val=&quot;00AD0CD5&quot;/&gt;&lt;wsp:rsid wsp:val=&quot;00AD1088&quot;/&gt;&lt;wsp:rsid wsp:val=&quot;00AD1E14&quot;/&gt;&lt;wsp:rsid wsp:val=&quot;00AE50D7&quot;/&gt;&lt;wsp:rsid wsp:val=&quot;00AE6040&quot;/&gt;&lt;wsp:rsid wsp:val=&quot;00AE74AA&quot;/&gt;&lt;wsp:rsid wsp:val=&quot;00AF4117&quot;/&gt;&lt;wsp:rsid wsp:val=&quot;00AF4810&quot;/&gt;&lt;wsp:rsid wsp:val=&quot;00B01A15&quot;/&gt;&lt;wsp:rsid wsp:val=&quot;00B01E81&quot;/&gt;&lt;wsp:rsid wsp:val=&quot;00B02696&quot;/&gt;&lt;wsp:rsid wsp:val=&quot;00B028FF&quot;/&gt;&lt;wsp:rsid wsp:val=&quot;00B118A9&quot;/&gt;&lt;wsp:rsid wsp:val=&quot;00B128B4&quot;/&gt;&lt;wsp:rsid wsp:val=&quot;00B15BB4&quot;/&gt;&lt;wsp:rsid wsp:val=&quot;00B1653F&quot;/&gt;&lt;wsp:rsid wsp:val=&quot;00B16770&quot;/&gt;&lt;wsp:rsid wsp:val=&quot;00B17C36&quot;/&gt;&lt;wsp:rsid wsp:val=&quot;00B2113F&quot;/&gt;&lt;wsp:rsid wsp:val=&quot;00B2204D&quot;/&gt;&lt;wsp:rsid wsp:val=&quot;00B2241C&quot;/&gt;&lt;wsp:rsid wsp:val=&quot;00B2359B&quot;/&gt;&lt;wsp:rsid wsp:val=&quot;00B24A1B&quot;/&gt;&lt;wsp:rsid wsp:val=&quot;00B3025F&quot;/&gt;&lt;wsp:rsid wsp:val=&quot;00B30858&quot;/&gt;&lt;wsp:rsid wsp:val=&quot;00B33BB3&quot;/&gt;&lt;wsp:rsid wsp:val=&quot;00B400B0&quot;/&gt;&lt;wsp:rsid wsp:val=&quot;00B41F17&quot;/&gt;&lt;wsp:rsid wsp:val=&quot;00B41FF0&quot;/&gt;&lt;wsp:rsid wsp:val=&quot;00B42114&quot;/&gt;&lt;wsp:rsid wsp:val=&quot;00B43F5F&quot;/&gt;&lt;wsp:rsid wsp:val=&quot;00B50336&quot;/&gt;&lt;wsp:rsid wsp:val=&quot;00B505B7&quot;/&gt;&lt;wsp:rsid wsp:val=&quot;00B53332&quot;/&gt;&lt;wsp:rsid wsp:val=&quot;00B54030&quot;/&gt;&lt;wsp:rsid wsp:val=&quot;00B541F2&quot;/&gt;&lt;wsp:rsid wsp:val=&quot;00B5448E&quot;/&gt;&lt;wsp:rsid wsp:val=&quot;00B54C1E&quot;/&gt;&lt;wsp:rsid wsp:val=&quot;00B55DD5&quot;/&gt;&lt;wsp:rsid wsp:val=&quot;00B61D96&quot;/&gt;&lt;wsp:rsid wsp:val=&quot;00B63D53&quot;/&gt;&lt;wsp:rsid wsp:val=&quot;00B6556D&quot;/&gt;&lt;wsp:rsid wsp:val=&quot;00B7139C&quot;/&gt;&lt;wsp:rsid wsp:val=&quot;00B74889&quot;/&gt;&lt;wsp:rsid wsp:val=&quot;00B80543&quot;/&gt;&lt;wsp:rsid wsp:val=&quot;00B84393&quot;/&gt;&lt;wsp:rsid wsp:val=&quot;00B85B74&quot;/&gt;&lt;wsp:rsid wsp:val=&quot;00B87592&quot;/&gt;&lt;wsp:rsid wsp:val=&quot;00B91DD5&quot;/&gt;&lt;wsp:rsid wsp:val=&quot;00B97CE6&quot;/&gt;&lt;wsp:rsid wsp:val=&quot;00BA06BC&quot;/&gt;&lt;wsp:rsid wsp:val=&quot;00BA11C6&quot;/&gt;&lt;wsp:rsid wsp:val=&quot;00BA40A2&quot;/&gt;&lt;wsp:rsid wsp:val=&quot;00BB0F54&quot;/&gt;&lt;wsp:rsid wsp:val=&quot;00BB20F2&quot;/&gt;&lt;wsp:rsid wsp:val=&quot;00BB4B90&quot;/&gt;&lt;wsp:rsid wsp:val=&quot;00BC3C4D&quot;/&gt;&lt;wsp:rsid wsp:val=&quot;00BC44A3&quot;/&gt;&lt;wsp:rsid wsp:val=&quot;00BC7BA4&quot;/&gt;&lt;wsp:rsid wsp:val=&quot;00BD0D15&quot;/&gt;&lt;wsp:rsid wsp:val=&quot;00BD197F&quot;/&gt;&lt;wsp:rsid wsp:val=&quot;00BD1C37&quot;/&gt;&lt;wsp:rsid wsp:val=&quot;00BD72A5&quot;/&gt;&lt;wsp:rsid wsp:val=&quot;00BE25AA&quot;/&gt;&lt;wsp:rsid wsp:val=&quot;00BE452A&quot;/&gt;&lt;wsp:rsid wsp:val=&quot;00BE776C&quot;/&gt;&lt;wsp:rsid wsp:val=&quot;00BF0B5B&quot;/&gt;&lt;wsp:rsid wsp:val=&quot;00BF1166&quot;/&gt;&lt;wsp:rsid wsp:val=&quot;00BF70D1&quot;/&gt;&lt;wsp:rsid wsp:val=&quot;00C050F7&quot;/&gt;&lt;wsp:rsid wsp:val=&quot;00C10287&quot;/&gt;&lt;wsp:rsid wsp:val=&quot;00C14BAC&quot;/&gt;&lt;wsp:rsid wsp:val=&quot;00C25132&quot;/&gt;&lt;wsp:rsid wsp:val=&quot;00C273B5&quot;/&gt;&lt;wsp:rsid wsp:val=&quot;00C34F64&quot;/&gt;&lt;wsp:rsid wsp:val=&quot;00C35667&quot;/&gt;&lt;wsp:rsid wsp:val=&quot;00C37CEB&quot;/&gt;&lt;wsp:rsid wsp:val=&quot;00C41D52&quot;/&gt;&lt;wsp:rsid wsp:val=&quot;00C4245D&quot;/&gt;&lt;wsp:rsid wsp:val=&quot;00C51B84&quot;/&gt;&lt;wsp:rsid wsp:val=&quot;00C53F14&quot;/&gt;&lt;wsp:rsid wsp:val=&quot;00C645A3&quot;/&gt;&lt;wsp:rsid wsp:val=&quot;00C67109&quot;/&gt;&lt;wsp:rsid wsp:val=&quot;00C71DDA&quot;/&gt;&lt;wsp:rsid wsp:val=&quot;00C73C50&quot;/&gt;&lt;wsp:rsid wsp:val=&quot;00C7670C&quot;/&gt;&lt;wsp:rsid wsp:val=&quot;00C8078D&quot;/&gt;&lt;wsp:rsid wsp:val=&quot;00C817B4&quot;/&gt;&lt;wsp:rsid wsp:val=&quot;00C81B59&quot;/&gt;&lt;wsp:rsid wsp:val=&quot;00C82838&quot;/&gt;&lt;wsp:rsid wsp:val=&quot;00C87AB3&quot;/&gt;&lt;wsp:rsid wsp:val=&quot;00C918A2&quot;/&gt;&lt;wsp:rsid wsp:val=&quot;00C91C48&quot;/&gt;&lt;wsp:rsid wsp:val=&quot;00C96F6F&quot;/&gt;&lt;wsp:rsid wsp:val=&quot;00CB0007&quot;/&gt;&lt;wsp:rsid wsp:val=&quot;00CB1702&quot;/&gt;&lt;wsp:rsid wsp:val=&quot;00CB186A&quot;/&gt;&lt;wsp:rsid wsp:val=&quot;00CC382D&quot;/&gt;&lt;wsp:rsid wsp:val=&quot;00CC469C&quot;/&gt;&lt;wsp:rsid wsp:val=&quot;00CD0360&quot;/&gt;&lt;wsp:rsid wsp:val=&quot;00CD1C2E&quot;/&gt;&lt;wsp:rsid wsp:val=&quot;00CD1C3C&quot;/&gt;&lt;wsp:rsid wsp:val=&quot;00CD2BE3&quot;/&gt;&lt;wsp:rsid wsp:val=&quot;00CD5468&quot;/&gt;&lt;wsp:rsid wsp:val=&quot;00CD6947&quot;/&gt;&lt;wsp:rsid wsp:val=&quot;00CE15C7&quot;/&gt;&lt;wsp:rsid wsp:val=&quot;00CE186E&quot;/&gt;&lt;wsp:rsid wsp:val=&quot;00CE2207&quot;/&gt;&lt;wsp:rsid wsp:val=&quot;00CE3638&quot;/&gt;&lt;wsp:rsid wsp:val=&quot;00D0210D&quot;/&gt;&lt;wsp:rsid wsp:val=&quot;00D02D1F&quot;/&gt;&lt;wsp:rsid wsp:val=&quot;00D14AC7&quot;/&gt;&lt;wsp:rsid wsp:val=&quot;00D1604D&quot;/&gt;&lt;wsp:rsid wsp:val=&quot;00D209E4&quot;/&gt;&lt;wsp:rsid wsp:val=&quot;00D225C9&quot;/&gt;&lt;wsp:rsid wsp:val=&quot;00D229E1&quot;/&gt;&lt;wsp:rsid wsp:val=&quot;00D25666&quot;/&gt;&lt;wsp:rsid wsp:val=&quot;00D2681A&quot;/&gt;&lt;wsp:rsid wsp:val=&quot;00D270FF&quot;/&gt;&lt;wsp:rsid wsp:val=&quot;00D27FBB&quot;/&gt;&lt;wsp:rsid wsp:val=&quot;00D33439&quot;/&gt;&lt;wsp:rsid wsp:val=&quot;00D362DC&quot;/&gt;&lt;wsp:rsid wsp:val=&quot;00D36F1C&quot;/&gt;&lt;wsp:rsid wsp:val=&quot;00D408C1&quot;/&gt;&lt;wsp:rsid wsp:val=&quot;00D4599A&quot;/&gt;&lt;wsp:rsid wsp:val=&quot;00D46536&quot;/&gt;&lt;wsp:rsid wsp:val=&quot;00D47088&quot;/&gt;&lt;wsp:rsid wsp:val=&quot;00D477FE&quot;/&gt;&lt;wsp:rsid wsp:val=&quot;00D54EBB&quot;/&gt;&lt;wsp:rsid wsp:val=&quot;00D56922&quot;/&gt;&lt;wsp:rsid wsp:val=&quot;00D66CFE&quot;/&gt;&lt;wsp:rsid wsp:val=&quot;00D70C9A&quot;/&gt;&lt;wsp:rsid wsp:val=&quot;00D71F62&quot;/&gt;&lt;wsp:rsid wsp:val=&quot;00D73099&quot;/&gt;&lt;wsp:rsid wsp:val=&quot;00D7473F&quot;/&gt;&lt;wsp:rsid wsp:val=&quot;00D82150&quot;/&gt;&lt;wsp:rsid wsp:val=&quot;00D836C5&quot;/&gt;&lt;wsp:rsid wsp:val=&quot;00D876B5&quot;/&gt;&lt;wsp:rsid wsp:val=&quot;00D965B4&quot;/&gt;&lt;wsp:rsid wsp:val=&quot;00DA57B4&quot;/&gt;&lt;wsp:rsid wsp:val=&quot;00DA668B&quot;/&gt;&lt;wsp:rsid wsp:val=&quot;00DB39B9&quot;/&gt;&lt;wsp:rsid wsp:val=&quot;00DB3E09&quot;/&gt;&lt;wsp:rsid wsp:val=&quot;00DB40F8&quot;/&gt;&lt;wsp:rsid wsp:val=&quot;00DB42CE&quot;/&gt;&lt;wsp:rsid wsp:val=&quot;00DB5100&quot;/&gt;&lt;wsp:rsid wsp:val=&quot;00DB5B5E&quot;/&gt;&lt;wsp:rsid wsp:val=&quot;00DB6DDB&quot;/&gt;&lt;wsp:rsid wsp:val=&quot;00DB780E&quot;/&gt;&lt;wsp:rsid wsp:val=&quot;00DB79B4&quot;/&gt;&lt;wsp:rsid wsp:val=&quot;00DC10D3&quot;/&gt;&lt;wsp:rsid wsp:val=&quot;00DC3810&quot;/&gt;&lt;wsp:rsid wsp:val=&quot;00DC44E1&quot;/&gt;&lt;wsp:rsid wsp:val=&quot;00DD0663&quot;/&gt;&lt;wsp:rsid wsp:val=&quot;00DD1338&quot;/&gt;&lt;wsp:rsid wsp:val=&quot;00DD13A5&quot;/&gt;&lt;wsp:rsid wsp:val=&quot;00DD1832&quot;/&gt;&lt;wsp:rsid wsp:val=&quot;00DD4C3A&quot;/&gt;&lt;wsp:rsid wsp:val=&quot;00DD6D05&quot;/&gt;&lt;wsp:rsid wsp:val=&quot;00DD7858&quot;/&gt;&lt;wsp:rsid wsp:val=&quot;00DE56AD&quot;/&gt;&lt;wsp:rsid wsp:val=&quot;00DF0C7A&quot;/&gt;&lt;wsp:rsid wsp:val=&quot;00DF3CF0&quot;/&gt;&lt;wsp:rsid wsp:val=&quot;00DF4803&quot;/&gt;&lt;wsp:rsid wsp:val=&quot;00DF6132&quot;/&gt;&lt;wsp:rsid wsp:val=&quot;00DF74C6&quot;/&gt;&lt;wsp:rsid wsp:val=&quot;00DF7AE9&quot;/&gt;&lt;wsp:rsid wsp:val=&quot;00E000D1&quot;/&gt;&lt;wsp:rsid wsp:val=&quot;00E0173C&quot;/&gt;&lt;wsp:rsid wsp:val=&quot;00E02204&quot;/&gt;&lt;wsp:rsid wsp:val=&quot;00E076C7&quot;/&gt;&lt;wsp:rsid wsp:val=&quot;00E117EE&quot;/&gt;&lt;wsp:rsid wsp:val=&quot;00E17EA0&quot;/&gt;&lt;wsp:rsid wsp:val=&quot;00E218E5&quot;/&gt;&lt;wsp:rsid wsp:val=&quot;00E2207D&quot;/&gt;&lt;wsp:rsid wsp:val=&quot;00E22304&quot;/&gt;&lt;wsp:rsid wsp:val=&quot;00E30795&quot;/&gt;&lt;wsp:rsid wsp:val=&quot;00E30C59&quot;/&gt;&lt;wsp:rsid wsp:val=&quot;00E317E9&quot;/&gt;&lt;wsp:rsid wsp:val=&quot;00E33D8A&quot;/&gt;&lt;wsp:rsid wsp:val=&quot;00E367B5&quot;/&gt;&lt;wsp:rsid wsp:val=&quot;00E36B74&quot;/&gt;&lt;wsp:rsid wsp:val=&quot;00E45FEA&quot;/&gt;&lt;wsp:rsid wsp:val=&quot;00E478B5&quot;/&gt;&lt;wsp:rsid wsp:val=&quot;00E50835&quot;/&gt;&lt;wsp:rsid wsp:val=&quot;00E577FC&quot;/&gt;&lt;wsp:rsid wsp:val=&quot;00E6208E&quot;/&gt;&lt;wsp:rsid wsp:val=&quot;00E62F20&quot;/&gt;&lt;wsp:rsid wsp:val=&quot;00E64FCC&quot;/&gt;&lt;wsp:rsid wsp:val=&quot;00E67D29&quot;/&gt;&lt;wsp:rsid wsp:val=&quot;00E7400B&quot;/&gt;&lt;wsp:rsid wsp:val=&quot;00E776DF&quot;/&gt;&lt;wsp:rsid wsp:val=&quot;00E77F46&quot;/&gt;&lt;wsp:rsid wsp:val=&quot;00E81E33&quot;/&gt;&lt;wsp:rsid wsp:val=&quot;00E8284E&quot;/&gt;&lt;wsp:rsid wsp:val=&quot;00EA2D6C&quot;/&gt;&lt;wsp:rsid wsp:val=&quot;00EA621F&quot;/&gt;&lt;wsp:rsid wsp:val=&quot;00EA6D02&quot;/&gt;&lt;wsp:rsid wsp:val=&quot;00EB11A3&quot;/&gt;&lt;wsp:rsid wsp:val=&quot;00EB4530&quot;/&gt;&lt;wsp:rsid wsp:val=&quot;00EB6DEF&quot;/&gt;&lt;wsp:rsid wsp:val=&quot;00EB78C9&quot;/&gt;&lt;wsp:rsid wsp:val=&quot;00EC4A3E&quot;/&gt;&lt;wsp:rsid wsp:val=&quot;00EC65B4&quot;/&gt;&lt;wsp:rsid wsp:val=&quot;00EC7724&quot;/&gt;&lt;wsp:rsid wsp:val=&quot;00ED385D&quot;/&gt;&lt;wsp:rsid wsp:val=&quot;00ED6082&quot;/&gt;&lt;wsp:rsid wsp:val=&quot;00ED6742&quot;/&gt;&lt;wsp:rsid wsp:val=&quot;00EE1C96&quot;/&gt;&lt;wsp:rsid wsp:val=&quot;00EE1FE0&quot;/&gt;&lt;wsp:rsid wsp:val=&quot;00EE4FE3&quot;/&gt;&lt;wsp:rsid wsp:val=&quot;00EF12C8&quot;/&gt;&lt;wsp:rsid wsp:val=&quot;00EF2150&quot;/&gt;&lt;wsp:rsid wsp:val=&quot;00EF4A37&quot;/&gt;&lt;wsp:rsid wsp:val=&quot;00EF4D5C&quot;/&gt;&lt;wsp:rsid wsp:val=&quot;00EF7699&quot;/&gt;&lt;wsp:rsid wsp:val=&quot;00F00128&quot;/&gt;&lt;wsp:rsid wsp:val=&quot;00F02E76&quot;/&gt;&lt;wsp:rsid wsp:val=&quot;00F02EF7&quot;/&gt;&lt;wsp:rsid wsp:val=&quot;00F125CE&quot;/&gt;&lt;wsp:rsid wsp:val=&quot;00F22BF7&quot;/&gt;&lt;wsp:rsid wsp:val=&quot;00F2312F&quot;/&gt;&lt;wsp:rsid wsp:val=&quot;00F24CF4&quot;/&gt;&lt;wsp:rsid wsp:val=&quot;00F2581F&quot;/&gt;&lt;wsp:rsid wsp:val=&quot;00F30D56&quot;/&gt;&lt;wsp:rsid wsp:val=&quot;00F323C0&quot;/&gt;&lt;wsp:rsid wsp:val=&quot;00F34CBE&quot;/&gt;&lt;wsp:rsid wsp:val=&quot;00F35226&quot;/&gt;&lt;wsp:rsid wsp:val=&quot;00F448BD&quot;/&gt;&lt;wsp:rsid wsp:val=&quot;00F47641&quot;/&gt;&lt;wsp:rsid wsp:val=&quot;00F52D2E&quot;/&gt;&lt;wsp:rsid wsp:val=&quot;00F54981&quot;/&gt;&lt;wsp:rsid wsp:val=&quot;00F54AEE&quot;/&gt;&lt;wsp:rsid wsp:val=&quot;00F551F4&quot;/&gt;&lt;wsp:rsid wsp:val=&quot;00F55239&quot;/&gt;&lt;wsp:rsid wsp:val=&quot;00F55CDE&quot;/&gt;&lt;wsp:rsid wsp:val=&quot;00F615D6&quot;/&gt;&lt;wsp:rsid wsp:val=&quot;00F6424C&quot;/&gt;&lt;wsp:rsid wsp:val=&quot;00F64353&quot;/&gt;&lt;wsp:rsid wsp:val=&quot;00F66B99&quot;/&gt;&lt;wsp:rsid wsp:val=&quot;00F82CD0&quot;/&gt;&lt;wsp:rsid wsp:val=&quot;00F922D6&quot;/&gt;&lt;wsp:rsid wsp:val=&quot;00F927B8&quot;/&gt;&lt;wsp:rsid wsp:val=&quot;00F936EA&quot;/&gt;&lt;wsp:rsid wsp:val=&quot;00FA4065&quot;/&gt;&lt;wsp:rsid wsp:val=&quot;00FA69D7&quot;/&gt;&lt;wsp:rsid wsp:val=&quot;00FB178C&quot;/&gt;&lt;wsp:rsid wsp:val=&quot;00FB1EFB&quot;/&gt;&lt;wsp:rsid wsp:val=&quot;00FB1F02&quot;/&gt;&lt;wsp:rsid wsp:val=&quot;00FB28CA&quot;/&gt;&lt;wsp:rsid wsp:val=&quot;00FB3826&quot;/&gt;&lt;wsp:rsid wsp:val=&quot;00FB54FB&quot;/&gt;&lt;wsp:rsid wsp:val=&quot;00FC2F4E&quot;/&gt;&lt;wsp:rsid wsp:val=&quot;00FC555D&quot;/&gt;&lt;wsp:rsid wsp:val=&quot;00FC7831&quot;/&gt;&lt;wsp:rsid wsp:val=&quot;00FD0D5C&quot;/&gt;&lt;wsp:rsid wsp:val=&quot;00FD5322&quot;/&gt;&lt;wsp:rsid wsp:val=&quot;00FD5E6C&quot;/&gt;&lt;wsp:rsid wsp:val=&quot;00FD676A&quot;/&gt;&lt;wsp:rsid wsp:val=&quot;00FE0EB6&quot;/&gt;&lt;wsp:rsid wsp:val=&quot;00FE2604&quot;/&gt;&lt;wsp:rsid wsp:val=&quot;00FE2A16&quot;/&gt;&lt;wsp:rsid wsp:val=&quot;00FE3CE2&quot;/&gt;&lt;wsp:rsid wsp:val=&quot;00FE6775&quot;/&gt;&lt;wsp:rsid wsp:val=&quot;00FF209B&quot;/&gt;&lt;wsp:rsid wsp:val=&quot;00FF59E4&quot;/&gt;&lt;/wsp:rsids&gt;&lt;/w:docPr&gt;&lt;w:body&gt;&lt;wx:sect&gt;&lt;w:p wsp:rsidR=&quot;00000000&quot; wsp:rsidRDefault=&quot;002F6D6A&quot; wsp:rsidP=&quot;002F6D6A&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c&lt;/m:t&gt;&lt;/m:r&gt;&lt;/m:e&gt;&lt;m:sub&gt;&lt;m:sSub&gt;&lt;m:sSubPr&gt;&lt;m:ctrlPr&gt;&lt;w:rPr&gt;&lt;w:rFonts w:ascii=&quot;Cambria Math&quot; w:h-ansi=&quot;Cambria Math&quot;/&gt;&lt;wx:font wx:val=&quot;Cambria Math&quot;/&gt;&lt;w:i/&gt;&lt;/w:rPr&gt;&lt;/m:ctrlPr&gt;&lt;/m:sSubPr&gt;&lt;m:e&gt;&lt;m:r&gt;&lt;m:rPr&gt;&lt;m:sty m:val=&quot;p&quot;/&gt;&lt;/m:rPr&gt;&lt;w:rPr&gt;&lt;w:rFonts w:ascii=&quot;Cambria Math&quot; w:h-ansi=&quot;Cambria Math&quot;/&gt;&lt;wx:font wx:val=&quot;Cambria Math&quot;/&gt;&lt;/w:rPr&gt;&lt;m:t&gt;CH&lt;/m:t&gt;&lt;/m:r&gt;&lt;/m:e&gt;&lt;m:sub&gt;&lt;m:r&gt;&lt;w:rPr&gt;&lt;w:rFonts w:ascii=&quot;Cambria Math&quot; w:h-ansi=&quot;Cambria Math&quot;/&gt;&lt;wx:font wx:val=&quot;Cambria Math&quot;/&gt;&lt;w:i/&gt;&lt;/w:rPr&gt;&lt;m:t&gt;4&lt;/m:t&gt;&lt;/m:r&gt;&lt;/m:sub&gt;&lt;/m:sSub&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31" chromakey="#FFFFFF" o:title=""/>
            <o:lock v:ext="edit" aspectratio="t"/>
            <w10:wrap type="none"/>
            <w10:anchorlock/>
          </v:shape>
        </w:pict>
      </w:r>
      <w:r>
        <w:rPr>
          <w:rFonts w:ascii="Times New Roman" w:hAnsi="Times New Roman" w:cs="Times New Roman"/>
          <w:color w:val="000000"/>
        </w:rPr>
        <w:instrText xml:space="preserve"> </w:instrText>
      </w:r>
      <w:r>
        <w:rPr>
          <w:rFonts w:ascii="Times New Roman" w:hAnsi="Times New Roman" w:cs="Times New Roman"/>
          <w:color w:val="000000"/>
        </w:rPr>
        <w:fldChar w:fldCharType="separate"/>
      </w:r>
      <w:r>
        <w:rPr>
          <w:rFonts w:ascii="Times New Roman" w:hAnsi="Times New Roman" w:cs="Times New Roman"/>
          <w:color w:val="000000"/>
          <w:position w:val="-14"/>
        </w:rPr>
        <w:object>
          <v:shape id="_x0000_i1210" o:spt="75" alt="学科网(www.zxxk.com)--教育资源门户，提供试卷、教案、课件、论文、素材以及各类教学资源下载，还有大量而丰富的教学相关资讯！" type="#_x0000_t75" style="height:18.25pt;width:20.9pt;" o:ole="t" filled="f" o:preferrelative="t" stroked="f" coordsize="21600,21600">
            <v:path/>
            <v:fill on="f" focussize="0,0"/>
            <v:stroke on="f"/>
            <v:imagedata r:id="rId233" o:title=""/>
            <o:lock v:ext="edit" aspectratio="t"/>
            <w10:wrap type="none"/>
            <w10:anchorlock/>
          </v:shape>
          <o:OLEObject Type="Embed" ProgID="Equation.DSMT4" ShapeID="_x0000_i1210" DrawAspect="Content" ObjectID="_1468075835" r:id="rId232">
            <o:LockedField>false</o:LockedField>
          </o:OLEObject>
        </w:object>
      </w:r>
      <w:r>
        <w:rPr>
          <w:rFonts w:ascii="Times New Roman" w:hAnsi="Times New Roman" w:cs="Times New Roman"/>
          <w:color w:val="000000"/>
        </w:rPr>
        <w:fldChar w:fldCharType="end"/>
      </w:r>
      <w:r>
        <w:rPr>
          <w:rFonts w:ascii="Times New Roman" w:hAnsi="Times New Roman" w:cs="Times New Roman"/>
          <w:color w:val="000000"/>
        </w:rPr>
        <w:t>，其中</w:t>
      </w:r>
      <w:r>
        <w:rPr>
          <w:rFonts w:ascii="Times New Roman" w:hAnsi="Times New Roman" w:cs="Times New Roman"/>
          <w:i/>
          <w:color w:val="000000"/>
        </w:rPr>
        <w:t>k</w:t>
      </w:r>
      <w:r>
        <w:rPr>
          <w:rFonts w:ascii="Times New Roman" w:hAnsi="Times New Roman" w:cs="Times New Roman"/>
          <w:color w:val="000000"/>
        </w:rPr>
        <w:t>为反应速率常数。</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①设反应开始时的反应速率为</w:t>
      </w:r>
      <w:r>
        <w:rPr>
          <w:rFonts w:ascii="Times New Roman" w:hAnsi="Times New Roman" w:cs="Times New Roman"/>
          <w:i/>
          <w:color w:val="000000"/>
        </w:rPr>
        <w:t>r</w:t>
      </w:r>
      <w:r>
        <w:rPr>
          <w:rFonts w:ascii="Times New Roman" w:hAnsi="Times New Roman" w:cs="Times New Roman"/>
          <w:color w:val="000000"/>
          <w:vertAlign w:val="subscript"/>
        </w:rPr>
        <w:t>1</w:t>
      </w:r>
      <w:r>
        <w:rPr>
          <w:rFonts w:ascii="Times New Roman" w:hAnsi="Times New Roman" w:cs="Times New Roman"/>
          <w:color w:val="000000"/>
        </w:rPr>
        <w:t>，甲烷的转化率为</w:t>
      </w:r>
      <w:r>
        <w:rPr>
          <w:rFonts w:ascii="Times New Roman" w:hAnsi="Times New Roman" w:cs="Times New Roman"/>
          <w:i/>
          <w:color w:val="000000"/>
        </w:rPr>
        <w:t>α</w:t>
      </w:r>
      <w:r>
        <w:rPr>
          <w:rFonts w:ascii="Times New Roman" w:hAnsi="Times New Roman" w:cs="Times New Roman"/>
          <w:color w:val="000000"/>
        </w:rPr>
        <w:t>时的反应速率为</w:t>
      </w:r>
      <w:r>
        <w:rPr>
          <w:rFonts w:ascii="Times New Roman" w:hAnsi="Times New Roman" w:cs="Times New Roman"/>
          <w:i/>
          <w:color w:val="000000"/>
        </w:rPr>
        <w:t>r</w:t>
      </w:r>
      <w:r>
        <w:rPr>
          <w:rFonts w:ascii="Times New Roman" w:hAnsi="Times New Roman" w:cs="Times New Roman"/>
          <w:color w:val="000000"/>
          <w:vertAlign w:val="subscript"/>
        </w:rPr>
        <w:t>2</w:t>
      </w:r>
      <w:r>
        <w:rPr>
          <w:rFonts w:ascii="Times New Roman" w:hAnsi="Times New Roman" w:cs="Times New Roman"/>
          <w:color w:val="000000"/>
        </w:rPr>
        <w:t>，则</w:t>
      </w:r>
      <w:r>
        <w:rPr>
          <w:rFonts w:ascii="Times New Roman" w:hAnsi="Times New Roman" w:cs="Times New Roman"/>
          <w:i/>
          <w:color w:val="000000"/>
        </w:rPr>
        <w:t>r</w:t>
      </w:r>
      <w:r>
        <w:rPr>
          <w:rFonts w:ascii="Times New Roman" w:hAnsi="Times New Roman" w:cs="Times New Roman"/>
          <w:color w:val="000000"/>
          <w:vertAlign w:val="subscript"/>
        </w:rPr>
        <w:t>2</w:t>
      </w:r>
      <w:r>
        <w:rPr>
          <w:rFonts w:ascii="Times New Roman" w:hAnsi="Times New Roman" w:cs="Times New Roman"/>
          <w:color w:val="000000"/>
        </w:rPr>
        <w:t xml:space="preserve">＝________ </w:t>
      </w:r>
      <w:r>
        <w:rPr>
          <w:rFonts w:ascii="Times New Roman" w:hAnsi="Times New Roman" w:cs="Times New Roman"/>
          <w:i/>
          <w:color w:val="000000"/>
        </w:rPr>
        <w:t>r</w:t>
      </w:r>
      <w:r>
        <w:rPr>
          <w:rFonts w:ascii="Times New Roman" w:hAnsi="Times New Roman" w:cs="Times New Roman"/>
          <w:color w:val="000000"/>
          <w:vertAlign w:val="subscript"/>
        </w:rPr>
        <w:t>1</w:t>
      </w:r>
      <w:r>
        <w:rPr>
          <w:rFonts w:ascii="Times New Roman" w:hAnsi="Times New Roman" w:cs="Times New Roman"/>
          <w:color w:val="000000"/>
        </w:rPr>
        <w:t>。</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②对于处于初期阶段的该反应，下列说法正确的是________。</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A．增加甲烷浓度，</w:t>
      </w:r>
      <w:r>
        <w:rPr>
          <w:rFonts w:ascii="Times New Roman" w:hAnsi="Times New Roman" w:cs="Times New Roman"/>
          <w:i/>
          <w:color w:val="000000"/>
        </w:rPr>
        <w:t>r</w:t>
      </w:r>
      <w:r>
        <w:rPr>
          <w:rFonts w:ascii="Times New Roman" w:hAnsi="Times New Roman" w:cs="Times New Roman"/>
          <w:color w:val="000000"/>
        </w:rPr>
        <w:t>增大                  B．增加H</w:t>
      </w:r>
      <w:r>
        <w:rPr>
          <w:rFonts w:ascii="Times New Roman" w:hAnsi="Times New Roman" w:cs="Times New Roman"/>
          <w:color w:val="000000"/>
          <w:vertAlign w:val="subscript"/>
        </w:rPr>
        <w:t>2</w:t>
      </w:r>
      <w:r>
        <w:rPr>
          <w:rFonts w:ascii="Times New Roman" w:hAnsi="Times New Roman" w:cs="Times New Roman"/>
          <w:color w:val="000000"/>
        </w:rPr>
        <w:t>浓度，</w:t>
      </w:r>
      <w:r>
        <w:rPr>
          <w:rFonts w:ascii="Times New Roman" w:hAnsi="Times New Roman" w:cs="Times New Roman"/>
          <w:i/>
          <w:color w:val="000000"/>
        </w:rPr>
        <w:t>r</w:t>
      </w:r>
      <w:r>
        <w:rPr>
          <w:rFonts w:ascii="Times New Roman" w:hAnsi="Times New Roman" w:cs="Times New Roman"/>
          <w:color w:val="000000"/>
        </w:rPr>
        <w:t>增大</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C．乙烷的生成速率逐渐增大               D．降低反应温度，</w:t>
      </w:r>
      <w:r>
        <w:rPr>
          <w:rFonts w:ascii="Times New Roman" w:hAnsi="Times New Roman" w:cs="Times New Roman"/>
          <w:i/>
          <w:color w:val="000000"/>
        </w:rPr>
        <w:t>k</w:t>
      </w:r>
      <w:r>
        <w:rPr>
          <w:rFonts w:ascii="Times New Roman" w:hAnsi="Times New Roman" w:cs="Times New Roman"/>
          <w:color w:val="000000"/>
        </w:rPr>
        <w:t>减小</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(3)CH</w:t>
      </w:r>
      <w:r>
        <w:rPr>
          <w:rFonts w:ascii="Times New Roman" w:hAnsi="Times New Roman" w:cs="Times New Roman"/>
          <w:color w:val="000000"/>
          <w:vertAlign w:val="subscript"/>
        </w:rPr>
        <w:t>4</w:t>
      </w:r>
      <w:r>
        <w:rPr>
          <w:rFonts w:ascii="Times New Roman" w:hAnsi="Times New Roman" w:cs="Times New Roman"/>
          <w:color w:val="000000"/>
        </w:rPr>
        <w:t>和CO</w:t>
      </w:r>
      <w:r>
        <w:rPr>
          <w:rFonts w:ascii="Times New Roman" w:hAnsi="Times New Roman" w:cs="Times New Roman"/>
          <w:color w:val="000000"/>
          <w:vertAlign w:val="subscript"/>
        </w:rPr>
        <w:t>2</w:t>
      </w:r>
      <w:r>
        <w:rPr>
          <w:rFonts w:ascii="Times New Roman" w:hAnsi="Times New Roman" w:cs="Times New Roman"/>
          <w:color w:val="000000"/>
        </w:rPr>
        <w:t>都是比较稳定的分子，科学家利用电化学装置实现两种分子的耦合转化，其原理如下图所示：</w:t>
      </w:r>
    </w:p>
    <w:p>
      <w:pPr>
        <w:pStyle w:val="13"/>
        <w:tabs>
          <w:tab w:val="left" w:pos="3402"/>
        </w:tabs>
        <w:snapToGrid w:val="0"/>
        <w:spacing w:line="300" w:lineRule="auto"/>
        <w:jc w:val="center"/>
        <w:rPr>
          <w:rFonts w:ascii="Times New Roman" w:hAnsi="Times New Roman" w:cs="Times New Roman"/>
          <w:color w:val="000000"/>
        </w:rPr>
      </w:pPr>
      <w:r>
        <w:rPr>
          <w:rFonts w:ascii="Times New Roman" w:hAnsi="Times New Roman" w:cs="Times New Roman"/>
          <w:color w:val="000000"/>
        </w:rPr>
        <w:pict>
          <v:shape id="_x0000_i1211" o:spt="75" type="#_x0000_t75" style="height:120.25pt;width:246.3pt;" filled="f" o:preferrelative="t" stroked="f" coordsize="21600,21600">
            <v:path/>
            <v:fill on="f" focussize="0,0"/>
            <v:stroke on="f"/>
            <v:imagedata r:id="rId234" o:title=""/>
            <o:lock v:ext="edit" aspectratio="t"/>
            <w10:wrap type="none"/>
            <w10:anchorlock/>
          </v:shape>
        </w:pic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①阴极上的反应式为____________________________________________________________。</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②若生成的乙烯和乙烷的体积比为2∶1，则消耗的CH</w:t>
      </w:r>
      <w:r>
        <w:rPr>
          <w:rFonts w:ascii="Times New Roman" w:hAnsi="Times New Roman" w:cs="Times New Roman"/>
          <w:color w:val="000000"/>
          <w:vertAlign w:val="subscript"/>
        </w:rPr>
        <w:t>4</w:t>
      </w:r>
      <w:r>
        <w:rPr>
          <w:rFonts w:ascii="Times New Roman" w:hAnsi="Times New Roman" w:cs="Times New Roman"/>
          <w:color w:val="000000"/>
        </w:rPr>
        <w:t>和CO</w:t>
      </w:r>
      <w:r>
        <w:rPr>
          <w:rFonts w:ascii="Times New Roman" w:hAnsi="Times New Roman" w:cs="Times New Roman"/>
          <w:color w:val="000000"/>
          <w:vertAlign w:val="subscript"/>
        </w:rPr>
        <w:t>2</w:t>
      </w:r>
      <w:r>
        <w:rPr>
          <w:rFonts w:ascii="Times New Roman" w:hAnsi="Times New Roman" w:cs="Times New Roman"/>
          <w:color w:val="000000"/>
        </w:rPr>
        <w:t>体积比为________。</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(1)①＋137　②升高温度　减小压强(增大体积)　③</w:t>
      </w:r>
      <w:r>
        <w:rPr>
          <w:rFonts w:ascii="Times New Roman" w:hAnsi="Times New Roman" w:cs="Times New Roman"/>
          <w:color w:val="000000"/>
          <w:position w:val="-26"/>
        </w:rPr>
        <w:object>
          <v:shape id="_x0000_i1212" o:spt="75" alt="学科网(www.zxxk.com)--教育资源门户，提供试卷、教案、课件、论文、素材以及各类教学资源下载，还有大量而丰富的教学相关资讯！" type="#_x0000_t75" style="height:26.8pt;width:72.9pt;" o:ole="t" filled="f" o:preferrelative="t" stroked="f" coordsize="21600,21600">
            <v:path/>
            <v:fill on="f" focussize="0,0"/>
            <v:stroke on="f"/>
            <v:imagedata r:id="rId236" o:title=""/>
            <o:lock v:ext="edit" aspectratio="t"/>
            <w10:wrap type="none"/>
            <w10:anchorlock/>
          </v:shape>
          <o:OLEObject Type="Embed" ProgID="Equation.DSMT4" ShapeID="_x0000_i1212" DrawAspect="Content" ObjectID="_1468075836" r:id="rId235">
            <o:LockedField>false</o:LockedField>
          </o:OLEObject>
        </w:objec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(2)①1－</w:t>
      </w:r>
      <w:r>
        <w:rPr>
          <w:rFonts w:ascii="Times New Roman" w:hAnsi="Times New Roman" w:cs="Times New Roman"/>
          <w:i/>
          <w:color w:val="000000"/>
        </w:rPr>
        <w:t>α</w:t>
      </w:r>
      <w:r>
        <w:rPr>
          <w:rFonts w:ascii="Times New Roman" w:hAnsi="Times New Roman" w:cs="Times New Roman"/>
          <w:color w:val="000000"/>
        </w:rPr>
        <w:t>　②AD         (3)①CO</w:t>
      </w:r>
      <w:r>
        <w:rPr>
          <w:rFonts w:ascii="Times New Roman" w:hAnsi="Times New Roman" w:cs="Times New Roman"/>
          <w:color w:val="000000"/>
          <w:vertAlign w:val="subscript"/>
        </w:rPr>
        <w:t>2</w:t>
      </w:r>
      <w:r>
        <w:rPr>
          <w:rFonts w:ascii="Times New Roman" w:hAnsi="Times New Roman" w:cs="Times New Roman"/>
          <w:color w:val="000000"/>
        </w:rPr>
        <w:t>＋2e</w:t>
      </w:r>
      <w:r>
        <w:rPr>
          <w:rFonts w:ascii="Times New Roman" w:hAnsi="Times New Roman" w:cs="Times New Roman"/>
          <w:color w:val="000000"/>
          <w:vertAlign w:val="superscript"/>
        </w:rPr>
        <w:t>－</w:t>
      </w:r>
      <w:r>
        <w:rPr>
          <w:rFonts w:ascii="Times New Roman" w:hAnsi="Times New Roman" w:cs="Times New Roman"/>
          <w:color w:val="000000"/>
          <w:spacing w:val="-16"/>
        </w:rPr>
        <w:t>==</w:t>
      </w:r>
      <w:r>
        <w:rPr>
          <w:rFonts w:ascii="Times New Roman" w:hAnsi="Times New Roman" w:cs="Times New Roman"/>
          <w:color w:val="000000"/>
        </w:rPr>
        <w:t>=CO＋O</w:t>
      </w:r>
      <w:r>
        <w:rPr>
          <w:rFonts w:ascii="Times New Roman" w:hAnsi="Times New Roman" w:cs="Times New Roman"/>
          <w:color w:val="000000"/>
          <w:vertAlign w:val="superscript"/>
        </w:rPr>
        <w:t>2－</w:t>
      </w:r>
      <w:r>
        <w:rPr>
          <w:rFonts w:ascii="Times New Roman" w:hAnsi="Times New Roman" w:cs="Times New Roman"/>
          <w:color w:val="000000"/>
        </w:rPr>
        <w:t>　②6∶5</w:t>
      </w:r>
    </w:p>
    <w:p>
      <w:pPr>
        <w:pStyle w:val="13"/>
        <w:tabs>
          <w:tab w:val="left" w:pos="3402"/>
        </w:tabs>
        <w:snapToGrid w:val="0"/>
        <w:spacing w:line="300" w:lineRule="auto"/>
        <w:ind w:firstLine="412" w:firstLineChars="200"/>
        <w:rPr>
          <w:rFonts w:ascii="Times New Roman" w:hAnsi="Times New Roman" w:cs="Times New Roman"/>
          <w:color w:val="000000"/>
          <w:spacing w:val="-2"/>
        </w:rPr>
      </w:pPr>
      <w:r>
        <w:rPr>
          <w:rFonts w:ascii="Times New Roman" w:hAnsi="Times New Roman" w:eastAsia="黑体" w:cs="Times New Roman"/>
          <w:color w:val="000000"/>
          <w:spacing w:val="-2"/>
        </w:rPr>
        <w:t>解析：</w:t>
      </w:r>
      <w:r>
        <w:rPr>
          <w:rFonts w:ascii="Times New Roman" w:hAnsi="Times New Roman" w:cs="Times New Roman"/>
          <w:color w:val="000000"/>
          <w:spacing w:val="-2"/>
        </w:rPr>
        <w:t>(1)①选写出三种气体的燃烧热的热化学方程式，然后根据盖斯定律，Δ</w:t>
      </w:r>
      <w:r>
        <w:rPr>
          <w:rFonts w:ascii="Times New Roman" w:hAnsi="Times New Roman" w:cs="Times New Roman"/>
          <w:i/>
          <w:color w:val="000000"/>
          <w:spacing w:val="-2"/>
        </w:rPr>
        <w:t>H</w:t>
      </w:r>
      <w:r>
        <w:rPr>
          <w:rFonts w:ascii="Times New Roman" w:hAnsi="Times New Roman" w:cs="Times New Roman"/>
          <w:color w:val="000000"/>
          <w:spacing w:val="-2"/>
          <w:vertAlign w:val="subscript"/>
        </w:rPr>
        <w:t>1</w:t>
      </w:r>
      <w:r>
        <w:rPr>
          <w:rFonts w:ascii="Times New Roman" w:hAnsi="Times New Roman" w:cs="Times New Roman"/>
          <w:color w:val="000000"/>
          <w:spacing w:val="-2"/>
        </w:rPr>
        <w:t>＝－1 560 kJ·</w:t>
      </w:r>
    </w:p>
    <w:p>
      <w:pPr>
        <w:pStyle w:val="13"/>
        <w:tabs>
          <w:tab w:val="left" w:pos="3402"/>
        </w:tabs>
        <w:snapToGrid w:val="0"/>
        <w:spacing w:line="300" w:lineRule="auto"/>
        <w:rPr>
          <w:rFonts w:ascii="Times New Roman" w:hAnsi="Times New Roman" w:cs="Times New Roman"/>
          <w:color w:val="000000"/>
        </w:rPr>
      </w:pPr>
      <w:r>
        <w:rPr>
          <w:rFonts w:ascii="Times New Roman" w:hAnsi="Times New Roman" w:cs="Times New Roman"/>
          <w:color w:val="000000"/>
        </w:rPr>
        <w:t>mol</w:t>
      </w:r>
      <w:r>
        <w:rPr>
          <w:rFonts w:ascii="Times New Roman" w:hAnsi="Times New Roman" w:cs="Times New Roman"/>
          <w:color w:val="000000"/>
          <w:vertAlign w:val="superscript"/>
        </w:rPr>
        <w:t>－1</w:t>
      </w:r>
      <w:r>
        <w:rPr>
          <w:rFonts w:ascii="Times New Roman" w:hAnsi="Times New Roman" w:cs="Times New Roman"/>
          <w:color w:val="000000"/>
        </w:rPr>
        <w:t>－(－1 411 kJ·mol</w:t>
      </w:r>
      <w:r>
        <w:rPr>
          <w:rFonts w:ascii="Times New Roman" w:hAnsi="Times New Roman" w:cs="Times New Roman"/>
          <w:color w:val="000000"/>
          <w:vertAlign w:val="superscript"/>
        </w:rPr>
        <w:t>－1</w:t>
      </w:r>
      <w:r>
        <w:rPr>
          <w:rFonts w:ascii="Times New Roman" w:hAnsi="Times New Roman" w:cs="Times New Roman"/>
          <w:color w:val="000000"/>
        </w:rPr>
        <w:t>)－(－286 kJ·mol</w:t>
      </w:r>
      <w:r>
        <w:rPr>
          <w:rFonts w:ascii="Times New Roman" w:hAnsi="Times New Roman" w:cs="Times New Roman"/>
          <w:color w:val="000000"/>
          <w:vertAlign w:val="superscript"/>
        </w:rPr>
        <w:t>－1</w:t>
      </w:r>
      <w:r>
        <w:rPr>
          <w:rFonts w:ascii="Times New Roman" w:hAnsi="Times New Roman" w:cs="Times New Roman"/>
          <w:color w:val="000000"/>
        </w:rPr>
        <w:t>)＝＋137 kJ·mol</w:t>
      </w:r>
      <w:r>
        <w:rPr>
          <w:rFonts w:ascii="Times New Roman" w:hAnsi="Times New Roman" w:cs="Times New Roman"/>
          <w:color w:val="000000"/>
          <w:vertAlign w:val="superscript"/>
        </w:rPr>
        <w:t>－1</w:t>
      </w:r>
      <w:r>
        <w:rPr>
          <w:rFonts w:ascii="Times New Roman" w:hAnsi="Times New Roman" w:cs="Times New Roman"/>
          <w:color w:val="000000"/>
        </w:rPr>
        <w:t>。</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②C</w:t>
      </w:r>
      <w:r>
        <w:rPr>
          <w:rFonts w:ascii="Times New Roman" w:hAnsi="Times New Roman" w:cs="Times New Roman"/>
          <w:color w:val="000000"/>
          <w:vertAlign w:val="subscript"/>
        </w:rPr>
        <w:t>2</w:t>
      </w:r>
      <w:r>
        <w:rPr>
          <w:rFonts w:ascii="Times New Roman" w:hAnsi="Times New Roman" w:cs="Times New Roman"/>
          <w:color w:val="000000"/>
        </w:rPr>
        <w:t>H</w:t>
      </w:r>
      <w:r>
        <w:rPr>
          <w:rFonts w:ascii="Times New Roman" w:hAnsi="Times New Roman" w:cs="Times New Roman"/>
          <w:color w:val="000000"/>
          <w:vertAlign w:val="subscript"/>
        </w:rPr>
        <w:t>6</w:t>
      </w:r>
      <w:r>
        <w:rPr>
          <w:rFonts w:ascii="Times New Roman" w:hAnsi="Times New Roman" w:cs="Times New Roman"/>
          <w:color w:val="000000"/>
        </w:rPr>
        <w:t>(g)</w:t>
      </w:r>
      <w:r>
        <w:rPr>
          <w:rFonts w:ascii="Times New Roman" w:hAnsi="Times New Roman" w:cs="Times New Roman"/>
          <w:color w:val="000000"/>
          <w:spacing w:val="-16"/>
        </w:rPr>
        <w:t>==</w:t>
      </w:r>
      <w:r>
        <w:rPr>
          <w:rFonts w:ascii="Times New Roman" w:hAnsi="Times New Roman" w:cs="Times New Roman"/>
          <w:color w:val="000000"/>
        </w:rPr>
        <w:t>=C</w:t>
      </w:r>
      <w:r>
        <w:rPr>
          <w:rFonts w:ascii="Times New Roman" w:hAnsi="Times New Roman" w:cs="Times New Roman"/>
          <w:color w:val="000000"/>
          <w:vertAlign w:val="subscript"/>
        </w:rPr>
        <w:t>2</w:t>
      </w:r>
      <w:r>
        <w:rPr>
          <w:rFonts w:ascii="Times New Roman" w:hAnsi="Times New Roman" w:cs="Times New Roman"/>
          <w:color w:val="000000"/>
        </w:rPr>
        <w:t>H</w:t>
      </w:r>
      <w:r>
        <w:rPr>
          <w:rFonts w:ascii="Times New Roman" w:hAnsi="Times New Roman" w:cs="Times New Roman"/>
          <w:color w:val="000000"/>
          <w:vertAlign w:val="subscript"/>
        </w:rPr>
        <w:t>4</w:t>
      </w:r>
      <w:r>
        <w:rPr>
          <w:rFonts w:ascii="Times New Roman" w:hAnsi="Times New Roman" w:cs="Times New Roman"/>
          <w:color w:val="000000"/>
        </w:rPr>
        <w:t>(g)＋H</w:t>
      </w:r>
      <w:r>
        <w:rPr>
          <w:rFonts w:ascii="Times New Roman" w:hAnsi="Times New Roman" w:cs="Times New Roman"/>
          <w:color w:val="000000"/>
          <w:vertAlign w:val="subscript"/>
        </w:rPr>
        <w:t>2</w:t>
      </w:r>
      <w:r>
        <w:rPr>
          <w:rFonts w:ascii="Times New Roman" w:hAnsi="Times New Roman" w:cs="Times New Roman"/>
          <w:color w:val="000000"/>
        </w:rPr>
        <w:t>(g)　Δ</w:t>
      </w:r>
      <w:r>
        <w:rPr>
          <w:rFonts w:ascii="Times New Roman" w:hAnsi="Times New Roman" w:cs="Times New Roman"/>
          <w:i/>
          <w:color w:val="000000"/>
        </w:rPr>
        <w:t>H</w:t>
      </w:r>
      <w:r>
        <w:rPr>
          <w:rFonts w:ascii="Times New Roman" w:hAnsi="Times New Roman" w:cs="Times New Roman"/>
          <w:color w:val="000000"/>
          <w:vertAlign w:val="subscript"/>
        </w:rPr>
        <w:t>1</w:t>
      </w:r>
      <w:r>
        <w:rPr>
          <w:rFonts w:ascii="Times New Roman" w:hAnsi="Times New Roman" w:cs="Times New Roman"/>
          <w:color w:val="000000"/>
        </w:rPr>
        <w:t>＝＋137 kJ·mol</w:t>
      </w:r>
      <w:r>
        <w:rPr>
          <w:rFonts w:ascii="Times New Roman" w:hAnsi="Times New Roman" w:cs="Times New Roman"/>
          <w:color w:val="000000"/>
          <w:vertAlign w:val="superscript"/>
        </w:rPr>
        <w:t>－1</w:t>
      </w:r>
      <w:r>
        <w:rPr>
          <w:rFonts w:ascii="Times New Roman" w:hAnsi="Times New Roman" w:cs="Times New Roman"/>
          <w:color w:val="000000"/>
        </w:rPr>
        <w:t>是一个气体分子数增大的吸热反应，要提高反应物的转化率，可以采取升高温度、减小压强(增大体积)等措施。</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③设容器中通入的乙烷和氢气均为1 mol，则：</w:t>
      </w:r>
    </w:p>
    <w:p>
      <w:pPr>
        <w:pStyle w:val="13"/>
        <w:tabs>
          <w:tab w:val="left" w:pos="3402"/>
        </w:tabs>
        <w:snapToGrid w:val="0"/>
        <w:spacing w:line="300" w:lineRule="auto"/>
        <w:rPr>
          <w:rFonts w:ascii="Times New Roman" w:hAnsi="Times New Roman" w:cs="Times New Roman"/>
          <w:color w:val="000000"/>
        </w:rPr>
      </w:pPr>
      <w:r>
        <w:rPr>
          <w:rFonts w:ascii="Times New Roman" w:hAnsi="Times New Roman" w:cs="Times New Roman"/>
          <w:color w:val="000000"/>
        </w:rPr>
        <w:t>　　　　       C</w:t>
      </w:r>
      <w:r>
        <w:rPr>
          <w:rFonts w:ascii="Times New Roman" w:hAnsi="Times New Roman" w:cs="Times New Roman"/>
          <w:color w:val="000000"/>
          <w:vertAlign w:val="subscript"/>
        </w:rPr>
        <w:t>2</w:t>
      </w:r>
      <w:r>
        <w:rPr>
          <w:rFonts w:ascii="Times New Roman" w:hAnsi="Times New Roman" w:cs="Times New Roman"/>
          <w:color w:val="000000"/>
        </w:rPr>
        <w:t>H</w:t>
      </w:r>
      <w:r>
        <w:rPr>
          <w:rFonts w:ascii="Times New Roman" w:hAnsi="Times New Roman" w:cs="Times New Roman"/>
          <w:color w:val="000000"/>
          <w:vertAlign w:val="subscript"/>
        </w:rPr>
        <w:t>6</w:t>
      </w:r>
      <w:r>
        <w:rPr>
          <w:rFonts w:ascii="Times New Roman" w:hAnsi="Times New Roman" w:cs="Times New Roman"/>
          <w:color w:val="000000"/>
        </w:rPr>
        <w:t>(g)</w:t>
      </w:r>
      <w:r>
        <w:rPr>
          <w:rFonts w:ascii="Times New Roman" w:hAnsi="Times New Roman" w:cs="Times New Roman"/>
          <w:color w:val="000000"/>
          <w:spacing w:val="-16"/>
        </w:rPr>
        <w:t>==</w:t>
      </w:r>
      <w:r>
        <w:rPr>
          <w:rFonts w:ascii="Times New Roman" w:hAnsi="Times New Roman" w:cs="Times New Roman"/>
          <w:color w:val="000000"/>
        </w:rPr>
        <w:t>=C</w:t>
      </w:r>
      <w:r>
        <w:rPr>
          <w:rFonts w:ascii="Times New Roman" w:hAnsi="Times New Roman" w:cs="Times New Roman"/>
          <w:color w:val="000000"/>
          <w:vertAlign w:val="subscript"/>
        </w:rPr>
        <w:t>2</w:t>
      </w:r>
      <w:r>
        <w:rPr>
          <w:rFonts w:ascii="Times New Roman" w:hAnsi="Times New Roman" w:cs="Times New Roman"/>
          <w:color w:val="000000"/>
        </w:rPr>
        <w:t>H</w:t>
      </w:r>
      <w:r>
        <w:rPr>
          <w:rFonts w:ascii="Times New Roman" w:hAnsi="Times New Roman" w:cs="Times New Roman"/>
          <w:color w:val="000000"/>
          <w:vertAlign w:val="subscript"/>
        </w:rPr>
        <w:t>4</w:t>
      </w:r>
      <w:r>
        <w:rPr>
          <w:rFonts w:ascii="Times New Roman" w:hAnsi="Times New Roman" w:cs="Times New Roman"/>
          <w:color w:val="000000"/>
        </w:rPr>
        <w:t>(g)＋H</w:t>
      </w:r>
      <w:r>
        <w:rPr>
          <w:rFonts w:ascii="Times New Roman" w:hAnsi="Times New Roman" w:cs="Times New Roman"/>
          <w:color w:val="000000"/>
          <w:vertAlign w:val="subscript"/>
        </w:rPr>
        <w:t>2</w:t>
      </w:r>
      <w:r>
        <w:rPr>
          <w:rFonts w:ascii="Times New Roman" w:hAnsi="Times New Roman" w:cs="Times New Roman"/>
          <w:color w:val="000000"/>
        </w:rPr>
        <w:t>(g)　</w:t>
      </w:r>
      <w:r>
        <w:rPr>
          <w:rFonts w:ascii="Times New Roman" w:hAnsi="Times New Roman" w:cs="Times New Roman"/>
          <w:i/>
          <w:color w:val="000000"/>
        </w:rPr>
        <w:t>n</w:t>
      </w:r>
      <w:r>
        <w:rPr>
          <w:rFonts w:ascii="Times New Roman" w:hAnsi="Times New Roman" w:cs="Times New Roman"/>
          <w:color w:val="000000"/>
        </w:rPr>
        <w:t>(总)</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初始量/mol  　1  　     0  　   1</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转化量/mol  　</w:t>
      </w:r>
      <w:r>
        <w:rPr>
          <w:rFonts w:ascii="Times New Roman" w:hAnsi="Times New Roman" w:cs="Times New Roman"/>
          <w:i/>
          <w:color w:val="000000"/>
        </w:rPr>
        <w:t>α</w:t>
      </w:r>
      <w:r>
        <w:rPr>
          <w:rFonts w:ascii="Times New Roman" w:hAnsi="Times New Roman" w:cs="Times New Roman"/>
          <w:color w:val="000000"/>
        </w:rPr>
        <w:t xml:space="preserve">  　     </w:t>
      </w:r>
      <w:r>
        <w:rPr>
          <w:rFonts w:ascii="Times New Roman" w:hAnsi="Times New Roman" w:cs="Times New Roman"/>
          <w:i/>
          <w:color w:val="000000"/>
        </w:rPr>
        <w:t>α</w:t>
      </w:r>
      <w:r>
        <w:rPr>
          <w:rFonts w:ascii="Times New Roman" w:hAnsi="Times New Roman" w:cs="Times New Roman"/>
          <w:color w:val="000000"/>
        </w:rPr>
        <w:t xml:space="preserve">  　   </w:t>
      </w:r>
      <w:r>
        <w:rPr>
          <w:rFonts w:ascii="Times New Roman" w:hAnsi="Times New Roman" w:cs="Times New Roman"/>
          <w:i/>
          <w:color w:val="000000"/>
        </w:rPr>
        <w:t>α</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平衡量/mol  　1－</w:t>
      </w:r>
      <w:r>
        <w:rPr>
          <w:rFonts w:ascii="Times New Roman" w:hAnsi="Times New Roman" w:cs="Times New Roman"/>
          <w:i/>
          <w:color w:val="000000"/>
        </w:rPr>
        <w:t>α</w:t>
      </w:r>
      <w:r>
        <w:rPr>
          <w:rFonts w:ascii="Times New Roman" w:hAnsi="Times New Roman" w:cs="Times New Roman"/>
          <w:color w:val="000000"/>
        </w:rPr>
        <w:t xml:space="preserve">  　  </w:t>
      </w:r>
      <w:r>
        <w:rPr>
          <w:rFonts w:ascii="Times New Roman" w:hAnsi="Times New Roman" w:cs="Times New Roman"/>
          <w:i/>
          <w:color w:val="000000"/>
        </w:rPr>
        <w:t>α</w:t>
      </w:r>
      <w:r>
        <w:rPr>
          <w:rFonts w:ascii="Times New Roman" w:hAnsi="Times New Roman" w:cs="Times New Roman"/>
          <w:color w:val="000000"/>
        </w:rPr>
        <w:t xml:space="preserve">       1＋</w:t>
      </w:r>
      <w:r>
        <w:rPr>
          <w:rFonts w:ascii="Times New Roman" w:hAnsi="Times New Roman" w:cs="Times New Roman"/>
          <w:i/>
          <w:color w:val="000000"/>
        </w:rPr>
        <w:t>α</w:t>
      </w:r>
      <w:r>
        <w:rPr>
          <w:rFonts w:ascii="Times New Roman" w:hAnsi="Times New Roman" w:cs="Times New Roman"/>
          <w:color w:val="000000"/>
        </w:rPr>
        <w:t xml:space="preserve">  2＋</w:t>
      </w:r>
      <w:r>
        <w:rPr>
          <w:rFonts w:ascii="Times New Roman" w:hAnsi="Times New Roman" w:cs="Times New Roman"/>
          <w:i/>
          <w:color w:val="000000"/>
        </w:rPr>
        <w:t>α</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平衡时，C</w:t>
      </w:r>
      <w:r>
        <w:rPr>
          <w:rFonts w:ascii="Times New Roman" w:hAnsi="Times New Roman" w:cs="Times New Roman"/>
          <w:color w:val="000000"/>
          <w:vertAlign w:val="subscript"/>
        </w:rPr>
        <w:t>2</w:t>
      </w:r>
      <w:r>
        <w:rPr>
          <w:rFonts w:ascii="Times New Roman" w:hAnsi="Times New Roman" w:cs="Times New Roman"/>
          <w:color w:val="000000"/>
        </w:rPr>
        <w:t>H</w:t>
      </w:r>
      <w:r>
        <w:rPr>
          <w:rFonts w:ascii="Times New Roman" w:hAnsi="Times New Roman" w:cs="Times New Roman"/>
          <w:color w:val="000000"/>
          <w:vertAlign w:val="subscript"/>
        </w:rPr>
        <w:t>6</w:t>
      </w:r>
      <w:r>
        <w:rPr>
          <w:rFonts w:ascii="Times New Roman" w:hAnsi="Times New Roman" w:cs="Times New Roman"/>
          <w:color w:val="000000"/>
        </w:rPr>
        <w:t>、C</w:t>
      </w:r>
      <w:r>
        <w:rPr>
          <w:rFonts w:ascii="Times New Roman" w:hAnsi="Times New Roman" w:cs="Times New Roman"/>
          <w:color w:val="000000"/>
          <w:vertAlign w:val="subscript"/>
        </w:rPr>
        <w:t>2</w:t>
      </w:r>
      <w:r>
        <w:rPr>
          <w:rFonts w:ascii="Times New Roman" w:hAnsi="Times New Roman" w:cs="Times New Roman"/>
          <w:color w:val="000000"/>
        </w:rPr>
        <w:t>H</w:t>
      </w:r>
      <w:r>
        <w:rPr>
          <w:rFonts w:ascii="Times New Roman" w:hAnsi="Times New Roman" w:cs="Times New Roman"/>
          <w:color w:val="000000"/>
          <w:vertAlign w:val="subscript"/>
        </w:rPr>
        <w:t>4</w:t>
      </w:r>
      <w:r>
        <w:rPr>
          <w:rFonts w:ascii="Times New Roman" w:hAnsi="Times New Roman" w:cs="Times New Roman"/>
          <w:color w:val="000000"/>
        </w:rPr>
        <w:t>和H</w:t>
      </w:r>
      <w:r>
        <w:rPr>
          <w:rFonts w:ascii="Times New Roman" w:hAnsi="Times New Roman" w:cs="Times New Roman"/>
          <w:color w:val="000000"/>
          <w:vertAlign w:val="subscript"/>
        </w:rPr>
        <w:t>2</w:t>
      </w:r>
      <w:r>
        <w:rPr>
          <w:rFonts w:ascii="Times New Roman" w:hAnsi="Times New Roman" w:cs="Times New Roman"/>
          <w:color w:val="000000"/>
        </w:rPr>
        <w:t>平衡分压分别为</w:t>
      </w:r>
      <w:r>
        <w:rPr>
          <w:rFonts w:ascii="Times New Roman" w:hAnsi="Times New Roman" w:cs="Times New Roman"/>
          <w:color w:val="000000"/>
          <w:position w:val="-24"/>
        </w:rPr>
        <w:object>
          <v:shape id="_x0000_i1213" o:spt="75" alt="学科网(www.zxxk.com)--教育资源门户，提供试卷、教案、课件、论文、素材以及各类教学资源下载，还有大量而丰富的教学相关资讯！" type="#_x0000_t75" style="height:30.7pt;width:37.95pt;" o:ole="t" filled="f" o:preferrelative="t" stroked="f" coordsize="21600,21600">
            <v:path/>
            <v:fill on="f" focussize="0,0"/>
            <v:stroke on="f"/>
            <v:imagedata r:id="rId238" o:title=""/>
            <o:lock v:ext="edit" aspectratio="t"/>
            <w10:wrap type="none"/>
            <w10:anchorlock/>
          </v:shape>
          <o:OLEObject Type="Embed" ProgID="Equation.DSMT4" ShapeID="_x0000_i1213" DrawAspect="Content" ObjectID="_1468075837" r:id="rId237">
            <o:LockedField>false</o:LockedField>
          </o:OLEObject>
        </w:object>
      </w:r>
      <w:r>
        <w:rPr>
          <w:rFonts w:ascii="Times New Roman" w:hAnsi="Times New Roman" w:cs="Times New Roman"/>
          <w:color w:val="000000"/>
        </w:rPr>
        <w:t>、</w:t>
      </w:r>
      <w:r>
        <w:rPr>
          <w:rFonts w:ascii="Times New Roman" w:hAnsi="Times New Roman" w:cs="Times New Roman"/>
          <w:color w:val="000000"/>
          <w:position w:val="-24"/>
        </w:rPr>
        <w:object>
          <v:shape id="_x0000_i1214" o:spt="75" alt="学科网(www.zxxk.com)--教育资源门户，提供试卷、教案、课件、论文、素材以及各类教学资源下载，还有大量而丰富的教学相关资讯！" type="#_x0000_t75" style="height:30.7pt;width:37.95pt;" o:ole="t" filled="f" o:preferrelative="t" stroked="f" coordsize="21600,21600">
            <v:path/>
            <v:fill on="f" focussize="0,0"/>
            <v:stroke on="f"/>
            <v:imagedata r:id="rId240" o:title=""/>
            <o:lock v:ext="edit" aspectratio="t"/>
            <w10:wrap type="none"/>
            <w10:anchorlock/>
          </v:shape>
          <o:OLEObject Type="Embed" ProgID="Equation.DSMT4" ShapeID="_x0000_i1214" DrawAspect="Content" ObjectID="_1468075838" r:id="rId239">
            <o:LockedField>false</o:LockedField>
          </o:OLEObject>
        </w:object>
      </w:r>
      <w:r>
        <w:rPr>
          <w:rFonts w:ascii="Times New Roman" w:hAnsi="Times New Roman" w:cs="Times New Roman"/>
          <w:color w:val="000000"/>
        </w:rPr>
        <w:t>和</w:t>
      </w:r>
      <w:r>
        <w:rPr>
          <w:rFonts w:ascii="Times New Roman" w:hAnsi="Times New Roman" w:cs="Times New Roman"/>
          <w:color w:val="000000"/>
          <w:position w:val="-24"/>
        </w:rPr>
        <w:object>
          <v:shape id="_x0000_i1215" o:spt="75" alt="学科网(www.zxxk.com)--教育资源门户，提供试卷、教案、课件、论文、素材以及各类教学资源下载，还有大量而丰富的教学相关资讯！" type="#_x0000_t75" style="height:30.7pt;width:37.95pt;" o:ole="t" filled="f" o:preferrelative="t" stroked="f" coordsize="21600,21600">
            <v:path/>
            <v:fill on="f" focussize="0,0"/>
            <v:stroke on="f"/>
            <v:imagedata r:id="rId242" o:title=""/>
            <o:lock v:ext="edit" aspectratio="t"/>
            <w10:wrap type="none"/>
            <w10:anchorlock/>
          </v:shape>
          <o:OLEObject Type="Embed" ProgID="Equation.DSMT4" ShapeID="_x0000_i1215" DrawAspect="Content" ObjectID="_1468075839" r:id="rId241">
            <o:LockedField>false</o:LockedField>
          </o:OLEObject>
        </w:object>
      </w:r>
      <w:r>
        <w:rPr>
          <w:rFonts w:ascii="Times New Roman" w:hAnsi="Times New Roman" w:cs="Times New Roman"/>
          <w:color w:val="000000"/>
        </w:rPr>
        <w:t>，则反应的平衡常数为</w:t>
      </w:r>
    </w:p>
    <w:p>
      <w:pPr>
        <w:pStyle w:val="13"/>
        <w:tabs>
          <w:tab w:val="left" w:pos="3402"/>
        </w:tabs>
        <w:snapToGrid w:val="0"/>
        <w:spacing w:line="300" w:lineRule="auto"/>
        <w:rPr>
          <w:rFonts w:ascii="Times New Roman" w:hAnsi="Times New Roman" w:cs="Times New Roman"/>
          <w:color w:val="000000"/>
        </w:rPr>
      </w:pPr>
      <w:r>
        <w:rPr>
          <w:rFonts w:ascii="Times New Roman" w:hAnsi="Times New Roman" w:cs="Times New Roman"/>
          <w:i/>
          <w:color w:val="000000"/>
        </w:rPr>
        <w:t>K</w:t>
      </w:r>
      <w:r>
        <w:rPr>
          <w:rFonts w:ascii="Times New Roman" w:hAnsi="Times New Roman" w:cs="Times New Roman"/>
          <w:color w:val="000000"/>
          <w:vertAlign w:val="subscript"/>
        </w:rPr>
        <w:t>p</w:t>
      </w:r>
      <w:r>
        <w:rPr>
          <w:rFonts w:ascii="Times New Roman" w:hAnsi="Times New Roman" w:cs="Times New Roman"/>
          <w:color w:val="000000"/>
        </w:rPr>
        <w:t>＝</w:t>
      </w:r>
      <w:r>
        <w:rPr>
          <w:rFonts w:ascii="Times New Roman" w:hAnsi="Times New Roman" w:cs="Times New Roman"/>
          <w:color w:val="000000"/>
          <w:position w:val="-54"/>
        </w:rPr>
        <w:object>
          <v:shape id="_x0000_i1216" o:spt="75" type="#_x0000_t75" style="height:51.25pt;width:77.9pt;" o:ole="t" filled="f" o:preferrelative="t" stroked="f" coordsize="21600,21600">
            <v:path/>
            <v:fill on="f" focussize="0,0"/>
            <v:stroke on="f"/>
            <v:imagedata r:id="rId244" o:title=""/>
            <o:lock v:ext="edit" aspectratio="t"/>
            <w10:wrap type="none"/>
            <w10:anchorlock/>
          </v:shape>
          <o:OLEObject Type="Embed" ProgID="Equation.DSMT4" ShapeID="_x0000_i1216" DrawAspect="Content" ObjectID="_1468075840" r:id="rId243">
            <o:LockedField>false</o:LockedField>
          </o:OLEObject>
        </w:object>
      </w:r>
      <w:r>
        <w:rPr>
          <w:rFonts w:ascii="Times New Roman" w:hAnsi="Times New Roman" w:cs="Times New Roman"/>
          <w:color w:val="000000"/>
        </w:rPr>
        <w:fldChar w:fldCharType="begin"/>
      </w:r>
      <w:r>
        <w:rPr>
          <w:rFonts w:ascii="Times New Roman" w:hAnsi="Times New Roman" w:cs="Times New Roman"/>
          <w:color w:val="000000"/>
        </w:rPr>
        <w:instrText xml:space="preserve"> QUOTE </w:instrText>
      </w:r>
      <w:r>
        <w:rPr>
          <w:rFonts w:ascii="Times New Roman" w:hAnsi="Times New Roman" w:cs="Times New Roman"/>
          <w:color w:val="000000"/>
          <w:position w:val="-23"/>
        </w:rPr>
        <w:pict>
          <v:shape id="_x0000_i1217" o:spt="75" type="#_x0000_t75" style="height:31.15pt;width:64.75pt;" filled="f" o:preferrelative="t" stroked="f" coordsize="21600,21600" equationxml="&lt;?xml version=&quot;1.0&quot; encoding=&quot;UTF-8&quot; standalone=&quot;yes&quot;?&gt;&#13;&#13;&lt;?mso-application progid=&quot;Word.Document&quot;?&gt;&#13;&#13;&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AB74DC&quot;/&gt;&lt;wsp:rsid wsp:val=&quot;00002A8E&quot;/&gt;&lt;wsp:rsid wsp:val=&quot;00003C75&quot;/&gt;&lt;wsp:rsid wsp:val=&quot;00005BD7&quot;/&gt;&lt;wsp:rsid wsp:val=&quot;00005D19&quot;/&gt;&lt;wsp:rsid wsp:val=&quot;000063AC&quot;/&gt;&lt;wsp:rsid wsp:val=&quot;000076C4&quot;/&gt;&lt;wsp:rsid wsp:val=&quot;00011502&quot;/&gt;&lt;wsp:rsid wsp:val=&quot;00011975&quot;/&gt;&lt;wsp:rsid wsp:val=&quot;00012709&quot;/&gt;&lt;wsp:rsid wsp:val=&quot;000174F8&quot;/&gt;&lt;wsp:rsid wsp:val=&quot;00022C84&quot;/&gt;&lt;wsp:rsid wsp:val=&quot;000338BE&quot;/&gt;&lt;wsp:rsid wsp:val=&quot;00036509&quot;/&gt;&lt;wsp:rsid wsp:val=&quot;00045E10&quot;/&gt;&lt;wsp:rsid wsp:val=&quot;000508C2&quot;/&gt;&lt;wsp:rsid wsp:val=&quot;00051A7F&quot;/&gt;&lt;wsp:rsid wsp:val=&quot;00052CBB&quot;/&gt;&lt;wsp:rsid wsp:val=&quot;00053171&quot;/&gt;&lt;wsp:rsid wsp:val=&quot;00056FC7&quot;/&gt;&lt;wsp:rsid wsp:val=&quot;0006180D&quot;/&gt;&lt;wsp:rsid wsp:val=&quot;00062618&quot;/&gt;&lt;wsp:rsid wsp:val=&quot;00064B95&quot;/&gt;&lt;wsp:rsid wsp:val=&quot;00064EA1&quot;/&gt;&lt;wsp:rsid wsp:val=&quot;0006607D&quot;/&gt;&lt;wsp:rsid wsp:val=&quot;00070122&quot;/&gt;&lt;wsp:rsid wsp:val=&quot;00071BA3&quot;/&gt;&lt;wsp:rsid wsp:val=&quot;00072E99&quot;/&gt;&lt;wsp:rsid wsp:val=&quot;00082FB3&quot;/&gt;&lt;wsp:rsid wsp:val=&quot;0008321A&quot;/&gt;&lt;wsp:rsid wsp:val=&quot;000865BA&quot;/&gt;&lt;wsp:rsid wsp:val=&quot;00086CD0&quot;/&gt;&lt;wsp:rsid wsp:val=&quot;000911DB&quot;/&gt;&lt;wsp:rsid wsp:val=&quot;00091A61&quot;/&gt;&lt;wsp:rsid wsp:val=&quot;00091F00&quot;/&gt;&lt;wsp:rsid wsp:val=&quot;000A1C5C&quot;/&gt;&lt;wsp:rsid wsp:val=&quot;000A6BD6&quot;/&gt;&lt;wsp:rsid wsp:val=&quot;000B2ED4&quot;/&gt;&lt;wsp:rsid wsp:val=&quot;000B7153&quot;/&gt;&lt;wsp:rsid wsp:val=&quot;000C1364&quot;/&gt;&lt;wsp:rsid wsp:val=&quot;000C234B&quot;/&gt;&lt;wsp:rsid wsp:val=&quot;000C4FF0&quot;/&gt;&lt;wsp:rsid wsp:val=&quot;000C5EA5&quot;/&gt;&lt;wsp:rsid wsp:val=&quot;000E68E3&quot;/&gt;&lt;wsp:rsid wsp:val=&quot;000F1FCA&quot;/&gt;&lt;wsp:rsid wsp:val=&quot;000F7572&quot;/&gt;&lt;wsp:rsid wsp:val=&quot;001000BC&quot;/&gt;&lt;wsp:rsid wsp:val=&quot;00115B8E&quot;/&gt;&lt;wsp:rsid wsp:val=&quot;00120652&quot;/&gt;&lt;wsp:rsid wsp:val=&quot;00125363&quot;/&gt;&lt;wsp:rsid wsp:val=&quot;001264A3&quot;/&gt;&lt;wsp:rsid wsp:val=&quot;00126818&quot;/&gt;&lt;wsp:rsid wsp:val=&quot;00133028&quot;/&gt;&lt;wsp:rsid wsp:val=&quot;0013456D&quot;/&gt;&lt;wsp:rsid wsp:val=&quot;00136CB8&quot;/&gt;&lt;wsp:rsid wsp:val=&quot;0014108C&quot;/&gt;&lt;wsp:rsid wsp:val=&quot;00141B87&quot;/&gt;&lt;wsp:rsid wsp:val=&quot;0014258C&quot;/&gt;&lt;wsp:rsid wsp:val=&quot;00142E2F&quot;/&gt;&lt;wsp:rsid wsp:val=&quot;00143961&quot;/&gt;&lt;wsp:rsid wsp:val=&quot;00145758&quot;/&gt;&lt;wsp:rsid wsp:val=&quot;001462D5&quot;/&gt;&lt;wsp:rsid wsp:val=&quot;00147623&quot;/&gt;&lt;wsp:rsid wsp:val=&quot;00151E63&quot;/&gt;&lt;wsp:rsid wsp:val=&quot;0015213C&quot;/&gt;&lt;wsp:rsid wsp:val=&quot;0015272B&quot;/&gt;&lt;wsp:rsid wsp:val=&quot;0015454A&quot;/&gt;&lt;wsp:rsid wsp:val=&quot;00154CDF&quot;/&gt;&lt;wsp:rsid wsp:val=&quot;00156030&quot;/&gt;&lt;wsp:rsid wsp:val=&quot;001641C6&quot;/&gt;&lt;wsp:rsid wsp:val=&quot;00166929&quot;/&gt;&lt;wsp:rsid wsp:val=&quot;00176266&quot;/&gt;&lt;wsp:rsid wsp:val=&quot;00180D77&quot;/&gt;&lt;wsp:rsid wsp:val=&quot;00180FA7&quot;/&gt;&lt;wsp:rsid wsp:val=&quot;001845BD&quot;/&gt;&lt;wsp:rsid wsp:val=&quot;001857B3&quot;/&gt;&lt;wsp:rsid wsp:val=&quot;00185C95&quot;/&gt;&lt;wsp:rsid wsp:val=&quot;001870DA&quot;/&gt;&lt;wsp:rsid wsp:val=&quot;001937E5&quot;/&gt;&lt;wsp:rsid wsp:val=&quot;00194B0C&quot;/&gt;&lt;wsp:rsid wsp:val=&quot;001A5B94&quot;/&gt;&lt;wsp:rsid wsp:val=&quot;001B284E&quot;/&gt;&lt;wsp:rsid wsp:val=&quot;001B5552&quot;/&gt;&lt;wsp:rsid wsp:val=&quot;001C285A&quot;/&gt;&lt;wsp:rsid wsp:val=&quot;001C2A0C&quot;/&gt;&lt;wsp:rsid wsp:val=&quot;001C4770&quot;/&gt;&lt;wsp:rsid wsp:val=&quot;001E05DC&quot;/&gt;&lt;wsp:rsid wsp:val=&quot;001E15C9&quot;/&gt;&lt;wsp:rsid wsp:val=&quot;001E1F48&quot;/&gt;&lt;wsp:rsid wsp:val=&quot;001E3D04&quot;/&gt;&lt;wsp:rsid wsp:val=&quot;001E444F&quot;/&gt;&lt;wsp:rsid wsp:val=&quot;001E6014&quot;/&gt;&lt;wsp:rsid wsp:val=&quot;001E7B7F&quot;/&gt;&lt;wsp:rsid wsp:val=&quot;001F0556&quot;/&gt;&lt;wsp:rsid wsp:val=&quot;001F5801&quot;/&gt;&lt;wsp:rsid wsp:val=&quot;001F6D49&quot;/&gt;&lt;wsp:rsid wsp:val=&quot;001F6F4D&quot;/&gt;&lt;wsp:rsid wsp:val=&quot;00200FFA&quot;/&gt;&lt;wsp:rsid wsp:val=&quot;0020727A&quot;/&gt;&lt;wsp:rsid wsp:val=&quot;00211499&quot;/&gt;&lt;wsp:rsid wsp:val=&quot;00213BE9&quot;/&gt;&lt;wsp:rsid wsp:val=&quot;00213F9B&quot;/&gt;&lt;wsp:rsid wsp:val=&quot;002222FF&quot;/&gt;&lt;wsp:rsid wsp:val=&quot;002227C4&quot;/&gt;&lt;wsp:rsid wsp:val=&quot;00230062&quot;/&gt;&lt;wsp:rsid wsp:val=&quot;00230FB8&quot;/&gt;&lt;wsp:rsid wsp:val=&quot;00233816&quot;/&gt;&lt;wsp:rsid wsp:val=&quot;00233D11&quot;/&gt;&lt;wsp:rsid wsp:val=&quot;002347CB&quot;/&gt;&lt;wsp:rsid wsp:val=&quot;00235AC5&quot;/&gt;&lt;wsp:rsid wsp:val=&quot;00241593&quot;/&gt;&lt;wsp:rsid wsp:val=&quot;00243404&quot;/&gt;&lt;wsp:rsid wsp:val=&quot;00245C32&quot;/&gt;&lt;wsp:rsid wsp:val=&quot;00251B4C&quot;/&gt;&lt;wsp:rsid wsp:val=&quot;00254BFA&quot;/&gt;&lt;wsp:rsid wsp:val=&quot;00257F69&quot;/&gt;&lt;wsp:rsid wsp:val=&quot;00263E85&quot;/&gt;&lt;wsp:rsid wsp:val=&quot;0026664E&quot;/&gt;&lt;wsp:rsid wsp:val=&quot;0027021B&quot;/&gt;&lt;wsp:rsid wsp:val=&quot;002711F6&quot;/&gt;&lt;wsp:rsid wsp:val=&quot;00274651&quot;/&gt;&lt;wsp:rsid wsp:val=&quot;00275D0B&quot;/&gt;&lt;wsp:rsid wsp:val=&quot;002816F8&quot;/&gt;&lt;wsp:rsid wsp:val=&quot;00281FBA&quot;/&gt;&lt;wsp:rsid wsp:val=&quot;002829C1&quot;/&gt;&lt;wsp:rsid wsp:val=&quot;00284059&quot;/&gt;&lt;wsp:rsid wsp:val=&quot;002858E7&quot;/&gt;&lt;wsp:rsid wsp:val=&quot;00286B27&quot;/&gt;&lt;wsp:rsid wsp:val=&quot;00286C32&quot;/&gt;&lt;wsp:rsid wsp:val=&quot;002908A9&quot;/&gt;&lt;wsp:rsid wsp:val=&quot;00291385&quot;/&gt;&lt;wsp:rsid wsp:val=&quot;00292A13&quot;/&gt;&lt;wsp:rsid wsp:val=&quot;00292C4A&quot;/&gt;&lt;wsp:rsid wsp:val=&quot;002966AA&quot;/&gt;&lt;wsp:rsid wsp:val=&quot;00296FBC&quot;/&gt;&lt;wsp:rsid wsp:val=&quot;002A039E&quot;/&gt;&lt;wsp:rsid wsp:val=&quot;002A234C&quot;/&gt;&lt;wsp:rsid wsp:val=&quot;002A30E5&quot;/&gt;&lt;wsp:rsid wsp:val=&quot;002A4583&quot;/&gt;&lt;wsp:rsid wsp:val=&quot;002A5097&quot;/&gt;&lt;wsp:rsid wsp:val=&quot;002B4618&quot;/&gt;&lt;wsp:rsid wsp:val=&quot;002C0E00&quot;/&gt;&lt;wsp:rsid wsp:val=&quot;002C16D9&quot;/&gt;&lt;wsp:rsid wsp:val=&quot;002C6C13&quot;/&gt;&lt;wsp:rsid wsp:val=&quot;002E0206&quot;/&gt;&lt;wsp:rsid wsp:val=&quot;002E03DD&quot;/&gt;&lt;wsp:rsid wsp:val=&quot;002E0D7C&quot;/&gt;&lt;wsp:rsid wsp:val=&quot;002E1108&quot;/&gt;&lt;wsp:rsid wsp:val=&quot;002E41B6&quot;/&gt;&lt;wsp:rsid wsp:val=&quot;002E5317&quot;/&gt;&lt;wsp:rsid wsp:val=&quot;002E563D&quot;/&gt;&lt;wsp:rsid wsp:val=&quot;002E7117&quot;/&gt;&lt;wsp:rsid wsp:val=&quot;002E74B3&quot;/&gt;&lt;wsp:rsid wsp:val=&quot;002F05BF&quot;/&gt;&lt;wsp:rsid wsp:val=&quot;002F47BA&quot;/&gt;&lt;wsp:rsid wsp:val=&quot;002F76F0&quot;/&gt;&lt;wsp:rsid wsp:val=&quot;00306427&quot;/&gt;&lt;wsp:rsid wsp:val=&quot;003072AA&quot;/&gt;&lt;wsp:rsid wsp:val=&quot;0030756B&quot;/&gt;&lt;wsp:rsid wsp:val=&quot;00311164&quot;/&gt;&lt;wsp:rsid wsp:val=&quot;003112D4&quot;/&gt;&lt;wsp:rsid wsp:val=&quot;00315893&quot;/&gt;&lt;wsp:rsid wsp:val=&quot;00317710&quot;/&gt;&lt;wsp:rsid wsp:val=&quot;003235AB&quot;/&gt;&lt;wsp:rsid wsp:val=&quot;00327B99&quot;/&gt;&lt;wsp:rsid wsp:val=&quot;003309E7&quot;/&gt;&lt;wsp:rsid wsp:val=&quot;0033229F&quot;/&gt;&lt;wsp:rsid wsp:val=&quot;0033235C&quot;/&gt;&lt;wsp:rsid wsp:val=&quot;003323D9&quot;/&gt;&lt;wsp:rsid wsp:val=&quot;003345FF&quot;/&gt;&lt;wsp:rsid wsp:val=&quot;003428E8&quot;/&gt;&lt;wsp:rsid wsp:val=&quot;003473F0&quot;/&gt;&lt;wsp:rsid wsp:val=&quot;003531B3&quot;/&gt;&lt;wsp:rsid wsp:val=&quot;003568BD&quot;/&gt;&lt;wsp:rsid wsp:val=&quot;00356E95&quot;/&gt;&lt;wsp:rsid wsp:val=&quot;00357730&quot;/&gt;&lt;wsp:rsid wsp:val=&quot;00362CB4&quot;/&gt;&lt;wsp:rsid wsp:val=&quot;00364F9E&quot;/&gt;&lt;wsp:rsid wsp:val=&quot;00365A07&quot;/&gt;&lt;wsp:rsid wsp:val=&quot;00366056&quot;/&gt;&lt;wsp:rsid wsp:val=&quot;00371196&quot;/&gt;&lt;wsp:rsid wsp:val=&quot;00375604&quot;/&gt;&lt;wsp:rsid wsp:val=&quot;00375925&quot;/&gt;&lt;wsp:rsid wsp:val=&quot;00385275&quot;/&gt;&lt;wsp:rsid wsp:val=&quot;00385287&quot;/&gt;&lt;wsp:rsid wsp:val=&quot;00385E92&quot;/&gt;&lt;wsp:rsid wsp:val=&quot;0038675D&quot;/&gt;&lt;wsp:rsid wsp:val=&quot;00391D24&quot;/&gt;&lt;wsp:rsid wsp:val=&quot;003A1ED2&quot;/&gt;&lt;wsp:rsid wsp:val=&quot;003A54B4&quot;/&gt;&lt;wsp:rsid wsp:val=&quot;003A55B0&quot;/&gt;&lt;wsp:rsid wsp:val=&quot;003A6172&quot;/&gt;&lt;wsp:rsid wsp:val=&quot;003A7EB8&quot;/&gt;&lt;wsp:rsid wsp:val=&quot;003B3F7A&quot;/&gt;&lt;wsp:rsid wsp:val=&quot;003B4F4D&quot;/&gt;&lt;wsp:rsid wsp:val=&quot;003C0146&quot;/&gt;&lt;wsp:rsid wsp:val=&quot;003C064D&quot;/&gt;&lt;wsp:rsid wsp:val=&quot;003C0BC5&quot;/&gt;&lt;wsp:rsid wsp:val=&quot;003C216F&quot;/&gt;&lt;wsp:rsid wsp:val=&quot;003C33C1&quot;/&gt;&lt;wsp:rsid wsp:val=&quot;003C36C2&quot;/&gt;&lt;wsp:rsid wsp:val=&quot;003C5A42&quot;/&gt;&lt;wsp:rsid wsp:val=&quot;003D25AA&quot;/&gt;&lt;wsp:rsid wsp:val=&quot;003D3C82&quot;/&gt;&lt;wsp:rsid wsp:val=&quot;003D7384&quot;/&gt;&lt;wsp:rsid wsp:val=&quot;003E0F17&quot;/&gt;&lt;wsp:rsid wsp:val=&quot;003E53BE&quot;/&gt;&lt;wsp:rsid wsp:val=&quot;003E7371&quot;/&gt;&lt;wsp:rsid wsp:val=&quot;003F67BE&quot;/&gt;&lt;wsp:rsid wsp:val=&quot;003F7EBA&quot;/&gt;&lt;wsp:rsid wsp:val=&quot;00402165&quot;/&gt;&lt;wsp:rsid wsp:val=&quot;00405720&quot;/&gt;&lt;wsp:rsid wsp:val=&quot;00406F32&quot;/&gt;&lt;wsp:rsid wsp:val=&quot;00411547&quot;/&gt;&lt;wsp:rsid wsp:val=&quot;004173C9&quot;/&gt;&lt;wsp:rsid wsp:val=&quot;004207B6&quot;/&gt;&lt;wsp:rsid wsp:val=&quot;00421566&quot;/&gt;&lt;wsp:rsid wsp:val=&quot;00424777&quot;/&gt;&lt;wsp:rsid wsp:val=&quot;0042588B&quot;/&gt;&lt;wsp:rsid wsp:val=&quot;0043775D&quot;/&gt;&lt;wsp:rsid wsp:val=&quot;00442AA7&quot;/&gt;&lt;wsp:rsid wsp:val=&quot;00442DC7&quot;/&gt;&lt;wsp:rsid wsp:val=&quot;004446E0&quot;/&gt;&lt;wsp:rsid wsp:val=&quot;0045432E&quot;/&gt;&lt;wsp:rsid wsp:val=&quot;0045438F&quot;/&gt;&lt;wsp:rsid wsp:val=&quot;00454628&quot;/&gt;&lt;wsp:rsid wsp:val=&quot;00455314&quot;/&gt;&lt;wsp:rsid wsp:val=&quot;00460579&quot;/&gt;&lt;wsp:rsid wsp:val=&quot;00464ACE&quot;/&gt;&lt;wsp:rsid wsp:val=&quot;00464F6D&quot;/&gt;&lt;wsp:rsid wsp:val=&quot;00466019&quot;/&gt;&lt;wsp:rsid wsp:val=&quot;00471BF5&quot;/&gt;&lt;wsp:rsid wsp:val=&quot;004730BA&quot;/&gt;&lt;wsp:rsid wsp:val=&quot;00477627&quot;/&gt;&lt;wsp:rsid wsp:val=&quot;0048529D&quot;/&gt;&lt;wsp:rsid wsp:val=&quot;004867AE&quot;/&gt;&lt;wsp:rsid wsp:val=&quot;004A2BF3&quot;/&gt;&lt;wsp:rsid wsp:val=&quot;004A5FE4&quot;/&gt;&lt;wsp:rsid wsp:val=&quot;004A727B&quot;/&gt;&lt;wsp:rsid wsp:val=&quot;004B1C40&quot;/&gt;&lt;wsp:rsid wsp:val=&quot;004B2AC7&quot;/&gt;&lt;wsp:rsid wsp:val=&quot;004B54F5&quot;/&gt;&lt;wsp:rsid wsp:val=&quot;004B5FB9&quot;/&gt;&lt;wsp:rsid wsp:val=&quot;004B7081&quot;/&gt;&lt;wsp:rsid wsp:val=&quot;004C0AED&quot;/&gt;&lt;wsp:rsid wsp:val=&quot;004C15DF&quot;/&gt;&lt;wsp:rsid wsp:val=&quot;004C16F6&quot;/&gt;&lt;wsp:rsid wsp:val=&quot;004C5096&quot;/&gt;&lt;wsp:rsid wsp:val=&quot;004D7882&quot;/&gt;&lt;wsp:rsid wsp:val=&quot;004E3643&quot;/&gt;&lt;wsp:rsid wsp:val=&quot;004E39EE&quot;/&gt;&lt;wsp:rsid wsp:val=&quot;004E5876&quot;/&gt;&lt;wsp:rsid wsp:val=&quot;004E5AA8&quot;/&gt;&lt;wsp:rsid wsp:val=&quot;004E5F8F&quot;/&gt;&lt;wsp:rsid wsp:val=&quot;004E6C35&quot;/&gt;&lt;wsp:rsid wsp:val=&quot;004E71E2&quot;/&gt;&lt;wsp:rsid wsp:val=&quot;004F7010&quot;/&gt;&lt;wsp:rsid wsp:val=&quot;0050076B&quot;/&gt;&lt;wsp:rsid wsp:val=&quot;00502B5F&quot;/&gt;&lt;wsp:rsid wsp:val=&quot;005039DB&quot;/&gt;&lt;wsp:rsid wsp:val=&quot;00504831&quot;/&gt;&lt;wsp:rsid wsp:val=&quot;005059F8&quot;/&gt;&lt;wsp:rsid wsp:val=&quot;00510E4E&quot;/&gt;&lt;wsp:rsid wsp:val=&quot;00512A4A&quot;/&gt;&lt;wsp:rsid wsp:val=&quot;00514A3C&quot;/&gt;&lt;wsp:rsid wsp:val=&quot;00515DFD&quot;/&gt;&lt;wsp:rsid wsp:val=&quot;00517A05&quot;/&gt;&lt;wsp:rsid wsp:val=&quot;005206B3&quot;/&gt;&lt;wsp:rsid wsp:val=&quot;00521295&quot;/&gt;&lt;wsp:rsid wsp:val=&quot;00521827&quot;/&gt;&lt;wsp:rsid wsp:val=&quot;005226B5&quot;/&gt;&lt;wsp:rsid wsp:val=&quot;005302D9&quot;/&gt;&lt;wsp:rsid wsp:val=&quot;00531764&quot;/&gt;&lt;wsp:rsid wsp:val=&quot;00534F65&quot;/&gt;&lt;wsp:rsid wsp:val=&quot;00543CE1&quot;/&gt;&lt;wsp:rsid wsp:val=&quot;00546854&quot;/&gt;&lt;wsp:rsid wsp:val=&quot;00557AF2&quot;/&gt;&lt;wsp:rsid wsp:val=&quot;0056144F&quot;/&gt;&lt;wsp:rsid wsp:val=&quot;00562120&quot;/&gt;&lt;wsp:rsid wsp:val=&quot;005631F3&quot;/&gt;&lt;wsp:rsid wsp:val=&quot;00563A54&quot;/&gt;&lt;wsp:rsid wsp:val=&quot;005805A9&quot;/&gt;&lt;wsp:rsid wsp:val=&quot;00581565&quot;/&gt;&lt;wsp:rsid wsp:val=&quot;005853A0&quot;/&gt;&lt;wsp:rsid wsp:val=&quot;00591054&quot;/&gt;&lt;wsp:rsid wsp:val=&quot;00592C24&quot;/&gt;&lt;wsp:rsid wsp:val=&quot;0059519E&quot;/&gt;&lt;wsp:rsid wsp:val=&quot;00595E49&quot;/&gt;&lt;wsp:rsid wsp:val=&quot;005A1253&quot;/&gt;&lt;wsp:rsid wsp:val=&quot;005A3DBB&quot;/&gt;&lt;wsp:rsid wsp:val=&quot;005B1296&quot;/&gt;&lt;wsp:rsid wsp:val=&quot;005B1CB8&quot;/&gt;&lt;wsp:rsid wsp:val=&quot;005B64EC&quot;/&gt;&lt;wsp:rsid wsp:val=&quot;005B6CA6&quot;/&gt;&lt;wsp:rsid wsp:val=&quot;005B7489&quot;/&gt;&lt;wsp:rsid wsp:val=&quot;005C0B9A&quot;/&gt;&lt;wsp:rsid wsp:val=&quot;005C446B&quot;/&gt;&lt;wsp:rsid wsp:val=&quot;005D0170&quot;/&gt;&lt;wsp:rsid wsp:val=&quot;005D0405&quot;/&gt;&lt;wsp:rsid wsp:val=&quot;005D1173&quot;/&gt;&lt;wsp:rsid wsp:val=&quot;005D1EB5&quot;/&gt;&lt;wsp:rsid wsp:val=&quot;005D6DA9&quot;/&gt;&lt;wsp:rsid wsp:val=&quot;005E17AB&quot;/&gt;&lt;wsp:rsid wsp:val=&quot;005E2237&quot;/&gt;&lt;wsp:rsid wsp:val=&quot;005E5D77&quot;/&gt;&lt;wsp:rsid wsp:val=&quot;005F04D3&quot;/&gt;&lt;wsp:rsid wsp:val=&quot;00601168&quot;/&gt;&lt;wsp:rsid wsp:val=&quot;00603199&quot;/&gt;&lt;wsp:rsid wsp:val=&quot;0060654B&quot;/&gt;&lt;wsp:rsid wsp:val=&quot;00610AD5&quot;/&gt;&lt;wsp:rsid wsp:val=&quot;00612B83&quot;/&gt;&lt;wsp:rsid wsp:val=&quot;006173D4&quot;/&gt;&lt;wsp:rsid wsp:val=&quot;006179C1&quot;/&gt;&lt;wsp:rsid wsp:val=&quot;0062129D&quot;/&gt;&lt;wsp:rsid wsp:val=&quot;00621A08&quot;/&gt;&lt;wsp:rsid wsp:val=&quot;006246DC&quot;/&gt;&lt;wsp:rsid wsp:val=&quot;0062719D&quot;/&gt;&lt;wsp:rsid wsp:val=&quot;006343D3&quot;/&gt;&lt;wsp:rsid wsp:val=&quot;00640E6E&quot;/&gt;&lt;wsp:rsid wsp:val=&quot;00643259&quot;/&gt;&lt;wsp:rsid wsp:val=&quot;00644503&quot;/&gt;&lt;wsp:rsid wsp:val=&quot;00645E71&quot;/&gt;&lt;wsp:rsid wsp:val=&quot;00646EF8&quot;/&gt;&lt;wsp:rsid wsp:val=&quot;0065072A&quot;/&gt;&lt;wsp:rsid wsp:val=&quot;006538EB&quot;/&gt;&lt;wsp:rsid wsp:val=&quot;00660000&quot;/&gt;&lt;wsp:rsid wsp:val=&quot;0066029D&quot;/&gt;&lt;wsp:rsid wsp:val=&quot;00665AD6&quot;/&gt;&lt;wsp:rsid wsp:val=&quot;00667D2F&quot;/&gt;&lt;wsp:rsid wsp:val=&quot;00671CE6&quot;/&gt;&lt;wsp:rsid wsp:val=&quot;00672870&quot;/&gt;&lt;wsp:rsid wsp:val=&quot;0067522E&quot;/&gt;&lt;wsp:rsid wsp:val=&quot;00677C17&quot;/&gt;&lt;wsp:rsid wsp:val=&quot;0068338A&quot;/&gt;&lt;wsp:rsid wsp:val=&quot;006A4290&quot;/&gt;&lt;wsp:rsid wsp:val=&quot;006A6BD2&quot;/&gt;&lt;wsp:rsid wsp:val=&quot;006B1EBF&quot;/&gt;&lt;wsp:rsid wsp:val=&quot;006B4527&quot;/&gt;&lt;wsp:rsid wsp:val=&quot;006C133F&quot;/&gt;&lt;wsp:rsid wsp:val=&quot;006C2F53&quot;/&gt;&lt;wsp:rsid wsp:val=&quot;006C5E7C&quot;/&gt;&lt;wsp:rsid wsp:val=&quot;006C6979&quot;/&gt;&lt;wsp:rsid wsp:val=&quot;006C783C&quot;/&gt;&lt;wsp:rsid wsp:val=&quot;006D406D&quot;/&gt;&lt;wsp:rsid wsp:val=&quot;006E0ACC&quot;/&gt;&lt;wsp:rsid wsp:val=&quot;006E148D&quot;/&gt;&lt;wsp:rsid wsp:val=&quot;006E2A52&quot;/&gt;&lt;wsp:rsid wsp:val=&quot;006E2BD7&quot;/&gt;&lt;wsp:rsid wsp:val=&quot;006E3A01&quot;/&gt;&lt;wsp:rsid wsp:val=&quot;006E3B15&quot;/&gt;&lt;wsp:rsid wsp:val=&quot;006E5004&quot;/&gt;&lt;wsp:rsid wsp:val=&quot;006F167C&quot;/&gt;&lt;wsp:rsid wsp:val=&quot;006F185C&quot;/&gt;&lt;wsp:rsid wsp:val=&quot;006F1C23&quot;/&gt;&lt;wsp:rsid wsp:val=&quot;006F32C1&quot;/&gt;&lt;wsp:rsid wsp:val=&quot;006F561D&quot;/&gt;&lt;wsp:rsid wsp:val=&quot;006F64A1&quot;/&gt;&lt;wsp:rsid wsp:val=&quot;00700469&quot;/&gt;&lt;wsp:rsid wsp:val=&quot;0070101F&quot;/&gt;&lt;wsp:rsid wsp:val=&quot;007032B5&quot;/&gt;&lt;wsp:rsid wsp:val=&quot;00705861&quot;/&gt;&lt;wsp:rsid wsp:val=&quot;00711943&quot;/&gt;&lt;wsp:rsid wsp:val=&quot;00712C51&quot;/&gt;&lt;wsp:rsid wsp:val=&quot;00714CB6&quot;/&gt;&lt;wsp:rsid wsp:val=&quot;00715E9E&quot;/&gt;&lt;wsp:rsid wsp:val=&quot;0072349D&quot;/&gt;&lt;wsp:rsid wsp:val=&quot;007259C7&quot;/&gt;&lt;wsp:rsid wsp:val=&quot;00726DA0&quot;/&gt;&lt;wsp:rsid wsp:val=&quot;007300C2&quot;/&gt;&lt;wsp:rsid wsp:val=&quot;00731C92&quot;/&gt;&lt;wsp:rsid wsp:val=&quot;00733411&quot;/&gt;&lt;wsp:rsid wsp:val=&quot;007337F5&quot;/&gt;&lt;wsp:rsid wsp:val=&quot;00736265&quot;/&gt;&lt;wsp:rsid wsp:val=&quot;00741059&quot;/&gt;&lt;wsp:rsid wsp:val=&quot;00741061&quot;/&gt;&lt;wsp:rsid wsp:val=&quot;00750C4E&quot;/&gt;&lt;wsp:rsid wsp:val=&quot;00753EAA&quot;/&gt;&lt;wsp:rsid wsp:val=&quot;00753FBA&quot;/&gt;&lt;wsp:rsid wsp:val=&quot;0075450E&quot;/&gt;&lt;wsp:rsid wsp:val=&quot;0075460D&quot;/&gt;&lt;wsp:rsid wsp:val=&quot;00761EFA&quot;/&gt;&lt;wsp:rsid wsp:val=&quot;007625D2&quot;/&gt;&lt;wsp:rsid wsp:val=&quot;0076313E&quot;/&gt;&lt;wsp:rsid wsp:val=&quot;0077042D&quot;/&gt;&lt;wsp:rsid wsp:val=&quot;00777A9C&quot;/&gt;&lt;wsp:rsid wsp:val=&quot;00777CD9&quot;/&gt;&lt;wsp:rsid wsp:val=&quot;00781EDD&quot;/&gt;&lt;wsp:rsid wsp:val=&quot;007942B0&quot;/&gt;&lt;wsp:rsid wsp:val=&quot;007A56E5&quot;/&gt;&lt;wsp:rsid wsp:val=&quot;007A5A4A&quot;/&gt;&lt;wsp:rsid wsp:val=&quot;007A6794&quot;/&gt;&lt;wsp:rsid wsp:val=&quot;007A6C96&quot;/&gt;&lt;wsp:rsid wsp:val=&quot;007A6FA0&quot;/&gt;&lt;wsp:rsid wsp:val=&quot;007A750D&quot;/&gt;&lt;wsp:rsid wsp:val=&quot;007A7C46&quot;/&gt;&lt;wsp:rsid wsp:val=&quot;007B09F5&quot;/&gt;&lt;wsp:rsid wsp:val=&quot;007B16F8&quot;/&gt;&lt;wsp:rsid wsp:val=&quot;007B1DF8&quot;/&gt;&lt;wsp:rsid wsp:val=&quot;007B3141&quot;/&gt;&lt;wsp:rsid wsp:val=&quot;007B7FCF&quot;/&gt;&lt;wsp:rsid wsp:val=&quot;007C2018&quot;/&gt;&lt;wsp:rsid wsp:val=&quot;007C2BC0&quot;/&gt;&lt;wsp:rsid wsp:val=&quot;007C6499&quot;/&gt;&lt;wsp:rsid wsp:val=&quot;007C6FBC&quot;/&gt;&lt;wsp:rsid wsp:val=&quot;007D0135&quot;/&gt;&lt;wsp:rsid wsp:val=&quot;007D12CE&quot;/&gt;&lt;wsp:rsid wsp:val=&quot;007D28BB&quot;/&gt;&lt;wsp:rsid wsp:val=&quot;007D4AB0&quot;/&gt;&lt;wsp:rsid wsp:val=&quot;007D5B42&quot;/&gt;&lt;wsp:rsid wsp:val=&quot;007D6BB3&quot;/&gt;&lt;wsp:rsid wsp:val=&quot;007D75EF&quot;/&gt;&lt;wsp:rsid wsp:val=&quot;007D7BE7&quot;/&gt;&lt;wsp:rsid wsp:val=&quot;007E0DE2&quot;/&gt;&lt;wsp:rsid wsp:val=&quot;007E4744&quot;/&gt;&lt;wsp:rsid wsp:val=&quot;007E521A&quot;/&gt;&lt;wsp:rsid wsp:val=&quot;007F09C9&quot;/&gt;&lt;wsp:rsid wsp:val=&quot;007F1CF3&quot;/&gt;&lt;wsp:rsid wsp:val=&quot;007F6170&quot;/&gt;&lt;wsp:rsid wsp:val=&quot;00803F35&quot;/&gt;&lt;wsp:rsid wsp:val=&quot;008065F0&quot;/&gt;&lt;wsp:rsid wsp:val=&quot;0081053F&quot;/&gt;&lt;wsp:rsid wsp:val=&quot;0081318B&quot;/&gt;&lt;wsp:rsid wsp:val=&quot;00821734&quot;/&gt;&lt;wsp:rsid wsp:val=&quot;00821A6E&quot;/&gt;&lt;wsp:rsid wsp:val=&quot;00823568&quot;/&gt;&lt;wsp:rsid wsp:val=&quot;00826FBB&quot;/&gt;&lt;wsp:rsid wsp:val=&quot;00830C87&quot;/&gt;&lt;wsp:rsid wsp:val=&quot;00832F25&quot;/&gt;&lt;wsp:rsid wsp:val=&quot;00833283&quot;/&gt;&lt;wsp:rsid wsp:val=&quot;00837AC4&quot;/&gt;&lt;wsp:rsid wsp:val=&quot;00837E03&quot;/&gt;&lt;wsp:rsid wsp:val=&quot;00841184&quot;/&gt;&lt;wsp:rsid wsp:val=&quot;00843A42&quot;/&gt;&lt;wsp:rsid wsp:val=&quot;0084451E&quot;/&gt;&lt;wsp:rsid wsp:val=&quot;00853B5A&quot;/&gt;&lt;wsp:rsid wsp:val=&quot;00854568&quot;/&gt;&lt;wsp:rsid wsp:val=&quot;008549F1&quot;/&gt;&lt;wsp:rsid wsp:val=&quot;00855694&quot;/&gt;&lt;wsp:rsid wsp:val=&quot;00861527&quot;/&gt;&lt;wsp:rsid wsp:val=&quot;00863021&quot;/&gt;&lt;wsp:rsid wsp:val=&quot;0086398F&quot;/&gt;&lt;wsp:rsid wsp:val=&quot;00866C5A&quot;/&gt;&lt;wsp:rsid wsp:val=&quot;0086751F&quot;/&gt;&lt;wsp:rsid wsp:val=&quot;008702D1&quot;/&gt;&lt;wsp:rsid wsp:val=&quot;008725B0&quot;/&gt;&lt;wsp:rsid wsp:val=&quot;00872E93&quot;/&gt;&lt;wsp:rsid wsp:val=&quot;00873D03&quot;/&gt;&lt;wsp:rsid wsp:val=&quot;0087581D&quot;/&gt;&lt;wsp:rsid wsp:val=&quot;00876135&quot;/&gt;&lt;wsp:rsid wsp:val=&quot;00880FB0&quot;/&gt;&lt;wsp:rsid wsp:val=&quot;00880FCE&quot;/&gt;&lt;wsp:rsid wsp:val=&quot;00881DD8&quot;/&gt;&lt;wsp:rsid wsp:val=&quot;00882D40&quot;/&gt;&lt;wsp:rsid wsp:val=&quot;008866B5&quot;/&gt;&lt;wsp:rsid wsp:val=&quot;0089040F&quot;/&gt;&lt;wsp:rsid wsp:val=&quot;00893E4A&quot;/&gt;&lt;wsp:rsid wsp:val=&quot;0089459B&quot;/&gt;&lt;wsp:rsid wsp:val=&quot;00894C15&quot;/&gt;&lt;wsp:rsid wsp:val=&quot;00897490&quot;/&gt;&lt;wsp:rsid wsp:val=&quot;008A2516&quot;/&gt;&lt;wsp:rsid wsp:val=&quot;008A26B3&quot;/&gt;&lt;wsp:rsid wsp:val=&quot;008A6388&quot;/&gt;&lt;wsp:rsid wsp:val=&quot;008C1B64&quot;/&gt;&lt;wsp:rsid wsp:val=&quot;008C37AA&quot;/&gt;&lt;wsp:rsid wsp:val=&quot;008C3943&quot;/&gt;&lt;wsp:rsid wsp:val=&quot;008C5634&quot;/&gt;&lt;wsp:rsid wsp:val=&quot;008C5EFF&quot;/&gt;&lt;wsp:rsid wsp:val=&quot;008C7FD0&quot;/&gt;&lt;wsp:rsid wsp:val=&quot;008D37A6&quot;/&gt;&lt;wsp:rsid wsp:val=&quot;008D3A7A&quot;/&gt;&lt;wsp:rsid wsp:val=&quot;008D766C&quot;/&gt;&lt;wsp:rsid wsp:val=&quot;008D7CCB&quot;/&gt;&lt;wsp:rsid wsp:val=&quot;008E1C86&quot;/&gt;&lt;wsp:rsid wsp:val=&quot;008E7996&quot;/&gt;&lt;wsp:rsid wsp:val=&quot;008F28A6&quot;/&gt;&lt;wsp:rsid wsp:val=&quot;008F560F&quot;/&gt;&lt;wsp:rsid wsp:val=&quot;008F5FED&quot;/&gt;&lt;wsp:rsid wsp:val=&quot;00901C48&quot;/&gt;&lt;wsp:rsid wsp:val=&quot;00902A9E&quot;/&gt;&lt;wsp:rsid wsp:val=&quot;00902B48&quot;/&gt;&lt;wsp:rsid wsp:val=&quot;00902BEE&quot;/&gt;&lt;wsp:rsid wsp:val=&quot;00902E41&quot;/&gt;&lt;wsp:rsid wsp:val=&quot;00903330&quot;/&gt;&lt;wsp:rsid wsp:val=&quot;00907B3A&quot;/&gt;&lt;wsp:rsid wsp:val=&quot;00913206&quot;/&gt;&lt;wsp:rsid wsp:val=&quot;00915F48&quot;/&gt;&lt;wsp:rsid wsp:val=&quot;00916EFB&quot;/&gt;&lt;wsp:rsid wsp:val=&quot;009176F1&quot;/&gt;&lt;wsp:rsid wsp:val=&quot;0094071A&quot;/&gt;&lt;wsp:rsid wsp:val=&quot;00941580&quot;/&gt;&lt;wsp:rsid wsp:val=&quot;00942619&quot;/&gt;&lt;wsp:rsid wsp:val=&quot;009426CE&quot;/&gt;&lt;wsp:rsid wsp:val=&quot;009439E8&quot;/&gt;&lt;wsp:rsid wsp:val=&quot;009508F3&quot;/&gt;&lt;wsp:rsid wsp:val=&quot;00953DCE&quot;/&gt;&lt;wsp:rsid wsp:val=&quot;00973154&quot;/&gt;&lt;wsp:rsid wsp:val=&quot;009806AE&quot;/&gt;&lt;wsp:rsid wsp:val=&quot;00993B76&quot;/&gt;&lt;wsp:rsid wsp:val=&quot;009A2003&quot;/&gt;&lt;wsp:rsid wsp:val=&quot;009A51D5&quot;/&gt;&lt;wsp:rsid wsp:val=&quot;009B10C4&quot;/&gt;&lt;wsp:rsid wsp:val=&quot;009B2F85&quot;/&gt;&lt;wsp:rsid wsp:val=&quot;009B766F&quot;/&gt;&lt;wsp:rsid wsp:val=&quot;009C0C41&quot;/&gt;&lt;wsp:rsid wsp:val=&quot;009C4054&quot;/&gt;&lt;wsp:rsid wsp:val=&quot;009D16D2&quot;/&gt;&lt;wsp:rsid wsp:val=&quot;009D25FE&quot;/&gt;&lt;wsp:rsid wsp:val=&quot;009D626E&quot;/&gt;&lt;wsp:rsid wsp:val=&quot;009D7921&quot;/&gt;&lt;wsp:rsid wsp:val=&quot;009E2196&quot;/&gt;&lt;wsp:rsid wsp:val=&quot;009E383A&quot;/&gt;&lt;wsp:rsid wsp:val=&quot;009E38CE&quot;/&gt;&lt;wsp:rsid wsp:val=&quot;009E3BF4&quot;/&gt;&lt;wsp:rsid wsp:val=&quot;009E414B&quot;/&gt;&lt;wsp:rsid wsp:val=&quot;009F13CB&quot;/&gt;&lt;wsp:rsid wsp:val=&quot;009F295B&quot;/&gt;&lt;wsp:rsid wsp:val=&quot;009F378A&quot;/&gt;&lt;wsp:rsid wsp:val=&quot;009F4DAD&quot;/&gt;&lt;wsp:rsid wsp:val=&quot;009F6D2E&quot;/&gt;&lt;wsp:rsid wsp:val=&quot;009F7480&quot;/&gt;&lt;wsp:rsid wsp:val=&quot;009F74CA&quot;/&gt;&lt;wsp:rsid wsp:val=&quot;009F7525&quot;/&gt;&lt;wsp:rsid wsp:val=&quot;009F76D9&quot;/&gt;&lt;wsp:rsid wsp:val=&quot;00A036CF&quot;/&gt;&lt;wsp:rsid wsp:val=&quot;00A06801&quot;/&gt;&lt;wsp:rsid wsp:val=&quot;00A06EEB&quot;/&gt;&lt;wsp:rsid wsp:val=&quot;00A079D1&quot;/&gt;&lt;wsp:rsid wsp:val=&quot;00A1014D&quot;/&gt;&lt;wsp:rsid wsp:val=&quot;00A12FA0&quot;/&gt;&lt;wsp:rsid wsp:val=&quot;00A13B22&quot;/&gt;&lt;wsp:rsid wsp:val=&quot;00A1536A&quot;/&gt;&lt;wsp:rsid wsp:val=&quot;00A1560E&quot;/&gt;&lt;wsp:rsid wsp:val=&quot;00A15B1F&quot;/&gt;&lt;wsp:rsid wsp:val=&quot;00A16698&quot;/&gt;&lt;wsp:rsid wsp:val=&quot;00A221E5&quot;/&gt;&lt;wsp:rsid wsp:val=&quot;00A24D83&quot;/&gt;&lt;wsp:rsid wsp:val=&quot;00A25AEB&quot;/&gt;&lt;wsp:rsid wsp:val=&quot;00A25DBE&quot;/&gt;&lt;wsp:rsid wsp:val=&quot;00A35613&quot;/&gt;&lt;wsp:rsid wsp:val=&quot;00A368BF&quot;/&gt;&lt;wsp:rsid wsp:val=&quot;00A41D5E&quot;/&gt;&lt;wsp:rsid wsp:val=&quot;00A42B44&quot;/&gt;&lt;wsp:rsid wsp:val=&quot;00A43947&quot;/&gt;&lt;wsp:rsid wsp:val=&quot;00A45F49&quot;/&gt;&lt;wsp:rsid wsp:val=&quot;00A51CE7&quot;/&gt;&lt;wsp:rsid wsp:val=&quot;00A53AD4&quot;/&gt;&lt;wsp:rsid wsp:val=&quot;00A5406C&quot;/&gt;&lt;wsp:rsid wsp:val=&quot;00A55660&quot;/&gt;&lt;wsp:rsid wsp:val=&quot;00A56C12&quot;/&gt;&lt;wsp:rsid wsp:val=&quot;00A56E4C&quot;/&gt;&lt;wsp:rsid wsp:val=&quot;00A578CE&quot;/&gt;&lt;wsp:rsid wsp:val=&quot;00A60BBA&quot;/&gt;&lt;wsp:rsid wsp:val=&quot;00A64F48&quot;/&gt;&lt;wsp:rsid wsp:val=&quot;00A6584E&quot;/&gt;&lt;wsp:rsid wsp:val=&quot;00A673A3&quot;/&gt;&lt;wsp:rsid wsp:val=&quot;00A736B0&quot;/&gt;&lt;wsp:rsid wsp:val=&quot;00A761A2&quot;/&gt;&lt;wsp:rsid wsp:val=&quot;00A91D6A&quot;/&gt;&lt;wsp:rsid wsp:val=&quot;00A930A7&quot;/&gt;&lt;wsp:rsid wsp:val=&quot;00A96494&quot;/&gt;&lt;wsp:rsid wsp:val=&quot;00A96D99&quot;/&gt;&lt;wsp:rsid wsp:val=&quot;00AA4F7B&quot;/&gt;&lt;wsp:rsid wsp:val=&quot;00AB35E2&quot;/&gt;&lt;wsp:rsid wsp:val=&quot;00AB6273&quot;/&gt;&lt;wsp:rsid wsp:val=&quot;00AB74DC&quot;/&gt;&lt;wsp:rsid wsp:val=&quot;00AB7C59&quot;/&gt;&lt;wsp:rsid wsp:val=&quot;00AC1173&quot;/&gt;&lt;wsp:rsid wsp:val=&quot;00AC142C&quot;/&gt;&lt;wsp:rsid wsp:val=&quot;00AC3874&quot;/&gt;&lt;wsp:rsid wsp:val=&quot;00AC3B1A&quot;/&gt;&lt;wsp:rsid wsp:val=&quot;00AC5A0A&quot;/&gt;&lt;wsp:rsid wsp:val=&quot;00AC6EB7&quot;/&gt;&lt;wsp:rsid wsp:val=&quot;00AD0CD5&quot;/&gt;&lt;wsp:rsid wsp:val=&quot;00AD1088&quot;/&gt;&lt;wsp:rsid wsp:val=&quot;00AD1E14&quot;/&gt;&lt;wsp:rsid wsp:val=&quot;00AE50D7&quot;/&gt;&lt;wsp:rsid wsp:val=&quot;00AE6040&quot;/&gt;&lt;wsp:rsid wsp:val=&quot;00AE74AA&quot;/&gt;&lt;wsp:rsid wsp:val=&quot;00AF4117&quot;/&gt;&lt;wsp:rsid wsp:val=&quot;00AF4810&quot;/&gt;&lt;wsp:rsid wsp:val=&quot;00B01A15&quot;/&gt;&lt;wsp:rsid wsp:val=&quot;00B01E81&quot;/&gt;&lt;wsp:rsid wsp:val=&quot;00B02696&quot;/&gt;&lt;wsp:rsid wsp:val=&quot;00B028FF&quot;/&gt;&lt;wsp:rsid wsp:val=&quot;00B118A9&quot;/&gt;&lt;wsp:rsid wsp:val=&quot;00B128B4&quot;/&gt;&lt;wsp:rsid wsp:val=&quot;00B15BB4&quot;/&gt;&lt;wsp:rsid wsp:val=&quot;00B1653F&quot;/&gt;&lt;wsp:rsid wsp:val=&quot;00B16770&quot;/&gt;&lt;wsp:rsid wsp:val=&quot;00B17C36&quot;/&gt;&lt;wsp:rsid wsp:val=&quot;00B2113F&quot;/&gt;&lt;wsp:rsid wsp:val=&quot;00B2204D&quot;/&gt;&lt;wsp:rsid wsp:val=&quot;00B2241C&quot;/&gt;&lt;wsp:rsid wsp:val=&quot;00B2359B&quot;/&gt;&lt;wsp:rsid wsp:val=&quot;00B24A1B&quot;/&gt;&lt;wsp:rsid wsp:val=&quot;00B3025F&quot;/&gt;&lt;wsp:rsid wsp:val=&quot;00B30858&quot;/&gt;&lt;wsp:rsid wsp:val=&quot;00B33BB3&quot;/&gt;&lt;wsp:rsid wsp:val=&quot;00B400B0&quot;/&gt;&lt;wsp:rsid wsp:val=&quot;00B41F17&quot;/&gt;&lt;wsp:rsid wsp:val=&quot;00B41FF0&quot;/&gt;&lt;wsp:rsid wsp:val=&quot;00B42114&quot;/&gt;&lt;wsp:rsid wsp:val=&quot;00B43F5F&quot;/&gt;&lt;wsp:rsid wsp:val=&quot;00B50336&quot;/&gt;&lt;wsp:rsid wsp:val=&quot;00B505B7&quot;/&gt;&lt;wsp:rsid wsp:val=&quot;00B53332&quot;/&gt;&lt;wsp:rsid wsp:val=&quot;00B54030&quot;/&gt;&lt;wsp:rsid wsp:val=&quot;00B541F2&quot;/&gt;&lt;wsp:rsid wsp:val=&quot;00B5448E&quot;/&gt;&lt;wsp:rsid wsp:val=&quot;00B54C1E&quot;/&gt;&lt;wsp:rsid wsp:val=&quot;00B55DD5&quot;/&gt;&lt;wsp:rsid wsp:val=&quot;00B61D96&quot;/&gt;&lt;wsp:rsid wsp:val=&quot;00B63D53&quot;/&gt;&lt;wsp:rsid wsp:val=&quot;00B6556D&quot;/&gt;&lt;wsp:rsid wsp:val=&quot;00B7139C&quot;/&gt;&lt;wsp:rsid wsp:val=&quot;00B74889&quot;/&gt;&lt;wsp:rsid wsp:val=&quot;00B80543&quot;/&gt;&lt;wsp:rsid wsp:val=&quot;00B84393&quot;/&gt;&lt;wsp:rsid wsp:val=&quot;00B85B74&quot;/&gt;&lt;wsp:rsid wsp:val=&quot;00B87592&quot;/&gt;&lt;wsp:rsid wsp:val=&quot;00B91DD5&quot;/&gt;&lt;wsp:rsid wsp:val=&quot;00B97CE6&quot;/&gt;&lt;wsp:rsid wsp:val=&quot;00BA06BC&quot;/&gt;&lt;wsp:rsid wsp:val=&quot;00BA11C6&quot;/&gt;&lt;wsp:rsid wsp:val=&quot;00BA40A2&quot;/&gt;&lt;wsp:rsid wsp:val=&quot;00BB0F54&quot;/&gt;&lt;wsp:rsid wsp:val=&quot;00BB20F2&quot;/&gt;&lt;wsp:rsid wsp:val=&quot;00BB4B90&quot;/&gt;&lt;wsp:rsid wsp:val=&quot;00BC3C4D&quot;/&gt;&lt;wsp:rsid wsp:val=&quot;00BC44A3&quot;/&gt;&lt;wsp:rsid wsp:val=&quot;00BC7BA4&quot;/&gt;&lt;wsp:rsid wsp:val=&quot;00BD0D15&quot;/&gt;&lt;wsp:rsid wsp:val=&quot;00BD197F&quot;/&gt;&lt;wsp:rsid wsp:val=&quot;00BD1C37&quot;/&gt;&lt;wsp:rsid wsp:val=&quot;00BD72A5&quot;/&gt;&lt;wsp:rsid wsp:val=&quot;00BE25AA&quot;/&gt;&lt;wsp:rsid wsp:val=&quot;00BE452A&quot;/&gt;&lt;wsp:rsid wsp:val=&quot;00BE776C&quot;/&gt;&lt;wsp:rsid wsp:val=&quot;00BF0B5B&quot;/&gt;&lt;wsp:rsid wsp:val=&quot;00BF1166&quot;/&gt;&lt;wsp:rsid wsp:val=&quot;00BF70D1&quot;/&gt;&lt;wsp:rsid wsp:val=&quot;00C050F7&quot;/&gt;&lt;wsp:rsid wsp:val=&quot;00C10287&quot;/&gt;&lt;wsp:rsid wsp:val=&quot;00C14BAC&quot;/&gt;&lt;wsp:rsid wsp:val=&quot;00C25132&quot;/&gt;&lt;wsp:rsid wsp:val=&quot;00C273B5&quot;/&gt;&lt;wsp:rsid wsp:val=&quot;00C34F64&quot;/&gt;&lt;wsp:rsid wsp:val=&quot;00C35667&quot;/&gt;&lt;wsp:rsid wsp:val=&quot;00C37CEB&quot;/&gt;&lt;wsp:rsid wsp:val=&quot;00C41D52&quot;/&gt;&lt;wsp:rsid wsp:val=&quot;00C4245D&quot;/&gt;&lt;wsp:rsid wsp:val=&quot;00C51B84&quot;/&gt;&lt;wsp:rsid wsp:val=&quot;00C53F14&quot;/&gt;&lt;wsp:rsid wsp:val=&quot;00C645A3&quot;/&gt;&lt;wsp:rsid wsp:val=&quot;00C67109&quot;/&gt;&lt;wsp:rsid wsp:val=&quot;00C71DDA&quot;/&gt;&lt;wsp:rsid wsp:val=&quot;00C73C50&quot;/&gt;&lt;wsp:rsid wsp:val=&quot;00C7670C&quot;/&gt;&lt;wsp:rsid wsp:val=&quot;00C8078D&quot;/&gt;&lt;wsp:rsid wsp:val=&quot;00C817B4&quot;/&gt;&lt;wsp:rsid wsp:val=&quot;00C81B59&quot;/&gt;&lt;wsp:rsid wsp:val=&quot;00C82838&quot;/&gt;&lt;wsp:rsid wsp:val=&quot;00C87AB3&quot;/&gt;&lt;wsp:rsid wsp:val=&quot;00C918A2&quot;/&gt;&lt;wsp:rsid wsp:val=&quot;00C91C48&quot;/&gt;&lt;wsp:rsid wsp:val=&quot;00C96F6F&quot;/&gt;&lt;wsp:rsid wsp:val=&quot;00CB0007&quot;/&gt;&lt;wsp:rsid wsp:val=&quot;00CB1702&quot;/&gt;&lt;wsp:rsid wsp:val=&quot;00CB186A&quot;/&gt;&lt;wsp:rsid wsp:val=&quot;00CC382D&quot;/&gt;&lt;wsp:rsid wsp:val=&quot;00CC469C&quot;/&gt;&lt;wsp:rsid wsp:val=&quot;00CD0360&quot;/&gt;&lt;wsp:rsid wsp:val=&quot;00CD1C2E&quot;/&gt;&lt;wsp:rsid wsp:val=&quot;00CD1C3C&quot;/&gt;&lt;wsp:rsid wsp:val=&quot;00CD2BE3&quot;/&gt;&lt;wsp:rsid wsp:val=&quot;00CD5468&quot;/&gt;&lt;wsp:rsid wsp:val=&quot;00CD6947&quot;/&gt;&lt;wsp:rsid wsp:val=&quot;00CE15C7&quot;/&gt;&lt;wsp:rsid wsp:val=&quot;00CE186E&quot;/&gt;&lt;wsp:rsid wsp:val=&quot;00CE2207&quot;/&gt;&lt;wsp:rsid wsp:val=&quot;00CE3638&quot;/&gt;&lt;wsp:rsid wsp:val=&quot;00D0210D&quot;/&gt;&lt;wsp:rsid wsp:val=&quot;00D02D1F&quot;/&gt;&lt;wsp:rsid wsp:val=&quot;00D14AC7&quot;/&gt;&lt;wsp:rsid wsp:val=&quot;00D1604D&quot;/&gt;&lt;wsp:rsid wsp:val=&quot;00D209E4&quot;/&gt;&lt;wsp:rsid wsp:val=&quot;00D225C9&quot;/&gt;&lt;wsp:rsid wsp:val=&quot;00D229E1&quot;/&gt;&lt;wsp:rsid wsp:val=&quot;00D25666&quot;/&gt;&lt;wsp:rsid wsp:val=&quot;00D2681A&quot;/&gt;&lt;wsp:rsid wsp:val=&quot;00D270FF&quot;/&gt;&lt;wsp:rsid wsp:val=&quot;00D27FBB&quot;/&gt;&lt;wsp:rsid wsp:val=&quot;00D33439&quot;/&gt;&lt;wsp:rsid wsp:val=&quot;00D362DC&quot;/&gt;&lt;wsp:rsid wsp:val=&quot;00D36F1C&quot;/&gt;&lt;wsp:rsid wsp:val=&quot;00D408C1&quot;/&gt;&lt;wsp:rsid wsp:val=&quot;00D4599A&quot;/&gt;&lt;wsp:rsid wsp:val=&quot;00D46536&quot;/&gt;&lt;wsp:rsid wsp:val=&quot;00D47088&quot;/&gt;&lt;wsp:rsid wsp:val=&quot;00D477FE&quot;/&gt;&lt;wsp:rsid wsp:val=&quot;00D54EBB&quot;/&gt;&lt;wsp:rsid wsp:val=&quot;00D56922&quot;/&gt;&lt;wsp:rsid wsp:val=&quot;00D66CFE&quot;/&gt;&lt;wsp:rsid wsp:val=&quot;00D70C9A&quot;/&gt;&lt;wsp:rsid wsp:val=&quot;00D71F62&quot;/&gt;&lt;wsp:rsid wsp:val=&quot;00D73099&quot;/&gt;&lt;wsp:rsid wsp:val=&quot;00D7473F&quot;/&gt;&lt;wsp:rsid wsp:val=&quot;00D82150&quot;/&gt;&lt;wsp:rsid wsp:val=&quot;00D836C5&quot;/&gt;&lt;wsp:rsid wsp:val=&quot;00D876B5&quot;/&gt;&lt;wsp:rsid wsp:val=&quot;00D965B4&quot;/&gt;&lt;wsp:rsid wsp:val=&quot;00DA57B4&quot;/&gt;&lt;wsp:rsid wsp:val=&quot;00DA668B&quot;/&gt;&lt;wsp:rsid wsp:val=&quot;00DB39B9&quot;/&gt;&lt;wsp:rsid wsp:val=&quot;00DB3E09&quot;/&gt;&lt;wsp:rsid wsp:val=&quot;00DB40F8&quot;/&gt;&lt;wsp:rsid wsp:val=&quot;00DB42CE&quot;/&gt;&lt;wsp:rsid wsp:val=&quot;00DB5100&quot;/&gt;&lt;wsp:rsid wsp:val=&quot;00DB5B5E&quot;/&gt;&lt;wsp:rsid wsp:val=&quot;00DB6DDB&quot;/&gt;&lt;wsp:rsid wsp:val=&quot;00DB780E&quot;/&gt;&lt;wsp:rsid wsp:val=&quot;00DB79B4&quot;/&gt;&lt;wsp:rsid wsp:val=&quot;00DC10D3&quot;/&gt;&lt;wsp:rsid wsp:val=&quot;00DC3810&quot;/&gt;&lt;wsp:rsid wsp:val=&quot;00DC44E1&quot;/&gt;&lt;wsp:rsid wsp:val=&quot;00DD0663&quot;/&gt;&lt;wsp:rsid wsp:val=&quot;00DD1338&quot;/&gt;&lt;wsp:rsid wsp:val=&quot;00DD13A5&quot;/&gt;&lt;wsp:rsid wsp:val=&quot;00DD1832&quot;/&gt;&lt;wsp:rsid wsp:val=&quot;00DD4C3A&quot;/&gt;&lt;wsp:rsid wsp:val=&quot;00DD6D05&quot;/&gt;&lt;wsp:rsid wsp:val=&quot;00DD7858&quot;/&gt;&lt;wsp:rsid wsp:val=&quot;00DE56AD&quot;/&gt;&lt;wsp:rsid wsp:val=&quot;00DF0C7A&quot;/&gt;&lt;wsp:rsid wsp:val=&quot;00DF3CF0&quot;/&gt;&lt;wsp:rsid wsp:val=&quot;00DF4803&quot;/&gt;&lt;wsp:rsid wsp:val=&quot;00DF6132&quot;/&gt;&lt;wsp:rsid wsp:val=&quot;00DF74C6&quot;/&gt;&lt;wsp:rsid wsp:val=&quot;00DF7AE9&quot;/&gt;&lt;wsp:rsid wsp:val=&quot;00E000D1&quot;/&gt;&lt;wsp:rsid wsp:val=&quot;00E0173C&quot;/&gt;&lt;wsp:rsid wsp:val=&quot;00E02204&quot;/&gt;&lt;wsp:rsid wsp:val=&quot;00E076C7&quot;/&gt;&lt;wsp:rsid wsp:val=&quot;00E117EE&quot;/&gt;&lt;wsp:rsid wsp:val=&quot;00E17EA0&quot;/&gt;&lt;wsp:rsid wsp:val=&quot;00E218E5&quot;/&gt;&lt;wsp:rsid wsp:val=&quot;00E2207D&quot;/&gt;&lt;wsp:rsid wsp:val=&quot;00E22304&quot;/&gt;&lt;wsp:rsid wsp:val=&quot;00E30795&quot;/&gt;&lt;wsp:rsid wsp:val=&quot;00E30C59&quot;/&gt;&lt;wsp:rsid wsp:val=&quot;00E317E9&quot;/&gt;&lt;wsp:rsid wsp:val=&quot;00E33D8A&quot;/&gt;&lt;wsp:rsid wsp:val=&quot;00E367B5&quot;/&gt;&lt;wsp:rsid wsp:val=&quot;00E36B74&quot;/&gt;&lt;wsp:rsid wsp:val=&quot;00E45FEA&quot;/&gt;&lt;wsp:rsid wsp:val=&quot;00E478B5&quot;/&gt;&lt;wsp:rsid wsp:val=&quot;00E50835&quot;/&gt;&lt;wsp:rsid wsp:val=&quot;00E577FC&quot;/&gt;&lt;wsp:rsid wsp:val=&quot;00E6208E&quot;/&gt;&lt;wsp:rsid wsp:val=&quot;00E62F20&quot;/&gt;&lt;wsp:rsid wsp:val=&quot;00E64FCC&quot;/&gt;&lt;wsp:rsid wsp:val=&quot;00E67D29&quot;/&gt;&lt;wsp:rsid wsp:val=&quot;00E7400B&quot;/&gt;&lt;wsp:rsid wsp:val=&quot;00E776DF&quot;/&gt;&lt;wsp:rsid wsp:val=&quot;00E77F46&quot;/&gt;&lt;wsp:rsid wsp:val=&quot;00E81E33&quot;/&gt;&lt;wsp:rsid wsp:val=&quot;00E8284E&quot;/&gt;&lt;wsp:rsid wsp:val=&quot;00EA2D6C&quot;/&gt;&lt;wsp:rsid wsp:val=&quot;00EA621F&quot;/&gt;&lt;wsp:rsid wsp:val=&quot;00EA6D02&quot;/&gt;&lt;wsp:rsid wsp:val=&quot;00EB11A3&quot;/&gt;&lt;wsp:rsid wsp:val=&quot;00EB4530&quot;/&gt;&lt;wsp:rsid wsp:val=&quot;00EB6DEF&quot;/&gt;&lt;wsp:rsid wsp:val=&quot;00EB78C9&quot;/&gt;&lt;wsp:rsid wsp:val=&quot;00EC4A3E&quot;/&gt;&lt;wsp:rsid wsp:val=&quot;00EC65B4&quot;/&gt;&lt;wsp:rsid wsp:val=&quot;00EC7724&quot;/&gt;&lt;wsp:rsid wsp:val=&quot;00ED385D&quot;/&gt;&lt;wsp:rsid wsp:val=&quot;00ED6082&quot;/&gt;&lt;wsp:rsid wsp:val=&quot;00ED6742&quot;/&gt;&lt;wsp:rsid wsp:val=&quot;00EE1C96&quot;/&gt;&lt;wsp:rsid wsp:val=&quot;00EE1FE0&quot;/&gt;&lt;wsp:rsid wsp:val=&quot;00EE4FE3&quot;/&gt;&lt;wsp:rsid wsp:val=&quot;00EF12C8&quot;/&gt;&lt;wsp:rsid wsp:val=&quot;00EF2150&quot;/&gt;&lt;wsp:rsid wsp:val=&quot;00EF4A37&quot;/&gt;&lt;wsp:rsid wsp:val=&quot;00EF4D5C&quot;/&gt;&lt;wsp:rsid wsp:val=&quot;00EF7699&quot;/&gt;&lt;wsp:rsid wsp:val=&quot;00F00128&quot;/&gt;&lt;wsp:rsid wsp:val=&quot;00F02E76&quot;/&gt;&lt;wsp:rsid wsp:val=&quot;00F02EF7&quot;/&gt;&lt;wsp:rsid wsp:val=&quot;00F125CE&quot;/&gt;&lt;wsp:rsid wsp:val=&quot;00F22BF7&quot;/&gt;&lt;wsp:rsid wsp:val=&quot;00F2312F&quot;/&gt;&lt;wsp:rsid wsp:val=&quot;00F24CF4&quot;/&gt;&lt;wsp:rsid wsp:val=&quot;00F2581F&quot;/&gt;&lt;wsp:rsid wsp:val=&quot;00F30D56&quot;/&gt;&lt;wsp:rsid wsp:val=&quot;00F323C0&quot;/&gt;&lt;wsp:rsid wsp:val=&quot;00F34CBE&quot;/&gt;&lt;wsp:rsid wsp:val=&quot;00F35226&quot;/&gt;&lt;wsp:rsid wsp:val=&quot;00F448BD&quot;/&gt;&lt;wsp:rsid wsp:val=&quot;00F47641&quot;/&gt;&lt;wsp:rsid wsp:val=&quot;00F52D2E&quot;/&gt;&lt;wsp:rsid wsp:val=&quot;00F54981&quot;/&gt;&lt;wsp:rsid wsp:val=&quot;00F54AEE&quot;/&gt;&lt;wsp:rsid wsp:val=&quot;00F551F4&quot;/&gt;&lt;wsp:rsid wsp:val=&quot;00F55239&quot;/&gt;&lt;wsp:rsid wsp:val=&quot;00F55CDE&quot;/&gt;&lt;wsp:rsid wsp:val=&quot;00F615D6&quot;/&gt;&lt;wsp:rsid wsp:val=&quot;00F6424C&quot;/&gt;&lt;wsp:rsid wsp:val=&quot;00F64353&quot;/&gt;&lt;wsp:rsid wsp:val=&quot;00F66B99&quot;/&gt;&lt;wsp:rsid wsp:val=&quot;00F82CD0&quot;/&gt;&lt;wsp:rsid wsp:val=&quot;00F922D6&quot;/&gt;&lt;wsp:rsid wsp:val=&quot;00F927B8&quot;/&gt;&lt;wsp:rsid wsp:val=&quot;00F936EA&quot;/&gt;&lt;wsp:rsid wsp:val=&quot;00FA4065&quot;/&gt;&lt;wsp:rsid wsp:val=&quot;00FA69D7&quot;/&gt;&lt;wsp:rsid wsp:val=&quot;00FB178C&quot;/&gt;&lt;wsp:rsid wsp:val=&quot;00FB1EFB&quot;/&gt;&lt;wsp:rsid wsp:val=&quot;00FB1F02&quot;/&gt;&lt;wsp:rsid wsp:val=&quot;00FB28CA&quot;/&gt;&lt;wsp:rsid wsp:val=&quot;00FB3826&quot;/&gt;&lt;wsp:rsid wsp:val=&quot;00FB53FB&quot;/&gt;&lt;wsp:rsid wsp:val=&quot;00FB54FB&quot;/&gt;&lt;wsp:rsid wsp:val=&quot;00FC2F4E&quot;/&gt;&lt;wsp:rsid wsp:val=&quot;00FC555D&quot;/&gt;&lt;wsp:rsid wsp:val=&quot;00FC7831&quot;/&gt;&lt;wsp:rsid wsp:val=&quot;00FD0D5C&quot;/&gt;&lt;wsp:rsid wsp:val=&quot;00FD5322&quot;/&gt;&lt;wsp:rsid wsp:val=&quot;00FD5E6C&quot;/&gt;&lt;wsp:rsid wsp:val=&quot;00FD676A&quot;/&gt;&lt;wsp:rsid wsp:val=&quot;00FE0EB6&quot;/&gt;&lt;wsp:rsid wsp:val=&quot;00FE2604&quot;/&gt;&lt;wsp:rsid wsp:val=&quot;00FE2A16&quot;/&gt;&lt;wsp:rsid wsp:val=&quot;00FE3CE2&quot;/&gt;&lt;wsp:rsid wsp:val=&quot;00FE6775&quot;/&gt;&lt;wsp:rsid wsp:val=&quot;00FF209B&quot;/&gt;&lt;wsp:rsid wsp:val=&quot;00FF59E4&quot;/&gt;&lt;/wsp:rsids&gt;&lt;/w:docPr&gt;&lt;w:body&gt;&lt;wx:sect&gt;&lt;w:p wsp:rsidR=&quot;00000000&quot; wsp:rsidRDefault=&quot;00FB53FB&quot; wsp:rsidP=&quot;00FB53FB&quot;&gt;&lt;m:oMathPara&gt;&lt;m:oMath&gt;&lt;m:f&gt;&lt;m:fPr&gt;&lt;m:ctrlPr&gt;&lt;w:rPr&gt;&lt;w:rFonts w:ascii=&quot;Cambria Math&quot; w:fareast=&quot;楷体_GB2312&quot; w:h-ansi=&quot;sidsidCambria Math&quot;/&gt;&lt;wx:font wx:val=&quot;Cambria Math&quot;/&gt;&lt;/w:rPr&gt;&lt;/m:ctrlPr&gt;&lt;/m:fPr&gt;&lt;m:num&gt;&lt;m:d&gt;&lt;m:dPr&gt;&lt;m:ctrlPr&gt;&lt;w:rPr&gt;&lt;w:rFonts w:ascii=&quot;Cambria Math&quot; w:fareast=&quot;楷体_GB2312&quot; w:h-ansi=&quot;Cambria Math&quot;/&gt;&lt;wx:font wx:val=&quot;Cambria Math&quot;/&gt;&lt;w:i/&gt;&lt;/w:rPr&gt;&lt;/m:ctrlPr&gt;&lt;sid/m:siddPr&gt;&lt;m:e&gt;&lt;m:f&gt;&lt;m:fPr&gt;&lt;m:ctrlPr&gt;&lt;w:rPr&gt;&lt;w:rFonts w:ascii=&quot;Cambria Math&quot; w:fareast=&quot;楷体_GB2312&quot; w:h-ansi=&quot;Cambria Math&quot;/&gt;&lt;wx:font wx:val=&quot;Cambria Math&quot;/&gt;&lt;w:i/&gt;&lt;/w:rPr&gt;&lt;/m:ctrlPr&gt;&lt;/m:fPr&gt;&lt;m:num&gt;&lt;m:r&gt;&lt;w:rPr&gt;&lt;w:rFonts w:ascii=&quot;Cambria Math&quot; w:h-ansi=&quot;sidCambrisida Math&quot;/&gt;&lt;wx:font wx:val=&quot;Cambria Math&quot;/&gt;&lt;w:i/&gt;&lt;/w:rPr&gt;&lt;m:t&gt;α&lt;/m:t&gt;&lt;/m:r&gt;&lt;/m:num&gt;&lt;m:den&gt;&lt;m:r&gt;&lt;w:rPr&gt;&lt;w:rFonts w:ascii=&quot;Cambria Math&quot; w:fareast=&quot;楷体_GB2312&quot; w:h-ansi=&quot;Cambria Math&quot;/&gt;&lt;wx:font wx:val=&quot;Cambria Math&quot;/&gt;&lt;w:i/&gt;&lt;/w:rPr&gt;&lt;m:t&gt;2+&lt;/m:t&gt;&lt;/&quot;sidm:r&gt;&lt;m:r&gt;isid&lt;w:rPr&gt;&lt;w:rFonts w:ascii=&quot;Cambria Math&quot; w:h-ansi=&quot;Cambria Math&quot;/&gt;&lt;wx:font wx:val=&quot;Cambria Math&quot;/&gt;&lt;w:i/&gt;&lt;/w:rPr&gt;&lt;m:t&gt;α&lt;/m:t&gt;&lt;/m:r&gt;&lt;/m:den&gt;&lt;/m:f&gt;&lt;m:r&gt;&lt;w:rPr&gt;&lt;w:rFonts w:ascii=&quot;Cambria Math&quot; w:fareast=&quot;楷体_GB2312&quot; w:h-ansi=&quot;Cambria Math&quot;/&gt;&lt;w&quot;sidx:font wx:valisid=&quot;Cambria Math&quot;/&gt;&lt;w:i/&gt;&lt;/w:rPr&gt;&lt;m:t&gt;×P&lt;/m:t&gt;&lt;/m:r&gt;&lt;/m:e&gt;&lt;/m:d&gt;&lt;m:r&gt;&lt;w:rPr&gt;&lt;w:rFonts w:ascii=&quot;Cambria Math&quot; w:fareast=&quot;楷体_GB2312&quot; w:h-ansi=&quot;Cambria Math&quot;/&gt;&lt;wx:font wx:val=&quot;Cambria Math&quot;/&gt;&lt;w:i/&gt;&lt;/w:rPr&gt;&lt;m:t&gt;×&lt;/m:t&gt;&lt;/m:r&gt;&lt;m:d&gt;&lt;m:dPr&gt;&lt;mw&quot;sid:ctrlPr&gt;&lt;w:rPr&gt;&lt;wlisid:rFonts w:ascii=&quot;Cambria Math&quot; w:fareast=&quot;楷体_GB2312&quot; w:h-ansi=&quot;Cambria Math&quot;/&gt;&lt;wx:font wx:val=&quot;Cambria Math&quot;/&gt;&lt;w:i/&gt;&lt;/w:rPr&gt;&lt;/m:ctrlPr&gt;&lt;/m:dPr&gt;&lt;m:e&gt;&lt;m:f&gt;&lt;m:fPr&gt;&lt;m:ctrlPr&gt;&lt;w:rPr&gt;&lt;w:rFonts w:ascii=&quot;Cambria Math&quot; w:fareast=&quot;楷体_Gmw&quot;sidB2312&quot; w:h-ansi=&quot;Cambrwlisidia Math&quot;/&gt;&lt;wx:font wx:val=&quot;Cambria Math&quot;/&gt;&lt;w:i/&gt;&lt;/w:rPr&gt;&lt;/m:ctrlPr&gt;&lt;/m:fPr&gt;&lt;m:num&gt;&lt;m:r&gt;&lt;w:rPr&gt;&lt;w:rFonts w:ascii=&quot;Cambria Math&quot; w:fareast=&quot;楷体_GB2312&quot; w:h-ansi=&quot;Cambria Math&quot;/&gt;&lt;wx:font wx:val=&quot;Cambria Math&quot;/&gt;&lt;w:i/&gt;&lt;/w:rPr&gt;&lt;m:sidt&gt;1+&lt;/m:t&gt;&lt;/m:r&gt;&lt;m:r&gt;&lt;w:rPr&gt;sid&lt;w:rFonts w:ascii=&quot;Cambria Math&quot; w:h-ansi=&quot;Cambria Math&quot;/&gt;&lt;wx:font wx:val=&quot;Cambria Math&quot;/&gt;&lt;w:i/&gt;&lt;/w:rPr&gt;&lt;m:t&gt;α&lt;/m:t&gt;&lt;/m:r&gt;&lt;/m:num&gt;&lt;m:den&gt;&lt;m:r&gt;&lt;w:rPr&gt;&lt;w:rFonts w:ascii=&quot;Cambria Math&quot; w:fareast=&quot;楷体_GB2312&quot; w:h-ansi=&quot;Cambr:sidia Math&quot;/&gt;&lt;wx:font wx:val=&quot;Camb&gt;sidria Math&quot;/&gt;&lt;w:i/&gt;&lt;/w:rPr&gt;&lt;m:t&gt;2+&lt;/m:t&gt;&lt;/m:r&gt;&lt;m:r&gt;&lt;w:rPr&gt;&lt;w:rFonts w:ascii=&quot;Cambria Math&quot; w:h-ansi=&quot;Cambria Math&quot;/&gt;&lt;wx:font wx:val=&quot;Cambria Math&quot;/&gt;&lt;w:i/&gt;&lt;/w:rPr&gt;&lt;m:t&gt;α&lt;/m:t&gt;&lt;/m:r&gt;&lt;/m:den&gt;&lt;/m:f&gt;&lt;m:r&gt;&lt;w:rPr&gt;&lt;w:rFonts w:ascdii=&quot;Cambria Math&quot; w:fareast=&quot;楷体&gt;sid_GB2312&quot; w:h-ansi=&quot;Cambria Math&quot;/&gt;&lt;wx:font wx:val=&quot;Cambria Math&quot;/&gt;&lt;w:i/&gt;&lt;/w:rPr&gt;&lt;m:t&gt;×P&lt;/m:t&gt;&lt;/m:r&gt;&lt;/m:e&gt;&lt;/m:d&gt;&lt;/m:num&gt;&lt;m:den&gt;&lt;m:f&gt;&lt;m:fPr&gt;&lt;m:ctrlPr&gt;&lt;w:rPr&gt;&lt;w:rFonts w:ascii=&quot;Cambria Math&quot; w:fareast=&quot;楷体_GB2312&quot; w w:ascd:h-ansi=&quot;Cambria Math&quot;/&gt;&lt;wx:font wx:val&gt;sid=&quot;Cambria Math&quot;/&gt;&lt;w:i/&gt;&lt;/w:rPr&gt;&lt;/m:ctrlPr&gt;&lt;/m:fPr&gt;&lt;m:num&gt;&lt;m:r&gt;&lt;w:rPr&gt;&lt;w:rFonts w:ascii=&quot;Cambria Math&quot; w:fareast=&quot;楷体_GB2312&quot; w:h-ansi=&quot;Cambria Math&quot;/&gt;&lt;wx:font wx:val=&quot;Cambria Math&quot;/&gt;&lt;w:i/&gt;&lt;/w:rPr&gt;&lt;m:t&gt;1-&lt;/m:t&gt;scd&lt;/m:r&gt;&lt;m:r&gt;&lt;w:rPr&gt;&lt;w:rFonts w:ascii=&quot;Cambrisida Math&quot; w:h-ansi=&quot;Cambria Math&quot;/&gt;&lt;wx:font wx:val=&quot;Cambria Math&quot;/&gt;&lt;w:i/&gt;&lt;/w:rPr&gt;&lt;m:t&gt;α&lt;/m:t&gt;&lt;/m:r&gt;&lt;/m:num&gt;&lt;m:den&gt;&lt;m:r&gt;&lt;w:rPr&gt;&lt;w:rFonts w:ascii=&quot;Cambria Math&quot; w:fareast=&quot;楷体_GB2312&quot; w:h-ansi=&quot;Cambria Math&quot;/&gt;&gt;scd&lt;wx:font wx:val=&quot;Cambria Math&quot;/&gt;&lt;w:i/&gt;&lt;/w:rPr&gt;isid&lt;m:t&gt;2+&lt;/m:t&gt;&lt;/m:r&gt;&lt;m:r&gt;&lt;w:rPr&gt;&lt;w:rFonts w:ascii=&quot;Cambria Math&quot; w:h-ansi=&quot;Cambria Math&quot;/&gt;&lt;wx:font wx:val=&quot;Cambria Math&quot;/&gt;&lt;w:i/&gt;&lt;/w:rPr&gt;&lt;m:t&gt;α&lt;/m:t&gt;&lt;/m:r&gt;&lt;/m:den&gt;&lt;/m:f&gt;&lt;m:r&gt;&lt;w:rPr&gt;&lt;w:rFonts w:ascii=&quot;Cambrida Math&quot; w:fareast=&quot;楷体_GB2312&quot; w:h-ansi=&quot;Cambriisida Math&quot;/&gt;&lt;wx:font wx:val=&quot;Cambria Math&quot;/&gt;&lt;w:i/&gt;&lt;/w:rPr&gt;&lt;m:t&gt;×P&lt;/m:t&gt;&lt;/m:r&gt;&lt;/m:den&gt;&lt;/m:f&gt;&lt;/m:oMath&gt;&lt;/m:oMathPara&gt;&lt;/w:p&gt;&lt;w:sectPr wsp:rsidR=&quot;00000000&quot;&gt;&lt;w:pgSz w:w=&quot;12240&quot; w:h=&quot;15840&quot;/&gt;&lt;w:pgMar w:top=&quot;14brid40&quot; w:right=&quot;1800&quot; w:bottom=&quot;1440&quot; w:left=&quot;1800&quot; w:headder=&quot;720&quot; w:footer=&quot;720&quot; w:gutter=&quot;0&quot;/&gt;&lt;w:cols w:space=&quot;720&quot;/&gt;&lt;/w:sectPr&gt;&lt;/wx:sect&gt;&lt;/w:body&gt;&lt;/w:wordDocument&gt;">
            <v:path/>
            <v:fill on="f" focussize="0,0"/>
            <v:stroke on="f"/>
            <v:imagedata r:id="rId245" chromakey="#FFFFFF" o:title=""/>
            <o:lock v:ext="edit" aspectratio="t"/>
            <w10:wrap type="none"/>
            <w10:anchorlock/>
          </v:shape>
        </w:pict>
      </w:r>
      <w:r>
        <w:rPr>
          <w:rFonts w:ascii="Times New Roman" w:hAnsi="Times New Roman" w:cs="Times New Roman"/>
          <w:color w:val="000000"/>
        </w:rPr>
        <w:instrText xml:space="preserve"> </w:instrText>
      </w:r>
      <w:r>
        <w:rPr>
          <w:rFonts w:ascii="Times New Roman" w:hAnsi="Times New Roman" w:cs="Times New Roman"/>
          <w:color w:val="000000"/>
        </w:rPr>
        <w:fldChar w:fldCharType="separate"/>
      </w:r>
      <w:r>
        <w:rPr>
          <w:rFonts w:ascii="Times New Roman" w:hAnsi="Times New Roman" w:cs="Times New Roman"/>
          <w:color w:val="000000"/>
        </w:rPr>
        <w:fldChar w:fldCharType="end"/>
      </w:r>
      <w:r>
        <w:rPr>
          <w:rFonts w:ascii="Times New Roman" w:hAnsi="Times New Roman" w:cs="Times New Roman"/>
          <w:color w:val="000000"/>
        </w:rPr>
        <w:t>＝</w:t>
      </w:r>
      <w:r>
        <w:rPr>
          <w:rFonts w:ascii="Times New Roman" w:hAnsi="Times New Roman" w:cs="Times New Roman"/>
          <w:color w:val="000000"/>
          <w:position w:val="-26"/>
        </w:rPr>
        <w:object>
          <v:shape id="_x0000_i1218" o:spt="75" alt="学科网(www.zxxk.com)--教育资源门户，提供试卷、教案、课件、论文、素材以及各类教学资源下载，还有大量而丰富的教学相关资讯！" type="#_x0000_t75" style="height:25.9pt;width:70.4pt;" o:ole="t" filled="f" o:preferrelative="t" stroked="f" coordsize="21600,21600">
            <v:path/>
            <v:fill on="f" focussize="0,0"/>
            <v:stroke on="f"/>
            <v:imagedata r:id="rId236" o:title=""/>
            <o:lock v:ext="edit" aspectratio="t"/>
            <w10:wrap type="none"/>
            <w10:anchorlock/>
          </v:shape>
          <o:OLEObject Type="Embed" ProgID="Equation.DSMT4" ShapeID="_x0000_i1218" DrawAspect="Content" ObjectID="_1468075841" r:id="rId246">
            <o:LockedField>false</o:LockedField>
          </o:OLEObject>
        </w:object>
      </w:r>
      <w:r>
        <w:rPr>
          <w:rFonts w:ascii="Times New Roman" w:hAnsi="Times New Roman" w:cs="Times New Roman"/>
          <w:color w:val="000000"/>
        </w:rPr>
        <w:t xml:space="preserve">。 </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(2)①甲烷的转化率为</w:t>
      </w:r>
      <w:r>
        <w:rPr>
          <w:rFonts w:ascii="Times New Roman" w:hAnsi="Times New Roman" w:cs="Times New Roman"/>
          <w:i/>
          <w:color w:val="000000"/>
        </w:rPr>
        <w:t>α</w:t>
      </w:r>
      <w:r>
        <w:rPr>
          <w:rFonts w:ascii="Times New Roman" w:hAnsi="Times New Roman" w:cs="Times New Roman"/>
          <w:color w:val="000000"/>
        </w:rPr>
        <w:t>时，</w:t>
      </w:r>
      <w:r>
        <w:rPr>
          <w:rFonts w:ascii="Times New Roman" w:hAnsi="Times New Roman" w:cs="Times New Roman"/>
          <w:color w:val="000000"/>
        </w:rPr>
        <w:fldChar w:fldCharType="begin"/>
      </w:r>
      <w:r>
        <w:rPr>
          <w:rFonts w:ascii="Times New Roman" w:hAnsi="Times New Roman" w:cs="Times New Roman"/>
          <w:color w:val="000000"/>
        </w:rPr>
        <w:instrText xml:space="preserve"> QUOTE </w:instrText>
      </w:r>
      <w:r>
        <w:rPr>
          <w:rFonts w:ascii="Times New Roman" w:hAnsi="Times New Roman" w:cs="Times New Roman"/>
          <w:color w:val="000000"/>
          <w:position w:val="-9"/>
        </w:rPr>
        <w:pict>
          <v:shape id="_x0000_i1219" o:spt="75" type="#_x0000_t75" style="height:15.25pt;width:29.05pt;" filled="f" o:preferrelative="t" stroked="f" coordsize="21600,21600" equationxml="&lt;?xml version=&quot;1.0&quot; encoding=&quot;UTF-8&quot; standalone=&quot;yes&quot;?&gt;&#13;&#13;&lt;?mso-application progid=&quot;Word.Document&quot;?&gt;&#13;&#13;&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AB74DC&quot;/&gt;&lt;wsp:rsid wsp:val=&quot;00002A8E&quot;/&gt;&lt;wsp:rsid wsp:val=&quot;00003C75&quot;/&gt;&lt;wsp:rsid wsp:val=&quot;00005BD7&quot;/&gt;&lt;wsp:rsid wsp:val=&quot;00005D19&quot;/&gt;&lt;wsp:rsid wsp:val=&quot;000063AC&quot;/&gt;&lt;wsp:rsid wsp:val=&quot;000076C4&quot;/&gt;&lt;wsp:rsid wsp:val=&quot;00011502&quot;/&gt;&lt;wsp:rsid wsp:val=&quot;00011975&quot;/&gt;&lt;wsp:rsid wsp:val=&quot;00012709&quot;/&gt;&lt;wsp:rsid wsp:val=&quot;000174F8&quot;/&gt;&lt;wsp:rsid wsp:val=&quot;00022C84&quot;/&gt;&lt;wsp:rsid wsp:val=&quot;000338BE&quot;/&gt;&lt;wsp:rsid wsp:val=&quot;00036509&quot;/&gt;&lt;wsp:rsid wsp:val=&quot;00045E10&quot;/&gt;&lt;wsp:rsid wsp:val=&quot;000508C2&quot;/&gt;&lt;wsp:rsid wsp:val=&quot;00051A7F&quot;/&gt;&lt;wsp:rsid wsp:val=&quot;00052CBB&quot;/&gt;&lt;wsp:rsid wsp:val=&quot;00053171&quot;/&gt;&lt;wsp:rsid wsp:val=&quot;00056FC7&quot;/&gt;&lt;wsp:rsid wsp:val=&quot;0006180D&quot;/&gt;&lt;wsp:rsid wsp:val=&quot;00062618&quot;/&gt;&lt;wsp:rsid wsp:val=&quot;00064B95&quot;/&gt;&lt;wsp:rsid wsp:val=&quot;00064EA1&quot;/&gt;&lt;wsp:rsid wsp:val=&quot;0006607D&quot;/&gt;&lt;wsp:rsid wsp:val=&quot;00070122&quot;/&gt;&lt;wsp:rsid wsp:val=&quot;00071BA3&quot;/&gt;&lt;wsp:rsid wsp:val=&quot;00072E99&quot;/&gt;&lt;wsp:rsid wsp:val=&quot;00082FB3&quot;/&gt;&lt;wsp:rsid wsp:val=&quot;0008321A&quot;/&gt;&lt;wsp:rsid wsp:val=&quot;000865BA&quot;/&gt;&lt;wsp:rsid wsp:val=&quot;00086CD0&quot;/&gt;&lt;wsp:rsid wsp:val=&quot;000911DB&quot;/&gt;&lt;wsp:rsid wsp:val=&quot;00091A61&quot;/&gt;&lt;wsp:rsid wsp:val=&quot;00091F00&quot;/&gt;&lt;wsp:rsid wsp:val=&quot;000A1C5C&quot;/&gt;&lt;wsp:rsid wsp:val=&quot;000A6BD6&quot;/&gt;&lt;wsp:rsid wsp:val=&quot;000B2ED4&quot;/&gt;&lt;wsp:rsid wsp:val=&quot;000B7153&quot;/&gt;&lt;wsp:rsid wsp:val=&quot;000C1364&quot;/&gt;&lt;wsp:rsid wsp:val=&quot;000C234B&quot;/&gt;&lt;wsp:rsid wsp:val=&quot;000C4FF0&quot;/&gt;&lt;wsp:rsid wsp:val=&quot;000C5EA5&quot;/&gt;&lt;wsp:rsid wsp:val=&quot;000E68E3&quot;/&gt;&lt;wsp:rsid wsp:val=&quot;000F1FCA&quot;/&gt;&lt;wsp:rsid wsp:val=&quot;000F7572&quot;/&gt;&lt;wsp:rsid wsp:val=&quot;001000BC&quot;/&gt;&lt;wsp:rsid wsp:val=&quot;00115B8E&quot;/&gt;&lt;wsp:rsid wsp:val=&quot;00120652&quot;/&gt;&lt;wsp:rsid wsp:val=&quot;00125363&quot;/&gt;&lt;wsp:rsid wsp:val=&quot;001264A3&quot;/&gt;&lt;wsp:rsid wsp:val=&quot;00126818&quot;/&gt;&lt;wsp:rsid wsp:val=&quot;00133028&quot;/&gt;&lt;wsp:rsid wsp:val=&quot;0013456D&quot;/&gt;&lt;wsp:rsid wsp:val=&quot;00136CB8&quot;/&gt;&lt;wsp:rsid wsp:val=&quot;0014108C&quot;/&gt;&lt;wsp:rsid wsp:val=&quot;00141B87&quot;/&gt;&lt;wsp:rsid wsp:val=&quot;0014258C&quot;/&gt;&lt;wsp:rsid wsp:val=&quot;00142E2F&quot;/&gt;&lt;wsp:rsid wsp:val=&quot;00143961&quot;/&gt;&lt;wsp:rsid wsp:val=&quot;00145758&quot;/&gt;&lt;wsp:rsid wsp:val=&quot;001462D5&quot;/&gt;&lt;wsp:rsid wsp:val=&quot;00147623&quot;/&gt;&lt;wsp:rsid wsp:val=&quot;00151E63&quot;/&gt;&lt;wsp:rsid wsp:val=&quot;0015213C&quot;/&gt;&lt;wsp:rsid wsp:val=&quot;0015272B&quot;/&gt;&lt;wsp:rsid wsp:val=&quot;0015454A&quot;/&gt;&lt;wsp:rsid wsp:val=&quot;00154CDF&quot;/&gt;&lt;wsp:rsid wsp:val=&quot;00156030&quot;/&gt;&lt;wsp:rsid wsp:val=&quot;001641C6&quot;/&gt;&lt;wsp:rsid wsp:val=&quot;00166929&quot;/&gt;&lt;wsp:rsid wsp:val=&quot;00176266&quot;/&gt;&lt;wsp:rsid wsp:val=&quot;00180D77&quot;/&gt;&lt;wsp:rsid wsp:val=&quot;00180FA7&quot;/&gt;&lt;wsp:rsid wsp:val=&quot;001845BD&quot;/&gt;&lt;wsp:rsid wsp:val=&quot;001857B3&quot;/&gt;&lt;wsp:rsid wsp:val=&quot;00185C95&quot;/&gt;&lt;wsp:rsid wsp:val=&quot;001870DA&quot;/&gt;&lt;wsp:rsid wsp:val=&quot;001937E5&quot;/&gt;&lt;wsp:rsid wsp:val=&quot;00194B0C&quot;/&gt;&lt;wsp:rsid wsp:val=&quot;001A5B94&quot;/&gt;&lt;wsp:rsid wsp:val=&quot;001B284E&quot;/&gt;&lt;wsp:rsid wsp:val=&quot;001B5552&quot;/&gt;&lt;wsp:rsid wsp:val=&quot;001C285A&quot;/&gt;&lt;wsp:rsid wsp:val=&quot;001C2A0C&quot;/&gt;&lt;wsp:rsid wsp:val=&quot;001C4770&quot;/&gt;&lt;wsp:rsid wsp:val=&quot;001E05DC&quot;/&gt;&lt;wsp:rsid wsp:val=&quot;001E15C9&quot;/&gt;&lt;wsp:rsid wsp:val=&quot;001E1F48&quot;/&gt;&lt;wsp:rsid wsp:val=&quot;001E3D04&quot;/&gt;&lt;wsp:rsid wsp:val=&quot;001E444F&quot;/&gt;&lt;wsp:rsid wsp:val=&quot;001E6014&quot;/&gt;&lt;wsp:rsid wsp:val=&quot;001E7B7F&quot;/&gt;&lt;wsp:rsid wsp:val=&quot;001F0556&quot;/&gt;&lt;wsp:rsid wsp:val=&quot;001F5801&quot;/&gt;&lt;wsp:rsid wsp:val=&quot;001F6D49&quot;/&gt;&lt;wsp:rsid wsp:val=&quot;001F6F4D&quot;/&gt;&lt;wsp:rsid wsp:val=&quot;00200FFA&quot;/&gt;&lt;wsp:rsid wsp:val=&quot;0020727A&quot;/&gt;&lt;wsp:rsid wsp:val=&quot;00211499&quot;/&gt;&lt;wsp:rsid wsp:val=&quot;00213BE9&quot;/&gt;&lt;wsp:rsid wsp:val=&quot;00213F9B&quot;/&gt;&lt;wsp:rsid wsp:val=&quot;002222FF&quot;/&gt;&lt;wsp:rsid wsp:val=&quot;002227C4&quot;/&gt;&lt;wsp:rsid wsp:val=&quot;00230062&quot;/&gt;&lt;wsp:rsid wsp:val=&quot;00230FB8&quot;/&gt;&lt;wsp:rsid wsp:val=&quot;00233816&quot;/&gt;&lt;wsp:rsid wsp:val=&quot;00233D11&quot;/&gt;&lt;wsp:rsid wsp:val=&quot;002347CB&quot;/&gt;&lt;wsp:rsid wsp:val=&quot;00235AC5&quot;/&gt;&lt;wsp:rsid wsp:val=&quot;00241593&quot;/&gt;&lt;wsp:rsid wsp:val=&quot;00243404&quot;/&gt;&lt;wsp:rsid wsp:val=&quot;00245C32&quot;/&gt;&lt;wsp:rsid wsp:val=&quot;00251B4C&quot;/&gt;&lt;wsp:rsid wsp:val=&quot;00254BFA&quot;/&gt;&lt;wsp:rsid wsp:val=&quot;00257F69&quot;/&gt;&lt;wsp:rsid wsp:val=&quot;00263E85&quot;/&gt;&lt;wsp:rsid wsp:val=&quot;0026664E&quot;/&gt;&lt;wsp:rsid wsp:val=&quot;0027021B&quot;/&gt;&lt;wsp:rsid wsp:val=&quot;002711F6&quot;/&gt;&lt;wsp:rsid wsp:val=&quot;00274651&quot;/&gt;&lt;wsp:rsid wsp:val=&quot;00275D0B&quot;/&gt;&lt;wsp:rsid wsp:val=&quot;002816F8&quot;/&gt;&lt;wsp:rsid wsp:val=&quot;00281FBA&quot;/&gt;&lt;wsp:rsid wsp:val=&quot;002829C1&quot;/&gt;&lt;wsp:rsid wsp:val=&quot;00284059&quot;/&gt;&lt;wsp:rsid wsp:val=&quot;002858E7&quot;/&gt;&lt;wsp:rsid wsp:val=&quot;00286B27&quot;/&gt;&lt;wsp:rsid wsp:val=&quot;00286C32&quot;/&gt;&lt;wsp:rsid wsp:val=&quot;002908A9&quot;/&gt;&lt;wsp:rsid wsp:val=&quot;00291385&quot;/&gt;&lt;wsp:rsid wsp:val=&quot;00292A13&quot;/&gt;&lt;wsp:rsid wsp:val=&quot;00292C4A&quot;/&gt;&lt;wsp:rsid wsp:val=&quot;002966AA&quot;/&gt;&lt;wsp:rsid wsp:val=&quot;00296FBC&quot;/&gt;&lt;wsp:rsid wsp:val=&quot;002A039E&quot;/&gt;&lt;wsp:rsid wsp:val=&quot;002A234C&quot;/&gt;&lt;wsp:rsid wsp:val=&quot;002A30E5&quot;/&gt;&lt;wsp:rsid wsp:val=&quot;002A4583&quot;/&gt;&lt;wsp:rsid wsp:val=&quot;002A5097&quot;/&gt;&lt;wsp:rsid wsp:val=&quot;002B4618&quot;/&gt;&lt;wsp:rsid wsp:val=&quot;002C0E00&quot;/&gt;&lt;wsp:rsid wsp:val=&quot;002C16D9&quot;/&gt;&lt;wsp:rsid wsp:val=&quot;002C6C13&quot;/&gt;&lt;wsp:rsid wsp:val=&quot;002E0206&quot;/&gt;&lt;wsp:rsid wsp:val=&quot;002E03DD&quot;/&gt;&lt;wsp:rsid wsp:val=&quot;002E0D7C&quot;/&gt;&lt;wsp:rsid wsp:val=&quot;002E1108&quot;/&gt;&lt;wsp:rsid wsp:val=&quot;002E41B6&quot;/&gt;&lt;wsp:rsid wsp:val=&quot;002E5317&quot;/&gt;&lt;wsp:rsid wsp:val=&quot;002E563D&quot;/&gt;&lt;wsp:rsid wsp:val=&quot;002E7117&quot;/&gt;&lt;wsp:rsid wsp:val=&quot;002E74B3&quot;/&gt;&lt;wsp:rsid wsp:val=&quot;002F05BF&quot;/&gt;&lt;wsp:rsid wsp:val=&quot;002F47BA&quot;/&gt;&lt;wsp:rsid wsp:val=&quot;002F76F0&quot;/&gt;&lt;wsp:rsid wsp:val=&quot;00306427&quot;/&gt;&lt;wsp:rsid wsp:val=&quot;003072AA&quot;/&gt;&lt;wsp:rsid wsp:val=&quot;0030756B&quot;/&gt;&lt;wsp:rsid wsp:val=&quot;00311164&quot;/&gt;&lt;wsp:rsid wsp:val=&quot;003112D4&quot;/&gt;&lt;wsp:rsid wsp:val=&quot;00315893&quot;/&gt;&lt;wsp:rsid wsp:val=&quot;00317710&quot;/&gt;&lt;wsp:rsid wsp:val=&quot;003235AB&quot;/&gt;&lt;wsp:rsid wsp:val=&quot;00327B99&quot;/&gt;&lt;wsp:rsid wsp:val=&quot;003309E7&quot;/&gt;&lt;wsp:rsid wsp:val=&quot;0033229F&quot;/&gt;&lt;wsp:rsid wsp:val=&quot;0033235C&quot;/&gt;&lt;wsp:rsid wsp:val=&quot;003323D9&quot;/&gt;&lt;wsp:rsid wsp:val=&quot;003345FF&quot;/&gt;&lt;wsp:rsid wsp:val=&quot;003428E8&quot;/&gt;&lt;wsp:rsid wsp:val=&quot;003473F0&quot;/&gt;&lt;wsp:rsid wsp:val=&quot;003531B3&quot;/&gt;&lt;wsp:rsid wsp:val=&quot;003568BD&quot;/&gt;&lt;wsp:rsid wsp:val=&quot;00356E95&quot;/&gt;&lt;wsp:rsid wsp:val=&quot;00357730&quot;/&gt;&lt;wsp:rsid wsp:val=&quot;00362CB4&quot;/&gt;&lt;wsp:rsid wsp:val=&quot;00364F9E&quot;/&gt;&lt;wsp:rsid wsp:val=&quot;00365A07&quot;/&gt;&lt;wsp:rsid wsp:val=&quot;00366056&quot;/&gt;&lt;wsp:rsid wsp:val=&quot;00371196&quot;/&gt;&lt;wsp:rsid wsp:val=&quot;00375604&quot;/&gt;&lt;wsp:rsid wsp:val=&quot;00375925&quot;/&gt;&lt;wsp:rsid wsp:val=&quot;00385275&quot;/&gt;&lt;wsp:rsid wsp:val=&quot;00385287&quot;/&gt;&lt;wsp:rsid wsp:val=&quot;00385E92&quot;/&gt;&lt;wsp:rsid wsp:val=&quot;0038675D&quot;/&gt;&lt;wsp:rsid wsp:val=&quot;00391D24&quot;/&gt;&lt;wsp:rsid wsp:val=&quot;003A1ED2&quot;/&gt;&lt;wsp:rsid wsp:val=&quot;003A54B4&quot;/&gt;&lt;wsp:rsid wsp:val=&quot;003A55B0&quot;/&gt;&lt;wsp:rsid wsp:val=&quot;003A6172&quot;/&gt;&lt;wsp:rsid wsp:val=&quot;003A7EB8&quot;/&gt;&lt;wsp:rsid wsp:val=&quot;003B3F7A&quot;/&gt;&lt;wsp:rsid wsp:val=&quot;003B4F4D&quot;/&gt;&lt;wsp:rsid wsp:val=&quot;003C0146&quot;/&gt;&lt;wsp:rsid wsp:val=&quot;003C064D&quot;/&gt;&lt;wsp:rsid wsp:val=&quot;003C0BC5&quot;/&gt;&lt;wsp:rsid wsp:val=&quot;003C216F&quot;/&gt;&lt;wsp:rsid wsp:val=&quot;003C33C1&quot;/&gt;&lt;wsp:rsid wsp:val=&quot;003C36C2&quot;/&gt;&lt;wsp:rsid wsp:val=&quot;003C5A42&quot;/&gt;&lt;wsp:rsid wsp:val=&quot;003D25AA&quot;/&gt;&lt;wsp:rsid wsp:val=&quot;003D3C82&quot;/&gt;&lt;wsp:rsid wsp:val=&quot;003D7384&quot;/&gt;&lt;wsp:rsid wsp:val=&quot;003E0F17&quot;/&gt;&lt;wsp:rsid wsp:val=&quot;003E53BE&quot;/&gt;&lt;wsp:rsid wsp:val=&quot;003E7371&quot;/&gt;&lt;wsp:rsid wsp:val=&quot;003F67BE&quot;/&gt;&lt;wsp:rsid wsp:val=&quot;003F7EBA&quot;/&gt;&lt;wsp:rsid wsp:val=&quot;00402165&quot;/&gt;&lt;wsp:rsid wsp:val=&quot;00405720&quot;/&gt;&lt;wsp:rsid wsp:val=&quot;00406F32&quot;/&gt;&lt;wsp:rsid wsp:val=&quot;00411547&quot;/&gt;&lt;wsp:rsid wsp:val=&quot;004173C9&quot;/&gt;&lt;wsp:rsid wsp:val=&quot;004207B6&quot;/&gt;&lt;wsp:rsid wsp:val=&quot;00421566&quot;/&gt;&lt;wsp:rsid wsp:val=&quot;00424777&quot;/&gt;&lt;wsp:rsid wsp:val=&quot;0042588B&quot;/&gt;&lt;wsp:rsid wsp:val=&quot;0043775D&quot;/&gt;&lt;wsp:rsid wsp:val=&quot;00442AA7&quot;/&gt;&lt;wsp:rsid wsp:val=&quot;00442DC7&quot;/&gt;&lt;wsp:rsid wsp:val=&quot;004446E0&quot;/&gt;&lt;wsp:rsid wsp:val=&quot;0045432E&quot;/&gt;&lt;wsp:rsid wsp:val=&quot;0045438F&quot;/&gt;&lt;wsp:rsid wsp:val=&quot;00454628&quot;/&gt;&lt;wsp:rsid wsp:val=&quot;00455314&quot;/&gt;&lt;wsp:rsid wsp:val=&quot;00460579&quot;/&gt;&lt;wsp:rsid wsp:val=&quot;00464ACE&quot;/&gt;&lt;wsp:rsid wsp:val=&quot;00464F6D&quot;/&gt;&lt;wsp:rsid wsp:val=&quot;00466019&quot;/&gt;&lt;wsp:rsid wsp:val=&quot;00471BF5&quot;/&gt;&lt;wsp:rsid wsp:val=&quot;004730BA&quot;/&gt;&lt;wsp:rsid wsp:val=&quot;00477627&quot;/&gt;&lt;wsp:rsid wsp:val=&quot;0048529D&quot;/&gt;&lt;wsp:rsid wsp:val=&quot;004867AE&quot;/&gt;&lt;wsp:rsid wsp:val=&quot;004A2BF3&quot;/&gt;&lt;wsp:rsid wsp:val=&quot;004A5FE4&quot;/&gt;&lt;wsp:rsid wsp:val=&quot;004A727B&quot;/&gt;&lt;wsp:rsid wsp:val=&quot;004B1C40&quot;/&gt;&lt;wsp:rsid wsp:val=&quot;004B2AC7&quot;/&gt;&lt;wsp:rsid wsp:val=&quot;004B54F5&quot;/&gt;&lt;wsp:rsid wsp:val=&quot;004B5FB9&quot;/&gt;&lt;wsp:rsid wsp:val=&quot;004B7081&quot;/&gt;&lt;wsp:rsid wsp:val=&quot;004C0AED&quot;/&gt;&lt;wsp:rsid wsp:val=&quot;004C15DF&quot;/&gt;&lt;wsp:rsid wsp:val=&quot;004C16F6&quot;/&gt;&lt;wsp:rsid wsp:val=&quot;004C5096&quot;/&gt;&lt;wsp:rsid wsp:val=&quot;004D7882&quot;/&gt;&lt;wsp:rsid wsp:val=&quot;004E3643&quot;/&gt;&lt;wsp:rsid wsp:val=&quot;004E39EE&quot;/&gt;&lt;wsp:rsid wsp:val=&quot;004E5876&quot;/&gt;&lt;wsp:rsid wsp:val=&quot;004E5AA8&quot;/&gt;&lt;wsp:rsid wsp:val=&quot;004E5F8F&quot;/&gt;&lt;wsp:rsid wsp:val=&quot;004E6C35&quot;/&gt;&lt;wsp:rsid wsp:val=&quot;004E71E2&quot;/&gt;&lt;wsp:rsid wsp:val=&quot;004F7010&quot;/&gt;&lt;wsp:rsid wsp:val=&quot;0050076B&quot;/&gt;&lt;wsp:rsid wsp:val=&quot;00502B5F&quot;/&gt;&lt;wsp:rsid wsp:val=&quot;005039DB&quot;/&gt;&lt;wsp:rsid wsp:val=&quot;00504831&quot;/&gt;&lt;wsp:rsid wsp:val=&quot;005059F8&quot;/&gt;&lt;wsp:rsid wsp:val=&quot;00510E4E&quot;/&gt;&lt;wsp:rsid wsp:val=&quot;00512A4A&quot;/&gt;&lt;wsp:rsid wsp:val=&quot;00514A3C&quot;/&gt;&lt;wsp:rsid wsp:val=&quot;00515DFD&quot;/&gt;&lt;wsp:rsid wsp:val=&quot;00517A05&quot;/&gt;&lt;wsp:rsid wsp:val=&quot;005206B3&quot;/&gt;&lt;wsp:rsid wsp:val=&quot;00521295&quot;/&gt;&lt;wsp:rsid wsp:val=&quot;00521827&quot;/&gt;&lt;wsp:rsid wsp:val=&quot;005226B5&quot;/&gt;&lt;wsp:rsid wsp:val=&quot;005302D9&quot;/&gt;&lt;wsp:rsid wsp:val=&quot;00531764&quot;/&gt;&lt;wsp:rsid wsp:val=&quot;00534F65&quot;/&gt;&lt;wsp:rsid wsp:val=&quot;00543CE1&quot;/&gt;&lt;wsp:rsid wsp:val=&quot;00546854&quot;/&gt;&lt;wsp:rsid wsp:val=&quot;00557AF2&quot;/&gt;&lt;wsp:rsid wsp:val=&quot;0056144F&quot;/&gt;&lt;wsp:rsid wsp:val=&quot;00562120&quot;/&gt;&lt;wsp:rsid wsp:val=&quot;005631F3&quot;/&gt;&lt;wsp:rsid wsp:val=&quot;00563A54&quot;/&gt;&lt;wsp:rsid wsp:val=&quot;005805A9&quot;/&gt;&lt;wsp:rsid wsp:val=&quot;00581565&quot;/&gt;&lt;wsp:rsid wsp:val=&quot;005853A0&quot;/&gt;&lt;wsp:rsid wsp:val=&quot;00591054&quot;/&gt;&lt;wsp:rsid wsp:val=&quot;00592C24&quot;/&gt;&lt;wsp:rsid wsp:val=&quot;0059519E&quot;/&gt;&lt;wsp:rsid wsp:val=&quot;00595E49&quot;/&gt;&lt;wsp:rsid wsp:val=&quot;005A1253&quot;/&gt;&lt;wsp:rsid wsp:val=&quot;005A3DBB&quot;/&gt;&lt;wsp:rsid wsp:val=&quot;005B1296&quot;/&gt;&lt;wsp:rsid wsp:val=&quot;005B1CB8&quot;/&gt;&lt;wsp:rsid wsp:val=&quot;005B64EC&quot;/&gt;&lt;wsp:rsid wsp:val=&quot;005B6CA6&quot;/&gt;&lt;wsp:rsid wsp:val=&quot;005B7489&quot;/&gt;&lt;wsp:rsid wsp:val=&quot;005C0B9A&quot;/&gt;&lt;wsp:rsid wsp:val=&quot;005C446B&quot;/&gt;&lt;wsp:rsid wsp:val=&quot;005D0170&quot;/&gt;&lt;wsp:rsid wsp:val=&quot;005D0405&quot;/&gt;&lt;wsp:rsid wsp:val=&quot;005D1173&quot;/&gt;&lt;wsp:rsid wsp:val=&quot;005D1EB5&quot;/&gt;&lt;wsp:rsid wsp:val=&quot;005D6DA9&quot;/&gt;&lt;wsp:rsid wsp:val=&quot;005E17AB&quot;/&gt;&lt;wsp:rsid wsp:val=&quot;005E2237&quot;/&gt;&lt;wsp:rsid wsp:val=&quot;005E5D77&quot;/&gt;&lt;wsp:rsid wsp:val=&quot;005F04D3&quot;/&gt;&lt;wsp:rsid wsp:val=&quot;00601168&quot;/&gt;&lt;wsp:rsid wsp:val=&quot;00603199&quot;/&gt;&lt;wsp:rsid wsp:val=&quot;0060654B&quot;/&gt;&lt;wsp:rsid wsp:val=&quot;00610AD5&quot;/&gt;&lt;wsp:rsid wsp:val=&quot;00612B83&quot;/&gt;&lt;wsp:rsid wsp:val=&quot;006173D4&quot;/&gt;&lt;wsp:rsid wsp:val=&quot;006179C1&quot;/&gt;&lt;wsp:rsid wsp:val=&quot;0062129D&quot;/&gt;&lt;wsp:rsid wsp:val=&quot;00621A08&quot;/&gt;&lt;wsp:rsid wsp:val=&quot;006246DC&quot;/&gt;&lt;wsp:rsid wsp:val=&quot;0062719D&quot;/&gt;&lt;wsp:rsid wsp:val=&quot;006343D3&quot;/&gt;&lt;wsp:rsid wsp:val=&quot;00640E6E&quot;/&gt;&lt;wsp:rsid wsp:val=&quot;00643259&quot;/&gt;&lt;wsp:rsid wsp:val=&quot;00644503&quot;/&gt;&lt;wsp:rsid wsp:val=&quot;00645E71&quot;/&gt;&lt;wsp:rsid wsp:val=&quot;00646EF8&quot;/&gt;&lt;wsp:rsid wsp:val=&quot;0065072A&quot;/&gt;&lt;wsp:rsid wsp:val=&quot;006538EB&quot;/&gt;&lt;wsp:rsid wsp:val=&quot;00660000&quot;/&gt;&lt;wsp:rsid wsp:val=&quot;0066029D&quot;/&gt;&lt;wsp:rsid wsp:val=&quot;00665AD6&quot;/&gt;&lt;wsp:rsid wsp:val=&quot;00667D2F&quot;/&gt;&lt;wsp:rsid wsp:val=&quot;00671CE6&quot;/&gt;&lt;wsp:rsid wsp:val=&quot;00672870&quot;/&gt;&lt;wsp:rsid wsp:val=&quot;0067522E&quot;/&gt;&lt;wsp:rsid wsp:val=&quot;00677C17&quot;/&gt;&lt;wsp:rsid wsp:val=&quot;0068338A&quot;/&gt;&lt;wsp:rsid wsp:val=&quot;006A4290&quot;/&gt;&lt;wsp:rsid wsp:val=&quot;006A6BD2&quot;/&gt;&lt;wsp:rsid wsp:val=&quot;006B1EBF&quot;/&gt;&lt;wsp:rsid wsp:val=&quot;006B4527&quot;/&gt;&lt;wsp:rsid wsp:val=&quot;006C133F&quot;/&gt;&lt;wsp:rsid wsp:val=&quot;006C2F53&quot;/&gt;&lt;wsp:rsid wsp:val=&quot;006C5E7C&quot;/&gt;&lt;wsp:rsid wsp:val=&quot;006C6979&quot;/&gt;&lt;wsp:rsid wsp:val=&quot;006C783C&quot;/&gt;&lt;wsp:rsid wsp:val=&quot;006D406D&quot;/&gt;&lt;wsp:rsid wsp:val=&quot;006E0ACC&quot;/&gt;&lt;wsp:rsid wsp:val=&quot;006E148D&quot;/&gt;&lt;wsp:rsid wsp:val=&quot;006E2A52&quot;/&gt;&lt;wsp:rsid wsp:val=&quot;006E2BD7&quot;/&gt;&lt;wsp:rsid wsp:val=&quot;006E3A01&quot;/&gt;&lt;wsp:rsid wsp:val=&quot;006E3B15&quot;/&gt;&lt;wsp:rsid wsp:val=&quot;006E5004&quot;/&gt;&lt;wsp:rsid wsp:val=&quot;006F167C&quot;/&gt;&lt;wsp:rsid wsp:val=&quot;006F185C&quot;/&gt;&lt;wsp:rsid wsp:val=&quot;006F1C23&quot;/&gt;&lt;wsp:rsid wsp:val=&quot;006F32C1&quot;/&gt;&lt;wsp:rsid wsp:val=&quot;006F561D&quot;/&gt;&lt;wsp:rsid wsp:val=&quot;006F64A1&quot;/&gt;&lt;wsp:rsid wsp:val=&quot;00700469&quot;/&gt;&lt;wsp:rsid wsp:val=&quot;0070101F&quot;/&gt;&lt;wsp:rsid wsp:val=&quot;007032B5&quot;/&gt;&lt;wsp:rsid wsp:val=&quot;00705861&quot;/&gt;&lt;wsp:rsid wsp:val=&quot;00711943&quot;/&gt;&lt;wsp:rsid wsp:val=&quot;00712C51&quot;/&gt;&lt;wsp:rsid wsp:val=&quot;00714CB6&quot;/&gt;&lt;wsp:rsid wsp:val=&quot;00715E9E&quot;/&gt;&lt;wsp:rsid wsp:val=&quot;0072349D&quot;/&gt;&lt;wsp:rsid wsp:val=&quot;007259C7&quot;/&gt;&lt;wsp:rsid wsp:val=&quot;00726DA0&quot;/&gt;&lt;wsp:rsid wsp:val=&quot;007300C2&quot;/&gt;&lt;wsp:rsid wsp:val=&quot;00731C92&quot;/&gt;&lt;wsp:rsid wsp:val=&quot;00733411&quot;/&gt;&lt;wsp:rsid wsp:val=&quot;007337F5&quot;/&gt;&lt;wsp:rsid wsp:val=&quot;00736265&quot;/&gt;&lt;wsp:rsid wsp:val=&quot;00741059&quot;/&gt;&lt;wsp:rsid wsp:val=&quot;00741061&quot;/&gt;&lt;wsp:rsid wsp:val=&quot;00750C4E&quot;/&gt;&lt;wsp:rsid wsp:val=&quot;00753EAA&quot;/&gt;&lt;wsp:rsid wsp:val=&quot;00753FBA&quot;/&gt;&lt;wsp:rsid wsp:val=&quot;0075450E&quot;/&gt;&lt;wsp:rsid wsp:val=&quot;0075460D&quot;/&gt;&lt;wsp:rsid wsp:val=&quot;00761EFA&quot;/&gt;&lt;wsp:rsid wsp:val=&quot;007625D2&quot;/&gt;&lt;wsp:rsid wsp:val=&quot;0076313E&quot;/&gt;&lt;wsp:rsid wsp:val=&quot;0077042D&quot;/&gt;&lt;wsp:rsid wsp:val=&quot;00777A9C&quot;/&gt;&lt;wsp:rsid wsp:val=&quot;00777CD9&quot;/&gt;&lt;wsp:rsid wsp:val=&quot;00781EDD&quot;/&gt;&lt;wsp:rsid wsp:val=&quot;007942B0&quot;/&gt;&lt;wsp:rsid wsp:val=&quot;007A56E5&quot;/&gt;&lt;wsp:rsid wsp:val=&quot;007A5A4A&quot;/&gt;&lt;wsp:rsid wsp:val=&quot;007A6794&quot;/&gt;&lt;wsp:rsid wsp:val=&quot;007A6C96&quot;/&gt;&lt;wsp:rsid wsp:val=&quot;007A6FA0&quot;/&gt;&lt;wsp:rsid wsp:val=&quot;007A750D&quot;/&gt;&lt;wsp:rsid wsp:val=&quot;007A7C46&quot;/&gt;&lt;wsp:rsid wsp:val=&quot;007B09F5&quot;/&gt;&lt;wsp:rsid wsp:val=&quot;007B16F8&quot;/&gt;&lt;wsp:rsid wsp:val=&quot;007B1DF8&quot;/&gt;&lt;wsp:rsid wsp:val=&quot;007B3141&quot;/&gt;&lt;wsp:rsid wsp:val=&quot;007B7FCF&quot;/&gt;&lt;wsp:rsid wsp:val=&quot;007C2018&quot;/&gt;&lt;wsp:rsid wsp:val=&quot;007C2BC0&quot;/&gt;&lt;wsp:rsid wsp:val=&quot;007C6499&quot;/&gt;&lt;wsp:rsid wsp:val=&quot;007C6FBC&quot;/&gt;&lt;wsp:rsid wsp:val=&quot;007D0135&quot;/&gt;&lt;wsp:rsid wsp:val=&quot;007D12CE&quot;/&gt;&lt;wsp:rsid wsp:val=&quot;007D28BB&quot;/&gt;&lt;wsp:rsid wsp:val=&quot;007D4AB0&quot;/&gt;&lt;wsp:rsid wsp:val=&quot;007D5B42&quot;/&gt;&lt;wsp:rsid wsp:val=&quot;007D6BB3&quot;/&gt;&lt;wsp:rsid wsp:val=&quot;007D75EF&quot;/&gt;&lt;wsp:rsid wsp:val=&quot;007D7BE7&quot;/&gt;&lt;wsp:rsid wsp:val=&quot;007E0DE2&quot;/&gt;&lt;wsp:rsid wsp:val=&quot;007E4744&quot;/&gt;&lt;wsp:rsid wsp:val=&quot;007E521A&quot;/&gt;&lt;wsp:rsid wsp:val=&quot;007F09C9&quot;/&gt;&lt;wsp:rsid wsp:val=&quot;007F1CF3&quot;/&gt;&lt;wsp:rsid wsp:val=&quot;007F6170&quot;/&gt;&lt;wsp:rsid wsp:val=&quot;00803F35&quot;/&gt;&lt;wsp:rsid wsp:val=&quot;008065F0&quot;/&gt;&lt;wsp:rsid wsp:val=&quot;0081053F&quot;/&gt;&lt;wsp:rsid wsp:val=&quot;0081318B&quot;/&gt;&lt;wsp:rsid wsp:val=&quot;00821734&quot;/&gt;&lt;wsp:rsid wsp:val=&quot;00821A6E&quot;/&gt;&lt;wsp:rsid wsp:val=&quot;00823568&quot;/&gt;&lt;wsp:rsid wsp:val=&quot;00826FBB&quot;/&gt;&lt;wsp:rsid wsp:val=&quot;00830C87&quot;/&gt;&lt;wsp:rsid wsp:val=&quot;00832F25&quot;/&gt;&lt;wsp:rsid wsp:val=&quot;00833283&quot;/&gt;&lt;wsp:rsid wsp:val=&quot;00837AC4&quot;/&gt;&lt;wsp:rsid wsp:val=&quot;00837E03&quot;/&gt;&lt;wsp:rsid wsp:val=&quot;00841184&quot;/&gt;&lt;wsp:rsid wsp:val=&quot;00843A42&quot;/&gt;&lt;wsp:rsid wsp:val=&quot;0084451E&quot;/&gt;&lt;wsp:rsid wsp:val=&quot;00853B5A&quot;/&gt;&lt;wsp:rsid wsp:val=&quot;00854568&quot;/&gt;&lt;wsp:rsid wsp:val=&quot;008549F1&quot;/&gt;&lt;wsp:rsid wsp:val=&quot;00855694&quot;/&gt;&lt;wsp:rsid wsp:val=&quot;00861527&quot;/&gt;&lt;wsp:rsid wsp:val=&quot;00863021&quot;/&gt;&lt;wsp:rsid wsp:val=&quot;0086398F&quot;/&gt;&lt;wsp:rsid wsp:val=&quot;00866C5A&quot;/&gt;&lt;wsp:rsid wsp:val=&quot;0086751F&quot;/&gt;&lt;wsp:rsid wsp:val=&quot;008702D1&quot;/&gt;&lt;wsp:rsid wsp:val=&quot;008725B0&quot;/&gt;&lt;wsp:rsid wsp:val=&quot;00872E93&quot;/&gt;&lt;wsp:rsid wsp:val=&quot;00873D03&quot;/&gt;&lt;wsp:rsid wsp:val=&quot;0087581D&quot;/&gt;&lt;wsp:rsid wsp:val=&quot;00876135&quot;/&gt;&lt;wsp:rsid wsp:val=&quot;00880FB0&quot;/&gt;&lt;wsp:rsid wsp:val=&quot;00880FCE&quot;/&gt;&lt;wsp:rsid wsp:val=&quot;00881DD8&quot;/&gt;&lt;wsp:rsid wsp:val=&quot;00882D40&quot;/&gt;&lt;wsp:rsid wsp:val=&quot;008866B5&quot;/&gt;&lt;wsp:rsid wsp:val=&quot;0089040F&quot;/&gt;&lt;wsp:rsid wsp:val=&quot;00893E4A&quot;/&gt;&lt;wsp:rsid wsp:val=&quot;0089459B&quot;/&gt;&lt;wsp:rsid wsp:val=&quot;00894C15&quot;/&gt;&lt;wsp:rsid wsp:val=&quot;00897490&quot;/&gt;&lt;wsp:rsid wsp:val=&quot;008A2516&quot;/&gt;&lt;wsp:rsid wsp:val=&quot;008A26B3&quot;/&gt;&lt;wsp:rsid wsp:val=&quot;008A6388&quot;/&gt;&lt;wsp:rsid wsp:val=&quot;008C1B64&quot;/&gt;&lt;wsp:rsid wsp:val=&quot;008C37AA&quot;/&gt;&lt;wsp:rsid wsp:val=&quot;008C3943&quot;/&gt;&lt;wsp:rsid wsp:val=&quot;008C5634&quot;/&gt;&lt;wsp:rsid wsp:val=&quot;008C5EFF&quot;/&gt;&lt;wsp:rsid wsp:val=&quot;008C7FD0&quot;/&gt;&lt;wsp:rsid wsp:val=&quot;008D37A6&quot;/&gt;&lt;wsp:rsid wsp:val=&quot;008D3A7A&quot;/&gt;&lt;wsp:rsid wsp:val=&quot;008D766C&quot;/&gt;&lt;wsp:rsid wsp:val=&quot;008D7CCB&quot;/&gt;&lt;wsp:rsid wsp:val=&quot;008E1C86&quot;/&gt;&lt;wsp:rsid wsp:val=&quot;008E7996&quot;/&gt;&lt;wsp:rsid wsp:val=&quot;008F28A6&quot;/&gt;&lt;wsp:rsid wsp:val=&quot;008F560F&quot;/&gt;&lt;wsp:rsid wsp:val=&quot;008F5FED&quot;/&gt;&lt;wsp:rsid wsp:val=&quot;00901C48&quot;/&gt;&lt;wsp:rsid wsp:val=&quot;00902A9E&quot;/&gt;&lt;wsp:rsid wsp:val=&quot;00902B48&quot;/&gt;&lt;wsp:rsid wsp:val=&quot;00902BEE&quot;/&gt;&lt;wsp:rsid wsp:val=&quot;00902E41&quot;/&gt;&lt;wsp:rsid wsp:val=&quot;00903330&quot;/&gt;&lt;wsp:rsid wsp:val=&quot;00907B3A&quot;/&gt;&lt;wsp:rsid wsp:val=&quot;00913206&quot;/&gt;&lt;wsp:rsid wsp:val=&quot;00915F48&quot;/&gt;&lt;wsp:rsid wsp:val=&quot;00916EFB&quot;/&gt;&lt;wsp:rsid wsp:val=&quot;009176F1&quot;/&gt;&lt;wsp:rsid wsp:val=&quot;0094071A&quot;/&gt;&lt;wsp:rsid wsp:val=&quot;00941580&quot;/&gt;&lt;wsp:rsid wsp:val=&quot;00942619&quot;/&gt;&lt;wsp:rsid wsp:val=&quot;009426CE&quot;/&gt;&lt;wsp:rsid wsp:val=&quot;009439E8&quot;/&gt;&lt;wsp:rsid wsp:val=&quot;009508F3&quot;/&gt;&lt;wsp:rsid wsp:val=&quot;00953DCE&quot;/&gt;&lt;wsp:rsid wsp:val=&quot;00973154&quot;/&gt;&lt;wsp:rsid wsp:val=&quot;009806AE&quot;/&gt;&lt;wsp:rsid wsp:val=&quot;00993B76&quot;/&gt;&lt;wsp:rsid wsp:val=&quot;009A2003&quot;/&gt;&lt;wsp:rsid wsp:val=&quot;009A51D5&quot;/&gt;&lt;wsp:rsid wsp:val=&quot;009B10C4&quot;/&gt;&lt;wsp:rsid wsp:val=&quot;009B2F85&quot;/&gt;&lt;wsp:rsid wsp:val=&quot;009B766F&quot;/&gt;&lt;wsp:rsid wsp:val=&quot;009C0C41&quot;/&gt;&lt;wsp:rsid wsp:val=&quot;009C4054&quot;/&gt;&lt;wsp:rsid wsp:val=&quot;009D16D2&quot;/&gt;&lt;wsp:rsid wsp:val=&quot;009D25FE&quot;/&gt;&lt;wsp:rsid wsp:val=&quot;009D626E&quot;/&gt;&lt;wsp:rsid wsp:val=&quot;009D7921&quot;/&gt;&lt;wsp:rsid wsp:val=&quot;009E2196&quot;/&gt;&lt;wsp:rsid wsp:val=&quot;009E383A&quot;/&gt;&lt;wsp:rsid wsp:val=&quot;009E38CE&quot;/&gt;&lt;wsp:rsid wsp:val=&quot;009E3BF4&quot;/&gt;&lt;wsp:rsid wsp:val=&quot;009E414B&quot;/&gt;&lt;wsp:rsid wsp:val=&quot;009F13CB&quot;/&gt;&lt;wsp:rsid wsp:val=&quot;009F295B&quot;/&gt;&lt;wsp:rsid wsp:val=&quot;009F378A&quot;/&gt;&lt;wsp:rsid wsp:val=&quot;009F4DAD&quot;/&gt;&lt;wsp:rsid wsp:val=&quot;009F6D2E&quot;/&gt;&lt;wsp:rsid wsp:val=&quot;009F7480&quot;/&gt;&lt;wsp:rsid wsp:val=&quot;009F74CA&quot;/&gt;&lt;wsp:rsid wsp:val=&quot;009F7525&quot;/&gt;&lt;wsp:rsid wsp:val=&quot;009F76D9&quot;/&gt;&lt;wsp:rsid wsp:val=&quot;00A036CF&quot;/&gt;&lt;wsp:rsid wsp:val=&quot;00A06801&quot;/&gt;&lt;wsp:rsid wsp:val=&quot;00A06EEB&quot;/&gt;&lt;wsp:rsid wsp:val=&quot;00A079D1&quot;/&gt;&lt;wsp:rsid wsp:val=&quot;00A1014D&quot;/&gt;&lt;wsp:rsid wsp:val=&quot;00A12FA0&quot;/&gt;&lt;wsp:rsid wsp:val=&quot;00A13B22&quot;/&gt;&lt;wsp:rsid wsp:val=&quot;00A1536A&quot;/&gt;&lt;wsp:rsid wsp:val=&quot;00A1560E&quot;/&gt;&lt;wsp:rsid wsp:val=&quot;00A15B1F&quot;/&gt;&lt;wsp:rsid wsp:val=&quot;00A16698&quot;/&gt;&lt;wsp:rsid wsp:val=&quot;00A221E5&quot;/&gt;&lt;wsp:rsid wsp:val=&quot;00A24D83&quot;/&gt;&lt;wsp:rsid wsp:val=&quot;00A25AEB&quot;/&gt;&lt;wsp:rsid wsp:val=&quot;00A25DBE&quot;/&gt;&lt;wsp:rsid wsp:val=&quot;00A35613&quot;/&gt;&lt;wsp:rsid wsp:val=&quot;00A368BF&quot;/&gt;&lt;wsp:rsid wsp:val=&quot;00A41D5E&quot;/&gt;&lt;wsp:rsid wsp:val=&quot;00A42B44&quot;/&gt;&lt;wsp:rsid wsp:val=&quot;00A43947&quot;/&gt;&lt;wsp:rsid wsp:val=&quot;00A45F49&quot;/&gt;&lt;wsp:rsid wsp:val=&quot;00A51CE7&quot;/&gt;&lt;wsp:rsid wsp:val=&quot;00A53AD4&quot;/&gt;&lt;wsp:rsid wsp:val=&quot;00A5406C&quot;/&gt;&lt;wsp:rsid wsp:val=&quot;00A55660&quot;/&gt;&lt;wsp:rsid wsp:val=&quot;00A56C12&quot;/&gt;&lt;wsp:rsid wsp:val=&quot;00A56E4C&quot;/&gt;&lt;wsp:rsid wsp:val=&quot;00A578CE&quot;/&gt;&lt;wsp:rsid wsp:val=&quot;00A60BBA&quot;/&gt;&lt;wsp:rsid wsp:val=&quot;00A64F48&quot;/&gt;&lt;wsp:rsid wsp:val=&quot;00A6584E&quot;/&gt;&lt;wsp:rsid wsp:val=&quot;00A673A3&quot;/&gt;&lt;wsp:rsid wsp:val=&quot;00A736B0&quot;/&gt;&lt;wsp:rsid wsp:val=&quot;00A761A2&quot;/&gt;&lt;wsp:rsid wsp:val=&quot;00A91D6A&quot;/&gt;&lt;wsp:rsid wsp:val=&quot;00A930A7&quot;/&gt;&lt;wsp:rsid wsp:val=&quot;00A96494&quot;/&gt;&lt;wsp:rsid wsp:val=&quot;00A96D99&quot;/&gt;&lt;wsp:rsid wsp:val=&quot;00AA4F7B&quot;/&gt;&lt;wsp:rsid wsp:val=&quot;00AB35E2&quot;/&gt;&lt;wsp:rsid wsp:val=&quot;00AB6273&quot;/&gt;&lt;wsp:rsid wsp:val=&quot;00AB74DC&quot;/&gt;&lt;wsp:rsid wsp:val=&quot;00AB7C59&quot;/&gt;&lt;wsp:rsid wsp:val=&quot;00AC1173&quot;/&gt;&lt;wsp:rsid wsp:val=&quot;00AC142C&quot;/&gt;&lt;wsp:rsid wsp:val=&quot;00AC3874&quot;/&gt;&lt;wsp:rsid wsp:val=&quot;00AC3B1A&quot;/&gt;&lt;wsp:rsid wsp:val=&quot;00AC5A0A&quot;/&gt;&lt;wsp:rsid wsp:val=&quot;00AC6EB7&quot;/&gt;&lt;wsp:rsid wsp:val=&quot;00AD0CD5&quot;/&gt;&lt;wsp:rsid wsp:val=&quot;00AD1088&quot;/&gt;&lt;wsp:rsid wsp:val=&quot;00AD1E14&quot;/&gt;&lt;wsp:rsid wsp:val=&quot;00AE50D7&quot;/&gt;&lt;wsp:rsid wsp:val=&quot;00AE6040&quot;/&gt;&lt;wsp:rsid wsp:val=&quot;00AE74AA&quot;/&gt;&lt;wsp:rsid wsp:val=&quot;00AF4117&quot;/&gt;&lt;wsp:rsid wsp:val=&quot;00AF4810&quot;/&gt;&lt;wsp:rsid wsp:val=&quot;00B01A15&quot;/&gt;&lt;wsp:rsid wsp:val=&quot;00B01E81&quot;/&gt;&lt;wsp:rsid wsp:val=&quot;00B02696&quot;/&gt;&lt;wsp:rsid wsp:val=&quot;00B028FF&quot;/&gt;&lt;wsp:rsid wsp:val=&quot;00B118A9&quot;/&gt;&lt;wsp:rsid wsp:val=&quot;00B128B4&quot;/&gt;&lt;wsp:rsid wsp:val=&quot;00B15BB4&quot;/&gt;&lt;wsp:rsid wsp:val=&quot;00B1653F&quot;/&gt;&lt;wsp:rsid wsp:val=&quot;00B16770&quot;/&gt;&lt;wsp:rsid wsp:val=&quot;00B17C36&quot;/&gt;&lt;wsp:rsid wsp:val=&quot;00B2113F&quot;/&gt;&lt;wsp:rsid wsp:val=&quot;00B2204D&quot;/&gt;&lt;wsp:rsid wsp:val=&quot;00B2241C&quot;/&gt;&lt;wsp:rsid wsp:val=&quot;00B2359B&quot;/&gt;&lt;wsp:rsid wsp:val=&quot;00B24A1B&quot;/&gt;&lt;wsp:rsid wsp:val=&quot;00B3025F&quot;/&gt;&lt;wsp:rsid wsp:val=&quot;00B30858&quot;/&gt;&lt;wsp:rsid wsp:val=&quot;00B33BB3&quot;/&gt;&lt;wsp:rsid wsp:val=&quot;00B400B0&quot;/&gt;&lt;wsp:rsid wsp:val=&quot;00B41F17&quot;/&gt;&lt;wsp:rsid wsp:val=&quot;00B41FF0&quot;/&gt;&lt;wsp:rsid wsp:val=&quot;00B42114&quot;/&gt;&lt;wsp:rsid wsp:val=&quot;00B43F5F&quot;/&gt;&lt;wsp:rsid wsp:val=&quot;00B50336&quot;/&gt;&lt;wsp:rsid wsp:val=&quot;00B505B7&quot;/&gt;&lt;wsp:rsid wsp:val=&quot;00B53332&quot;/&gt;&lt;wsp:rsid wsp:val=&quot;00B54030&quot;/&gt;&lt;wsp:rsid wsp:val=&quot;00B541F2&quot;/&gt;&lt;wsp:rsid wsp:val=&quot;00B5448E&quot;/&gt;&lt;wsp:rsid wsp:val=&quot;00B54C1E&quot;/&gt;&lt;wsp:rsid wsp:val=&quot;00B55DD5&quot;/&gt;&lt;wsp:rsid wsp:val=&quot;00B61D96&quot;/&gt;&lt;wsp:rsid wsp:val=&quot;00B63D53&quot;/&gt;&lt;wsp:rsid wsp:val=&quot;00B6556D&quot;/&gt;&lt;wsp:rsid wsp:val=&quot;00B7139C&quot;/&gt;&lt;wsp:rsid wsp:val=&quot;00B74889&quot;/&gt;&lt;wsp:rsid wsp:val=&quot;00B80543&quot;/&gt;&lt;wsp:rsid wsp:val=&quot;00B84393&quot;/&gt;&lt;wsp:rsid wsp:val=&quot;00B85B74&quot;/&gt;&lt;wsp:rsid wsp:val=&quot;00B87592&quot;/&gt;&lt;wsp:rsid wsp:val=&quot;00B91DD5&quot;/&gt;&lt;wsp:rsid wsp:val=&quot;00B97CE6&quot;/&gt;&lt;wsp:rsid wsp:val=&quot;00BA06BC&quot;/&gt;&lt;wsp:rsid wsp:val=&quot;00BA11C6&quot;/&gt;&lt;wsp:rsid wsp:val=&quot;00BA40A2&quot;/&gt;&lt;wsp:rsid wsp:val=&quot;00BB0F54&quot;/&gt;&lt;wsp:rsid wsp:val=&quot;00BB20F2&quot;/&gt;&lt;wsp:rsid wsp:val=&quot;00BB4B90&quot;/&gt;&lt;wsp:rsid wsp:val=&quot;00BC3C4D&quot;/&gt;&lt;wsp:rsid wsp:val=&quot;00BC44A3&quot;/&gt;&lt;wsp:rsid wsp:val=&quot;00BC7BA4&quot;/&gt;&lt;wsp:rsid wsp:val=&quot;00BD0D15&quot;/&gt;&lt;wsp:rsid wsp:val=&quot;00BD197F&quot;/&gt;&lt;wsp:rsid wsp:val=&quot;00BD1C37&quot;/&gt;&lt;wsp:rsid wsp:val=&quot;00BD72A5&quot;/&gt;&lt;wsp:rsid wsp:val=&quot;00BE25AA&quot;/&gt;&lt;wsp:rsid wsp:val=&quot;00BE452A&quot;/&gt;&lt;wsp:rsid wsp:val=&quot;00BE776C&quot;/&gt;&lt;wsp:rsid wsp:val=&quot;00BF0B5B&quot;/&gt;&lt;wsp:rsid wsp:val=&quot;00BF1166&quot;/&gt;&lt;wsp:rsid wsp:val=&quot;00BF70D1&quot;/&gt;&lt;wsp:rsid wsp:val=&quot;00C050F7&quot;/&gt;&lt;wsp:rsid wsp:val=&quot;00C10287&quot;/&gt;&lt;wsp:rsid wsp:val=&quot;00C14BAC&quot;/&gt;&lt;wsp:rsid wsp:val=&quot;00C25132&quot;/&gt;&lt;wsp:rsid wsp:val=&quot;00C273B5&quot;/&gt;&lt;wsp:rsid wsp:val=&quot;00C34F64&quot;/&gt;&lt;wsp:rsid wsp:val=&quot;00C35667&quot;/&gt;&lt;wsp:rsid wsp:val=&quot;00C37CEB&quot;/&gt;&lt;wsp:rsid wsp:val=&quot;00C41D52&quot;/&gt;&lt;wsp:rsid wsp:val=&quot;00C4245D&quot;/&gt;&lt;wsp:rsid wsp:val=&quot;00C51B84&quot;/&gt;&lt;wsp:rsid wsp:val=&quot;00C53F14&quot;/&gt;&lt;wsp:rsid wsp:val=&quot;00C645A3&quot;/&gt;&lt;wsp:rsid wsp:val=&quot;00C67109&quot;/&gt;&lt;wsp:rsid wsp:val=&quot;00C7165A&quot;/&gt;&lt;wsp:rsid wsp:val=&quot;00C71DDA&quot;/&gt;&lt;wsp:rsid wsp:val=&quot;00C73C50&quot;/&gt;&lt;wsp:rsid wsp:val=&quot;00C7670C&quot;/&gt;&lt;wsp:rsid wsp:val=&quot;00C8078D&quot;/&gt;&lt;wsp:rsid wsp:val=&quot;00C817B4&quot;/&gt;&lt;wsp:rsid wsp:val=&quot;00C81B59&quot;/&gt;&lt;wsp:rsid wsp:val=&quot;00C82838&quot;/&gt;&lt;wsp:rsid wsp:val=&quot;00C87AB3&quot;/&gt;&lt;wsp:rsid wsp:val=&quot;00C918A2&quot;/&gt;&lt;wsp:rsid wsp:val=&quot;00C91C48&quot;/&gt;&lt;wsp:rsid wsp:val=&quot;00C96F6F&quot;/&gt;&lt;wsp:rsid wsp:val=&quot;00CB0007&quot;/&gt;&lt;wsp:rsid wsp:val=&quot;00CB1702&quot;/&gt;&lt;wsp:rsid wsp:val=&quot;00CB186A&quot;/&gt;&lt;wsp:rsid wsp:val=&quot;00CC382D&quot;/&gt;&lt;wsp:rsid wsp:val=&quot;00CC469C&quot;/&gt;&lt;wsp:rsid wsp:val=&quot;00CD0360&quot;/&gt;&lt;wsp:rsid wsp:val=&quot;00CD1C2E&quot;/&gt;&lt;wsp:rsid wsp:val=&quot;00CD1C3C&quot;/&gt;&lt;wsp:rsid wsp:val=&quot;00CD2BE3&quot;/&gt;&lt;wsp:rsid wsp:val=&quot;00CD5468&quot;/&gt;&lt;wsp:rsid wsp:val=&quot;00CD6947&quot;/&gt;&lt;wsp:rsid wsp:val=&quot;00CE15C7&quot;/&gt;&lt;wsp:rsid wsp:val=&quot;00CE186E&quot;/&gt;&lt;wsp:rsid wsp:val=&quot;00CE2207&quot;/&gt;&lt;wsp:rsid wsp:val=&quot;00CE3638&quot;/&gt;&lt;wsp:rsid wsp:val=&quot;00D0210D&quot;/&gt;&lt;wsp:rsid wsp:val=&quot;00D02D1F&quot;/&gt;&lt;wsp:rsid wsp:val=&quot;00D14AC7&quot;/&gt;&lt;wsp:rsid wsp:val=&quot;00D1604D&quot;/&gt;&lt;wsp:rsid wsp:val=&quot;00D209E4&quot;/&gt;&lt;wsp:rsid wsp:val=&quot;00D225C9&quot;/&gt;&lt;wsp:rsid wsp:val=&quot;00D229E1&quot;/&gt;&lt;wsp:rsid wsp:val=&quot;00D25666&quot;/&gt;&lt;wsp:rsid wsp:val=&quot;00D2681A&quot;/&gt;&lt;wsp:rsid wsp:val=&quot;00D270FF&quot;/&gt;&lt;wsp:rsid wsp:val=&quot;00D27FBB&quot;/&gt;&lt;wsp:rsid wsp:val=&quot;00D33439&quot;/&gt;&lt;wsp:rsid wsp:val=&quot;00D362DC&quot;/&gt;&lt;wsp:rsid wsp:val=&quot;00D36F1C&quot;/&gt;&lt;wsp:rsid wsp:val=&quot;00D408C1&quot;/&gt;&lt;wsp:rsid wsp:val=&quot;00D4599A&quot;/&gt;&lt;wsp:rsid wsp:val=&quot;00D46536&quot;/&gt;&lt;wsp:rsid wsp:val=&quot;00D47088&quot;/&gt;&lt;wsp:rsid wsp:val=&quot;00D477FE&quot;/&gt;&lt;wsp:rsid wsp:val=&quot;00D54EBB&quot;/&gt;&lt;wsp:rsid wsp:val=&quot;00D56922&quot;/&gt;&lt;wsp:rsid wsp:val=&quot;00D66CFE&quot;/&gt;&lt;wsp:rsid wsp:val=&quot;00D70C9A&quot;/&gt;&lt;wsp:rsid wsp:val=&quot;00D71F62&quot;/&gt;&lt;wsp:rsid wsp:val=&quot;00D73099&quot;/&gt;&lt;wsp:rsid wsp:val=&quot;00D7473F&quot;/&gt;&lt;wsp:rsid wsp:val=&quot;00D82150&quot;/&gt;&lt;wsp:rsid wsp:val=&quot;00D836C5&quot;/&gt;&lt;wsp:rsid wsp:val=&quot;00D876B5&quot;/&gt;&lt;wsp:rsid wsp:val=&quot;00D965B4&quot;/&gt;&lt;wsp:rsid wsp:val=&quot;00DA57B4&quot;/&gt;&lt;wsp:rsid wsp:val=&quot;00DA668B&quot;/&gt;&lt;wsp:rsid wsp:val=&quot;00DB39B9&quot;/&gt;&lt;wsp:rsid wsp:val=&quot;00DB3E09&quot;/&gt;&lt;wsp:rsid wsp:val=&quot;00DB40F8&quot;/&gt;&lt;wsp:rsid wsp:val=&quot;00DB42CE&quot;/&gt;&lt;wsp:rsid wsp:val=&quot;00DB5100&quot;/&gt;&lt;wsp:rsid wsp:val=&quot;00DB5B5E&quot;/&gt;&lt;wsp:rsid wsp:val=&quot;00DB6DDB&quot;/&gt;&lt;wsp:rsid wsp:val=&quot;00DB780E&quot;/&gt;&lt;wsp:rsid wsp:val=&quot;00DB79B4&quot;/&gt;&lt;wsp:rsid wsp:val=&quot;00DC10D3&quot;/&gt;&lt;wsp:rsid wsp:val=&quot;00DC3810&quot;/&gt;&lt;wsp:rsid wsp:val=&quot;00DC44E1&quot;/&gt;&lt;wsp:rsid wsp:val=&quot;00DD0663&quot;/&gt;&lt;wsp:rsid wsp:val=&quot;00DD1338&quot;/&gt;&lt;wsp:rsid wsp:val=&quot;00DD13A5&quot;/&gt;&lt;wsp:rsid wsp:val=&quot;00DD1832&quot;/&gt;&lt;wsp:rsid wsp:val=&quot;00DD4C3A&quot;/&gt;&lt;wsp:rsid wsp:val=&quot;00DD6D05&quot;/&gt;&lt;wsp:rsid wsp:val=&quot;00DD7858&quot;/&gt;&lt;wsp:rsid wsp:val=&quot;00DE56AD&quot;/&gt;&lt;wsp:rsid wsp:val=&quot;00DF0C7A&quot;/&gt;&lt;wsp:rsid wsp:val=&quot;00DF3CF0&quot;/&gt;&lt;wsp:rsid wsp:val=&quot;00DF4803&quot;/&gt;&lt;wsp:rsid wsp:val=&quot;00DF6132&quot;/&gt;&lt;wsp:rsid wsp:val=&quot;00DF74C6&quot;/&gt;&lt;wsp:rsid wsp:val=&quot;00DF7AE9&quot;/&gt;&lt;wsp:rsid wsp:val=&quot;00E000D1&quot;/&gt;&lt;wsp:rsid wsp:val=&quot;00E0173C&quot;/&gt;&lt;wsp:rsid wsp:val=&quot;00E02204&quot;/&gt;&lt;wsp:rsid wsp:val=&quot;00E076C7&quot;/&gt;&lt;wsp:rsid wsp:val=&quot;00E117EE&quot;/&gt;&lt;wsp:rsid wsp:val=&quot;00E17EA0&quot;/&gt;&lt;wsp:rsid wsp:val=&quot;00E218E5&quot;/&gt;&lt;wsp:rsid wsp:val=&quot;00E2207D&quot;/&gt;&lt;wsp:rsid wsp:val=&quot;00E22304&quot;/&gt;&lt;wsp:rsid wsp:val=&quot;00E30795&quot;/&gt;&lt;wsp:rsid wsp:val=&quot;00E30C59&quot;/&gt;&lt;wsp:rsid wsp:val=&quot;00E317E9&quot;/&gt;&lt;wsp:rsid wsp:val=&quot;00E33D8A&quot;/&gt;&lt;wsp:rsid wsp:val=&quot;00E367B5&quot;/&gt;&lt;wsp:rsid wsp:val=&quot;00E36B74&quot;/&gt;&lt;wsp:rsid wsp:val=&quot;00E45FEA&quot;/&gt;&lt;wsp:rsid wsp:val=&quot;00E478B5&quot;/&gt;&lt;wsp:rsid wsp:val=&quot;00E50835&quot;/&gt;&lt;wsp:rsid wsp:val=&quot;00E577FC&quot;/&gt;&lt;wsp:rsid wsp:val=&quot;00E6208E&quot;/&gt;&lt;wsp:rsid wsp:val=&quot;00E62F20&quot;/&gt;&lt;wsp:rsid wsp:val=&quot;00E64FCC&quot;/&gt;&lt;wsp:rsid wsp:val=&quot;00E67D29&quot;/&gt;&lt;wsp:rsid wsp:val=&quot;00E7400B&quot;/&gt;&lt;wsp:rsid wsp:val=&quot;00E776DF&quot;/&gt;&lt;wsp:rsid wsp:val=&quot;00E77F46&quot;/&gt;&lt;wsp:rsid wsp:val=&quot;00E81E33&quot;/&gt;&lt;wsp:rsid wsp:val=&quot;00E8284E&quot;/&gt;&lt;wsp:rsid wsp:val=&quot;00EA2D6C&quot;/&gt;&lt;wsp:rsid wsp:val=&quot;00EA621F&quot;/&gt;&lt;wsp:rsid wsp:val=&quot;00EA6D02&quot;/&gt;&lt;wsp:rsid wsp:val=&quot;00EB11A3&quot;/&gt;&lt;wsp:rsid wsp:val=&quot;00EB4530&quot;/&gt;&lt;wsp:rsid wsp:val=&quot;00EB6DEF&quot;/&gt;&lt;wsp:rsid wsp:val=&quot;00EB78C9&quot;/&gt;&lt;wsp:rsid wsp:val=&quot;00EC4A3E&quot;/&gt;&lt;wsp:rsid wsp:val=&quot;00EC65B4&quot;/&gt;&lt;wsp:rsid wsp:val=&quot;00EC7724&quot;/&gt;&lt;wsp:rsid wsp:val=&quot;00ED385D&quot;/&gt;&lt;wsp:rsid wsp:val=&quot;00ED6082&quot;/&gt;&lt;wsp:rsid wsp:val=&quot;00ED6742&quot;/&gt;&lt;wsp:rsid wsp:val=&quot;00EE1C96&quot;/&gt;&lt;wsp:rsid wsp:val=&quot;00EE1FE0&quot;/&gt;&lt;wsp:rsid wsp:val=&quot;00EE4FE3&quot;/&gt;&lt;wsp:rsid wsp:val=&quot;00EF12C8&quot;/&gt;&lt;wsp:rsid wsp:val=&quot;00EF2150&quot;/&gt;&lt;wsp:rsid wsp:val=&quot;00EF4A37&quot;/&gt;&lt;wsp:rsid wsp:val=&quot;00EF4D5C&quot;/&gt;&lt;wsp:rsid wsp:val=&quot;00EF7699&quot;/&gt;&lt;wsp:rsid wsp:val=&quot;00F00128&quot;/&gt;&lt;wsp:rsid wsp:val=&quot;00F02E76&quot;/&gt;&lt;wsp:rsid wsp:val=&quot;00F02EF7&quot;/&gt;&lt;wsp:rsid wsp:val=&quot;00F125CE&quot;/&gt;&lt;wsp:rsid wsp:val=&quot;00F22BF7&quot;/&gt;&lt;wsp:rsid wsp:val=&quot;00F2312F&quot;/&gt;&lt;wsp:rsid wsp:val=&quot;00F24CF4&quot;/&gt;&lt;wsp:rsid wsp:val=&quot;00F2581F&quot;/&gt;&lt;wsp:rsid wsp:val=&quot;00F30D56&quot;/&gt;&lt;wsp:rsid wsp:val=&quot;00F323C0&quot;/&gt;&lt;wsp:rsid wsp:val=&quot;00F34CBE&quot;/&gt;&lt;wsp:rsid wsp:val=&quot;00F35226&quot;/&gt;&lt;wsp:rsid wsp:val=&quot;00F448BD&quot;/&gt;&lt;wsp:rsid wsp:val=&quot;00F47641&quot;/&gt;&lt;wsp:rsid wsp:val=&quot;00F52D2E&quot;/&gt;&lt;wsp:rsid wsp:val=&quot;00F54981&quot;/&gt;&lt;wsp:rsid wsp:val=&quot;00F54AEE&quot;/&gt;&lt;wsp:rsid wsp:val=&quot;00F551F4&quot;/&gt;&lt;wsp:rsid wsp:val=&quot;00F55239&quot;/&gt;&lt;wsp:rsid wsp:val=&quot;00F55CDE&quot;/&gt;&lt;wsp:rsid wsp:val=&quot;00F615D6&quot;/&gt;&lt;wsp:rsid wsp:val=&quot;00F6424C&quot;/&gt;&lt;wsp:rsid wsp:val=&quot;00F64353&quot;/&gt;&lt;wsp:rsid wsp:val=&quot;00F66B99&quot;/&gt;&lt;wsp:rsid wsp:val=&quot;00F82CD0&quot;/&gt;&lt;wsp:rsid wsp:val=&quot;00F922D6&quot;/&gt;&lt;wsp:rsid wsp:val=&quot;00F927B8&quot;/&gt;&lt;wsp:rsid wsp:val=&quot;00F936EA&quot;/&gt;&lt;wsp:rsid wsp:val=&quot;00FA4065&quot;/&gt;&lt;wsp:rsid wsp:val=&quot;00FA69D7&quot;/&gt;&lt;wsp:rsid wsp:val=&quot;00FB178C&quot;/&gt;&lt;wsp:rsid wsp:val=&quot;00FB1EFB&quot;/&gt;&lt;wsp:rsid wsp:val=&quot;00FB1F02&quot;/&gt;&lt;wsp:rsid wsp:val=&quot;00FB28CA&quot;/&gt;&lt;wsp:rsid wsp:val=&quot;00FB3826&quot;/&gt;&lt;wsp:rsid wsp:val=&quot;00FB54FB&quot;/&gt;&lt;wsp:rsid wsp:val=&quot;00FC2F4E&quot;/&gt;&lt;wsp:rsid wsp:val=&quot;00FC555D&quot;/&gt;&lt;wsp:rsid wsp:val=&quot;00FC7831&quot;/&gt;&lt;wsp:rsid wsp:val=&quot;00FD0D5C&quot;/&gt;&lt;wsp:rsid wsp:val=&quot;00FD5322&quot;/&gt;&lt;wsp:rsid wsp:val=&quot;00FD5E6C&quot;/&gt;&lt;wsp:rsid wsp:val=&quot;00FD676A&quot;/&gt;&lt;wsp:rsid wsp:val=&quot;00FE0EB6&quot;/&gt;&lt;wsp:rsid wsp:val=&quot;00FE2604&quot;/&gt;&lt;wsp:rsid wsp:val=&quot;00FE2A16&quot;/&gt;&lt;wsp:rsid wsp:val=&quot;00FE3CE2&quot;/&gt;&lt;wsp:rsid wsp:val=&quot;00FE6775&quot;/&gt;&lt;wsp:rsid wsp:val=&quot;00FF209B&quot;/&gt;&lt;wsp:rsid wsp:val=&quot;00FF59E4&quot;/&gt;&lt;/wsp:rsids&gt;&lt;/w:docPr&gt;&lt;w:body&gt;&lt;wx:sect&gt;&lt;w:p wsp:rsidR=&quot;00000000&quot; wsp:rsidRDefault=&quot;00C7165A&quot; wsp:rsidP=&quot;00C7165A&quot;&gt;&lt;m:oMathPara&gt;&lt;m:oMath&gt;&lt;m:sSub&gt;&lt;m:sSubPr&gt;&lt;m:ctrlPr&gt;&lt;w:rPr&gt;&lt;w:rFonts w:ascii=&quot;Cambria Math&quot; w:fareast=&quot;楷体_GB2312&quot; w:h-sidsidansi=&quot;Cambria Math&quot;/&gt;&lt;wx:font wx:val=&quot;Cambria Math&quot;/&gt;&lt;/w:rPr&gt;&lt;/m:ctrlPr&gt;&lt;/m:sSubPr&gt;&lt;m:e&gt;&lt;m:r&gt;&lt;w:rPr&gt;&lt;w:rFonts w:ascii=&quot;Cambria Math&quot; w:fareast=&quot;楷体_GB2312&quot; w:h-ansi=&quot;Cambria Math&quot;/&gt;&lt;wx:font wx:val=&quot;Cambria Math&quot;/&gt;&lt;w:i/&gt;&lt;/w:rPr&gt;&lt;m:t&gt;c&lt;/m:t&gt;&lt;/m:r&gt;&lt;/m:side&gt;&lt;sidm:sub&gt;&lt;m:sSub&gt;&lt;m:sSubPr&gt;&lt;m:ctrlPr&gt;&lt;w:rPr&gt;&lt;w:rFonts w:ascii=&quot;Cambria Math&quot; w:fareast=&quot;楷体_GB2312&quot; w:h-ansi=&quot;Cambria Math&quot;/&gt;&lt;wx:font wx:val=&quot;Cambria Math&quot;/&gt;&lt;w:i/&gt;&lt;/w:rPr&gt;&lt;/m:ctrlPr&gt;&lt;/m:sSubPr&gt;&lt;m:e&gt;&lt;m:d&gt;&lt;m:dPr&gt;&lt;m:ctrlPr&gt;&lt;w:rPr&gt;&lt;w:rFonts w:ascii=&quot;Camsidbria Msidath&quot; w:fareast=&quot;楷体_GB2312&quot; w:h-ansi=&quot;Cambria Math&quot;/&gt;&lt;wx:font wx:val=&quot;Cambria Math&quot;/&gt;&lt;w:i/&gt;&lt;/w:rPr&gt;&lt;/m:ctrlPr&gt;&lt;/m:dPr&gt;&lt;m:e&gt;&lt;m:sSub&gt;&lt;m:sSubPr&gt;&lt;m:ctrlPr&gt;&lt;w:rPr&gt;&lt;w:rFonts w:ascii=&quot;Cambria Math&quot; w:fareast=&quot;楷体_GB2312&quot; w:h-ansi=&quot;Cambria Math&quot;/&gt;&lt;Camsidwx:font wa Msidx:val=&quot;Cambria Math&quot;/&gt;&lt;w:i/&gt;&lt;/w:rPr&gt;&lt;/m:ctrlPr&gt;&lt;/m:sSubPr&gt;&lt;m:e&gt;&lt;m:r&gt;&lt;m:rPr&gt;&lt;m:sty m:val=&quot;p&quot;/&gt;&lt;/m:rPr&gt;&lt;w:rPr&gt;&lt;w:rFonts w:ascii=&quot;Cambria Math&quot; w:fareast=&quot;楷体_GB2312&quot; w:h-ansi=&quot;Cambria Math&quot;/&gt;&lt;wx:font wx:val=&quot;Cambria Math&quot;/&gt;&lt;/w:rPr&gt;&lt;m:t&gt;CH&lt;sid/m:t&gt;&lt;/m:r&gt;&lt;/m:side&gt;&lt;m:sub&gt;&lt;m:r&gt;&lt;w:rPr&gt;&lt;w:rFonts w:ascii=&quot;Cambria Math&quot; w:fareast=&quot;楷体_GB2312&quot; w:h-ansi=&quot;Cambria Math&quot;/&gt;&lt;wx:font wx:val=&quot;Cambria Math&quot;/&gt;&lt;w:i/&gt;&lt;/w:rPr&gt;&lt;m:t&gt;4&lt;/m:t&gt;&lt;/m:r&gt;&lt;/m:sub&gt;&lt;/m:sSub&gt;&lt;/m:e&gt;&lt;/m:d&gt;&lt;/m:e&gt;&lt;m:sub&gt;&lt;m:r&gt;&lt;w:rPr&gt;&lt;w:rFonts w:assidcii=&quot;Cambria Math&quot;sid w:fareast=&quot;楷体_GB2312&quot; w:h-ansi=&quot;Cambria Math&quot;/&gt;&lt;wx:font wx:val=&quot;Cambria Math&quot;/&gt;&lt;w:i/&gt;&lt;/w:rPr&gt;&lt;m:t&gt;2&lt;/m:t&gt;&lt;/m:r&gt;&lt;/m:sub&gt;&lt;/m:sSub&gt;&lt;/m:sub&gt;&lt;/m:sSub&gt;&lt;/m:oMath&gt;&lt;/m:oMathPara&gt;&lt;/w:p&gt;&lt;w:sectPr wsp:rsidR=&quot;00000000&quot;&gt;&lt;w:pgSz w:w=&quot;12240&quot; w:hsid=&quot;15840&quot;/&gt;&lt;w:pgMar w:sidtop=&quot;1440&quot; w:right=&quot;1800&quot; w:bottom=&quot;1440&quot; w:left=&quot;1800&quot; w:header=&quot;720&quot; w:footer=&quot;720&quot; w:gutter=&quot;0&quot;/&gt;&lt;w:cols w:space=&quot;720&quot;/&gt;&lt;/w:sectPr&gt;&lt;/wx:sect&gt;&lt;/w:body&gt;&lt;/w:wordDocument&gt;">
            <v:path/>
            <v:fill on="f" focussize="0,0"/>
            <v:stroke on="f"/>
            <v:imagedata r:id="rId247" chromakey="#FFFFFF" o:title=""/>
            <o:lock v:ext="edit" aspectratio="t"/>
            <w10:wrap type="none"/>
            <w10:anchorlock/>
          </v:shape>
        </w:pict>
      </w:r>
      <w:r>
        <w:rPr>
          <w:rFonts w:ascii="Times New Roman" w:hAnsi="Times New Roman" w:cs="Times New Roman"/>
          <w:color w:val="000000"/>
        </w:rPr>
        <w:instrText xml:space="preserve"> </w:instrText>
      </w:r>
      <w:r>
        <w:rPr>
          <w:rFonts w:ascii="Times New Roman" w:hAnsi="Times New Roman" w:cs="Times New Roman"/>
          <w:color w:val="000000"/>
        </w:rPr>
        <w:fldChar w:fldCharType="separate"/>
      </w:r>
      <w:r>
        <w:rPr>
          <w:rFonts w:ascii="Times New Roman" w:hAnsi="Times New Roman" w:cs="Times New Roman"/>
          <w:color w:val="000000"/>
          <w:position w:val="-14"/>
        </w:rPr>
        <w:object>
          <v:shape id="_x0000_i1220" o:spt="75" alt="学科网(www.zxxk.com)--教育资源门户，提供试卷、教案、课件、论文、素材以及各类教学资源下载，还有大量而丰富的教学相关资讯！" type="#_x0000_t75" style="height:18pt;width:21pt;" o:ole="t" filled="f" o:preferrelative="t" stroked="f" coordsize="21600,21600">
            <v:path/>
            <v:fill on="f" focussize="0,0"/>
            <v:stroke on="f"/>
            <v:imagedata r:id="rId249" o:title=""/>
            <o:lock v:ext="edit" aspectratio="t"/>
            <w10:wrap type="none"/>
            <w10:anchorlock/>
          </v:shape>
          <o:OLEObject Type="Embed" ProgID="Equation.DSMT4" ShapeID="_x0000_i1220" DrawAspect="Content" ObjectID="_1468075842" r:id="rId248">
            <o:LockedField>false</o:LockedField>
          </o:OLEObject>
        </w:object>
      </w:r>
      <w:r>
        <w:rPr>
          <w:rFonts w:ascii="Times New Roman" w:hAnsi="Times New Roman" w:cs="Times New Roman"/>
          <w:color w:val="000000"/>
        </w:rPr>
        <w:fldChar w:fldCharType="end"/>
      </w:r>
      <w:r>
        <w:rPr>
          <w:rFonts w:ascii="Times New Roman" w:hAnsi="Times New Roman" w:cs="Times New Roman"/>
          <w:b/>
          <w:bCs/>
          <w:color w:val="000000"/>
          <w:kern w:val="0"/>
        </w:rPr>
        <w:t>＝</w:t>
      </w:r>
      <w:r>
        <w:rPr>
          <w:rFonts w:ascii="Times New Roman" w:hAnsi="Times New Roman" w:cs="Times New Roman"/>
          <w:color w:val="000000"/>
        </w:rPr>
        <w:t>(1－</w:t>
      </w:r>
      <w:r>
        <w:rPr>
          <w:rFonts w:ascii="Times New Roman" w:hAnsi="Times New Roman" w:cs="Times New Roman"/>
          <w:i/>
          <w:color w:val="000000"/>
        </w:rPr>
        <w:t>α</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 QUOTE </w:instrText>
      </w:r>
      <w:r>
        <w:rPr>
          <w:rFonts w:ascii="Times New Roman" w:hAnsi="Times New Roman" w:cs="Times New Roman"/>
          <w:color w:val="000000"/>
          <w:position w:val="-9"/>
        </w:rPr>
        <w:pict>
          <v:shape id="_x0000_i1221" o:spt="75" type="#_x0000_t75" style="height:15.25pt;width:35.95pt;" filled="f" o:preferrelative="t" stroked="f" coordsize="21600,21600" equationxml="&lt;?xml version=&quot;1.0&quot; encoding=&quot;UTF-8&quot; standalone=&quot;yes&quot;?&gt;&#13;&#13;&lt;?mso-application progid=&quot;Word.Document&quot;?&gt;&#13;&#13;&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AB74DC&quot;/&gt;&lt;wsp:rsid wsp:val=&quot;00002A8E&quot;/&gt;&lt;wsp:rsid wsp:val=&quot;00003C75&quot;/&gt;&lt;wsp:rsid wsp:val=&quot;00005BD7&quot;/&gt;&lt;wsp:rsid wsp:val=&quot;00005D19&quot;/&gt;&lt;wsp:rsid wsp:val=&quot;000063AC&quot;/&gt;&lt;wsp:rsid wsp:val=&quot;000076C4&quot;/&gt;&lt;wsp:rsid wsp:val=&quot;00011502&quot;/&gt;&lt;wsp:rsid wsp:val=&quot;00011975&quot;/&gt;&lt;wsp:rsid wsp:val=&quot;00012709&quot;/&gt;&lt;wsp:rsid wsp:val=&quot;000174F8&quot;/&gt;&lt;wsp:rsid wsp:val=&quot;00022C84&quot;/&gt;&lt;wsp:rsid wsp:val=&quot;000338BE&quot;/&gt;&lt;wsp:rsid wsp:val=&quot;00036509&quot;/&gt;&lt;wsp:rsid wsp:val=&quot;00045E10&quot;/&gt;&lt;wsp:rsid wsp:val=&quot;000508C2&quot;/&gt;&lt;wsp:rsid wsp:val=&quot;00051A7F&quot;/&gt;&lt;wsp:rsid wsp:val=&quot;00052CBB&quot;/&gt;&lt;wsp:rsid wsp:val=&quot;00053171&quot;/&gt;&lt;wsp:rsid wsp:val=&quot;00056FC7&quot;/&gt;&lt;wsp:rsid wsp:val=&quot;0006180D&quot;/&gt;&lt;wsp:rsid wsp:val=&quot;00062618&quot;/&gt;&lt;wsp:rsid wsp:val=&quot;00064B95&quot;/&gt;&lt;wsp:rsid wsp:val=&quot;00064EA1&quot;/&gt;&lt;wsp:rsid wsp:val=&quot;0006607D&quot;/&gt;&lt;wsp:rsid wsp:val=&quot;00070122&quot;/&gt;&lt;wsp:rsid wsp:val=&quot;00071BA3&quot;/&gt;&lt;wsp:rsid wsp:val=&quot;00072E99&quot;/&gt;&lt;wsp:rsid wsp:val=&quot;00082FB3&quot;/&gt;&lt;wsp:rsid wsp:val=&quot;0008321A&quot;/&gt;&lt;wsp:rsid wsp:val=&quot;000865BA&quot;/&gt;&lt;wsp:rsid wsp:val=&quot;00086CD0&quot;/&gt;&lt;wsp:rsid wsp:val=&quot;000911DB&quot;/&gt;&lt;wsp:rsid wsp:val=&quot;00091A61&quot;/&gt;&lt;wsp:rsid wsp:val=&quot;00091F00&quot;/&gt;&lt;wsp:rsid wsp:val=&quot;000A1C5C&quot;/&gt;&lt;wsp:rsid wsp:val=&quot;000A6BD6&quot;/&gt;&lt;wsp:rsid wsp:val=&quot;000B2ED4&quot;/&gt;&lt;wsp:rsid wsp:val=&quot;000B7153&quot;/&gt;&lt;wsp:rsid wsp:val=&quot;000C1364&quot;/&gt;&lt;wsp:rsid wsp:val=&quot;000C234B&quot;/&gt;&lt;wsp:rsid wsp:val=&quot;000C4FF0&quot;/&gt;&lt;wsp:rsid wsp:val=&quot;000C5EA5&quot;/&gt;&lt;wsp:rsid wsp:val=&quot;000E68E3&quot;/&gt;&lt;wsp:rsid wsp:val=&quot;000F1FCA&quot;/&gt;&lt;wsp:rsid wsp:val=&quot;000F7572&quot;/&gt;&lt;wsp:rsid wsp:val=&quot;001000BC&quot;/&gt;&lt;wsp:rsid wsp:val=&quot;00115B8E&quot;/&gt;&lt;wsp:rsid wsp:val=&quot;00120652&quot;/&gt;&lt;wsp:rsid wsp:val=&quot;00125363&quot;/&gt;&lt;wsp:rsid wsp:val=&quot;001264A3&quot;/&gt;&lt;wsp:rsid wsp:val=&quot;00126818&quot;/&gt;&lt;wsp:rsid wsp:val=&quot;00133028&quot;/&gt;&lt;wsp:rsid wsp:val=&quot;0013456D&quot;/&gt;&lt;wsp:rsid wsp:val=&quot;00136CB8&quot;/&gt;&lt;wsp:rsid wsp:val=&quot;0014108C&quot;/&gt;&lt;wsp:rsid wsp:val=&quot;00141B87&quot;/&gt;&lt;wsp:rsid wsp:val=&quot;0014258C&quot;/&gt;&lt;wsp:rsid wsp:val=&quot;00142E2F&quot;/&gt;&lt;wsp:rsid wsp:val=&quot;00143961&quot;/&gt;&lt;wsp:rsid wsp:val=&quot;00145758&quot;/&gt;&lt;wsp:rsid wsp:val=&quot;001462D5&quot;/&gt;&lt;wsp:rsid wsp:val=&quot;00147623&quot;/&gt;&lt;wsp:rsid wsp:val=&quot;00151E63&quot;/&gt;&lt;wsp:rsid wsp:val=&quot;0015213C&quot;/&gt;&lt;wsp:rsid wsp:val=&quot;0015272B&quot;/&gt;&lt;wsp:rsid wsp:val=&quot;0015454A&quot;/&gt;&lt;wsp:rsid wsp:val=&quot;00154CDF&quot;/&gt;&lt;wsp:rsid wsp:val=&quot;00156030&quot;/&gt;&lt;wsp:rsid wsp:val=&quot;001641C6&quot;/&gt;&lt;wsp:rsid wsp:val=&quot;00166929&quot;/&gt;&lt;wsp:rsid wsp:val=&quot;00176266&quot;/&gt;&lt;wsp:rsid wsp:val=&quot;00180D77&quot;/&gt;&lt;wsp:rsid wsp:val=&quot;00180FA7&quot;/&gt;&lt;wsp:rsid wsp:val=&quot;001845BD&quot;/&gt;&lt;wsp:rsid wsp:val=&quot;001857B3&quot;/&gt;&lt;wsp:rsid wsp:val=&quot;00185C95&quot;/&gt;&lt;wsp:rsid wsp:val=&quot;001870DA&quot;/&gt;&lt;wsp:rsid wsp:val=&quot;001937E5&quot;/&gt;&lt;wsp:rsid wsp:val=&quot;00194B0C&quot;/&gt;&lt;wsp:rsid wsp:val=&quot;001A5B94&quot;/&gt;&lt;wsp:rsid wsp:val=&quot;001B284E&quot;/&gt;&lt;wsp:rsid wsp:val=&quot;001B5552&quot;/&gt;&lt;wsp:rsid wsp:val=&quot;001C285A&quot;/&gt;&lt;wsp:rsid wsp:val=&quot;001C2A0C&quot;/&gt;&lt;wsp:rsid wsp:val=&quot;001C4770&quot;/&gt;&lt;wsp:rsid wsp:val=&quot;001E05DC&quot;/&gt;&lt;wsp:rsid wsp:val=&quot;001E15C9&quot;/&gt;&lt;wsp:rsid wsp:val=&quot;001E1F48&quot;/&gt;&lt;wsp:rsid wsp:val=&quot;001E3D04&quot;/&gt;&lt;wsp:rsid wsp:val=&quot;001E444F&quot;/&gt;&lt;wsp:rsid wsp:val=&quot;001E6014&quot;/&gt;&lt;wsp:rsid wsp:val=&quot;001E7B7F&quot;/&gt;&lt;wsp:rsid wsp:val=&quot;001F0556&quot;/&gt;&lt;wsp:rsid wsp:val=&quot;001F5801&quot;/&gt;&lt;wsp:rsid wsp:val=&quot;001F6D49&quot;/&gt;&lt;wsp:rsid wsp:val=&quot;001F6F4D&quot;/&gt;&lt;wsp:rsid wsp:val=&quot;00200FFA&quot;/&gt;&lt;wsp:rsid wsp:val=&quot;0020727A&quot;/&gt;&lt;wsp:rsid wsp:val=&quot;00211499&quot;/&gt;&lt;wsp:rsid wsp:val=&quot;00213BE9&quot;/&gt;&lt;wsp:rsid wsp:val=&quot;00213F9B&quot;/&gt;&lt;wsp:rsid wsp:val=&quot;002222FF&quot;/&gt;&lt;wsp:rsid wsp:val=&quot;002227C4&quot;/&gt;&lt;wsp:rsid wsp:val=&quot;00230062&quot;/&gt;&lt;wsp:rsid wsp:val=&quot;00230FB8&quot;/&gt;&lt;wsp:rsid wsp:val=&quot;00233816&quot;/&gt;&lt;wsp:rsid wsp:val=&quot;00233D11&quot;/&gt;&lt;wsp:rsid wsp:val=&quot;002347CB&quot;/&gt;&lt;wsp:rsid wsp:val=&quot;00235AC5&quot;/&gt;&lt;wsp:rsid wsp:val=&quot;00241593&quot;/&gt;&lt;wsp:rsid wsp:val=&quot;00243404&quot;/&gt;&lt;wsp:rsid wsp:val=&quot;00245C32&quot;/&gt;&lt;wsp:rsid wsp:val=&quot;00251B4C&quot;/&gt;&lt;wsp:rsid wsp:val=&quot;00254BFA&quot;/&gt;&lt;wsp:rsid wsp:val=&quot;00257F69&quot;/&gt;&lt;wsp:rsid wsp:val=&quot;00263E85&quot;/&gt;&lt;wsp:rsid wsp:val=&quot;0026664E&quot;/&gt;&lt;wsp:rsid wsp:val=&quot;0027021B&quot;/&gt;&lt;wsp:rsid wsp:val=&quot;002711F6&quot;/&gt;&lt;wsp:rsid wsp:val=&quot;00274651&quot;/&gt;&lt;wsp:rsid wsp:val=&quot;00275D0B&quot;/&gt;&lt;wsp:rsid wsp:val=&quot;002816F8&quot;/&gt;&lt;wsp:rsid wsp:val=&quot;00281FBA&quot;/&gt;&lt;wsp:rsid wsp:val=&quot;002829C1&quot;/&gt;&lt;wsp:rsid wsp:val=&quot;00284059&quot;/&gt;&lt;wsp:rsid wsp:val=&quot;002858E7&quot;/&gt;&lt;wsp:rsid wsp:val=&quot;00286B27&quot;/&gt;&lt;wsp:rsid wsp:val=&quot;00286C32&quot;/&gt;&lt;wsp:rsid wsp:val=&quot;002908A9&quot;/&gt;&lt;wsp:rsid wsp:val=&quot;00291385&quot;/&gt;&lt;wsp:rsid wsp:val=&quot;00292A13&quot;/&gt;&lt;wsp:rsid wsp:val=&quot;00292C4A&quot;/&gt;&lt;wsp:rsid wsp:val=&quot;002966AA&quot;/&gt;&lt;wsp:rsid wsp:val=&quot;00296FBC&quot;/&gt;&lt;wsp:rsid wsp:val=&quot;002A039E&quot;/&gt;&lt;wsp:rsid wsp:val=&quot;002A234C&quot;/&gt;&lt;wsp:rsid wsp:val=&quot;002A30E5&quot;/&gt;&lt;wsp:rsid wsp:val=&quot;002A4583&quot;/&gt;&lt;wsp:rsid wsp:val=&quot;002A5097&quot;/&gt;&lt;wsp:rsid wsp:val=&quot;002B4618&quot;/&gt;&lt;wsp:rsid wsp:val=&quot;002C0E00&quot;/&gt;&lt;wsp:rsid wsp:val=&quot;002C16D9&quot;/&gt;&lt;wsp:rsid wsp:val=&quot;002C6C13&quot;/&gt;&lt;wsp:rsid wsp:val=&quot;002E0206&quot;/&gt;&lt;wsp:rsid wsp:val=&quot;002E03DD&quot;/&gt;&lt;wsp:rsid wsp:val=&quot;002E0D7C&quot;/&gt;&lt;wsp:rsid wsp:val=&quot;002E1108&quot;/&gt;&lt;wsp:rsid wsp:val=&quot;002E41B6&quot;/&gt;&lt;wsp:rsid wsp:val=&quot;002E5317&quot;/&gt;&lt;wsp:rsid wsp:val=&quot;002E563D&quot;/&gt;&lt;wsp:rsid wsp:val=&quot;002E7117&quot;/&gt;&lt;wsp:rsid wsp:val=&quot;002E74B3&quot;/&gt;&lt;wsp:rsid wsp:val=&quot;002F05BF&quot;/&gt;&lt;wsp:rsid wsp:val=&quot;002F47BA&quot;/&gt;&lt;wsp:rsid wsp:val=&quot;002F76F0&quot;/&gt;&lt;wsp:rsid wsp:val=&quot;00306427&quot;/&gt;&lt;wsp:rsid wsp:val=&quot;003072AA&quot;/&gt;&lt;wsp:rsid wsp:val=&quot;0030756B&quot;/&gt;&lt;wsp:rsid wsp:val=&quot;00311164&quot;/&gt;&lt;wsp:rsid wsp:val=&quot;003112D4&quot;/&gt;&lt;wsp:rsid wsp:val=&quot;00315893&quot;/&gt;&lt;wsp:rsid wsp:val=&quot;00317710&quot;/&gt;&lt;wsp:rsid wsp:val=&quot;003235AB&quot;/&gt;&lt;wsp:rsid wsp:val=&quot;00327B99&quot;/&gt;&lt;wsp:rsid wsp:val=&quot;003309E7&quot;/&gt;&lt;wsp:rsid wsp:val=&quot;0033229F&quot;/&gt;&lt;wsp:rsid wsp:val=&quot;0033235C&quot;/&gt;&lt;wsp:rsid wsp:val=&quot;003323D9&quot;/&gt;&lt;wsp:rsid wsp:val=&quot;003345FF&quot;/&gt;&lt;wsp:rsid wsp:val=&quot;003428E8&quot;/&gt;&lt;wsp:rsid wsp:val=&quot;003473F0&quot;/&gt;&lt;wsp:rsid wsp:val=&quot;003531B3&quot;/&gt;&lt;wsp:rsid wsp:val=&quot;003568BD&quot;/&gt;&lt;wsp:rsid wsp:val=&quot;00356E95&quot;/&gt;&lt;wsp:rsid wsp:val=&quot;00357730&quot;/&gt;&lt;wsp:rsid wsp:val=&quot;00362CB4&quot;/&gt;&lt;wsp:rsid wsp:val=&quot;00364F9E&quot;/&gt;&lt;wsp:rsid wsp:val=&quot;00365A07&quot;/&gt;&lt;wsp:rsid wsp:val=&quot;00366056&quot;/&gt;&lt;wsp:rsid wsp:val=&quot;00371196&quot;/&gt;&lt;wsp:rsid wsp:val=&quot;00375604&quot;/&gt;&lt;wsp:rsid wsp:val=&quot;00375925&quot;/&gt;&lt;wsp:rsid wsp:val=&quot;00385275&quot;/&gt;&lt;wsp:rsid wsp:val=&quot;00385287&quot;/&gt;&lt;wsp:rsid wsp:val=&quot;00385E92&quot;/&gt;&lt;wsp:rsid wsp:val=&quot;0038675D&quot;/&gt;&lt;wsp:rsid wsp:val=&quot;00391D24&quot;/&gt;&lt;wsp:rsid wsp:val=&quot;003A1ED2&quot;/&gt;&lt;wsp:rsid wsp:val=&quot;003A54B4&quot;/&gt;&lt;wsp:rsid wsp:val=&quot;003A55B0&quot;/&gt;&lt;wsp:rsid wsp:val=&quot;003A6172&quot;/&gt;&lt;wsp:rsid wsp:val=&quot;003A7EB8&quot;/&gt;&lt;wsp:rsid wsp:val=&quot;003B3F7A&quot;/&gt;&lt;wsp:rsid wsp:val=&quot;003B4F4D&quot;/&gt;&lt;wsp:rsid wsp:val=&quot;003C0146&quot;/&gt;&lt;wsp:rsid wsp:val=&quot;003C064D&quot;/&gt;&lt;wsp:rsid wsp:val=&quot;003C0BC5&quot;/&gt;&lt;wsp:rsid wsp:val=&quot;003C216F&quot;/&gt;&lt;wsp:rsid wsp:val=&quot;003C33C1&quot;/&gt;&lt;wsp:rsid wsp:val=&quot;003C36C2&quot;/&gt;&lt;wsp:rsid wsp:val=&quot;003C5A42&quot;/&gt;&lt;wsp:rsid wsp:val=&quot;003D25AA&quot;/&gt;&lt;wsp:rsid wsp:val=&quot;003D3C82&quot;/&gt;&lt;wsp:rsid wsp:val=&quot;003D7384&quot;/&gt;&lt;wsp:rsid wsp:val=&quot;003E0F17&quot;/&gt;&lt;wsp:rsid wsp:val=&quot;003E53BE&quot;/&gt;&lt;wsp:rsid wsp:val=&quot;003E7371&quot;/&gt;&lt;wsp:rsid wsp:val=&quot;003F67BE&quot;/&gt;&lt;wsp:rsid wsp:val=&quot;003F7EBA&quot;/&gt;&lt;wsp:rsid wsp:val=&quot;00402165&quot;/&gt;&lt;wsp:rsid wsp:val=&quot;00405720&quot;/&gt;&lt;wsp:rsid wsp:val=&quot;00406F32&quot;/&gt;&lt;wsp:rsid wsp:val=&quot;00411547&quot;/&gt;&lt;wsp:rsid wsp:val=&quot;004173C9&quot;/&gt;&lt;wsp:rsid wsp:val=&quot;004207B6&quot;/&gt;&lt;wsp:rsid wsp:val=&quot;00421566&quot;/&gt;&lt;wsp:rsid wsp:val=&quot;00424777&quot;/&gt;&lt;wsp:rsid wsp:val=&quot;0042588B&quot;/&gt;&lt;wsp:rsid wsp:val=&quot;0043775D&quot;/&gt;&lt;wsp:rsid wsp:val=&quot;00442AA7&quot;/&gt;&lt;wsp:rsid wsp:val=&quot;00442DC7&quot;/&gt;&lt;wsp:rsid wsp:val=&quot;004446E0&quot;/&gt;&lt;wsp:rsid wsp:val=&quot;0045432E&quot;/&gt;&lt;wsp:rsid wsp:val=&quot;0045438F&quot;/&gt;&lt;wsp:rsid wsp:val=&quot;00454628&quot;/&gt;&lt;wsp:rsid wsp:val=&quot;00455314&quot;/&gt;&lt;wsp:rsid wsp:val=&quot;00460579&quot;/&gt;&lt;wsp:rsid wsp:val=&quot;00464ACE&quot;/&gt;&lt;wsp:rsid wsp:val=&quot;00464F6D&quot;/&gt;&lt;wsp:rsid wsp:val=&quot;00466019&quot;/&gt;&lt;wsp:rsid wsp:val=&quot;00471BF5&quot;/&gt;&lt;wsp:rsid wsp:val=&quot;004730BA&quot;/&gt;&lt;wsp:rsid wsp:val=&quot;00477627&quot;/&gt;&lt;wsp:rsid wsp:val=&quot;0048529D&quot;/&gt;&lt;wsp:rsid wsp:val=&quot;004867AE&quot;/&gt;&lt;wsp:rsid wsp:val=&quot;004A2BF3&quot;/&gt;&lt;wsp:rsid wsp:val=&quot;004A5FE4&quot;/&gt;&lt;wsp:rsid wsp:val=&quot;004A727B&quot;/&gt;&lt;wsp:rsid wsp:val=&quot;004B1C40&quot;/&gt;&lt;wsp:rsid wsp:val=&quot;004B2AC7&quot;/&gt;&lt;wsp:rsid wsp:val=&quot;004B54F5&quot;/&gt;&lt;wsp:rsid wsp:val=&quot;004B5FB9&quot;/&gt;&lt;wsp:rsid wsp:val=&quot;004B7081&quot;/&gt;&lt;wsp:rsid wsp:val=&quot;004C0AED&quot;/&gt;&lt;wsp:rsid wsp:val=&quot;004C15DF&quot;/&gt;&lt;wsp:rsid wsp:val=&quot;004C16F6&quot;/&gt;&lt;wsp:rsid wsp:val=&quot;004C5096&quot;/&gt;&lt;wsp:rsid wsp:val=&quot;004D7882&quot;/&gt;&lt;wsp:rsid wsp:val=&quot;004E3643&quot;/&gt;&lt;wsp:rsid wsp:val=&quot;004E39EE&quot;/&gt;&lt;wsp:rsid wsp:val=&quot;004E5876&quot;/&gt;&lt;wsp:rsid wsp:val=&quot;004E5AA8&quot;/&gt;&lt;wsp:rsid wsp:val=&quot;004E5F8F&quot;/&gt;&lt;wsp:rsid wsp:val=&quot;004E6C35&quot;/&gt;&lt;wsp:rsid wsp:val=&quot;004E71E2&quot;/&gt;&lt;wsp:rsid wsp:val=&quot;004F7010&quot;/&gt;&lt;wsp:rsid wsp:val=&quot;0050076B&quot;/&gt;&lt;wsp:rsid wsp:val=&quot;00502B5F&quot;/&gt;&lt;wsp:rsid wsp:val=&quot;005039DB&quot;/&gt;&lt;wsp:rsid wsp:val=&quot;00504831&quot;/&gt;&lt;wsp:rsid wsp:val=&quot;005059F8&quot;/&gt;&lt;wsp:rsid wsp:val=&quot;00510E4E&quot;/&gt;&lt;wsp:rsid wsp:val=&quot;00512A4A&quot;/&gt;&lt;wsp:rsid wsp:val=&quot;00514A3C&quot;/&gt;&lt;wsp:rsid wsp:val=&quot;00515DFD&quot;/&gt;&lt;wsp:rsid wsp:val=&quot;00517A05&quot;/&gt;&lt;wsp:rsid wsp:val=&quot;005206B3&quot;/&gt;&lt;wsp:rsid wsp:val=&quot;00521295&quot;/&gt;&lt;wsp:rsid wsp:val=&quot;00521827&quot;/&gt;&lt;wsp:rsid wsp:val=&quot;005226B5&quot;/&gt;&lt;wsp:rsid wsp:val=&quot;005302D9&quot;/&gt;&lt;wsp:rsid wsp:val=&quot;00531764&quot;/&gt;&lt;wsp:rsid wsp:val=&quot;00534F65&quot;/&gt;&lt;wsp:rsid wsp:val=&quot;00543CE1&quot;/&gt;&lt;wsp:rsid wsp:val=&quot;00546854&quot;/&gt;&lt;wsp:rsid wsp:val=&quot;00557AF2&quot;/&gt;&lt;wsp:rsid wsp:val=&quot;0056144F&quot;/&gt;&lt;wsp:rsid wsp:val=&quot;00562120&quot;/&gt;&lt;wsp:rsid wsp:val=&quot;005631F3&quot;/&gt;&lt;wsp:rsid wsp:val=&quot;00563A54&quot;/&gt;&lt;wsp:rsid wsp:val=&quot;005805A9&quot;/&gt;&lt;wsp:rsid wsp:val=&quot;00581565&quot;/&gt;&lt;wsp:rsid wsp:val=&quot;005853A0&quot;/&gt;&lt;wsp:rsid wsp:val=&quot;00591054&quot;/&gt;&lt;wsp:rsid wsp:val=&quot;00592C24&quot;/&gt;&lt;wsp:rsid wsp:val=&quot;0059519E&quot;/&gt;&lt;wsp:rsid wsp:val=&quot;00595E49&quot;/&gt;&lt;wsp:rsid wsp:val=&quot;005A1253&quot;/&gt;&lt;wsp:rsid wsp:val=&quot;005A3DBB&quot;/&gt;&lt;wsp:rsid wsp:val=&quot;005B1296&quot;/&gt;&lt;wsp:rsid wsp:val=&quot;005B1CB8&quot;/&gt;&lt;wsp:rsid wsp:val=&quot;005B64EC&quot;/&gt;&lt;wsp:rsid wsp:val=&quot;005B6CA6&quot;/&gt;&lt;wsp:rsid wsp:val=&quot;005B7489&quot;/&gt;&lt;wsp:rsid wsp:val=&quot;005C0B9A&quot;/&gt;&lt;wsp:rsid wsp:val=&quot;005C446B&quot;/&gt;&lt;wsp:rsid wsp:val=&quot;005D0170&quot;/&gt;&lt;wsp:rsid wsp:val=&quot;005D0405&quot;/&gt;&lt;wsp:rsid wsp:val=&quot;005D1173&quot;/&gt;&lt;wsp:rsid wsp:val=&quot;005D1EB5&quot;/&gt;&lt;wsp:rsid wsp:val=&quot;005D6DA9&quot;/&gt;&lt;wsp:rsid wsp:val=&quot;005E17AB&quot;/&gt;&lt;wsp:rsid wsp:val=&quot;005E2237&quot;/&gt;&lt;wsp:rsid wsp:val=&quot;005E5D77&quot;/&gt;&lt;wsp:rsid wsp:val=&quot;005F04D3&quot;/&gt;&lt;wsp:rsid wsp:val=&quot;00601168&quot;/&gt;&lt;wsp:rsid wsp:val=&quot;00603199&quot;/&gt;&lt;wsp:rsid wsp:val=&quot;0060654B&quot;/&gt;&lt;wsp:rsid wsp:val=&quot;00610AD5&quot;/&gt;&lt;wsp:rsid wsp:val=&quot;00612B83&quot;/&gt;&lt;wsp:rsid wsp:val=&quot;006173D4&quot;/&gt;&lt;wsp:rsid wsp:val=&quot;006179C1&quot;/&gt;&lt;wsp:rsid wsp:val=&quot;0062129D&quot;/&gt;&lt;wsp:rsid wsp:val=&quot;00621A08&quot;/&gt;&lt;wsp:rsid wsp:val=&quot;006246DC&quot;/&gt;&lt;wsp:rsid wsp:val=&quot;0062719D&quot;/&gt;&lt;wsp:rsid wsp:val=&quot;006343D3&quot;/&gt;&lt;wsp:rsid wsp:val=&quot;00640E6E&quot;/&gt;&lt;wsp:rsid wsp:val=&quot;00643259&quot;/&gt;&lt;wsp:rsid wsp:val=&quot;00644503&quot;/&gt;&lt;wsp:rsid wsp:val=&quot;00645E71&quot;/&gt;&lt;wsp:rsid wsp:val=&quot;00646EF8&quot;/&gt;&lt;wsp:rsid wsp:val=&quot;0065072A&quot;/&gt;&lt;wsp:rsid wsp:val=&quot;006538EB&quot;/&gt;&lt;wsp:rsid wsp:val=&quot;00660000&quot;/&gt;&lt;wsp:rsid wsp:val=&quot;0066029D&quot;/&gt;&lt;wsp:rsid wsp:val=&quot;00665AD6&quot;/&gt;&lt;wsp:rsid wsp:val=&quot;00667D2F&quot;/&gt;&lt;wsp:rsid wsp:val=&quot;00671CE6&quot;/&gt;&lt;wsp:rsid wsp:val=&quot;00672870&quot;/&gt;&lt;wsp:rsid wsp:val=&quot;0067522E&quot;/&gt;&lt;wsp:rsid wsp:val=&quot;00677C17&quot;/&gt;&lt;wsp:rsid wsp:val=&quot;0068338A&quot;/&gt;&lt;wsp:rsid wsp:val=&quot;006A4290&quot;/&gt;&lt;wsp:rsid wsp:val=&quot;006A6BD2&quot;/&gt;&lt;wsp:rsid wsp:val=&quot;006B1EBF&quot;/&gt;&lt;wsp:rsid wsp:val=&quot;006B4527&quot;/&gt;&lt;wsp:rsid wsp:val=&quot;006C133F&quot;/&gt;&lt;wsp:rsid wsp:val=&quot;006C2F53&quot;/&gt;&lt;wsp:rsid wsp:val=&quot;006C5E7C&quot;/&gt;&lt;wsp:rsid wsp:val=&quot;006C6979&quot;/&gt;&lt;wsp:rsid wsp:val=&quot;006C783C&quot;/&gt;&lt;wsp:rsid wsp:val=&quot;006D406D&quot;/&gt;&lt;wsp:rsid wsp:val=&quot;006E0ACC&quot;/&gt;&lt;wsp:rsid wsp:val=&quot;006E148D&quot;/&gt;&lt;wsp:rsid wsp:val=&quot;006E2A52&quot;/&gt;&lt;wsp:rsid wsp:val=&quot;006E2BD7&quot;/&gt;&lt;wsp:rsid wsp:val=&quot;006E3A01&quot;/&gt;&lt;wsp:rsid wsp:val=&quot;006E3B15&quot;/&gt;&lt;wsp:rsid wsp:val=&quot;006E5004&quot;/&gt;&lt;wsp:rsid wsp:val=&quot;006F167C&quot;/&gt;&lt;wsp:rsid wsp:val=&quot;006F185C&quot;/&gt;&lt;wsp:rsid wsp:val=&quot;006F1C23&quot;/&gt;&lt;wsp:rsid wsp:val=&quot;006F32C1&quot;/&gt;&lt;wsp:rsid wsp:val=&quot;006F561D&quot;/&gt;&lt;wsp:rsid wsp:val=&quot;006F64A1&quot;/&gt;&lt;wsp:rsid wsp:val=&quot;00700469&quot;/&gt;&lt;wsp:rsid wsp:val=&quot;0070101F&quot;/&gt;&lt;wsp:rsid wsp:val=&quot;007032B5&quot;/&gt;&lt;wsp:rsid wsp:val=&quot;00705861&quot;/&gt;&lt;wsp:rsid wsp:val=&quot;00711943&quot;/&gt;&lt;wsp:rsid wsp:val=&quot;00712C51&quot;/&gt;&lt;wsp:rsid wsp:val=&quot;00714CB6&quot;/&gt;&lt;wsp:rsid wsp:val=&quot;00715E9E&quot;/&gt;&lt;wsp:rsid wsp:val=&quot;0072349D&quot;/&gt;&lt;wsp:rsid wsp:val=&quot;007259C7&quot;/&gt;&lt;wsp:rsid wsp:val=&quot;00726DA0&quot;/&gt;&lt;wsp:rsid wsp:val=&quot;007300C2&quot;/&gt;&lt;wsp:rsid wsp:val=&quot;00731C92&quot;/&gt;&lt;wsp:rsid wsp:val=&quot;00733411&quot;/&gt;&lt;wsp:rsid wsp:val=&quot;007337F5&quot;/&gt;&lt;wsp:rsid wsp:val=&quot;00736265&quot;/&gt;&lt;wsp:rsid wsp:val=&quot;00741059&quot;/&gt;&lt;wsp:rsid wsp:val=&quot;00741061&quot;/&gt;&lt;wsp:rsid wsp:val=&quot;00750C4E&quot;/&gt;&lt;wsp:rsid wsp:val=&quot;00753EAA&quot;/&gt;&lt;wsp:rsid wsp:val=&quot;00753FBA&quot;/&gt;&lt;wsp:rsid wsp:val=&quot;0075450E&quot;/&gt;&lt;wsp:rsid wsp:val=&quot;0075460D&quot;/&gt;&lt;wsp:rsid wsp:val=&quot;00761EFA&quot;/&gt;&lt;wsp:rsid wsp:val=&quot;007625D2&quot;/&gt;&lt;wsp:rsid wsp:val=&quot;0076313E&quot;/&gt;&lt;wsp:rsid wsp:val=&quot;0077042D&quot;/&gt;&lt;wsp:rsid wsp:val=&quot;00777A9C&quot;/&gt;&lt;wsp:rsid wsp:val=&quot;00777CD9&quot;/&gt;&lt;wsp:rsid wsp:val=&quot;00781EDD&quot;/&gt;&lt;wsp:rsid wsp:val=&quot;007942B0&quot;/&gt;&lt;wsp:rsid wsp:val=&quot;007A56E5&quot;/&gt;&lt;wsp:rsid wsp:val=&quot;007A5A4A&quot;/&gt;&lt;wsp:rsid wsp:val=&quot;007A6794&quot;/&gt;&lt;wsp:rsid wsp:val=&quot;007A6C96&quot;/&gt;&lt;wsp:rsid wsp:val=&quot;007A6FA0&quot;/&gt;&lt;wsp:rsid wsp:val=&quot;007A750D&quot;/&gt;&lt;wsp:rsid wsp:val=&quot;007A7C46&quot;/&gt;&lt;wsp:rsid wsp:val=&quot;007B09F5&quot;/&gt;&lt;wsp:rsid wsp:val=&quot;007B16F8&quot;/&gt;&lt;wsp:rsid wsp:val=&quot;007B1DF8&quot;/&gt;&lt;wsp:rsid wsp:val=&quot;007B3141&quot;/&gt;&lt;wsp:rsid wsp:val=&quot;007B7FCF&quot;/&gt;&lt;wsp:rsid wsp:val=&quot;007C2018&quot;/&gt;&lt;wsp:rsid wsp:val=&quot;007C2BC0&quot;/&gt;&lt;wsp:rsid wsp:val=&quot;007C6499&quot;/&gt;&lt;wsp:rsid wsp:val=&quot;007C6FBC&quot;/&gt;&lt;wsp:rsid wsp:val=&quot;007D0135&quot;/&gt;&lt;wsp:rsid wsp:val=&quot;007D12CE&quot;/&gt;&lt;wsp:rsid wsp:val=&quot;007D28BB&quot;/&gt;&lt;wsp:rsid wsp:val=&quot;007D4AB0&quot;/&gt;&lt;wsp:rsid wsp:val=&quot;007D5B42&quot;/&gt;&lt;wsp:rsid wsp:val=&quot;007D6BB3&quot;/&gt;&lt;wsp:rsid wsp:val=&quot;007D75EF&quot;/&gt;&lt;wsp:rsid wsp:val=&quot;007D7BE7&quot;/&gt;&lt;wsp:rsid wsp:val=&quot;007E0DE2&quot;/&gt;&lt;wsp:rsid wsp:val=&quot;007E4744&quot;/&gt;&lt;wsp:rsid wsp:val=&quot;007E521A&quot;/&gt;&lt;wsp:rsid wsp:val=&quot;007F09C9&quot;/&gt;&lt;wsp:rsid wsp:val=&quot;007F1CF3&quot;/&gt;&lt;wsp:rsid wsp:val=&quot;007F6170&quot;/&gt;&lt;wsp:rsid wsp:val=&quot;00803F35&quot;/&gt;&lt;wsp:rsid wsp:val=&quot;008065F0&quot;/&gt;&lt;wsp:rsid wsp:val=&quot;0081053F&quot;/&gt;&lt;wsp:rsid wsp:val=&quot;0081318B&quot;/&gt;&lt;wsp:rsid wsp:val=&quot;00821734&quot;/&gt;&lt;wsp:rsid wsp:val=&quot;00821A6E&quot;/&gt;&lt;wsp:rsid wsp:val=&quot;00823568&quot;/&gt;&lt;wsp:rsid wsp:val=&quot;00826FBB&quot;/&gt;&lt;wsp:rsid wsp:val=&quot;00830C87&quot;/&gt;&lt;wsp:rsid wsp:val=&quot;00832F25&quot;/&gt;&lt;wsp:rsid wsp:val=&quot;00833283&quot;/&gt;&lt;wsp:rsid wsp:val=&quot;00837AC4&quot;/&gt;&lt;wsp:rsid wsp:val=&quot;00837E03&quot;/&gt;&lt;wsp:rsid wsp:val=&quot;00841184&quot;/&gt;&lt;wsp:rsid wsp:val=&quot;00843A42&quot;/&gt;&lt;wsp:rsid wsp:val=&quot;0084451E&quot;/&gt;&lt;wsp:rsid wsp:val=&quot;00853B5A&quot;/&gt;&lt;wsp:rsid wsp:val=&quot;00854568&quot;/&gt;&lt;wsp:rsid wsp:val=&quot;008549F1&quot;/&gt;&lt;wsp:rsid wsp:val=&quot;00855694&quot;/&gt;&lt;wsp:rsid wsp:val=&quot;00861527&quot;/&gt;&lt;wsp:rsid wsp:val=&quot;00863021&quot;/&gt;&lt;wsp:rsid wsp:val=&quot;0086398F&quot;/&gt;&lt;wsp:rsid wsp:val=&quot;00866C5A&quot;/&gt;&lt;wsp:rsid wsp:val=&quot;0086751F&quot;/&gt;&lt;wsp:rsid wsp:val=&quot;008702D1&quot;/&gt;&lt;wsp:rsid wsp:val=&quot;008725B0&quot;/&gt;&lt;wsp:rsid wsp:val=&quot;00872E93&quot;/&gt;&lt;wsp:rsid wsp:val=&quot;00873D03&quot;/&gt;&lt;wsp:rsid wsp:val=&quot;0087581D&quot;/&gt;&lt;wsp:rsid wsp:val=&quot;00876135&quot;/&gt;&lt;wsp:rsid wsp:val=&quot;00880FB0&quot;/&gt;&lt;wsp:rsid wsp:val=&quot;00880FCE&quot;/&gt;&lt;wsp:rsid wsp:val=&quot;00881DD8&quot;/&gt;&lt;wsp:rsid wsp:val=&quot;00882D40&quot;/&gt;&lt;wsp:rsid wsp:val=&quot;008866B5&quot;/&gt;&lt;wsp:rsid wsp:val=&quot;0089040F&quot;/&gt;&lt;wsp:rsid wsp:val=&quot;00893E4A&quot;/&gt;&lt;wsp:rsid wsp:val=&quot;0089459B&quot;/&gt;&lt;wsp:rsid wsp:val=&quot;00894C15&quot;/&gt;&lt;wsp:rsid wsp:val=&quot;00897490&quot;/&gt;&lt;wsp:rsid wsp:val=&quot;008A2516&quot;/&gt;&lt;wsp:rsid wsp:val=&quot;008A26B3&quot;/&gt;&lt;wsp:rsid wsp:val=&quot;008A6388&quot;/&gt;&lt;wsp:rsid wsp:val=&quot;008C1B64&quot;/&gt;&lt;wsp:rsid wsp:val=&quot;008C37AA&quot;/&gt;&lt;wsp:rsid wsp:val=&quot;008C3943&quot;/&gt;&lt;wsp:rsid wsp:val=&quot;008C5634&quot;/&gt;&lt;wsp:rsid wsp:val=&quot;008C5EFF&quot;/&gt;&lt;wsp:rsid wsp:val=&quot;008C7FD0&quot;/&gt;&lt;wsp:rsid wsp:val=&quot;008D37A6&quot;/&gt;&lt;wsp:rsid wsp:val=&quot;008D3A7A&quot;/&gt;&lt;wsp:rsid wsp:val=&quot;008D766C&quot;/&gt;&lt;wsp:rsid wsp:val=&quot;008D7CCB&quot;/&gt;&lt;wsp:rsid wsp:val=&quot;008E1C86&quot;/&gt;&lt;wsp:rsid wsp:val=&quot;008E7996&quot;/&gt;&lt;wsp:rsid wsp:val=&quot;008F28A6&quot;/&gt;&lt;wsp:rsid wsp:val=&quot;008F560F&quot;/&gt;&lt;wsp:rsid wsp:val=&quot;008F5FED&quot;/&gt;&lt;wsp:rsid wsp:val=&quot;00901C48&quot;/&gt;&lt;wsp:rsid wsp:val=&quot;00902A9E&quot;/&gt;&lt;wsp:rsid wsp:val=&quot;00902B48&quot;/&gt;&lt;wsp:rsid wsp:val=&quot;00902BEE&quot;/&gt;&lt;wsp:rsid wsp:val=&quot;00902E41&quot;/&gt;&lt;wsp:rsid wsp:val=&quot;00903330&quot;/&gt;&lt;wsp:rsid wsp:val=&quot;00907B3A&quot;/&gt;&lt;wsp:rsid wsp:val=&quot;00913206&quot;/&gt;&lt;wsp:rsid wsp:val=&quot;00915F48&quot;/&gt;&lt;wsp:rsid wsp:val=&quot;00916EFB&quot;/&gt;&lt;wsp:rsid wsp:val=&quot;009176F1&quot;/&gt;&lt;wsp:rsid wsp:val=&quot;0094071A&quot;/&gt;&lt;wsp:rsid wsp:val=&quot;00941580&quot;/&gt;&lt;wsp:rsid wsp:val=&quot;00942619&quot;/&gt;&lt;wsp:rsid wsp:val=&quot;009426CE&quot;/&gt;&lt;wsp:rsid wsp:val=&quot;009439E8&quot;/&gt;&lt;wsp:rsid wsp:val=&quot;009508F3&quot;/&gt;&lt;wsp:rsid wsp:val=&quot;00953DCE&quot;/&gt;&lt;wsp:rsid wsp:val=&quot;00973154&quot;/&gt;&lt;wsp:rsid wsp:val=&quot;009806AE&quot;/&gt;&lt;wsp:rsid wsp:val=&quot;00993B76&quot;/&gt;&lt;wsp:rsid wsp:val=&quot;009A2003&quot;/&gt;&lt;wsp:rsid wsp:val=&quot;009A51D5&quot;/&gt;&lt;wsp:rsid wsp:val=&quot;009B10C4&quot;/&gt;&lt;wsp:rsid wsp:val=&quot;009B2F85&quot;/&gt;&lt;wsp:rsid wsp:val=&quot;009B766F&quot;/&gt;&lt;wsp:rsid wsp:val=&quot;009C0C41&quot;/&gt;&lt;wsp:rsid wsp:val=&quot;009C4054&quot;/&gt;&lt;wsp:rsid wsp:val=&quot;009D0CC9&quot;/&gt;&lt;wsp:rsid wsp:val=&quot;009D16D2&quot;/&gt;&lt;wsp:rsid wsp:val=&quot;009D25FE&quot;/&gt;&lt;wsp:rsid wsp:val=&quot;009D626E&quot;/&gt;&lt;wsp:rsid wsp:val=&quot;009D7921&quot;/&gt;&lt;wsp:rsid wsp:val=&quot;009E2196&quot;/&gt;&lt;wsp:rsid wsp:val=&quot;009E383A&quot;/&gt;&lt;wsp:rsid wsp:val=&quot;009E38CE&quot;/&gt;&lt;wsp:rsid wsp:val=&quot;009E3BF4&quot;/&gt;&lt;wsp:rsid wsp:val=&quot;009E414B&quot;/&gt;&lt;wsp:rsid wsp:val=&quot;009F13CB&quot;/&gt;&lt;wsp:rsid wsp:val=&quot;009F295B&quot;/&gt;&lt;wsp:rsid wsp:val=&quot;009F378A&quot;/&gt;&lt;wsp:rsid wsp:val=&quot;009F4DAD&quot;/&gt;&lt;wsp:rsid wsp:val=&quot;009F6D2E&quot;/&gt;&lt;wsp:rsid wsp:val=&quot;009F7480&quot;/&gt;&lt;wsp:rsid wsp:val=&quot;009F74CA&quot;/&gt;&lt;wsp:rsid wsp:val=&quot;009F7525&quot;/&gt;&lt;wsp:rsid wsp:val=&quot;009F76D9&quot;/&gt;&lt;wsp:rsid wsp:val=&quot;00A036CF&quot;/&gt;&lt;wsp:rsid wsp:val=&quot;00A06801&quot;/&gt;&lt;wsp:rsid wsp:val=&quot;00A06EEB&quot;/&gt;&lt;wsp:rsid wsp:val=&quot;00A079D1&quot;/&gt;&lt;wsp:rsid wsp:val=&quot;00A1014D&quot;/&gt;&lt;wsp:rsid wsp:val=&quot;00A12FA0&quot;/&gt;&lt;wsp:rsid wsp:val=&quot;00A13B22&quot;/&gt;&lt;wsp:rsid wsp:val=&quot;00A1536A&quot;/&gt;&lt;wsp:rsid wsp:val=&quot;00A1560E&quot;/&gt;&lt;wsp:rsid wsp:val=&quot;00A15B1F&quot;/&gt;&lt;wsp:rsid wsp:val=&quot;00A16698&quot;/&gt;&lt;wsp:rsid wsp:val=&quot;00A221E5&quot;/&gt;&lt;wsp:rsid wsp:val=&quot;00A24D83&quot;/&gt;&lt;wsp:rsid wsp:val=&quot;00A25AEB&quot;/&gt;&lt;wsp:rsid wsp:val=&quot;00A25DBE&quot;/&gt;&lt;wsp:rsid wsp:val=&quot;00A35613&quot;/&gt;&lt;wsp:rsid wsp:val=&quot;00A368BF&quot;/&gt;&lt;wsp:rsid wsp:val=&quot;00A41D5E&quot;/&gt;&lt;wsp:rsid wsp:val=&quot;00A42B44&quot;/&gt;&lt;wsp:rsid wsp:val=&quot;00A43947&quot;/&gt;&lt;wsp:rsid wsp:val=&quot;00A45F49&quot;/&gt;&lt;wsp:rsid wsp:val=&quot;00A51CE7&quot;/&gt;&lt;wsp:rsid wsp:val=&quot;00A53AD4&quot;/&gt;&lt;wsp:rsid wsp:val=&quot;00A5406C&quot;/&gt;&lt;wsp:rsid wsp:val=&quot;00A55660&quot;/&gt;&lt;wsp:rsid wsp:val=&quot;00A56C12&quot;/&gt;&lt;wsp:rsid wsp:val=&quot;00A56E4C&quot;/&gt;&lt;wsp:rsid wsp:val=&quot;00A578CE&quot;/&gt;&lt;wsp:rsid wsp:val=&quot;00A60BBA&quot;/&gt;&lt;wsp:rsid wsp:val=&quot;00A64F48&quot;/&gt;&lt;wsp:rsid wsp:val=&quot;00A6584E&quot;/&gt;&lt;wsp:rsid wsp:val=&quot;00A673A3&quot;/&gt;&lt;wsp:rsid wsp:val=&quot;00A736B0&quot;/&gt;&lt;wsp:rsid wsp:val=&quot;00A761A2&quot;/&gt;&lt;wsp:rsid wsp:val=&quot;00A91D6A&quot;/&gt;&lt;wsp:rsid wsp:val=&quot;00A930A7&quot;/&gt;&lt;wsp:rsid wsp:val=&quot;00A96494&quot;/&gt;&lt;wsp:rsid wsp:val=&quot;00A96D99&quot;/&gt;&lt;wsp:rsid wsp:val=&quot;00AA4F7B&quot;/&gt;&lt;wsp:rsid wsp:val=&quot;00AB35E2&quot;/&gt;&lt;wsp:rsid wsp:val=&quot;00AB6273&quot;/&gt;&lt;wsp:rsid wsp:val=&quot;00AB74DC&quot;/&gt;&lt;wsp:rsid wsp:val=&quot;00AB7C59&quot;/&gt;&lt;wsp:rsid wsp:val=&quot;00AC1173&quot;/&gt;&lt;wsp:rsid wsp:val=&quot;00AC142C&quot;/&gt;&lt;wsp:rsid wsp:val=&quot;00AC3874&quot;/&gt;&lt;wsp:rsid wsp:val=&quot;00AC3B1A&quot;/&gt;&lt;wsp:rsid wsp:val=&quot;00AC5A0A&quot;/&gt;&lt;wsp:rsid wsp:val=&quot;00AC6EB7&quot;/&gt;&lt;wsp:rsid wsp:val=&quot;00AD0CD5&quot;/&gt;&lt;wsp:rsid wsp:val=&quot;00AD1088&quot;/&gt;&lt;wsp:rsid wsp:val=&quot;00AD1E14&quot;/&gt;&lt;wsp:rsid wsp:val=&quot;00AE50D7&quot;/&gt;&lt;wsp:rsid wsp:val=&quot;00AE6040&quot;/&gt;&lt;wsp:rsid wsp:val=&quot;00AE74AA&quot;/&gt;&lt;wsp:rsid wsp:val=&quot;00AF4117&quot;/&gt;&lt;wsp:rsid wsp:val=&quot;00AF4810&quot;/&gt;&lt;wsp:rsid wsp:val=&quot;00B01A15&quot;/&gt;&lt;wsp:rsid wsp:val=&quot;00B01E81&quot;/&gt;&lt;wsp:rsid wsp:val=&quot;00B02696&quot;/&gt;&lt;wsp:rsid wsp:val=&quot;00B028FF&quot;/&gt;&lt;wsp:rsid wsp:val=&quot;00B118A9&quot;/&gt;&lt;wsp:rsid wsp:val=&quot;00B128B4&quot;/&gt;&lt;wsp:rsid wsp:val=&quot;00B15BB4&quot;/&gt;&lt;wsp:rsid wsp:val=&quot;00B1653F&quot;/&gt;&lt;wsp:rsid wsp:val=&quot;00B16770&quot;/&gt;&lt;wsp:rsid wsp:val=&quot;00B17C36&quot;/&gt;&lt;wsp:rsid wsp:val=&quot;00B2113F&quot;/&gt;&lt;wsp:rsid wsp:val=&quot;00B2204D&quot;/&gt;&lt;wsp:rsid wsp:val=&quot;00B2241C&quot;/&gt;&lt;wsp:rsid wsp:val=&quot;00B2359B&quot;/&gt;&lt;wsp:rsid wsp:val=&quot;00B24A1B&quot;/&gt;&lt;wsp:rsid wsp:val=&quot;00B3025F&quot;/&gt;&lt;wsp:rsid wsp:val=&quot;00B30858&quot;/&gt;&lt;wsp:rsid wsp:val=&quot;00B33BB3&quot;/&gt;&lt;wsp:rsid wsp:val=&quot;00B400B0&quot;/&gt;&lt;wsp:rsid wsp:val=&quot;00B41F17&quot;/&gt;&lt;wsp:rsid wsp:val=&quot;00B41FF0&quot;/&gt;&lt;wsp:rsid wsp:val=&quot;00B42114&quot;/&gt;&lt;wsp:rsid wsp:val=&quot;00B43F5F&quot;/&gt;&lt;wsp:rsid wsp:val=&quot;00B50336&quot;/&gt;&lt;wsp:rsid wsp:val=&quot;00B505B7&quot;/&gt;&lt;wsp:rsid wsp:val=&quot;00B53332&quot;/&gt;&lt;wsp:rsid wsp:val=&quot;00B54030&quot;/&gt;&lt;wsp:rsid wsp:val=&quot;00B541F2&quot;/&gt;&lt;wsp:rsid wsp:val=&quot;00B5448E&quot;/&gt;&lt;wsp:rsid wsp:val=&quot;00B54C1E&quot;/&gt;&lt;wsp:rsid wsp:val=&quot;00B55DD5&quot;/&gt;&lt;wsp:rsid wsp:val=&quot;00B61D96&quot;/&gt;&lt;wsp:rsid wsp:val=&quot;00B63D53&quot;/&gt;&lt;wsp:rsid wsp:val=&quot;00B6556D&quot;/&gt;&lt;wsp:rsid wsp:val=&quot;00B7139C&quot;/&gt;&lt;wsp:rsid wsp:val=&quot;00B74889&quot;/&gt;&lt;wsp:rsid wsp:val=&quot;00B80543&quot;/&gt;&lt;wsp:rsid wsp:val=&quot;00B84393&quot;/&gt;&lt;wsp:rsid wsp:val=&quot;00B85B74&quot;/&gt;&lt;wsp:rsid wsp:val=&quot;00B87592&quot;/&gt;&lt;wsp:rsid wsp:val=&quot;00B91DD5&quot;/&gt;&lt;wsp:rsid wsp:val=&quot;00B97CE6&quot;/&gt;&lt;wsp:rsid wsp:val=&quot;00BA06BC&quot;/&gt;&lt;wsp:rsid wsp:val=&quot;00BA11C6&quot;/&gt;&lt;wsp:rsid wsp:val=&quot;00BA40A2&quot;/&gt;&lt;wsp:rsid wsp:val=&quot;00BB0F54&quot;/&gt;&lt;wsp:rsid wsp:val=&quot;00BB20F2&quot;/&gt;&lt;wsp:rsid wsp:val=&quot;00BB4B90&quot;/&gt;&lt;wsp:rsid wsp:val=&quot;00BC3C4D&quot;/&gt;&lt;wsp:rsid wsp:val=&quot;00BC44A3&quot;/&gt;&lt;wsp:rsid wsp:val=&quot;00BC7BA4&quot;/&gt;&lt;wsp:rsid wsp:val=&quot;00BD0D15&quot;/&gt;&lt;wsp:rsid wsp:val=&quot;00BD197F&quot;/&gt;&lt;wsp:rsid wsp:val=&quot;00BD1C37&quot;/&gt;&lt;wsp:rsid wsp:val=&quot;00BD72A5&quot;/&gt;&lt;wsp:rsid wsp:val=&quot;00BE25AA&quot;/&gt;&lt;wsp:rsid wsp:val=&quot;00BE452A&quot;/&gt;&lt;wsp:rsid wsp:val=&quot;00BE776C&quot;/&gt;&lt;wsp:rsid wsp:val=&quot;00BF0B5B&quot;/&gt;&lt;wsp:rsid wsp:val=&quot;00BF1166&quot;/&gt;&lt;wsp:rsid wsp:val=&quot;00BF70D1&quot;/&gt;&lt;wsp:rsid wsp:val=&quot;00C050F7&quot;/&gt;&lt;wsp:rsid wsp:val=&quot;00C10287&quot;/&gt;&lt;wsp:rsid wsp:val=&quot;00C14BAC&quot;/&gt;&lt;wsp:rsid wsp:val=&quot;00C25132&quot;/&gt;&lt;wsp:rsid wsp:val=&quot;00C273B5&quot;/&gt;&lt;wsp:rsid wsp:val=&quot;00C34F64&quot;/&gt;&lt;wsp:rsid wsp:val=&quot;00C35667&quot;/&gt;&lt;wsp:rsid wsp:val=&quot;00C37CEB&quot;/&gt;&lt;wsp:rsid wsp:val=&quot;00C41D52&quot;/&gt;&lt;wsp:rsid wsp:val=&quot;00C4245D&quot;/&gt;&lt;wsp:rsid wsp:val=&quot;00C51B84&quot;/&gt;&lt;wsp:rsid wsp:val=&quot;00C53F14&quot;/&gt;&lt;wsp:rsid wsp:val=&quot;00C645A3&quot;/&gt;&lt;wsp:rsid wsp:val=&quot;00C67109&quot;/&gt;&lt;wsp:rsid wsp:val=&quot;00C71DDA&quot;/&gt;&lt;wsp:rsid wsp:val=&quot;00C73C50&quot;/&gt;&lt;wsp:rsid wsp:val=&quot;00C7670C&quot;/&gt;&lt;wsp:rsid wsp:val=&quot;00C8078D&quot;/&gt;&lt;wsp:rsid wsp:val=&quot;00C817B4&quot;/&gt;&lt;wsp:rsid wsp:val=&quot;00C81B59&quot;/&gt;&lt;wsp:rsid wsp:val=&quot;00C82838&quot;/&gt;&lt;wsp:rsid wsp:val=&quot;00C87AB3&quot;/&gt;&lt;wsp:rsid wsp:val=&quot;00C918A2&quot;/&gt;&lt;wsp:rsid wsp:val=&quot;00C91C48&quot;/&gt;&lt;wsp:rsid wsp:val=&quot;00C96F6F&quot;/&gt;&lt;wsp:rsid wsp:val=&quot;00CB0007&quot;/&gt;&lt;wsp:rsid wsp:val=&quot;00CB1702&quot;/&gt;&lt;wsp:rsid wsp:val=&quot;00CB186A&quot;/&gt;&lt;wsp:rsid wsp:val=&quot;00CC382D&quot;/&gt;&lt;wsp:rsid wsp:val=&quot;00CC469C&quot;/&gt;&lt;wsp:rsid wsp:val=&quot;00CD0360&quot;/&gt;&lt;wsp:rsid wsp:val=&quot;00CD1C2E&quot;/&gt;&lt;wsp:rsid wsp:val=&quot;00CD1C3C&quot;/&gt;&lt;wsp:rsid wsp:val=&quot;00CD2BE3&quot;/&gt;&lt;wsp:rsid wsp:val=&quot;00CD5468&quot;/&gt;&lt;wsp:rsid wsp:val=&quot;00CD6947&quot;/&gt;&lt;wsp:rsid wsp:val=&quot;00CE15C7&quot;/&gt;&lt;wsp:rsid wsp:val=&quot;00CE186E&quot;/&gt;&lt;wsp:rsid wsp:val=&quot;00CE2207&quot;/&gt;&lt;wsp:rsid wsp:val=&quot;00CE3638&quot;/&gt;&lt;wsp:rsid wsp:val=&quot;00D0210D&quot;/&gt;&lt;wsp:rsid wsp:val=&quot;00D02D1F&quot;/&gt;&lt;wsp:rsid wsp:val=&quot;00D14AC7&quot;/&gt;&lt;wsp:rsid wsp:val=&quot;00D1604D&quot;/&gt;&lt;wsp:rsid wsp:val=&quot;00D209E4&quot;/&gt;&lt;wsp:rsid wsp:val=&quot;00D225C9&quot;/&gt;&lt;wsp:rsid wsp:val=&quot;00D229E1&quot;/&gt;&lt;wsp:rsid wsp:val=&quot;00D25666&quot;/&gt;&lt;wsp:rsid wsp:val=&quot;00D2681A&quot;/&gt;&lt;wsp:rsid wsp:val=&quot;00D270FF&quot;/&gt;&lt;wsp:rsid wsp:val=&quot;00D27FBB&quot;/&gt;&lt;wsp:rsid wsp:val=&quot;00D33439&quot;/&gt;&lt;wsp:rsid wsp:val=&quot;00D362DC&quot;/&gt;&lt;wsp:rsid wsp:val=&quot;00D36F1C&quot;/&gt;&lt;wsp:rsid wsp:val=&quot;00D408C1&quot;/&gt;&lt;wsp:rsid wsp:val=&quot;00D4599A&quot;/&gt;&lt;wsp:rsid wsp:val=&quot;00D46536&quot;/&gt;&lt;wsp:rsid wsp:val=&quot;00D47088&quot;/&gt;&lt;wsp:rsid wsp:val=&quot;00D477FE&quot;/&gt;&lt;wsp:rsid wsp:val=&quot;00D54EBB&quot;/&gt;&lt;wsp:rsid wsp:val=&quot;00D56922&quot;/&gt;&lt;wsp:rsid wsp:val=&quot;00D66CFE&quot;/&gt;&lt;wsp:rsid wsp:val=&quot;00D70C9A&quot;/&gt;&lt;wsp:rsid wsp:val=&quot;00D71F62&quot;/&gt;&lt;wsp:rsid wsp:val=&quot;00D73099&quot;/&gt;&lt;wsp:rsid wsp:val=&quot;00D7473F&quot;/&gt;&lt;wsp:rsid wsp:val=&quot;00D82150&quot;/&gt;&lt;wsp:rsid wsp:val=&quot;00D836C5&quot;/&gt;&lt;wsp:rsid wsp:val=&quot;00D876B5&quot;/&gt;&lt;wsp:rsid wsp:val=&quot;00D965B4&quot;/&gt;&lt;wsp:rsid wsp:val=&quot;00DA57B4&quot;/&gt;&lt;wsp:rsid wsp:val=&quot;00DA668B&quot;/&gt;&lt;wsp:rsid wsp:val=&quot;00DB39B9&quot;/&gt;&lt;wsp:rsid wsp:val=&quot;00DB3E09&quot;/&gt;&lt;wsp:rsid wsp:val=&quot;00DB40F8&quot;/&gt;&lt;wsp:rsid wsp:val=&quot;00DB42CE&quot;/&gt;&lt;wsp:rsid wsp:val=&quot;00DB5100&quot;/&gt;&lt;wsp:rsid wsp:val=&quot;00DB5B5E&quot;/&gt;&lt;wsp:rsid wsp:val=&quot;00DB6DDB&quot;/&gt;&lt;wsp:rsid wsp:val=&quot;00DB780E&quot;/&gt;&lt;wsp:rsid wsp:val=&quot;00DB79B4&quot;/&gt;&lt;wsp:rsid wsp:val=&quot;00DC10D3&quot;/&gt;&lt;wsp:rsid wsp:val=&quot;00DC3810&quot;/&gt;&lt;wsp:rsid wsp:val=&quot;00DC44E1&quot;/&gt;&lt;wsp:rsid wsp:val=&quot;00DD0663&quot;/&gt;&lt;wsp:rsid wsp:val=&quot;00DD1338&quot;/&gt;&lt;wsp:rsid wsp:val=&quot;00DD13A5&quot;/&gt;&lt;wsp:rsid wsp:val=&quot;00DD1832&quot;/&gt;&lt;wsp:rsid wsp:val=&quot;00DD4C3A&quot;/&gt;&lt;wsp:rsid wsp:val=&quot;00DD6D05&quot;/&gt;&lt;wsp:rsid wsp:val=&quot;00DD7858&quot;/&gt;&lt;wsp:rsid wsp:val=&quot;00DE56AD&quot;/&gt;&lt;wsp:rsid wsp:val=&quot;00DF0C7A&quot;/&gt;&lt;wsp:rsid wsp:val=&quot;00DF3CF0&quot;/&gt;&lt;wsp:rsid wsp:val=&quot;00DF4803&quot;/&gt;&lt;wsp:rsid wsp:val=&quot;00DF6132&quot;/&gt;&lt;wsp:rsid wsp:val=&quot;00DF74C6&quot;/&gt;&lt;wsp:rsid wsp:val=&quot;00DF7AE9&quot;/&gt;&lt;wsp:rsid wsp:val=&quot;00E000D1&quot;/&gt;&lt;wsp:rsid wsp:val=&quot;00E0173C&quot;/&gt;&lt;wsp:rsid wsp:val=&quot;00E02204&quot;/&gt;&lt;wsp:rsid wsp:val=&quot;00E076C7&quot;/&gt;&lt;wsp:rsid wsp:val=&quot;00E117EE&quot;/&gt;&lt;wsp:rsid wsp:val=&quot;00E17EA0&quot;/&gt;&lt;wsp:rsid wsp:val=&quot;00E218E5&quot;/&gt;&lt;wsp:rsid wsp:val=&quot;00E2207D&quot;/&gt;&lt;wsp:rsid wsp:val=&quot;00E22304&quot;/&gt;&lt;wsp:rsid wsp:val=&quot;00E30795&quot;/&gt;&lt;wsp:rsid wsp:val=&quot;00E30C59&quot;/&gt;&lt;wsp:rsid wsp:val=&quot;00E317E9&quot;/&gt;&lt;wsp:rsid wsp:val=&quot;00E33D8A&quot;/&gt;&lt;wsp:rsid wsp:val=&quot;00E367B5&quot;/&gt;&lt;wsp:rsid wsp:val=&quot;00E36B74&quot;/&gt;&lt;wsp:rsid wsp:val=&quot;00E45FEA&quot;/&gt;&lt;wsp:rsid wsp:val=&quot;00E478B5&quot;/&gt;&lt;wsp:rsid wsp:val=&quot;00E50835&quot;/&gt;&lt;wsp:rsid wsp:val=&quot;00E577FC&quot;/&gt;&lt;wsp:rsid wsp:val=&quot;00E6208E&quot;/&gt;&lt;wsp:rsid wsp:val=&quot;00E62F20&quot;/&gt;&lt;wsp:rsid wsp:val=&quot;00E64FCC&quot;/&gt;&lt;wsp:rsid wsp:val=&quot;00E67D29&quot;/&gt;&lt;wsp:rsid wsp:val=&quot;00E7400B&quot;/&gt;&lt;wsp:rsid wsp:val=&quot;00E776DF&quot;/&gt;&lt;wsp:rsid wsp:val=&quot;00E77F46&quot;/&gt;&lt;wsp:rsid wsp:val=&quot;00E81E33&quot;/&gt;&lt;wsp:rsid wsp:val=&quot;00E8284E&quot;/&gt;&lt;wsp:rsid wsp:val=&quot;00EA2D6C&quot;/&gt;&lt;wsp:rsid wsp:val=&quot;00EA621F&quot;/&gt;&lt;wsp:rsid wsp:val=&quot;00EA6D02&quot;/&gt;&lt;wsp:rsid wsp:val=&quot;00EB11A3&quot;/&gt;&lt;wsp:rsid wsp:val=&quot;00EB4530&quot;/&gt;&lt;wsp:rsid wsp:val=&quot;00EB6DEF&quot;/&gt;&lt;wsp:rsid wsp:val=&quot;00EB78C9&quot;/&gt;&lt;wsp:rsid wsp:val=&quot;00EC4A3E&quot;/&gt;&lt;wsp:rsid wsp:val=&quot;00EC65B4&quot;/&gt;&lt;wsp:rsid wsp:val=&quot;00EC7724&quot;/&gt;&lt;wsp:rsid wsp:val=&quot;00ED385D&quot;/&gt;&lt;wsp:rsid wsp:val=&quot;00ED6082&quot;/&gt;&lt;wsp:rsid wsp:val=&quot;00ED6742&quot;/&gt;&lt;wsp:rsid wsp:val=&quot;00EE1C96&quot;/&gt;&lt;wsp:rsid wsp:val=&quot;00EE1FE0&quot;/&gt;&lt;wsp:rsid wsp:val=&quot;00EE4FE3&quot;/&gt;&lt;wsp:rsid wsp:val=&quot;00EF12C8&quot;/&gt;&lt;wsp:rsid wsp:val=&quot;00EF2150&quot;/&gt;&lt;wsp:rsid wsp:val=&quot;00EF4A37&quot;/&gt;&lt;wsp:rsid wsp:val=&quot;00EF4D5C&quot;/&gt;&lt;wsp:rsid wsp:val=&quot;00EF7699&quot;/&gt;&lt;wsp:rsid wsp:val=&quot;00F00128&quot;/&gt;&lt;wsp:rsid wsp:val=&quot;00F02E76&quot;/&gt;&lt;wsp:rsid wsp:val=&quot;00F02EF7&quot;/&gt;&lt;wsp:rsid wsp:val=&quot;00F125CE&quot;/&gt;&lt;wsp:rsid wsp:val=&quot;00F22BF7&quot;/&gt;&lt;wsp:rsid wsp:val=&quot;00F2312F&quot;/&gt;&lt;wsp:rsid wsp:val=&quot;00F24CF4&quot;/&gt;&lt;wsp:rsid wsp:val=&quot;00F2581F&quot;/&gt;&lt;wsp:rsid wsp:val=&quot;00F30D56&quot;/&gt;&lt;wsp:rsid wsp:val=&quot;00F323C0&quot;/&gt;&lt;wsp:rsid wsp:val=&quot;00F34CBE&quot;/&gt;&lt;wsp:rsid wsp:val=&quot;00F35226&quot;/&gt;&lt;wsp:rsid wsp:val=&quot;00F448BD&quot;/&gt;&lt;wsp:rsid wsp:val=&quot;00F47641&quot;/&gt;&lt;wsp:rsid wsp:val=&quot;00F52D2E&quot;/&gt;&lt;wsp:rsid wsp:val=&quot;00F54981&quot;/&gt;&lt;wsp:rsid wsp:val=&quot;00F54AEE&quot;/&gt;&lt;wsp:rsid wsp:val=&quot;00F551F4&quot;/&gt;&lt;wsp:rsid wsp:val=&quot;00F55239&quot;/&gt;&lt;wsp:rsid wsp:val=&quot;00F55CDE&quot;/&gt;&lt;wsp:rsid wsp:val=&quot;00F615D6&quot;/&gt;&lt;wsp:rsid wsp:val=&quot;00F6424C&quot;/&gt;&lt;wsp:rsid wsp:val=&quot;00F64353&quot;/&gt;&lt;wsp:rsid wsp:val=&quot;00F66B99&quot;/&gt;&lt;wsp:rsid wsp:val=&quot;00F82CD0&quot;/&gt;&lt;wsp:rsid wsp:val=&quot;00F922D6&quot;/&gt;&lt;wsp:rsid wsp:val=&quot;00F927B8&quot;/&gt;&lt;wsp:rsid wsp:val=&quot;00F936EA&quot;/&gt;&lt;wsp:rsid wsp:val=&quot;00FA4065&quot;/&gt;&lt;wsp:rsid wsp:val=&quot;00FA69D7&quot;/&gt;&lt;wsp:rsid wsp:val=&quot;00FB178C&quot;/&gt;&lt;wsp:rsid wsp:val=&quot;00FB1EFB&quot;/&gt;&lt;wsp:rsid wsp:val=&quot;00FB1F02&quot;/&gt;&lt;wsp:rsid wsp:val=&quot;00FB28CA&quot;/&gt;&lt;wsp:rsid wsp:val=&quot;00FB3826&quot;/&gt;&lt;wsp:rsid wsp:val=&quot;00FB54FB&quot;/&gt;&lt;wsp:rsid wsp:val=&quot;00FC2F4E&quot;/&gt;&lt;wsp:rsid wsp:val=&quot;00FC555D&quot;/&gt;&lt;wsp:rsid wsp:val=&quot;00FC7831&quot;/&gt;&lt;wsp:rsid wsp:val=&quot;00FD0D5C&quot;/&gt;&lt;wsp:rsid wsp:val=&quot;00FD5322&quot;/&gt;&lt;wsp:rsid wsp:val=&quot;00FD5E6C&quot;/&gt;&lt;wsp:rsid wsp:val=&quot;00FD676A&quot;/&gt;&lt;wsp:rsid wsp:val=&quot;00FE0EB6&quot;/&gt;&lt;wsp:rsid wsp:val=&quot;00FE2604&quot;/&gt;&lt;wsp:rsid wsp:val=&quot;00FE2A16&quot;/&gt;&lt;wsp:rsid wsp:val=&quot;00FE3CE2&quot;/&gt;&lt;wsp:rsid wsp:val=&quot;00FE6775&quot;/&gt;&lt;wsp:rsid wsp:val=&quot;00FF209B&quot;/&gt;&lt;wsp:rsid wsp:val=&quot;00FF59E4&quot;/&gt;&lt;/wsp:rsids&gt;&lt;/w:docPr&gt;&lt;w:body&gt;&lt;wx:sect&gt;&lt;w:p wsp:rsidR=&quot;00000000&quot; wsp:rsidRDefault=&quot;009D0CC9&quot; wsp:rsidP=&quot;009D0CC9&quot;&gt;&lt;m:oMathPara&gt;&lt;m:oMath&gt;&lt;m:r&gt;&lt;m:rPr&gt;&lt;m:sty m:val=&quot;p&quot;/&gt;&lt;/m:rPr&gt;&lt;w:rPr&gt;&lt;w:rFonts w:ascii=&quot;Cambria Math&quot; w:fareast=&quot;楷体_GBsidsid2312&quot; w:h-ansi=&quot;Cambria Math&quot;/&gt;&lt;wx:font wx:val=&quot;Cambria Math&quot;/&gt;&lt;/w:rPr&gt;&lt;m:t&gt; &lt;/m:t&gt;&lt;/m:r&gt;&lt;m:sSub&gt;&lt;m:sSubPr&gt;&lt;m:ctrlPr&gt;&lt;w:rPr&gt;&lt;w:rFonts w:ascii=&quot;Cambria Math&quot; w:fareast=&quot;楷体_GB2312&quot; w:h-ansi=&quot;Cambria Math&quot;/&gt;&lt;wx:font wx:val=&quot;Cambria Math&quot;/&gt;&lt;/w:rPr&gt;&lt;/m:sidctrsidlPr&gt;&lt;/m:sSubPr&gt;&lt;m:e&gt;&lt;m:r&gt;&lt;w:rPr&gt;&lt;w:rFonts w:ascii=&quot;Cambria Math&quot; w:fareast=&quot;楷体_GB2312&quot; w:h-ansi=&quot;Cambria Math&quot;/&gt;&lt;wx:font wx:val=&quot;Cambria Math&quot;/&gt;&lt;w:i/&gt;&lt;/w:rPr&gt;&lt;m:t&gt;c&lt;/m:t&gt;&lt;/m:r&gt;&lt;/m:e&gt;&lt;m:sub&gt;&lt;m:sSub&gt;&lt;m:sSubPr&gt;&lt;m:ctrlPr&gt;&lt;w:rPr&gt;&lt;w:rFonts w:ascii=&quot;Casidmbria sidMath&quot; w:fareast=&quot;楷体_GB2312&quot; w:h-ansi=&quot;Cambria Math&quot;/&gt;&lt;wx:font wx:val=&quot;Cambria Math&quot;/&gt;&lt;w:i/&gt;&lt;/w:rPr&gt;&lt;/m:ctrlPr&gt;&lt;/m:sSubPr&gt;&lt;m:e&gt;&lt;m:d&gt;&lt;m:dPr&gt;&lt;m:ctrlPr&gt;&lt;w:rPr&gt;&lt;w:rFonts w:ascii=&quot;Cambria Math&quot; w:fareast=&quot;楷体_GB2312&quot; w:h-ansi=&quot;Cambria Math&quot;/&gt;&lt;wx&quot;Casid:font wx:ia sidval=&quot;Cambria Math&quot;/&gt;&lt;w:i/&gt;&lt;/w:rPr&gt;&lt;/m:ctrlPr&gt;&lt;/m:dPr&gt;&lt;m:e&gt;&lt;m:sSub&gt;&lt;m:sSubPr&gt;&lt;m:ctrlPr&gt;&lt;w:rPr&gt;&lt;w:rFonts w:ascii=&quot;Cambria Math&quot; w:fareast=&quot;楷体_GB2312&quot; w:h-ansi=&quot;Cambria Math&quot;/&gt;&lt;wx:font wx:val=&quot;Cambria Math&quot;/&gt;&lt;w:i/&gt;&lt;/w:rPr&gt;&lt;/m:ctrlPr&gt;&lt;/m:sSsidubPr&gt;&lt;m:e&gt;&lt;m:r&gt;sid&lt;m:rPr&gt;&lt;m:sty m:val=&quot;p&quot;/&gt;&lt;/m:rPr&gt;&lt;w:rPr&gt;&lt;w:rFonts w:ascii=&quot;Cambria Math&quot; w:fareast=&quot;楷体_GB2312&quot; w:h-ansi=&quot;Cambria Math&quot;/&gt;&lt;wx:font wx:val=&quot;Cambria Math&quot;/&gt;&lt;/w:rPr&gt;&lt;m:t&gt;CH&lt;/m:t&gt;&lt;/m:r&gt;&lt;/m:e&gt;&lt;m:sub&gt;&lt;m:r&gt;&lt;w:rPr&gt;&lt;w:rFonts w:ascii=&quot;Cambria Masidth&quot; w:fareast=&quot;�?&gt;sid体_GB2312&quot; w:h-ansi=&quot;Cambria Math&quot;/&gt;&lt;wx:font wx:val=&quot;Cambria Math&quot;/&gt;&lt;w:i/&gt;&lt;/w:rPr&gt;&lt;m:t&gt;4&lt;/m:t&gt;&lt;/m:r&gt;&lt;/m:sub&gt;&lt;/m:sSub&gt;&lt;/m:e&gt;&lt;/m:d&gt;&lt;/m:e&gt;&lt;m:sub&gt;&lt;m:r&gt;&lt;w:rPr&gt;&lt;w:rFonts w:ascii=&quot;Cambria Math&quot; w:fareast=&quot;楷体_GB2312&quot; w:h-ansi=&quot;Cambria M Masidath&quot;/&gt;&lt;wx:font wx:val=?&gt;sid&quot;Cambria Math&quot;/&gt;&lt;w:i/&gt;&lt;/w:rPr&gt;&lt;m:t&gt;1&lt;/m:t&gt;&lt;/m:r&gt;&lt;/m:sub&gt;&lt;/m:sSub&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50" chromakey="#FFFFFF" o:title=""/>
            <o:lock v:ext="edit" aspectratio="t"/>
            <w10:wrap type="none"/>
            <w10:anchorlock/>
          </v:shape>
        </w:pict>
      </w:r>
      <w:r>
        <w:rPr>
          <w:rFonts w:ascii="Times New Roman" w:hAnsi="Times New Roman" w:cs="Times New Roman"/>
          <w:color w:val="000000"/>
        </w:rPr>
        <w:instrText xml:space="preserve"> </w:instrText>
      </w:r>
      <w:r>
        <w:rPr>
          <w:rFonts w:ascii="Times New Roman" w:hAnsi="Times New Roman" w:cs="Times New Roman"/>
          <w:color w:val="000000"/>
        </w:rPr>
        <w:fldChar w:fldCharType="separate"/>
      </w:r>
      <w:r>
        <w:rPr>
          <w:rFonts w:ascii="Times New Roman" w:hAnsi="Times New Roman" w:cs="Times New Roman"/>
          <w:color w:val="000000"/>
          <w:position w:val="-14"/>
          <w:szCs w:val="24"/>
        </w:rPr>
        <w:object>
          <v:shape id="_x0000_i1222" o:spt="75" alt="学科网(www.zxxk.com)--教育资源门户，提供试卷、教案、课件、论文、素材以及各类教学资源下载，还有大量而丰富的教学相关资讯！" type="#_x0000_t75" style="height:18pt;width:21pt;" o:ole="t" filled="f" o:preferrelative="t" stroked="f" coordsize="21600,21600">
            <v:path/>
            <v:fill on="f" focussize="0,0"/>
            <v:stroke on="f"/>
            <v:imagedata r:id="rId249" o:title=""/>
            <o:lock v:ext="edit" aspectratio="t"/>
            <w10:wrap type="none"/>
            <w10:anchorlock/>
          </v:shape>
          <o:OLEObject Type="Embed" ProgID="Equation.DSMT4" ShapeID="_x0000_i1222" DrawAspect="Content" ObjectID="_1468075843" r:id="rId251">
            <o:LockedField>false</o:LockedField>
          </o:OLEObject>
        </w:object>
      </w:r>
      <w:r>
        <w:rPr>
          <w:rFonts w:ascii="Times New Roman" w:hAnsi="Times New Roman" w:cs="Times New Roman"/>
          <w:color w:val="000000"/>
        </w:rPr>
        <w:fldChar w:fldCharType="end"/>
      </w:r>
      <w:r>
        <w:rPr>
          <w:rFonts w:ascii="Times New Roman" w:hAnsi="Times New Roman" w:cs="Times New Roman"/>
          <w:color w:val="000000"/>
        </w:rPr>
        <w:t>，则</w:t>
      </w:r>
      <w:r>
        <w:rPr>
          <w:rFonts w:ascii="Times New Roman" w:hAnsi="Times New Roman" w:cs="Times New Roman"/>
          <w:color w:val="000000"/>
          <w:position w:val="-30"/>
        </w:rPr>
        <w:object>
          <v:shape id="_x0000_i1223" o:spt="75" type="#_x0000_t75" style="height:30.45pt;width:96.05pt;" o:ole="t" filled="f" o:preferrelative="t" stroked="f" coordsize="21600,21600">
            <v:path/>
            <v:fill on="f" focussize="0,0"/>
            <v:stroke on="f"/>
            <v:imagedata r:id="rId253" o:title=""/>
            <o:lock v:ext="edit" aspectratio="t"/>
            <w10:wrap type="none"/>
            <w10:anchorlock/>
          </v:shape>
          <o:OLEObject Type="Embed" ProgID="Equation.DSMT4" ShapeID="_x0000_i1223" DrawAspect="Content" ObjectID="_1468075844" r:id="rId252">
            <o:LockedField>false</o:LockedField>
          </o:OLEObject>
        </w:object>
      </w:r>
      <w:r>
        <w:rPr>
          <w:rFonts w:ascii="Times New Roman" w:hAnsi="Times New Roman" w:cs="Times New Roman"/>
          <w:color w:val="000000"/>
        </w:rPr>
        <w:t>，即</w:t>
      </w:r>
      <w:r>
        <w:rPr>
          <w:rFonts w:ascii="Times New Roman" w:hAnsi="Times New Roman" w:cs="Times New Roman"/>
          <w:i/>
          <w:color w:val="000000"/>
        </w:rPr>
        <w:t>r</w:t>
      </w:r>
      <w:r>
        <w:rPr>
          <w:rFonts w:ascii="Times New Roman" w:hAnsi="Times New Roman" w:cs="Times New Roman"/>
          <w:color w:val="000000"/>
          <w:vertAlign w:val="subscript"/>
        </w:rPr>
        <w:t>2</w:t>
      </w:r>
      <w:r>
        <w:rPr>
          <w:rFonts w:ascii="Times New Roman" w:hAnsi="Times New Roman" w:cs="Times New Roman"/>
          <w:color w:val="000000"/>
        </w:rPr>
        <w:t>＝(1－</w:t>
      </w:r>
      <w:r>
        <w:rPr>
          <w:rFonts w:ascii="Times New Roman" w:hAnsi="Times New Roman" w:cs="Times New Roman"/>
          <w:i/>
          <w:color w:val="000000"/>
        </w:rPr>
        <w:t>α</w:t>
      </w:r>
      <w:r>
        <w:rPr>
          <w:rFonts w:ascii="Times New Roman" w:hAnsi="Times New Roman" w:cs="Times New Roman"/>
          <w:color w:val="000000"/>
        </w:rPr>
        <w:t>)</w:t>
      </w:r>
      <w:r>
        <w:rPr>
          <w:rFonts w:ascii="Times New Roman" w:hAnsi="Times New Roman" w:cs="Times New Roman"/>
          <w:i/>
          <w:color w:val="000000"/>
        </w:rPr>
        <w:t>r</w:t>
      </w:r>
      <w:r>
        <w:rPr>
          <w:rFonts w:ascii="Times New Roman" w:hAnsi="Times New Roman" w:cs="Times New Roman"/>
          <w:color w:val="000000"/>
          <w:vertAlign w:val="subscript"/>
        </w:rPr>
        <w:t>1</w:t>
      </w:r>
      <w:r>
        <w:rPr>
          <w:rFonts w:ascii="Times New Roman" w:hAnsi="Times New Roman" w:cs="Times New Roman"/>
          <w:color w:val="000000"/>
        </w:rPr>
        <w:t>。②A对，由速率方程知，甲烷的浓度越大，反应越快；B错，H</w:t>
      </w:r>
      <w:r>
        <w:rPr>
          <w:rFonts w:ascii="Times New Roman" w:hAnsi="Times New Roman" w:cs="Times New Roman"/>
          <w:color w:val="000000"/>
          <w:vertAlign w:val="subscript"/>
        </w:rPr>
        <w:t>2</w:t>
      </w:r>
      <w:r>
        <w:rPr>
          <w:rFonts w:ascii="Times New Roman" w:hAnsi="Times New Roman" w:cs="Times New Roman"/>
          <w:color w:val="000000"/>
        </w:rPr>
        <w:t>的浓度大小不影响反应速率；C错，反应过程中</w:t>
      </w:r>
      <w:r>
        <w:rPr>
          <w:rFonts w:ascii="Times New Roman" w:hAnsi="Times New Roman" w:cs="Times New Roman"/>
          <w:color w:val="000000"/>
        </w:rPr>
        <w:fldChar w:fldCharType="begin"/>
      </w:r>
      <w:r>
        <w:rPr>
          <w:rFonts w:ascii="Times New Roman" w:hAnsi="Times New Roman" w:cs="Times New Roman"/>
          <w:color w:val="000000"/>
        </w:rPr>
        <w:instrText xml:space="preserve"> QUOTE </w:instrText>
      </w:r>
      <w:r>
        <w:rPr>
          <w:rFonts w:ascii="Times New Roman" w:hAnsi="Times New Roman" w:cs="Times New Roman"/>
          <w:color w:val="000000"/>
          <w:position w:val="-9"/>
        </w:rPr>
        <w:pict>
          <v:shape id="_x0000_i1224" o:spt="75" type="#_x0000_t75" style="height:15.25pt;width:19.15pt;" filled="f" o:preferrelative="t" stroked="f" coordsize="21600,21600" equationxml="&lt;?xml version=&quot;1.0&quot; encoding=&quot;UTF-8&quot; standalone=&quot;yes&quot;?&gt;&#13;&#13;&lt;?mso-application progid=&quot;Word.Document&quot;?&gt;&#13;&#13;&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AB74DC&quot;/&gt;&lt;wsp:rsid wsp:val=&quot;00002A8E&quot;/&gt;&lt;wsp:rsid wsp:val=&quot;00003C75&quot;/&gt;&lt;wsp:rsid wsp:val=&quot;00005BD7&quot;/&gt;&lt;wsp:rsid wsp:val=&quot;00005D19&quot;/&gt;&lt;wsp:rsid wsp:val=&quot;000063AC&quot;/&gt;&lt;wsp:rsid wsp:val=&quot;000076C4&quot;/&gt;&lt;wsp:rsid wsp:val=&quot;00011502&quot;/&gt;&lt;wsp:rsid wsp:val=&quot;00011975&quot;/&gt;&lt;wsp:rsid wsp:val=&quot;00012709&quot;/&gt;&lt;wsp:rsid wsp:val=&quot;000174F8&quot;/&gt;&lt;wsp:rsid wsp:val=&quot;00022C84&quot;/&gt;&lt;wsp:rsid wsp:val=&quot;000338BE&quot;/&gt;&lt;wsp:rsid wsp:val=&quot;00036509&quot;/&gt;&lt;wsp:rsid wsp:val=&quot;00045E10&quot;/&gt;&lt;wsp:rsid wsp:val=&quot;000508C2&quot;/&gt;&lt;wsp:rsid wsp:val=&quot;00051A7F&quot;/&gt;&lt;wsp:rsid wsp:val=&quot;00052CBB&quot;/&gt;&lt;wsp:rsid wsp:val=&quot;00053171&quot;/&gt;&lt;wsp:rsid wsp:val=&quot;00056FC7&quot;/&gt;&lt;wsp:rsid wsp:val=&quot;0006180D&quot;/&gt;&lt;wsp:rsid wsp:val=&quot;00062618&quot;/&gt;&lt;wsp:rsid wsp:val=&quot;00064B95&quot;/&gt;&lt;wsp:rsid wsp:val=&quot;00064EA1&quot;/&gt;&lt;wsp:rsid wsp:val=&quot;0006607D&quot;/&gt;&lt;wsp:rsid wsp:val=&quot;00070122&quot;/&gt;&lt;wsp:rsid wsp:val=&quot;00071BA3&quot;/&gt;&lt;wsp:rsid wsp:val=&quot;00072E99&quot;/&gt;&lt;wsp:rsid wsp:val=&quot;00082FB3&quot;/&gt;&lt;wsp:rsid wsp:val=&quot;0008321A&quot;/&gt;&lt;wsp:rsid wsp:val=&quot;000865BA&quot;/&gt;&lt;wsp:rsid wsp:val=&quot;00086CD0&quot;/&gt;&lt;wsp:rsid wsp:val=&quot;000911DB&quot;/&gt;&lt;wsp:rsid wsp:val=&quot;00091A61&quot;/&gt;&lt;wsp:rsid wsp:val=&quot;00091F00&quot;/&gt;&lt;wsp:rsid wsp:val=&quot;000A1C5C&quot;/&gt;&lt;wsp:rsid wsp:val=&quot;000A6BD6&quot;/&gt;&lt;wsp:rsid wsp:val=&quot;000B2ED4&quot;/&gt;&lt;wsp:rsid wsp:val=&quot;000B7153&quot;/&gt;&lt;wsp:rsid wsp:val=&quot;000C1364&quot;/&gt;&lt;wsp:rsid wsp:val=&quot;000C234B&quot;/&gt;&lt;wsp:rsid wsp:val=&quot;000C4FF0&quot;/&gt;&lt;wsp:rsid wsp:val=&quot;000C5EA5&quot;/&gt;&lt;wsp:rsid wsp:val=&quot;000E68E3&quot;/&gt;&lt;wsp:rsid wsp:val=&quot;000F1FCA&quot;/&gt;&lt;wsp:rsid wsp:val=&quot;000F7572&quot;/&gt;&lt;wsp:rsid wsp:val=&quot;001000BC&quot;/&gt;&lt;wsp:rsid wsp:val=&quot;00115B8E&quot;/&gt;&lt;wsp:rsid wsp:val=&quot;00120652&quot;/&gt;&lt;wsp:rsid wsp:val=&quot;00125363&quot;/&gt;&lt;wsp:rsid wsp:val=&quot;001264A3&quot;/&gt;&lt;wsp:rsid wsp:val=&quot;00126818&quot;/&gt;&lt;wsp:rsid wsp:val=&quot;00133028&quot;/&gt;&lt;wsp:rsid wsp:val=&quot;0013456D&quot;/&gt;&lt;wsp:rsid wsp:val=&quot;00136CB8&quot;/&gt;&lt;wsp:rsid wsp:val=&quot;0014108C&quot;/&gt;&lt;wsp:rsid wsp:val=&quot;00141B87&quot;/&gt;&lt;wsp:rsid wsp:val=&quot;0014258C&quot;/&gt;&lt;wsp:rsid wsp:val=&quot;00142E2F&quot;/&gt;&lt;wsp:rsid wsp:val=&quot;00143961&quot;/&gt;&lt;wsp:rsid wsp:val=&quot;00145758&quot;/&gt;&lt;wsp:rsid wsp:val=&quot;001462D5&quot;/&gt;&lt;wsp:rsid wsp:val=&quot;00147623&quot;/&gt;&lt;wsp:rsid wsp:val=&quot;00151E63&quot;/&gt;&lt;wsp:rsid wsp:val=&quot;0015213C&quot;/&gt;&lt;wsp:rsid wsp:val=&quot;0015272B&quot;/&gt;&lt;wsp:rsid wsp:val=&quot;0015454A&quot;/&gt;&lt;wsp:rsid wsp:val=&quot;00154CDF&quot;/&gt;&lt;wsp:rsid wsp:val=&quot;00156030&quot;/&gt;&lt;wsp:rsid wsp:val=&quot;001641C6&quot;/&gt;&lt;wsp:rsid wsp:val=&quot;00166929&quot;/&gt;&lt;wsp:rsid wsp:val=&quot;00176266&quot;/&gt;&lt;wsp:rsid wsp:val=&quot;00180D77&quot;/&gt;&lt;wsp:rsid wsp:val=&quot;00180FA7&quot;/&gt;&lt;wsp:rsid wsp:val=&quot;001845BD&quot;/&gt;&lt;wsp:rsid wsp:val=&quot;001857B3&quot;/&gt;&lt;wsp:rsid wsp:val=&quot;00185C95&quot;/&gt;&lt;wsp:rsid wsp:val=&quot;001870DA&quot;/&gt;&lt;wsp:rsid wsp:val=&quot;001937E5&quot;/&gt;&lt;wsp:rsid wsp:val=&quot;00194B0C&quot;/&gt;&lt;wsp:rsid wsp:val=&quot;001A5B94&quot;/&gt;&lt;wsp:rsid wsp:val=&quot;001B284E&quot;/&gt;&lt;wsp:rsid wsp:val=&quot;001B5552&quot;/&gt;&lt;wsp:rsid wsp:val=&quot;001C285A&quot;/&gt;&lt;wsp:rsid wsp:val=&quot;001C2A0C&quot;/&gt;&lt;wsp:rsid wsp:val=&quot;001C4770&quot;/&gt;&lt;wsp:rsid wsp:val=&quot;001E05DC&quot;/&gt;&lt;wsp:rsid wsp:val=&quot;001E15C9&quot;/&gt;&lt;wsp:rsid wsp:val=&quot;001E1F48&quot;/&gt;&lt;wsp:rsid wsp:val=&quot;001E3D04&quot;/&gt;&lt;wsp:rsid wsp:val=&quot;001E444F&quot;/&gt;&lt;wsp:rsid wsp:val=&quot;001E6014&quot;/&gt;&lt;wsp:rsid wsp:val=&quot;001E7B7F&quot;/&gt;&lt;wsp:rsid wsp:val=&quot;001F0556&quot;/&gt;&lt;wsp:rsid wsp:val=&quot;001F5801&quot;/&gt;&lt;wsp:rsid wsp:val=&quot;001F6D49&quot;/&gt;&lt;wsp:rsid wsp:val=&quot;001F6F4D&quot;/&gt;&lt;wsp:rsid wsp:val=&quot;00200FFA&quot;/&gt;&lt;wsp:rsid wsp:val=&quot;0020727A&quot;/&gt;&lt;wsp:rsid wsp:val=&quot;00211499&quot;/&gt;&lt;wsp:rsid wsp:val=&quot;00213BE9&quot;/&gt;&lt;wsp:rsid wsp:val=&quot;00213F9B&quot;/&gt;&lt;wsp:rsid wsp:val=&quot;002222FF&quot;/&gt;&lt;wsp:rsid wsp:val=&quot;002227C4&quot;/&gt;&lt;wsp:rsid wsp:val=&quot;00230062&quot;/&gt;&lt;wsp:rsid wsp:val=&quot;00230FB8&quot;/&gt;&lt;wsp:rsid wsp:val=&quot;00233816&quot;/&gt;&lt;wsp:rsid wsp:val=&quot;00233D11&quot;/&gt;&lt;wsp:rsid wsp:val=&quot;002347CB&quot;/&gt;&lt;wsp:rsid wsp:val=&quot;00235AC5&quot;/&gt;&lt;wsp:rsid wsp:val=&quot;00241593&quot;/&gt;&lt;wsp:rsid wsp:val=&quot;00243404&quot;/&gt;&lt;wsp:rsid wsp:val=&quot;00245C32&quot;/&gt;&lt;wsp:rsid wsp:val=&quot;00251B4C&quot;/&gt;&lt;wsp:rsid wsp:val=&quot;00254BFA&quot;/&gt;&lt;wsp:rsid wsp:val=&quot;00257F69&quot;/&gt;&lt;wsp:rsid wsp:val=&quot;00263E85&quot;/&gt;&lt;wsp:rsid wsp:val=&quot;0026664E&quot;/&gt;&lt;wsp:rsid wsp:val=&quot;0027021B&quot;/&gt;&lt;wsp:rsid wsp:val=&quot;002711F6&quot;/&gt;&lt;wsp:rsid wsp:val=&quot;00274651&quot;/&gt;&lt;wsp:rsid wsp:val=&quot;00275D0B&quot;/&gt;&lt;wsp:rsid wsp:val=&quot;002816F8&quot;/&gt;&lt;wsp:rsid wsp:val=&quot;00281FBA&quot;/&gt;&lt;wsp:rsid wsp:val=&quot;002829C1&quot;/&gt;&lt;wsp:rsid wsp:val=&quot;00284059&quot;/&gt;&lt;wsp:rsid wsp:val=&quot;002858E7&quot;/&gt;&lt;wsp:rsid wsp:val=&quot;00286B27&quot;/&gt;&lt;wsp:rsid wsp:val=&quot;00286C32&quot;/&gt;&lt;wsp:rsid wsp:val=&quot;002908A9&quot;/&gt;&lt;wsp:rsid wsp:val=&quot;00291385&quot;/&gt;&lt;wsp:rsid wsp:val=&quot;00292A13&quot;/&gt;&lt;wsp:rsid wsp:val=&quot;00292C4A&quot;/&gt;&lt;wsp:rsid wsp:val=&quot;002966AA&quot;/&gt;&lt;wsp:rsid wsp:val=&quot;00296FBC&quot;/&gt;&lt;wsp:rsid wsp:val=&quot;002A039E&quot;/&gt;&lt;wsp:rsid wsp:val=&quot;002A234C&quot;/&gt;&lt;wsp:rsid wsp:val=&quot;002A30E5&quot;/&gt;&lt;wsp:rsid wsp:val=&quot;002A4583&quot;/&gt;&lt;wsp:rsid wsp:val=&quot;002A5097&quot;/&gt;&lt;wsp:rsid wsp:val=&quot;002B4618&quot;/&gt;&lt;wsp:rsid wsp:val=&quot;002C0E00&quot;/&gt;&lt;wsp:rsid wsp:val=&quot;002C16D9&quot;/&gt;&lt;wsp:rsid wsp:val=&quot;002C6C13&quot;/&gt;&lt;wsp:rsid wsp:val=&quot;002E0206&quot;/&gt;&lt;wsp:rsid wsp:val=&quot;002E03DD&quot;/&gt;&lt;wsp:rsid wsp:val=&quot;002E0D7C&quot;/&gt;&lt;wsp:rsid wsp:val=&quot;002E1108&quot;/&gt;&lt;wsp:rsid wsp:val=&quot;002E41B6&quot;/&gt;&lt;wsp:rsid wsp:val=&quot;002E5317&quot;/&gt;&lt;wsp:rsid wsp:val=&quot;002E563D&quot;/&gt;&lt;wsp:rsid wsp:val=&quot;002E7117&quot;/&gt;&lt;wsp:rsid wsp:val=&quot;002E74B3&quot;/&gt;&lt;wsp:rsid wsp:val=&quot;002F05BF&quot;/&gt;&lt;wsp:rsid wsp:val=&quot;002F47BA&quot;/&gt;&lt;wsp:rsid wsp:val=&quot;002F76F0&quot;/&gt;&lt;wsp:rsid wsp:val=&quot;00306427&quot;/&gt;&lt;wsp:rsid wsp:val=&quot;003072AA&quot;/&gt;&lt;wsp:rsid wsp:val=&quot;0030756B&quot;/&gt;&lt;wsp:rsid wsp:val=&quot;00311164&quot;/&gt;&lt;wsp:rsid wsp:val=&quot;003112D4&quot;/&gt;&lt;wsp:rsid wsp:val=&quot;00315893&quot;/&gt;&lt;wsp:rsid wsp:val=&quot;00317710&quot;/&gt;&lt;wsp:rsid wsp:val=&quot;003235AB&quot;/&gt;&lt;wsp:rsid wsp:val=&quot;00327B99&quot;/&gt;&lt;wsp:rsid wsp:val=&quot;003309E7&quot;/&gt;&lt;wsp:rsid wsp:val=&quot;0033229F&quot;/&gt;&lt;wsp:rsid wsp:val=&quot;0033235C&quot;/&gt;&lt;wsp:rsid wsp:val=&quot;003323D9&quot;/&gt;&lt;wsp:rsid wsp:val=&quot;003345FF&quot;/&gt;&lt;wsp:rsid wsp:val=&quot;003428E8&quot;/&gt;&lt;wsp:rsid wsp:val=&quot;003473F0&quot;/&gt;&lt;wsp:rsid wsp:val=&quot;003531B3&quot;/&gt;&lt;wsp:rsid wsp:val=&quot;003568BD&quot;/&gt;&lt;wsp:rsid wsp:val=&quot;00356E95&quot;/&gt;&lt;wsp:rsid wsp:val=&quot;00357730&quot;/&gt;&lt;wsp:rsid wsp:val=&quot;00362CB4&quot;/&gt;&lt;wsp:rsid wsp:val=&quot;00364F9E&quot;/&gt;&lt;wsp:rsid wsp:val=&quot;00365A07&quot;/&gt;&lt;wsp:rsid wsp:val=&quot;00366056&quot;/&gt;&lt;wsp:rsid wsp:val=&quot;00371196&quot;/&gt;&lt;wsp:rsid wsp:val=&quot;00375604&quot;/&gt;&lt;wsp:rsid wsp:val=&quot;00375925&quot;/&gt;&lt;wsp:rsid wsp:val=&quot;00385275&quot;/&gt;&lt;wsp:rsid wsp:val=&quot;00385287&quot;/&gt;&lt;wsp:rsid wsp:val=&quot;00385E92&quot;/&gt;&lt;wsp:rsid wsp:val=&quot;0038675D&quot;/&gt;&lt;wsp:rsid wsp:val=&quot;00391D24&quot;/&gt;&lt;wsp:rsid wsp:val=&quot;003A1ED2&quot;/&gt;&lt;wsp:rsid wsp:val=&quot;003A54B4&quot;/&gt;&lt;wsp:rsid wsp:val=&quot;003A55B0&quot;/&gt;&lt;wsp:rsid wsp:val=&quot;003A6172&quot;/&gt;&lt;wsp:rsid wsp:val=&quot;003A7EB8&quot;/&gt;&lt;wsp:rsid wsp:val=&quot;003B3F7A&quot;/&gt;&lt;wsp:rsid wsp:val=&quot;003B4F4D&quot;/&gt;&lt;wsp:rsid wsp:val=&quot;003C0146&quot;/&gt;&lt;wsp:rsid wsp:val=&quot;003C064D&quot;/&gt;&lt;wsp:rsid wsp:val=&quot;003C0BC5&quot;/&gt;&lt;wsp:rsid wsp:val=&quot;003C216F&quot;/&gt;&lt;wsp:rsid wsp:val=&quot;003C33C1&quot;/&gt;&lt;wsp:rsid wsp:val=&quot;003C36C2&quot;/&gt;&lt;wsp:rsid wsp:val=&quot;003C5A42&quot;/&gt;&lt;wsp:rsid wsp:val=&quot;003D25AA&quot;/&gt;&lt;wsp:rsid wsp:val=&quot;003D3C82&quot;/&gt;&lt;wsp:rsid wsp:val=&quot;003D7384&quot;/&gt;&lt;wsp:rsid wsp:val=&quot;003E0F17&quot;/&gt;&lt;wsp:rsid wsp:val=&quot;003E53BE&quot;/&gt;&lt;wsp:rsid wsp:val=&quot;003E7371&quot;/&gt;&lt;wsp:rsid wsp:val=&quot;003F67BE&quot;/&gt;&lt;wsp:rsid wsp:val=&quot;003F7EBA&quot;/&gt;&lt;wsp:rsid wsp:val=&quot;00402165&quot;/&gt;&lt;wsp:rsid wsp:val=&quot;00405720&quot;/&gt;&lt;wsp:rsid wsp:val=&quot;00406F32&quot;/&gt;&lt;wsp:rsid wsp:val=&quot;00411547&quot;/&gt;&lt;wsp:rsid wsp:val=&quot;004173C9&quot;/&gt;&lt;wsp:rsid wsp:val=&quot;004207B6&quot;/&gt;&lt;wsp:rsid wsp:val=&quot;00421566&quot;/&gt;&lt;wsp:rsid wsp:val=&quot;00424777&quot;/&gt;&lt;wsp:rsid wsp:val=&quot;0042588B&quot;/&gt;&lt;wsp:rsid wsp:val=&quot;0043775D&quot;/&gt;&lt;wsp:rsid wsp:val=&quot;00442AA7&quot;/&gt;&lt;wsp:rsid wsp:val=&quot;00442DC7&quot;/&gt;&lt;wsp:rsid wsp:val=&quot;004446E0&quot;/&gt;&lt;wsp:rsid wsp:val=&quot;0045432E&quot;/&gt;&lt;wsp:rsid wsp:val=&quot;0045438F&quot;/&gt;&lt;wsp:rsid wsp:val=&quot;00454628&quot;/&gt;&lt;wsp:rsid wsp:val=&quot;00455314&quot;/&gt;&lt;wsp:rsid wsp:val=&quot;00460579&quot;/&gt;&lt;wsp:rsid wsp:val=&quot;00464ACE&quot;/&gt;&lt;wsp:rsid wsp:val=&quot;00464F6D&quot;/&gt;&lt;wsp:rsid wsp:val=&quot;00466019&quot;/&gt;&lt;wsp:rsid wsp:val=&quot;00471BF5&quot;/&gt;&lt;wsp:rsid wsp:val=&quot;004730BA&quot;/&gt;&lt;wsp:rsid wsp:val=&quot;00477627&quot;/&gt;&lt;wsp:rsid wsp:val=&quot;0048529D&quot;/&gt;&lt;wsp:rsid wsp:val=&quot;004867AE&quot;/&gt;&lt;wsp:rsid wsp:val=&quot;004A2BF3&quot;/&gt;&lt;wsp:rsid wsp:val=&quot;004A5FE4&quot;/&gt;&lt;wsp:rsid wsp:val=&quot;004A727B&quot;/&gt;&lt;wsp:rsid wsp:val=&quot;004B1C40&quot;/&gt;&lt;wsp:rsid wsp:val=&quot;004B2AC7&quot;/&gt;&lt;wsp:rsid wsp:val=&quot;004B54F5&quot;/&gt;&lt;wsp:rsid wsp:val=&quot;004B5FB9&quot;/&gt;&lt;wsp:rsid wsp:val=&quot;004B7081&quot;/&gt;&lt;wsp:rsid wsp:val=&quot;004C0AED&quot;/&gt;&lt;wsp:rsid wsp:val=&quot;004C15DF&quot;/&gt;&lt;wsp:rsid wsp:val=&quot;004C16F6&quot;/&gt;&lt;wsp:rsid wsp:val=&quot;004C5096&quot;/&gt;&lt;wsp:rsid wsp:val=&quot;004D7882&quot;/&gt;&lt;wsp:rsid wsp:val=&quot;004E3643&quot;/&gt;&lt;wsp:rsid wsp:val=&quot;004E39EE&quot;/&gt;&lt;wsp:rsid wsp:val=&quot;004E5876&quot;/&gt;&lt;wsp:rsid wsp:val=&quot;004E5AA8&quot;/&gt;&lt;wsp:rsid wsp:val=&quot;004E5F8F&quot;/&gt;&lt;wsp:rsid wsp:val=&quot;004E6C35&quot;/&gt;&lt;wsp:rsid wsp:val=&quot;004E71E2&quot;/&gt;&lt;wsp:rsid wsp:val=&quot;004F7010&quot;/&gt;&lt;wsp:rsid wsp:val=&quot;0050076B&quot;/&gt;&lt;wsp:rsid wsp:val=&quot;00502B5F&quot;/&gt;&lt;wsp:rsid wsp:val=&quot;005039DB&quot;/&gt;&lt;wsp:rsid wsp:val=&quot;00504831&quot;/&gt;&lt;wsp:rsid wsp:val=&quot;005059F8&quot;/&gt;&lt;wsp:rsid wsp:val=&quot;00510E4E&quot;/&gt;&lt;wsp:rsid wsp:val=&quot;00512A4A&quot;/&gt;&lt;wsp:rsid wsp:val=&quot;00514A3C&quot;/&gt;&lt;wsp:rsid wsp:val=&quot;00515DFD&quot;/&gt;&lt;wsp:rsid wsp:val=&quot;00517A05&quot;/&gt;&lt;wsp:rsid wsp:val=&quot;005206B3&quot;/&gt;&lt;wsp:rsid wsp:val=&quot;00521295&quot;/&gt;&lt;wsp:rsid wsp:val=&quot;00521827&quot;/&gt;&lt;wsp:rsid wsp:val=&quot;005226B5&quot;/&gt;&lt;wsp:rsid wsp:val=&quot;005302D9&quot;/&gt;&lt;wsp:rsid wsp:val=&quot;00531764&quot;/&gt;&lt;wsp:rsid wsp:val=&quot;00534F65&quot;/&gt;&lt;wsp:rsid wsp:val=&quot;00543CE1&quot;/&gt;&lt;wsp:rsid wsp:val=&quot;00546854&quot;/&gt;&lt;wsp:rsid wsp:val=&quot;00557AF2&quot;/&gt;&lt;wsp:rsid wsp:val=&quot;0056144F&quot;/&gt;&lt;wsp:rsid wsp:val=&quot;00562120&quot;/&gt;&lt;wsp:rsid wsp:val=&quot;005631F3&quot;/&gt;&lt;wsp:rsid wsp:val=&quot;00563A54&quot;/&gt;&lt;wsp:rsid wsp:val=&quot;005805A9&quot;/&gt;&lt;wsp:rsid wsp:val=&quot;00581565&quot;/&gt;&lt;wsp:rsid wsp:val=&quot;005853A0&quot;/&gt;&lt;wsp:rsid wsp:val=&quot;00591054&quot;/&gt;&lt;wsp:rsid wsp:val=&quot;00592C24&quot;/&gt;&lt;wsp:rsid wsp:val=&quot;0059519E&quot;/&gt;&lt;wsp:rsid wsp:val=&quot;00595E49&quot;/&gt;&lt;wsp:rsid wsp:val=&quot;005A1253&quot;/&gt;&lt;wsp:rsid wsp:val=&quot;005A3DBB&quot;/&gt;&lt;wsp:rsid wsp:val=&quot;005B1296&quot;/&gt;&lt;wsp:rsid wsp:val=&quot;005B1CB8&quot;/&gt;&lt;wsp:rsid wsp:val=&quot;005B64EC&quot;/&gt;&lt;wsp:rsid wsp:val=&quot;005B6CA6&quot;/&gt;&lt;wsp:rsid wsp:val=&quot;005B7489&quot;/&gt;&lt;wsp:rsid wsp:val=&quot;005C0B9A&quot;/&gt;&lt;wsp:rsid wsp:val=&quot;005C446B&quot;/&gt;&lt;wsp:rsid wsp:val=&quot;005D0170&quot;/&gt;&lt;wsp:rsid wsp:val=&quot;005D0405&quot;/&gt;&lt;wsp:rsid wsp:val=&quot;005D1173&quot;/&gt;&lt;wsp:rsid wsp:val=&quot;005D1EB5&quot;/&gt;&lt;wsp:rsid wsp:val=&quot;005D6DA9&quot;/&gt;&lt;wsp:rsid wsp:val=&quot;005E17AB&quot;/&gt;&lt;wsp:rsid wsp:val=&quot;005E2237&quot;/&gt;&lt;wsp:rsid wsp:val=&quot;005E5D77&quot;/&gt;&lt;wsp:rsid wsp:val=&quot;005F04D3&quot;/&gt;&lt;wsp:rsid wsp:val=&quot;00601168&quot;/&gt;&lt;wsp:rsid wsp:val=&quot;00603199&quot;/&gt;&lt;wsp:rsid wsp:val=&quot;0060654B&quot;/&gt;&lt;wsp:rsid wsp:val=&quot;00610AD5&quot;/&gt;&lt;wsp:rsid wsp:val=&quot;00612B83&quot;/&gt;&lt;wsp:rsid wsp:val=&quot;006173D4&quot;/&gt;&lt;wsp:rsid wsp:val=&quot;006179C1&quot;/&gt;&lt;wsp:rsid wsp:val=&quot;0062129D&quot;/&gt;&lt;wsp:rsid wsp:val=&quot;00621A08&quot;/&gt;&lt;wsp:rsid wsp:val=&quot;006246DC&quot;/&gt;&lt;wsp:rsid wsp:val=&quot;0062719D&quot;/&gt;&lt;wsp:rsid wsp:val=&quot;006343D3&quot;/&gt;&lt;wsp:rsid wsp:val=&quot;00640E6E&quot;/&gt;&lt;wsp:rsid wsp:val=&quot;00643259&quot;/&gt;&lt;wsp:rsid wsp:val=&quot;00644503&quot;/&gt;&lt;wsp:rsid wsp:val=&quot;00645E71&quot;/&gt;&lt;wsp:rsid wsp:val=&quot;00646EF8&quot;/&gt;&lt;wsp:rsid wsp:val=&quot;0065072A&quot;/&gt;&lt;wsp:rsid wsp:val=&quot;006538EB&quot;/&gt;&lt;wsp:rsid wsp:val=&quot;00660000&quot;/&gt;&lt;wsp:rsid wsp:val=&quot;0066029D&quot;/&gt;&lt;wsp:rsid wsp:val=&quot;00665AD6&quot;/&gt;&lt;wsp:rsid wsp:val=&quot;00667D2F&quot;/&gt;&lt;wsp:rsid wsp:val=&quot;00671CE6&quot;/&gt;&lt;wsp:rsid wsp:val=&quot;00672870&quot;/&gt;&lt;wsp:rsid wsp:val=&quot;0067522E&quot;/&gt;&lt;wsp:rsid wsp:val=&quot;00677C17&quot;/&gt;&lt;wsp:rsid wsp:val=&quot;0068338A&quot;/&gt;&lt;wsp:rsid wsp:val=&quot;006A4290&quot;/&gt;&lt;wsp:rsid wsp:val=&quot;006A6BD2&quot;/&gt;&lt;wsp:rsid wsp:val=&quot;006B1EBF&quot;/&gt;&lt;wsp:rsid wsp:val=&quot;006B4527&quot;/&gt;&lt;wsp:rsid wsp:val=&quot;006C133F&quot;/&gt;&lt;wsp:rsid wsp:val=&quot;006C2F53&quot;/&gt;&lt;wsp:rsid wsp:val=&quot;006C5E7C&quot;/&gt;&lt;wsp:rsid wsp:val=&quot;006C6979&quot;/&gt;&lt;wsp:rsid wsp:val=&quot;006C783C&quot;/&gt;&lt;wsp:rsid wsp:val=&quot;006D406D&quot;/&gt;&lt;wsp:rsid wsp:val=&quot;006E0ACC&quot;/&gt;&lt;wsp:rsid wsp:val=&quot;006E148D&quot;/&gt;&lt;wsp:rsid wsp:val=&quot;006E2A52&quot;/&gt;&lt;wsp:rsid wsp:val=&quot;006E2BD7&quot;/&gt;&lt;wsp:rsid wsp:val=&quot;006E3A01&quot;/&gt;&lt;wsp:rsid wsp:val=&quot;006E3B15&quot;/&gt;&lt;wsp:rsid wsp:val=&quot;006E5004&quot;/&gt;&lt;wsp:rsid wsp:val=&quot;006F167C&quot;/&gt;&lt;wsp:rsid wsp:val=&quot;006F185C&quot;/&gt;&lt;wsp:rsid wsp:val=&quot;006F1C23&quot;/&gt;&lt;wsp:rsid wsp:val=&quot;006F32C1&quot;/&gt;&lt;wsp:rsid wsp:val=&quot;006F561D&quot;/&gt;&lt;wsp:rsid wsp:val=&quot;006F64A1&quot;/&gt;&lt;wsp:rsid wsp:val=&quot;00700469&quot;/&gt;&lt;wsp:rsid wsp:val=&quot;0070101F&quot;/&gt;&lt;wsp:rsid wsp:val=&quot;007032B5&quot;/&gt;&lt;wsp:rsid wsp:val=&quot;00705861&quot;/&gt;&lt;wsp:rsid wsp:val=&quot;00711943&quot;/&gt;&lt;wsp:rsid wsp:val=&quot;00712C51&quot;/&gt;&lt;wsp:rsid wsp:val=&quot;00714CB6&quot;/&gt;&lt;wsp:rsid wsp:val=&quot;00715E9E&quot;/&gt;&lt;wsp:rsid wsp:val=&quot;0072349D&quot;/&gt;&lt;wsp:rsid wsp:val=&quot;007259C7&quot;/&gt;&lt;wsp:rsid wsp:val=&quot;00726DA0&quot;/&gt;&lt;wsp:rsid wsp:val=&quot;007300C2&quot;/&gt;&lt;wsp:rsid wsp:val=&quot;00731C92&quot;/&gt;&lt;wsp:rsid wsp:val=&quot;00733411&quot;/&gt;&lt;wsp:rsid wsp:val=&quot;007337F5&quot;/&gt;&lt;wsp:rsid wsp:val=&quot;00736265&quot;/&gt;&lt;wsp:rsid wsp:val=&quot;00741059&quot;/&gt;&lt;wsp:rsid wsp:val=&quot;00741061&quot;/&gt;&lt;wsp:rsid wsp:val=&quot;00750C4E&quot;/&gt;&lt;wsp:rsid wsp:val=&quot;00753EAA&quot;/&gt;&lt;wsp:rsid wsp:val=&quot;00753FBA&quot;/&gt;&lt;wsp:rsid wsp:val=&quot;0075450E&quot;/&gt;&lt;wsp:rsid wsp:val=&quot;0075460D&quot;/&gt;&lt;wsp:rsid wsp:val=&quot;00757C64&quot;/&gt;&lt;wsp:rsid wsp:val=&quot;00761EFA&quot;/&gt;&lt;wsp:rsid wsp:val=&quot;007625D2&quot;/&gt;&lt;wsp:rsid wsp:val=&quot;0076313E&quot;/&gt;&lt;wsp:rsid wsp:val=&quot;0077042D&quot;/&gt;&lt;wsp:rsid wsp:val=&quot;00777A9C&quot;/&gt;&lt;wsp:rsid wsp:val=&quot;00777CD9&quot;/&gt;&lt;wsp:rsid wsp:val=&quot;00781EDD&quot;/&gt;&lt;wsp:rsid wsp:val=&quot;007942B0&quot;/&gt;&lt;wsp:rsid wsp:val=&quot;007A56E5&quot;/&gt;&lt;wsp:rsid wsp:val=&quot;007A5A4A&quot;/&gt;&lt;wsp:rsid wsp:val=&quot;007A6794&quot;/&gt;&lt;wsp:rsid wsp:val=&quot;007A6C96&quot;/&gt;&lt;wsp:rsid wsp:val=&quot;007A6FA0&quot;/&gt;&lt;wsp:rsid wsp:val=&quot;007A750D&quot;/&gt;&lt;wsp:rsid wsp:val=&quot;007A7C46&quot;/&gt;&lt;wsp:rsid wsp:val=&quot;007B09F5&quot;/&gt;&lt;wsp:rsid wsp:val=&quot;007B16F8&quot;/&gt;&lt;wsp:rsid wsp:val=&quot;007B1DF8&quot;/&gt;&lt;wsp:rsid wsp:val=&quot;007B3141&quot;/&gt;&lt;wsp:rsid wsp:val=&quot;007B7FCF&quot;/&gt;&lt;wsp:rsid wsp:val=&quot;007C2018&quot;/&gt;&lt;wsp:rsid wsp:val=&quot;007C2BC0&quot;/&gt;&lt;wsp:rsid wsp:val=&quot;007C6499&quot;/&gt;&lt;wsp:rsid wsp:val=&quot;007C6FBC&quot;/&gt;&lt;wsp:rsid wsp:val=&quot;007D0135&quot;/&gt;&lt;wsp:rsid wsp:val=&quot;007D12CE&quot;/&gt;&lt;wsp:rsid wsp:val=&quot;007D28BB&quot;/&gt;&lt;wsp:rsid wsp:val=&quot;007D4AB0&quot;/&gt;&lt;wsp:rsid wsp:val=&quot;007D5B42&quot;/&gt;&lt;wsp:rsid wsp:val=&quot;007D6BB3&quot;/&gt;&lt;wsp:rsid wsp:val=&quot;007D75EF&quot;/&gt;&lt;wsp:rsid wsp:val=&quot;007D7BE7&quot;/&gt;&lt;wsp:rsid wsp:val=&quot;007E0DE2&quot;/&gt;&lt;wsp:rsid wsp:val=&quot;007E4744&quot;/&gt;&lt;wsp:rsid wsp:val=&quot;007E521A&quot;/&gt;&lt;wsp:rsid wsp:val=&quot;007F09C9&quot;/&gt;&lt;wsp:rsid wsp:val=&quot;007F1CF3&quot;/&gt;&lt;wsp:rsid wsp:val=&quot;007F6170&quot;/&gt;&lt;wsp:rsid wsp:val=&quot;00803F35&quot;/&gt;&lt;wsp:rsid wsp:val=&quot;008065F0&quot;/&gt;&lt;wsp:rsid wsp:val=&quot;0081053F&quot;/&gt;&lt;wsp:rsid wsp:val=&quot;0081318B&quot;/&gt;&lt;wsp:rsid wsp:val=&quot;00821734&quot;/&gt;&lt;wsp:rsid wsp:val=&quot;00821A6E&quot;/&gt;&lt;wsp:rsid wsp:val=&quot;00823568&quot;/&gt;&lt;wsp:rsid wsp:val=&quot;00826FBB&quot;/&gt;&lt;wsp:rsid wsp:val=&quot;00830C87&quot;/&gt;&lt;wsp:rsid wsp:val=&quot;00832F25&quot;/&gt;&lt;wsp:rsid wsp:val=&quot;00833283&quot;/&gt;&lt;wsp:rsid wsp:val=&quot;00837AC4&quot;/&gt;&lt;wsp:rsid wsp:val=&quot;00837E03&quot;/&gt;&lt;wsp:rsid wsp:val=&quot;00841184&quot;/&gt;&lt;wsp:rsid wsp:val=&quot;00843A42&quot;/&gt;&lt;wsp:rsid wsp:val=&quot;0084451E&quot;/&gt;&lt;wsp:rsid wsp:val=&quot;00853B5A&quot;/&gt;&lt;wsp:rsid wsp:val=&quot;00854568&quot;/&gt;&lt;wsp:rsid wsp:val=&quot;008549F1&quot;/&gt;&lt;wsp:rsid wsp:val=&quot;00855694&quot;/&gt;&lt;wsp:rsid wsp:val=&quot;00861527&quot;/&gt;&lt;wsp:rsid wsp:val=&quot;00863021&quot;/&gt;&lt;wsp:rsid wsp:val=&quot;0086398F&quot;/&gt;&lt;wsp:rsid wsp:val=&quot;00866C5A&quot;/&gt;&lt;wsp:rsid wsp:val=&quot;0086751F&quot;/&gt;&lt;wsp:rsid wsp:val=&quot;008702D1&quot;/&gt;&lt;wsp:rsid wsp:val=&quot;008725B0&quot;/&gt;&lt;wsp:rsid wsp:val=&quot;00872E93&quot;/&gt;&lt;wsp:rsid wsp:val=&quot;00873D03&quot;/&gt;&lt;wsp:rsid wsp:val=&quot;0087581D&quot;/&gt;&lt;wsp:rsid wsp:val=&quot;00876135&quot;/&gt;&lt;wsp:rsid wsp:val=&quot;00880FB0&quot;/&gt;&lt;wsp:rsid wsp:val=&quot;00880FCE&quot;/&gt;&lt;wsp:rsid wsp:val=&quot;00881DD8&quot;/&gt;&lt;wsp:rsid wsp:val=&quot;00882D40&quot;/&gt;&lt;wsp:rsid wsp:val=&quot;008866B5&quot;/&gt;&lt;wsp:rsid wsp:val=&quot;0089040F&quot;/&gt;&lt;wsp:rsid wsp:val=&quot;00893E4A&quot;/&gt;&lt;wsp:rsid wsp:val=&quot;0089459B&quot;/&gt;&lt;wsp:rsid wsp:val=&quot;00894C15&quot;/&gt;&lt;wsp:rsid wsp:val=&quot;00897490&quot;/&gt;&lt;wsp:rsid wsp:val=&quot;008A2516&quot;/&gt;&lt;wsp:rsid wsp:val=&quot;008A26B3&quot;/&gt;&lt;wsp:rsid wsp:val=&quot;008A6388&quot;/&gt;&lt;wsp:rsid wsp:val=&quot;008C1B64&quot;/&gt;&lt;wsp:rsid wsp:val=&quot;008C37AA&quot;/&gt;&lt;wsp:rsid wsp:val=&quot;008C3943&quot;/&gt;&lt;wsp:rsid wsp:val=&quot;008C5634&quot;/&gt;&lt;wsp:rsid wsp:val=&quot;008C5EFF&quot;/&gt;&lt;wsp:rsid wsp:val=&quot;008C7FD0&quot;/&gt;&lt;wsp:rsid wsp:val=&quot;008D37A6&quot;/&gt;&lt;wsp:rsid wsp:val=&quot;008D3A7A&quot;/&gt;&lt;wsp:rsid wsp:val=&quot;008D766C&quot;/&gt;&lt;wsp:rsid wsp:val=&quot;008D7CCB&quot;/&gt;&lt;wsp:rsid wsp:val=&quot;008E1C86&quot;/&gt;&lt;wsp:rsid wsp:val=&quot;008E7996&quot;/&gt;&lt;wsp:rsid wsp:val=&quot;008F28A6&quot;/&gt;&lt;wsp:rsid wsp:val=&quot;008F560F&quot;/&gt;&lt;wsp:rsid wsp:val=&quot;008F5FED&quot;/&gt;&lt;wsp:rsid wsp:val=&quot;00901C48&quot;/&gt;&lt;wsp:rsid wsp:val=&quot;00902A9E&quot;/&gt;&lt;wsp:rsid wsp:val=&quot;00902B48&quot;/&gt;&lt;wsp:rsid wsp:val=&quot;00902BEE&quot;/&gt;&lt;wsp:rsid wsp:val=&quot;00902E41&quot;/&gt;&lt;wsp:rsid wsp:val=&quot;00903330&quot;/&gt;&lt;wsp:rsid wsp:val=&quot;00907B3A&quot;/&gt;&lt;wsp:rsid wsp:val=&quot;00913206&quot;/&gt;&lt;wsp:rsid wsp:val=&quot;00915F48&quot;/&gt;&lt;wsp:rsid wsp:val=&quot;00916EFB&quot;/&gt;&lt;wsp:rsid wsp:val=&quot;009176F1&quot;/&gt;&lt;wsp:rsid wsp:val=&quot;0094071A&quot;/&gt;&lt;wsp:rsid wsp:val=&quot;00941580&quot;/&gt;&lt;wsp:rsid wsp:val=&quot;00942619&quot;/&gt;&lt;wsp:rsid wsp:val=&quot;009426CE&quot;/&gt;&lt;wsp:rsid wsp:val=&quot;009439E8&quot;/&gt;&lt;wsp:rsid wsp:val=&quot;009508F3&quot;/&gt;&lt;wsp:rsid wsp:val=&quot;00953DCE&quot;/&gt;&lt;wsp:rsid wsp:val=&quot;00973154&quot;/&gt;&lt;wsp:rsid wsp:val=&quot;009806AE&quot;/&gt;&lt;wsp:rsid wsp:val=&quot;00993B76&quot;/&gt;&lt;wsp:rsid wsp:val=&quot;009A2003&quot;/&gt;&lt;wsp:rsid wsp:val=&quot;009A51D5&quot;/&gt;&lt;wsp:rsid wsp:val=&quot;009B10C4&quot;/&gt;&lt;wsp:rsid wsp:val=&quot;009B2F85&quot;/&gt;&lt;wsp:rsid wsp:val=&quot;009B766F&quot;/&gt;&lt;wsp:rsid wsp:val=&quot;009C0C41&quot;/&gt;&lt;wsp:rsid wsp:val=&quot;009C4054&quot;/&gt;&lt;wsp:rsid wsp:val=&quot;009D16D2&quot;/&gt;&lt;wsp:rsid wsp:val=&quot;009D25FE&quot;/&gt;&lt;wsp:rsid wsp:val=&quot;009D626E&quot;/&gt;&lt;wsp:rsid wsp:val=&quot;009D7921&quot;/&gt;&lt;wsp:rsid wsp:val=&quot;009E2196&quot;/&gt;&lt;wsp:rsid wsp:val=&quot;009E383A&quot;/&gt;&lt;wsp:rsid wsp:val=&quot;009E38CE&quot;/&gt;&lt;wsp:rsid wsp:val=&quot;009E3BF4&quot;/&gt;&lt;wsp:rsid wsp:val=&quot;009E414B&quot;/&gt;&lt;wsp:rsid wsp:val=&quot;009F13CB&quot;/&gt;&lt;wsp:rsid wsp:val=&quot;009F295B&quot;/&gt;&lt;wsp:rsid wsp:val=&quot;009F378A&quot;/&gt;&lt;wsp:rsid wsp:val=&quot;009F4DAD&quot;/&gt;&lt;wsp:rsid wsp:val=&quot;009F6D2E&quot;/&gt;&lt;wsp:rsid wsp:val=&quot;009F7480&quot;/&gt;&lt;wsp:rsid wsp:val=&quot;009F74CA&quot;/&gt;&lt;wsp:rsid wsp:val=&quot;009F7525&quot;/&gt;&lt;wsp:rsid wsp:val=&quot;009F76D9&quot;/&gt;&lt;wsp:rsid wsp:val=&quot;00A036CF&quot;/&gt;&lt;wsp:rsid wsp:val=&quot;00A06801&quot;/&gt;&lt;wsp:rsid wsp:val=&quot;00A06EEB&quot;/&gt;&lt;wsp:rsid wsp:val=&quot;00A079D1&quot;/&gt;&lt;wsp:rsid wsp:val=&quot;00A1014D&quot;/&gt;&lt;wsp:rsid wsp:val=&quot;00A12FA0&quot;/&gt;&lt;wsp:rsid wsp:val=&quot;00A13B22&quot;/&gt;&lt;wsp:rsid wsp:val=&quot;00A1536A&quot;/&gt;&lt;wsp:rsid wsp:val=&quot;00A1560E&quot;/&gt;&lt;wsp:rsid wsp:val=&quot;00A15B1F&quot;/&gt;&lt;wsp:rsid wsp:val=&quot;00A16698&quot;/&gt;&lt;wsp:rsid wsp:val=&quot;00A221E5&quot;/&gt;&lt;wsp:rsid wsp:val=&quot;00A24D83&quot;/&gt;&lt;wsp:rsid wsp:val=&quot;00A25AEB&quot;/&gt;&lt;wsp:rsid wsp:val=&quot;00A25DBE&quot;/&gt;&lt;wsp:rsid wsp:val=&quot;00A35613&quot;/&gt;&lt;wsp:rsid wsp:val=&quot;00A368BF&quot;/&gt;&lt;wsp:rsid wsp:val=&quot;00A41D5E&quot;/&gt;&lt;wsp:rsid wsp:val=&quot;00A42B44&quot;/&gt;&lt;wsp:rsid wsp:val=&quot;00A43947&quot;/&gt;&lt;wsp:rsid wsp:val=&quot;00A45F49&quot;/&gt;&lt;wsp:rsid wsp:val=&quot;00A51CE7&quot;/&gt;&lt;wsp:rsid wsp:val=&quot;00A53AD4&quot;/&gt;&lt;wsp:rsid wsp:val=&quot;00A5406C&quot;/&gt;&lt;wsp:rsid wsp:val=&quot;00A55660&quot;/&gt;&lt;wsp:rsid wsp:val=&quot;00A56C12&quot;/&gt;&lt;wsp:rsid wsp:val=&quot;00A56E4C&quot;/&gt;&lt;wsp:rsid wsp:val=&quot;00A578CE&quot;/&gt;&lt;wsp:rsid wsp:val=&quot;00A60BBA&quot;/&gt;&lt;wsp:rsid wsp:val=&quot;00A64F48&quot;/&gt;&lt;wsp:rsid wsp:val=&quot;00A6584E&quot;/&gt;&lt;wsp:rsid wsp:val=&quot;00A673A3&quot;/&gt;&lt;wsp:rsid wsp:val=&quot;00A736B0&quot;/&gt;&lt;wsp:rsid wsp:val=&quot;00A761A2&quot;/&gt;&lt;wsp:rsid wsp:val=&quot;00A91D6A&quot;/&gt;&lt;wsp:rsid wsp:val=&quot;00A930A7&quot;/&gt;&lt;wsp:rsid wsp:val=&quot;00A96494&quot;/&gt;&lt;wsp:rsid wsp:val=&quot;00A96D99&quot;/&gt;&lt;wsp:rsid wsp:val=&quot;00AA4F7B&quot;/&gt;&lt;wsp:rsid wsp:val=&quot;00AB35E2&quot;/&gt;&lt;wsp:rsid wsp:val=&quot;00AB6273&quot;/&gt;&lt;wsp:rsid wsp:val=&quot;00AB74DC&quot;/&gt;&lt;wsp:rsid wsp:val=&quot;00AB7C59&quot;/&gt;&lt;wsp:rsid wsp:val=&quot;00AC1173&quot;/&gt;&lt;wsp:rsid wsp:val=&quot;00AC142C&quot;/&gt;&lt;wsp:rsid wsp:val=&quot;00AC3874&quot;/&gt;&lt;wsp:rsid wsp:val=&quot;00AC3B1A&quot;/&gt;&lt;wsp:rsid wsp:val=&quot;00AC5A0A&quot;/&gt;&lt;wsp:rsid wsp:val=&quot;00AC6EB7&quot;/&gt;&lt;wsp:rsid wsp:val=&quot;00AD0CD5&quot;/&gt;&lt;wsp:rsid wsp:val=&quot;00AD1088&quot;/&gt;&lt;wsp:rsid wsp:val=&quot;00AD1E14&quot;/&gt;&lt;wsp:rsid wsp:val=&quot;00AE50D7&quot;/&gt;&lt;wsp:rsid wsp:val=&quot;00AE6040&quot;/&gt;&lt;wsp:rsid wsp:val=&quot;00AE74AA&quot;/&gt;&lt;wsp:rsid wsp:val=&quot;00AF4117&quot;/&gt;&lt;wsp:rsid wsp:val=&quot;00AF4810&quot;/&gt;&lt;wsp:rsid wsp:val=&quot;00B01A15&quot;/&gt;&lt;wsp:rsid wsp:val=&quot;00B01E81&quot;/&gt;&lt;wsp:rsid wsp:val=&quot;00B02696&quot;/&gt;&lt;wsp:rsid wsp:val=&quot;00B028FF&quot;/&gt;&lt;wsp:rsid wsp:val=&quot;00B118A9&quot;/&gt;&lt;wsp:rsid wsp:val=&quot;00B128B4&quot;/&gt;&lt;wsp:rsid wsp:val=&quot;00B15BB4&quot;/&gt;&lt;wsp:rsid wsp:val=&quot;00B1653F&quot;/&gt;&lt;wsp:rsid wsp:val=&quot;00B16770&quot;/&gt;&lt;wsp:rsid wsp:val=&quot;00B17C36&quot;/&gt;&lt;wsp:rsid wsp:val=&quot;00B2113F&quot;/&gt;&lt;wsp:rsid wsp:val=&quot;00B2204D&quot;/&gt;&lt;wsp:rsid wsp:val=&quot;00B2241C&quot;/&gt;&lt;wsp:rsid wsp:val=&quot;00B2359B&quot;/&gt;&lt;wsp:rsid wsp:val=&quot;00B24A1B&quot;/&gt;&lt;wsp:rsid wsp:val=&quot;00B3025F&quot;/&gt;&lt;wsp:rsid wsp:val=&quot;00B30858&quot;/&gt;&lt;wsp:rsid wsp:val=&quot;00B33BB3&quot;/&gt;&lt;wsp:rsid wsp:val=&quot;00B400B0&quot;/&gt;&lt;wsp:rsid wsp:val=&quot;00B41F17&quot;/&gt;&lt;wsp:rsid wsp:val=&quot;00B41FF0&quot;/&gt;&lt;wsp:rsid wsp:val=&quot;00B42114&quot;/&gt;&lt;wsp:rsid wsp:val=&quot;00B43F5F&quot;/&gt;&lt;wsp:rsid wsp:val=&quot;00B50336&quot;/&gt;&lt;wsp:rsid wsp:val=&quot;00B505B7&quot;/&gt;&lt;wsp:rsid wsp:val=&quot;00B53332&quot;/&gt;&lt;wsp:rsid wsp:val=&quot;00B54030&quot;/&gt;&lt;wsp:rsid wsp:val=&quot;00B541F2&quot;/&gt;&lt;wsp:rsid wsp:val=&quot;00B5448E&quot;/&gt;&lt;wsp:rsid wsp:val=&quot;00B54C1E&quot;/&gt;&lt;wsp:rsid wsp:val=&quot;00B55DD5&quot;/&gt;&lt;wsp:rsid wsp:val=&quot;00B61D96&quot;/&gt;&lt;wsp:rsid wsp:val=&quot;00B63D53&quot;/&gt;&lt;wsp:rsid wsp:val=&quot;00B6556D&quot;/&gt;&lt;wsp:rsid wsp:val=&quot;00B7139C&quot;/&gt;&lt;wsp:rsid wsp:val=&quot;00B74889&quot;/&gt;&lt;wsp:rsid wsp:val=&quot;00B80543&quot;/&gt;&lt;wsp:rsid wsp:val=&quot;00B84393&quot;/&gt;&lt;wsp:rsid wsp:val=&quot;00B85B74&quot;/&gt;&lt;wsp:rsid wsp:val=&quot;00B87592&quot;/&gt;&lt;wsp:rsid wsp:val=&quot;00B91DD5&quot;/&gt;&lt;wsp:rsid wsp:val=&quot;00B97CE6&quot;/&gt;&lt;wsp:rsid wsp:val=&quot;00BA06BC&quot;/&gt;&lt;wsp:rsid wsp:val=&quot;00BA11C6&quot;/&gt;&lt;wsp:rsid wsp:val=&quot;00BA40A2&quot;/&gt;&lt;wsp:rsid wsp:val=&quot;00BB0F54&quot;/&gt;&lt;wsp:rsid wsp:val=&quot;00BB20F2&quot;/&gt;&lt;wsp:rsid wsp:val=&quot;00BB4B90&quot;/&gt;&lt;wsp:rsid wsp:val=&quot;00BC3C4D&quot;/&gt;&lt;wsp:rsid wsp:val=&quot;00BC44A3&quot;/&gt;&lt;wsp:rsid wsp:val=&quot;00BC7BA4&quot;/&gt;&lt;wsp:rsid wsp:val=&quot;00BD0D15&quot;/&gt;&lt;wsp:rsid wsp:val=&quot;00BD197F&quot;/&gt;&lt;wsp:rsid wsp:val=&quot;00BD1C37&quot;/&gt;&lt;wsp:rsid wsp:val=&quot;00BD72A5&quot;/&gt;&lt;wsp:rsid wsp:val=&quot;00BE25AA&quot;/&gt;&lt;wsp:rsid wsp:val=&quot;00BE452A&quot;/&gt;&lt;wsp:rsid wsp:val=&quot;00BE776C&quot;/&gt;&lt;wsp:rsid wsp:val=&quot;00BF0B5B&quot;/&gt;&lt;wsp:rsid wsp:val=&quot;00BF1166&quot;/&gt;&lt;wsp:rsid wsp:val=&quot;00BF70D1&quot;/&gt;&lt;wsp:rsid wsp:val=&quot;00C050F7&quot;/&gt;&lt;wsp:rsid wsp:val=&quot;00C10287&quot;/&gt;&lt;wsp:rsid wsp:val=&quot;00C14BAC&quot;/&gt;&lt;wsp:rsid wsp:val=&quot;00C25132&quot;/&gt;&lt;wsp:rsid wsp:val=&quot;00C273B5&quot;/&gt;&lt;wsp:rsid wsp:val=&quot;00C34F64&quot;/&gt;&lt;wsp:rsid wsp:val=&quot;00C35667&quot;/&gt;&lt;wsp:rsid wsp:val=&quot;00C37CEB&quot;/&gt;&lt;wsp:rsid wsp:val=&quot;00C41D52&quot;/&gt;&lt;wsp:rsid wsp:val=&quot;00C4245D&quot;/&gt;&lt;wsp:rsid wsp:val=&quot;00C51B84&quot;/&gt;&lt;wsp:rsid wsp:val=&quot;00C53F14&quot;/&gt;&lt;wsp:rsid wsp:val=&quot;00C645A3&quot;/&gt;&lt;wsp:rsid wsp:val=&quot;00C67109&quot;/&gt;&lt;wsp:rsid wsp:val=&quot;00C71DDA&quot;/&gt;&lt;wsp:rsid wsp:val=&quot;00C73C50&quot;/&gt;&lt;wsp:rsid wsp:val=&quot;00C7670C&quot;/&gt;&lt;wsp:rsid wsp:val=&quot;00C8078D&quot;/&gt;&lt;wsp:rsid wsp:val=&quot;00C817B4&quot;/&gt;&lt;wsp:rsid wsp:val=&quot;00C81B59&quot;/&gt;&lt;wsp:rsid wsp:val=&quot;00C82838&quot;/&gt;&lt;wsp:rsid wsp:val=&quot;00C87AB3&quot;/&gt;&lt;wsp:rsid wsp:val=&quot;00C918A2&quot;/&gt;&lt;wsp:rsid wsp:val=&quot;00C91C48&quot;/&gt;&lt;wsp:rsid wsp:val=&quot;00C96F6F&quot;/&gt;&lt;wsp:rsid wsp:val=&quot;00CB0007&quot;/&gt;&lt;wsp:rsid wsp:val=&quot;00CB1702&quot;/&gt;&lt;wsp:rsid wsp:val=&quot;00CB186A&quot;/&gt;&lt;wsp:rsid wsp:val=&quot;00CC382D&quot;/&gt;&lt;wsp:rsid wsp:val=&quot;00CC469C&quot;/&gt;&lt;wsp:rsid wsp:val=&quot;00CD0360&quot;/&gt;&lt;wsp:rsid wsp:val=&quot;00CD1C2E&quot;/&gt;&lt;wsp:rsid wsp:val=&quot;00CD1C3C&quot;/&gt;&lt;wsp:rsid wsp:val=&quot;00CD2BE3&quot;/&gt;&lt;wsp:rsid wsp:val=&quot;00CD5468&quot;/&gt;&lt;wsp:rsid wsp:val=&quot;00CD6947&quot;/&gt;&lt;wsp:rsid wsp:val=&quot;00CE15C7&quot;/&gt;&lt;wsp:rsid wsp:val=&quot;00CE186E&quot;/&gt;&lt;wsp:rsid wsp:val=&quot;00CE2207&quot;/&gt;&lt;wsp:rsid wsp:val=&quot;00CE3638&quot;/&gt;&lt;wsp:rsid wsp:val=&quot;00D0210D&quot;/&gt;&lt;wsp:rsid wsp:val=&quot;00D02D1F&quot;/&gt;&lt;wsp:rsid wsp:val=&quot;00D14AC7&quot;/&gt;&lt;wsp:rsid wsp:val=&quot;00D1604D&quot;/&gt;&lt;wsp:rsid wsp:val=&quot;00D209E4&quot;/&gt;&lt;wsp:rsid wsp:val=&quot;00D225C9&quot;/&gt;&lt;wsp:rsid wsp:val=&quot;00D229E1&quot;/&gt;&lt;wsp:rsid wsp:val=&quot;00D25666&quot;/&gt;&lt;wsp:rsid wsp:val=&quot;00D2681A&quot;/&gt;&lt;wsp:rsid wsp:val=&quot;00D270FF&quot;/&gt;&lt;wsp:rsid wsp:val=&quot;00D27FBB&quot;/&gt;&lt;wsp:rsid wsp:val=&quot;00D33439&quot;/&gt;&lt;wsp:rsid wsp:val=&quot;00D362DC&quot;/&gt;&lt;wsp:rsid wsp:val=&quot;00D36F1C&quot;/&gt;&lt;wsp:rsid wsp:val=&quot;00D408C1&quot;/&gt;&lt;wsp:rsid wsp:val=&quot;00D4599A&quot;/&gt;&lt;wsp:rsid wsp:val=&quot;00D46536&quot;/&gt;&lt;wsp:rsid wsp:val=&quot;00D47088&quot;/&gt;&lt;wsp:rsid wsp:val=&quot;00D477FE&quot;/&gt;&lt;wsp:rsid wsp:val=&quot;00D54EBB&quot;/&gt;&lt;wsp:rsid wsp:val=&quot;00D56922&quot;/&gt;&lt;wsp:rsid wsp:val=&quot;00D66CFE&quot;/&gt;&lt;wsp:rsid wsp:val=&quot;00D70C9A&quot;/&gt;&lt;wsp:rsid wsp:val=&quot;00D71F62&quot;/&gt;&lt;wsp:rsid wsp:val=&quot;00D73099&quot;/&gt;&lt;wsp:rsid wsp:val=&quot;00D7473F&quot;/&gt;&lt;wsp:rsid wsp:val=&quot;00D82150&quot;/&gt;&lt;wsp:rsid wsp:val=&quot;00D836C5&quot;/&gt;&lt;wsp:rsid wsp:val=&quot;00D876B5&quot;/&gt;&lt;wsp:rsid wsp:val=&quot;00D965B4&quot;/&gt;&lt;wsp:rsid wsp:val=&quot;00DA57B4&quot;/&gt;&lt;wsp:rsid wsp:val=&quot;00DA668B&quot;/&gt;&lt;wsp:rsid wsp:val=&quot;00DB39B9&quot;/&gt;&lt;wsp:rsid wsp:val=&quot;00DB3E09&quot;/&gt;&lt;wsp:rsid wsp:val=&quot;00DB40F8&quot;/&gt;&lt;wsp:rsid wsp:val=&quot;00DB42CE&quot;/&gt;&lt;wsp:rsid wsp:val=&quot;00DB5100&quot;/&gt;&lt;wsp:rsid wsp:val=&quot;00DB5B5E&quot;/&gt;&lt;wsp:rsid wsp:val=&quot;00DB6DDB&quot;/&gt;&lt;wsp:rsid wsp:val=&quot;00DB780E&quot;/&gt;&lt;wsp:rsid wsp:val=&quot;00DB79B4&quot;/&gt;&lt;wsp:rsid wsp:val=&quot;00DC10D3&quot;/&gt;&lt;wsp:rsid wsp:val=&quot;00DC3810&quot;/&gt;&lt;wsp:rsid wsp:val=&quot;00DC44E1&quot;/&gt;&lt;wsp:rsid wsp:val=&quot;00DD0663&quot;/&gt;&lt;wsp:rsid wsp:val=&quot;00DD1338&quot;/&gt;&lt;wsp:rsid wsp:val=&quot;00DD13A5&quot;/&gt;&lt;wsp:rsid wsp:val=&quot;00DD1832&quot;/&gt;&lt;wsp:rsid wsp:val=&quot;00DD4C3A&quot;/&gt;&lt;wsp:rsid wsp:val=&quot;00DD6D05&quot;/&gt;&lt;wsp:rsid wsp:val=&quot;00DD7858&quot;/&gt;&lt;wsp:rsid wsp:val=&quot;00DE56AD&quot;/&gt;&lt;wsp:rsid wsp:val=&quot;00DF0C7A&quot;/&gt;&lt;wsp:rsid wsp:val=&quot;00DF3CF0&quot;/&gt;&lt;wsp:rsid wsp:val=&quot;00DF4803&quot;/&gt;&lt;wsp:rsid wsp:val=&quot;00DF6132&quot;/&gt;&lt;wsp:rsid wsp:val=&quot;00DF74C6&quot;/&gt;&lt;wsp:rsid wsp:val=&quot;00DF7AE9&quot;/&gt;&lt;wsp:rsid wsp:val=&quot;00E000D1&quot;/&gt;&lt;wsp:rsid wsp:val=&quot;00E0173C&quot;/&gt;&lt;wsp:rsid wsp:val=&quot;00E02204&quot;/&gt;&lt;wsp:rsid wsp:val=&quot;00E076C7&quot;/&gt;&lt;wsp:rsid wsp:val=&quot;00E117EE&quot;/&gt;&lt;wsp:rsid wsp:val=&quot;00E17EA0&quot;/&gt;&lt;wsp:rsid wsp:val=&quot;00E218E5&quot;/&gt;&lt;wsp:rsid wsp:val=&quot;00E2207D&quot;/&gt;&lt;wsp:rsid wsp:val=&quot;00E22304&quot;/&gt;&lt;wsp:rsid wsp:val=&quot;00E30795&quot;/&gt;&lt;wsp:rsid wsp:val=&quot;00E30C59&quot;/&gt;&lt;wsp:rsid wsp:val=&quot;00E317E9&quot;/&gt;&lt;wsp:rsid wsp:val=&quot;00E33D8A&quot;/&gt;&lt;wsp:rsid wsp:val=&quot;00E367B5&quot;/&gt;&lt;wsp:rsid wsp:val=&quot;00E36B74&quot;/&gt;&lt;wsp:rsid wsp:val=&quot;00E45FEA&quot;/&gt;&lt;wsp:rsid wsp:val=&quot;00E478B5&quot;/&gt;&lt;wsp:rsid wsp:val=&quot;00E50835&quot;/&gt;&lt;wsp:rsid wsp:val=&quot;00E577FC&quot;/&gt;&lt;wsp:rsid wsp:val=&quot;00E6208E&quot;/&gt;&lt;wsp:rsid wsp:val=&quot;00E62F20&quot;/&gt;&lt;wsp:rsid wsp:val=&quot;00E64FCC&quot;/&gt;&lt;wsp:rsid wsp:val=&quot;00E67D29&quot;/&gt;&lt;wsp:rsid wsp:val=&quot;00E7400B&quot;/&gt;&lt;wsp:rsid wsp:val=&quot;00E776DF&quot;/&gt;&lt;wsp:rsid wsp:val=&quot;00E77F46&quot;/&gt;&lt;wsp:rsid wsp:val=&quot;00E81E33&quot;/&gt;&lt;wsp:rsid wsp:val=&quot;00E8284E&quot;/&gt;&lt;wsp:rsid wsp:val=&quot;00EA2D6C&quot;/&gt;&lt;wsp:rsid wsp:val=&quot;00EA621F&quot;/&gt;&lt;wsp:rsid wsp:val=&quot;00EA6D02&quot;/&gt;&lt;wsp:rsid wsp:val=&quot;00EB11A3&quot;/&gt;&lt;wsp:rsid wsp:val=&quot;00EB4530&quot;/&gt;&lt;wsp:rsid wsp:val=&quot;00EB6DEF&quot;/&gt;&lt;wsp:rsid wsp:val=&quot;00EB78C9&quot;/&gt;&lt;wsp:rsid wsp:val=&quot;00EC4A3E&quot;/&gt;&lt;wsp:rsid wsp:val=&quot;00EC65B4&quot;/&gt;&lt;wsp:rsid wsp:val=&quot;00EC7724&quot;/&gt;&lt;wsp:rsid wsp:val=&quot;00ED385D&quot;/&gt;&lt;wsp:rsid wsp:val=&quot;00ED6082&quot;/&gt;&lt;wsp:rsid wsp:val=&quot;00ED6742&quot;/&gt;&lt;wsp:rsid wsp:val=&quot;00EE1C96&quot;/&gt;&lt;wsp:rsid wsp:val=&quot;00EE1FE0&quot;/&gt;&lt;wsp:rsid wsp:val=&quot;00EE4FE3&quot;/&gt;&lt;wsp:rsid wsp:val=&quot;00EF12C8&quot;/&gt;&lt;wsp:rsid wsp:val=&quot;00EF2150&quot;/&gt;&lt;wsp:rsid wsp:val=&quot;00EF4A37&quot;/&gt;&lt;wsp:rsid wsp:val=&quot;00EF4D5C&quot;/&gt;&lt;wsp:rsid wsp:val=&quot;00EF7699&quot;/&gt;&lt;wsp:rsid wsp:val=&quot;00F00128&quot;/&gt;&lt;wsp:rsid wsp:val=&quot;00F02E76&quot;/&gt;&lt;wsp:rsid wsp:val=&quot;00F02EF7&quot;/&gt;&lt;wsp:rsid wsp:val=&quot;00F125CE&quot;/&gt;&lt;wsp:rsid wsp:val=&quot;00F22BF7&quot;/&gt;&lt;wsp:rsid wsp:val=&quot;00F2312F&quot;/&gt;&lt;wsp:rsid wsp:val=&quot;00F24CF4&quot;/&gt;&lt;wsp:rsid wsp:val=&quot;00F2581F&quot;/&gt;&lt;wsp:rsid wsp:val=&quot;00F30D56&quot;/&gt;&lt;wsp:rsid wsp:val=&quot;00F323C0&quot;/&gt;&lt;wsp:rsid wsp:val=&quot;00F34CBE&quot;/&gt;&lt;wsp:rsid wsp:val=&quot;00F35226&quot;/&gt;&lt;wsp:rsid wsp:val=&quot;00F448BD&quot;/&gt;&lt;wsp:rsid wsp:val=&quot;00F47641&quot;/&gt;&lt;wsp:rsid wsp:val=&quot;00F52D2E&quot;/&gt;&lt;wsp:rsid wsp:val=&quot;00F54981&quot;/&gt;&lt;wsp:rsid wsp:val=&quot;00F54AEE&quot;/&gt;&lt;wsp:rsid wsp:val=&quot;00F551F4&quot;/&gt;&lt;wsp:rsid wsp:val=&quot;00F55239&quot;/&gt;&lt;wsp:rsid wsp:val=&quot;00F55CDE&quot;/&gt;&lt;wsp:rsid wsp:val=&quot;00F615D6&quot;/&gt;&lt;wsp:rsid wsp:val=&quot;00F6424C&quot;/&gt;&lt;wsp:rsid wsp:val=&quot;00F64353&quot;/&gt;&lt;wsp:rsid wsp:val=&quot;00F66B99&quot;/&gt;&lt;wsp:rsid wsp:val=&quot;00F82CD0&quot;/&gt;&lt;wsp:rsid wsp:val=&quot;00F922D6&quot;/&gt;&lt;wsp:rsid wsp:val=&quot;00F927B8&quot;/&gt;&lt;wsp:rsid wsp:val=&quot;00F936EA&quot;/&gt;&lt;wsp:rsid wsp:val=&quot;00FA4065&quot;/&gt;&lt;wsp:rsid wsp:val=&quot;00FA69D7&quot;/&gt;&lt;wsp:rsid wsp:val=&quot;00FB178C&quot;/&gt;&lt;wsp:rsid wsp:val=&quot;00FB1EFB&quot;/&gt;&lt;wsp:rsid wsp:val=&quot;00FB1F02&quot;/&gt;&lt;wsp:rsid wsp:val=&quot;00FB28CA&quot;/&gt;&lt;wsp:rsid wsp:val=&quot;00FB3826&quot;/&gt;&lt;wsp:rsid wsp:val=&quot;00FB54FB&quot;/&gt;&lt;wsp:rsid wsp:val=&quot;00FC2F4E&quot;/&gt;&lt;wsp:rsid wsp:val=&quot;00FC555D&quot;/&gt;&lt;wsp:rsid wsp:val=&quot;00FC7831&quot;/&gt;&lt;wsp:rsid wsp:val=&quot;00FD0D5C&quot;/&gt;&lt;wsp:rsid wsp:val=&quot;00FD5322&quot;/&gt;&lt;wsp:rsid wsp:val=&quot;00FD5E6C&quot;/&gt;&lt;wsp:rsid wsp:val=&quot;00FD676A&quot;/&gt;&lt;wsp:rsid wsp:val=&quot;00FE0EB6&quot;/&gt;&lt;wsp:rsid wsp:val=&quot;00FE2604&quot;/&gt;&lt;wsp:rsid wsp:val=&quot;00FE2A16&quot;/&gt;&lt;wsp:rsid wsp:val=&quot;00FE3CE2&quot;/&gt;&lt;wsp:rsid wsp:val=&quot;00FE6775&quot;/&gt;&lt;wsp:rsid wsp:val=&quot;00FF209B&quot;/&gt;&lt;wsp:rsid wsp:val=&quot;00FF59E4&quot;/&gt;&lt;/wsp:rsids&gt;&lt;/w:docPr&gt;&lt;w:body&gt;&lt;wx:sect&gt;&lt;w:p wsp:rsidR=&quot;00000000&quot; wsp:rsidRDefault=&quot;00757C64&quot; wsp:rsidP=&quot;00757C64&quot;&gt;&lt;m:oMathPara&gt;&lt;m:oMath&gt;&lt;m:sSub&gt;&lt;m:sSubPr&gt;&lt;m:ctrlPr&gt;&lt;w:rPr&gt;&lt;w:rFonts w:ascii=&quot;Cambria Math&quot; w:fareast=&quot;楷体_GB2312&quot; w:h-sidsidansi=&quot;Cambria Math&quot;/&gt;&lt;wx:font wx:val=&quot;Cambria Math&quot;/&gt;&lt;/w:rPr&gt;&lt;/m:ctrlPr&gt;&lt;/m:sSubPr&gt;&lt;m:e&gt;&lt;m:r&gt;&lt;w:rPr&gt;&lt;w:rFonts w:ascii=&quot;Cambria Math&quot; w:fareast=&quot;楷体_GB2312&quot; w:h-ansi=&quot;Cambria Math&quot;/&gt;&lt;wx:font wx:val=&quot;Cambria Math&quot;/&gt;&lt;w:i/&gt;&lt;/w:rPr&gt;&lt;m:t&gt;c&lt;/m:t&gt;&lt;/m:r&gt;&lt;/m:side&gt;&lt;sidm:sub&gt;&lt;m:sSub&gt;&lt;m:sSubPr&gt;&lt;m:ctrlPr&gt;&lt;w:rPr&gt;&lt;w:rFonts w:ascii=&quot;Cambria Math&quot; w:fareast=&quot;楷体_GB2312&quot; w:h-ansi=&quot;Cambria Math&quot;/&gt;&lt;wx:font wx:val=&quot;Cambria Math&quot;/&gt;&lt;w:i/&gt;&lt;/w:rPr&gt;&lt;/m:ctrlPr&gt;&lt;/m:sSubPr&gt;&lt;m:e&gt;&lt;m:r&gt;&lt;m:rPr&gt;&lt;m:sty m:val=&quot;p&quot;/&gt;&lt;/m:rPr&gt;&lt;w:rPr&gt;&lt;w:rFosidnts w:sidascii=&quot;Cambria Math&quot; w:fareast=&quot;楷体_GB2312&quot; w:h-ansi=&quot;Cambria Math&quot;/&gt;&lt;wx:font wx:val=&quot;Cambria Math&quot;/&gt;&lt;/w:rPr&gt;&lt;m:t&gt;CH&lt;/m:t&gt;&lt;/m:r&gt;&lt;/m:e&gt;&lt;m:sub&gt;&lt;m:r&gt;&lt;w:rPr&gt;&lt;w:rFonts w:ascii=&quot;Cambria Math&quot; w:fareast=&quot;楷体_GB2312&quot; w:h-ansi=&quot;Cambria Math&quot;/&gt;&lt;wx:forFosidnt wx:val w:sid=&quot;Cambria Math&quot;/&gt;&lt;w:i/&gt;&lt;/w:rPr&gt;&lt;m:t&gt;4&lt;/m:t&gt;&lt;/m:r&gt;&lt;/m:sub&gt;&lt;/m:sSub&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31" chromakey="#FFFFFF" o:title=""/>
            <o:lock v:ext="edit" aspectratio="t"/>
            <w10:wrap type="none"/>
            <w10:anchorlock/>
          </v:shape>
        </w:pict>
      </w:r>
      <w:r>
        <w:rPr>
          <w:rFonts w:ascii="Times New Roman" w:hAnsi="Times New Roman" w:cs="Times New Roman"/>
          <w:color w:val="000000"/>
        </w:rPr>
        <w:instrText xml:space="preserve"> </w:instrText>
      </w:r>
      <w:r>
        <w:rPr>
          <w:rFonts w:ascii="Times New Roman" w:hAnsi="Times New Roman" w:cs="Times New Roman"/>
          <w:color w:val="000000"/>
        </w:rPr>
        <w:fldChar w:fldCharType="separate"/>
      </w:r>
      <w:r>
        <w:rPr>
          <w:rFonts w:ascii="Times New Roman" w:hAnsi="Times New Roman" w:cs="Times New Roman"/>
          <w:color w:val="000000"/>
          <w:position w:val="-14"/>
          <w:szCs w:val="24"/>
        </w:rPr>
        <w:object>
          <v:shape id="_x0000_i1225" o:spt="75" alt="学科网(www.zxxk.com)--教育资源门户，提供试卷、教案、课件、论文、素材以及各类教学资源下载，还有大量而丰富的教学相关资讯！" type="#_x0000_t75" style="height:18pt;width:21pt;" o:ole="t" filled="f" o:preferrelative="t" stroked="f" coordsize="21600,21600">
            <v:path/>
            <v:fill on="f" focussize="0,0"/>
            <v:stroke on="f"/>
            <v:imagedata r:id="rId249" o:title=""/>
            <o:lock v:ext="edit" aspectratio="t"/>
            <w10:wrap type="none"/>
            <w10:anchorlock/>
          </v:shape>
          <o:OLEObject Type="Embed" ProgID="Equation.DSMT4" ShapeID="_x0000_i1225" DrawAspect="Content" ObjectID="_1468075845" r:id="rId254">
            <o:LockedField>false</o:LockedField>
          </o:OLEObject>
        </w:object>
      </w:r>
      <w:r>
        <w:rPr>
          <w:rFonts w:ascii="Times New Roman" w:hAnsi="Times New Roman" w:cs="Times New Roman"/>
          <w:color w:val="000000"/>
        </w:rPr>
        <w:fldChar w:fldCharType="end"/>
      </w:r>
      <w:r>
        <w:rPr>
          <w:rFonts w:ascii="Times New Roman" w:hAnsi="Times New Roman" w:cs="Times New Roman"/>
          <w:color w:val="000000"/>
        </w:rPr>
        <w:t>逐渐减小，故C</w:t>
      </w:r>
      <w:r>
        <w:rPr>
          <w:rFonts w:ascii="Times New Roman" w:hAnsi="Times New Roman" w:cs="Times New Roman"/>
          <w:color w:val="000000"/>
          <w:vertAlign w:val="subscript"/>
        </w:rPr>
        <w:t>2</w:t>
      </w:r>
      <w:r>
        <w:rPr>
          <w:rFonts w:ascii="Times New Roman" w:hAnsi="Times New Roman" w:cs="Times New Roman"/>
          <w:color w:val="000000"/>
        </w:rPr>
        <w:t>H</w:t>
      </w:r>
      <w:r>
        <w:rPr>
          <w:rFonts w:ascii="Times New Roman" w:hAnsi="Times New Roman" w:cs="Times New Roman"/>
          <w:color w:val="000000"/>
          <w:vertAlign w:val="subscript"/>
        </w:rPr>
        <w:t>6</w:t>
      </w:r>
      <w:r>
        <w:rPr>
          <w:rFonts w:ascii="Times New Roman" w:hAnsi="Times New Roman" w:cs="Times New Roman"/>
          <w:color w:val="000000"/>
        </w:rPr>
        <w:t>的生成速率逐渐减小；D对，降低反应温度，反应速率减小，故</w:t>
      </w:r>
      <w:r>
        <w:rPr>
          <w:rFonts w:ascii="Times New Roman" w:hAnsi="Times New Roman" w:cs="Times New Roman"/>
          <w:i/>
          <w:color w:val="000000"/>
        </w:rPr>
        <w:t>k</w:t>
      </w:r>
      <w:r>
        <w:rPr>
          <w:rFonts w:ascii="Times New Roman" w:hAnsi="Times New Roman" w:cs="Times New Roman"/>
          <w:color w:val="000000"/>
        </w:rPr>
        <w:t>减小。</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(3)①由图示可知，阴极上CO</w:t>
      </w:r>
      <w:r>
        <w:rPr>
          <w:rFonts w:ascii="Times New Roman" w:hAnsi="Times New Roman" w:cs="Times New Roman"/>
          <w:color w:val="000000"/>
          <w:vertAlign w:val="subscript"/>
        </w:rPr>
        <w:t>2</w:t>
      </w:r>
      <w:r>
        <w:rPr>
          <w:rFonts w:ascii="Times New Roman" w:hAnsi="Times New Roman" w:cs="Times New Roman"/>
          <w:color w:val="000000"/>
          <w:spacing w:val="-25"/>
        </w:rPr>
        <w:t>―</w:t>
      </w:r>
      <w:r>
        <w:rPr>
          <w:rFonts w:ascii="Times New Roman" w:hAnsi="Times New Roman" w:cs="Times New Roman"/>
          <w:color w:val="000000"/>
        </w:rPr>
        <w:t>→CO，且固体电解质能传导O</w:t>
      </w:r>
      <w:r>
        <w:rPr>
          <w:rFonts w:ascii="Times New Roman" w:hAnsi="Times New Roman" w:cs="Times New Roman"/>
          <w:color w:val="000000"/>
          <w:vertAlign w:val="superscript"/>
        </w:rPr>
        <w:t>2－</w:t>
      </w:r>
      <w:r>
        <w:rPr>
          <w:rFonts w:ascii="Times New Roman" w:hAnsi="Times New Roman" w:cs="Times New Roman"/>
          <w:color w:val="000000"/>
        </w:rPr>
        <w:t>，则阴极反应式为CO</w:t>
      </w:r>
      <w:r>
        <w:rPr>
          <w:rFonts w:ascii="Times New Roman" w:hAnsi="Times New Roman" w:cs="Times New Roman"/>
          <w:color w:val="000000"/>
          <w:vertAlign w:val="subscript"/>
        </w:rPr>
        <w:t>2</w:t>
      </w:r>
      <w:r>
        <w:rPr>
          <w:rFonts w:ascii="Times New Roman" w:hAnsi="Times New Roman" w:cs="Times New Roman"/>
          <w:color w:val="000000"/>
        </w:rPr>
        <w:t>＋2e</w:t>
      </w:r>
      <w:r>
        <w:rPr>
          <w:rFonts w:ascii="Times New Roman" w:hAnsi="Times New Roman" w:cs="Times New Roman"/>
          <w:color w:val="000000"/>
          <w:vertAlign w:val="superscript"/>
        </w:rPr>
        <w:t>－</w:t>
      </w:r>
      <w:r>
        <w:rPr>
          <w:rFonts w:ascii="Times New Roman" w:hAnsi="Times New Roman" w:cs="Times New Roman"/>
          <w:color w:val="000000"/>
          <w:spacing w:val="-16"/>
        </w:rPr>
        <w:t>==</w:t>
      </w:r>
      <w:r>
        <w:rPr>
          <w:rFonts w:ascii="Times New Roman" w:hAnsi="Times New Roman" w:cs="Times New Roman"/>
          <w:color w:val="000000"/>
        </w:rPr>
        <w:t>=CO＋O</w:t>
      </w:r>
      <w:r>
        <w:rPr>
          <w:rFonts w:ascii="Times New Roman" w:hAnsi="Times New Roman" w:cs="Times New Roman"/>
          <w:color w:val="000000"/>
          <w:vertAlign w:val="superscript"/>
        </w:rPr>
        <w:t>2－</w:t>
      </w:r>
      <w:r>
        <w:rPr>
          <w:rFonts w:ascii="Times New Roman" w:hAnsi="Times New Roman" w:cs="Times New Roman"/>
          <w:color w:val="000000"/>
        </w:rPr>
        <w:t>。②假设生成的乙烯和乙烷的物质的量分别为2 mol和1 mol，由4CH</w:t>
      </w:r>
      <w:r>
        <w:rPr>
          <w:rFonts w:ascii="Times New Roman" w:hAnsi="Times New Roman" w:cs="Times New Roman"/>
          <w:color w:val="000000"/>
          <w:vertAlign w:val="subscript"/>
        </w:rPr>
        <w:t>4</w:t>
      </w:r>
      <w:r>
        <w:rPr>
          <w:rFonts w:ascii="Times New Roman" w:hAnsi="Times New Roman" w:cs="Times New Roman"/>
          <w:color w:val="000000"/>
          <w:spacing w:val="-25"/>
        </w:rPr>
        <w:t>―</w:t>
      </w:r>
      <w:r>
        <w:rPr>
          <w:rFonts w:ascii="Times New Roman" w:hAnsi="Times New Roman" w:cs="Times New Roman"/>
          <w:color w:val="000000"/>
        </w:rPr>
        <w:t>→2C</w:t>
      </w:r>
      <w:r>
        <w:rPr>
          <w:rFonts w:ascii="Times New Roman" w:hAnsi="Times New Roman" w:cs="Times New Roman"/>
          <w:color w:val="000000"/>
          <w:vertAlign w:val="subscript"/>
        </w:rPr>
        <w:t>2</w:t>
      </w:r>
      <w:r>
        <w:rPr>
          <w:rFonts w:ascii="Times New Roman" w:hAnsi="Times New Roman" w:cs="Times New Roman"/>
          <w:color w:val="000000"/>
        </w:rPr>
        <w:t>H</w:t>
      </w:r>
      <w:r>
        <w:rPr>
          <w:rFonts w:ascii="Times New Roman" w:hAnsi="Times New Roman" w:cs="Times New Roman"/>
          <w:color w:val="000000"/>
          <w:vertAlign w:val="subscript"/>
        </w:rPr>
        <w:t>4</w:t>
      </w:r>
      <w:r>
        <w:rPr>
          <w:rFonts w:ascii="Times New Roman" w:hAnsi="Times New Roman" w:cs="Times New Roman"/>
          <w:color w:val="000000"/>
        </w:rPr>
        <w:t>＋4H</w:t>
      </w:r>
      <w:r>
        <w:rPr>
          <w:rFonts w:ascii="Times New Roman" w:hAnsi="Times New Roman" w:cs="Times New Roman"/>
          <w:color w:val="000000"/>
          <w:vertAlign w:val="subscript"/>
        </w:rPr>
        <w:t>2</w:t>
      </w:r>
      <w:r>
        <w:rPr>
          <w:rFonts w:ascii="Times New Roman" w:hAnsi="Times New Roman" w:cs="Times New Roman"/>
          <w:color w:val="000000"/>
        </w:rPr>
        <w:t>、2CH</w:t>
      </w:r>
      <w:r>
        <w:rPr>
          <w:rFonts w:ascii="Times New Roman" w:hAnsi="Times New Roman" w:cs="Times New Roman"/>
          <w:color w:val="000000"/>
          <w:vertAlign w:val="subscript"/>
        </w:rPr>
        <w:t>4</w:t>
      </w:r>
      <w:r>
        <w:rPr>
          <w:rFonts w:ascii="Times New Roman" w:hAnsi="Times New Roman" w:cs="Times New Roman"/>
          <w:color w:val="000000"/>
          <w:spacing w:val="-25"/>
        </w:rPr>
        <w:t>―</w:t>
      </w:r>
      <w:r>
        <w:rPr>
          <w:rFonts w:ascii="Times New Roman" w:hAnsi="Times New Roman" w:cs="Times New Roman"/>
          <w:color w:val="000000"/>
        </w:rPr>
        <w:t>→C</w:t>
      </w:r>
      <w:r>
        <w:rPr>
          <w:rFonts w:ascii="Times New Roman" w:hAnsi="Times New Roman" w:cs="Times New Roman"/>
          <w:color w:val="000000"/>
          <w:vertAlign w:val="subscript"/>
        </w:rPr>
        <w:t>2</w:t>
      </w:r>
      <w:r>
        <w:rPr>
          <w:rFonts w:ascii="Times New Roman" w:hAnsi="Times New Roman" w:cs="Times New Roman"/>
          <w:color w:val="000000"/>
        </w:rPr>
        <w:t>H</w:t>
      </w:r>
      <w:r>
        <w:rPr>
          <w:rFonts w:ascii="Times New Roman" w:hAnsi="Times New Roman" w:cs="Times New Roman"/>
          <w:color w:val="000000"/>
          <w:vertAlign w:val="subscript"/>
        </w:rPr>
        <w:t>6</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知，生成2 mol乙烯和1 mol乙烷时，共脱去5 mol H</w:t>
      </w:r>
      <w:r>
        <w:rPr>
          <w:rFonts w:ascii="Times New Roman" w:hAnsi="Times New Roman" w:cs="Times New Roman"/>
          <w:color w:val="000000"/>
          <w:vertAlign w:val="subscript"/>
        </w:rPr>
        <w:t>2</w:t>
      </w:r>
      <w:r>
        <w:rPr>
          <w:rFonts w:ascii="Times New Roman" w:hAnsi="Times New Roman" w:cs="Times New Roman"/>
          <w:color w:val="000000"/>
        </w:rPr>
        <w:t>，转移10 mol e</w:t>
      </w:r>
      <w:r>
        <w:rPr>
          <w:rFonts w:ascii="Times New Roman" w:hAnsi="Times New Roman" w:cs="Times New Roman"/>
          <w:color w:val="000000"/>
          <w:vertAlign w:val="superscript"/>
        </w:rPr>
        <w:t>－</w:t>
      </w:r>
      <w:r>
        <w:rPr>
          <w:rFonts w:ascii="Times New Roman" w:hAnsi="Times New Roman" w:cs="Times New Roman"/>
          <w:color w:val="000000"/>
        </w:rPr>
        <w:t>，根据电子转移数目守恒可知，此时消耗的CO</w:t>
      </w:r>
      <w:r>
        <w:rPr>
          <w:rFonts w:ascii="Times New Roman" w:hAnsi="Times New Roman" w:cs="Times New Roman"/>
          <w:color w:val="000000"/>
          <w:vertAlign w:val="subscript"/>
        </w:rPr>
        <w:t>2</w:t>
      </w:r>
      <w:r>
        <w:rPr>
          <w:rFonts w:ascii="Times New Roman" w:hAnsi="Times New Roman" w:cs="Times New Roman"/>
          <w:color w:val="000000"/>
        </w:rPr>
        <w:t>为5 mol，消耗的CH</w:t>
      </w:r>
      <w:r>
        <w:rPr>
          <w:rFonts w:ascii="Times New Roman" w:hAnsi="Times New Roman" w:cs="Times New Roman"/>
          <w:color w:val="000000"/>
          <w:vertAlign w:val="subscript"/>
        </w:rPr>
        <w:t>4</w:t>
      </w:r>
      <w:r>
        <w:rPr>
          <w:rFonts w:ascii="Times New Roman" w:hAnsi="Times New Roman" w:cs="Times New Roman"/>
          <w:color w:val="000000"/>
        </w:rPr>
        <w:t>为6 mol，即消耗的CH</w:t>
      </w:r>
      <w:r>
        <w:rPr>
          <w:rFonts w:ascii="Times New Roman" w:hAnsi="Times New Roman" w:cs="Times New Roman"/>
          <w:color w:val="000000"/>
          <w:vertAlign w:val="subscript"/>
        </w:rPr>
        <w:t>4</w:t>
      </w:r>
      <w:r>
        <w:rPr>
          <w:rFonts w:ascii="Times New Roman" w:hAnsi="Times New Roman" w:cs="Times New Roman"/>
          <w:color w:val="000000"/>
        </w:rPr>
        <w:t>和CO</w:t>
      </w:r>
      <w:r>
        <w:rPr>
          <w:rFonts w:ascii="Times New Roman" w:hAnsi="Times New Roman" w:cs="Times New Roman"/>
          <w:color w:val="000000"/>
          <w:vertAlign w:val="subscript"/>
        </w:rPr>
        <w:t>2</w:t>
      </w:r>
      <w:r>
        <w:rPr>
          <w:rFonts w:ascii="Times New Roman" w:hAnsi="Times New Roman" w:cs="Times New Roman"/>
          <w:color w:val="000000"/>
        </w:rPr>
        <w:t>的体积比为6∶5。</w:t>
      </w:r>
    </w:p>
    <w:p>
      <w:pPr>
        <w:pStyle w:val="13"/>
        <w:tabs>
          <w:tab w:val="left" w:pos="3402"/>
        </w:tabs>
        <w:snapToGrid w:val="0"/>
        <w:spacing w:line="300" w:lineRule="auto"/>
        <w:ind w:firstLine="420" w:firstLineChars="200"/>
        <w:jc w:val="left"/>
        <w:rPr>
          <w:rFonts w:ascii="Times New Roman" w:hAnsi="Times New Roman" w:cs="Times New Roman"/>
          <w:color w:val="000000"/>
        </w:rPr>
      </w:pPr>
      <w:r>
        <w:rPr>
          <w:rFonts w:ascii="Times New Roman" w:hAnsi="Times New Roman" w:cs="Times New Roman"/>
          <w:color w:val="000000"/>
        </w:rPr>
        <w:t>13．(2020年全国Ⅲ卷)二氧化碳催化加氢合成乙烯是综合利用CO</w:t>
      </w:r>
      <w:r>
        <w:rPr>
          <w:rFonts w:ascii="Times New Roman" w:hAnsi="Times New Roman" w:cs="Times New Roman"/>
          <w:color w:val="000000"/>
          <w:vertAlign w:val="subscript"/>
        </w:rPr>
        <w:t>2</w:t>
      </w:r>
      <w:r>
        <w:rPr>
          <w:rFonts w:ascii="Times New Roman" w:hAnsi="Times New Roman" w:cs="Times New Roman"/>
          <w:color w:val="000000"/>
        </w:rPr>
        <w:t>的热点研究领域。回答下列问题：</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(1)CO</w:t>
      </w:r>
      <w:r>
        <w:rPr>
          <w:rFonts w:ascii="Times New Roman" w:hAnsi="Times New Roman" w:cs="Times New Roman"/>
          <w:color w:val="000000"/>
          <w:vertAlign w:val="subscript"/>
        </w:rPr>
        <w:t>2</w:t>
      </w:r>
      <w:r>
        <w:rPr>
          <w:rFonts w:ascii="Times New Roman" w:hAnsi="Times New Roman" w:cs="Times New Roman"/>
          <w:color w:val="000000"/>
        </w:rPr>
        <w:t>催化加氢生成乙烯和水的反应中，产物的物质的量之比</w:t>
      </w:r>
      <w:r>
        <w:rPr>
          <w:rFonts w:ascii="Times New Roman" w:hAnsi="Times New Roman" w:cs="Times New Roman"/>
          <w:i/>
          <w:color w:val="000000"/>
        </w:rPr>
        <w:t>n</w:t>
      </w:r>
      <w:r>
        <w:rPr>
          <w:rFonts w:ascii="Times New Roman" w:hAnsi="Times New Roman" w:cs="Times New Roman"/>
          <w:color w:val="000000"/>
        </w:rPr>
        <w:t>(C</w:t>
      </w:r>
      <w:r>
        <w:rPr>
          <w:rFonts w:ascii="Times New Roman" w:hAnsi="Times New Roman" w:cs="Times New Roman"/>
          <w:color w:val="000000"/>
          <w:vertAlign w:val="subscript"/>
        </w:rPr>
        <w:t>2</w:t>
      </w:r>
      <w:r>
        <w:rPr>
          <w:rFonts w:ascii="Times New Roman" w:hAnsi="Times New Roman" w:cs="Times New Roman"/>
          <w:color w:val="000000"/>
        </w:rPr>
        <w:t>H</w:t>
      </w:r>
      <w:r>
        <w:rPr>
          <w:rFonts w:ascii="Times New Roman" w:hAnsi="Times New Roman" w:cs="Times New Roman"/>
          <w:color w:val="000000"/>
          <w:vertAlign w:val="subscript"/>
        </w:rPr>
        <w:t>4</w:t>
      </w:r>
      <w:r>
        <w:rPr>
          <w:rFonts w:ascii="Times New Roman" w:hAnsi="Times New Roman" w:cs="Times New Roman"/>
          <w:color w:val="000000"/>
        </w:rPr>
        <w:t>)∶</w:t>
      </w:r>
      <w:r>
        <w:rPr>
          <w:rFonts w:ascii="Times New Roman" w:hAnsi="Times New Roman" w:cs="Times New Roman"/>
          <w:i/>
          <w:color w:val="000000"/>
        </w:rPr>
        <w:t>n</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O)＝________。当反应达到平衡时，若增大压强，则</w:t>
      </w:r>
      <w:r>
        <w:rPr>
          <w:rFonts w:ascii="Times New Roman" w:hAnsi="Times New Roman" w:cs="Times New Roman"/>
          <w:i/>
          <w:color w:val="000000"/>
        </w:rPr>
        <w:t>n</w:t>
      </w:r>
      <w:r>
        <w:rPr>
          <w:rFonts w:ascii="Times New Roman" w:hAnsi="Times New Roman" w:cs="Times New Roman"/>
          <w:color w:val="000000"/>
        </w:rPr>
        <w:t>(C</w:t>
      </w:r>
      <w:r>
        <w:rPr>
          <w:rFonts w:ascii="Times New Roman" w:hAnsi="Times New Roman" w:cs="Times New Roman"/>
          <w:color w:val="000000"/>
          <w:vertAlign w:val="subscript"/>
        </w:rPr>
        <w:t>2</w:t>
      </w:r>
      <w:r>
        <w:rPr>
          <w:rFonts w:ascii="Times New Roman" w:hAnsi="Times New Roman" w:cs="Times New Roman"/>
          <w:color w:val="000000"/>
        </w:rPr>
        <w:t>H</w:t>
      </w:r>
      <w:r>
        <w:rPr>
          <w:rFonts w:ascii="Times New Roman" w:hAnsi="Times New Roman" w:cs="Times New Roman"/>
          <w:color w:val="000000"/>
          <w:vertAlign w:val="subscript"/>
        </w:rPr>
        <w:t>4</w:t>
      </w:r>
      <w:r>
        <w:rPr>
          <w:rFonts w:ascii="Times New Roman" w:hAnsi="Times New Roman" w:cs="Times New Roman"/>
          <w:color w:val="000000"/>
        </w:rPr>
        <w:t>)________(填“变大”“变小”或“不变”)。</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(2)理论计算表明，原料初始组成</w:t>
      </w:r>
      <w:r>
        <w:rPr>
          <w:rFonts w:ascii="Times New Roman" w:hAnsi="Times New Roman" w:cs="Times New Roman"/>
          <w:i/>
          <w:color w:val="000000"/>
        </w:rPr>
        <w:t>n</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i/>
          <w:color w:val="000000"/>
        </w:rPr>
        <w:t>n</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)＝1∶3，在体系压强为0.1 MPa，反应达到平衡时，四种组分的物质的量分数</w:t>
      </w:r>
      <w:r>
        <w:rPr>
          <w:rFonts w:ascii="Times New Roman" w:hAnsi="Times New Roman" w:cs="Times New Roman"/>
          <w:i/>
          <w:color w:val="000000"/>
        </w:rPr>
        <w:t>x</w:t>
      </w:r>
      <w:r>
        <w:rPr>
          <w:rFonts w:ascii="Times New Roman" w:hAnsi="Times New Roman" w:cs="Times New Roman"/>
          <w:color w:val="000000"/>
        </w:rPr>
        <w:t>随温度</w:t>
      </w:r>
      <w:r>
        <w:rPr>
          <w:rFonts w:ascii="Times New Roman" w:hAnsi="Times New Roman" w:cs="Times New Roman"/>
          <w:i/>
          <w:color w:val="000000"/>
        </w:rPr>
        <w:t>T</w:t>
      </w:r>
      <w:r>
        <w:rPr>
          <w:rFonts w:ascii="Times New Roman" w:hAnsi="Times New Roman" w:cs="Times New Roman"/>
          <w:color w:val="000000"/>
        </w:rPr>
        <w:t>的变化如图所示。</w:t>
      </w:r>
    </w:p>
    <w:p>
      <w:pPr>
        <w:pStyle w:val="13"/>
        <w:tabs>
          <w:tab w:val="left" w:pos="3402"/>
        </w:tabs>
        <w:snapToGrid w:val="0"/>
        <w:spacing w:line="300" w:lineRule="auto"/>
        <w:jc w:val="center"/>
        <w:rPr>
          <w:rFonts w:ascii="Times New Roman" w:hAnsi="Times New Roman" w:cs="Times New Roman"/>
          <w:color w:val="000000"/>
        </w:rPr>
      </w:pPr>
      <w:r>
        <w:rPr>
          <w:rFonts w:ascii="Times New Roman" w:hAnsi="Times New Roman" w:cs="Times New Roman"/>
          <w:b/>
          <w:color w:val="000000"/>
          <w:sz w:val="24"/>
        </w:rPr>
        <w:pict>
          <v:shape id="_x0000_i1226" o:spt="75" alt="GK20HX1-29.TIF" type="#_x0000_t75" style="height:112.3pt;width:150.45pt;" filled="f" o:preferrelative="t" stroked="f" coordsize="21600,21600">
            <v:path/>
            <v:fill on="f" focussize="0,0"/>
            <v:stroke on="f"/>
            <v:imagedata r:id="rId255" o:title=""/>
            <o:lock v:ext="edit" aspectratio="t"/>
            <w10:wrap type="none"/>
            <w10:anchorlock/>
          </v:shape>
        </w:pic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图中，表示C</w:t>
      </w:r>
      <w:r>
        <w:rPr>
          <w:rFonts w:ascii="Times New Roman" w:hAnsi="Times New Roman" w:cs="Times New Roman"/>
          <w:color w:val="000000"/>
          <w:vertAlign w:val="subscript"/>
        </w:rPr>
        <w:t>2</w:t>
      </w:r>
      <w:r>
        <w:rPr>
          <w:rFonts w:ascii="Times New Roman" w:hAnsi="Times New Roman" w:cs="Times New Roman"/>
          <w:color w:val="000000"/>
        </w:rPr>
        <w:t>H</w:t>
      </w:r>
      <w:r>
        <w:rPr>
          <w:rFonts w:ascii="Times New Roman" w:hAnsi="Times New Roman" w:cs="Times New Roman"/>
          <w:color w:val="000000"/>
          <w:vertAlign w:val="subscript"/>
        </w:rPr>
        <w:t>4</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变化的曲线分别是________、________。CO</w:t>
      </w:r>
      <w:r>
        <w:rPr>
          <w:rFonts w:ascii="Times New Roman" w:hAnsi="Times New Roman" w:cs="Times New Roman"/>
          <w:color w:val="000000"/>
          <w:vertAlign w:val="subscript"/>
        </w:rPr>
        <w:t>2</w:t>
      </w:r>
      <w:r>
        <w:rPr>
          <w:rFonts w:ascii="Times New Roman" w:hAnsi="Times New Roman" w:cs="Times New Roman"/>
          <w:color w:val="000000"/>
        </w:rPr>
        <w:t>催化加氢合成C</w:t>
      </w:r>
      <w:r>
        <w:rPr>
          <w:rFonts w:ascii="Times New Roman" w:hAnsi="Times New Roman" w:cs="Times New Roman"/>
          <w:color w:val="000000"/>
          <w:vertAlign w:val="subscript"/>
        </w:rPr>
        <w:t>2</w:t>
      </w:r>
      <w:r>
        <w:rPr>
          <w:rFonts w:ascii="Times New Roman" w:hAnsi="Times New Roman" w:cs="Times New Roman"/>
          <w:color w:val="000000"/>
        </w:rPr>
        <w:t>H</w:t>
      </w:r>
      <w:r>
        <w:rPr>
          <w:rFonts w:ascii="Times New Roman" w:hAnsi="Times New Roman" w:cs="Times New Roman"/>
          <w:color w:val="000000"/>
          <w:vertAlign w:val="subscript"/>
        </w:rPr>
        <w:t>4</w:t>
      </w:r>
      <w:r>
        <w:rPr>
          <w:rFonts w:ascii="Times New Roman" w:hAnsi="Times New Roman" w:cs="Times New Roman"/>
          <w:color w:val="000000"/>
        </w:rPr>
        <w:t>反应的Δ</w:t>
      </w:r>
      <w:r>
        <w:rPr>
          <w:rFonts w:ascii="Times New Roman" w:hAnsi="Times New Roman" w:cs="Times New Roman"/>
          <w:i/>
          <w:color w:val="000000"/>
        </w:rPr>
        <w:t>H</w:t>
      </w:r>
      <w:r>
        <w:rPr>
          <w:rFonts w:ascii="Times New Roman" w:hAnsi="Times New Roman" w:cs="Times New Roman"/>
          <w:color w:val="000000"/>
        </w:rPr>
        <w:t>________0(填“大于”或“小于”)。</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(3)根据图中点A(440 K,0.39)，计算该温度时反应的平衡常数</w:t>
      </w:r>
      <w:r>
        <w:rPr>
          <w:rFonts w:ascii="Times New Roman" w:hAnsi="Times New Roman" w:cs="Times New Roman"/>
          <w:i/>
          <w:color w:val="000000"/>
        </w:rPr>
        <w:t>K</w:t>
      </w:r>
      <w:r>
        <w:rPr>
          <w:rFonts w:ascii="Times New Roman" w:hAnsi="Times New Roman" w:cs="Times New Roman"/>
          <w:color w:val="000000"/>
          <w:vertAlign w:val="subscript"/>
        </w:rPr>
        <w:t>p</w:t>
      </w:r>
      <w:r>
        <w:rPr>
          <w:rFonts w:ascii="Times New Roman" w:hAnsi="Times New Roman" w:cs="Times New Roman"/>
          <w:color w:val="000000"/>
        </w:rPr>
        <w:t>＝________(MPa)</w:t>
      </w:r>
      <w:r>
        <w:rPr>
          <w:rFonts w:ascii="Times New Roman" w:hAnsi="Times New Roman" w:cs="Times New Roman"/>
          <w:color w:val="000000"/>
          <w:vertAlign w:val="superscript"/>
        </w:rPr>
        <w:t>－3</w:t>
      </w:r>
      <w:r>
        <w:rPr>
          <w:rFonts w:ascii="Times New Roman" w:hAnsi="Times New Roman" w:cs="Times New Roman"/>
          <w:color w:val="000000"/>
        </w:rPr>
        <w:t>(列出计算式。以分压表示，分压＝总压×物质的量分数)。</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(4)二氧化碳催化加氢合成乙烯反应往往伴随副反应，生成C</w:t>
      </w:r>
      <w:r>
        <w:rPr>
          <w:rFonts w:ascii="Times New Roman" w:hAnsi="Times New Roman" w:cs="Times New Roman"/>
          <w:color w:val="000000"/>
          <w:vertAlign w:val="subscript"/>
        </w:rPr>
        <w:t>3</w:t>
      </w:r>
      <w:r>
        <w:rPr>
          <w:rFonts w:ascii="Times New Roman" w:hAnsi="Times New Roman" w:cs="Times New Roman"/>
          <w:color w:val="000000"/>
        </w:rPr>
        <w:t>H</w:t>
      </w:r>
      <w:r>
        <w:rPr>
          <w:rFonts w:ascii="Times New Roman" w:hAnsi="Times New Roman" w:cs="Times New Roman"/>
          <w:color w:val="000000"/>
          <w:vertAlign w:val="subscript"/>
        </w:rPr>
        <w:t>6</w:t>
      </w:r>
      <w:r>
        <w:rPr>
          <w:rFonts w:ascii="Times New Roman" w:hAnsi="Times New Roman" w:cs="Times New Roman"/>
          <w:color w:val="000000"/>
        </w:rPr>
        <w:t>、C</w:t>
      </w:r>
      <w:r>
        <w:rPr>
          <w:rFonts w:ascii="Times New Roman" w:hAnsi="Times New Roman" w:cs="Times New Roman"/>
          <w:color w:val="000000"/>
          <w:vertAlign w:val="subscript"/>
        </w:rPr>
        <w:t>3</w:t>
      </w:r>
      <w:r>
        <w:rPr>
          <w:rFonts w:ascii="Times New Roman" w:hAnsi="Times New Roman" w:cs="Times New Roman"/>
          <w:color w:val="000000"/>
        </w:rPr>
        <w:t>H</w:t>
      </w:r>
      <w:r>
        <w:rPr>
          <w:rFonts w:ascii="Times New Roman" w:hAnsi="Times New Roman" w:cs="Times New Roman"/>
          <w:color w:val="000000"/>
          <w:vertAlign w:val="subscript"/>
        </w:rPr>
        <w:t>8</w:t>
      </w:r>
      <w:r>
        <w:rPr>
          <w:rFonts w:ascii="Times New Roman" w:hAnsi="Times New Roman" w:cs="Times New Roman"/>
          <w:color w:val="000000"/>
        </w:rPr>
        <w:t>、C</w:t>
      </w:r>
      <w:r>
        <w:rPr>
          <w:rFonts w:ascii="Times New Roman" w:hAnsi="Times New Roman" w:cs="Times New Roman"/>
          <w:color w:val="000000"/>
          <w:vertAlign w:val="subscript"/>
        </w:rPr>
        <w:t>4</w:t>
      </w:r>
      <w:r>
        <w:rPr>
          <w:rFonts w:ascii="Times New Roman" w:hAnsi="Times New Roman" w:cs="Times New Roman"/>
          <w:color w:val="000000"/>
        </w:rPr>
        <w:t>H</w:t>
      </w:r>
      <w:r>
        <w:rPr>
          <w:rFonts w:ascii="Times New Roman" w:hAnsi="Times New Roman" w:cs="Times New Roman"/>
          <w:color w:val="000000"/>
          <w:vertAlign w:val="subscript"/>
        </w:rPr>
        <w:t>8</w:t>
      </w:r>
      <w:r>
        <w:rPr>
          <w:rFonts w:ascii="Times New Roman" w:hAnsi="Times New Roman" w:cs="Times New Roman"/>
          <w:color w:val="000000"/>
        </w:rPr>
        <w:t>等低碳烃。一定温度和压强条件下，为了提高反应速率和乙烯选择性，应当__________________________。</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(1)1∶4　变大                       (2)d　c　小于</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 xml:space="preserve">(3) </w:t>
      </w:r>
      <w:r>
        <w:rPr>
          <w:rFonts w:ascii="Times New Roman" w:hAnsi="Times New Roman" w:cs="Times New Roman"/>
          <w:color w:val="000000"/>
          <w:position w:val="-24"/>
        </w:rPr>
        <w:object>
          <v:shape id="_x0000_i1227" o:spt="75" alt="学科网(www.zxxk.com)--教育资源门户，提供试题试卷、教案、课件、教学论文、素材等各类教学资源库下载，还有大量丰富的教学资讯！" type="#_x0000_t75" style="height:28.65pt;width:49pt;" o:ole="t" filled="f" o:preferrelative="t" stroked="f" coordsize="21600,21600">
            <v:path/>
            <v:fill on="f" focussize="0,0"/>
            <v:stroke on="f"/>
            <v:imagedata r:id="rId257" o:title=""/>
            <o:lock v:ext="edit" aspectratio="t"/>
            <w10:wrap type="none"/>
            <w10:anchorlock/>
          </v:shape>
          <o:OLEObject Type="Embed" ProgID="Equation.DSMT4" ShapeID="_x0000_i1227" DrawAspect="Content" ObjectID="_1468075846" r:id="rId256">
            <o:LockedField>false</o:LockedField>
          </o:OLEObject>
        </w:object>
      </w:r>
      <w:r>
        <w:rPr>
          <w:rFonts w:ascii="Times New Roman" w:hAnsi="Times New Roman" w:cs="Times New Roman"/>
          <w:color w:val="000000"/>
        </w:rPr>
        <w:t>或</w:t>
      </w:r>
      <w:r>
        <w:rPr>
          <w:rFonts w:ascii="Times New Roman" w:hAnsi="Times New Roman" w:cs="Times New Roman"/>
          <w:color w:val="000000"/>
          <w:position w:val="-48"/>
        </w:rPr>
        <w:object>
          <v:shape id="_x0000_i1228" o:spt="75" alt="学科网(www.zxxk.com)--教育资源门户，提供试题试卷、教案、课件、教学论文、素材等各类教学资源库下载，还有大量丰富的教学资讯！" type="#_x0000_t75" style="height:52.45pt;width:96pt;" o:ole="t" filled="f" o:preferrelative="t" stroked="f" coordsize="21600,21600">
            <v:path/>
            <v:fill on="f" focussize="0,0"/>
            <v:stroke on="f"/>
            <v:imagedata r:id="rId259" o:title=""/>
            <o:lock v:ext="edit" aspectratio="t"/>
            <w10:wrap type="none"/>
            <w10:anchorlock/>
          </v:shape>
          <o:OLEObject Type="Embed" ProgID="Equation.DSMT4" ShapeID="_x0000_i1228" DrawAspect="Content" ObjectID="_1468075847" r:id="rId258">
            <o:LockedField>false</o:LockedField>
          </o:OLEObject>
        </w:object>
      </w:r>
      <w:r>
        <w:rPr>
          <w:rFonts w:ascii="Times New Roman" w:hAnsi="Times New Roman" w:cs="Times New Roman"/>
          <w:color w:val="000000"/>
        </w:rPr>
        <w:t>等      (4)选择合适催化剂等</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(1)CO</w:t>
      </w:r>
      <w:r>
        <w:rPr>
          <w:rFonts w:ascii="Times New Roman" w:hAnsi="Times New Roman" w:cs="Times New Roman"/>
          <w:color w:val="000000"/>
          <w:vertAlign w:val="subscript"/>
        </w:rPr>
        <w:t>2</w:t>
      </w:r>
      <w:r>
        <w:rPr>
          <w:rFonts w:ascii="Times New Roman" w:hAnsi="Times New Roman" w:cs="Times New Roman"/>
          <w:color w:val="000000"/>
        </w:rPr>
        <w:t>催化加氢生成乙烯和水的化学方程式为2CO</w:t>
      </w:r>
      <w:r>
        <w:rPr>
          <w:rFonts w:ascii="Times New Roman" w:hAnsi="Times New Roman" w:cs="Times New Roman"/>
          <w:color w:val="000000"/>
          <w:vertAlign w:val="subscript"/>
        </w:rPr>
        <w:t>2</w:t>
      </w:r>
      <w:r>
        <w:rPr>
          <w:rFonts w:ascii="Times New Roman" w:hAnsi="Times New Roman" w:cs="Times New Roman"/>
          <w:color w:val="000000"/>
        </w:rPr>
        <w:t>(g)＋6H</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rPr>
        <w:fldChar w:fldCharType="begin"/>
      </w:r>
      <w:r>
        <w:rPr>
          <w:rFonts w:ascii="Times New Roman" w:hAnsi="Times New Roman" w:cs="Times New Roman"/>
          <w:color w:val="000000"/>
        </w:rPr>
        <w:instrText xml:space="preserve">eq \o(</w:instrText>
      </w:r>
      <w:r>
        <w:rPr>
          <w:rFonts w:ascii="Times New Roman" w:hAnsi="Times New Roman" w:cs="Times New Roman"/>
          <w:color w:val="000000"/>
        </w:rPr>
        <w:pict>
          <v:shape id="_x0000_i1229" o:spt="75" type="#_x0000_t75" style="height:8.4pt;width:39.65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instrText xml:space="preserve">,\s\up7(催化剂</w:instrText>
      </w:r>
      <w:r>
        <w:rPr>
          <w:rFonts w:ascii="Times New Roman" w:hAnsi="Times New Roman" w:cs="Times New Roman"/>
          <w:color w:val="000000"/>
          <w:sz w:val="15"/>
        </w:rPr>
        <w:instrText xml:space="preserve">),\s\do5(</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C</w:t>
      </w:r>
      <w:r>
        <w:rPr>
          <w:rFonts w:ascii="Times New Roman" w:hAnsi="Times New Roman" w:cs="Times New Roman"/>
          <w:color w:val="000000"/>
          <w:vertAlign w:val="subscript"/>
        </w:rPr>
        <w:t>2</w:t>
      </w:r>
      <w:r>
        <w:rPr>
          <w:rFonts w:ascii="Times New Roman" w:hAnsi="Times New Roman" w:cs="Times New Roman"/>
          <w:color w:val="000000"/>
        </w:rPr>
        <w:t>H</w:t>
      </w:r>
      <w:r>
        <w:rPr>
          <w:rFonts w:ascii="Times New Roman" w:hAnsi="Times New Roman" w:cs="Times New Roman"/>
          <w:color w:val="000000"/>
          <w:vertAlign w:val="subscript"/>
        </w:rPr>
        <w:t>4</w:t>
      </w:r>
      <w:r>
        <w:rPr>
          <w:rFonts w:ascii="Times New Roman" w:hAnsi="Times New Roman" w:cs="Times New Roman"/>
          <w:color w:val="000000"/>
        </w:rPr>
        <w:t>(g)＋4H</w:t>
      </w:r>
      <w:r>
        <w:rPr>
          <w:rFonts w:ascii="Times New Roman" w:hAnsi="Times New Roman" w:cs="Times New Roman"/>
          <w:color w:val="000000"/>
          <w:vertAlign w:val="subscript"/>
        </w:rPr>
        <w:t>2</w:t>
      </w:r>
      <w:r>
        <w:rPr>
          <w:rFonts w:ascii="Times New Roman" w:hAnsi="Times New Roman" w:cs="Times New Roman"/>
          <w:color w:val="000000"/>
        </w:rPr>
        <w:t>O(g)，产物的物质的量之比</w:t>
      </w:r>
      <w:r>
        <w:rPr>
          <w:rFonts w:ascii="Times New Roman" w:hAnsi="Times New Roman" w:cs="Times New Roman"/>
          <w:i/>
          <w:color w:val="000000"/>
        </w:rPr>
        <w:t>n</w:t>
      </w:r>
      <w:r>
        <w:rPr>
          <w:rFonts w:ascii="Times New Roman" w:hAnsi="Times New Roman" w:cs="Times New Roman"/>
          <w:color w:val="000000"/>
        </w:rPr>
        <w:t>(C</w:t>
      </w:r>
      <w:r>
        <w:rPr>
          <w:rFonts w:ascii="Times New Roman" w:hAnsi="Times New Roman" w:cs="Times New Roman"/>
          <w:color w:val="000000"/>
          <w:vertAlign w:val="subscript"/>
        </w:rPr>
        <w:t>2</w:t>
      </w:r>
      <w:r>
        <w:rPr>
          <w:rFonts w:ascii="Times New Roman" w:hAnsi="Times New Roman" w:cs="Times New Roman"/>
          <w:color w:val="000000"/>
        </w:rPr>
        <w:t>H</w:t>
      </w:r>
      <w:r>
        <w:rPr>
          <w:rFonts w:ascii="Times New Roman" w:hAnsi="Times New Roman" w:cs="Times New Roman"/>
          <w:color w:val="000000"/>
          <w:vertAlign w:val="subscript"/>
        </w:rPr>
        <w:t>4</w:t>
      </w:r>
      <w:r>
        <w:rPr>
          <w:rFonts w:ascii="Times New Roman" w:hAnsi="Times New Roman" w:cs="Times New Roman"/>
          <w:color w:val="000000"/>
        </w:rPr>
        <w:t>)∶</w:t>
      </w:r>
      <w:r>
        <w:rPr>
          <w:rFonts w:ascii="Times New Roman" w:hAnsi="Times New Roman" w:cs="Times New Roman"/>
          <w:i/>
          <w:color w:val="000000"/>
        </w:rPr>
        <w:t>n</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O)＝1∶4，该反应是气体体积减小的反应，增大压强平衡右移，则</w:t>
      </w:r>
      <w:r>
        <w:rPr>
          <w:rFonts w:ascii="Times New Roman" w:hAnsi="Times New Roman" w:cs="Times New Roman"/>
          <w:i/>
          <w:color w:val="000000"/>
        </w:rPr>
        <w:t>n</w:t>
      </w:r>
      <w:r>
        <w:rPr>
          <w:rFonts w:ascii="Times New Roman" w:hAnsi="Times New Roman" w:cs="Times New Roman"/>
          <w:color w:val="000000"/>
        </w:rPr>
        <w:t>(C</w:t>
      </w:r>
      <w:r>
        <w:rPr>
          <w:rFonts w:ascii="Times New Roman" w:hAnsi="Times New Roman" w:cs="Times New Roman"/>
          <w:color w:val="000000"/>
          <w:vertAlign w:val="subscript"/>
        </w:rPr>
        <w:t>2</w:t>
      </w:r>
      <w:r>
        <w:rPr>
          <w:rFonts w:ascii="Times New Roman" w:hAnsi="Times New Roman" w:cs="Times New Roman"/>
          <w:color w:val="000000"/>
        </w:rPr>
        <w:t>H</w:t>
      </w:r>
      <w:r>
        <w:rPr>
          <w:rFonts w:ascii="Times New Roman" w:hAnsi="Times New Roman" w:cs="Times New Roman"/>
          <w:color w:val="000000"/>
          <w:vertAlign w:val="subscript"/>
        </w:rPr>
        <w:t>4</w:t>
      </w:r>
      <w:r>
        <w:rPr>
          <w:rFonts w:ascii="Times New Roman" w:hAnsi="Times New Roman" w:cs="Times New Roman"/>
          <w:color w:val="000000"/>
        </w:rPr>
        <w:t>)变大。</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(2)由平衡图像知，390 K时四种组分的物质的量分数之比满足1∶3的是c曲线和a曲线，物质的量分数之比满足1∶4的是d曲线和b曲线，结合反应方程式2CO</w:t>
      </w:r>
      <w:r>
        <w:rPr>
          <w:rFonts w:ascii="Times New Roman" w:hAnsi="Times New Roman" w:cs="Times New Roman"/>
          <w:color w:val="000000"/>
          <w:vertAlign w:val="subscript"/>
        </w:rPr>
        <w:t>2</w:t>
      </w:r>
      <w:r>
        <w:rPr>
          <w:rFonts w:ascii="Times New Roman" w:hAnsi="Times New Roman" w:cs="Times New Roman"/>
          <w:color w:val="000000"/>
        </w:rPr>
        <w:t>(g)＋6H</w:t>
      </w:r>
      <w:r>
        <w:rPr>
          <w:rFonts w:ascii="Times New Roman" w:hAnsi="Times New Roman" w:cs="Times New Roman"/>
          <w:color w:val="000000"/>
          <w:vertAlign w:val="subscript"/>
        </w:rPr>
        <w:t>2</w:t>
      </w:r>
      <w:r>
        <w:rPr>
          <w:rFonts w:ascii="Times New Roman" w:hAnsi="Times New Roman" w:cs="Times New Roman"/>
          <w:color w:val="000000"/>
        </w:rPr>
        <w:t xml:space="preserve">(g) </w:t>
      </w:r>
      <w:r>
        <w:rPr>
          <w:rFonts w:ascii="Times New Roman" w:hAnsi="Times New Roman" w:cs="Times New Roman"/>
          <w:color w:val="000000"/>
        </w:rPr>
        <w:fldChar w:fldCharType="begin"/>
      </w:r>
      <w:r>
        <w:rPr>
          <w:rFonts w:ascii="Times New Roman" w:hAnsi="Times New Roman" w:cs="Times New Roman"/>
          <w:color w:val="000000"/>
        </w:rPr>
        <w:instrText xml:space="preserve">eq \o(</w:instrText>
      </w:r>
      <w:r>
        <w:rPr>
          <w:rFonts w:ascii="Times New Roman" w:hAnsi="Times New Roman" w:cs="Times New Roman"/>
          <w:color w:val="000000"/>
        </w:rPr>
        <w:pict>
          <v:shape id="_x0000_i1230" o:spt="75" type="#_x0000_t75" style="height:8.4pt;width:39.65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instrText xml:space="preserve">,\s\up7(催化剂</w:instrText>
      </w:r>
      <w:r>
        <w:rPr>
          <w:rFonts w:ascii="Times New Roman" w:hAnsi="Times New Roman" w:cs="Times New Roman"/>
          <w:color w:val="000000"/>
          <w:sz w:val="15"/>
        </w:rPr>
        <w:instrText xml:space="preserve">),\s\do5(</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C</w:t>
      </w:r>
      <w:r>
        <w:rPr>
          <w:rFonts w:ascii="Times New Roman" w:hAnsi="Times New Roman" w:cs="Times New Roman"/>
          <w:color w:val="000000"/>
          <w:vertAlign w:val="subscript"/>
        </w:rPr>
        <w:t>2</w:t>
      </w:r>
      <w:r>
        <w:rPr>
          <w:rFonts w:ascii="Times New Roman" w:hAnsi="Times New Roman" w:cs="Times New Roman"/>
          <w:color w:val="000000"/>
        </w:rPr>
        <w:t>H</w:t>
      </w:r>
      <w:r>
        <w:rPr>
          <w:rFonts w:ascii="Times New Roman" w:hAnsi="Times New Roman" w:cs="Times New Roman"/>
          <w:color w:val="000000"/>
          <w:vertAlign w:val="subscript"/>
        </w:rPr>
        <w:t>4</w:t>
      </w:r>
      <w:r>
        <w:rPr>
          <w:rFonts w:ascii="Times New Roman" w:hAnsi="Times New Roman" w:cs="Times New Roman"/>
          <w:color w:val="000000"/>
        </w:rPr>
        <w:t>(g)＋4H</w:t>
      </w:r>
      <w:r>
        <w:rPr>
          <w:rFonts w:ascii="Times New Roman" w:hAnsi="Times New Roman" w:cs="Times New Roman"/>
          <w:color w:val="000000"/>
          <w:vertAlign w:val="subscript"/>
        </w:rPr>
        <w:t>2</w:t>
      </w:r>
      <w:r>
        <w:rPr>
          <w:rFonts w:ascii="Times New Roman" w:hAnsi="Times New Roman" w:cs="Times New Roman"/>
          <w:color w:val="000000"/>
        </w:rPr>
        <w:t>O(g)和原始投料</w:t>
      </w:r>
      <w:r>
        <w:rPr>
          <w:rFonts w:ascii="Times New Roman" w:hAnsi="Times New Roman" w:cs="Times New Roman"/>
          <w:i/>
          <w:color w:val="000000"/>
        </w:rPr>
        <w:t>n</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i/>
          <w:color w:val="000000"/>
        </w:rPr>
        <w:t>n</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)＝1∶3可得，曲线c表示CO</w:t>
      </w:r>
      <w:r>
        <w:rPr>
          <w:rFonts w:ascii="Times New Roman" w:hAnsi="Times New Roman" w:cs="Times New Roman"/>
          <w:color w:val="000000"/>
          <w:vertAlign w:val="subscript"/>
        </w:rPr>
        <w:t>2</w:t>
      </w:r>
      <w:r>
        <w:rPr>
          <w:rFonts w:ascii="Times New Roman" w:hAnsi="Times New Roman" w:cs="Times New Roman"/>
          <w:color w:val="000000"/>
        </w:rPr>
        <w:t>，曲线a表示H</w:t>
      </w:r>
      <w:r>
        <w:rPr>
          <w:rFonts w:ascii="Times New Roman" w:hAnsi="Times New Roman" w:cs="Times New Roman"/>
          <w:color w:val="000000"/>
          <w:vertAlign w:val="subscript"/>
        </w:rPr>
        <w:t>2</w:t>
      </w:r>
      <w:r>
        <w:rPr>
          <w:rFonts w:ascii="Times New Roman" w:hAnsi="Times New Roman" w:cs="Times New Roman"/>
          <w:color w:val="000000"/>
        </w:rPr>
        <w:t>，曲线d表示C</w:t>
      </w:r>
      <w:r>
        <w:rPr>
          <w:rFonts w:ascii="Times New Roman" w:hAnsi="Times New Roman" w:cs="Times New Roman"/>
          <w:color w:val="000000"/>
          <w:vertAlign w:val="subscript"/>
        </w:rPr>
        <w:t>2</w:t>
      </w:r>
      <w:r>
        <w:rPr>
          <w:rFonts w:ascii="Times New Roman" w:hAnsi="Times New Roman" w:cs="Times New Roman"/>
          <w:color w:val="000000"/>
        </w:rPr>
        <w:t>H</w:t>
      </w:r>
      <w:r>
        <w:rPr>
          <w:rFonts w:ascii="Times New Roman" w:hAnsi="Times New Roman" w:cs="Times New Roman"/>
          <w:color w:val="000000"/>
          <w:vertAlign w:val="subscript"/>
        </w:rPr>
        <w:t>4</w:t>
      </w:r>
      <w:r>
        <w:rPr>
          <w:rFonts w:ascii="Times New Roman" w:hAnsi="Times New Roman" w:cs="Times New Roman"/>
          <w:color w:val="000000"/>
        </w:rPr>
        <w:t>，曲线b表示H</w:t>
      </w:r>
      <w:r>
        <w:rPr>
          <w:rFonts w:ascii="Times New Roman" w:hAnsi="Times New Roman" w:cs="Times New Roman"/>
          <w:color w:val="000000"/>
          <w:vertAlign w:val="subscript"/>
        </w:rPr>
        <w:t>2</w:t>
      </w:r>
      <w:r>
        <w:rPr>
          <w:rFonts w:ascii="Times New Roman" w:hAnsi="Times New Roman" w:cs="Times New Roman"/>
          <w:color w:val="000000"/>
        </w:rPr>
        <w:t>O；由图像的变化趋势可知，升高温度，曲线a、c增大，曲线b、d减小，说明平衡左移，所以正反应放热，Δ</w:t>
      </w:r>
      <w:r>
        <w:rPr>
          <w:rFonts w:ascii="Times New Roman" w:hAnsi="Times New Roman" w:cs="Times New Roman"/>
          <w:i/>
          <w:color w:val="000000"/>
        </w:rPr>
        <w:t>H</w:t>
      </w:r>
      <w:r>
        <w:rPr>
          <w:rFonts w:ascii="Times New Roman" w:hAnsi="Times New Roman" w:cs="Times New Roman"/>
          <w:color w:val="000000"/>
        </w:rPr>
        <w:t>＜0。</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(3)起始投料比</w:t>
      </w:r>
      <w:r>
        <w:rPr>
          <w:rFonts w:ascii="Times New Roman" w:hAnsi="Times New Roman" w:cs="Times New Roman"/>
          <w:i/>
          <w:color w:val="000000"/>
        </w:rPr>
        <w:t>n</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i/>
          <w:color w:val="000000"/>
        </w:rPr>
        <w:t>n</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)＝1∶3，平衡时总压为0.1 MPa，结合反应方程式可知</w:t>
      </w:r>
      <w:r>
        <w:rPr>
          <w:rFonts w:ascii="Times New Roman" w:hAnsi="Times New Roman" w:cs="Times New Roman"/>
          <w:i/>
          <w:color w:val="000000"/>
        </w:rPr>
        <w:t>p</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i/>
          <w:color w:val="000000"/>
        </w:rPr>
        <w:t>p</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)＝1∶3，</w:t>
      </w:r>
      <w:r>
        <w:rPr>
          <w:rFonts w:ascii="Times New Roman" w:hAnsi="Times New Roman" w:cs="Times New Roman"/>
          <w:i/>
          <w:color w:val="000000"/>
        </w:rPr>
        <w:t>p</w:t>
      </w:r>
      <w:r>
        <w:rPr>
          <w:rFonts w:ascii="Times New Roman" w:hAnsi="Times New Roman" w:cs="Times New Roman"/>
          <w:color w:val="000000"/>
        </w:rPr>
        <w:t>(C</w:t>
      </w:r>
      <w:r>
        <w:rPr>
          <w:rFonts w:ascii="Times New Roman" w:hAnsi="Times New Roman" w:cs="Times New Roman"/>
          <w:color w:val="000000"/>
          <w:vertAlign w:val="subscript"/>
        </w:rPr>
        <w:t>2</w:t>
      </w:r>
      <w:r>
        <w:rPr>
          <w:rFonts w:ascii="Times New Roman" w:hAnsi="Times New Roman" w:cs="Times New Roman"/>
          <w:color w:val="000000"/>
        </w:rPr>
        <w:t>H</w:t>
      </w:r>
      <w:r>
        <w:rPr>
          <w:rFonts w:ascii="Times New Roman" w:hAnsi="Times New Roman" w:cs="Times New Roman"/>
          <w:color w:val="000000"/>
          <w:vertAlign w:val="subscript"/>
        </w:rPr>
        <w:t>4</w:t>
      </w:r>
      <w:r>
        <w:rPr>
          <w:rFonts w:ascii="Times New Roman" w:hAnsi="Times New Roman" w:cs="Times New Roman"/>
          <w:color w:val="000000"/>
        </w:rPr>
        <w:t>)∶</w:t>
      </w:r>
      <w:r>
        <w:rPr>
          <w:rFonts w:ascii="Times New Roman" w:hAnsi="Times New Roman" w:cs="Times New Roman"/>
          <w:i/>
          <w:color w:val="000000"/>
        </w:rPr>
        <w:t>p</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O)＝1∶4，由图像可知</w:t>
      </w:r>
      <w:r>
        <w:rPr>
          <w:rFonts w:ascii="Times New Roman" w:hAnsi="Times New Roman" w:cs="Times New Roman"/>
          <w:i/>
          <w:color w:val="000000"/>
        </w:rPr>
        <w:t>p</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i/>
          <w:color w:val="000000"/>
        </w:rPr>
        <w:t>p</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O)＝0.1 ×0.39，所以</w:t>
      </w:r>
      <w:r>
        <w:rPr>
          <w:rFonts w:ascii="Times New Roman" w:hAnsi="Times New Roman" w:cs="Times New Roman"/>
          <w:i/>
          <w:color w:val="000000"/>
        </w:rPr>
        <w:t>p</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color w:val="000000"/>
          <w:position w:val="-24"/>
        </w:rPr>
        <w:object>
          <v:shape id="_x0000_i1231" o:spt="75" type="#_x0000_t75" style="height:31.25pt;width:18.95pt;" o:ole="t" filled="f" o:preferrelative="t" stroked="f" coordsize="21600,21600">
            <v:path/>
            <v:fill on="f" focussize="0,0"/>
            <v:stroke on="f"/>
            <v:imagedata r:id="rId261" o:title=""/>
            <o:lock v:ext="edit" aspectratio="t"/>
            <w10:wrap type="none"/>
            <w10:anchorlock/>
          </v:shape>
          <o:OLEObject Type="Embed" ProgID="Equation.DSMT4" ShapeID="_x0000_i1231" DrawAspect="Content" ObjectID="_1468075848" r:id="rId260">
            <o:LockedField>false</o:LockedField>
          </o:OLEObject>
        </w:object>
      </w:r>
      <w:r>
        <w:rPr>
          <w:rFonts w:ascii="Times New Roman" w:hAnsi="Times New Roman" w:cs="Times New Roman"/>
          <w:color w:val="000000"/>
        </w:rPr>
        <w:fldChar w:fldCharType="begin"/>
      </w:r>
      <w:r>
        <w:rPr>
          <w:rFonts w:ascii="Times New Roman" w:hAnsi="Times New Roman" w:cs="Times New Roman"/>
          <w:color w:val="000000"/>
        </w:rPr>
        <w:instrText xml:space="preserve"> QUOTE </w:instrText>
      </w:r>
      <w:r>
        <w:rPr>
          <w:rFonts w:ascii="Times New Roman" w:hAnsi="Times New Roman" w:cs="Times New Roman"/>
          <w:color w:val="000000"/>
          <w:position w:val="-23"/>
        </w:rPr>
        <w:pict>
          <v:shape id="_x0000_i1232" o:spt="75" type="#_x0000_t75" style="height:31.15pt;width:10.15pt;" filled="f" o:preferrelative="t" stroked="f" coordsize="21600,21600" equationxml="&lt;?xml version=&quot;1.0&quot; encoding=&quot;UTF-8&quot; standalone=&quot;yes&quot;?&gt;&#13;&#13;&#13;&#13;&#13;&#13;&#13;&#13;&#13;&#13;&#13;&#13;&#13;&#13;&#13;&#13;&lt;?mso-application progid=&quot;Word.Document&quot;?&gt;&#13;&#13;&#13;&#13;&#13;&#13;&#13;&#13;&#13;&#13;&#13;&#13;&#13;&#13;&#13;&#13;&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DB61A8&quot;/&gt;&lt;wsp:rsid wsp:val=&quot;00002A8E&quot;/&gt;&lt;wsp:rsid wsp:val=&quot;00003C75&quot;/&gt;&lt;wsp:rsid wsp:val=&quot;00005BD7&quot;/&gt;&lt;wsp:rsid wsp:val=&quot;00005D19&quot;/&gt;&lt;wsp:rsid wsp:val=&quot;000063AC&quot;/&gt;&lt;wsp:rsid wsp:val=&quot;000076C4&quot;/&gt;&lt;wsp:rsid wsp:val=&quot;00011502&quot;/&gt;&lt;wsp:rsid wsp:val=&quot;00011975&quot;/&gt;&lt;wsp:rsid wsp:val=&quot;00012709&quot;/&gt;&lt;wsp:rsid wsp:val=&quot;000174F8&quot;/&gt;&lt;wsp:rsid wsp:val=&quot;00022C84&quot;/&gt;&lt;wsp:rsid wsp:val=&quot;000338BE&quot;/&gt;&lt;wsp:rsid wsp:val=&quot;00036509&quot;/&gt;&lt;wsp:rsid wsp:val=&quot;00045E10&quot;/&gt;&lt;wsp:rsid wsp:val=&quot;000508C2&quot;/&gt;&lt;wsp:rsid wsp:val=&quot;00051A7F&quot;/&gt;&lt;wsp:rsid wsp:val=&quot;00052CBB&quot;/&gt;&lt;wsp:rsid wsp:val=&quot;00053171&quot;/&gt;&lt;wsp:rsid wsp:val=&quot;00056FC7&quot;/&gt;&lt;wsp:rsid wsp:val=&quot;0006180D&quot;/&gt;&lt;wsp:rsid wsp:val=&quot;00062618&quot;/&gt;&lt;wsp:rsid wsp:val=&quot;00064B95&quot;/&gt;&lt;wsp:rsid wsp:val=&quot;00064EA1&quot;/&gt;&lt;wsp:rsid wsp:val=&quot;0006607D&quot;/&gt;&lt;wsp:rsid wsp:val=&quot;00070122&quot;/&gt;&lt;wsp:rsid wsp:val=&quot;00071BA3&quot;/&gt;&lt;wsp:rsid wsp:val=&quot;00072E99&quot;/&gt;&lt;wsp:rsid wsp:val=&quot;00082FB3&quot;/&gt;&lt;wsp:rsid wsp:val=&quot;0008321A&quot;/&gt;&lt;wsp:rsid wsp:val=&quot;000865BA&quot;/&gt;&lt;wsp:rsid wsp:val=&quot;00086CD0&quot;/&gt;&lt;wsp:rsid wsp:val=&quot;000911DB&quot;/&gt;&lt;wsp:rsid wsp:val=&quot;00091A61&quot;/&gt;&lt;wsp:rsid wsp:val=&quot;00091F00&quot;/&gt;&lt;wsp:rsid wsp:val=&quot;000A1C5C&quot;/&gt;&lt;wsp:rsid wsp:val=&quot;000A6BD6&quot;/&gt;&lt;wsp:rsid wsp:val=&quot;000B2ED4&quot;/&gt;&lt;wsp:rsid wsp:val=&quot;000B7153&quot;/&gt;&lt;wsp:rsid wsp:val=&quot;000C1364&quot;/&gt;&lt;wsp:rsid wsp:val=&quot;000C234B&quot;/&gt;&lt;wsp:rsid wsp:val=&quot;000C4FF0&quot;/&gt;&lt;wsp:rsid wsp:val=&quot;000C5EA5&quot;/&gt;&lt;wsp:rsid wsp:val=&quot;000E68E3&quot;/&gt;&lt;wsp:rsid wsp:val=&quot;000F1FCA&quot;/&gt;&lt;wsp:rsid wsp:val=&quot;000F7572&quot;/&gt;&lt;wsp:rsid wsp:val=&quot;001000BC&quot;/&gt;&lt;wsp:rsid wsp:val=&quot;00115B8E&quot;/&gt;&lt;wsp:rsid wsp:val=&quot;00120652&quot;/&gt;&lt;wsp:rsid wsp:val=&quot;00125363&quot;/&gt;&lt;wsp:rsid wsp:val=&quot;001264A3&quot;/&gt;&lt;wsp:rsid wsp:val=&quot;00126818&quot;/&gt;&lt;wsp:rsid wsp:val=&quot;00133028&quot;/&gt;&lt;wsp:rsid wsp:val=&quot;0013456D&quot;/&gt;&lt;wsp:rsid wsp:val=&quot;00136CB8&quot;/&gt;&lt;wsp:rsid wsp:val=&quot;0014108C&quot;/&gt;&lt;wsp:rsid wsp:val=&quot;00141B87&quot;/&gt;&lt;wsp:rsid wsp:val=&quot;0014258C&quot;/&gt;&lt;wsp:rsid wsp:val=&quot;00142E2F&quot;/&gt;&lt;wsp:rsid wsp:val=&quot;00143961&quot;/&gt;&lt;wsp:rsid wsp:val=&quot;00145758&quot;/&gt;&lt;wsp:rsid wsp:val=&quot;001462D5&quot;/&gt;&lt;wsp:rsid wsp:val=&quot;00147623&quot;/&gt;&lt;wsp:rsid wsp:val=&quot;00151E63&quot;/&gt;&lt;wsp:rsid wsp:val=&quot;0015213C&quot;/&gt;&lt;wsp:rsid wsp:val=&quot;0015272B&quot;/&gt;&lt;wsp:rsid wsp:val=&quot;0015454A&quot;/&gt;&lt;wsp:rsid wsp:val=&quot;00154CDF&quot;/&gt;&lt;wsp:rsid wsp:val=&quot;00156030&quot;/&gt;&lt;wsp:rsid wsp:val=&quot;001641C6&quot;/&gt;&lt;wsp:rsid wsp:val=&quot;00166929&quot;/&gt;&lt;wsp:rsid wsp:val=&quot;00176266&quot;/&gt;&lt;wsp:rsid wsp:val=&quot;00180D77&quot;/&gt;&lt;wsp:rsid wsp:val=&quot;00180FA7&quot;/&gt;&lt;wsp:rsid wsp:val=&quot;001845BD&quot;/&gt;&lt;wsp:rsid wsp:val=&quot;001857B3&quot;/&gt;&lt;wsp:rsid wsp:val=&quot;00185C95&quot;/&gt;&lt;wsp:rsid wsp:val=&quot;001870DA&quot;/&gt;&lt;wsp:rsid wsp:val=&quot;001937E5&quot;/&gt;&lt;wsp:rsid wsp:val=&quot;00194B0C&quot;/&gt;&lt;wsp:rsid wsp:val=&quot;001A5B94&quot;/&gt;&lt;wsp:rsid wsp:val=&quot;001B284E&quot;/&gt;&lt;wsp:rsid wsp:val=&quot;001B5552&quot;/&gt;&lt;wsp:rsid wsp:val=&quot;001C285A&quot;/&gt;&lt;wsp:rsid wsp:val=&quot;001C2A0C&quot;/&gt;&lt;wsp:rsid wsp:val=&quot;001C4770&quot;/&gt;&lt;wsp:rsid wsp:val=&quot;001E05DC&quot;/&gt;&lt;wsp:rsid wsp:val=&quot;001E15C9&quot;/&gt;&lt;wsp:rsid wsp:val=&quot;001E1F48&quot;/&gt;&lt;wsp:rsid wsp:val=&quot;001E3D04&quot;/&gt;&lt;wsp:rsid wsp:val=&quot;001E444F&quot;/&gt;&lt;wsp:rsid wsp:val=&quot;001E6014&quot;/&gt;&lt;wsp:rsid wsp:val=&quot;001E7B7F&quot;/&gt;&lt;wsp:rsid wsp:val=&quot;001F0556&quot;/&gt;&lt;wsp:rsid wsp:val=&quot;001F5801&quot;/&gt;&lt;wsp:rsid wsp:val=&quot;001F6D49&quot;/&gt;&lt;wsp:rsid wsp:val=&quot;001F6F4D&quot;/&gt;&lt;wsp:rsid wsp:val=&quot;00200FFA&quot;/&gt;&lt;wsp:rsid wsp:val=&quot;0020727A&quot;/&gt;&lt;wsp:rsid wsp:val=&quot;00211499&quot;/&gt;&lt;wsp:rsid wsp:val=&quot;00213BE9&quot;/&gt;&lt;wsp:rsid wsp:val=&quot;00213F9B&quot;/&gt;&lt;wsp:rsid wsp:val=&quot;002222FF&quot;/&gt;&lt;wsp:rsid wsp:val=&quot;002227C4&quot;/&gt;&lt;wsp:rsid wsp:val=&quot;00230062&quot;/&gt;&lt;wsp:rsid wsp:val=&quot;00230FB8&quot;/&gt;&lt;wsp:rsid wsp:val=&quot;00233816&quot;/&gt;&lt;wsp:rsid wsp:val=&quot;00233D11&quot;/&gt;&lt;wsp:rsid wsp:val=&quot;002347CB&quot;/&gt;&lt;wsp:rsid wsp:val=&quot;00235AC5&quot;/&gt;&lt;wsp:rsid wsp:val=&quot;00241593&quot;/&gt;&lt;wsp:rsid wsp:val=&quot;00243404&quot;/&gt;&lt;wsp:rsid wsp:val=&quot;00245C32&quot;/&gt;&lt;wsp:rsid wsp:val=&quot;00251B4C&quot;/&gt;&lt;wsp:rsid wsp:val=&quot;00254BFA&quot;/&gt;&lt;wsp:rsid wsp:val=&quot;00257F69&quot;/&gt;&lt;wsp:rsid wsp:val=&quot;00263E85&quot;/&gt;&lt;wsp:rsid wsp:val=&quot;0026664E&quot;/&gt;&lt;wsp:rsid wsp:val=&quot;0027021B&quot;/&gt;&lt;wsp:rsid wsp:val=&quot;002711F6&quot;/&gt;&lt;wsp:rsid wsp:val=&quot;00274651&quot;/&gt;&lt;wsp:rsid wsp:val=&quot;00275D0B&quot;/&gt;&lt;wsp:rsid wsp:val=&quot;002816F8&quot;/&gt;&lt;wsp:rsid wsp:val=&quot;00281FBA&quot;/&gt;&lt;wsp:rsid wsp:val=&quot;002829C1&quot;/&gt;&lt;wsp:rsid wsp:val=&quot;00284059&quot;/&gt;&lt;wsp:rsid wsp:val=&quot;002858E7&quot;/&gt;&lt;wsp:rsid wsp:val=&quot;00286B27&quot;/&gt;&lt;wsp:rsid wsp:val=&quot;00286C32&quot;/&gt;&lt;wsp:rsid wsp:val=&quot;002908A9&quot;/&gt;&lt;wsp:rsid wsp:val=&quot;00291385&quot;/&gt;&lt;wsp:rsid wsp:val=&quot;00292A13&quot;/&gt;&lt;wsp:rsid wsp:val=&quot;00292C4A&quot;/&gt;&lt;wsp:rsid wsp:val=&quot;002966AA&quot;/&gt;&lt;wsp:rsid wsp:val=&quot;00296FBC&quot;/&gt;&lt;wsp:rsid wsp:val=&quot;002A039E&quot;/&gt;&lt;wsp:rsid wsp:val=&quot;002A234C&quot;/&gt;&lt;wsp:rsid wsp:val=&quot;002A30E5&quot;/&gt;&lt;wsp:rsid wsp:val=&quot;002A4583&quot;/&gt;&lt;wsp:rsid wsp:val=&quot;002A5097&quot;/&gt;&lt;wsp:rsid wsp:val=&quot;002B4618&quot;/&gt;&lt;wsp:rsid wsp:val=&quot;002C0E00&quot;/&gt;&lt;wsp:rsid wsp:val=&quot;002C16D9&quot;/&gt;&lt;wsp:rsid wsp:val=&quot;002C6C13&quot;/&gt;&lt;wsp:rsid wsp:val=&quot;002E0206&quot;/&gt;&lt;wsp:rsid wsp:val=&quot;002E03DD&quot;/&gt;&lt;wsp:rsid wsp:val=&quot;002E0D7C&quot;/&gt;&lt;wsp:rsid wsp:val=&quot;002E1108&quot;/&gt;&lt;wsp:rsid wsp:val=&quot;002E41B6&quot;/&gt;&lt;wsp:rsid wsp:val=&quot;002E5317&quot;/&gt;&lt;wsp:rsid wsp:val=&quot;002E563D&quot;/&gt;&lt;wsp:rsid wsp:val=&quot;002E7117&quot;/&gt;&lt;wsp:rsid wsp:val=&quot;002E74B3&quot;/&gt;&lt;wsp:rsid wsp:val=&quot;002F05BF&quot;/&gt;&lt;wsp:rsid wsp:val=&quot;002F47BA&quot;/&gt;&lt;wsp:rsid wsp:val=&quot;002F76F0&quot;/&gt;&lt;wsp:rsid wsp:val=&quot;00306427&quot;/&gt;&lt;wsp:rsid wsp:val=&quot;003072AA&quot;/&gt;&lt;wsp:rsid wsp:val=&quot;0030756B&quot;/&gt;&lt;wsp:rsid wsp:val=&quot;00311164&quot;/&gt;&lt;wsp:rsid wsp:val=&quot;003112D4&quot;/&gt;&lt;wsp:rsid wsp:val=&quot;00315893&quot;/&gt;&lt;wsp:rsid wsp:val=&quot;00317710&quot;/&gt;&lt;wsp:rsid wsp:val=&quot;003235AB&quot;/&gt;&lt;wsp:rsid wsp:val=&quot;00327B99&quot;/&gt;&lt;wsp:rsid wsp:val=&quot;003309E7&quot;/&gt;&lt;wsp:rsid wsp:val=&quot;0033229F&quot;/&gt;&lt;wsp:rsid wsp:val=&quot;0033235C&quot;/&gt;&lt;wsp:rsid wsp:val=&quot;003323D9&quot;/&gt;&lt;wsp:rsid wsp:val=&quot;003345FF&quot;/&gt;&lt;wsp:rsid wsp:val=&quot;003428E8&quot;/&gt;&lt;wsp:rsid wsp:val=&quot;003473F0&quot;/&gt;&lt;wsp:rsid wsp:val=&quot;003531B3&quot;/&gt;&lt;wsp:rsid wsp:val=&quot;003568BD&quot;/&gt;&lt;wsp:rsid wsp:val=&quot;00356E95&quot;/&gt;&lt;wsp:rsid wsp:val=&quot;00357730&quot;/&gt;&lt;wsp:rsid wsp:val=&quot;00362CB4&quot;/&gt;&lt;wsp:rsid wsp:val=&quot;00364F9E&quot;/&gt;&lt;wsp:rsid wsp:val=&quot;00365A07&quot;/&gt;&lt;wsp:rsid wsp:val=&quot;00366056&quot;/&gt;&lt;wsp:rsid wsp:val=&quot;00371196&quot;/&gt;&lt;wsp:rsid wsp:val=&quot;00375604&quot;/&gt;&lt;wsp:rsid wsp:val=&quot;00375925&quot;/&gt;&lt;wsp:rsid wsp:val=&quot;00385275&quot;/&gt;&lt;wsp:rsid wsp:val=&quot;00385287&quot;/&gt;&lt;wsp:rsid wsp:val=&quot;00385E92&quot;/&gt;&lt;wsp:rsid wsp:val=&quot;0038675D&quot;/&gt;&lt;wsp:rsid wsp:val=&quot;00391D24&quot;/&gt;&lt;wsp:rsid wsp:val=&quot;003A1ED2&quot;/&gt;&lt;wsp:rsid wsp:val=&quot;003A54B4&quot;/&gt;&lt;wsp:rsid wsp:val=&quot;003A55B0&quot;/&gt;&lt;wsp:rsid wsp:val=&quot;003A6172&quot;/&gt;&lt;wsp:rsid wsp:val=&quot;003A7EB8&quot;/&gt;&lt;wsp:rsid wsp:val=&quot;003B3F7A&quot;/&gt;&lt;wsp:rsid wsp:val=&quot;003B4F4D&quot;/&gt;&lt;wsp:rsid wsp:val=&quot;003C0146&quot;/&gt;&lt;wsp:rsid wsp:val=&quot;003C064D&quot;/&gt;&lt;wsp:rsid wsp:val=&quot;003C0BC5&quot;/&gt;&lt;wsp:rsid wsp:val=&quot;003C216F&quot;/&gt;&lt;wsp:rsid wsp:val=&quot;003C33C1&quot;/&gt;&lt;wsp:rsid wsp:val=&quot;003C36C2&quot;/&gt;&lt;wsp:rsid wsp:val=&quot;003C5A42&quot;/&gt;&lt;wsp:rsid wsp:val=&quot;003D25AA&quot;/&gt;&lt;wsp:rsid wsp:val=&quot;003D3C82&quot;/&gt;&lt;wsp:rsid wsp:val=&quot;003D7384&quot;/&gt;&lt;wsp:rsid wsp:val=&quot;003E0F17&quot;/&gt;&lt;wsp:rsid wsp:val=&quot;003E53BE&quot;/&gt;&lt;wsp:rsid wsp:val=&quot;003E7371&quot;/&gt;&lt;wsp:rsid wsp:val=&quot;003F67BE&quot;/&gt;&lt;wsp:rsid wsp:val=&quot;003F7EBA&quot;/&gt;&lt;wsp:rsid wsp:val=&quot;00402165&quot;/&gt;&lt;wsp:rsid wsp:val=&quot;00405720&quot;/&gt;&lt;wsp:rsid wsp:val=&quot;00406F32&quot;/&gt;&lt;wsp:rsid wsp:val=&quot;00411547&quot;/&gt;&lt;wsp:rsid wsp:val=&quot;004173C9&quot;/&gt;&lt;wsp:rsid wsp:val=&quot;004207B6&quot;/&gt;&lt;wsp:rsid wsp:val=&quot;00421566&quot;/&gt;&lt;wsp:rsid wsp:val=&quot;00424777&quot;/&gt;&lt;wsp:rsid wsp:val=&quot;0042588B&quot;/&gt;&lt;wsp:rsid wsp:val=&quot;0043775D&quot;/&gt;&lt;wsp:rsid wsp:val=&quot;00442AA7&quot;/&gt;&lt;wsp:rsid wsp:val=&quot;00442DC7&quot;/&gt;&lt;wsp:rsid wsp:val=&quot;004446E0&quot;/&gt;&lt;wsp:rsid wsp:val=&quot;0045432E&quot;/&gt;&lt;wsp:rsid wsp:val=&quot;0045438F&quot;/&gt;&lt;wsp:rsid wsp:val=&quot;00454628&quot;/&gt;&lt;wsp:rsid wsp:val=&quot;00455314&quot;/&gt;&lt;wsp:rsid wsp:val=&quot;00460579&quot;/&gt;&lt;wsp:rsid wsp:val=&quot;00464ACE&quot;/&gt;&lt;wsp:rsid wsp:val=&quot;00464F6D&quot;/&gt;&lt;wsp:rsid wsp:val=&quot;00466019&quot;/&gt;&lt;wsp:rsid wsp:val=&quot;00471BF5&quot;/&gt;&lt;wsp:rsid wsp:val=&quot;004730BA&quot;/&gt;&lt;wsp:rsid wsp:val=&quot;00477627&quot;/&gt;&lt;wsp:rsid wsp:val=&quot;0048529D&quot;/&gt;&lt;wsp:rsid wsp:val=&quot;004867AE&quot;/&gt;&lt;wsp:rsid wsp:val=&quot;004A2BF3&quot;/&gt;&lt;wsp:rsid wsp:val=&quot;004A5FE4&quot;/&gt;&lt;wsp:rsid wsp:val=&quot;004A727B&quot;/&gt;&lt;wsp:rsid wsp:val=&quot;004B1C40&quot;/&gt;&lt;wsp:rsid wsp:val=&quot;004B2AC7&quot;/&gt;&lt;wsp:rsid wsp:val=&quot;004B54F5&quot;/&gt;&lt;wsp:rsid wsp:val=&quot;004B5FB9&quot;/&gt;&lt;wsp:rsid wsp:val=&quot;004B7081&quot;/&gt;&lt;wsp:rsid wsp:val=&quot;004C0AED&quot;/&gt;&lt;wsp:rsid wsp:val=&quot;004C15DF&quot;/&gt;&lt;wsp:rsid wsp:val=&quot;004C16F6&quot;/&gt;&lt;wsp:rsid wsp:val=&quot;004C5096&quot;/&gt;&lt;wsp:rsid wsp:val=&quot;004D7882&quot;/&gt;&lt;wsp:rsid wsp:val=&quot;004E3643&quot;/&gt;&lt;wsp:rsid wsp:val=&quot;004E39EE&quot;/&gt;&lt;wsp:rsid wsp:val=&quot;004E5876&quot;/&gt;&lt;wsp:rsid wsp:val=&quot;004E5AA8&quot;/&gt;&lt;wsp:rsid wsp:val=&quot;004E5F8F&quot;/&gt;&lt;wsp:rsid wsp:val=&quot;004E6C35&quot;/&gt;&lt;wsp:rsid wsp:val=&quot;004E71E2&quot;/&gt;&lt;wsp:rsid wsp:val=&quot;004F7010&quot;/&gt;&lt;wsp:rsid wsp:val=&quot;0050076B&quot;/&gt;&lt;wsp:rsid wsp:val=&quot;00502B5F&quot;/&gt;&lt;wsp:rsid wsp:val=&quot;005039DB&quot;/&gt;&lt;wsp:rsid wsp:val=&quot;00504831&quot;/&gt;&lt;wsp:rsid wsp:val=&quot;005059F8&quot;/&gt;&lt;wsp:rsid wsp:val=&quot;00510E4E&quot;/&gt;&lt;wsp:rsid wsp:val=&quot;00512A4A&quot;/&gt;&lt;wsp:rsid wsp:val=&quot;00514A3C&quot;/&gt;&lt;wsp:rsid wsp:val=&quot;00515DFD&quot;/&gt;&lt;wsp:rsid wsp:val=&quot;00517A05&quot;/&gt;&lt;wsp:rsid wsp:val=&quot;005206B3&quot;/&gt;&lt;wsp:rsid wsp:val=&quot;00521295&quot;/&gt;&lt;wsp:rsid wsp:val=&quot;00521827&quot;/&gt;&lt;wsp:rsid wsp:val=&quot;005226B5&quot;/&gt;&lt;wsp:rsid wsp:val=&quot;005302D9&quot;/&gt;&lt;wsp:rsid wsp:val=&quot;00531764&quot;/&gt;&lt;wsp:rsid wsp:val=&quot;00534F65&quot;/&gt;&lt;wsp:rsid wsp:val=&quot;00543CE1&quot;/&gt;&lt;wsp:rsid wsp:val=&quot;00546854&quot;/&gt;&lt;wsp:rsid wsp:val=&quot;00557AF2&quot;/&gt;&lt;wsp:rsid wsp:val=&quot;0056144F&quot;/&gt;&lt;wsp:rsid wsp:val=&quot;00562120&quot;/&gt;&lt;wsp:rsid wsp:val=&quot;005631F3&quot;/&gt;&lt;wsp:rsid wsp:val=&quot;00563A54&quot;/&gt;&lt;wsp:rsid wsp:val=&quot;005805A9&quot;/&gt;&lt;wsp:rsid wsp:val=&quot;00581565&quot;/&gt;&lt;wsp:rsid wsp:val=&quot;005853A0&quot;/&gt;&lt;wsp:rsid wsp:val=&quot;00591054&quot;/&gt;&lt;wsp:rsid wsp:val=&quot;00592C24&quot;/&gt;&lt;wsp:rsid wsp:val=&quot;0059519E&quot;/&gt;&lt;wsp:rsid wsp:val=&quot;00595E49&quot;/&gt;&lt;wsp:rsid wsp:val=&quot;005A1253&quot;/&gt;&lt;wsp:rsid wsp:val=&quot;005A3DBB&quot;/&gt;&lt;wsp:rsid wsp:val=&quot;005B1296&quot;/&gt;&lt;wsp:rsid wsp:val=&quot;005B1CB8&quot;/&gt;&lt;wsp:rsid wsp:val=&quot;005B64EC&quot;/&gt;&lt;wsp:rsid wsp:val=&quot;005B6CA6&quot;/&gt;&lt;wsp:rsid wsp:val=&quot;005B7489&quot;/&gt;&lt;wsp:rsid wsp:val=&quot;005C0B9A&quot;/&gt;&lt;wsp:rsid wsp:val=&quot;005C446B&quot;/&gt;&lt;wsp:rsid wsp:val=&quot;005D0170&quot;/&gt;&lt;wsp:rsid wsp:val=&quot;005D0405&quot;/&gt;&lt;wsp:rsid wsp:val=&quot;005D1173&quot;/&gt;&lt;wsp:rsid wsp:val=&quot;005D1EB5&quot;/&gt;&lt;wsp:rsid wsp:val=&quot;005D6DA9&quot;/&gt;&lt;wsp:rsid wsp:val=&quot;005E17AB&quot;/&gt;&lt;wsp:rsid wsp:val=&quot;005E2237&quot;/&gt;&lt;wsp:rsid wsp:val=&quot;005E5D77&quot;/&gt;&lt;wsp:rsid wsp:val=&quot;005F04D3&quot;/&gt;&lt;wsp:rsid wsp:val=&quot;00601168&quot;/&gt;&lt;wsp:rsid wsp:val=&quot;00603199&quot;/&gt;&lt;wsp:rsid wsp:val=&quot;0060654B&quot;/&gt;&lt;wsp:rsid wsp:val=&quot;00610AD5&quot;/&gt;&lt;wsp:rsid wsp:val=&quot;00612B83&quot;/&gt;&lt;wsp:rsid wsp:val=&quot;006173D4&quot;/&gt;&lt;wsp:rsid wsp:val=&quot;006179C1&quot;/&gt;&lt;wsp:rsid wsp:val=&quot;0062129D&quot;/&gt;&lt;wsp:rsid wsp:val=&quot;00621A08&quot;/&gt;&lt;wsp:rsid wsp:val=&quot;006246DC&quot;/&gt;&lt;wsp:rsid wsp:val=&quot;0062719D&quot;/&gt;&lt;wsp:rsid wsp:val=&quot;006343D3&quot;/&gt;&lt;wsp:rsid wsp:val=&quot;00640E6E&quot;/&gt;&lt;wsp:rsid wsp:val=&quot;00643259&quot;/&gt;&lt;wsp:rsid wsp:val=&quot;00644503&quot;/&gt;&lt;wsp:rsid wsp:val=&quot;00645E71&quot;/&gt;&lt;wsp:rsid wsp:val=&quot;00646EF8&quot;/&gt;&lt;wsp:rsid wsp:val=&quot;0065072A&quot;/&gt;&lt;wsp:rsid wsp:val=&quot;006538EB&quot;/&gt;&lt;wsp:rsid wsp:val=&quot;00660000&quot;/&gt;&lt;wsp:rsid wsp:val=&quot;0066029D&quot;/&gt;&lt;wsp:rsid wsp:val=&quot;00665AD6&quot;/&gt;&lt;wsp:rsid wsp:val=&quot;00667D2F&quot;/&gt;&lt;wsp:rsid wsp:val=&quot;00671CE6&quot;/&gt;&lt;wsp:rsid wsp:val=&quot;00672870&quot;/&gt;&lt;wsp:rsid wsp:val=&quot;0067522E&quot;/&gt;&lt;wsp:rsid wsp:val=&quot;00677C17&quot;/&gt;&lt;wsp:rsid wsp:val=&quot;0068338A&quot;/&gt;&lt;wsp:rsid wsp:val=&quot;006A4290&quot;/&gt;&lt;wsp:rsid wsp:val=&quot;006A6BD2&quot;/&gt;&lt;wsp:rsid wsp:val=&quot;006B1EBF&quot;/&gt;&lt;wsp:rsid wsp:val=&quot;006B4527&quot;/&gt;&lt;wsp:rsid wsp:val=&quot;006C133F&quot;/&gt;&lt;wsp:rsid wsp:val=&quot;006C2F53&quot;/&gt;&lt;wsp:rsid wsp:val=&quot;006C5E7C&quot;/&gt;&lt;wsp:rsid wsp:val=&quot;006C6979&quot;/&gt;&lt;wsp:rsid wsp:val=&quot;006C783C&quot;/&gt;&lt;wsp:rsid wsp:val=&quot;006D406D&quot;/&gt;&lt;wsp:rsid wsp:val=&quot;006E0ACC&quot;/&gt;&lt;wsp:rsid wsp:val=&quot;006E148D&quot;/&gt;&lt;wsp:rsid wsp:val=&quot;006E2A52&quot;/&gt;&lt;wsp:rsid wsp:val=&quot;006E2BD7&quot;/&gt;&lt;wsp:rsid wsp:val=&quot;006E3A01&quot;/&gt;&lt;wsp:rsid wsp:val=&quot;006E3B15&quot;/&gt;&lt;wsp:rsid wsp:val=&quot;006E5004&quot;/&gt;&lt;wsp:rsid wsp:val=&quot;006F167C&quot;/&gt;&lt;wsp:rsid wsp:val=&quot;006F185C&quot;/&gt;&lt;wsp:rsid wsp:val=&quot;006F1C23&quot;/&gt;&lt;wsp:rsid wsp:val=&quot;006F32C1&quot;/&gt;&lt;wsp:rsid wsp:val=&quot;006F561D&quot;/&gt;&lt;wsp:rsid wsp:val=&quot;006F64A1&quot;/&gt;&lt;wsp:rsid wsp:val=&quot;00700469&quot;/&gt;&lt;wsp:rsid wsp:val=&quot;0070101F&quot;/&gt;&lt;wsp:rsid wsp:val=&quot;007032B5&quot;/&gt;&lt;wsp:rsid wsp:val=&quot;00705861&quot;/&gt;&lt;wsp:rsid wsp:val=&quot;00711943&quot;/&gt;&lt;wsp:rsid wsp:val=&quot;00712C51&quot;/&gt;&lt;wsp:rsid wsp:val=&quot;00714CB6&quot;/&gt;&lt;wsp:rsid wsp:val=&quot;00715E9E&quot;/&gt;&lt;wsp:rsid wsp:val=&quot;0072349D&quot;/&gt;&lt;wsp:rsid wsp:val=&quot;007259C7&quot;/&gt;&lt;wsp:rsid wsp:val=&quot;00726DA0&quot;/&gt;&lt;wsp:rsid wsp:val=&quot;007300C2&quot;/&gt;&lt;wsp:rsid wsp:val=&quot;00731C92&quot;/&gt;&lt;wsp:rsid wsp:val=&quot;00733411&quot;/&gt;&lt;wsp:rsid wsp:val=&quot;007337F5&quot;/&gt;&lt;wsp:rsid wsp:val=&quot;00736265&quot;/&gt;&lt;wsp:rsid wsp:val=&quot;00741059&quot;/&gt;&lt;wsp:rsid wsp:val=&quot;00741061&quot;/&gt;&lt;wsp:rsid wsp:val=&quot;00750C4E&quot;/&gt;&lt;wsp:rsid wsp:val=&quot;00753EAA&quot;/&gt;&lt;wsp:rsid wsp:val=&quot;00753FBA&quot;/&gt;&lt;wsp:rsid wsp:val=&quot;0075450E&quot;/&gt;&lt;wsp:rsid wsp:val=&quot;0075460D&quot;/&gt;&lt;wsp:rsid wsp:val=&quot;00761EFA&quot;/&gt;&lt;wsp:rsid wsp:val=&quot;007625D2&quot;/&gt;&lt;wsp:rsid wsp:val=&quot;0076313E&quot;/&gt;&lt;wsp:rsid wsp:val=&quot;0077042D&quot;/&gt;&lt;wsp:rsid wsp:val=&quot;00777A9C&quot;/&gt;&lt;wsp:rsid wsp:val=&quot;00777CD9&quot;/&gt;&lt;wsp:rsid wsp:val=&quot;00781EDD&quot;/&gt;&lt;wsp:rsid wsp:val=&quot;007942B0&quot;/&gt;&lt;wsp:rsid wsp:val=&quot;007A56E5&quot;/&gt;&lt;wsp:rsid wsp:val=&quot;007A5A4A&quot;/&gt;&lt;wsp:rsid wsp:val=&quot;007A6794&quot;/&gt;&lt;wsp:rsid wsp:val=&quot;007A6C96&quot;/&gt;&lt;wsp:rsid wsp:val=&quot;007A6FA0&quot;/&gt;&lt;wsp:rsid wsp:val=&quot;007A750D&quot;/&gt;&lt;wsp:rsid wsp:val=&quot;007A7C46&quot;/&gt;&lt;wsp:rsid wsp:val=&quot;007B09F5&quot;/&gt;&lt;wsp:rsid wsp:val=&quot;007B16F8&quot;/&gt;&lt;wsp:rsid wsp:val=&quot;007B1DF8&quot;/&gt;&lt;wsp:rsid wsp:val=&quot;007B3141&quot;/&gt;&lt;wsp:rsid wsp:val=&quot;007B7FCF&quot;/&gt;&lt;wsp:rsid wsp:val=&quot;007C2018&quot;/&gt;&lt;wsp:rsid wsp:val=&quot;007C2BC0&quot;/&gt;&lt;wsp:rsid wsp:val=&quot;007C6499&quot;/&gt;&lt;wsp:rsid wsp:val=&quot;007C6FBC&quot;/&gt;&lt;wsp:rsid wsp:val=&quot;007D0135&quot;/&gt;&lt;wsp:rsid wsp:val=&quot;007D12CE&quot;/&gt;&lt;wsp:rsid wsp:val=&quot;007D28BB&quot;/&gt;&lt;wsp:rsid wsp:val=&quot;007D4AB0&quot;/&gt;&lt;wsp:rsid wsp:val=&quot;007D5B42&quot;/&gt;&lt;wsp:rsid wsp:val=&quot;007D6BB3&quot;/&gt;&lt;wsp:rsid wsp:val=&quot;007D75EF&quot;/&gt;&lt;wsp:rsid wsp:val=&quot;007D7BE7&quot;/&gt;&lt;wsp:rsid wsp:val=&quot;007E0DE2&quot;/&gt;&lt;wsp:rsid wsp:val=&quot;007E4744&quot;/&gt;&lt;wsp:rsid wsp:val=&quot;007E521A&quot;/&gt;&lt;wsp:rsid wsp:val=&quot;007F09C9&quot;/&gt;&lt;wsp:rsid wsp:val=&quot;007F1CF3&quot;/&gt;&lt;wsp:rsid wsp:val=&quot;007F6170&quot;/&gt;&lt;wsp:rsid wsp:val=&quot;00803F35&quot;/&gt;&lt;wsp:rsid wsp:val=&quot;008065F0&quot;/&gt;&lt;wsp:rsid wsp:val=&quot;0081053F&quot;/&gt;&lt;wsp:rsid wsp:val=&quot;0081318B&quot;/&gt;&lt;wsp:rsid wsp:val=&quot;0081387C&quot;/&gt;&lt;wsp:rsid wsp:val=&quot;00821734&quot;/&gt;&lt;wsp:rsid wsp:val=&quot;00821A6E&quot;/&gt;&lt;wsp:rsid wsp:val=&quot;00823568&quot;/&gt;&lt;wsp:rsid wsp:val=&quot;00826FBB&quot;/&gt;&lt;wsp:rsid wsp:val=&quot;00830C87&quot;/&gt;&lt;wsp:rsid wsp:val=&quot;00832F25&quot;/&gt;&lt;wsp:rsid wsp:val=&quot;00833283&quot;/&gt;&lt;wsp:rsid wsp:val=&quot;00837AC4&quot;/&gt;&lt;wsp:rsid wsp:val=&quot;00837E03&quot;/&gt;&lt;wsp:rsid wsp:val=&quot;00841184&quot;/&gt;&lt;wsp:rsid wsp:val=&quot;00843A42&quot;/&gt;&lt;wsp:rsid wsp:val=&quot;0084451E&quot;/&gt;&lt;wsp:rsid wsp:val=&quot;00853B5A&quot;/&gt;&lt;wsp:rsid wsp:val=&quot;00854568&quot;/&gt;&lt;wsp:rsid wsp:val=&quot;008549F1&quot;/&gt;&lt;wsp:rsid wsp:val=&quot;00855694&quot;/&gt;&lt;wsp:rsid wsp:val=&quot;00861527&quot;/&gt;&lt;wsp:rsid wsp:val=&quot;00863021&quot;/&gt;&lt;wsp:rsid wsp:val=&quot;0086398F&quot;/&gt;&lt;wsp:rsid wsp:val=&quot;00866C5A&quot;/&gt;&lt;wsp:rsid wsp:val=&quot;0086751F&quot;/&gt;&lt;wsp:rsid wsp:val=&quot;008702D1&quot;/&gt;&lt;wsp:rsid wsp:val=&quot;008725B0&quot;/&gt;&lt;wsp:rsid wsp:val=&quot;00872E93&quot;/&gt;&lt;wsp:rsid wsp:val=&quot;00873D03&quot;/&gt;&lt;wsp:rsid wsp:val=&quot;0087581D&quot;/&gt;&lt;wsp:rsid wsp:val=&quot;00876135&quot;/&gt;&lt;wsp:rsid wsp:val=&quot;00880FB0&quot;/&gt;&lt;wsp:rsid wsp:val=&quot;00880FCE&quot;/&gt;&lt;wsp:rsid wsp:val=&quot;00881DD8&quot;/&gt;&lt;wsp:rsid wsp:val=&quot;00882D40&quot;/&gt;&lt;wsp:rsid wsp:val=&quot;008866B5&quot;/&gt;&lt;wsp:rsid wsp:val=&quot;0089040F&quot;/&gt;&lt;wsp:rsid wsp:val=&quot;00893E4A&quot;/&gt;&lt;wsp:rsid wsp:val=&quot;0089459B&quot;/&gt;&lt;wsp:rsid wsp:val=&quot;00894C15&quot;/&gt;&lt;wsp:rsid wsp:val=&quot;00897490&quot;/&gt;&lt;wsp:rsid wsp:val=&quot;008A2516&quot;/&gt;&lt;wsp:rsid wsp:val=&quot;008A26B3&quot;/&gt;&lt;wsp:rsid wsp:val=&quot;008A6388&quot;/&gt;&lt;wsp:rsid wsp:val=&quot;008C1B64&quot;/&gt;&lt;wsp:rsid wsp:val=&quot;008C37AA&quot;/&gt;&lt;wsp:rsid wsp:val=&quot;008C3943&quot;/&gt;&lt;wsp:rsid wsp:val=&quot;008C5634&quot;/&gt;&lt;wsp:rsid wsp:val=&quot;008C5EFF&quot;/&gt;&lt;wsp:rsid wsp:val=&quot;008C7FD0&quot;/&gt;&lt;wsp:rsid wsp:val=&quot;008D37A6&quot;/&gt;&lt;wsp:rsid wsp:val=&quot;008D3A7A&quot;/&gt;&lt;wsp:rsid wsp:val=&quot;008D766C&quot;/&gt;&lt;wsp:rsid wsp:val=&quot;008D7CCB&quot;/&gt;&lt;wsp:rsid wsp:val=&quot;008E1C86&quot;/&gt;&lt;wsp:rsid wsp:val=&quot;008E7996&quot;/&gt;&lt;wsp:rsid wsp:val=&quot;008F28A6&quot;/&gt;&lt;wsp:rsid wsp:val=&quot;008F560F&quot;/&gt;&lt;wsp:rsid wsp:val=&quot;008F5FED&quot;/&gt;&lt;wsp:rsid wsp:val=&quot;00901C48&quot;/&gt;&lt;wsp:rsid wsp:val=&quot;00902A9E&quot;/&gt;&lt;wsp:rsid wsp:val=&quot;00902B48&quot;/&gt;&lt;wsp:rsid wsp:val=&quot;00902BEE&quot;/&gt;&lt;wsp:rsid wsp:val=&quot;00902E41&quot;/&gt;&lt;wsp:rsid wsp:val=&quot;00903330&quot;/&gt;&lt;wsp:rsid wsp:val=&quot;00907B3A&quot;/&gt;&lt;wsp:rsid wsp:val=&quot;00913206&quot;/&gt;&lt;wsp:rsid wsp:val=&quot;00915F48&quot;/&gt;&lt;wsp:rsid wsp:val=&quot;00916EFB&quot;/&gt;&lt;wsp:rsid wsp:val=&quot;009176F1&quot;/&gt;&lt;wsp:rsid wsp:val=&quot;0094071A&quot;/&gt;&lt;wsp:rsid wsp:val=&quot;00941580&quot;/&gt;&lt;wsp:rsid wsp:val=&quot;00942619&quot;/&gt;&lt;wsp:rsid wsp:val=&quot;009426CE&quot;/&gt;&lt;wsp:rsid wsp:val=&quot;009439E8&quot;/&gt;&lt;wsp:rsid wsp:val=&quot;009508F3&quot;/&gt;&lt;wsp:rsid wsp:val=&quot;00953DCE&quot;/&gt;&lt;wsp:rsid wsp:val=&quot;00973154&quot;/&gt;&lt;wsp:rsid wsp:val=&quot;009806AE&quot;/&gt;&lt;wsp:rsid wsp:val=&quot;00993B76&quot;/&gt;&lt;wsp:rsid wsp:val=&quot;009A2003&quot;/&gt;&lt;wsp:rsid wsp:val=&quot;009A51D5&quot;/&gt;&lt;wsp:rsid wsp:val=&quot;009B10C4&quot;/&gt;&lt;wsp:rsid wsp:val=&quot;009B2F85&quot;/&gt;&lt;wsp:rsid wsp:val=&quot;009B766F&quot;/&gt;&lt;wsp:rsid wsp:val=&quot;009C0C41&quot;/&gt;&lt;wsp:rsid wsp:val=&quot;009C4054&quot;/&gt;&lt;wsp:rsid wsp:val=&quot;009D16D2&quot;/&gt;&lt;wsp:rsid wsp:val=&quot;009D25FE&quot;/&gt;&lt;wsp:rsid wsp:val=&quot;009D626E&quot;/&gt;&lt;wsp:rsid wsp:val=&quot;009D7921&quot;/&gt;&lt;wsp:rsid wsp:val=&quot;009E2196&quot;/&gt;&lt;wsp:rsid wsp:val=&quot;009E383A&quot;/&gt;&lt;wsp:rsid wsp:val=&quot;009E38CE&quot;/&gt;&lt;wsp:rsid wsp:val=&quot;009E3BF4&quot;/&gt;&lt;wsp:rsid wsp:val=&quot;009E414B&quot;/&gt;&lt;wsp:rsid wsp:val=&quot;009F13CB&quot;/&gt;&lt;wsp:rsid wsp:val=&quot;009F295B&quot;/&gt;&lt;wsp:rsid wsp:val=&quot;009F378A&quot;/&gt;&lt;wsp:rsid wsp:val=&quot;009F4DAD&quot;/&gt;&lt;wsp:rsid wsp:val=&quot;009F6D2E&quot;/&gt;&lt;wsp:rsid wsp:val=&quot;009F7480&quot;/&gt;&lt;wsp:rsid wsp:val=&quot;009F74CA&quot;/&gt;&lt;wsp:rsid wsp:val=&quot;009F7525&quot;/&gt;&lt;wsp:rsid wsp:val=&quot;009F76D9&quot;/&gt;&lt;wsp:rsid wsp:val=&quot;00A036CF&quot;/&gt;&lt;wsp:rsid wsp:val=&quot;00A06801&quot;/&gt;&lt;wsp:rsid wsp:val=&quot;00A06EEB&quot;/&gt;&lt;wsp:rsid wsp:val=&quot;00A079D1&quot;/&gt;&lt;wsp:rsid wsp:val=&quot;00A1014D&quot;/&gt;&lt;wsp:rsid wsp:val=&quot;00A12FA0&quot;/&gt;&lt;wsp:rsid wsp:val=&quot;00A13B22&quot;/&gt;&lt;wsp:rsid wsp:val=&quot;00A1536A&quot;/&gt;&lt;wsp:rsid wsp:val=&quot;00A1560E&quot;/&gt;&lt;wsp:rsid wsp:val=&quot;00A15B1F&quot;/&gt;&lt;wsp:rsid wsp:val=&quot;00A16698&quot;/&gt;&lt;wsp:rsid wsp:val=&quot;00A221E5&quot;/&gt;&lt;wsp:rsid wsp:val=&quot;00A24D83&quot;/&gt;&lt;wsp:rsid wsp:val=&quot;00A25AEB&quot;/&gt;&lt;wsp:rsid wsp:val=&quot;00A25DBE&quot;/&gt;&lt;wsp:rsid wsp:val=&quot;00A35613&quot;/&gt;&lt;wsp:rsid wsp:val=&quot;00A368BF&quot;/&gt;&lt;wsp:rsid wsp:val=&quot;00A41D5E&quot;/&gt;&lt;wsp:rsid wsp:val=&quot;00A42B44&quot;/&gt;&lt;wsp:rsid wsp:val=&quot;00A43947&quot;/&gt;&lt;wsp:rsid wsp:val=&quot;00A45F49&quot;/&gt;&lt;wsp:rsid wsp:val=&quot;00A51CE7&quot;/&gt;&lt;wsp:rsid wsp:val=&quot;00A53AD4&quot;/&gt;&lt;wsp:rsid wsp:val=&quot;00A5406C&quot;/&gt;&lt;wsp:rsid wsp:val=&quot;00A55660&quot;/&gt;&lt;wsp:rsid wsp:val=&quot;00A56C12&quot;/&gt;&lt;wsp:rsid wsp:val=&quot;00A56E4C&quot;/&gt;&lt;wsp:rsid wsp:val=&quot;00A578CE&quot;/&gt;&lt;wsp:rsid wsp:val=&quot;00A60BBA&quot;/&gt;&lt;wsp:rsid wsp:val=&quot;00A64F48&quot;/&gt;&lt;wsp:rsid wsp:val=&quot;00A6584E&quot;/&gt;&lt;wsp:rsid wsp:val=&quot;00A673A3&quot;/&gt;&lt;wsp:rsid wsp:val=&quot;00A736B0&quot;/&gt;&lt;wsp:rsid wsp:val=&quot;00A761A2&quot;/&gt;&lt;wsp:rsid wsp:val=&quot;00A91D6A&quot;/&gt;&lt;wsp:rsid wsp:val=&quot;00A930A7&quot;/&gt;&lt;wsp:rsid wsp:val=&quot;00A96494&quot;/&gt;&lt;wsp:rsid wsp:val=&quot;00A96D99&quot;/&gt;&lt;wsp:rsid wsp:val=&quot;00AA4F7B&quot;/&gt;&lt;wsp:rsid wsp:val=&quot;00AB35E2&quot;/&gt;&lt;wsp:rsid wsp:val=&quot;00AB6273&quot;/&gt;&lt;wsp:rsid wsp:val=&quot;00AB7C59&quot;/&gt;&lt;wsp:rsid wsp:val=&quot;00AC1173&quot;/&gt;&lt;wsp:rsid wsp:val=&quot;00AC142C&quot;/&gt;&lt;wsp:rsid wsp:val=&quot;00AC3874&quot;/&gt;&lt;wsp:rsid wsp:val=&quot;00AC3B1A&quot;/&gt;&lt;wsp:rsid wsp:val=&quot;00AC5A0A&quot;/&gt;&lt;wsp:rsid wsp:val=&quot;00AC6EB7&quot;/&gt;&lt;wsp:rsid wsp:val=&quot;00AD0CD5&quot;/&gt;&lt;wsp:rsid wsp:val=&quot;00AD1088&quot;/&gt;&lt;wsp:rsid wsp:val=&quot;00AD1E14&quot;/&gt;&lt;wsp:rsid wsp:val=&quot;00AE50D7&quot;/&gt;&lt;wsp:rsid wsp:val=&quot;00AE6040&quot;/&gt;&lt;wsp:rsid wsp:val=&quot;00AE74AA&quot;/&gt;&lt;wsp:rsid wsp:val=&quot;00AF4117&quot;/&gt;&lt;wsp:rsid wsp:val=&quot;00AF4810&quot;/&gt;&lt;wsp:rsid wsp:val=&quot;00B01A15&quot;/&gt;&lt;wsp:rsid wsp:val=&quot;00B01E81&quot;/&gt;&lt;wsp:rsid wsp:val=&quot;00B02696&quot;/&gt;&lt;wsp:rsid wsp:val=&quot;00B028FF&quot;/&gt;&lt;wsp:rsid wsp:val=&quot;00B118A9&quot;/&gt;&lt;wsp:rsid wsp:val=&quot;00B128B4&quot;/&gt;&lt;wsp:rsid wsp:val=&quot;00B15BB4&quot;/&gt;&lt;wsp:rsid wsp:val=&quot;00B1653F&quot;/&gt;&lt;wsp:rsid wsp:val=&quot;00B16770&quot;/&gt;&lt;wsp:rsid wsp:val=&quot;00B17C36&quot;/&gt;&lt;wsp:rsid wsp:val=&quot;00B2113F&quot;/&gt;&lt;wsp:rsid wsp:val=&quot;00B2204D&quot;/&gt;&lt;wsp:rsid wsp:val=&quot;00B2241C&quot;/&gt;&lt;wsp:rsid wsp:val=&quot;00B2359B&quot;/&gt;&lt;wsp:rsid wsp:val=&quot;00B24A1B&quot;/&gt;&lt;wsp:rsid wsp:val=&quot;00B3025F&quot;/&gt;&lt;wsp:rsid wsp:val=&quot;00B30858&quot;/&gt;&lt;wsp:rsid wsp:val=&quot;00B33BB3&quot;/&gt;&lt;wsp:rsid wsp:val=&quot;00B400B0&quot;/&gt;&lt;wsp:rsid wsp:val=&quot;00B41F17&quot;/&gt;&lt;wsp:rsid wsp:val=&quot;00B41FF0&quot;/&gt;&lt;wsp:rsid wsp:val=&quot;00B42114&quot;/&gt;&lt;wsp:rsid wsp:val=&quot;00B43F5F&quot;/&gt;&lt;wsp:rsid wsp:val=&quot;00B50336&quot;/&gt;&lt;wsp:rsid wsp:val=&quot;00B505B7&quot;/&gt;&lt;wsp:rsid wsp:val=&quot;00B53332&quot;/&gt;&lt;wsp:rsid wsp:val=&quot;00B54030&quot;/&gt;&lt;wsp:rsid wsp:val=&quot;00B541F2&quot;/&gt;&lt;wsp:rsid wsp:val=&quot;00B5448E&quot;/&gt;&lt;wsp:rsid wsp:val=&quot;00B54C1E&quot;/&gt;&lt;wsp:rsid wsp:val=&quot;00B55DD5&quot;/&gt;&lt;wsp:rsid wsp:val=&quot;00B61D96&quot;/&gt;&lt;wsp:rsid wsp:val=&quot;00B63D53&quot;/&gt;&lt;wsp:rsid wsp:val=&quot;00B6556D&quot;/&gt;&lt;wsp:rsid wsp:val=&quot;00B7139C&quot;/&gt;&lt;wsp:rsid wsp:val=&quot;00B74889&quot;/&gt;&lt;wsp:rsid wsp:val=&quot;00B80543&quot;/&gt;&lt;wsp:rsid wsp:val=&quot;00B84393&quot;/&gt;&lt;wsp:rsid wsp:val=&quot;00B85B74&quot;/&gt;&lt;wsp:rsid wsp:val=&quot;00B87592&quot;/&gt;&lt;wsp:rsid wsp:val=&quot;00B91DD5&quot;/&gt;&lt;wsp:rsid wsp:val=&quot;00B97CE6&quot;/&gt;&lt;wsp:rsid wsp:val=&quot;00BA06BC&quot;/&gt;&lt;wsp:rsid wsp:val=&quot;00BA11C6&quot;/&gt;&lt;wsp:rsid wsp:val=&quot;00BA40A2&quot;/&gt;&lt;wsp:rsid wsp:val=&quot;00BB0F54&quot;/&gt;&lt;wsp:rsid wsp:val=&quot;00BB20F2&quot;/&gt;&lt;wsp:rsid wsp:val=&quot;00BB4B90&quot;/&gt;&lt;wsp:rsid wsp:val=&quot;00BC3C4D&quot;/&gt;&lt;wsp:rsid wsp:val=&quot;00BC44A3&quot;/&gt;&lt;wsp:rsid wsp:val=&quot;00BC7BA4&quot;/&gt;&lt;wsp:rsid wsp:val=&quot;00BD0D15&quot;/&gt;&lt;wsp:rsid wsp:val=&quot;00BD197F&quot;/&gt;&lt;wsp:rsid wsp:val=&quot;00BD1C37&quot;/&gt;&lt;wsp:rsid wsp:val=&quot;00BD72A5&quot;/&gt;&lt;wsp:rsid wsp:val=&quot;00BE25AA&quot;/&gt;&lt;wsp:rsid wsp:val=&quot;00BE452A&quot;/&gt;&lt;wsp:rsid wsp:val=&quot;00BE776C&quot;/&gt;&lt;wsp:rsid wsp:val=&quot;00BF0B5B&quot;/&gt;&lt;wsp:rsid wsp:val=&quot;00BF1166&quot;/&gt;&lt;wsp:rsid wsp:val=&quot;00BF70D1&quot;/&gt;&lt;wsp:rsid wsp:val=&quot;00C050F7&quot;/&gt;&lt;wsp:rsid wsp:val=&quot;00C10287&quot;/&gt;&lt;wsp:rsid wsp:val=&quot;00C14BAC&quot;/&gt;&lt;wsp:rsid wsp:val=&quot;00C25132&quot;/&gt;&lt;wsp:rsid wsp:val=&quot;00C273B5&quot;/&gt;&lt;wsp:rsid wsp:val=&quot;00C34F64&quot;/&gt;&lt;wsp:rsid wsp:val=&quot;00C35667&quot;/&gt;&lt;wsp:rsid wsp:val=&quot;00C37CEB&quot;/&gt;&lt;wsp:rsid wsp:val=&quot;00C41D52&quot;/&gt;&lt;wsp:rsid wsp:val=&quot;00C4245D&quot;/&gt;&lt;wsp:rsid wsp:val=&quot;00C51B84&quot;/&gt;&lt;wsp:rsid wsp:val=&quot;00C53F14&quot;/&gt;&lt;wsp:rsid wsp:val=&quot;00C645A3&quot;/&gt;&lt;wsp:rsid wsp:val=&quot;00C67109&quot;/&gt;&lt;wsp:rsid wsp:val=&quot;00C71DDA&quot;/&gt;&lt;wsp:rsid wsp:val=&quot;00C73C50&quot;/&gt;&lt;wsp:rsid wsp:val=&quot;00C7670C&quot;/&gt;&lt;wsp:rsid wsp:val=&quot;00C8078D&quot;/&gt;&lt;wsp:rsid wsp:val=&quot;00C817B4&quot;/&gt;&lt;wsp:rsid wsp:val=&quot;00C81B59&quot;/&gt;&lt;wsp:rsid wsp:val=&quot;00C82838&quot;/&gt;&lt;wsp:rsid wsp:val=&quot;00C87AB3&quot;/&gt;&lt;wsp:rsid wsp:val=&quot;00C918A2&quot;/&gt;&lt;wsp:rsid wsp:val=&quot;00C91C48&quot;/&gt;&lt;wsp:rsid wsp:val=&quot;00C96F6F&quot;/&gt;&lt;wsp:rsid wsp:val=&quot;00CB0007&quot;/&gt;&lt;wsp:rsid wsp:val=&quot;00CB1702&quot;/&gt;&lt;wsp:rsid wsp:val=&quot;00CB186A&quot;/&gt;&lt;wsp:rsid wsp:val=&quot;00CC382D&quot;/&gt;&lt;wsp:rsid wsp:val=&quot;00CC469C&quot;/&gt;&lt;wsp:rsid wsp:val=&quot;00CD0360&quot;/&gt;&lt;wsp:rsid wsp:val=&quot;00CD1C2E&quot;/&gt;&lt;wsp:rsid wsp:val=&quot;00CD1C3C&quot;/&gt;&lt;wsp:rsid wsp:val=&quot;00CD2BE3&quot;/&gt;&lt;wsp:rsid wsp:val=&quot;00CD5468&quot;/&gt;&lt;wsp:rsid wsp:val=&quot;00CD6947&quot;/&gt;&lt;wsp:rsid wsp:val=&quot;00CE15C7&quot;/&gt;&lt;wsp:rsid wsp:val=&quot;00CE186E&quot;/&gt;&lt;wsp:rsid wsp:val=&quot;00CE2207&quot;/&gt;&lt;wsp:rsid wsp:val=&quot;00CE3638&quot;/&gt;&lt;wsp:rsid wsp:val=&quot;00D0210D&quot;/&gt;&lt;wsp:rsid wsp:val=&quot;00D02D1F&quot;/&gt;&lt;wsp:rsid wsp:val=&quot;00D14AC7&quot;/&gt;&lt;wsp:rsid wsp:val=&quot;00D1604D&quot;/&gt;&lt;wsp:rsid wsp:val=&quot;00D209E4&quot;/&gt;&lt;wsp:rsid wsp:val=&quot;00D225C9&quot;/&gt;&lt;wsp:rsid wsp:val=&quot;00D229E1&quot;/&gt;&lt;wsp:rsid wsp:val=&quot;00D25666&quot;/&gt;&lt;wsp:rsid wsp:val=&quot;00D2681A&quot;/&gt;&lt;wsp:rsid wsp:val=&quot;00D270FF&quot;/&gt;&lt;wsp:rsid wsp:val=&quot;00D27FBB&quot;/&gt;&lt;wsp:rsid wsp:val=&quot;00D33439&quot;/&gt;&lt;wsp:rsid wsp:val=&quot;00D362DC&quot;/&gt;&lt;wsp:rsid wsp:val=&quot;00D36F1C&quot;/&gt;&lt;wsp:rsid wsp:val=&quot;00D408C1&quot;/&gt;&lt;wsp:rsid wsp:val=&quot;00D4599A&quot;/&gt;&lt;wsp:rsid wsp:val=&quot;00D46536&quot;/&gt;&lt;wsp:rsid wsp:val=&quot;00D47088&quot;/&gt;&lt;wsp:rsid wsp:val=&quot;00D477FE&quot;/&gt;&lt;wsp:rsid wsp:val=&quot;00D54EBB&quot;/&gt;&lt;wsp:rsid wsp:val=&quot;00D56922&quot;/&gt;&lt;wsp:rsid wsp:val=&quot;00D66CFE&quot;/&gt;&lt;wsp:rsid wsp:val=&quot;00D70C9A&quot;/&gt;&lt;wsp:rsid wsp:val=&quot;00D71F62&quot;/&gt;&lt;wsp:rsid wsp:val=&quot;00D73099&quot;/&gt;&lt;wsp:rsid wsp:val=&quot;00D7473F&quot;/&gt;&lt;wsp:rsid wsp:val=&quot;00D82150&quot;/&gt;&lt;wsp:rsid wsp:val=&quot;00D836C5&quot;/&gt;&lt;wsp:rsid wsp:val=&quot;00D876B5&quot;/&gt;&lt;wsp:rsid wsp:val=&quot;00D965B4&quot;/&gt;&lt;wsp:rsid wsp:val=&quot;00DA57B4&quot;/&gt;&lt;wsp:rsid wsp:val=&quot;00DA668B&quot;/&gt;&lt;wsp:rsid wsp:val=&quot;00DB39B9&quot;/&gt;&lt;wsp:rsid wsp:val=&quot;00DB3E09&quot;/&gt;&lt;wsp:rsid wsp:val=&quot;00DB40F8&quot;/&gt;&lt;wsp:rsid wsp:val=&quot;00DB42CE&quot;/&gt;&lt;wsp:rsid wsp:val=&quot;00DB5100&quot;/&gt;&lt;wsp:rsid wsp:val=&quot;00DB5B5E&quot;/&gt;&lt;wsp:rsid wsp:val=&quot;00DB61A8&quot;/&gt;&lt;wsp:rsid wsp:val=&quot;00DB6DDB&quot;/&gt;&lt;wsp:rsid wsp:val=&quot;00DB780E&quot;/&gt;&lt;wsp:rsid wsp:val=&quot;00DB79B4&quot;/&gt;&lt;wsp:rsid wsp:val=&quot;00DC10D3&quot;/&gt;&lt;wsp:rsid wsp:val=&quot;00DC3810&quot;/&gt;&lt;wsp:rsid wsp:val=&quot;00DC44E1&quot;/&gt;&lt;wsp:rsid wsp:val=&quot;00DD0663&quot;/&gt;&lt;wsp:rsid wsp:val=&quot;00DD1338&quot;/&gt;&lt;wsp:rsid wsp:val=&quot;00DD13A5&quot;/&gt;&lt;wsp:rsid wsp:val=&quot;00DD1832&quot;/&gt;&lt;wsp:rsid wsp:val=&quot;00DD4C3A&quot;/&gt;&lt;wsp:rsid wsp:val=&quot;00DD6D05&quot;/&gt;&lt;wsp:rsid wsp:val=&quot;00DD7858&quot;/&gt;&lt;wsp:rsid wsp:val=&quot;00DE56AD&quot;/&gt;&lt;wsp:rsid wsp:val=&quot;00DF0C7A&quot;/&gt;&lt;wsp:rsid wsp:val=&quot;00DF3CF0&quot;/&gt;&lt;wsp:rsid wsp:val=&quot;00DF4803&quot;/&gt;&lt;wsp:rsid wsp:val=&quot;00DF6132&quot;/&gt;&lt;wsp:rsid wsp:val=&quot;00DF74C6&quot;/&gt;&lt;wsp:rsid wsp:val=&quot;00DF7AE9&quot;/&gt;&lt;wsp:rsid wsp:val=&quot;00E000D1&quot;/&gt;&lt;wsp:rsid wsp:val=&quot;00E0173C&quot;/&gt;&lt;wsp:rsid wsp:val=&quot;00E02204&quot;/&gt;&lt;wsp:rsid wsp:val=&quot;00E076C7&quot;/&gt;&lt;wsp:rsid wsp:val=&quot;00E117EE&quot;/&gt;&lt;wsp:rsid wsp:val=&quot;00E17EA0&quot;/&gt;&lt;wsp:rsid wsp:val=&quot;00E218E5&quot;/&gt;&lt;wsp:rsid wsp:val=&quot;00E2207D&quot;/&gt;&lt;wsp:rsid wsp:val=&quot;00E22304&quot;/&gt;&lt;wsp:rsid wsp:val=&quot;00E30795&quot;/&gt;&lt;wsp:rsid wsp:val=&quot;00E30C59&quot;/&gt;&lt;wsp:rsid wsp:val=&quot;00E317E9&quot;/&gt;&lt;wsp:rsid wsp:val=&quot;00E33D8A&quot;/&gt;&lt;wsp:rsid wsp:val=&quot;00E367B5&quot;/&gt;&lt;wsp:rsid wsp:val=&quot;00E36B74&quot;/&gt;&lt;wsp:rsid wsp:val=&quot;00E45FEA&quot;/&gt;&lt;wsp:rsid wsp:val=&quot;00E478B5&quot;/&gt;&lt;wsp:rsid wsp:val=&quot;00E50835&quot;/&gt;&lt;wsp:rsid wsp:val=&quot;00E577FC&quot;/&gt;&lt;wsp:rsid wsp:val=&quot;00E6208E&quot;/&gt;&lt;wsp:rsid wsp:val=&quot;00E62F20&quot;/&gt;&lt;wsp:rsid wsp:val=&quot;00E64FCC&quot;/&gt;&lt;wsp:rsid wsp:val=&quot;00E67D29&quot;/&gt;&lt;wsp:rsid wsp:val=&quot;00E7400B&quot;/&gt;&lt;wsp:rsid wsp:val=&quot;00E776DF&quot;/&gt;&lt;wsp:rsid wsp:val=&quot;00E77F46&quot;/&gt;&lt;wsp:rsid wsp:val=&quot;00E81E33&quot;/&gt;&lt;wsp:rsid wsp:val=&quot;00E8284E&quot;/&gt;&lt;wsp:rsid wsp:val=&quot;00EA2D6C&quot;/&gt;&lt;wsp:rsid wsp:val=&quot;00EA621F&quot;/&gt;&lt;wsp:rsid wsp:val=&quot;00EA6D02&quot;/&gt;&lt;wsp:rsid wsp:val=&quot;00EB11A3&quot;/&gt;&lt;wsp:rsid wsp:val=&quot;00EB4530&quot;/&gt;&lt;wsp:rsid wsp:val=&quot;00EB6DEF&quot;/&gt;&lt;wsp:rsid wsp:val=&quot;00EB78C9&quot;/&gt;&lt;wsp:rsid wsp:val=&quot;00EC4A3E&quot;/&gt;&lt;wsp:rsid wsp:val=&quot;00EC65B4&quot;/&gt;&lt;wsp:rsid wsp:val=&quot;00EC7724&quot;/&gt;&lt;wsp:rsid wsp:val=&quot;00ED385D&quot;/&gt;&lt;wsp:rsid wsp:val=&quot;00ED6082&quot;/&gt;&lt;wsp:rsid wsp:val=&quot;00ED6742&quot;/&gt;&lt;wsp:rsid wsp:val=&quot;00EE1C96&quot;/&gt;&lt;wsp:rsid wsp:val=&quot;00EE1FE0&quot;/&gt;&lt;wsp:rsid wsp:val=&quot;00EE4FE3&quot;/&gt;&lt;wsp:rsid wsp:val=&quot;00EF12C8&quot;/&gt;&lt;wsp:rsid wsp:val=&quot;00EF2150&quot;/&gt;&lt;wsp:rsid wsp:val=&quot;00EF4A37&quot;/&gt;&lt;wsp:rsid wsp:val=&quot;00EF4D5C&quot;/&gt;&lt;wsp:rsid wsp:val=&quot;00EF7699&quot;/&gt;&lt;wsp:rsid wsp:val=&quot;00F00128&quot;/&gt;&lt;wsp:rsid wsp:val=&quot;00F02E76&quot;/&gt;&lt;wsp:rsid wsp:val=&quot;00F02EF7&quot;/&gt;&lt;wsp:rsid wsp:val=&quot;00F125CE&quot;/&gt;&lt;wsp:rsid wsp:val=&quot;00F22BF7&quot;/&gt;&lt;wsp:rsid wsp:val=&quot;00F2312F&quot;/&gt;&lt;wsp:rsid wsp:val=&quot;00F24CF4&quot;/&gt;&lt;wsp:rsid wsp:val=&quot;00F2581F&quot;/&gt;&lt;wsp:rsid wsp:val=&quot;00F30D56&quot;/&gt;&lt;wsp:rsid wsp:val=&quot;00F323C0&quot;/&gt;&lt;wsp:rsid wsp:val=&quot;00F34CBE&quot;/&gt;&lt;wsp:rsid wsp:val=&quot;00F35226&quot;/&gt;&lt;wsp:rsid wsp:val=&quot;00F448BD&quot;/&gt;&lt;wsp:rsid wsp:val=&quot;00F47641&quot;/&gt;&lt;wsp:rsid wsp:val=&quot;00F52D2E&quot;/&gt;&lt;wsp:rsid wsp:val=&quot;00F54981&quot;/&gt;&lt;wsp:rsid wsp:val=&quot;00F54AEE&quot;/&gt;&lt;wsp:rsid wsp:val=&quot;00F551F4&quot;/&gt;&lt;wsp:rsid wsp:val=&quot;00F55239&quot;/&gt;&lt;wsp:rsid wsp:val=&quot;00F55CDE&quot;/&gt;&lt;wsp:rsid wsp:val=&quot;00F615D6&quot;/&gt;&lt;wsp:rsid wsp:val=&quot;00F6424C&quot;/&gt;&lt;wsp:rsid wsp:val=&quot;00F64353&quot;/&gt;&lt;wsp:rsid wsp:val=&quot;00F66B99&quot;/&gt;&lt;wsp:rsid wsp:val=&quot;00F82CD0&quot;/&gt;&lt;wsp:rsid wsp:val=&quot;00F922D6&quot;/&gt;&lt;wsp:rsid wsp:val=&quot;00F927B8&quot;/&gt;&lt;wsp:rsid wsp:val=&quot;00F936EA&quot;/&gt;&lt;wsp:rsid wsp:val=&quot;00FA4065&quot;/&gt;&lt;wsp:rsid wsp:val=&quot;00FA69D7&quot;/&gt;&lt;wsp:rsid wsp:val=&quot;00FB178C&quot;/&gt;&lt;wsp:rsid wsp:val=&quot;00FB1EFB&quot;/&gt;&lt;wsp:rsid wsp:val=&quot;00FB1F02&quot;/&gt;&lt;wsp:rsid wsp:val=&quot;00FB28CA&quot;/&gt;&lt;wsp:rsid wsp:val=&quot;00FB3826&quot;/&gt;&lt;wsp:rsid wsp:val=&quot;00FB54FB&quot;/&gt;&lt;wsp:rsid wsp:val=&quot;00FC2F4E&quot;/&gt;&lt;wsp:rsid wsp:val=&quot;00FC555D&quot;/&gt;&lt;wsp:rsid wsp:val=&quot;00FC7831&quot;/&gt;&lt;wsp:rsid wsp:val=&quot;00FD0D5C&quot;/&gt;&lt;wsp:rsid wsp:val=&quot;00FD5322&quot;/&gt;&lt;wsp:rsid wsp:val=&quot;00FD5E6C&quot;/&gt;&lt;wsp:rsid wsp:val=&quot;00FD676A&quot;/&gt;&lt;wsp:rsid wsp:val=&quot;00FE0EB6&quot;/&gt;&lt;wsp:rsid wsp:val=&quot;00FE2604&quot;/&gt;&lt;wsp:rsid wsp:val=&quot;00FE2A16&quot;/&gt;&lt;wsp:rsid wsp:val=&quot;00FE3CE2&quot;/&gt;&lt;wsp:rsid wsp:val=&quot;00FE6775&quot;/&gt;&lt;wsp:rsid wsp:val=&quot;00FF209B&quot;/&gt;&lt;wsp:rsid wsp:val=&quot;00FF59E4&quot;/&gt;&lt;/wsp:rsids&gt;&lt;/w:docPr&gt;&lt;w:body&gt;&lt;wx:sect&gt;&lt;w:p wsp:rsidR=&quot;00000000&quot; wsp:rsidRDefault=&quot;0081387C&quot; wsp:rsidP=&quot;0081387C&quot;&gt;&lt;m:oMathPara&gt;&lt;m:oMath&gt;&lt;m:f&gt;&lt;m:fPr&gt;&lt;m:ctrlPr&gt;&lt;w:rPr&gt;&lt;w:rFonts w:ascii=&quot;Cambria Math&quot; w:fareast=&quot;楷体_GB231209B&quot; w:h-ansp:si=&quot;sidsidsidCambria Math&quot;/&gt;&lt;wx:font wx:val=&quot;Cambria Math&quot;/&gt;&lt;/w:rPr&gt;&lt;/m:ctrlPr&gt;&lt;/m:fPr&gt;&lt;m:num&gt;&lt;m:r&gt;&lt;w:rPr&gt;&lt;w:rFonts w:ascii=&quot;Cambria Math&quot; w:fareast=&quot;楷体_GB2312&quot; w:h-ansi=&quot;Cambria Math&quot;/&gt;&lt;wx:font wx:val=&quot;Cambria Math&quot;/&gt;&lt;w:i/&gt;&lt;/w:rPr&gt;&lt;m:t&gt;0.109B&lt;/m:t&gt;&lt;/m:rsp:&gt;&lt;/m:nusidm&gt;&lt;sidm:dsiden&gt;&lt;m:r&gt;&lt;w:rPr&gt;&lt;w:rFonts w:ascii=&quot;Cambria Math&quot; w:fareast=&quot;楷体_GB2312&quot; w:h-ansi=&quot;Cambria Math&quot;/&gt;&lt;wx:font wx:val=&quot;Cambria Math&quot;/&gt;&lt;w:i/&gt;&lt;/w:rPr&gt;&lt;m:t&gt;3&lt;/m:t&gt;&lt;/m:r&gt;&lt;/m:den&gt;&lt;/m:f&gt;&lt;/m:oMath&gt;&lt;/m:oMathPara&gt;&lt;/w:p&gt;&lt;w:sectPr ws09Bp:rsidR=&quot;00000sp:000&quot;&gt;&lt;w:pgsidSz w:wsid=&quot;1224sid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62" chromakey="#FFFFFF" o:title=""/>
            <o:lock v:ext="edit" aspectratio="t"/>
            <w10:wrap type="none"/>
            <w10:anchorlock/>
          </v:shape>
        </w:pict>
      </w:r>
      <w:r>
        <w:rPr>
          <w:rFonts w:ascii="Times New Roman" w:hAnsi="Times New Roman" w:cs="Times New Roman"/>
          <w:color w:val="000000"/>
        </w:rPr>
        <w:instrText xml:space="preserve"> </w:instrText>
      </w:r>
      <w:r>
        <w:rPr>
          <w:rFonts w:ascii="Times New Roman" w:hAnsi="Times New Roman" w:cs="Times New Roman"/>
          <w:color w:val="000000"/>
        </w:rPr>
        <w:fldChar w:fldCharType="separate"/>
      </w:r>
      <w:r>
        <w:rPr>
          <w:rFonts w:ascii="Times New Roman" w:hAnsi="Times New Roman" w:cs="Times New Roman"/>
          <w:color w:val="000000"/>
        </w:rPr>
        <w:fldChar w:fldCharType="end"/>
      </w:r>
      <w:r>
        <w:rPr>
          <w:rFonts w:ascii="Times New Roman" w:hAnsi="Times New Roman" w:cs="Times New Roman"/>
          <w:color w:val="000000"/>
        </w:rPr>
        <w:t>×0.39，</w:t>
      </w:r>
      <w:r>
        <w:rPr>
          <w:rFonts w:ascii="Times New Roman" w:hAnsi="Times New Roman" w:cs="Times New Roman"/>
          <w:i/>
          <w:color w:val="000000"/>
        </w:rPr>
        <w:t>p</w:t>
      </w:r>
      <w:r>
        <w:rPr>
          <w:rFonts w:ascii="Times New Roman" w:hAnsi="Times New Roman" w:cs="Times New Roman"/>
          <w:color w:val="000000"/>
        </w:rPr>
        <w:t>(C</w:t>
      </w:r>
      <w:r>
        <w:rPr>
          <w:rFonts w:ascii="Times New Roman" w:hAnsi="Times New Roman" w:cs="Times New Roman"/>
          <w:color w:val="000000"/>
          <w:vertAlign w:val="subscript"/>
        </w:rPr>
        <w:t>2</w:t>
      </w:r>
      <w:r>
        <w:rPr>
          <w:rFonts w:ascii="Times New Roman" w:hAnsi="Times New Roman" w:cs="Times New Roman"/>
          <w:color w:val="000000"/>
        </w:rPr>
        <w:t>H</w:t>
      </w:r>
      <w:r>
        <w:rPr>
          <w:rFonts w:ascii="Times New Roman" w:hAnsi="Times New Roman" w:cs="Times New Roman"/>
          <w:color w:val="000000"/>
          <w:vertAlign w:val="subscript"/>
        </w:rPr>
        <w:t>4</w:t>
      </w:r>
      <w:r>
        <w:rPr>
          <w:rFonts w:ascii="Times New Roman" w:hAnsi="Times New Roman" w:cs="Times New Roman"/>
          <w:color w:val="000000"/>
        </w:rPr>
        <w:t>)＝</w:t>
      </w:r>
      <w:r>
        <w:rPr>
          <w:rFonts w:ascii="Times New Roman" w:hAnsi="Times New Roman" w:cs="Times New Roman"/>
          <w:color w:val="000000"/>
          <w:position w:val="-24"/>
        </w:rPr>
        <w:object>
          <v:shape id="_x0000_i1233" o:spt="75" type="#_x0000_t75" style="height:31.25pt;width:18.95pt;" o:ole="t" filled="f" o:preferrelative="t" stroked="f" coordsize="21600,21600">
            <v:path/>
            <v:fill on="f" focussize="0,0"/>
            <v:stroke on="f"/>
            <v:imagedata r:id="rId264" o:title=""/>
            <o:lock v:ext="edit" aspectratio="t"/>
            <w10:wrap type="none"/>
            <w10:anchorlock/>
          </v:shape>
          <o:OLEObject Type="Embed" ProgID="Equation.DSMT4" ShapeID="_x0000_i1233" DrawAspect="Content" ObjectID="_1468075849" r:id="rId263">
            <o:LockedField>false</o:LockedField>
          </o:OLEObject>
        </w:object>
      </w:r>
      <w:r>
        <w:rPr>
          <w:rFonts w:ascii="Times New Roman" w:hAnsi="Times New Roman" w:cs="Times New Roman"/>
          <w:color w:val="000000"/>
        </w:rPr>
        <w:t>×0.39。根据反应的化学方程式</w:t>
      </w:r>
    </w:p>
    <w:p>
      <w:pPr>
        <w:pStyle w:val="13"/>
        <w:tabs>
          <w:tab w:val="left" w:pos="3402"/>
        </w:tabs>
        <w:snapToGrid w:val="0"/>
        <w:spacing w:line="300" w:lineRule="auto"/>
        <w:ind w:firstLine="1260" w:firstLineChars="600"/>
        <w:rPr>
          <w:rFonts w:ascii="Times New Roman" w:hAnsi="Times New Roman" w:cs="Times New Roman"/>
          <w:color w:val="000000"/>
        </w:rPr>
      </w:pPr>
      <w:r>
        <w:rPr>
          <w:rFonts w:ascii="Times New Roman" w:hAnsi="Times New Roman" w:cs="Times New Roman"/>
          <w:color w:val="000000"/>
        </w:rPr>
        <w:t>2CO</w:t>
      </w:r>
      <w:r>
        <w:rPr>
          <w:rFonts w:ascii="Times New Roman" w:hAnsi="Times New Roman" w:cs="Times New Roman"/>
          <w:color w:val="000000"/>
          <w:vertAlign w:val="subscript"/>
        </w:rPr>
        <w:t>2</w:t>
      </w:r>
      <w:r>
        <w:rPr>
          <w:rFonts w:ascii="Times New Roman" w:hAnsi="Times New Roman" w:cs="Times New Roman"/>
          <w:color w:val="000000"/>
        </w:rPr>
        <w:t>(g)  ＋　6H</w:t>
      </w:r>
      <w:r>
        <w:rPr>
          <w:rFonts w:ascii="Times New Roman" w:hAnsi="Times New Roman" w:cs="Times New Roman"/>
          <w:color w:val="000000"/>
          <w:vertAlign w:val="subscript"/>
        </w:rPr>
        <w:t>2</w:t>
      </w:r>
      <w:r>
        <w:rPr>
          <w:rFonts w:ascii="Times New Roman" w:hAnsi="Times New Roman" w:cs="Times New Roman"/>
          <w:color w:val="000000"/>
        </w:rPr>
        <w:t xml:space="preserve">(g) </w:t>
      </w:r>
      <w:r>
        <w:rPr>
          <w:rFonts w:ascii="Times New Roman" w:hAnsi="Times New Roman" w:cs="Times New Roman"/>
          <w:color w:val="000000"/>
        </w:rPr>
        <w:fldChar w:fldCharType="begin"/>
      </w:r>
      <w:r>
        <w:rPr>
          <w:rFonts w:ascii="Times New Roman" w:hAnsi="Times New Roman" w:cs="Times New Roman"/>
          <w:color w:val="000000"/>
        </w:rPr>
        <w:instrText xml:space="preserve">eq \o(</w:instrText>
      </w:r>
      <w:r>
        <w:rPr>
          <w:rFonts w:ascii="Times New Roman" w:hAnsi="Times New Roman" w:cs="Times New Roman"/>
          <w:color w:val="000000"/>
        </w:rPr>
        <w:pict>
          <v:shape id="_x0000_i1234" o:spt="75" type="#_x0000_t75" style="height:8.4pt;width:39.65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instrText xml:space="preserve">,\s\up7(催化剂</w:instrText>
      </w:r>
      <w:r>
        <w:rPr>
          <w:rFonts w:ascii="Times New Roman" w:hAnsi="Times New Roman" w:cs="Times New Roman"/>
          <w:color w:val="000000"/>
          <w:sz w:val="15"/>
        </w:rPr>
        <w:instrText xml:space="preserve">),\s\do5(</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C</w:t>
      </w:r>
      <w:r>
        <w:rPr>
          <w:rFonts w:ascii="Times New Roman" w:hAnsi="Times New Roman" w:cs="Times New Roman"/>
          <w:color w:val="000000"/>
          <w:vertAlign w:val="subscript"/>
        </w:rPr>
        <w:t>2</w:t>
      </w:r>
      <w:r>
        <w:rPr>
          <w:rFonts w:ascii="Times New Roman" w:hAnsi="Times New Roman" w:cs="Times New Roman"/>
          <w:color w:val="000000"/>
        </w:rPr>
        <w:t>H</w:t>
      </w:r>
      <w:r>
        <w:rPr>
          <w:rFonts w:ascii="Times New Roman" w:hAnsi="Times New Roman" w:cs="Times New Roman"/>
          <w:color w:val="000000"/>
          <w:vertAlign w:val="subscript"/>
        </w:rPr>
        <w:t>4</w:t>
      </w:r>
      <w:r>
        <w:rPr>
          <w:rFonts w:ascii="Times New Roman" w:hAnsi="Times New Roman" w:cs="Times New Roman"/>
          <w:color w:val="000000"/>
        </w:rPr>
        <w:t>(g)  ＋ 4H</w:t>
      </w:r>
      <w:r>
        <w:rPr>
          <w:rFonts w:ascii="Times New Roman" w:hAnsi="Times New Roman" w:cs="Times New Roman"/>
          <w:color w:val="000000"/>
          <w:vertAlign w:val="subscript"/>
        </w:rPr>
        <w:t>2</w:t>
      </w:r>
      <w:r>
        <w:rPr>
          <w:rFonts w:ascii="Times New Roman" w:hAnsi="Times New Roman" w:cs="Times New Roman"/>
          <w:color w:val="000000"/>
        </w:rPr>
        <w:t>O(g)</w:t>
      </w:r>
    </w:p>
    <w:p>
      <w:pPr>
        <w:pStyle w:val="13"/>
        <w:tabs>
          <w:tab w:val="left" w:pos="3402"/>
        </w:tabs>
        <w:snapToGrid w:val="0"/>
        <w:spacing w:line="300" w:lineRule="auto"/>
        <w:rPr>
          <w:rFonts w:ascii="Times New Roman" w:hAnsi="Times New Roman" w:cs="Times New Roman"/>
          <w:color w:val="000000"/>
        </w:rPr>
      </w:pPr>
      <w:r>
        <w:rPr>
          <w:rFonts w:ascii="Times New Roman" w:hAnsi="Times New Roman" w:cs="Times New Roman"/>
          <w:color w:val="000000"/>
        </w:rPr>
        <w:t>平衡时压强：</w:t>
      </w:r>
      <w:r>
        <w:rPr>
          <w:rFonts w:ascii="Times New Roman" w:hAnsi="Times New Roman" w:cs="Times New Roman"/>
          <w:color w:val="000000"/>
        </w:rPr>
        <w:fldChar w:fldCharType="begin"/>
      </w:r>
      <w:r>
        <w:rPr>
          <w:rFonts w:ascii="Times New Roman" w:hAnsi="Times New Roman" w:cs="Times New Roman"/>
          <w:color w:val="000000"/>
        </w:rPr>
        <w:instrText xml:space="preserve"> QUOTE </w:instrText>
      </w:r>
      <w:r>
        <w:rPr>
          <w:rFonts w:ascii="Times New Roman" w:hAnsi="Times New Roman" w:cs="Times New Roman"/>
          <w:color w:val="000000"/>
          <w:position w:val="-23"/>
        </w:rPr>
        <w:pict>
          <v:shape id="_x0000_i1235" o:spt="75" type="#_x0000_t75" style="height:31.15pt;width:10.15pt;" filled="f" o:preferrelative="t" stroked="f" coordsize="21600,21600" equationxml="&lt;?xml version=&quot;1.0&quot; encoding=&quot;UTF-8&quot; standalone=&quot;yes&quot;?&gt;&#13;&#13;&#13;&#13;&#13;&#13;&#13;&#13;&#13;&#13;&#13;&#13;&#13;&#13;&#13;&#13;&lt;?mso-application progid=&quot;Word.Document&quot;?&gt;&#13;&#13;&#13;&#13;&#13;&#13;&#13;&#13;&#13;&#13;&#13;&#13;&#13;&#13;&#13;&#13;&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DB61A8&quot;/&gt;&lt;wsp:rsid wsp:val=&quot;00002A8E&quot;/&gt;&lt;wsp:rsid wsp:val=&quot;00003C75&quot;/&gt;&lt;wsp:rsid wsp:val=&quot;00005BD7&quot;/&gt;&lt;wsp:rsid wsp:val=&quot;00005D19&quot;/&gt;&lt;wsp:rsid wsp:val=&quot;000063AC&quot;/&gt;&lt;wsp:rsid wsp:val=&quot;000076C4&quot;/&gt;&lt;wsp:rsid wsp:val=&quot;00011502&quot;/&gt;&lt;wsp:rsid wsp:val=&quot;00011975&quot;/&gt;&lt;wsp:rsid wsp:val=&quot;00012709&quot;/&gt;&lt;wsp:rsid wsp:val=&quot;000174F8&quot;/&gt;&lt;wsp:rsid wsp:val=&quot;00022C84&quot;/&gt;&lt;wsp:rsid wsp:val=&quot;000338BE&quot;/&gt;&lt;wsp:rsid wsp:val=&quot;00036509&quot;/&gt;&lt;wsp:rsid wsp:val=&quot;00045E10&quot;/&gt;&lt;wsp:rsid wsp:val=&quot;000508C2&quot;/&gt;&lt;wsp:rsid wsp:val=&quot;00051A7F&quot;/&gt;&lt;wsp:rsid wsp:val=&quot;00052CBB&quot;/&gt;&lt;wsp:rsid wsp:val=&quot;00053171&quot;/&gt;&lt;wsp:rsid wsp:val=&quot;00056FC7&quot;/&gt;&lt;wsp:rsid wsp:val=&quot;0006180D&quot;/&gt;&lt;wsp:rsid wsp:val=&quot;00062618&quot;/&gt;&lt;wsp:rsid wsp:val=&quot;00064B95&quot;/&gt;&lt;wsp:rsid wsp:val=&quot;00064EA1&quot;/&gt;&lt;wsp:rsid wsp:val=&quot;0006607D&quot;/&gt;&lt;wsp:rsid wsp:val=&quot;00070122&quot;/&gt;&lt;wsp:rsid wsp:val=&quot;00071BA3&quot;/&gt;&lt;wsp:rsid wsp:val=&quot;00072E99&quot;/&gt;&lt;wsp:rsid wsp:val=&quot;00082FB3&quot;/&gt;&lt;wsp:rsid wsp:val=&quot;0008321A&quot;/&gt;&lt;wsp:rsid wsp:val=&quot;000865BA&quot;/&gt;&lt;wsp:rsid wsp:val=&quot;00086CD0&quot;/&gt;&lt;wsp:rsid wsp:val=&quot;000911DB&quot;/&gt;&lt;wsp:rsid wsp:val=&quot;00091A61&quot;/&gt;&lt;wsp:rsid wsp:val=&quot;00091F00&quot;/&gt;&lt;wsp:rsid wsp:val=&quot;000A1C5C&quot;/&gt;&lt;wsp:rsid wsp:val=&quot;000A6BD6&quot;/&gt;&lt;wsp:rsid wsp:val=&quot;000B2ED4&quot;/&gt;&lt;wsp:rsid wsp:val=&quot;000B7153&quot;/&gt;&lt;wsp:rsid wsp:val=&quot;000C1364&quot;/&gt;&lt;wsp:rsid wsp:val=&quot;000C234B&quot;/&gt;&lt;wsp:rsid wsp:val=&quot;000C4FF0&quot;/&gt;&lt;wsp:rsid wsp:val=&quot;000C5EA5&quot;/&gt;&lt;wsp:rsid wsp:val=&quot;000E68E3&quot;/&gt;&lt;wsp:rsid wsp:val=&quot;000F1FCA&quot;/&gt;&lt;wsp:rsid wsp:val=&quot;000F7572&quot;/&gt;&lt;wsp:rsid wsp:val=&quot;001000BC&quot;/&gt;&lt;wsp:rsid wsp:val=&quot;00115B8E&quot;/&gt;&lt;wsp:rsid wsp:val=&quot;00120652&quot;/&gt;&lt;wsp:rsid wsp:val=&quot;00125363&quot;/&gt;&lt;wsp:rsid wsp:val=&quot;001264A3&quot;/&gt;&lt;wsp:rsid wsp:val=&quot;00126818&quot;/&gt;&lt;wsp:rsid wsp:val=&quot;00133028&quot;/&gt;&lt;wsp:rsid wsp:val=&quot;0013456D&quot;/&gt;&lt;wsp:rsid wsp:val=&quot;00136CB8&quot;/&gt;&lt;wsp:rsid wsp:val=&quot;0014108C&quot;/&gt;&lt;wsp:rsid wsp:val=&quot;00141B87&quot;/&gt;&lt;wsp:rsid wsp:val=&quot;0014258C&quot;/&gt;&lt;wsp:rsid wsp:val=&quot;00142E2F&quot;/&gt;&lt;wsp:rsid wsp:val=&quot;00143961&quot;/&gt;&lt;wsp:rsid wsp:val=&quot;00145758&quot;/&gt;&lt;wsp:rsid wsp:val=&quot;001462D5&quot;/&gt;&lt;wsp:rsid wsp:val=&quot;00147623&quot;/&gt;&lt;wsp:rsid wsp:val=&quot;00151E63&quot;/&gt;&lt;wsp:rsid wsp:val=&quot;0015213C&quot;/&gt;&lt;wsp:rsid wsp:val=&quot;0015272B&quot;/&gt;&lt;wsp:rsid wsp:val=&quot;0015454A&quot;/&gt;&lt;wsp:rsid wsp:val=&quot;00154CDF&quot;/&gt;&lt;wsp:rsid wsp:val=&quot;00156030&quot;/&gt;&lt;wsp:rsid wsp:val=&quot;001641C6&quot;/&gt;&lt;wsp:rsid wsp:val=&quot;00166929&quot;/&gt;&lt;wsp:rsid wsp:val=&quot;00176266&quot;/&gt;&lt;wsp:rsid wsp:val=&quot;00180D77&quot;/&gt;&lt;wsp:rsid wsp:val=&quot;00180FA7&quot;/&gt;&lt;wsp:rsid wsp:val=&quot;001845BD&quot;/&gt;&lt;wsp:rsid wsp:val=&quot;001857B3&quot;/&gt;&lt;wsp:rsid wsp:val=&quot;00185C95&quot;/&gt;&lt;wsp:rsid wsp:val=&quot;001870DA&quot;/&gt;&lt;wsp:rsid wsp:val=&quot;001937E5&quot;/&gt;&lt;wsp:rsid wsp:val=&quot;00194B0C&quot;/&gt;&lt;wsp:rsid wsp:val=&quot;001A5B94&quot;/&gt;&lt;wsp:rsid wsp:val=&quot;001B284E&quot;/&gt;&lt;wsp:rsid wsp:val=&quot;001B5552&quot;/&gt;&lt;wsp:rsid wsp:val=&quot;001C285A&quot;/&gt;&lt;wsp:rsid wsp:val=&quot;001C2A0C&quot;/&gt;&lt;wsp:rsid wsp:val=&quot;001C4770&quot;/&gt;&lt;wsp:rsid wsp:val=&quot;001E05DC&quot;/&gt;&lt;wsp:rsid wsp:val=&quot;001E15C9&quot;/&gt;&lt;wsp:rsid wsp:val=&quot;001E1F48&quot;/&gt;&lt;wsp:rsid wsp:val=&quot;001E3D04&quot;/&gt;&lt;wsp:rsid wsp:val=&quot;001E444F&quot;/&gt;&lt;wsp:rsid wsp:val=&quot;001E6014&quot;/&gt;&lt;wsp:rsid wsp:val=&quot;001E7B7F&quot;/&gt;&lt;wsp:rsid wsp:val=&quot;001F0556&quot;/&gt;&lt;wsp:rsid wsp:val=&quot;001F5801&quot;/&gt;&lt;wsp:rsid wsp:val=&quot;001F6D49&quot;/&gt;&lt;wsp:rsid wsp:val=&quot;001F6F4D&quot;/&gt;&lt;wsp:rsid wsp:val=&quot;00200FFA&quot;/&gt;&lt;wsp:rsid wsp:val=&quot;0020727A&quot;/&gt;&lt;wsp:rsid wsp:val=&quot;00211499&quot;/&gt;&lt;wsp:rsid wsp:val=&quot;00213BE9&quot;/&gt;&lt;wsp:rsid wsp:val=&quot;00213F9B&quot;/&gt;&lt;wsp:rsid wsp:val=&quot;002222FF&quot;/&gt;&lt;wsp:rsid wsp:val=&quot;002227C4&quot;/&gt;&lt;wsp:rsid wsp:val=&quot;00230062&quot;/&gt;&lt;wsp:rsid wsp:val=&quot;00230FB8&quot;/&gt;&lt;wsp:rsid wsp:val=&quot;00233816&quot;/&gt;&lt;wsp:rsid wsp:val=&quot;00233D11&quot;/&gt;&lt;wsp:rsid wsp:val=&quot;002347CB&quot;/&gt;&lt;wsp:rsid wsp:val=&quot;00235AC5&quot;/&gt;&lt;wsp:rsid wsp:val=&quot;00241593&quot;/&gt;&lt;wsp:rsid wsp:val=&quot;00243404&quot;/&gt;&lt;wsp:rsid wsp:val=&quot;00245C32&quot;/&gt;&lt;wsp:rsid wsp:val=&quot;00251B4C&quot;/&gt;&lt;wsp:rsid wsp:val=&quot;00254BFA&quot;/&gt;&lt;wsp:rsid wsp:val=&quot;00257F69&quot;/&gt;&lt;wsp:rsid wsp:val=&quot;00263E85&quot;/&gt;&lt;wsp:rsid wsp:val=&quot;0026664E&quot;/&gt;&lt;wsp:rsid wsp:val=&quot;0027021B&quot;/&gt;&lt;wsp:rsid wsp:val=&quot;002711F6&quot;/&gt;&lt;wsp:rsid wsp:val=&quot;00274651&quot;/&gt;&lt;wsp:rsid wsp:val=&quot;00275D0B&quot;/&gt;&lt;wsp:rsid wsp:val=&quot;002816F8&quot;/&gt;&lt;wsp:rsid wsp:val=&quot;00281FBA&quot;/&gt;&lt;wsp:rsid wsp:val=&quot;002829C1&quot;/&gt;&lt;wsp:rsid wsp:val=&quot;00284059&quot;/&gt;&lt;wsp:rsid wsp:val=&quot;002858E7&quot;/&gt;&lt;wsp:rsid wsp:val=&quot;00286B27&quot;/&gt;&lt;wsp:rsid wsp:val=&quot;00286C32&quot;/&gt;&lt;wsp:rsid wsp:val=&quot;002908A9&quot;/&gt;&lt;wsp:rsid wsp:val=&quot;00291385&quot;/&gt;&lt;wsp:rsid wsp:val=&quot;00292A13&quot;/&gt;&lt;wsp:rsid wsp:val=&quot;00292C4A&quot;/&gt;&lt;wsp:rsid wsp:val=&quot;002966AA&quot;/&gt;&lt;wsp:rsid wsp:val=&quot;00296FBC&quot;/&gt;&lt;wsp:rsid wsp:val=&quot;002A039E&quot;/&gt;&lt;wsp:rsid wsp:val=&quot;002A234C&quot;/&gt;&lt;wsp:rsid wsp:val=&quot;002A30E5&quot;/&gt;&lt;wsp:rsid wsp:val=&quot;002A4583&quot;/&gt;&lt;wsp:rsid wsp:val=&quot;002A5097&quot;/&gt;&lt;wsp:rsid wsp:val=&quot;002B4618&quot;/&gt;&lt;wsp:rsid wsp:val=&quot;002C0E00&quot;/&gt;&lt;wsp:rsid wsp:val=&quot;002C16D9&quot;/&gt;&lt;wsp:rsid wsp:val=&quot;002C6C13&quot;/&gt;&lt;wsp:rsid wsp:val=&quot;002E0206&quot;/&gt;&lt;wsp:rsid wsp:val=&quot;002E03DD&quot;/&gt;&lt;wsp:rsid wsp:val=&quot;002E0D7C&quot;/&gt;&lt;wsp:rsid wsp:val=&quot;002E1108&quot;/&gt;&lt;wsp:rsid wsp:val=&quot;002E41B6&quot;/&gt;&lt;wsp:rsid wsp:val=&quot;002E5317&quot;/&gt;&lt;wsp:rsid wsp:val=&quot;002E563D&quot;/&gt;&lt;wsp:rsid wsp:val=&quot;002E7117&quot;/&gt;&lt;wsp:rsid wsp:val=&quot;002E74B3&quot;/&gt;&lt;wsp:rsid wsp:val=&quot;002F05BF&quot;/&gt;&lt;wsp:rsid wsp:val=&quot;002F47BA&quot;/&gt;&lt;wsp:rsid wsp:val=&quot;002F76F0&quot;/&gt;&lt;wsp:rsid wsp:val=&quot;00306427&quot;/&gt;&lt;wsp:rsid wsp:val=&quot;003072AA&quot;/&gt;&lt;wsp:rsid wsp:val=&quot;0030756B&quot;/&gt;&lt;wsp:rsid wsp:val=&quot;00311164&quot;/&gt;&lt;wsp:rsid wsp:val=&quot;003112D4&quot;/&gt;&lt;wsp:rsid wsp:val=&quot;00315893&quot;/&gt;&lt;wsp:rsid wsp:val=&quot;00317710&quot;/&gt;&lt;wsp:rsid wsp:val=&quot;003235AB&quot;/&gt;&lt;wsp:rsid wsp:val=&quot;00327B99&quot;/&gt;&lt;wsp:rsid wsp:val=&quot;003309E7&quot;/&gt;&lt;wsp:rsid wsp:val=&quot;0033229F&quot;/&gt;&lt;wsp:rsid wsp:val=&quot;0033235C&quot;/&gt;&lt;wsp:rsid wsp:val=&quot;003323D9&quot;/&gt;&lt;wsp:rsid wsp:val=&quot;003345FF&quot;/&gt;&lt;wsp:rsid wsp:val=&quot;003428E8&quot;/&gt;&lt;wsp:rsid wsp:val=&quot;003473F0&quot;/&gt;&lt;wsp:rsid wsp:val=&quot;003531B3&quot;/&gt;&lt;wsp:rsid wsp:val=&quot;003568BD&quot;/&gt;&lt;wsp:rsid wsp:val=&quot;00356E95&quot;/&gt;&lt;wsp:rsid wsp:val=&quot;00357730&quot;/&gt;&lt;wsp:rsid wsp:val=&quot;00362CB4&quot;/&gt;&lt;wsp:rsid wsp:val=&quot;00364F9E&quot;/&gt;&lt;wsp:rsid wsp:val=&quot;00365A07&quot;/&gt;&lt;wsp:rsid wsp:val=&quot;00366056&quot;/&gt;&lt;wsp:rsid wsp:val=&quot;00371196&quot;/&gt;&lt;wsp:rsid wsp:val=&quot;00375604&quot;/&gt;&lt;wsp:rsid wsp:val=&quot;00375925&quot;/&gt;&lt;wsp:rsid wsp:val=&quot;00385275&quot;/&gt;&lt;wsp:rsid wsp:val=&quot;00385287&quot;/&gt;&lt;wsp:rsid wsp:val=&quot;00385E92&quot;/&gt;&lt;wsp:rsid wsp:val=&quot;0038675D&quot;/&gt;&lt;wsp:rsid wsp:val=&quot;00391D24&quot;/&gt;&lt;wsp:rsid wsp:val=&quot;003A1ED2&quot;/&gt;&lt;wsp:rsid wsp:val=&quot;003A54B4&quot;/&gt;&lt;wsp:rsid wsp:val=&quot;003A55B0&quot;/&gt;&lt;wsp:rsid wsp:val=&quot;003A6172&quot;/&gt;&lt;wsp:rsid wsp:val=&quot;003A7EB8&quot;/&gt;&lt;wsp:rsid wsp:val=&quot;003B3F7A&quot;/&gt;&lt;wsp:rsid wsp:val=&quot;003B4F4D&quot;/&gt;&lt;wsp:rsid wsp:val=&quot;003C0146&quot;/&gt;&lt;wsp:rsid wsp:val=&quot;003C064D&quot;/&gt;&lt;wsp:rsid wsp:val=&quot;003C0BC5&quot;/&gt;&lt;wsp:rsid wsp:val=&quot;003C216F&quot;/&gt;&lt;wsp:rsid wsp:val=&quot;003C33C1&quot;/&gt;&lt;wsp:rsid wsp:val=&quot;003C36C2&quot;/&gt;&lt;wsp:rsid wsp:val=&quot;003C5A42&quot;/&gt;&lt;wsp:rsid wsp:val=&quot;003D25AA&quot;/&gt;&lt;wsp:rsid wsp:val=&quot;003D3C82&quot;/&gt;&lt;wsp:rsid wsp:val=&quot;003D7384&quot;/&gt;&lt;wsp:rsid wsp:val=&quot;003E0F17&quot;/&gt;&lt;wsp:rsid wsp:val=&quot;003E53BE&quot;/&gt;&lt;wsp:rsid wsp:val=&quot;003E7371&quot;/&gt;&lt;wsp:rsid wsp:val=&quot;003F67BE&quot;/&gt;&lt;wsp:rsid wsp:val=&quot;003F7EBA&quot;/&gt;&lt;wsp:rsid wsp:val=&quot;00402165&quot;/&gt;&lt;wsp:rsid wsp:val=&quot;00405720&quot;/&gt;&lt;wsp:rsid wsp:val=&quot;00406F32&quot;/&gt;&lt;wsp:rsid wsp:val=&quot;00411547&quot;/&gt;&lt;wsp:rsid wsp:val=&quot;004173C9&quot;/&gt;&lt;wsp:rsid wsp:val=&quot;004207B6&quot;/&gt;&lt;wsp:rsid wsp:val=&quot;00421566&quot;/&gt;&lt;wsp:rsid wsp:val=&quot;00424777&quot;/&gt;&lt;wsp:rsid wsp:val=&quot;0042588B&quot;/&gt;&lt;wsp:rsid wsp:val=&quot;0043775D&quot;/&gt;&lt;wsp:rsid wsp:val=&quot;00442AA7&quot;/&gt;&lt;wsp:rsid wsp:val=&quot;00442DC7&quot;/&gt;&lt;wsp:rsid wsp:val=&quot;004446E0&quot;/&gt;&lt;wsp:rsid wsp:val=&quot;0045432E&quot;/&gt;&lt;wsp:rsid wsp:val=&quot;0045438F&quot;/&gt;&lt;wsp:rsid wsp:val=&quot;00454628&quot;/&gt;&lt;wsp:rsid wsp:val=&quot;00455314&quot;/&gt;&lt;wsp:rsid wsp:val=&quot;00460579&quot;/&gt;&lt;wsp:rsid wsp:val=&quot;00464ACE&quot;/&gt;&lt;wsp:rsid wsp:val=&quot;00464F6D&quot;/&gt;&lt;wsp:rsid wsp:val=&quot;00466019&quot;/&gt;&lt;wsp:rsid wsp:val=&quot;00471BF5&quot;/&gt;&lt;wsp:rsid wsp:val=&quot;004730BA&quot;/&gt;&lt;wsp:rsid wsp:val=&quot;00477627&quot;/&gt;&lt;wsp:rsid wsp:val=&quot;0048529D&quot;/&gt;&lt;wsp:rsid wsp:val=&quot;004867AE&quot;/&gt;&lt;wsp:rsid wsp:val=&quot;004A2BF3&quot;/&gt;&lt;wsp:rsid wsp:val=&quot;004A5FE4&quot;/&gt;&lt;wsp:rsid wsp:val=&quot;004A727B&quot;/&gt;&lt;wsp:rsid wsp:val=&quot;004B1C40&quot;/&gt;&lt;wsp:rsid wsp:val=&quot;004B2AC7&quot;/&gt;&lt;wsp:rsid wsp:val=&quot;004B54F5&quot;/&gt;&lt;wsp:rsid wsp:val=&quot;004B5FB9&quot;/&gt;&lt;wsp:rsid wsp:val=&quot;004B7081&quot;/&gt;&lt;wsp:rsid wsp:val=&quot;004C0AED&quot;/&gt;&lt;wsp:rsid wsp:val=&quot;004C15DF&quot;/&gt;&lt;wsp:rsid wsp:val=&quot;004C16F6&quot;/&gt;&lt;wsp:rsid wsp:val=&quot;004C5096&quot;/&gt;&lt;wsp:rsid wsp:val=&quot;004D7882&quot;/&gt;&lt;wsp:rsid wsp:val=&quot;004E3643&quot;/&gt;&lt;wsp:rsid wsp:val=&quot;004E39EE&quot;/&gt;&lt;wsp:rsid wsp:val=&quot;004E5876&quot;/&gt;&lt;wsp:rsid wsp:val=&quot;004E5AA8&quot;/&gt;&lt;wsp:rsid wsp:val=&quot;004E5F8F&quot;/&gt;&lt;wsp:rsid wsp:val=&quot;004E6C35&quot;/&gt;&lt;wsp:rsid wsp:val=&quot;004E71E2&quot;/&gt;&lt;wsp:rsid wsp:val=&quot;004F7010&quot;/&gt;&lt;wsp:rsid wsp:val=&quot;0050076B&quot;/&gt;&lt;wsp:rsid wsp:val=&quot;00502B5F&quot;/&gt;&lt;wsp:rsid wsp:val=&quot;005039DB&quot;/&gt;&lt;wsp:rsid wsp:val=&quot;00504831&quot;/&gt;&lt;wsp:rsid wsp:val=&quot;005059F8&quot;/&gt;&lt;wsp:rsid wsp:val=&quot;00510E4E&quot;/&gt;&lt;wsp:rsid wsp:val=&quot;00512A4A&quot;/&gt;&lt;wsp:rsid wsp:val=&quot;00514A3C&quot;/&gt;&lt;wsp:rsid wsp:val=&quot;00515DFD&quot;/&gt;&lt;wsp:rsid wsp:val=&quot;00517A05&quot;/&gt;&lt;wsp:rsid wsp:val=&quot;005206B3&quot;/&gt;&lt;wsp:rsid wsp:val=&quot;00521295&quot;/&gt;&lt;wsp:rsid wsp:val=&quot;00521827&quot;/&gt;&lt;wsp:rsid wsp:val=&quot;005226B5&quot;/&gt;&lt;wsp:rsid wsp:val=&quot;005302D9&quot;/&gt;&lt;wsp:rsid wsp:val=&quot;00531764&quot;/&gt;&lt;wsp:rsid wsp:val=&quot;00534F65&quot;/&gt;&lt;wsp:rsid wsp:val=&quot;00543CE1&quot;/&gt;&lt;wsp:rsid wsp:val=&quot;00546854&quot;/&gt;&lt;wsp:rsid wsp:val=&quot;00557AF2&quot;/&gt;&lt;wsp:rsid wsp:val=&quot;0056144F&quot;/&gt;&lt;wsp:rsid wsp:val=&quot;00562120&quot;/&gt;&lt;wsp:rsid wsp:val=&quot;005631F3&quot;/&gt;&lt;wsp:rsid wsp:val=&quot;00563A54&quot;/&gt;&lt;wsp:rsid wsp:val=&quot;005805A9&quot;/&gt;&lt;wsp:rsid wsp:val=&quot;00581565&quot;/&gt;&lt;wsp:rsid wsp:val=&quot;005853A0&quot;/&gt;&lt;wsp:rsid wsp:val=&quot;00591054&quot;/&gt;&lt;wsp:rsid wsp:val=&quot;00592C24&quot;/&gt;&lt;wsp:rsid wsp:val=&quot;0059519E&quot;/&gt;&lt;wsp:rsid wsp:val=&quot;00595E49&quot;/&gt;&lt;wsp:rsid wsp:val=&quot;005A1253&quot;/&gt;&lt;wsp:rsid wsp:val=&quot;005A3DBB&quot;/&gt;&lt;wsp:rsid wsp:val=&quot;005B1296&quot;/&gt;&lt;wsp:rsid wsp:val=&quot;005B1CB8&quot;/&gt;&lt;wsp:rsid wsp:val=&quot;005B64EC&quot;/&gt;&lt;wsp:rsid wsp:val=&quot;005B6CA6&quot;/&gt;&lt;wsp:rsid wsp:val=&quot;005B7489&quot;/&gt;&lt;wsp:rsid wsp:val=&quot;005C0B9A&quot;/&gt;&lt;wsp:rsid wsp:val=&quot;005C446B&quot;/&gt;&lt;wsp:rsid wsp:val=&quot;005D0170&quot;/&gt;&lt;wsp:rsid wsp:val=&quot;005D0405&quot;/&gt;&lt;wsp:rsid wsp:val=&quot;005D1173&quot;/&gt;&lt;wsp:rsid wsp:val=&quot;005D1EB5&quot;/&gt;&lt;wsp:rsid wsp:val=&quot;005D6DA9&quot;/&gt;&lt;wsp:rsid wsp:val=&quot;005E17AB&quot;/&gt;&lt;wsp:rsid wsp:val=&quot;005E2237&quot;/&gt;&lt;wsp:rsid wsp:val=&quot;005E5D77&quot;/&gt;&lt;wsp:rsid wsp:val=&quot;005F04D3&quot;/&gt;&lt;wsp:rsid wsp:val=&quot;00601168&quot;/&gt;&lt;wsp:rsid wsp:val=&quot;00603199&quot;/&gt;&lt;wsp:rsid wsp:val=&quot;0060654B&quot;/&gt;&lt;wsp:rsid wsp:val=&quot;00610AD5&quot;/&gt;&lt;wsp:rsid wsp:val=&quot;00612B83&quot;/&gt;&lt;wsp:rsid wsp:val=&quot;006173D4&quot;/&gt;&lt;wsp:rsid wsp:val=&quot;006179C1&quot;/&gt;&lt;wsp:rsid wsp:val=&quot;0062129D&quot;/&gt;&lt;wsp:rsid wsp:val=&quot;00621A08&quot;/&gt;&lt;wsp:rsid wsp:val=&quot;006246DC&quot;/&gt;&lt;wsp:rsid wsp:val=&quot;0062719D&quot;/&gt;&lt;wsp:rsid wsp:val=&quot;006343D3&quot;/&gt;&lt;wsp:rsid wsp:val=&quot;00640E6E&quot;/&gt;&lt;wsp:rsid wsp:val=&quot;00643259&quot;/&gt;&lt;wsp:rsid wsp:val=&quot;00644503&quot;/&gt;&lt;wsp:rsid wsp:val=&quot;00645E71&quot;/&gt;&lt;wsp:rsid wsp:val=&quot;00646EF8&quot;/&gt;&lt;wsp:rsid wsp:val=&quot;0065072A&quot;/&gt;&lt;wsp:rsid wsp:val=&quot;006538EB&quot;/&gt;&lt;wsp:rsid wsp:val=&quot;00660000&quot;/&gt;&lt;wsp:rsid wsp:val=&quot;0066029D&quot;/&gt;&lt;wsp:rsid wsp:val=&quot;00665AD6&quot;/&gt;&lt;wsp:rsid wsp:val=&quot;00667D2F&quot;/&gt;&lt;wsp:rsid wsp:val=&quot;00671CE6&quot;/&gt;&lt;wsp:rsid wsp:val=&quot;00672870&quot;/&gt;&lt;wsp:rsid wsp:val=&quot;0067522E&quot;/&gt;&lt;wsp:rsid wsp:val=&quot;00677C17&quot;/&gt;&lt;wsp:rsid wsp:val=&quot;0068338A&quot;/&gt;&lt;wsp:rsid wsp:val=&quot;006A4290&quot;/&gt;&lt;wsp:rsid wsp:val=&quot;006A6BD2&quot;/&gt;&lt;wsp:rsid wsp:val=&quot;006B1EBF&quot;/&gt;&lt;wsp:rsid wsp:val=&quot;006B4527&quot;/&gt;&lt;wsp:rsid wsp:val=&quot;006C133F&quot;/&gt;&lt;wsp:rsid wsp:val=&quot;006C2F53&quot;/&gt;&lt;wsp:rsid wsp:val=&quot;006C5E7C&quot;/&gt;&lt;wsp:rsid wsp:val=&quot;006C6979&quot;/&gt;&lt;wsp:rsid wsp:val=&quot;006C783C&quot;/&gt;&lt;wsp:rsid wsp:val=&quot;006D406D&quot;/&gt;&lt;wsp:rsid wsp:val=&quot;006E0ACC&quot;/&gt;&lt;wsp:rsid wsp:val=&quot;006E148D&quot;/&gt;&lt;wsp:rsid wsp:val=&quot;006E2A52&quot;/&gt;&lt;wsp:rsid wsp:val=&quot;006E2BD7&quot;/&gt;&lt;wsp:rsid wsp:val=&quot;006E3A01&quot;/&gt;&lt;wsp:rsid wsp:val=&quot;006E3B15&quot;/&gt;&lt;wsp:rsid wsp:val=&quot;006E5004&quot;/&gt;&lt;wsp:rsid wsp:val=&quot;006F167C&quot;/&gt;&lt;wsp:rsid wsp:val=&quot;006F185C&quot;/&gt;&lt;wsp:rsid wsp:val=&quot;006F1C23&quot;/&gt;&lt;wsp:rsid wsp:val=&quot;006F32C1&quot;/&gt;&lt;wsp:rsid wsp:val=&quot;006F561D&quot;/&gt;&lt;wsp:rsid wsp:val=&quot;006F64A1&quot;/&gt;&lt;wsp:rsid wsp:val=&quot;00700469&quot;/&gt;&lt;wsp:rsid wsp:val=&quot;0070101F&quot;/&gt;&lt;wsp:rsid wsp:val=&quot;007032B5&quot;/&gt;&lt;wsp:rsid wsp:val=&quot;00705861&quot;/&gt;&lt;wsp:rsid wsp:val=&quot;00711943&quot;/&gt;&lt;wsp:rsid wsp:val=&quot;00712C51&quot;/&gt;&lt;wsp:rsid wsp:val=&quot;00714CB6&quot;/&gt;&lt;wsp:rsid wsp:val=&quot;00715E9E&quot;/&gt;&lt;wsp:rsid wsp:val=&quot;0072349D&quot;/&gt;&lt;wsp:rsid wsp:val=&quot;007259C7&quot;/&gt;&lt;wsp:rsid wsp:val=&quot;00726DA0&quot;/&gt;&lt;wsp:rsid wsp:val=&quot;007300C2&quot;/&gt;&lt;wsp:rsid wsp:val=&quot;00731C92&quot;/&gt;&lt;wsp:rsid wsp:val=&quot;00733411&quot;/&gt;&lt;wsp:rsid wsp:val=&quot;007337F5&quot;/&gt;&lt;wsp:rsid wsp:val=&quot;00736265&quot;/&gt;&lt;wsp:rsid wsp:val=&quot;00741059&quot;/&gt;&lt;wsp:rsid wsp:val=&quot;00741061&quot;/&gt;&lt;wsp:rsid wsp:val=&quot;00750C4E&quot;/&gt;&lt;wsp:rsid wsp:val=&quot;00753EAA&quot;/&gt;&lt;wsp:rsid wsp:val=&quot;00753FBA&quot;/&gt;&lt;wsp:rsid wsp:val=&quot;0075450E&quot;/&gt;&lt;wsp:rsid wsp:val=&quot;0075460D&quot;/&gt;&lt;wsp:rsid wsp:val=&quot;00761EFA&quot;/&gt;&lt;wsp:rsid wsp:val=&quot;007625D2&quot;/&gt;&lt;wsp:rsid wsp:val=&quot;0076313E&quot;/&gt;&lt;wsp:rsid wsp:val=&quot;0077042D&quot;/&gt;&lt;wsp:rsid wsp:val=&quot;00777A9C&quot;/&gt;&lt;wsp:rsid wsp:val=&quot;00777CD9&quot;/&gt;&lt;wsp:rsid wsp:val=&quot;00781EDD&quot;/&gt;&lt;wsp:rsid wsp:val=&quot;007942B0&quot;/&gt;&lt;wsp:rsid wsp:val=&quot;007A56E5&quot;/&gt;&lt;wsp:rsid wsp:val=&quot;007A5A4A&quot;/&gt;&lt;wsp:rsid wsp:val=&quot;007A6794&quot;/&gt;&lt;wsp:rsid wsp:val=&quot;007A6C96&quot;/&gt;&lt;wsp:rsid wsp:val=&quot;007A6FA0&quot;/&gt;&lt;wsp:rsid wsp:val=&quot;007A750D&quot;/&gt;&lt;wsp:rsid wsp:val=&quot;007A7C46&quot;/&gt;&lt;wsp:rsid wsp:val=&quot;007B09F5&quot;/&gt;&lt;wsp:rsid wsp:val=&quot;007B16F8&quot;/&gt;&lt;wsp:rsid wsp:val=&quot;007B1DF8&quot;/&gt;&lt;wsp:rsid wsp:val=&quot;007B3141&quot;/&gt;&lt;wsp:rsid wsp:val=&quot;007B7FCF&quot;/&gt;&lt;wsp:rsid wsp:val=&quot;007C2018&quot;/&gt;&lt;wsp:rsid wsp:val=&quot;007C2BC0&quot;/&gt;&lt;wsp:rsid wsp:val=&quot;007C6499&quot;/&gt;&lt;wsp:rsid wsp:val=&quot;007C6FBC&quot;/&gt;&lt;wsp:rsid wsp:val=&quot;007D0135&quot;/&gt;&lt;wsp:rsid wsp:val=&quot;007D12CE&quot;/&gt;&lt;wsp:rsid wsp:val=&quot;007D28BB&quot;/&gt;&lt;wsp:rsid wsp:val=&quot;007D4AB0&quot;/&gt;&lt;wsp:rsid wsp:val=&quot;007D5B42&quot;/&gt;&lt;wsp:rsid wsp:val=&quot;007D6BB3&quot;/&gt;&lt;wsp:rsid wsp:val=&quot;007D75EF&quot;/&gt;&lt;wsp:rsid wsp:val=&quot;007D7BE7&quot;/&gt;&lt;wsp:rsid wsp:val=&quot;007E0DE2&quot;/&gt;&lt;wsp:rsid wsp:val=&quot;007E4744&quot;/&gt;&lt;wsp:rsid wsp:val=&quot;007E521A&quot;/&gt;&lt;wsp:rsid wsp:val=&quot;007F09C9&quot;/&gt;&lt;wsp:rsid wsp:val=&quot;007F1CF3&quot;/&gt;&lt;wsp:rsid wsp:val=&quot;007F6170&quot;/&gt;&lt;wsp:rsid wsp:val=&quot;00803F35&quot;/&gt;&lt;wsp:rsid wsp:val=&quot;008065F0&quot;/&gt;&lt;wsp:rsid wsp:val=&quot;0081053F&quot;/&gt;&lt;wsp:rsid wsp:val=&quot;0081318B&quot;/&gt;&lt;wsp:rsid wsp:val=&quot;00821734&quot;/&gt;&lt;wsp:rsid wsp:val=&quot;00821A6E&quot;/&gt;&lt;wsp:rsid wsp:val=&quot;00823568&quot;/&gt;&lt;wsp:rsid wsp:val=&quot;00826FBB&quot;/&gt;&lt;wsp:rsid wsp:val=&quot;00830C87&quot;/&gt;&lt;wsp:rsid wsp:val=&quot;00832F25&quot;/&gt;&lt;wsp:rsid wsp:val=&quot;00833283&quot;/&gt;&lt;wsp:rsid wsp:val=&quot;00837AC4&quot;/&gt;&lt;wsp:rsid wsp:val=&quot;00837E03&quot;/&gt;&lt;wsp:rsid wsp:val=&quot;00841184&quot;/&gt;&lt;wsp:rsid wsp:val=&quot;00843A42&quot;/&gt;&lt;wsp:rsid wsp:val=&quot;0084451E&quot;/&gt;&lt;wsp:rsid wsp:val=&quot;00853B5A&quot;/&gt;&lt;wsp:rsid wsp:val=&quot;00854568&quot;/&gt;&lt;wsp:rsid wsp:val=&quot;008549F1&quot;/&gt;&lt;wsp:rsid wsp:val=&quot;00855694&quot;/&gt;&lt;wsp:rsid wsp:val=&quot;00861527&quot;/&gt;&lt;wsp:rsid wsp:val=&quot;00863021&quot;/&gt;&lt;wsp:rsid wsp:val=&quot;0086398F&quot;/&gt;&lt;wsp:rsid wsp:val=&quot;00866C5A&quot;/&gt;&lt;wsp:rsid wsp:val=&quot;0086751F&quot;/&gt;&lt;wsp:rsid wsp:val=&quot;008702D1&quot;/&gt;&lt;wsp:rsid wsp:val=&quot;008725B0&quot;/&gt;&lt;wsp:rsid wsp:val=&quot;00872E93&quot;/&gt;&lt;wsp:rsid wsp:val=&quot;00873D03&quot;/&gt;&lt;wsp:rsid wsp:val=&quot;0087581D&quot;/&gt;&lt;wsp:rsid wsp:val=&quot;00876135&quot;/&gt;&lt;wsp:rsid wsp:val=&quot;00880FB0&quot;/&gt;&lt;wsp:rsid wsp:val=&quot;00880FCE&quot;/&gt;&lt;wsp:rsid wsp:val=&quot;00881DD8&quot;/&gt;&lt;wsp:rsid wsp:val=&quot;00882D40&quot;/&gt;&lt;wsp:rsid wsp:val=&quot;008866B5&quot;/&gt;&lt;wsp:rsid wsp:val=&quot;0089040F&quot;/&gt;&lt;wsp:rsid wsp:val=&quot;00893E4A&quot;/&gt;&lt;wsp:rsid wsp:val=&quot;0089459B&quot;/&gt;&lt;wsp:rsid wsp:val=&quot;00894C15&quot;/&gt;&lt;wsp:rsid wsp:val=&quot;00897490&quot;/&gt;&lt;wsp:rsid wsp:val=&quot;008A2516&quot;/&gt;&lt;wsp:rsid wsp:val=&quot;008A26B3&quot;/&gt;&lt;wsp:rsid wsp:val=&quot;008A6388&quot;/&gt;&lt;wsp:rsid wsp:val=&quot;008C1B64&quot;/&gt;&lt;wsp:rsid wsp:val=&quot;008C37AA&quot;/&gt;&lt;wsp:rsid wsp:val=&quot;008C3943&quot;/&gt;&lt;wsp:rsid wsp:val=&quot;008C5634&quot;/&gt;&lt;wsp:rsid wsp:val=&quot;008C5EFF&quot;/&gt;&lt;wsp:rsid wsp:val=&quot;008C7FD0&quot;/&gt;&lt;wsp:rsid wsp:val=&quot;008D37A6&quot;/&gt;&lt;wsp:rsid wsp:val=&quot;008D3A7A&quot;/&gt;&lt;wsp:rsid wsp:val=&quot;008D766C&quot;/&gt;&lt;wsp:rsid wsp:val=&quot;008D7CCB&quot;/&gt;&lt;wsp:rsid wsp:val=&quot;008E1C86&quot;/&gt;&lt;wsp:rsid wsp:val=&quot;008E7996&quot;/&gt;&lt;wsp:rsid wsp:val=&quot;008F28A6&quot;/&gt;&lt;wsp:rsid wsp:val=&quot;008F560F&quot;/&gt;&lt;wsp:rsid wsp:val=&quot;008F5FED&quot;/&gt;&lt;wsp:rsid wsp:val=&quot;00901C48&quot;/&gt;&lt;wsp:rsid wsp:val=&quot;00902A9E&quot;/&gt;&lt;wsp:rsid wsp:val=&quot;00902B48&quot;/&gt;&lt;wsp:rsid wsp:val=&quot;00902BEE&quot;/&gt;&lt;wsp:rsid wsp:val=&quot;00902E41&quot;/&gt;&lt;wsp:rsid wsp:val=&quot;00903330&quot;/&gt;&lt;wsp:rsid wsp:val=&quot;00907B3A&quot;/&gt;&lt;wsp:rsid wsp:val=&quot;00913206&quot;/&gt;&lt;wsp:rsid wsp:val=&quot;00915F48&quot;/&gt;&lt;wsp:rsid wsp:val=&quot;00916EFB&quot;/&gt;&lt;wsp:rsid wsp:val=&quot;009176F1&quot;/&gt;&lt;wsp:rsid wsp:val=&quot;0094071A&quot;/&gt;&lt;wsp:rsid wsp:val=&quot;00941580&quot;/&gt;&lt;wsp:rsid wsp:val=&quot;00942619&quot;/&gt;&lt;wsp:rsid wsp:val=&quot;009426CE&quot;/&gt;&lt;wsp:rsid wsp:val=&quot;009439E8&quot;/&gt;&lt;wsp:rsid wsp:val=&quot;009508F3&quot;/&gt;&lt;wsp:rsid wsp:val=&quot;00953DCE&quot;/&gt;&lt;wsp:rsid wsp:val=&quot;00973154&quot;/&gt;&lt;wsp:rsid wsp:val=&quot;009806AE&quot;/&gt;&lt;wsp:rsid wsp:val=&quot;00993B76&quot;/&gt;&lt;wsp:rsid wsp:val=&quot;009A2003&quot;/&gt;&lt;wsp:rsid wsp:val=&quot;009A51D5&quot;/&gt;&lt;wsp:rsid wsp:val=&quot;009B10C4&quot;/&gt;&lt;wsp:rsid wsp:val=&quot;009B2F85&quot;/&gt;&lt;wsp:rsid wsp:val=&quot;009B766F&quot;/&gt;&lt;wsp:rsid wsp:val=&quot;009C0C41&quot;/&gt;&lt;wsp:rsid wsp:val=&quot;009C4054&quot;/&gt;&lt;wsp:rsid wsp:val=&quot;009D16D2&quot;/&gt;&lt;wsp:rsid wsp:val=&quot;009D25FE&quot;/&gt;&lt;wsp:rsid wsp:val=&quot;009D626E&quot;/&gt;&lt;wsp:rsid wsp:val=&quot;009D7921&quot;/&gt;&lt;wsp:rsid wsp:val=&quot;009E2196&quot;/&gt;&lt;wsp:rsid wsp:val=&quot;009E383A&quot;/&gt;&lt;wsp:rsid wsp:val=&quot;009E38CE&quot;/&gt;&lt;wsp:rsid wsp:val=&quot;009E3BF4&quot;/&gt;&lt;wsp:rsid wsp:val=&quot;009E414B&quot;/&gt;&lt;wsp:rsid wsp:val=&quot;009F13CB&quot;/&gt;&lt;wsp:rsid wsp:val=&quot;009F295B&quot;/&gt;&lt;wsp:rsid wsp:val=&quot;009F378A&quot;/&gt;&lt;wsp:rsid wsp:val=&quot;009F4DAD&quot;/&gt;&lt;wsp:rsid wsp:val=&quot;009F6D2E&quot;/&gt;&lt;wsp:rsid wsp:val=&quot;009F7480&quot;/&gt;&lt;wsp:rsid wsp:val=&quot;009F74CA&quot;/&gt;&lt;wsp:rsid wsp:val=&quot;009F7525&quot;/&gt;&lt;wsp:rsid wsp:val=&quot;009F76D9&quot;/&gt;&lt;wsp:rsid wsp:val=&quot;00A036CF&quot;/&gt;&lt;wsp:rsid wsp:val=&quot;00A06801&quot;/&gt;&lt;wsp:rsid wsp:val=&quot;00A06EEB&quot;/&gt;&lt;wsp:rsid wsp:val=&quot;00A079D1&quot;/&gt;&lt;wsp:rsid wsp:val=&quot;00A1014D&quot;/&gt;&lt;wsp:rsid wsp:val=&quot;00A12FA0&quot;/&gt;&lt;wsp:rsid wsp:val=&quot;00A13B22&quot;/&gt;&lt;wsp:rsid wsp:val=&quot;00A1536A&quot;/&gt;&lt;wsp:rsid wsp:val=&quot;00A1560E&quot;/&gt;&lt;wsp:rsid wsp:val=&quot;00A15B1F&quot;/&gt;&lt;wsp:rsid wsp:val=&quot;00A16698&quot;/&gt;&lt;wsp:rsid wsp:val=&quot;00A221E5&quot;/&gt;&lt;wsp:rsid wsp:val=&quot;00A24D83&quot;/&gt;&lt;wsp:rsid wsp:val=&quot;00A25AEB&quot;/&gt;&lt;wsp:rsid wsp:val=&quot;00A25DBE&quot;/&gt;&lt;wsp:rsid wsp:val=&quot;00A35613&quot;/&gt;&lt;wsp:rsid wsp:val=&quot;00A368BF&quot;/&gt;&lt;wsp:rsid wsp:val=&quot;00A41D5E&quot;/&gt;&lt;wsp:rsid wsp:val=&quot;00A42B44&quot;/&gt;&lt;wsp:rsid wsp:val=&quot;00A43947&quot;/&gt;&lt;wsp:rsid wsp:val=&quot;00A45F49&quot;/&gt;&lt;wsp:rsid wsp:val=&quot;00A51CE7&quot;/&gt;&lt;wsp:rsid wsp:val=&quot;00A53AD4&quot;/&gt;&lt;wsp:rsid wsp:val=&quot;00A5406C&quot;/&gt;&lt;wsp:rsid wsp:val=&quot;00A55660&quot;/&gt;&lt;wsp:rsid wsp:val=&quot;00A56C12&quot;/&gt;&lt;wsp:rsid wsp:val=&quot;00A56E4C&quot;/&gt;&lt;wsp:rsid wsp:val=&quot;00A578CE&quot;/&gt;&lt;wsp:rsid wsp:val=&quot;00A60BBA&quot;/&gt;&lt;wsp:rsid wsp:val=&quot;00A64F48&quot;/&gt;&lt;wsp:rsid wsp:val=&quot;00A6584E&quot;/&gt;&lt;wsp:rsid wsp:val=&quot;00A673A3&quot;/&gt;&lt;wsp:rsid wsp:val=&quot;00A736B0&quot;/&gt;&lt;wsp:rsid wsp:val=&quot;00A761A2&quot;/&gt;&lt;wsp:rsid wsp:val=&quot;00A91D6A&quot;/&gt;&lt;wsp:rsid wsp:val=&quot;00A930A7&quot;/&gt;&lt;wsp:rsid wsp:val=&quot;00A96494&quot;/&gt;&lt;wsp:rsid wsp:val=&quot;00A96D99&quot;/&gt;&lt;wsp:rsid wsp:val=&quot;00AA4F7B&quot;/&gt;&lt;wsp:rsid wsp:val=&quot;00AB1C8D&quot;/&gt;&lt;wsp:rsid wsp:val=&quot;00AB35E2&quot;/&gt;&lt;wsp:rsid wsp:val=&quot;00AB6273&quot;/&gt;&lt;wsp:rsid wsp:val=&quot;00AB7C59&quot;/&gt;&lt;wsp:rsid wsp:val=&quot;00AC1173&quot;/&gt;&lt;wsp:rsid wsp:val=&quot;00AC142C&quot;/&gt;&lt;wsp:rsid wsp:val=&quot;00AC3874&quot;/&gt;&lt;wsp:rsid wsp:val=&quot;00AC3B1A&quot;/&gt;&lt;wsp:rsid wsp:val=&quot;00AC5A0A&quot;/&gt;&lt;wsp:rsid wsp:val=&quot;00AC6EB7&quot;/&gt;&lt;wsp:rsid wsp:val=&quot;00AD0CD5&quot;/&gt;&lt;wsp:rsid wsp:val=&quot;00AD1088&quot;/&gt;&lt;wsp:rsid wsp:val=&quot;00AD1E14&quot;/&gt;&lt;wsp:rsid wsp:val=&quot;00AE50D7&quot;/&gt;&lt;wsp:rsid wsp:val=&quot;00AE6040&quot;/&gt;&lt;wsp:rsid wsp:val=&quot;00AE74AA&quot;/&gt;&lt;wsp:rsid wsp:val=&quot;00AF4117&quot;/&gt;&lt;wsp:rsid wsp:val=&quot;00AF4810&quot;/&gt;&lt;wsp:rsid wsp:val=&quot;00B01A15&quot;/&gt;&lt;wsp:rsid wsp:val=&quot;00B01E81&quot;/&gt;&lt;wsp:rsid wsp:val=&quot;00B02696&quot;/&gt;&lt;wsp:rsid wsp:val=&quot;00B028FF&quot;/&gt;&lt;wsp:rsid wsp:val=&quot;00B118A9&quot;/&gt;&lt;wsp:rsid wsp:val=&quot;00B128B4&quot;/&gt;&lt;wsp:rsid wsp:val=&quot;00B15BB4&quot;/&gt;&lt;wsp:rsid wsp:val=&quot;00B1653F&quot;/&gt;&lt;wsp:rsid wsp:val=&quot;00B16770&quot;/&gt;&lt;wsp:rsid wsp:val=&quot;00B17C36&quot;/&gt;&lt;wsp:rsid wsp:val=&quot;00B2113F&quot;/&gt;&lt;wsp:rsid wsp:val=&quot;00B2204D&quot;/&gt;&lt;wsp:rsid wsp:val=&quot;00B2241C&quot;/&gt;&lt;wsp:rsid wsp:val=&quot;00B2359B&quot;/&gt;&lt;wsp:rsid wsp:val=&quot;00B24A1B&quot;/&gt;&lt;wsp:rsid wsp:val=&quot;00B3025F&quot;/&gt;&lt;wsp:rsid wsp:val=&quot;00B30858&quot;/&gt;&lt;wsp:rsid wsp:val=&quot;00B33BB3&quot;/&gt;&lt;wsp:rsid wsp:val=&quot;00B400B0&quot;/&gt;&lt;wsp:rsid wsp:val=&quot;00B41F17&quot;/&gt;&lt;wsp:rsid wsp:val=&quot;00B41FF0&quot;/&gt;&lt;wsp:rsid wsp:val=&quot;00B42114&quot;/&gt;&lt;wsp:rsid wsp:val=&quot;00B43F5F&quot;/&gt;&lt;wsp:rsid wsp:val=&quot;00B50336&quot;/&gt;&lt;wsp:rsid wsp:val=&quot;00B505B7&quot;/&gt;&lt;wsp:rsid wsp:val=&quot;00B53332&quot;/&gt;&lt;wsp:rsid wsp:val=&quot;00B54030&quot;/&gt;&lt;wsp:rsid wsp:val=&quot;00B541F2&quot;/&gt;&lt;wsp:rsid wsp:val=&quot;00B5448E&quot;/&gt;&lt;wsp:rsid wsp:val=&quot;00B54C1E&quot;/&gt;&lt;wsp:rsid wsp:val=&quot;00B55DD5&quot;/&gt;&lt;wsp:rsid wsp:val=&quot;00B61D96&quot;/&gt;&lt;wsp:rsid wsp:val=&quot;00B63D53&quot;/&gt;&lt;wsp:rsid wsp:val=&quot;00B6556D&quot;/&gt;&lt;wsp:rsid wsp:val=&quot;00B7139C&quot;/&gt;&lt;wsp:rsid wsp:val=&quot;00B74889&quot;/&gt;&lt;wsp:rsid wsp:val=&quot;00B80543&quot;/&gt;&lt;wsp:rsid wsp:val=&quot;00B84393&quot;/&gt;&lt;wsp:rsid wsp:val=&quot;00B85B74&quot;/&gt;&lt;wsp:rsid wsp:val=&quot;00B87592&quot;/&gt;&lt;wsp:rsid wsp:val=&quot;00B91DD5&quot;/&gt;&lt;wsp:rsid wsp:val=&quot;00B97CE6&quot;/&gt;&lt;wsp:rsid wsp:val=&quot;00BA06BC&quot;/&gt;&lt;wsp:rsid wsp:val=&quot;00BA11C6&quot;/&gt;&lt;wsp:rsid wsp:val=&quot;00BA40A2&quot;/&gt;&lt;wsp:rsid wsp:val=&quot;00BB0F54&quot;/&gt;&lt;wsp:rsid wsp:val=&quot;00BB20F2&quot;/&gt;&lt;wsp:rsid wsp:val=&quot;00BB4B90&quot;/&gt;&lt;wsp:rsid wsp:val=&quot;00BC3C4D&quot;/&gt;&lt;wsp:rsid wsp:val=&quot;00BC44A3&quot;/&gt;&lt;wsp:rsid wsp:val=&quot;00BC7BA4&quot;/&gt;&lt;wsp:rsid wsp:val=&quot;00BD0D15&quot;/&gt;&lt;wsp:rsid wsp:val=&quot;00BD197F&quot;/&gt;&lt;wsp:rsid wsp:val=&quot;00BD1C37&quot;/&gt;&lt;wsp:rsid wsp:val=&quot;00BD72A5&quot;/&gt;&lt;wsp:rsid wsp:val=&quot;00BE25AA&quot;/&gt;&lt;wsp:rsid wsp:val=&quot;00BE452A&quot;/&gt;&lt;wsp:rsid wsp:val=&quot;00BE776C&quot;/&gt;&lt;wsp:rsid wsp:val=&quot;00BF0B5B&quot;/&gt;&lt;wsp:rsid wsp:val=&quot;00BF1166&quot;/&gt;&lt;wsp:rsid wsp:val=&quot;00BF70D1&quot;/&gt;&lt;wsp:rsid wsp:val=&quot;00C050F7&quot;/&gt;&lt;wsp:rsid wsp:val=&quot;00C10287&quot;/&gt;&lt;wsp:rsid wsp:val=&quot;00C14BAC&quot;/&gt;&lt;wsp:rsid wsp:val=&quot;00C25132&quot;/&gt;&lt;wsp:rsid wsp:val=&quot;00C273B5&quot;/&gt;&lt;wsp:rsid wsp:val=&quot;00C34F64&quot;/&gt;&lt;wsp:rsid wsp:val=&quot;00C35667&quot;/&gt;&lt;wsp:rsid wsp:val=&quot;00C37CEB&quot;/&gt;&lt;wsp:rsid wsp:val=&quot;00C41D52&quot;/&gt;&lt;wsp:rsid wsp:val=&quot;00C4245D&quot;/&gt;&lt;wsp:rsid wsp:val=&quot;00C51B84&quot;/&gt;&lt;wsp:rsid wsp:val=&quot;00C53F14&quot;/&gt;&lt;wsp:rsid wsp:val=&quot;00C645A3&quot;/&gt;&lt;wsp:rsid wsp:val=&quot;00C67109&quot;/&gt;&lt;wsp:rsid wsp:val=&quot;00C71DDA&quot;/&gt;&lt;wsp:rsid wsp:val=&quot;00C73C50&quot;/&gt;&lt;wsp:rsid wsp:val=&quot;00C7670C&quot;/&gt;&lt;wsp:rsid wsp:val=&quot;00C8078D&quot;/&gt;&lt;wsp:rsid wsp:val=&quot;00C817B4&quot;/&gt;&lt;wsp:rsid wsp:val=&quot;00C81B59&quot;/&gt;&lt;wsp:rsid wsp:val=&quot;00C82838&quot;/&gt;&lt;wsp:rsid wsp:val=&quot;00C87AB3&quot;/&gt;&lt;wsp:rsid wsp:val=&quot;00C918A2&quot;/&gt;&lt;wsp:rsid wsp:val=&quot;00C91C48&quot;/&gt;&lt;wsp:rsid wsp:val=&quot;00C96F6F&quot;/&gt;&lt;wsp:rsid wsp:val=&quot;00CB0007&quot;/&gt;&lt;wsp:rsid wsp:val=&quot;00CB1702&quot;/&gt;&lt;wsp:rsid wsp:val=&quot;00CB186A&quot;/&gt;&lt;wsp:rsid wsp:val=&quot;00CC382D&quot;/&gt;&lt;wsp:rsid wsp:val=&quot;00CC469C&quot;/&gt;&lt;wsp:rsid wsp:val=&quot;00CD0360&quot;/&gt;&lt;wsp:rsid wsp:val=&quot;00CD1C2E&quot;/&gt;&lt;wsp:rsid wsp:val=&quot;00CD1C3C&quot;/&gt;&lt;wsp:rsid wsp:val=&quot;00CD2BE3&quot;/&gt;&lt;wsp:rsid wsp:val=&quot;00CD5468&quot;/&gt;&lt;wsp:rsid wsp:val=&quot;00CD6947&quot;/&gt;&lt;wsp:rsid wsp:val=&quot;00CE15C7&quot;/&gt;&lt;wsp:rsid wsp:val=&quot;00CE186E&quot;/&gt;&lt;wsp:rsid wsp:val=&quot;00CE2207&quot;/&gt;&lt;wsp:rsid wsp:val=&quot;00CE3638&quot;/&gt;&lt;wsp:rsid wsp:val=&quot;00D0210D&quot;/&gt;&lt;wsp:rsid wsp:val=&quot;00D02D1F&quot;/&gt;&lt;wsp:rsid wsp:val=&quot;00D14AC7&quot;/&gt;&lt;wsp:rsid wsp:val=&quot;00D1604D&quot;/&gt;&lt;wsp:rsid wsp:val=&quot;00D209E4&quot;/&gt;&lt;wsp:rsid wsp:val=&quot;00D225C9&quot;/&gt;&lt;wsp:rsid wsp:val=&quot;00D229E1&quot;/&gt;&lt;wsp:rsid wsp:val=&quot;00D25666&quot;/&gt;&lt;wsp:rsid wsp:val=&quot;00D2681A&quot;/&gt;&lt;wsp:rsid wsp:val=&quot;00D270FF&quot;/&gt;&lt;wsp:rsid wsp:val=&quot;00D27FBB&quot;/&gt;&lt;wsp:rsid wsp:val=&quot;00D33439&quot;/&gt;&lt;wsp:rsid wsp:val=&quot;00D362DC&quot;/&gt;&lt;wsp:rsid wsp:val=&quot;00D36F1C&quot;/&gt;&lt;wsp:rsid wsp:val=&quot;00D408C1&quot;/&gt;&lt;wsp:rsid wsp:val=&quot;00D4599A&quot;/&gt;&lt;wsp:rsid wsp:val=&quot;00D46536&quot;/&gt;&lt;wsp:rsid wsp:val=&quot;00D47088&quot;/&gt;&lt;wsp:rsid wsp:val=&quot;00D477FE&quot;/&gt;&lt;wsp:rsid wsp:val=&quot;00D54EBB&quot;/&gt;&lt;wsp:rsid wsp:val=&quot;00D56922&quot;/&gt;&lt;wsp:rsid wsp:val=&quot;00D66CFE&quot;/&gt;&lt;wsp:rsid wsp:val=&quot;00D70C9A&quot;/&gt;&lt;wsp:rsid wsp:val=&quot;00D71F62&quot;/&gt;&lt;wsp:rsid wsp:val=&quot;00D73099&quot;/&gt;&lt;wsp:rsid wsp:val=&quot;00D7473F&quot;/&gt;&lt;wsp:rsid wsp:val=&quot;00D82150&quot;/&gt;&lt;wsp:rsid wsp:val=&quot;00D836C5&quot;/&gt;&lt;wsp:rsid wsp:val=&quot;00D876B5&quot;/&gt;&lt;wsp:rsid wsp:val=&quot;00D965B4&quot;/&gt;&lt;wsp:rsid wsp:val=&quot;00DA57B4&quot;/&gt;&lt;wsp:rsid wsp:val=&quot;00DA668B&quot;/&gt;&lt;wsp:rsid wsp:val=&quot;00DB39B9&quot;/&gt;&lt;wsp:rsid wsp:val=&quot;00DB3E09&quot;/&gt;&lt;wsp:rsid wsp:val=&quot;00DB40F8&quot;/&gt;&lt;wsp:rsid wsp:val=&quot;00DB42CE&quot;/&gt;&lt;wsp:rsid wsp:val=&quot;00DB5100&quot;/&gt;&lt;wsp:rsid wsp:val=&quot;00DB5B5E&quot;/&gt;&lt;wsp:rsid wsp:val=&quot;00DB61A8&quot;/&gt;&lt;wsp:rsid wsp:val=&quot;00DB6DDB&quot;/&gt;&lt;wsp:rsid wsp:val=&quot;00DB780E&quot;/&gt;&lt;wsp:rsid wsp:val=&quot;00DB79B4&quot;/&gt;&lt;wsp:rsid wsp:val=&quot;00DC10D3&quot;/&gt;&lt;wsp:rsid wsp:val=&quot;00DC3810&quot;/&gt;&lt;wsp:rsid wsp:val=&quot;00DC44E1&quot;/&gt;&lt;wsp:rsid wsp:val=&quot;00DD0663&quot;/&gt;&lt;wsp:rsid wsp:val=&quot;00DD1338&quot;/&gt;&lt;wsp:rsid wsp:val=&quot;00DD13A5&quot;/&gt;&lt;wsp:rsid wsp:val=&quot;00DD1832&quot;/&gt;&lt;wsp:rsid wsp:val=&quot;00DD4C3A&quot;/&gt;&lt;wsp:rsid wsp:val=&quot;00DD6D05&quot;/&gt;&lt;wsp:rsid wsp:val=&quot;00DD7858&quot;/&gt;&lt;wsp:rsid wsp:val=&quot;00DE56AD&quot;/&gt;&lt;wsp:rsid wsp:val=&quot;00DF0C7A&quot;/&gt;&lt;wsp:rsid wsp:val=&quot;00DF3CF0&quot;/&gt;&lt;wsp:rsid wsp:val=&quot;00DF4803&quot;/&gt;&lt;wsp:rsid wsp:val=&quot;00DF6132&quot;/&gt;&lt;wsp:rsid wsp:val=&quot;00DF74C6&quot;/&gt;&lt;wsp:rsid wsp:val=&quot;00DF7AE9&quot;/&gt;&lt;wsp:rsid wsp:val=&quot;00E000D1&quot;/&gt;&lt;wsp:rsid wsp:val=&quot;00E0173C&quot;/&gt;&lt;wsp:rsid wsp:val=&quot;00E02204&quot;/&gt;&lt;wsp:rsid wsp:val=&quot;00E076C7&quot;/&gt;&lt;wsp:rsid wsp:val=&quot;00E117EE&quot;/&gt;&lt;wsp:rsid wsp:val=&quot;00E17EA0&quot;/&gt;&lt;wsp:rsid wsp:val=&quot;00E218E5&quot;/&gt;&lt;wsp:rsid wsp:val=&quot;00E2207D&quot;/&gt;&lt;wsp:rsid wsp:val=&quot;00E22304&quot;/&gt;&lt;wsp:rsid wsp:val=&quot;00E30795&quot;/&gt;&lt;wsp:rsid wsp:val=&quot;00E30C59&quot;/&gt;&lt;wsp:rsid wsp:val=&quot;00E317E9&quot;/&gt;&lt;wsp:rsid wsp:val=&quot;00E33D8A&quot;/&gt;&lt;wsp:rsid wsp:val=&quot;00E367B5&quot;/&gt;&lt;wsp:rsid wsp:val=&quot;00E36B74&quot;/&gt;&lt;wsp:rsid wsp:val=&quot;00E45FEA&quot;/&gt;&lt;wsp:rsid wsp:val=&quot;00E478B5&quot;/&gt;&lt;wsp:rsid wsp:val=&quot;00E50835&quot;/&gt;&lt;wsp:rsid wsp:val=&quot;00E577FC&quot;/&gt;&lt;wsp:rsid wsp:val=&quot;00E6208E&quot;/&gt;&lt;wsp:rsid wsp:val=&quot;00E62F20&quot;/&gt;&lt;wsp:rsid wsp:val=&quot;00E64FCC&quot;/&gt;&lt;wsp:rsid wsp:val=&quot;00E67D29&quot;/&gt;&lt;wsp:rsid wsp:val=&quot;00E7400B&quot;/&gt;&lt;wsp:rsid wsp:val=&quot;00E776DF&quot;/&gt;&lt;wsp:rsid wsp:val=&quot;00E77F46&quot;/&gt;&lt;wsp:rsid wsp:val=&quot;00E81E33&quot;/&gt;&lt;wsp:rsid wsp:val=&quot;00E8284E&quot;/&gt;&lt;wsp:rsid wsp:val=&quot;00EA2D6C&quot;/&gt;&lt;wsp:rsid wsp:val=&quot;00EA621F&quot;/&gt;&lt;wsp:rsid wsp:val=&quot;00EA6D02&quot;/&gt;&lt;wsp:rsid wsp:val=&quot;00EB11A3&quot;/&gt;&lt;wsp:rsid wsp:val=&quot;00EB4530&quot;/&gt;&lt;wsp:rsid wsp:val=&quot;00EB6DEF&quot;/&gt;&lt;wsp:rsid wsp:val=&quot;00EB78C9&quot;/&gt;&lt;wsp:rsid wsp:val=&quot;00EC4A3E&quot;/&gt;&lt;wsp:rsid wsp:val=&quot;00EC65B4&quot;/&gt;&lt;wsp:rsid wsp:val=&quot;00EC7724&quot;/&gt;&lt;wsp:rsid wsp:val=&quot;00ED385D&quot;/&gt;&lt;wsp:rsid wsp:val=&quot;00ED6082&quot;/&gt;&lt;wsp:rsid wsp:val=&quot;00ED6742&quot;/&gt;&lt;wsp:rsid wsp:val=&quot;00EE1C96&quot;/&gt;&lt;wsp:rsid wsp:val=&quot;00EE1FE0&quot;/&gt;&lt;wsp:rsid wsp:val=&quot;00EE4FE3&quot;/&gt;&lt;wsp:rsid wsp:val=&quot;00EF12C8&quot;/&gt;&lt;wsp:rsid wsp:val=&quot;00EF2150&quot;/&gt;&lt;wsp:rsid wsp:val=&quot;00EF4A37&quot;/&gt;&lt;wsp:rsid wsp:val=&quot;00EF4D5C&quot;/&gt;&lt;wsp:rsid wsp:val=&quot;00EF7699&quot;/&gt;&lt;wsp:rsid wsp:val=&quot;00F00128&quot;/&gt;&lt;wsp:rsid wsp:val=&quot;00F02E76&quot;/&gt;&lt;wsp:rsid wsp:val=&quot;00F02EF7&quot;/&gt;&lt;wsp:rsid wsp:val=&quot;00F125CE&quot;/&gt;&lt;wsp:rsid wsp:val=&quot;00F22BF7&quot;/&gt;&lt;wsp:rsid wsp:val=&quot;00F2312F&quot;/&gt;&lt;wsp:rsid wsp:val=&quot;00F24CF4&quot;/&gt;&lt;wsp:rsid wsp:val=&quot;00F2581F&quot;/&gt;&lt;wsp:rsid wsp:val=&quot;00F30D56&quot;/&gt;&lt;wsp:rsid wsp:val=&quot;00F323C0&quot;/&gt;&lt;wsp:rsid wsp:val=&quot;00F34CBE&quot;/&gt;&lt;wsp:rsid wsp:val=&quot;00F35226&quot;/&gt;&lt;wsp:rsid wsp:val=&quot;00F448BD&quot;/&gt;&lt;wsp:rsid wsp:val=&quot;00F47641&quot;/&gt;&lt;wsp:rsid wsp:val=&quot;00F52D2E&quot;/&gt;&lt;wsp:rsid wsp:val=&quot;00F54981&quot;/&gt;&lt;wsp:rsid wsp:val=&quot;00F54AEE&quot;/&gt;&lt;wsp:rsid wsp:val=&quot;00F551F4&quot;/&gt;&lt;wsp:rsid wsp:val=&quot;00F55239&quot;/&gt;&lt;wsp:rsid wsp:val=&quot;00F55CDE&quot;/&gt;&lt;wsp:rsid wsp:val=&quot;00F615D6&quot;/&gt;&lt;wsp:rsid wsp:val=&quot;00F6424C&quot;/&gt;&lt;wsp:rsid wsp:val=&quot;00F64353&quot;/&gt;&lt;wsp:rsid wsp:val=&quot;00F66B99&quot;/&gt;&lt;wsp:rsid wsp:val=&quot;00F82CD0&quot;/&gt;&lt;wsp:rsid wsp:val=&quot;00F922D6&quot;/&gt;&lt;wsp:rsid wsp:val=&quot;00F927B8&quot;/&gt;&lt;wsp:rsid wsp:val=&quot;00F936EA&quot;/&gt;&lt;wsp:rsid wsp:val=&quot;00FA4065&quot;/&gt;&lt;wsp:rsid wsp:val=&quot;00FA69D7&quot;/&gt;&lt;wsp:rsid wsp:val=&quot;00FB178C&quot;/&gt;&lt;wsp:rsid wsp:val=&quot;00FB1EFB&quot;/&gt;&lt;wsp:rsid wsp:val=&quot;00FB1F02&quot;/&gt;&lt;wsp:rsid wsp:val=&quot;00FB28CA&quot;/&gt;&lt;wsp:rsid wsp:val=&quot;00FB3826&quot;/&gt;&lt;wsp:rsid wsp:val=&quot;00FB54FB&quot;/&gt;&lt;wsp:rsid wsp:val=&quot;00FC2F4E&quot;/&gt;&lt;wsp:rsid wsp:val=&quot;00FC555D&quot;/&gt;&lt;wsp:rsid wsp:val=&quot;00FC7831&quot;/&gt;&lt;wsp:rsid wsp:val=&quot;00FD0D5C&quot;/&gt;&lt;wsp:rsid wsp:val=&quot;00FD5322&quot;/&gt;&lt;wsp:rsid wsp:val=&quot;00FD5E6C&quot;/&gt;&lt;wsp:rsid wsp:val=&quot;00FD676A&quot;/&gt;&lt;wsp:rsid wsp:val=&quot;00FE0EB6&quot;/&gt;&lt;wsp:rsid wsp:val=&quot;00FE2604&quot;/&gt;&lt;wsp:rsid wsp:val=&quot;00FE2A16&quot;/&gt;&lt;wsp:rsid wsp:val=&quot;00FE3CE2&quot;/&gt;&lt;wsp:rsid wsp:val=&quot;00FE6775&quot;/&gt;&lt;wsp:rsid wsp:val=&quot;00FF209B&quot;/&gt;&lt;wsp:rsid wsp:val=&quot;00FF59E4&quot;/&gt;&lt;/wsp:rsids&gt;&lt;/w:docPr&gt;&lt;w:body&gt;&lt;wx:sect&gt;&lt;w:p wsp:rsidR=&quot;00000000&quot; wsp:rsidRDefault=&quot;00AB1C8D&quot; wsp:rsidP=&quot;00AB1C8D&quot;&gt;&lt;m:oMathPara&gt;&lt;m:oMath&gt;&lt;m:f&gt;&lt;m:fPr&gt;&lt;m:ctrlPr&gt;&lt;w:rPr&gt;&lt;w:rFonts w:ascii=&quot;Cambria Math&quot; w:fareast=&quot;楷体_GB231209B&quot; w:h-ansp:si=&quot;sidsidsidCambria Math&quot;/&gt;&lt;wx:font wx:val=&quot;Cambria Math&quot;/&gt;&lt;/w:rPr&gt;&lt;/m:ctrlPr&gt;&lt;/m:fPr&gt;&lt;m:num&gt;&lt;m:r&gt;&lt;w:rPr&gt;&lt;w:rFonts w:ascii=&quot;Cambria Math&quot; w:fareast=&quot;楷体_GB2312&quot; w:h-ansi=&quot;Cambria Math&quot;/&gt;&lt;wx:font wx:val=&quot;Cambria Math&quot;/&gt;&lt;w:i/&gt;&lt;/w:rPr&gt;&lt;m:t&gt;0.109B&lt;/m:t&gt;&lt;/m:rsp:&gt;&lt;/m:nusidm&gt;&lt;sidm:dsiden&gt;&lt;m:r&gt;&lt;w:rPr&gt;&lt;w:rFonts w:ascii=&quot;Cambria Math&quot; w:fareast=&quot;楷体_GB2312&quot; w:h-ansi=&quot;Cambria Math&quot;/&gt;&lt;wx:font wx:val=&quot;Cambria Math&quot;/&gt;&lt;w:i/&gt;&lt;/w:rPr&gt;&lt;m:t&gt;3&lt;/m:t&gt;&lt;/m:r&gt;&lt;/m:den&gt;&lt;/m:f&gt;&lt;/m:oMath&gt;&lt;/m:oMathPara&gt;&lt;/w:p&gt;&lt;w:sectPr ws09Bp:rsidR=&quot;00000sp:000&quot;&gt;&lt;w:pgsidSz w:wsid=&quot;1224sid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62" chromakey="#FFFFFF" o:title=""/>
            <o:lock v:ext="edit" aspectratio="t"/>
            <w10:wrap type="none"/>
            <w10:anchorlock/>
          </v:shape>
        </w:pict>
      </w:r>
      <w:r>
        <w:rPr>
          <w:rFonts w:ascii="Times New Roman" w:hAnsi="Times New Roman" w:cs="Times New Roman"/>
          <w:color w:val="000000"/>
        </w:rPr>
        <w:instrText xml:space="preserve"> </w:instrText>
      </w:r>
      <w:r>
        <w:rPr>
          <w:rFonts w:ascii="Times New Roman" w:hAnsi="Times New Roman" w:cs="Times New Roman"/>
          <w:color w:val="000000"/>
        </w:rPr>
        <w:fldChar w:fldCharType="separate"/>
      </w:r>
      <w:r>
        <w:rPr>
          <w:rFonts w:ascii="Times New Roman" w:hAnsi="Times New Roman" w:cs="Times New Roman"/>
          <w:color w:val="000000"/>
          <w:position w:val="-24"/>
        </w:rPr>
        <w:object>
          <v:shape id="_x0000_i1236" o:spt="75" type="#_x0000_t75" style="height:28.25pt;width:17.1pt;" o:ole="t" filled="f" o:preferrelative="t" stroked="f" coordsize="21600,21600">
            <v:path/>
            <v:fill on="f" focussize="0,0"/>
            <v:stroke on="f"/>
            <v:imagedata r:id="rId266" o:title=""/>
            <o:lock v:ext="edit" aspectratio="t"/>
            <w10:wrap type="none"/>
            <w10:anchorlock/>
          </v:shape>
          <o:OLEObject Type="Embed" ProgID="Equation.DSMT4" ShapeID="_x0000_i1236" DrawAspect="Content" ObjectID="_1468075850" r:id="rId265">
            <o:LockedField>false</o:LockedField>
          </o:OLEObject>
        </w:object>
      </w:r>
      <w:r>
        <w:rPr>
          <w:rFonts w:ascii="Times New Roman" w:hAnsi="Times New Roman" w:cs="Times New Roman"/>
          <w:color w:val="000000"/>
        </w:rPr>
        <w:fldChar w:fldCharType="end"/>
      </w:r>
      <w:r>
        <w:rPr>
          <w:rFonts w:ascii="Times New Roman" w:hAnsi="Times New Roman" w:cs="Times New Roman"/>
          <w:color w:val="000000"/>
        </w:rPr>
        <w:t xml:space="preserve"> ×0.39　  0.1 ×0.39　    </w:t>
      </w:r>
      <w:r>
        <w:rPr>
          <w:rFonts w:ascii="Times New Roman" w:hAnsi="Times New Roman" w:cs="Times New Roman"/>
          <w:color w:val="000000"/>
        </w:rPr>
        <w:fldChar w:fldCharType="begin"/>
      </w:r>
      <w:r>
        <w:rPr>
          <w:rFonts w:ascii="Times New Roman" w:hAnsi="Times New Roman" w:cs="Times New Roman"/>
          <w:color w:val="000000"/>
        </w:rPr>
        <w:instrText xml:space="preserve"> QUOTE </w:instrText>
      </w:r>
      <w:r>
        <w:rPr>
          <w:rFonts w:ascii="Times New Roman" w:hAnsi="Times New Roman" w:cs="Times New Roman"/>
          <w:color w:val="000000"/>
          <w:position w:val="-23"/>
        </w:rPr>
        <w:pict>
          <v:shape id="_x0000_i1237" o:spt="75" type="#_x0000_t75" style="height:31.15pt;width:10.15pt;" filled="f" o:preferrelative="t" stroked="f" coordsize="21600,21600" equationxml="&lt;?xml version=&quot;1.0&quot; encoding=&quot;UTF-8&quot; standalone=&quot;yes&quot;?&gt;&#13;&#13;&#13;&#13;&#13;&#13;&#13;&#13;&#13;&#13;&#13;&#13;&#13;&#13;&#13;&#13;&lt;?mso-application progid=&quot;Word.Document&quot;?&gt;&#13;&#13;&#13;&#13;&#13;&#13;&#13;&#13;&#13;&#13;&#13;&#13;&#13;&#13;&#13;&#13;&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DB61A8&quot;/&gt;&lt;wsp:rsid wsp:val=&quot;00002A8E&quot;/&gt;&lt;wsp:rsid wsp:val=&quot;00003C75&quot;/&gt;&lt;wsp:rsid wsp:val=&quot;00005BD7&quot;/&gt;&lt;wsp:rsid wsp:val=&quot;00005D19&quot;/&gt;&lt;wsp:rsid wsp:val=&quot;000063AC&quot;/&gt;&lt;wsp:rsid wsp:val=&quot;000076C4&quot;/&gt;&lt;wsp:rsid wsp:val=&quot;00011502&quot;/&gt;&lt;wsp:rsid wsp:val=&quot;00011975&quot;/&gt;&lt;wsp:rsid wsp:val=&quot;00012709&quot;/&gt;&lt;wsp:rsid wsp:val=&quot;000174F8&quot;/&gt;&lt;wsp:rsid wsp:val=&quot;00022C84&quot;/&gt;&lt;wsp:rsid wsp:val=&quot;000338BE&quot;/&gt;&lt;wsp:rsid wsp:val=&quot;00036509&quot;/&gt;&lt;wsp:rsid wsp:val=&quot;00045E10&quot;/&gt;&lt;wsp:rsid wsp:val=&quot;000508C2&quot;/&gt;&lt;wsp:rsid wsp:val=&quot;00051A7F&quot;/&gt;&lt;wsp:rsid wsp:val=&quot;00052CBB&quot;/&gt;&lt;wsp:rsid wsp:val=&quot;00053171&quot;/&gt;&lt;wsp:rsid wsp:val=&quot;00056FC7&quot;/&gt;&lt;wsp:rsid wsp:val=&quot;0006180D&quot;/&gt;&lt;wsp:rsid wsp:val=&quot;00062618&quot;/&gt;&lt;wsp:rsid wsp:val=&quot;00064B95&quot;/&gt;&lt;wsp:rsid wsp:val=&quot;00064EA1&quot;/&gt;&lt;wsp:rsid wsp:val=&quot;0006607D&quot;/&gt;&lt;wsp:rsid wsp:val=&quot;00070122&quot;/&gt;&lt;wsp:rsid wsp:val=&quot;00071BA3&quot;/&gt;&lt;wsp:rsid wsp:val=&quot;00072E99&quot;/&gt;&lt;wsp:rsid wsp:val=&quot;00082FB3&quot;/&gt;&lt;wsp:rsid wsp:val=&quot;0008321A&quot;/&gt;&lt;wsp:rsid wsp:val=&quot;000865BA&quot;/&gt;&lt;wsp:rsid wsp:val=&quot;00086CD0&quot;/&gt;&lt;wsp:rsid wsp:val=&quot;000911DB&quot;/&gt;&lt;wsp:rsid wsp:val=&quot;00091A61&quot;/&gt;&lt;wsp:rsid wsp:val=&quot;00091F00&quot;/&gt;&lt;wsp:rsid wsp:val=&quot;000A1C5C&quot;/&gt;&lt;wsp:rsid wsp:val=&quot;000A6BD6&quot;/&gt;&lt;wsp:rsid wsp:val=&quot;000B2ED4&quot;/&gt;&lt;wsp:rsid wsp:val=&quot;000B7153&quot;/&gt;&lt;wsp:rsid wsp:val=&quot;000C1364&quot;/&gt;&lt;wsp:rsid wsp:val=&quot;000C234B&quot;/&gt;&lt;wsp:rsid wsp:val=&quot;000C4FF0&quot;/&gt;&lt;wsp:rsid wsp:val=&quot;000C5EA5&quot;/&gt;&lt;wsp:rsid wsp:val=&quot;000E68E3&quot;/&gt;&lt;wsp:rsid wsp:val=&quot;000F1FCA&quot;/&gt;&lt;wsp:rsid wsp:val=&quot;000F7572&quot;/&gt;&lt;wsp:rsid wsp:val=&quot;001000BC&quot;/&gt;&lt;wsp:rsid wsp:val=&quot;00115B8E&quot;/&gt;&lt;wsp:rsid wsp:val=&quot;00120652&quot;/&gt;&lt;wsp:rsid wsp:val=&quot;00125363&quot;/&gt;&lt;wsp:rsid wsp:val=&quot;001264A3&quot;/&gt;&lt;wsp:rsid wsp:val=&quot;00126818&quot;/&gt;&lt;wsp:rsid wsp:val=&quot;00133028&quot;/&gt;&lt;wsp:rsid wsp:val=&quot;0013456D&quot;/&gt;&lt;wsp:rsid wsp:val=&quot;00136CB8&quot;/&gt;&lt;wsp:rsid wsp:val=&quot;0014108C&quot;/&gt;&lt;wsp:rsid wsp:val=&quot;00141B87&quot;/&gt;&lt;wsp:rsid wsp:val=&quot;0014258C&quot;/&gt;&lt;wsp:rsid wsp:val=&quot;00142E2F&quot;/&gt;&lt;wsp:rsid wsp:val=&quot;00143961&quot;/&gt;&lt;wsp:rsid wsp:val=&quot;00145758&quot;/&gt;&lt;wsp:rsid wsp:val=&quot;001462D5&quot;/&gt;&lt;wsp:rsid wsp:val=&quot;00147623&quot;/&gt;&lt;wsp:rsid wsp:val=&quot;00151E63&quot;/&gt;&lt;wsp:rsid wsp:val=&quot;0015213C&quot;/&gt;&lt;wsp:rsid wsp:val=&quot;0015272B&quot;/&gt;&lt;wsp:rsid wsp:val=&quot;0015454A&quot;/&gt;&lt;wsp:rsid wsp:val=&quot;00154CDF&quot;/&gt;&lt;wsp:rsid wsp:val=&quot;00156030&quot;/&gt;&lt;wsp:rsid wsp:val=&quot;001641C6&quot;/&gt;&lt;wsp:rsid wsp:val=&quot;00166929&quot;/&gt;&lt;wsp:rsid wsp:val=&quot;00176266&quot;/&gt;&lt;wsp:rsid wsp:val=&quot;00180D77&quot;/&gt;&lt;wsp:rsid wsp:val=&quot;00180FA7&quot;/&gt;&lt;wsp:rsid wsp:val=&quot;001845BD&quot;/&gt;&lt;wsp:rsid wsp:val=&quot;001857B3&quot;/&gt;&lt;wsp:rsid wsp:val=&quot;00185C95&quot;/&gt;&lt;wsp:rsid wsp:val=&quot;001870DA&quot;/&gt;&lt;wsp:rsid wsp:val=&quot;001937E5&quot;/&gt;&lt;wsp:rsid wsp:val=&quot;00194B0C&quot;/&gt;&lt;wsp:rsid wsp:val=&quot;001A5B94&quot;/&gt;&lt;wsp:rsid wsp:val=&quot;001B284E&quot;/&gt;&lt;wsp:rsid wsp:val=&quot;001B5552&quot;/&gt;&lt;wsp:rsid wsp:val=&quot;001C285A&quot;/&gt;&lt;wsp:rsid wsp:val=&quot;001C2A0C&quot;/&gt;&lt;wsp:rsid wsp:val=&quot;001C4770&quot;/&gt;&lt;wsp:rsid wsp:val=&quot;001E05DC&quot;/&gt;&lt;wsp:rsid wsp:val=&quot;001E15C9&quot;/&gt;&lt;wsp:rsid wsp:val=&quot;001E1F48&quot;/&gt;&lt;wsp:rsid wsp:val=&quot;001E3D04&quot;/&gt;&lt;wsp:rsid wsp:val=&quot;001E444F&quot;/&gt;&lt;wsp:rsid wsp:val=&quot;001E6014&quot;/&gt;&lt;wsp:rsid wsp:val=&quot;001E7B7F&quot;/&gt;&lt;wsp:rsid wsp:val=&quot;001F0556&quot;/&gt;&lt;wsp:rsid wsp:val=&quot;001F5801&quot;/&gt;&lt;wsp:rsid wsp:val=&quot;001F6D49&quot;/&gt;&lt;wsp:rsid wsp:val=&quot;001F6F4D&quot;/&gt;&lt;wsp:rsid wsp:val=&quot;00200FFA&quot;/&gt;&lt;wsp:rsid wsp:val=&quot;0020727A&quot;/&gt;&lt;wsp:rsid wsp:val=&quot;00211499&quot;/&gt;&lt;wsp:rsid wsp:val=&quot;00213BE9&quot;/&gt;&lt;wsp:rsid wsp:val=&quot;00213F9B&quot;/&gt;&lt;wsp:rsid wsp:val=&quot;002222FF&quot;/&gt;&lt;wsp:rsid wsp:val=&quot;002227C4&quot;/&gt;&lt;wsp:rsid wsp:val=&quot;00230062&quot;/&gt;&lt;wsp:rsid wsp:val=&quot;00230FB8&quot;/&gt;&lt;wsp:rsid wsp:val=&quot;00233816&quot;/&gt;&lt;wsp:rsid wsp:val=&quot;00233D11&quot;/&gt;&lt;wsp:rsid wsp:val=&quot;002347CB&quot;/&gt;&lt;wsp:rsid wsp:val=&quot;00235AC5&quot;/&gt;&lt;wsp:rsid wsp:val=&quot;00241593&quot;/&gt;&lt;wsp:rsid wsp:val=&quot;00243404&quot;/&gt;&lt;wsp:rsid wsp:val=&quot;00245C32&quot;/&gt;&lt;wsp:rsid wsp:val=&quot;00251B4C&quot;/&gt;&lt;wsp:rsid wsp:val=&quot;00254BFA&quot;/&gt;&lt;wsp:rsid wsp:val=&quot;00257F69&quot;/&gt;&lt;wsp:rsid wsp:val=&quot;00263E85&quot;/&gt;&lt;wsp:rsid wsp:val=&quot;0026664E&quot;/&gt;&lt;wsp:rsid wsp:val=&quot;0027021B&quot;/&gt;&lt;wsp:rsid wsp:val=&quot;002711F6&quot;/&gt;&lt;wsp:rsid wsp:val=&quot;00274651&quot;/&gt;&lt;wsp:rsid wsp:val=&quot;00275D0B&quot;/&gt;&lt;wsp:rsid wsp:val=&quot;002816F8&quot;/&gt;&lt;wsp:rsid wsp:val=&quot;00281FBA&quot;/&gt;&lt;wsp:rsid wsp:val=&quot;002829C1&quot;/&gt;&lt;wsp:rsid wsp:val=&quot;00284059&quot;/&gt;&lt;wsp:rsid wsp:val=&quot;002858E7&quot;/&gt;&lt;wsp:rsid wsp:val=&quot;00286B27&quot;/&gt;&lt;wsp:rsid wsp:val=&quot;00286C32&quot;/&gt;&lt;wsp:rsid wsp:val=&quot;002908A9&quot;/&gt;&lt;wsp:rsid wsp:val=&quot;00291385&quot;/&gt;&lt;wsp:rsid wsp:val=&quot;00292A13&quot;/&gt;&lt;wsp:rsid wsp:val=&quot;00292C4A&quot;/&gt;&lt;wsp:rsid wsp:val=&quot;002966AA&quot;/&gt;&lt;wsp:rsid wsp:val=&quot;00296FBC&quot;/&gt;&lt;wsp:rsid wsp:val=&quot;002A039E&quot;/&gt;&lt;wsp:rsid wsp:val=&quot;002A234C&quot;/&gt;&lt;wsp:rsid wsp:val=&quot;002A30E5&quot;/&gt;&lt;wsp:rsid wsp:val=&quot;002A4583&quot;/&gt;&lt;wsp:rsid wsp:val=&quot;002A5097&quot;/&gt;&lt;wsp:rsid wsp:val=&quot;002B4618&quot;/&gt;&lt;wsp:rsid wsp:val=&quot;002C0E00&quot;/&gt;&lt;wsp:rsid wsp:val=&quot;002C16D9&quot;/&gt;&lt;wsp:rsid wsp:val=&quot;002C6C13&quot;/&gt;&lt;wsp:rsid wsp:val=&quot;002E0206&quot;/&gt;&lt;wsp:rsid wsp:val=&quot;002E03DD&quot;/&gt;&lt;wsp:rsid wsp:val=&quot;002E0D7C&quot;/&gt;&lt;wsp:rsid wsp:val=&quot;002E1108&quot;/&gt;&lt;wsp:rsid wsp:val=&quot;002E41B6&quot;/&gt;&lt;wsp:rsid wsp:val=&quot;002E5317&quot;/&gt;&lt;wsp:rsid wsp:val=&quot;002E563D&quot;/&gt;&lt;wsp:rsid wsp:val=&quot;002E7117&quot;/&gt;&lt;wsp:rsid wsp:val=&quot;002E74B3&quot;/&gt;&lt;wsp:rsid wsp:val=&quot;002F05BF&quot;/&gt;&lt;wsp:rsid wsp:val=&quot;002F47BA&quot;/&gt;&lt;wsp:rsid wsp:val=&quot;002F76F0&quot;/&gt;&lt;wsp:rsid wsp:val=&quot;00306427&quot;/&gt;&lt;wsp:rsid wsp:val=&quot;003072AA&quot;/&gt;&lt;wsp:rsid wsp:val=&quot;0030756B&quot;/&gt;&lt;wsp:rsid wsp:val=&quot;00311164&quot;/&gt;&lt;wsp:rsid wsp:val=&quot;003112D4&quot;/&gt;&lt;wsp:rsid wsp:val=&quot;00315893&quot;/&gt;&lt;wsp:rsid wsp:val=&quot;00317710&quot;/&gt;&lt;wsp:rsid wsp:val=&quot;003235AB&quot;/&gt;&lt;wsp:rsid wsp:val=&quot;00327B99&quot;/&gt;&lt;wsp:rsid wsp:val=&quot;003309E7&quot;/&gt;&lt;wsp:rsid wsp:val=&quot;0033229F&quot;/&gt;&lt;wsp:rsid wsp:val=&quot;0033235C&quot;/&gt;&lt;wsp:rsid wsp:val=&quot;003323D9&quot;/&gt;&lt;wsp:rsid wsp:val=&quot;003345FF&quot;/&gt;&lt;wsp:rsid wsp:val=&quot;003428E8&quot;/&gt;&lt;wsp:rsid wsp:val=&quot;003473F0&quot;/&gt;&lt;wsp:rsid wsp:val=&quot;003531B3&quot;/&gt;&lt;wsp:rsid wsp:val=&quot;003568BD&quot;/&gt;&lt;wsp:rsid wsp:val=&quot;00356E95&quot;/&gt;&lt;wsp:rsid wsp:val=&quot;00357730&quot;/&gt;&lt;wsp:rsid wsp:val=&quot;00362CB4&quot;/&gt;&lt;wsp:rsid wsp:val=&quot;00364F9E&quot;/&gt;&lt;wsp:rsid wsp:val=&quot;00365A07&quot;/&gt;&lt;wsp:rsid wsp:val=&quot;00366056&quot;/&gt;&lt;wsp:rsid wsp:val=&quot;00371196&quot;/&gt;&lt;wsp:rsid wsp:val=&quot;00375604&quot;/&gt;&lt;wsp:rsid wsp:val=&quot;00375925&quot;/&gt;&lt;wsp:rsid wsp:val=&quot;00385275&quot;/&gt;&lt;wsp:rsid wsp:val=&quot;00385287&quot;/&gt;&lt;wsp:rsid wsp:val=&quot;00385E92&quot;/&gt;&lt;wsp:rsid wsp:val=&quot;0038675D&quot;/&gt;&lt;wsp:rsid wsp:val=&quot;00391D24&quot;/&gt;&lt;wsp:rsid wsp:val=&quot;003A1ED2&quot;/&gt;&lt;wsp:rsid wsp:val=&quot;003A54B4&quot;/&gt;&lt;wsp:rsid wsp:val=&quot;003A55B0&quot;/&gt;&lt;wsp:rsid wsp:val=&quot;003A6172&quot;/&gt;&lt;wsp:rsid wsp:val=&quot;003A7EB8&quot;/&gt;&lt;wsp:rsid wsp:val=&quot;003B3F7A&quot;/&gt;&lt;wsp:rsid wsp:val=&quot;003B4F4D&quot;/&gt;&lt;wsp:rsid wsp:val=&quot;003C0146&quot;/&gt;&lt;wsp:rsid wsp:val=&quot;003C064D&quot;/&gt;&lt;wsp:rsid wsp:val=&quot;003C0BC5&quot;/&gt;&lt;wsp:rsid wsp:val=&quot;003C216F&quot;/&gt;&lt;wsp:rsid wsp:val=&quot;003C33C1&quot;/&gt;&lt;wsp:rsid wsp:val=&quot;003C36C2&quot;/&gt;&lt;wsp:rsid wsp:val=&quot;003C5A42&quot;/&gt;&lt;wsp:rsid wsp:val=&quot;003D25AA&quot;/&gt;&lt;wsp:rsid wsp:val=&quot;003D3C82&quot;/&gt;&lt;wsp:rsid wsp:val=&quot;003D7384&quot;/&gt;&lt;wsp:rsid wsp:val=&quot;003E0F17&quot;/&gt;&lt;wsp:rsid wsp:val=&quot;003E53BE&quot;/&gt;&lt;wsp:rsid wsp:val=&quot;003E7371&quot;/&gt;&lt;wsp:rsid wsp:val=&quot;003F67BE&quot;/&gt;&lt;wsp:rsid wsp:val=&quot;003F7EBA&quot;/&gt;&lt;wsp:rsid wsp:val=&quot;00402165&quot;/&gt;&lt;wsp:rsid wsp:val=&quot;00405720&quot;/&gt;&lt;wsp:rsid wsp:val=&quot;00406F32&quot;/&gt;&lt;wsp:rsid wsp:val=&quot;00411547&quot;/&gt;&lt;wsp:rsid wsp:val=&quot;004173C9&quot;/&gt;&lt;wsp:rsid wsp:val=&quot;004207B6&quot;/&gt;&lt;wsp:rsid wsp:val=&quot;00421566&quot;/&gt;&lt;wsp:rsid wsp:val=&quot;00424777&quot;/&gt;&lt;wsp:rsid wsp:val=&quot;0042588B&quot;/&gt;&lt;wsp:rsid wsp:val=&quot;0043775D&quot;/&gt;&lt;wsp:rsid wsp:val=&quot;00442AA7&quot;/&gt;&lt;wsp:rsid wsp:val=&quot;00442DC7&quot;/&gt;&lt;wsp:rsid wsp:val=&quot;004446E0&quot;/&gt;&lt;wsp:rsid wsp:val=&quot;0045432E&quot;/&gt;&lt;wsp:rsid wsp:val=&quot;0045438F&quot;/&gt;&lt;wsp:rsid wsp:val=&quot;00454628&quot;/&gt;&lt;wsp:rsid wsp:val=&quot;00455314&quot;/&gt;&lt;wsp:rsid wsp:val=&quot;00460579&quot;/&gt;&lt;wsp:rsid wsp:val=&quot;00464ACE&quot;/&gt;&lt;wsp:rsid wsp:val=&quot;00464F6D&quot;/&gt;&lt;wsp:rsid wsp:val=&quot;00466019&quot;/&gt;&lt;wsp:rsid wsp:val=&quot;00471BF5&quot;/&gt;&lt;wsp:rsid wsp:val=&quot;004730BA&quot;/&gt;&lt;wsp:rsid wsp:val=&quot;00477627&quot;/&gt;&lt;wsp:rsid wsp:val=&quot;0048529D&quot;/&gt;&lt;wsp:rsid wsp:val=&quot;004867AE&quot;/&gt;&lt;wsp:rsid wsp:val=&quot;004A2BF3&quot;/&gt;&lt;wsp:rsid wsp:val=&quot;004A5FE4&quot;/&gt;&lt;wsp:rsid wsp:val=&quot;004A727B&quot;/&gt;&lt;wsp:rsid wsp:val=&quot;004B1C40&quot;/&gt;&lt;wsp:rsid wsp:val=&quot;004B2AC7&quot;/&gt;&lt;wsp:rsid wsp:val=&quot;004B54F5&quot;/&gt;&lt;wsp:rsid wsp:val=&quot;004B5FB9&quot;/&gt;&lt;wsp:rsid wsp:val=&quot;004B7081&quot;/&gt;&lt;wsp:rsid wsp:val=&quot;004C0AED&quot;/&gt;&lt;wsp:rsid wsp:val=&quot;004C15DF&quot;/&gt;&lt;wsp:rsid wsp:val=&quot;004C16F6&quot;/&gt;&lt;wsp:rsid wsp:val=&quot;004C5096&quot;/&gt;&lt;wsp:rsid wsp:val=&quot;004D7882&quot;/&gt;&lt;wsp:rsid wsp:val=&quot;004E3643&quot;/&gt;&lt;wsp:rsid wsp:val=&quot;004E39EE&quot;/&gt;&lt;wsp:rsid wsp:val=&quot;004E5876&quot;/&gt;&lt;wsp:rsid wsp:val=&quot;004E5AA8&quot;/&gt;&lt;wsp:rsid wsp:val=&quot;004E5F8F&quot;/&gt;&lt;wsp:rsid wsp:val=&quot;004E6C35&quot;/&gt;&lt;wsp:rsid wsp:val=&quot;004E71E2&quot;/&gt;&lt;wsp:rsid wsp:val=&quot;004F7010&quot;/&gt;&lt;wsp:rsid wsp:val=&quot;0050076B&quot;/&gt;&lt;wsp:rsid wsp:val=&quot;00502B5F&quot;/&gt;&lt;wsp:rsid wsp:val=&quot;005039DB&quot;/&gt;&lt;wsp:rsid wsp:val=&quot;00504831&quot;/&gt;&lt;wsp:rsid wsp:val=&quot;005059F8&quot;/&gt;&lt;wsp:rsid wsp:val=&quot;00510E4E&quot;/&gt;&lt;wsp:rsid wsp:val=&quot;00512A4A&quot;/&gt;&lt;wsp:rsid wsp:val=&quot;00514A3C&quot;/&gt;&lt;wsp:rsid wsp:val=&quot;00515DFD&quot;/&gt;&lt;wsp:rsid wsp:val=&quot;00517A05&quot;/&gt;&lt;wsp:rsid wsp:val=&quot;005206B3&quot;/&gt;&lt;wsp:rsid wsp:val=&quot;00521295&quot;/&gt;&lt;wsp:rsid wsp:val=&quot;00521827&quot;/&gt;&lt;wsp:rsid wsp:val=&quot;005226B5&quot;/&gt;&lt;wsp:rsid wsp:val=&quot;005302D9&quot;/&gt;&lt;wsp:rsid wsp:val=&quot;00531764&quot;/&gt;&lt;wsp:rsid wsp:val=&quot;00534F65&quot;/&gt;&lt;wsp:rsid wsp:val=&quot;00543CE1&quot;/&gt;&lt;wsp:rsid wsp:val=&quot;00546854&quot;/&gt;&lt;wsp:rsid wsp:val=&quot;00557AF2&quot;/&gt;&lt;wsp:rsid wsp:val=&quot;0056144F&quot;/&gt;&lt;wsp:rsid wsp:val=&quot;00562120&quot;/&gt;&lt;wsp:rsid wsp:val=&quot;005631F3&quot;/&gt;&lt;wsp:rsid wsp:val=&quot;00563A54&quot;/&gt;&lt;wsp:rsid wsp:val=&quot;005805A9&quot;/&gt;&lt;wsp:rsid wsp:val=&quot;00581565&quot;/&gt;&lt;wsp:rsid wsp:val=&quot;005853A0&quot;/&gt;&lt;wsp:rsid wsp:val=&quot;00591054&quot;/&gt;&lt;wsp:rsid wsp:val=&quot;00592C24&quot;/&gt;&lt;wsp:rsid wsp:val=&quot;0059519E&quot;/&gt;&lt;wsp:rsid wsp:val=&quot;00595E49&quot;/&gt;&lt;wsp:rsid wsp:val=&quot;005A1253&quot;/&gt;&lt;wsp:rsid wsp:val=&quot;005A3DBB&quot;/&gt;&lt;wsp:rsid wsp:val=&quot;005B1296&quot;/&gt;&lt;wsp:rsid wsp:val=&quot;005B1CB8&quot;/&gt;&lt;wsp:rsid wsp:val=&quot;005B64EC&quot;/&gt;&lt;wsp:rsid wsp:val=&quot;005B6CA6&quot;/&gt;&lt;wsp:rsid wsp:val=&quot;005B7489&quot;/&gt;&lt;wsp:rsid wsp:val=&quot;005C0B9A&quot;/&gt;&lt;wsp:rsid wsp:val=&quot;005C446B&quot;/&gt;&lt;wsp:rsid wsp:val=&quot;005D0170&quot;/&gt;&lt;wsp:rsid wsp:val=&quot;005D0405&quot;/&gt;&lt;wsp:rsid wsp:val=&quot;005D1173&quot;/&gt;&lt;wsp:rsid wsp:val=&quot;005D1EB5&quot;/&gt;&lt;wsp:rsid wsp:val=&quot;005D6DA9&quot;/&gt;&lt;wsp:rsid wsp:val=&quot;005E17AB&quot;/&gt;&lt;wsp:rsid wsp:val=&quot;005E2237&quot;/&gt;&lt;wsp:rsid wsp:val=&quot;005E5D77&quot;/&gt;&lt;wsp:rsid wsp:val=&quot;005F04D3&quot;/&gt;&lt;wsp:rsid wsp:val=&quot;00601168&quot;/&gt;&lt;wsp:rsid wsp:val=&quot;00603199&quot;/&gt;&lt;wsp:rsid wsp:val=&quot;0060654B&quot;/&gt;&lt;wsp:rsid wsp:val=&quot;00610AD5&quot;/&gt;&lt;wsp:rsid wsp:val=&quot;00612B83&quot;/&gt;&lt;wsp:rsid wsp:val=&quot;006173D4&quot;/&gt;&lt;wsp:rsid wsp:val=&quot;006179C1&quot;/&gt;&lt;wsp:rsid wsp:val=&quot;0062129D&quot;/&gt;&lt;wsp:rsid wsp:val=&quot;00621A08&quot;/&gt;&lt;wsp:rsid wsp:val=&quot;006246DC&quot;/&gt;&lt;wsp:rsid wsp:val=&quot;0062719D&quot;/&gt;&lt;wsp:rsid wsp:val=&quot;006343D3&quot;/&gt;&lt;wsp:rsid wsp:val=&quot;00640E6E&quot;/&gt;&lt;wsp:rsid wsp:val=&quot;00643259&quot;/&gt;&lt;wsp:rsid wsp:val=&quot;00644503&quot;/&gt;&lt;wsp:rsid wsp:val=&quot;00645E71&quot;/&gt;&lt;wsp:rsid wsp:val=&quot;00646EF8&quot;/&gt;&lt;wsp:rsid wsp:val=&quot;0065072A&quot;/&gt;&lt;wsp:rsid wsp:val=&quot;006538EB&quot;/&gt;&lt;wsp:rsid wsp:val=&quot;00660000&quot;/&gt;&lt;wsp:rsid wsp:val=&quot;0066029D&quot;/&gt;&lt;wsp:rsid wsp:val=&quot;00665AD6&quot;/&gt;&lt;wsp:rsid wsp:val=&quot;00667D2F&quot;/&gt;&lt;wsp:rsid wsp:val=&quot;00671CE6&quot;/&gt;&lt;wsp:rsid wsp:val=&quot;00672870&quot;/&gt;&lt;wsp:rsid wsp:val=&quot;0067522E&quot;/&gt;&lt;wsp:rsid wsp:val=&quot;00677C17&quot;/&gt;&lt;wsp:rsid wsp:val=&quot;0068338A&quot;/&gt;&lt;wsp:rsid wsp:val=&quot;006A1128&quot;/&gt;&lt;wsp:rsid wsp:val=&quot;006A4290&quot;/&gt;&lt;wsp:rsid wsp:val=&quot;006A6BD2&quot;/&gt;&lt;wsp:rsid wsp:val=&quot;006B1EBF&quot;/&gt;&lt;wsp:rsid wsp:val=&quot;006B4527&quot;/&gt;&lt;wsp:rsid wsp:val=&quot;006C133F&quot;/&gt;&lt;wsp:rsid wsp:val=&quot;006C2F53&quot;/&gt;&lt;wsp:rsid wsp:val=&quot;006C5E7C&quot;/&gt;&lt;wsp:rsid wsp:val=&quot;006C6979&quot;/&gt;&lt;wsp:rsid wsp:val=&quot;006C783C&quot;/&gt;&lt;wsp:rsid wsp:val=&quot;006D406D&quot;/&gt;&lt;wsp:rsid wsp:val=&quot;006E0ACC&quot;/&gt;&lt;wsp:rsid wsp:val=&quot;006E148D&quot;/&gt;&lt;wsp:rsid wsp:val=&quot;006E2A52&quot;/&gt;&lt;wsp:rsid wsp:val=&quot;006E2BD7&quot;/&gt;&lt;wsp:rsid wsp:val=&quot;006E3A01&quot;/&gt;&lt;wsp:rsid wsp:val=&quot;006E3B15&quot;/&gt;&lt;wsp:rsid wsp:val=&quot;006E5004&quot;/&gt;&lt;wsp:rsid wsp:val=&quot;006F167C&quot;/&gt;&lt;wsp:rsid wsp:val=&quot;006F185C&quot;/&gt;&lt;wsp:rsid wsp:val=&quot;006F1C23&quot;/&gt;&lt;wsp:rsid wsp:val=&quot;006F32C1&quot;/&gt;&lt;wsp:rsid wsp:val=&quot;006F561D&quot;/&gt;&lt;wsp:rsid wsp:val=&quot;006F64A1&quot;/&gt;&lt;wsp:rsid wsp:val=&quot;00700469&quot;/&gt;&lt;wsp:rsid wsp:val=&quot;0070101F&quot;/&gt;&lt;wsp:rsid wsp:val=&quot;007032B5&quot;/&gt;&lt;wsp:rsid wsp:val=&quot;00705861&quot;/&gt;&lt;wsp:rsid wsp:val=&quot;00711943&quot;/&gt;&lt;wsp:rsid wsp:val=&quot;00712C51&quot;/&gt;&lt;wsp:rsid wsp:val=&quot;00714CB6&quot;/&gt;&lt;wsp:rsid wsp:val=&quot;00715E9E&quot;/&gt;&lt;wsp:rsid wsp:val=&quot;0072349D&quot;/&gt;&lt;wsp:rsid wsp:val=&quot;007259C7&quot;/&gt;&lt;wsp:rsid wsp:val=&quot;00726DA0&quot;/&gt;&lt;wsp:rsid wsp:val=&quot;007300C2&quot;/&gt;&lt;wsp:rsid wsp:val=&quot;00731C92&quot;/&gt;&lt;wsp:rsid wsp:val=&quot;00733411&quot;/&gt;&lt;wsp:rsid wsp:val=&quot;007337F5&quot;/&gt;&lt;wsp:rsid wsp:val=&quot;00736265&quot;/&gt;&lt;wsp:rsid wsp:val=&quot;00741059&quot;/&gt;&lt;wsp:rsid wsp:val=&quot;00741061&quot;/&gt;&lt;wsp:rsid wsp:val=&quot;00750C4E&quot;/&gt;&lt;wsp:rsid wsp:val=&quot;00753EAA&quot;/&gt;&lt;wsp:rsid wsp:val=&quot;00753FBA&quot;/&gt;&lt;wsp:rsid wsp:val=&quot;0075450E&quot;/&gt;&lt;wsp:rsid wsp:val=&quot;0075460D&quot;/&gt;&lt;wsp:rsid wsp:val=&quot;00761EFA&quot;/&gt;&lt;wsp:rsid wsp:val=&quot;007625D2&quot;/&gt;&lt;wsp:rsid wsp:val=&quot;0076313E&quot;/&gt;&lt;wsp:rsid wsp:val=&quot;0077042D&quot;/&gt;&lt;wsp:rsid wsp:val=&quot;00777A9C&quot;/&gt;&lt;wsp:rsid wsp:val=&quot;00777CD9&quot;/&gt;&lt;wsp:rsid wsp:val=&quot;00781EDD&quot;/&gt;&lt;wsp:rsid wsp:val=&quot;007942B0&quot;/&gt;&lt;wsp:rsid wsp:val=&quot;007A56E5&quot;/&gt;&lt;wsp:rsid wsp:val=&quot;007A5A4A&quot;/&gt;&lt;wsp:rsid wsp:val=&quot;007A6794&quot;/&gt;&lt;wsp:rsid wsp:val=&quot;007A6C96&quot;/&gt;&lt;wsp:rsid wsp:val=&quot;007A6FA0&quot;/&gt;&lt;wsp:rsid wsp:val=&quot;007A750D&quot;/&gt;&lt;wsp:rsid wsp:val=&quot;007A7C46&quot;/&gt;&lt;wsp:rsid wsp:val=&quot;007B09F5&quot;/&gt;&lt;wsp:rsid wsp:val=&quot;007B16F8&quot;/&gt;&lt;wsp:rsid wsp:val=&quot;007B1DF8&quot;/&gt;&lt;wsp:rsid wsp:val=&quot;007B3141&quot;/&gt;&lt;wsp:rsid wsp:val=&quot;007B7FCF&quot;/&gt;&lt;wsp:rsid wsp:val=&quot;007C2018&quot;/&gt;&lt;wsp:rsid wsp:val=&quot;007C2BC0&quot;/&gt;&lt;wsp:rsid wsp:val=&quot;007C6499&quot;/&gt;&lt;wsp:rsid wsp:val=&quot;007C6FBC&quot;/&gt;&lt;wsp:rsid wsp:val=&quot;007D0135&quot;/&gt;&lt;wsp:rsid wsp:val=&quot;007D12CE&quot;/&gt;&lt;wsp:rsid wsp:val=&quot;007D28BB&quot;/&gt;&lt;wsp:rsid wsp:val=&quot;007D4AB0&quot;/&gt;&lt;wsp:rsid wsp:val=&quot;007D5B42&quot;/&gt;&lt;wsp:rsid wsp:val=&quot;007D6BB3&quot;/&gt;&lt;wsp:rsid wsp:val=&quot;007D75EF&quot;/&gt;&lt;wsp:rsid wsp:val=&quot;007D7BE7&quot;/&gt;&lt;wsp:rsid wsp:val=&quot;007E0DE2&quot;/&gt;&lt;wsp:rsid wsp:val=&quot;007E4744&quot;/&gt;&lt;wsp:rsid wsp:val=&quot;007E521A&quot;/&gt;&lt;wsp:rsid wsp:val=&quot;007F09C9&quot;/&gt;&lt;wsp:rsid wsp:val=&quot;007F1CF3&quot;/&gt;&lt;wsp:rsid wsp:val=&quot;007F6170&quot;/&gt;&lt;wsp:rsid wsp:val=&quot;00803F35&quot;/&gt;&lt;wsp:rsid wsp:val=&quot;008065F0&quot;/&gt;&lt;wsp:rsid wsp:val=&quot;0081053F&quot;/&gt;&lt;wsp:rsid wsp:val=&quot;0081318B&quot;/&gt;&lt;wsp:rsid wsp:val=&quot;00821734&quot;/&gt;&lt;wsp:rsid wsp:val=&quot;00821A6E&quot;/&gt;&lt;wsp:rsid wsp:val=&quot;00823568&quot;/&gt;&lt;wsp:rsid wsp:val=&quot;00826FBB&quot;/&gt;&lt;wsp:rsid wsp:val=&quot;00830C87&quot;/&gt;&lt;wsp:rsid wsp:val=&quot;00832F25&quot;/&gt;&lt;wsp:rsid wsp:val=&quot;00833283&quot;/&gt;&lt;wsp:rsid wsp:val=&quot;00837AC4&quot;/&gt;&lt;wsp:rsid wsp:val=&quot;00837E03&quot;/&gt;&lt;wsp:rsid wsp:val=&quot;00841184&quot;/&gt;&lt;wsp:rsid wsp:val=&quot;00843A42&quot;/&gt;&lt;wsp:rsid wsp:val=&quot;0084451E&quot;/&gt;&lt;wsp:rsid wsp:val=&quot;00853B5A&quot;/&gt;&lt;wsp:rsid wsp:val=&quot;00854568&quot;/&gt;&lt;wsp:rsid wsp:val=&quot;008549F1&quot;/&gt;&lt;wsp:rsid wsp:val=&quot;00855694&quot;/&gt;&lt;wsp:rsid wsp:val=&quot;00861527&quot;/&gt;&lt;wsp:rsid wsp:val=&quot;00863021&quot;/&gt;&lt;wsp:rsid wsp:val=&quot;0086398F&quot;/&gt;&lt;wsp:rsid wsp:val=&quot;00866C5A&quot;/&gt;&lt;wsp:rsid wsp:val=&quot;0086751F&quot;/&gt;&lt;wsp:rsid wsp:val=&quot;008702D1&quot;/&gt;&lt;wsp:rsid wsp:val=&quot;008725B0&quot;/&gt;&lt;wsp:rsid wsp:val=&quot;00872E93&quot;/&gt;&lt;wsp:rsid wsp:val=&quot;00873D03&quot;/&gt;&lt;wsp:rsid wsp:val=&quot;0087581D&quot;/&gt;&lt;wsp:rsid wsp:val=&quot;00876135&quot;/&gt;&lt;wsp:rsid wsp:val=&quot;00880FB0&quot;/&gt;&lt;wsp:rsid wsp:val=&quot;00880FCE&quot;/&gt;&lt;wsp:rsid wsp:val=&quot;00881DD8&quot;/&gt;&lt;wsp:rsid wsp:val=&quot;00882D40&quot;/&gt;&lt;wsp:rsid wsp:val=&quot;008866B5&quot;/&gt;&lt;wsp:rsid wsp:val=&quot;0089040F&quot;/&gt;&lt;wsp:rsid wsp:val=&quot;00893E4A&quot;/&gt;&lt;wsp:rsid wsp:val=&quot;0089459B&quot;/&gt;&lt;wsp:rsid wsp:val=&quot;00894C15&quot;/&gt;&lt;wsp:rsid wsp:val=&quot;00897490&quot;/&gt;&lt;wsp:rsid wsp:val=&quot;008A2516&quot;/&gt;&lt;wsp:rsid wsp:val=&quot;008A26B3&quot;/&gt;&lt;wsp:rsid wsp:val=&quot;008A6388&quot;/&gt;&lt;wsp:rsid wsp:val=&quot;008C1B64&quot;/&gt;&lt;wsp:rsid wsp:val=&quot;008C37AA&quot;/&gt;&lt;wsp:rsid wsp:val=&quot;008C3943&quot;/&gt;&lt;wsp:rsid wsp:val=&quot;008C5634&quot;/&gt;&lt;wsp:rsid wsp:val=&quot;008C5EFF&quot;/&gt;&lt;wsp:rsid wsp:val=&quot;008C7FD0&quot;/&gt;&lt;wsp:rsid wsp:val=&quot;008D37A6&quot;/&gt;&lt;wsp:rsid wsp:val=&quot;008D3A7A&quot;/&gt;&lt;wsp:rsid wsp:val=&quot;008D766C&quot;/&gt;&lt;wsp:rsid wsp:val=&quot;008D7CCB&quot;/&gt;&lt;wsp:rsid wsp:val=&quot;008E1C86&quot;/&gt;&lt;wsp:rsid wsp:val=&quot;008E7996&quot;/&gt;&lt;wsp:rsid wsp:val=&quot;008F28A6&quot;/&gt;&lt;wsp:rsid wsp:val=&quot;008F560F&quot;/&gt;&lt;wsp:rsid wsp:val=&quot;008F5FED&quot;/&gt;&lt;wsp:rsid wsp:val=&quot;00901C48&quot;/&gt;&lt;wsp:rsid wsp:val=&quot;00902A9E&quot;/&gt;&lt;wsp:rsid wsp:val=&quot;00902B48&quot;/&gt;&lt;wsp:rsid wsp:val=&quot;00902BEE&quot;/&gt;&lt;wsp:rsid wsp:val=&quot;00902E41&quot;/&gt;&lt;wsp:rsid wsp:val=&quot;00903330&quot;/&gt;&lt;wsp:rsid wsp:val=&quot;00907B3A&quot;/&gt;&lt;wsp:rsid wsp:val=&quot;00913206&quot;/&gt;&lt;wsp:rsid wsp:val=&quot;00915F48&quot;/&gt;&lt;wsp:rsid wsp:val=&quot;00916EFB&quot;/&gt;&lt;wsp:rsid wsp:val=&quot;009176F1&quot;/&gt;&lt;wsp:rsid wsp:val=&quot;0094071A&quot;/&gt;&lt;wsp:rsid wsp:val=&quot;00941580&quot;/&gt;&lt;wsp:rsid wsp:val=&quot;00942619&quot;/&gt;&lt;wsp:rsid wsp:val=&quot;009426CE&quot;/&gt;&lt;wsp:rsid wsp:val=&quot;009439E8&quot;/&gt;&lt;wsp:rsid wsp:val=&quot;009508F3&quot;/&gt;&lt;wsp:rsid wsp:val=&quot;00953DCE&quot;/&gt;&lt;wsp:rsid wsp:val=&quot;00973154&quot;/&gt;&lt;wsp:rsid wsp:val=&quot;009806AE&quot;/&gt;&lt;wsp:rsid wsp:val=&quot;00993B76&quot;/&gt;&lt;wsp:rsid wsp:val=&quot;009A2003&quot;/&gt;&lt;wsp:rsid wsp:val=&quot;009A51D5&quot;/&gt;&lt;wsp:rsid wsp:val=&quot;009B10C4&quot;/&gt;&lt;wsp:rsid wsp:val=&quot;009B2F85&quot;/&gt;&lt;wsp:rsid wsp:val=&quot;009B766F&quot;/&gt;&lt;wsp:rsid wsp:val=&quot;009C0C41&quot;/&gt;&lt;wsp:rsid wsp:val=&quot;009C4054&quot;/&gt;&lt;wsp:rsid wsp:val=&quot;009D16D2&quot;/&gt;&lt;wsp:rsid wsp:val=&quot;009D25FE&quot;/&gt;&lt;wsp:rsid wsp:val=&quot;009D626E&quot;/&gt;&lt;wsp:rsid wsp:val=&quot;009D7921&quot;/&gt;&lt;wsp:rsid wsp:val=&quot;009E2196&quot;/&gt;&lt;wsp:rsid wsp:val=&quot;009E383A&quot;/&gt;&lt;wsp:rsid wsp:val=&quot;009E38CE&quot;/&gt;&lt;wsp:rsid wsp:val=&quot;009E3BF4&quot;/&gt;&lt;wsp:rsid wsp:val=&quot;009E414B&quot;/&gt;&lt;wsp:rsid wsp:val=&quot;009F13CB&quot;/&gt;&lt;wsp:rsid wsp:val=&quot;009F295B&quot;/&gt;&lt;wsp:rsid wsp:val=&quot;009F378A&quot;/&gt;&lt;wsp:rsid wsp:val=&quot;009F4DAD&quot;/&gt;&lt;wsp:rsid wsp:val=&quot;009F6D2E&quot;/&gt;&lt;wsp:rsid wsp:val=&quot;009F7480&quot;/&gt;&lt;wsp:rsid wsp:val=&quot;009F74CA&quot;/&gt;&lt;wsp:rsid wsp:val=&quot;009F7525&quot;/&gt;&lt;wsp:rsid wsp:val=&quot;009F76D9&quot;/&gt;&lt;wsp:rsid wsp:val=&quot;00A036CF&quot;/&gt;&lt;wsp:rsid wsp:val=&quot;00A06801&quot;/&gt;&lt;wsp:rsid wsp:val=&quot;00A06EEB&quot;/&gt;&lt;wsp:rsid wsp:val=&quot;00A079D1&quot;/&gt;&lt;wsp:rsid wsp:val=&quot;00A1014D&quot;/&gt;&lt;wsp:rsid wsp:val=&quot;00A12FA0&quot;/&gt;&lt;wsp:rsid wsp:val=&quot;00A13B22&quot;/&gt;&lt;wsp:rsid wsp:val=&quot;00A1536A&quot;/&gt;&lt;wsp:rsid wsp:val=&quot;00A1560E&quot;/&gt;&lt;wsp:rsid wsp:val=&quot;00A15B1F&quot;/&gt;&lt;wsp:rsid wsp:val=&quot;00A16698&quot;/&gt;&lt;wsp:rsid wsp:val=&quot;00A221E5&quot;/&gt;&lt;wsp:rsid wsp:val=&quot;00A24D83&quot;/&gt;&lt;wsp:rsid wsp:val=&quot;00A25AEB&quot;/&gt;&lt;wsp:rsid wsp:val=&quot;00A25DBE&quot;/&gt;&lt;wsp:rsid wsp:val=&quot;00A35613&quot;/&gt;&lt;wsp:rsid wsp:val=&quot;00A368BF&quot;/&gt;&lt;wsp:rsid wsp:val=&quot;00A41D5E&quot;/&gt;&lt;wsp:rsid wsp:val=&quot;00A42B44&quot;/&gt;&lt;wsp:rsid wsp:val=&quot;00A43947&quot;/&gt;&lt;wsp:rsid wsp:val=&quot;00A45F49&quot;/&gt;&lt;wsp:rsid wsp:val=&quot;00A51CE7&quot;/&gt;&lt;wsp:rsid wsp:val=&quot;00A53AD4&quot;/&gt;&lt;wsp:rsid wsp:val=&quot;00A5406C&quot;/&gt;&lt;wsp:rsid wsp:val=&quot;00A55660&quot;/&gt;&lt;wsp:rsid wsp:val=&quot;00A56C12&quot;/&gt;&lt;wsp:rsid wsp:val=&quot;00A56E4C&quot;/&gt;&lt;wsp:rsid wsp:val=&quot;00A578CE&quot;/&gt;&lt;wsp:rsid wsp:val=&quot;00A60BBA&quot;/&gt;&lt;wsp:rsid wsp:val=&quot;00A64F48&quot;/&gt;&lt;wsp:rsid wsp:val=&quot;00A6584E&quot;/&gt;&lt;wsp:rsid wsp:val=&quot;00A673A3&quot;/&gt;&lt;wsp:rsid wsp:val=&quot;00A736B0&quot;/&gt;&lt;wsp:rsid wsp:val=&quot;00A761A2&quot;/&gt;&lt;wsp:rsid wsp:val=&quot;00A91D6A&quot;/&gt;&lt;wsp:rsid wsp:val=&quot;00A930A7&quot;/&gt;&lt;wsp:rsid wsp:val=&quot;00A96494&quot;/&gt;&lt;wsp:rsid wsp:val=&quot;00A96D99&quot;/&gt;&lt;wsp:rsid wsp:val=&quot;00AA4F7B&quot;/&gt;&lt;wsp:rsid wsp:val=&quot;00AB35E2&quot;/&gt;&lt;wsp:rsid wsp:val=&quot;00AB6273&quot;/&gt;&lt;wsp:rsid wsp:val=&quot;00AB7C59&quot;/&gt;&lt;wsp:rsid wsp:val=&quot;00AC1173&quot;/&gt;&lt;wsp:rsid wsp:val=&quot;00AC142C&quot;/&gt;&lt;wsp:rsid wsp:val=&quot;00AC3874&quot;/&gt;&lt;wsp:rsid wsp:val=&quot;00AC3B1A&quot;/&gt;&lt;wsp:rsid wsp:val=&quot;00AC5A0A&quot;/&gt;&lt;wsp:rsid wsp:val=&quot;00AC6EB7&quot;/&gt;&lt;wsp:rsid wsp:val=&quot;00AD0CD5&quot;/&gt;&lt;wsp:rsid wsp:val=&quot;00AD1088&quot;/&gt;&lt;wsp:rsid wsp:val=&quot;00AD1E14&quot;/&gt;&lt;wsp:rsid wsp:val=&quot;00AE50D7&quot;/&gt;&lt;wsp:rsid wsp:val=&quot;00AE6040&quot;/&gt;&lt;wsp:rsid wsp:val=&quot;00AE74AA&quot;/&gt;&lt;wsp:rsid wsp:val=&quot;00AF4117&quot;/&gt;&lt;wsp:rsid wsp:val=&quot;00AF4810&quot;/&gt;&lt;wsp:rsid wsp:val=&quot;00B01A15&quot;/&gt;&lt;wsp:rsid wsp:val=&quot;00B01E81&quot;/&gt;&lt;wsp:rsid wsp:val=&quot;00B02696&quot;/&gt;&lt;wsp:rsid wsp:val=&quot;00B028FF&quot;/&gt;&lt;wsp:rsid wsp:val=&quot;00B118A9&quot;/&gt;&lt;wsp:rsid wsp:val=&quot;00B128B4&quot;/&gt;&lt;wsp:rsid wsp:val=&quot;00B15BB4&quot;/&gt;&lt;wsp:rsid wsp:val=&quot;00B1653F&quot;/&gt;&lt;wsp:rsid wsp:val=&quot;00B16770&quot;/&gt;&lt;wsp:rsid wsp:val=&quot;00B17C36&quot;/&gt;&lt;wsp:rsid wsp:val=&quot;00B2113F&quot;/&gt;&lt;wsp:rsid wsp:val=&quot;00B2204D&quot;/&gt;&lt;wsp:rsid wsp:val=&quot;00B2241C&quot;/&gt;&lt;wsp:rsid wsp:val=&quot;00B2359B&quot;/&gt;&lt;wsp:rsid wsp:val=&quot;00B24A1B&quot;/&gt;&lt;wsp:rsid wsp:val=&quot;00B3025F&quot;/&gt;&lt;wsp:rsid wsp:val=&quot;00B30858&quot;/&gt;&lt;wsp:rsid wsp:val=&quot;00B33BB3&quot;/&gt;&lt;wsp:rsid wsp:val=&quot;00B400B0&quot;/&gt;&lt;wsp:rsid wsp:val=&quot;00B41F17&quot;/&gt;&lt;wsp:rsid wsp:val=&quot;00B41FF0&quot;/&gt;&lt;wsp:rsid wsp:val=&quot;00B42114&quot;/&gt;&lt;wsp:rsid wsp:val=&quot;00B43F5F&quot;/&gt;&lt;wsp:rsid wsp:val=&quot;00B50336&quot;/&gt;&lt;wsp:rsid wsp:val=&quot;00B505B7&quot;/&gt;&lt;wsp:rsid wsp:val=&quot;00B53332&quot;/&gt;&lt;wsp:rsid wsp:val=&quot;00B54030&quot;/&gt;&lt;wsp:rsid wsp:val=&quot;00B541F2&quot;/&gt;&lt;wsp:rsid wsp:val=&quot;00B5448E&quot;/&gt;&lt;wsp:rsid wsp:val=&quot;00B54C1E&quot;/&gt;&lt;wsp:rsid wsp:val=&quot;00B55DD5&quot;/&gt;&lt;wsp:rsid wsp:val=&quot;00B61D96&quot;/&gt;&lt;wsp:rsid wsp:val=&quot;00B63D53&quot;/&gt;&lt;wsp:rsid wsp:val=&quot;00B6556D&quot;/&gt;&lt;wsp:rsid wsp:val=&quot;00B7139C&quot;/&gt;&lt;wsp:rsid wsp:val=&quot;00B74889&quot;/&gt;&lt;wsp:rsid wsp:val=&quot;00B80543&quot;/&gt;&lt;wsp:rsid wsp:val=&quot;00B84393&quot;/&gt;&lt;wsp:rsid wsp:val=&quot;00B85B74&quot;/&gt;&lt;wsp:rsid wsp:val=&quot;00B87592&quot;/&gt;&lt;wsp:rsid wsp:val=&quot;00B91DD5&quot;/&gt;&lt;wsp:rsid wsp:val=&quot;00B97CE6&quot;/&gt;&lt;wsp:rsid wsp:val=&quot;00BA06BC&quot;/&gt;&lt;wsp:rsid wsp:val=&quot;00BA11C6&quot;/&gt;&lt;wsp:rsid wsp:val=&quot;00BA40A2&quot;/&gt;&lt;wsp:rsid wsp:val=&quot;00BB0F54&quot;/&gt;&lt;wsp:rsid wsp:val=&quot;00BB20F2&quot;/&gt;&lt;wsp:rsid wsp:val=&quot;00BB4B90&quot;/&gt;&lt;wsp:rsid wsp:val=&quot;00BC3C4D&quot;/&gt;&lt;wsp:rsid wsp:val=&quot;00BC44A3&quot;/&gt;&lt;wsp:rsid wsp:val=&quot;00BC7BA4&quot;/&gt;&lt;wsp:rsid wsp:val=&quot;00BD0D15&quot;/&gt;&lt;wsp:rsid wsp:val=&quot;00BD197F&quot;/&gt;&lt;wsp:rsid wsp:val=&quot;00BD1C37&quot;/&gt;&lt;wsp:rsid wsp:val=&quot;00BD72A5&quot;/&gt;&lt;wsp:rsid wsp:val=&quot;00BE25AA&quot;/&gt;&lt;wsp:rsid wsp:val=&quot;00BE452A&quot;/&gt;&lt;wsp:rsid wsp:val=&quot;00BE776C&quot;/&gt;&lt;wsp:rsid wsp:val=&quot;00BF0B5B&quot;/&gt;&lt;wsp:rsid wsp:val=&quot;00BF1166&quot;/&gt;&lt;wsp:rsid wsp:val=&quot;00BF70D1&quot;/&gt;&lt;wsp:rsid wsp:val=&quot;00C050F7&quot;/&gt;&lt;wsp:rsid wsp:val=&quot;00C10287&quot;/&gt;&lt;wsp:rsid wsp:val=&quot;00C14BAC&quot;/&gt;&lt;wsp:rsid wsp:val=&quot;00C25132&quot;/&gt;&lt;wsp:rsid wsp:val=&quot;00C273B5&quot;/&gt;&lt;wsp:rsid wsp:val=&quot;00C34F64&quot;/&gt;&lt;wsp:rsid wsp:val=&quot;00C35667&quot;/&gt;&lt;wsp:rsid wsp:val=&quot;00C37CEB&quot;/&gt;&lt;wsp:rsid wsp:val=&quot;00C41D52&quot;/&gt;&lt;wsp:rsid wsp:val=&quot;00C4245D&quot;/&gt;&lt;wsp:rsid wsp:val=&quot;00C51B84&quot;/&gt;&lt;wsp:rsid wsp:val=&quot;00C53F14&quot;/&gt;&lt;wsp:rsid wsp:val=&quot;00C645A3&quot;/&gt;&lt;wsp:rsid wsp:val=&quot;00C67109&quot;/&gt;&lt;wsp:rsid wsp:val=&quot;00C71DDA&quot;/&gt;&lt;wsp:rsid wsp:val=&quot;00C73C50&quot;/&gt;&lt;wsp:rsid wsp:val=&quot;00C7670C&quot;/&gt;&lt;wsp:rsid wsp:val=&quot;00C8078D&quot;/&gt;&lt;wsp:rsid wsp:val=&quot;00C817B4&quot;/&gt;&lt;wsp:rsid wsp:val=&quot;00C81B59&quot;/&gt;&lt;wsp:rsid wsp:val=&quot;00C82838&quot;/&gt;&lt;wsp:rsid wsp:val=&quot;00C87AB3&quot;/&gt;&lt;wsp:rsid wsp:val=&quot;00C918A2&quot;/&gt;&lt;wsp:rsid wsp:val=&quot;00C91C48&quot;/&gt;&lt;wsp:rsid wsp:val=&quot;00C96F6F&quot;/&gt;&lt;wsp:rsid wsp:val=&quot;00CB0007&quot;/&gt;&lt;wsp:rsid wsp:val=&quot;00CB1702&quot;/&gt;&lt;wsp:rsid wsp:val=&quot;00CB186A&quot;/&gt;&lt;wsp:rsid wsp:val=&quot;00CC382D&quot;/&gt;&lt;wsp:rsid wsp:val=&quot;00CC469C&quot;/&gt;&lt;wsp:rsid wsp:val=&quot;00CD0360&quot;/&gt;&lt;wsp:rsid wsp:val=&quot;00CD1C2E&quot;/&gt;&lt;wsp:rsid wsp:val=&quot;00CD1C3C&quot;/&gt;&lt;wsp:rsid wsp:val=&quot;00CD2BE3&quot;/&gt;&lt;wsp:rsid wsp:val=&quot;00CD5468&quot;/&gt;&lt;wsp:rsid wsp:val=&quot;00CD6947&quot;/&gt;&lt;wsp:rsid wsp:val=&quot;00CE15C7&quot;/&gt;&lt;wsp:rsid wsp:val=&quot;00CE186E&quot;/&gt;&lt;wsp:rsid wsp:val=&quot;00CE2207&quot;/&gt;&lt;wsp:rsid wsp:val=&quot;00CE3638&quot;/&gt;&lt;wsp:rsid wsp:val=&quot;00D0210D&quot;/&gt;&lt;wsp:rsid wsp:val=&quot;00D02D1F&quot;/&gt;&lt;wsp:rsid wsp:val=&quot;00D14AC7&quot;/&gt;&lt;wsp:rsid wsp:val=&quot;00D1604D&quot;/&gt;&lt;wsp:rsid wsp:val=&quot;00D209E4&quot;/&gt;&lt;wsp:rsid wsp:val=&quot;00D225C9&quot;/&gt;&lt;wsp:rsid wsp:val=&quot;00D229E1&quot;/&gt;&lt;wsp:rsid wsp:val=&quot;00D25666&quot;/&gt;&lt;wsp:rsid wsp:val=&quot;00D2681A&quot;/&gt;&lt;wsp:rsid wsp:val=&quot;00D270FF&quot;/&gt;&lt;wsp:rsid wsp:val=&quot;00D27FBB&quot;/&gt;&lt;wsp:rsid wsp:val=&quot;00D33439&quot;/&gt;&lt;wsp:rsid wsp:val=&quot;00D362DC&quot;/&gt;&lt;wsp:rsid wsp:val=&quot;00D36F1C&quot;/&gt;&lt;wsp:rsid wsp:val=&quot;00D408C1&quot;/&gt;&lt;wsp:rsid wsp:val=&quot;00D4599A&quot;/&gt;&lt;wsp:rsid wsp:val=&quot;00D46536&quot;/&gt;&lt;wsp:rsid wsp:val=&quot;00D47088&quot;/&gt;&lt;wsp:rsid wsp:val=&quot;00D477FE&quot;/&gt;&lt;wsp:rsid wsp:val=&quot;00D54EBB&quot;/&gt;&lt;wsp:rsid wsp:val=&quot;00D56922&quot;/&gt;&lt;wsp:rsid wsp:val=&quot;00D66CFE&quot;/&gt;&lt;wsp:rsid wsp:val=&quot;00D70C9A&quot;/&gt;&lt;wsp:rsid wsp:val=&quot;00D71F62&quot;/&gt;&lt;wsp:rsid wsp:val=&quot;00D73099&quot;/&gt;&lt;wsp:rsid wsp:val=&quot;00D7473F&quot;/&gt;&lt;wsp:rsid wsp:val=&quot;00D82150&quot;/&gt;&lt;wsp:rsid wsp:val=&quot;00D836C5&quot;/&gt;&lt;wsp:rsid wsp:val=&quot;00D876B5&quot;/&gt;&lt;wsp:rsid wsp:val=&quot;00D965B4&quot;/&gt;&lt;wsp:rsid wsp:val=&quot;00DA57B4&quot;/&gt;&lt;wsp:rsid wsp:val=&quot;00DA668B&quot;/&gt;&lt;wsp:rsid wsp:val=&quot;00DB39B9&quot;/&gt;&lt;wsp:rsid wsp:val=&quot;00DB3E09&quot;/&gt;&lt;wsp:rsid wsp:val=&quot;00DB40F8&quot;/&gt;&lt;wsp:rsid wsp:val=&quot;00DB42CE&quot;/&gt;&lt;wsp:rsid wsp:val=&quot;00DB5100&quot;/&gt;&lt;wsp:rsid wsp:val=&quot;00DB5B5E&quot;/&gt;&lt;wsp:rsid wsp:val=&quot;00DB61A8&quot;/&gt;&lt;wsp:rsid wsp:val=&quot;00DB6DDB&quot;/&gt;&lt;wsp:rsid wsp:val=&quot;00DB780E&quot;/&gt;&lt;wsp:rsid wsp:val=&quot;00DB79B4&quot;/&gt;&lt;wsp:rsid wsp:val=&quot;00DC10D3&quot;/&gt;&lt;wsp:rsid wsp:val=&quot;00DC3810&quot;/&gt;&lt;wsp:rsid wsp:val=&quot;00DC44E1&quot;/&gt;&lt;wsp:rsid wsp:val=&quot;00DD0663&quot;/&gt;&lt;wsp:rsid wsp:val=&quot;00DD1338&quot;/&gt;&lt;wsp:rsid wsp:val=&quot;00DD13A5&quot;/&gt;&lt;wsp:rsid wsp:val=&quot;00DD1832&quot;/&gt;&lt;wsp:rsid wsp:val=&quot;00DD4C3A&quot;/&gt;&lt;wsp:rsid wsp:val=&quot;00DD6D05&quot;/&gt;&lt;wsp:rsid wsp:val=&quot;00DD7858&quot;/&gt;&lt;wsp:rsid wsp:val=&quot;00DE56AD&quot;/&gt;&lt;wsp:rsid wsp:val=&quot;00DF0C7A&quot;/&gt;&lt;wsp:rsid wsp:val=&quot;00DF3CF0&quot;/&gt;&lt;wsp:rsid wsp:val=&quot;00DF4803&quot;/&gt;&lt;wsp:rsid wsp:val=&quot;00DF6132&quot;/&gt;&lt;wsp:rsid wsp:val=&quot;00DF74C6&quot;/&gt;&lt;wsp:rsid wsp:val=&quot;00DF7AE9&quot;/&gt;&lt;wsp:rsid wsp:val=&quot;00E000D1&quot;/&gt;&lt;wsp:rsid wsp:val=&quot;00E0173C&quot;/&gt;&lt;wsp:rsid wsp:val=&quot;00E02204&quot;/&gt;&lt;wsp:rsid wsp:val=&quot;00E076C7&quot;/&gt;&lt;wsp:rsid wsp:val=&quot;00E117EE&quot;/&gt;&lt;wsp:rsid wsp:val=&quot;00E17EA0&quot;/&gt;&lt;wsp:rsid wsp:val=&quot;00E218E5&quot;/&gt;&lt;wsp:rsid wsp:val=&quot;00E2207D&quot;/&gt;&lt;wsp:rsid wsp:val=&quot;00E22304&quot;/&gt;&lt;wsp:rsid wsp:val=&quot;00E30795&quot;/&gt;&lt;wsp:rsid wsp:val=&quot;00E30C59&quot;/&gt;&lt;wsp:rsid wsp:val=&quot;00E317E9&quot;/&gt;&lt;wsp:rsid wsp:val=&quot;00E33D8A&quot;/&gt;&lt;wsp:rsid wsp:val=&quot;00E367B5&quot;/&gt;&lt;wsp:rsid wsp:val=&quot;00E36B74&quot;/&gt;&lt;wsp:rsid wsp:val=&quot;00E45FEA&quot;/&gt;&lt;wsp:rsid wsp:val=&quot;00E478B5&quot;/&gt;&lt;wsp:rsid wsp:val=&quot;00E50835&quot;/&gt;&lt;wsp:rsid wsp:val=&quot;00E577FC&quot;/&gt;&lt;wsp:rsid wsp:val=&quot;00E6208E&quot;/&gt;&lt;wsp:rsid wsp:val=&quot;00E62F20&quot;/&gt;&lt;wsp:rsid wsp:val=&quot;00E64FCC&quot;/&gt;&lt;wsp:rsid wsp:val=&quot;00E67D29&quot;/&gt;&lt;wsp:rsid wsp:val=&quot;00E7400B&quot;/&gt;&lt;wsp:rsid wsp:val=&quot;00E776DF&quot;/&gt;&lt;wsp:rsid wsp:val=&quot;00E77F46&quot;/&gt;&lt;wsp:rsid wsp:val=&quot;00E81E33&quot;/&gt;&lt;wsp:rsid wsp:val=&quot;00E8284E&quot;/&gt;&lt;wsp:rsid wsp:val=&quot;00EA2D6C&quot;/&gt;&lt;wsp:rsid wsp:val=&quot;00EA621F&quot;/&gt;&lt;wsp:rsid wsp:val=&quot;00EA6D02&quot;/&gt;&lt;wsp:rsid wsp:val=&quot;00EB11A3&quot;/&gt;&lt;wsp:rsid wsp:val=&quot;00EB4530&quot;/&gt;&lt;wsp:rsid wsp:val=&quot;00EB6DEF&quot;/&gt;&lt;wsp:rsid wsp:val=&quot;00EB78C9&quot;/&gt;&lt;wsp:rsid wsp:val=&quot;00EC4A3E&quot;/&gt;&lt;wsp:rsid wsp:val=&quot;00EC65B4&quot;/&gt;&lt;wsp:rsid wsp:val=&quot;00EC7724&quot;/&gt;&lt;wsp:rsid wsp:val=&quot;00ED385D&quot;/&gt;&lt;wsp:rsid wsp:val=&quot;00ED6082&quot;/&gt;&lt;wsp:rsid wsp:val=&quot;00ED6742&quot;/&gt;&lt;wsp:rsid wsp:val=&quot;00EE1C96&quot;/&gt;&lt;wsp:rsid wsp:val=&quot;00EE1FE0&quot;/&gt;&lt;wsp:rsid wsp:val=&quot;00EE4FE3&quot;/&gt;&lt;wsp:rsid wsp:val=&quot;00EF12C8&quot;/&gt;&lt;wsp:rsid wsp:val=&quot;00EF2150&quot;/&gt;&lt;wsp:rsid wsp:val=&quot;00EF4A37&quot;/&gt;&lt;wsp:rsid wsp:val=&quot;00EF4D5C&quot;/&gt;&lt;wsp:rsid wsp:val=&quot;00EF7699&quot;/&gt;&lt;wsp:rsid wsp:val=&quot;00F00128&quot;/&gt;&lt;wsp:rsid wsp:val=&quot;00F02E76&quot;/&gt;&lt;wsp:rsid wsp:val=&quot;00F02EF7&quot;/&gt;&lt;wsp:rsid wsp:val=&quot;00F125CE&quot;/&gt;&lt;wsp:rsid wsp:val=&quot;00F22BF7&quot;/&gt;&lt;wsp:rsid wsp:val=&quot;00F2312F&quot;/&gt;&lt;wsp:rsid wsp:val=&quot;00F24CF4&quot;/&gt;&lt;wsp:rsid wsp:val=&quot;00F2581F&quot;/&gt;&lt;wsp:rsid wsp:val=&quot;00F30D56&quot;/&gt;&lt;wsp:rsid wsp:val=&quot;00F323C0&quot;/&gt;&lt;wsp:rsid wsp:val=&quot;00F34CBE&quot;/&gt;&lt;wsp:rsid wsp:val=&quot;00F35226&quot;/&gt;&lt;wsp:rsid wsp:val=&quot;00F448BD&quot;/&gt;&lt;wsp:rsid wsp:val=&quot;00F47641&quot;/&gt;&lt;wsp:rsid wsp:val=&quot;00F52D2E&quot;/&gt;&lt;wsp:rsid wsp:val=&quot;00F54981&quot;/&gt;&lt;wsp:rsid wsp:val=&quot;00F54AEE&quot;/&gt;&lt;wsp:rsid wsp:val=&quot;00F551F4&quot;/&gt;&lt;wsp:rsid wsp:val=&quot;00F55239&quot;/&gt;&lt;wsp:rsid wsp:val=&quot;00F55CDE&quot;/&gt;&lt;wsp:rsid wsp:val=&quot;00F615D6&quot;/&gt;&lt;wsp:rsid wsp:val=&quot;00F6424C&quot;/&gt;&lt;wsp:rsid wsp:val=&quot;00F64353&quot;/&gt;&lt;wsp:rsid wsp:val=&quot;00F66B99&quot;/&gt;&lt;wsp:rsid wsp:val=&quot;00F82CD0&quot;/&gt;&lt;wsp:rsid wsp:val=&quot;00F922D6&quot;/&gt;&lt;wsp:rsid wsp:val=&quot;00F927B8&quot;/&gt;&lt;wsp:rsid wsp:val=&quot;00F936EA&quot;/&gt;&lt;wsp:rsid wsp:val=&quot;00FA4065&quot;/&gt;&lt;wsp:rsid wsp:val=&quot;00FA69D7&quot;/&gt;&lt;wsp:rsid wsp:val=&quot;00FB178C&quot;/&gt;&lt;wsp:rsid wsp:val=&quot;00FB1EFB&quot;/&gt;&lt;wsp:rsid wsp:val=&quot;00FB1F02&quot;/&gt;&lt;wsp:rsid wsp:val=&quot;00FB28CA&quot;/&gt;&lt;wsp:rsid wsp:val=&quot;00FB3826&quot;/&gt;&lt;wsp:rsid wsp:val=&quot;00FB54FB&quot;/&gt;&lt;wsp:rsid wsp:val=&quot;00FC2F4E&quot;/&gt;&lt;wsp:rsid wsp:val=&quot;00FC555D&quot;/&gt;&lt;wsp:rsid wsp:val=&quot;00FC7831&quot;/&gt;&lt;wsp:rsid wsp:val=&quot;00FD0D5C&quot;/&gt;&lt;wsp:rsid wsp:val=&quot;00FD5322&quot;/&gt;&lt;wsp:rsid wsp:val=&quot;00FD5E6C&quot;/&gt;&lt;wsp:rsid wsp:val=&quot;00FD676A&quot;/&gt;&lt;wsp:rsid wsp:val=&quot;00FE0EB6&quot;/&gt;&lt;wsp:rsid wsp:val=&quot;00FE2604&quot;/&gt;&lt;wsp:rsid wsp:val=&quot;00FE2A16&quot;/&gt;&lt;wsp:rsid wsp:val=&quot;00FE3CE2&quot;/&gt;&lt;wsp:rsid wsp:val=&quot;00FE6775&quot;/&gt;&lt;wsp:rsid wsp:val=&quot;00FF209B&quot;/&gt;&lt;wsp:rsid wsp:val=&quot;00FF59E4&quot;/&gt;&lt;/wsp:rsids&gt;&lt;/w:docPr&gt;&lt;w:body&gt;&lt;wx:sect&gt;&lt;w:p wsp:rsidR=&quot;00000000&quot; wsp:rsidRDefault=&quot;006A1128&quot; wsp:rsidP=&quot;006A1128&quot;&gt;&lt;m:oMathPara&gt;&lt;m:oMath&gt;&lt;m:f&gt;&lt;m:fPr&gt;&lt;m:ctrlPr&gt;&lt;w:rPr&gt;&lt;w:rFonts w:ascii=&quot;Cambria Math&quot; w:fareast=&quot;楷体_GB231209B&quot; w:h-ansp:si=&quot;sidsidsidCambria Math&quot;/&gt;&lt;wx:font wx:val=&quot;Cambria Math&quot;/&gt;&lt;/w:rPr&gt;&lt;/m:ctrlPr&gt;&lt;/m:fPr&gt;&lt;m:num&gt;&lt;m:r&gt;&lt;w:rPr&gt;&lt;w:rFonts w:ascii=&quot;Cambria Math&quot; w:fareast=&quot;楷体_GB2312&quot; w:h-ansi=&quot;Cambria Math&quot;/&gt;&lt;wx:font wx:val=&quot;Cambria Math&quot;/&gt;&lt;w:i/&gt;&lt;/w:rPr&gt;&lt;m:t&gt;0.109B&lt;/m:t&gt;&lt;/m:rsp:&gt;&lt;/m:nusidm&gt;&lt;sidm:dsiden&gt;&lt;m:r&gt;&lt;w:rPr&gt;&lt;w:rFonts w:ascii=&quot;Cambria Math&quot; w:fareast=&quot;楷体_GB2312&quot; w:h-ansi=&quot;Cambria Math&quot;/&gt;&lt;wx:font wx:val=&quot;Cambria Math&quot;/&gt;&lt;w:i/&gt;&lt;/w:rPr&gt;&lt;m:t&gt;4&lt;/m:t&gt;&lt;/m:r&gt;&lt;/m:den&gt;&lt;/m:f&gt;&lt;/m:oMath&gt;&lt;/m:oMathPara&gt;&lt;/w:p&gt;&lt;w:sectPr ws09Bp:rsidR=&quot;00000sp:000&quot;&gt;&lt;w:pgsidSz w:wsid=&quot;1224sid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67" chromakey="#FFFFFF" o:title=""/>
            <o:lock v:ext="edit" aspectratio="t"/>
            <w10:wrap type="none"/>
            <w10:anchorlock/>
          </v:shape>
        </w:pict>
      </w:r>
      <w:r>
        <w:rPr>
          <w:rFonts w:ascii="Times New Roman" w:hAnsi="Times New Roman" w:cs="Times New Roman"/>
          <w:color w:val="000000"/>
        </w:rPr>
        <w:instrText xml:space="preserve"> </w:instrText>
      </w:r>
      <w:r>
        <w:rPr>
          <w:rFonts w:ascii="Times New Roman" w:hAnsi="Times New Roman" w:cs="Times New Roman"/>
          <w:color w:val="000000"/>
        </w:rPr>
        <w:fldChar w:fldCharType="separate"/>
      </w:r>
      <w:r>
        <w:rPr>
          <w:rFonts w:ascii="Times New Roman" w:hAnsi="Times New Roman" w:cs="Times New Roman"/>
          <w:color w:val="000000"/>
          <w:position w:val="-24"/>
        </w:rPr>
        <w:object>
          <v:shape id="_x0000_i1238" o:spt="75" type="#_x0000_t75" style="height:28.25pt;width:17.1pt;" o:ole="t" filled="f" o:preferrelative="t" stroked="f" coordsize="21600,21600">
            <v:path/>
            <v:fill on="f" focussize="0,0"/>
            <v:stroke on="f"/>
            <v:imagedata r:id="rId264" o:title=""/>
            <o:lock v:ext="edit" aspectratio="t"/>
            <w10:wrap type="none"/>
            <w10:anchorlock/>
          </v:shape>
          <o:OLEObject Type="Embed" ProgID="Equation.DSMT4" ShapeID="_x0000_i1238" DrawAspect="Content" ObjectID="_1468075851" r:id="rId268">
            <o:LockedField>false</o:LockedField>
          </o:OLEObject>
        </w:object>
      </w:r>
      <w:r>
        <w:rPr>
          <w:rFonts w:ascii="Times New Roman" w:hAnsi="Times New Roman" w:cs="Times New Roman"/>
          <w:color w:val="000000"/>
        </w:rPr>
        <w:fldChar w:fldCharType="end"/>
      </w:r>
      <w:r>
        <w:rPr>
          <w:rFonts w:ascii="Times New Roman" w:hAnsi="Times New Roman" w:cs="Times New Roman"/>
          <w:color w:val="000000"/>
        </w:rPr>
        <w:t>×0.39    0.1 ×0.39</w:t>
      </w:r>
    </w:p>
    <w:p>
      <w:pPr>
        <w:pStyle w:val="13"/>
        <w:tabs>
          <w:tab w:val="left" w:pos="3402"/>
        </w:tabs>
        <w:snapToGrid w:val="0"/>
        <w:spacing w:line="300" w:lineRule="auto"/>
        <w:jc w:val="left"/>
        <w:rPr>
          <w:rFonts w:ascii="Times New Roman" w:hAnsi="Times New Roman" w:cs="Times New Roman"/>
          <w:color w:val="000000"/>
        </w:rPr>
      </w:pPr>
      <w:r>
        <w:rPr>
          <w:rFonts w:ascii="Times New Roman" w:hAnsi="Times New Roman" w:cs="Times New Roman"/>
          <w:color w:val="000000"/>
        </w:rPr>
        <w:t>该温度下的平衡常数</w:t>
      </w:r>
      <w:r>
        <w:rPr>
          <w:rFonts w:ascii="Times New Roman" w:hAnsi="Times New Roman" w:cs="Times New Roman"/>
          <w:i/>
          <w:color w:val="000000"/>
        </w:rPr>
        <w:t>K</w:t>
      </w:r>
      <w:r>
        <w:rPr>
          <w:rFonts w:ascii="Times New Roman" w:hAnsi="Times New Roman" w:cs="Times New Roman"/>
          <w:color w:val="000000"/>
          <w:vertAlign w:val="subscript"/>
        </w:rPr>
        <w:t>p</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 QUOTE </w:instrText>
      </w:r>
      <w:r>
        <w:rPr>
          <w:rFonts w:ascii="Times New Roman" w:hAnsi="Times New Roman" w:cs="Times New Roman"/>
          <w:color w:val="000000"/>
          <w:position w:val="-23"/>
        </w:rPr>
        <w:pict>
          <v:shape id="_x0000_i1239" o:spt="75" type="#_x0000_t75" style="height:31.15pt;width:61.2pt;" filled="f" o:preferrelative="t" stroked="f" coordsize="21600,21600" equationxml="&lt;?xml version=&quot;1.0&quot; encoding=&quot;UTF-8&quot; standalone=&quot;yes&quot;?&gt;&#13;&#13;&#13;&#13;&#13;&#13;&#13;&#13;&#13;&#13;&#13;&#13;&#13;&#13;&#13;&#13;&lt;?mso-application progid=&quot;Word.Document&quot;?&gt;&#13;&#13;&#13;&#13;&#13;&#13;&#13;&#13;&#13;&#13;&#13;&#13;&#13;&#13;&#13;&#13;&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DB61A8&quot;/&gt;&lt;wsp:rsid wsp:val=&quot;00002A8E&quot;/&gt;&lt;wsp:rsid wsp:val=&quot;00003C75&quot;/&gt;&lt;wsp:rsid wsp:val=&quot;00005BD7&quot;/&gt;&lt;wsp:rsid wsp:val=&quot;00005D19&quot;/&gt;&lt;wsp:rsid wsp:val=&quot;000063AC&quot;/&gt;&lt;wsp:rsid wsp:val=&quot;000076C4&quot;/&gt;&lt;wsp:rsid wsp:val=&quot;00011502&quot;/&gt;&lt;wsp:rsid wsp:val=&quot;00011975&quot;/&gt;&lt;wsp:rsid wsp:val=&quot;00012709&quot;/&gt;&lt;wsp:rsid wsp:val=&quot;000174F8&quot;/&gt;&lt;wsp:rsid wsp:val=&quot;00022C84&quot;/&gt;&lt;wsp:rsid wsp:val=&quot;000338BE&quot;/&gt;&lt;wsp:rsid wsp:val=&quot;00036509&quot;/&gt;&lt;wsp:rsid wsp:val=&quot;00045E10&quot;/&gt;&lt;wsp:rsid wsp:val=&quot;000508C2&quot;/&gt;&lt;wsp:rsid wsp:val=&quot;00051A7F&quot;/&gt;&lt;wsp:rsid wsp:val=&quot;00052CBB&quot;/&gt;&lt;wsp:rsid wsp:val=&quot;00053171&quot;/&gt;&lt;wsp:rsid wsp:val=&quot;00056FC7&quot;/&gt;&lt;wsp:rsid wsp:val=&quot;0006180D&quot;/&gt;&lt;wsp:rsid wsp:val=&quot;00062618&quot;/&gt;&lt;wsp:rsid wsp:val=&quot;00064B95&quot;/&gt;&lt;wsp:rsid wsp:val=&quot;00064EA1&quot;/&gt;&lt;wsp:rsid wsp:val=&quot;0006607D&quot;/&gt;&lt;wsp:rsid wsp:val=&quot;00070122&quot;/&gt;&lt;wsp:rsid wsp:val=&quot;00071BA3&quot;/&gt;&lt;wsp:rsid wsp:val=&quot;00072E99&quot;/&gt;&lt;wsp:rsid wsp:val=&quot;00082FB3&quot;/&gt;&lt;wsp:rsid wsp:val=&quot;0008321A&quot;/&gt;&lt;wsp:rsid wsp:val=&quot;000865BA&quot;/&gt;&lt;wsp:rsid wsp:val=&quot;00086CD0&quot;/&gt;&lt;wsp:rsid wsp:val=&quot;000911DB&quot;/&gt;&lt;wsp:rsid wsp:val=&quot;00091A61&quot;/&gt;&lt;wsp:rsid wsp:val=&quot;00091F00&quot;/&gt;&lt;wsp:rsid wsp:val=&quot;000A1C5C&quot;/&gt;&lt;wsp:rsid wsp:val=&quot;000A6BD6&quot;/&gt;&lt;wsp:rsid wsp:val=&quot;000B2ED4&quot;/&gt;&lt;wsp:rsid wsp:val=&quot;000B7153&quot;/&gt;&lt;wsp:rsid wsp:val=&quot;000C1364&quot;/&gt;&lt;wsp:rsid wsp:val=&quot;000C234B&quot;/&gt;&lt;wsp:rsid wsp:val=&quot;000C4FF0&quot;/&gt;&lt;wsp:rsid wsp:val=&quot;000C5EA5&quot;/&gt;&lt;wsp:rsid wsp:val=&quot;000E68E3&quot;/&gt;&lt;wsp:rsid wsp:val=&quot;000F1FCA&quot;/&gt;&lt;wsp:rsid wsp:val=&quot;000F7572&quot;/&gt;&lt;wsp:rsid wsp:val=&quot;001000BC&quot;/&gt;&lt;wsp:rsid wsp:val=&quot;00115B8E&quot;/&gt;&lt;wsp:rsid wsp:val=&quot;00120652&quot;/&gt;&lt;wsp:rsid wsp:val=&quot;00125363&quot;/&gt;&lt;wsp:rsid wsp:val=&quot;001264A3&quot;/&gt;&lt;wsp:rsid wsp:val=&quot;00126818&quot;/&gt;&lt;wsp:rsid wsp:val=&quot;00133028&quot;/&gt;&lt;wsp:rsid wsp:val=&quot;0013456D&quot;/&gt;&lt;wsp:rsid wsp:val=&quot;00136CB8&quot;/&gt;&lt;wsp:rsid wsp:val=&quot;0014108C&quot;/&gt;&lt;wsp:rsid wsp:val=&quot;00141B87&quot;/&gt;&lt;wsp:rsid wsp:val=&quot;0014258C&quot;/&gt;&lt;wsp:rsid wsp:val=&quot;00142E2F&quot;/&gt;&lt;wsp:rsid wsp:val=&quot;00143961&quot;/&gt;&lt;wsp:rsid wsp:val=&quot;00145758&quot;/&gt;&lt;wsp:rsid wsp:val=&quot;001462D5&quot;/&gt;&lt;wsp:rsid wsp:val=&quot;00147623&quot;/&gt;&lt;wsp:rsid wsp:val=&quot;00151E63&quot;/&gt;&lt;wsp:rsid wsp:val=&quot;0015213C&quot;/&gt;&lt;wsp:rsid wsp:val=&quot;0015272B&quot;/&gt;&lt;wsp:rsid wsp:val=&quot;0015454A&quot;/&gt;&lt;wsp:rsid wsp:val=&quot;00154CDF&quot;/&gt;&lt;wsp:rsid wsp:val=&quot;00156030&quot;/&gt;&lt;wsp:rsid wsp:val=&quot;001641C6&quot;/&gt;&lt;wsp:rsid wsp:val=&quot;00166929&quot;/&gt;&lt;wsp:rsid wsp:val=&quot;00176266&quot;/&gt;&lt;wsp:rsid wsp:val=&quot;00180D77&quot;/&gt;&lt;wsp:rsid wsp:val=&quot;00180FA7&quot;/&gt;&lt;wsp:rsid wsp:val=&quot;001845BD&quot;/&gt;&lt;wsp:rsid wsp:val=&quot;001857B3&quot;/&gt;&lt;wsp:rsid wsp:val=&quot;00185C95&quot;/&gt;&lt;wsp:rsid wsp:val=&quot;001870DA&quot;/&gt;&lt;wsp:rsid wsp:val=&quot;001937E5&quot;/&gt;&lt;wsp:rsid wsp:val=&quot;00194B0C&quot;/&gt;&lt;wsp:rsid wsp:val=&quot;001A5B94&quot;/&gt;&lt;wsp:rsid wsp:val=&quot;001B284E&quot;/&gt;&lt;wsp:rsid wsp:val=&quot;001B5552&quot;/&gt;&lt;wsp:rsid wsp:val=&quot;001C285A&quot;/&gt;&lt;wsp:rsid wsp:val=&quot;001C2A0C&quot;/&gt;&lt;wsp:rsid wsp:val=&quot;001C4770&quot;/&gt;&lt;wsp:rsid wsp:val=&quot;001E05DC&quot;/&gt;&lt;wsp:rsid wsp:val=&quot;001E15C9&quot;/&gt;&lt;wsp:rsid wsp:val=&quot;001E1F48&quot;/&gt;&lt;wsp:rsid wsp:val=&quot;001E3D04&quot;/&gt;&lt;wsp:rsid wsp:val=&quot;001E444F&quot;/&gt;&lt;wsp:rsid wsp:val=&quot;001E6014&quot;/&gt;&lt;wsp:rsid wsp:val=&quot;001E7B7F&quot;/&gt;&lt;wsp:rsid wsp:val=&quot;001F0556&quot;/&gt;&lt;wsp:rsid wsp:val=&quot;001F5801&quot;/&gt;&lt;wsp:rsid wsp:val=&quot;001F6D49&quot;/&gt;&lt;wsp:rsid wsp:val=&quot;001F6F4D&quot;/&gt;&lt;wsp:rsid wsp:val=&quot;00200FFA&quot;/&gt;&lt;wsp:rsid wsp:val=&quot;0020727A&quot;/&gt;&lt;wsp:rsid wsp:val=&quot;00211499&quot;/&gt;&lt;wsp:rsid wsp:val=&quot;00213BE9&quot;/&gt;&lt;wsp:rsid wsp:val=&quot;00213F9B&quot;/&gt;&lt;wsp:rsid wsp:val=&quot;002222FF&quot;/&gt;&lt;wsp:rsid wsp:val=&quot;002227C4&quot;/&gt;&lt;wsp:rsid wsp:val=&quot;00230062&quot;/&gt;&lt;wsp:rsid wsp:val=&quot;00230FB8&quot;/&gt;&lt;wsp:rsid wsp:val=&quot;00233816&quot;/&gt;&lt;wsp:rsid wsp:val=&quot;00233D11&quot;/&gt;&lt;wsp:rsid wsp:val=&quot;002347CB&quot;/&gt;&lt;wsp:rsid wsp:val=&quot;00235AC5&quot;/&gt;&lt;wsp:rsid wsp:val=&quot;00241593&quot;/&gt;&lt;wsp:rsid wsp:val=&quot;00243404&quot;/&gt;&lt;wsp:rsid wsp:val=&quot;00245C32&quot;/&gt;&lt;wsp:rsid wsp:val=&quot;00251B4C&quot;/&gt;&lt;wsp:rsid wsp:val=&quot;00254BFA&quot;/&gt;&lt;wsp:rsid wsp:val=&quot;00257F69&quot;/&gt;&lt;wsp:rsid wsp:val=&quot;00263E85&quot;/&gt;&lt;wsp:rsid wsp:val=&quot;0026664E&quot;/&gt;&lt;wsp:rsid wsp:val=&quot;0027021B&quot;/&gt;&lt;wsp:rsid wsp:val=&quot;002711F6&quot;/&gt;&lt;wsp:rsid wsp:val=&quot;00274651&quot;/&gt;&lt;wsp:rsid wsp:val=&quot;00275D0B&quot;/&gt;&lt;wsp:rsid wsp:val=&quot;002816F8&quot;/&gt;&lt;wsp:rsid wsp:val=&quot;00281FBA&quot;/&gt;&lt;wsp:rsid wsp:val=&quot;002829C1&quot;/&gt;&lt;wsp:rsid wsp:val=&quot;00284059&quot;/&gt;&lt;wsp:rsid wsp:val=&quot;002858E7&quot;/&gt;&lt;wsp:rsid wsp:val=&quot;00286B27&quot;/&gt;&lt;wsp:rsid wsp:val=&quot;00286C32&quot;/&gt;&lt;wsp:rsid wsp:val=&quot;002908A9&quot;/&gt;&lt;wsp:rsid wsp:val=&quot;00291385&quot;/&gt;&lt;wsp:rsid wsp:val=&quot;00292A13&quot;/&gt;&lt;wsp:rsid wsp:val=&quot;00292C4A&quot;/&gt;&lt;wsp:rsid wsp:val=&quot;002966AA&quot;/&gt;&lt;wsp:rsid wsp:val=&quot;00296FBC&quot;/&gt;&lt;wsp:rsid wsp:val=&quot;002A039E&quot;/&gt;&lt;wsp:rsid wsp:val=&quot;002A234C&quot;/&gt;&lt;wsp:rsid wsp:val=&quot;002A30E5&quot;/&gt;&lt;wsp:rsid wsp:val=&quot;002A4583&quot;/&gt;&lt;wsp:rsid wsp:val=&quot;002A5097&quot;/&gt;&lt;wsp:rsid wsp:val=&quot;002B4618&quot;/&gt;&lt;wsp:rsid wsp:val=&quot;002C0E00&quot;/&gt;&lt;wsp:rsid wsp:val=&quot;002C16D9&quot;/&gt;&lt;wsp:rsid wsp:val=&quot;002C6C13&quot;/&gt;&lt;wsp:rsid wsp:val=&quot;002E0206&quot;/&gt;&lt;wsp:rsid wsp:val=&quot;002E03DD&quot;/&gt;&lt;wsp:rsid wsp:val=&quot;002E0D7C&quot;/&gt;&lt;wsp:rsid wsp:val=&quot;002E1108&quot;/&gt;&lt;wsp:rsid wsp:val=&quot;002E41B6&quot;/&gt;&lt;wsp:rsid wsp:val=&quot;002E5317&quot;/&gt;&lt;wsp:rsid wsp:val=&quot;002E563D&quot;/&gt;&lt;wsp:rsid wsp:val=&quot;002E7117&quot;/&gt;&lt;wsp:rsid wsp:val=&quot;002E74B3&quot;/&gt;&lt;wsp:rsid wsp:val=&quot;002F05BF&quot;/&gt;&lt;wsp:rsid wsp:val=&quot;002F47BA&quot;/&gt;&lt;wsp:rsid wsp:val=&quot;002F76F0&quot;/&gt;&lt;wsp:rsid wsp:val=&quot;00306427&quot;/&gt;&lt;wsp:rsid wsp:val=&quot;003072AA&quot;/&gt;&lt;wsp:rsid wsp:val=&quot;0030756B&quot;/&gt;&lt;wsp:rsid wsp:val=&quot;00311164&quot;/&gt;&lt;wsp:rsid wsp:val=&quot;003112D4&quot;/&gt;&lt;wsp:rsid wsp:val=&quot;00315893&quot;/&gt;&lt;wsp:rsid wsp:val=&quot;00317710&quot;/&gt;&lt;wsp:rsid wsp:val=&quot;003235AB&quot;/&gt;&lt;wsp:rsid wsp:val=&quot;00327B99&quot;/&gt;&lt;wsp:rsid wsp:val=&quot;003309E7&quot;/&gt;&lt;wsp:rsid wsp:val=&quot;0033229F&quot;/&gt;&lt;wsp:rsid wsp:val=&quot;0033235C&quot;/&gt;&lt;wsp:rsid wsp:val=&quot;003323D9&quot;/&gt;&lt;wsp:rsid wsp:val=&quot;003345FF&quot;/&gt;&lt;wsp:rsid wsp:val=&quot;003428E8&quot;/&gt;&lt;wsp:rsid wsp:val=&quot;003473F0&quot;/&gt;&lt;wsp:rsid wsp:val=&quot;003531B3&quot;/&gt;&lt;wsp:rsid wsp:val=&quot;003568BD&quot;/&gt;&lt;wsp:rsid wsp:val=&quot;00356E95&quot;/&gt;&lt;wsp:rsid wsp:val=&quot;00357730&quot;/&gt;&lt;wsp:rsid wsp:val=&quot;00362CB4&quot;/&gt;&lt;wsp:rsid wsp:val=&quot;00364F9E&quot;/&gt;&lt;wsp:rsid wsp:val=&quot;00365A07&quot;/&gt;&lt;wsp:rsid wsp:val=&quot;00366056&quot;/&gt;&lt;wsp:rsid wsp:val=&quot;00371196&quot;/&gt;&lt;wsp:rsid wsp:val=&quot;00375604&quot;/&gt;&lt;wsp:rsid wsp:val=&quot;00375925&quot;/&gt;&lt;wsp:rsid wsp:val=&quot;00385275&quot;/&gt;&lt;wsp:rsid wsp:val=&quot;00385287&quot;/&gt;&lt;wsp:rsid wsp:val=&quot;00385E92&quot;/&gt;&lt;wsp:rsid wsp:val=&quot;0038675D&quot;/&gt;&lt;wsp:rsid wsp:val=&quot;00391D24&quot;/&gt;&lt;wsp:rsid wsp:val=&quot;003A1ED2&quot;/&gt;&lt;wsp:rsid wsp:val=&quot;003A54B4&quot;/&gt;&lt;wsp:rsid wsp:val=&quot;003A55B0&quot;/&gt;&lt;wsp:rsid wsp:val=&quot;003A6172&quot;/&gt;&lt;wsp:rsid wsp:val=&quot;003A7EB8&quot;/&gt;&lt;wsp:rsid wsp:val=&quot;003B3F7A&quot;/&gt;&lt;wsp:rsid wsp:val=&quot;003B4F4D&quot;/&gt;&lt;wsp:rsid wsp:val=&quot;003C0146&quot;/&gt;&lt;wsp:rsid wsp:val=&quot;003C064D&quot;/&gt;&lt;wsp:rsid wsp:val=&quot;003C0BC5&quot;/&gt;&lt;wsp:rsid wsp:val=&quot;003C216F&quot;/&gt;&lt;wsp:rsid wsp:val=&quot;003C33C1&quot;/&gt;&lt;wsp:rsid wsp:val=&quot;003C36C2&quot;/&gt;&lt;wsp:rsid wsp:val=&quot;003C5A42&quot;/&gt;&lt;wsp:rsid wsp:val=&quot;003D25AA&quot;/&gt;&lt;wsp:rsid wsp:val=&quot;003D3C82&quot;/&gt;&lt;wsp:rsid wsp:val=&quot;003D7384&quot;/&gt;&lt;wsp:rsid wsp:val=&quot;003E0F17&quot;/&gt;&lt;wsp:rsid wsp:val=&quot;003E53BE&quot;/&gt;&lt;wsp:rsid wsp:val=&quot;003E7371&quot;/&gt;&lt;wsp:rsid wsp:val=&quot;003F67BE&quot;/&gt;&lt;wsp:rsid wsp:val=&quot;003F7EBA&quot;/&gt;&lt;wsp:rsid wsp:val=&quot;00402165&quot;/&gt;&lt;wsp:rsid wsp:val=&quot;00405720&quot;/&gt;&lt;wsp:rsid wsp:val=&quot;00406F32&quot;/&gt;&lt;wsp:rsid wsp:val=&quot;00411547&quot;/&gt;&lt;wsp:rsid wsp:val=&quot;004173C9&quot;/&gt;&lt;wsp:rsid wsp:val=&quot;004207B6&quot;/&gt;&lt;wsp:rsid wsp:val=&quot;00421566&quot;/&gt;&lt;wsp:rsid wsp:val=&quot;00424777&quot;/&gt;&lt;wsp:rsid wsp:val=&quot;0042588B&quot;/&gt;&lt;wsp:rsid wsp:val=&quot;0043775D&quot;/&gt;&lt;wsp:rsid wsp:val=&quot;00442AA7&quot;/&gt;&lt;wsp:rsid wsp:val=&quot;00442DC7&quot;/&gt;&lt;wsp:rsid wsp:val=&quot;004446E0&quot;/&gt;&lt;wsp:rsid wsp:val=&quot;0045432E&quot;/&gt;&lt;wsp:rsid wsp:val=&quot;0045438F&quot;/&gt;&lt;wsp:rsid wsp:val=&quot;00454628&quot;/&gt;&lt;wsp:rsid wsp:val=&quot;00455314&quot;/&gt;&lt;wsp:rsid wsp:val=&quot;00460579&quot;/&gt;&lt;wsp:rsid wsp:val=&quot;00464ACE&quot;/&gt;&lt;wsp:rsid wsp:val=&quot;00464F6D&quot;/&gt;&lt;wsp:rsid wsp:val=&quot;00466019&quot;/&gt;&lt;wsp:rsid wsp:val=&quot;00471BF5&quot;/&gt;&lt;wsp:rsid wsp:val=&quot;004730BA&quot;/&gt;&lt;wsp:rsid wsp:val=&quot;00477627&quot;/&gt;&lt;wsp:rsid wsp:val=&quot;0048529D&quot;/&gt;&lt;wsp:rsid wsp:val=&quot;004867AE&quot;/&gt;&lt;wsp:rsid wsp:val=&quot;004A2BF3&quot;/&gt;&lt;wsp:rsid wsp:val=&quot;004A5FE4&quot;/&gt;&lt;wsp:rsid wsp:val=&quot;004A727B&quot;/&gt;&lt;wsp:rsid wsp:val=&quot;004B1C40&quot;/&gt;&lt;wsp:rsid wsp:val=&quot;004B2AC7&quot;/&gt;&lt;wsp:rsid wsp:val=&quot;004B54F5&quot;/&gt;&lt;wsp:rsid wsp:val=&quot;004B5FB9&quot;/&gt;&lt;wsp:rsid wsp:val=&quot;004B7081&quot;/&gt;&lt;wsp:rsid wsp:val=&quot;004C0AED&quot;/&gt;&lt;wsp:rsid wsp:val=&quot;004C15DF&quot;/&gt;&lt;wsp:rsid wsp:val=&quot;004C16F6&quot;/&gt;&lt;wsp:rsid wsp:val=&quot;004C5096&quot;/&gt;&lt;wsp:rsid wsp:val=&quot;004D7882&quot;/&gt;&lt;wsp:rsid wsp:val=&quot;004E3643&quot;/&gt;&lt;wsp:rsid wsp:val=&quot;004E39EE&quot;/&gt;&lt;wsp:rsid wsp:val=&quot;004E5876&quot;/&gt;&lt;wsp:rsid wsp:val=&quot;004E5AA8&quot;/&gt;&lt;wsp:rsid wsp:val=&quot;004E5F8F&quot;/&gt;&lt;wsp:rsid wsp:val=&quot;004E6C35&quot;/&gt;&lt;wsp:rsid wsp:val=&quot;004E71E2&quot;/&gt;&lt;wsp:rsid wsp:val=&quot;004F7010&quot;/&gt;&lt;wsp:rsid wsp:val=&quot;0050076B&quot;/&gt;&lt;wsp:rsid wsp:val=&quot;00502B5F&quot;/&gt;&lt;wsp:rsid wsp:val=&quot;005039DB&quot;/&gt;&lt;wsp:rsid wsp:val=&quot;00504831&quot;/&gt;&lt;wsp:rsid wsp:val=&quot;005059F8&quot;/&gt;&lt;wsp:rsid wsp:val=&quot;00510E4E&quot;/&gt;&lt;wsp:rsid wsp:val=&quot;00512A4A&quot;/&gt;&lt;wsp:rsid wsp:val=&quot;00514A3C&quot;/&gt;&lt;wsp:rsid wsp:val=&quot;00515DFD&quot;/&gt;&lt;wsp:rsid wsp:val=&quot;00517A05&quot;/&gt;&lt;wsp:rsid wsp:val=&quot;005206B3&quot;/&gt;&lt;wsp:rsid wsp:val=&quot;00521295&quot;/&gt;&lt;wsp:rsid wsp:val=&quot;00521827&quot;/&gt;&lt;wsp:rsid wsp:val=&quot;005226B5&quot;/&gt;&lt;wsp:rsid wsp:val=&quot;005302D9&quot;/&gt;&lt;wsp:rsid wsp:val=&quot;00531764&quot;/&gt;&lt;wsp:rsid wsp:val=&quot;00534F65&quot;/&gt;&lt;wsp:rsid wsp:val=&quot;00543CE1&quot;/&gt;&lt;wsp:rsid wsp:val=&quot;00546854&quot;/&gt;&lt;wsp:rsid wsp:val=&quot;00557AF2&quot;/&gt;&lt;wsp:rsid wsp:val=&quot;0056144F&quot;/&gt;&lt;wsp:rsid wsp:val=&quot;00562120&quot;/&gt;&lt;wsp:rsid wsp:val=&quot;005631F3&quot;/&gt;&lt;wsp:rsid wsp:val=&quot;00563A54&quot;/&gt;&lt;wsp:rsid wsp:val=&quot;005805A9&quot;/&gt;&lt;wsp:rsid wsp:val=&quot;00581565&quot;/&gt;&lt;wsp:rsid wsp:val=&quot;005853A0&quot;/&gt;&lt;wsp:rsid wsp:val=&quot;00591054&quot;/&gt;&lt;wsp:rsid wsp:val=&quot;00592C24&quot;/&gt;&lt;wsp:rsid wsp:val=&quot;0059519E&quot;/&gt;&lt;wsp:rsid wsp:val=&quot;00595E49&quot;/&gt;&lt;wsp:rsid wsp:val=&quot;005A1253&quot;/&gt;&lt;wsp:rsid wsp:val=&quot;005A3DBB&quot;/&gt;&lt;wsp:rsid wsp:val=&quot;005B1296&quot;/&gt;&lt;wsp:rsid wsp:val=&quot;005B1CB8&quot;/&gt;&lt;wsp:rsid wsp:val=&quot;005B64EC&quot;/&gt;&lt;wsp:rsid wsp:val=&quot;005B6CA6&quot;/&gt;&lt;wsp:rsid wsp:val=&quot;005B7489&quot;/&gt;&lt;wsp:rsid wsp:val=&quot;005C0B9A&quot;/&gt;&lt;wsp:rsid wsp:val=&quot;005C446B&quot;/&gt;&lt;wsp:rsid wsp:val=&quot;005D0170&quot;/&gt;&lt;wsp:rsid wsp:val=&quot;005D0405&quot;/&gt;&lt;wsp:rsid wsp:val=&quot;005D1173&quot;/&gt;&lt;wsp:rsid wsp:val=&quot;005D1EB5&quot;/&gt;&lt;wsp:rsid wsp:val=&quot;005D6DA9&quot;/&gt;&lt;wsp:rsid wsp:val=&quot;005E17AB&quot;/&gt;&lt;wsp:rsid wsp:val=&quot;005E2237&quot;/&gt;&lt;wsp:rsid wsp:val=&quot;005E5D77&quot;/&gt;&lt;wsp:rsid wsp:val=&quot;005F04D3&quot;/&gt;&lt;wsp:rsid wsp:val=&quot;00601168&quot;/&gt;&lt;wsp:rsid wsp:val=&quot;00603199&quot;/&gt;&lt;wsp:rsid wsp:val=&quot;0060654B&quot;/&gt;&lt;wsp:rsid wsp:val=&quot;00610AD5&quot;/&gt;&lt;wsp:rsid wsp:val=&quot;00612B83&quot;/&gt;&lt;wsp:rsid wsp:val=&quot;006173D4&quot;/&gt;&lt;wsp:rsid wsp:val=&quot;006179C1&quot;/&gt;&lt;wsp:rsid wsp:val=&quot;0062129D&quot;/&gt;&lt;wsp:rsid wsp:val=&quot;00621A08&quot;/&gt;&lt;wsp:rsid wsp:val=&quot;006246DC&quot;/&gt;&lt;wsp:rsid wsp:val=&quot;0062719D&quot;/&gt;&lt;wsp:rsid wsp:val=&quot;006343D3&quot;/&gt;&lt;wsp:rsid wsp:val=&quot;00640E6E&quot;/&gt;&lt;wsp:rsid wsp:val=&quot;00643259&quot;/&gt;&lt;wsp:rsid wsp:val=&quot;00644503&quot;/&gt;&lt;wsp:rsid wsp:val=&quot;00645E71&quot;/&gt;&lt;wsp:rsid wsp:val=&quot;00646EF8&quot;/&gt;&lt;wsp:rsid wsp:val=&quot;0065072A&quot;/&gt;&lt;wsp:rsid wsp:val=&quot;006538EB&quot;/&gt;&lt;wsp:rsid wsp:val=&quot;00660000&quot;/&gt;&lt;wsp:rsid wsp:val=&quot;0066029D&quot;/&gt;&lt;wsp:rsid wsp:val=&quot;00665AD6&quot;/&gt;&lt;wsp:rsid wsp:val=&quot;00667D2F&quot;/&gt;&lt;wsp:rsid wsp:val=&quot;00671CE6&quot;/&gt;&lt;wsp:rsid wsp:val=&quot;00672870&quot;/&gt;&lt;wsp:rsid wsp:val=&quot;0067522E&quot;/&gt;&lt;wsp:rsid wsp:val=&quot;00677C17&quot;/&gt;&lt;wsp:rsid wsp:val=&quot;0068338A&quot;/&gt;&lt;wsp:rsid wsp:val=&quot;006A4290&quot;/&gt;&lt;wsp:rsid wsp:val=&quot;006A6BD2&quot;/&gt;&lt;wsp:rsid wsp:val=&quot;006B1EBF&quot;/&gt;&lt;wsp:rsid wsp:val=&quot;006B4527&quot;/&gt;&lt;wsp:rsid wsp:val=&quot;006C133F&quot;/&gt;&lt;wsp:rsid wsp:val=&quot;006C2F53&quot;/&gt;&lt;wsp:rsid wsp:val=&quot;006C5E7C&quot;/&gt;&lt;wsp:rsid wsp:val=&quot;006C6979&quot;/&gt;&lt;wsp:rsid wsp:val=&quot;006C783C&quot;/&gt;&lt;wsp:rsid wsp:val=&quot;006D406D&quot;/&gt;&lt;wsp:rsid wsp:val=&quot;006E0ACC&quot;/&gt;&lt;wsp:rsid wsp:val=&quot;006E148D&quot;/&gt;&lt;wsp:rsid wsp:val=&quot;006E2A52&quot;/&gt;&lt;wsp:rsid wsp:val=&quot;006E2BD7&quot;/&gt;&lt;wsp:rsid wsp:val=&quot;006E3A01&quot;/&gt;&lt;wsp:rsid wsp:val=&quot;006E3B15&quot;/&gt;&lt;wsp:rsid wsp:val=&quot;006E5004&quot;/&gt;&lt;wsp:rsid wsp:val=&quot;006F167C&quot;/&gt;&lt;wsp:rsid wsp:val=&quot;006F185C&quot;/&gt;&lt;wsp:rsid wsp:val=&quot;006F1C23&quot;/&gt;&lt;wsp:rsid wsp:val=&quot;006F32C1&quot;/&gt;&lt;wsp:rsid wsp:val=&quot;006F561D&quot;/&gt;&lt;wsp:rsid wsp:val=&quot;006F64A1&quot;/&gt;&lt;wsp:rsid wsp:val=&quot;00700469&quot;/&gt;&lt;wsp:rsid wsp:val=&quot;0070101F&quot;/&gt;&lt;wsp:rsid wsp:val=&quot;007032B5&quot;/&gt;&lt;wsp:rsid wsp:val=&quot;00705861&quot;/&gt;&lt;wsp:rsid wsp:val=&quot;00711943&quot;/&gt;&lt;wsp:rsid wsp:val=&quot;00712C51&quot;/&gt;&lt;wsp:rsid wsp:val=&quot;00714CB6&quot;/&gt;&lt;wsp:rsid wsp:val=&quot;00715E9E&quot;/&gt;&lt;wsp:rsid wsp:val=&quot;0072349D&quot;/&gt;&lt;wsp:rsid wsp:val=&quot;007259C7&quot;/&gt;&lt;wsp:rsid wsp:val=&quot;00726DA0&quot;/&gt;&lt;wsp:rsid wsp:val=&quot;007300C2&quot;/&gt;&lt;wsp:rsid wsp:val=&quot;00731C92&quot;/&gt;&lt;wsp:rsid wsp:val=&quot;00733411&quot;/&gt;&lt;wsp:rsid wsp:val=&quot;007337F5&quot;/&gt;&lt;wsp:rsid wsp:val=&quot;00736265&quot;/&gt;&lt;wsp:rsid wsp:val=&quot;00741059&quot;/&gt;&lt;wsp:rsid wsp:val=&quot;00741061&quot;/&gt;&lt;wsp:rsid wsp:val=&quot;00750C4E&quot;/&gt;&lt;wsp:rsid wsp:val=&quot;00753EAA&quot;/&gt;&lt;wsp:rsid wsp:val=&quot;00753FBA&quot;/&gt;&lt;wsp:rsid wsp:val=&quot;0075450E&quot;/&gt;&lt;wsp:rsid wsp:val=&quot;0075460D&quot;/&gt;&lt;wsp:rsid wsp:val=&quot;00761EFA&quot;/&gt;&lt;wsp:rsid wsp:val=&quot;007625D2&quot;/&gt;&lt;wsp:rsid wsp:val=&quot;0076313E&quot;/&gt;&lt;wsp:rsid wsp:val=&quot;0077042D&quot;/&gt;&lt;wsp:rsid wsp:val=&quot;00777A9C&quot;/&gt;&lt;wsp:rsid wsp:val=&quot;00777CD9&quot;/&gt;&lt;wsp:rsid wsp:val=&quot;00781EDD&quot;/&gt;&lt;wsp:rsid wsp:val=&quot;007942B0&quot;/&gt;&lt;wsp:rsid wsp:val=&quot;007A56E5&quot;/&gt;&lt;wsp:rsid wsp:val=&quot;007A5A4A&quot;/&gt;&lt;wsp:rsid wsp:val=&quot;007A6794&quot;/&gt;&lt;wsp:rsid wsp:val=&quot;007A6C96&quot;/&gt;&lt;wsp:rsid wsp:val=&quot;007A6FA0&quot;/&gt;&lt;wsp:rsid wsp:val=&quot;007A750D&quot;/&gt;&lt;wsp:rsid wsp:val=&quot;007A7C46&quot;/&gt;&lt;wsp:rsid wsp:val=&quot;007B09F5&quot;/&gt;&lt;wsp:rsid wsp:val=&quot;007B16F8&quot;/&gt;&lt;wsp:rsid wsp:val=&quot;007B1DF8&quot;/&gt;&lt;wsp:rsid wsp:val=&quot;007B3141&quot;/&gt;&lt;wsp:rsid wsp:val=&quot;007B7FCF&quot;/&gt;&lt;wsp:rsid wsp:val=&quot;007C2018&quot;/&gt;&lt;wsp:rsid wsp:val=&quot;007C2BC0&quot;/&gt;&lt;wsp:rsid wsp:val=&quot;007C6499&quot;/&gt;&lt;wsp:rsid wsp:val=&quot;007C6FBC&quot;/&gt;&lt;wsp:rsid wsp:val=&quot;007D0135&quot;/&gt;&lt;wsp:rsid wsp:val=&quot;007D12CE&quot;/&gt;&lt;wsp:rsid wsp:val=&quot;007D28BB&quot;/&gt;&lt;wsp:rsid wsp:val=&quot;007D4AB0&quot;/&gt;&lt;wsp:rsid wsp:val=&quot;007D5B42&quot;/&gt;&lt;wsp:rsid wsp:val=&quot;007D6BB3&quot;/&gt;&lt;wsp:rsid wsp:val=&quot;007D75EF&quot;/&gt;&lt;wsp:rsid wsp:val=&quot;007D7BE7&quot;/&gt;&lt;wsp:rsid wsp:val=&quot;007E0DE2&quot;/&gt;&lt;wsp:rsid wsp:val=&quot;007E4744&quot;/&gt;&lt;wsp:rsid wsp:val=&quot;007E521A&quot;/&gt;&lt;wsp:rsid wsp:val=&quot;007F09C9&quot;/&gt;&lt;wsp:rsid wsp:val=&quot;007F1CF3&quot;/&gt;&lt;wsp:rsid wsp:val=&quot;007F6170&quot;/&gt;&lt;wsp:rsid wsp:val=&quot;00803F35&quot;/&gt;&lt;wsp:rsid wsp:val=&quot;008065F0&quot;/&gt;&lt;wsp:rsid wsp:val=&quot;0081053F&quot;/&gt;&lt;wsp:rsid wsp:val=&quot;0081318B&quot;/&gt;&lt;wsp:rsid wsp:val=&quot;00821734&quot;/&gt;&lt;wsp:rsid wsp:val=&quot;00821A6E&quot;/&gt;&lt;wsp:rsid wsp:val=&quot;00823568&quot;/&gt;&lt;wsp:rsid wsp:val=&quot;00826FBB&quot;/&gt;&lt;wsp:rsid wsp:val=&quot;00830C87&quot;/&gt;&lt;wsp:rsid wsp:val=&quot;00832F25&quot;/&gt;&lt;wsp:rsid wsp:val=&quot;00833283&quot;/&gt;&lt;wsp:rsid wsp:val=&quot;00837AC4&quot;/&gt;&lt;wsp:rsid wsp:val=&quot;00837E03&quot;/&gt;&lt;wsp:rsid wsp:val=&quot;00841184&quot;/&gt;&lt;wsp:rsid wsp:val=&quot;00843A42&quot;/&gt;&lt;wsp:rsid wsp:val=&quot;0084451E&quot;/&gt;&lt;wsp:rsid wsp:val=&quot;00853B5A&quot;/&gt;&lt;wsp:rsid wsp:val=&quot;00854568&quot;/&gt;&lt;wsp:rsid wsp:val=&quot;008549F1&quot;/&gt;&lt;wsp:rsid wsp:val=&quot;00855694&quot;/&gt;&lt;wsp:rsid wsp:val=&quot;00861527&quot;/&gt;&lt;wsp:rsid wsp:val=&quot;00863021&quot;/&gt;&lt;wsp:rsid wsp:val=&quot;0086398F&quot;/&gt;&lt;wsp:rsid wsp:val=&quot;00866C5A&quot;/&gt;&lt;wsp:rsid wsp:val=&quot;0086751F&quot;/&gt;&lt;wsp:rsid wsp:val=&quot;008702D1&quot;/&gt;&lt;wsp:rsid wsp:val=&quot;008725B0&quot;/&gt;&lt;wsp:rsid wsp:val=&quot;00872E93&quot;/&gt;&lt;wsp:rsid wsp:val=&quot;00873D03&quot;/&gt;&lt;wsp:rsid wsp:val=&quot;0087581D&quot;/&gt;&lt;wsp:rsid wsp:val=&quot;00876135&quot;/&gt;&lt;wsp:rsid wsp:val=&quot;00880FB0&quot;/&gt;&lt;wsp:rsid wsp:val=&quot;00880FCE&quot;/&gt;&lt;wsp:rsid wsp:val=&quot;00881DD8&quot;/&gt;&lt;wsp:rsid wsp:val=&quot;00882D40&quot;/&gt;&lt;wsp:rsid wsp:val=&quot;008866B5&quot;/&gt;&lt;wsp:rsid wsp:val=&quot;0089040F&quot;/&gt;&lt;wsp:rsid wsp:val=&quot;00893E4A&quot;/&gt;&lt;wsp:rsid wsp:val=&quot;0089459B&quot;/&gt;&lt;wsp:rsid wsp:val=&quot;00894C15&quot;/&gt;&lt;wsp:rsid wsp:val=&quot;00897490&quot;/&gt;&lt;wsp:rsid wsp:val=&quot;008A2516&quot;/&gt;&lt;wsp:rsid wsp:val=&quot;008A26B3&quot;/&gt;&lt;wsp:rsid wsp:val=&quot;008A6388&quot;/&gt;&lt;wsp:rsid wsp:val=&quot;008C1B64&quot;/&gt;&lt;wsp:rsid wsp:val=&quot;008C37AA&quot;/&gt;&lt;wsp:rsid wsp:val=&quot;008C3943&quot;/&gt;&lt;wsp:rsid wsp:val=&quot;008C5634&quot;/&gt;&lt;wsp:rsid wsp:val=&quot;008C5EFF&quot;/&gt;&lt;wsp:rsid wsp:val=&quot;008C7FD0&quot;/&gt;&lt;wsp:rsid wsp:val=&quot;008D37A6&quot;/&gt;&lt;wsp:rsid wsp:val=&quot;008D3A7A&quot;/&gt;&lt;wsp:rsid wsp:val=&quot;008D766C&quot;/&gt;&lt;wsp:rsid wsp:val=&quot;008D7CCB&quot;/&gt;&lt;wsp:rsid wsp:val=&quot;008E1C86&quot;/&gt;&lt;wsp:rsid wsp:val=&quot;008E7996&quot;/&gt;&lt;wsp:rsid wsp:val=&quot;008F28A6&quot;/&gt;&lt;wsp:rsid wsp:val=&quot;008F560F&quot;/&gt;&lt;wsp:rsid wsp:val=&quot;008F5FED&quot;/&gt;&lt;wsp:rsid wsp:val=&quot;00901C48&quot;/&gt;&lt;wsp:rsid wsp:val=&quot;00902A9E&quot;/&gt;&lt;wsp:rsid wsp:val=&quot;00902B48&quot;/&gt;&lt;wsp:rsid wsp:val=&quot;00902BEE&quot;/&gt;&lt;wsp:rsid wsp:val=&quot;00902E41&quot;/&gt;&lt;wsp:rsid wsp:val=&quot;00903330&quot;/&gt;&lt;wsp:rsid wsp:val=&quot;00907B3A&quot;/&gt;&lt;wsp:rsid wsp:val=&quot;00913206&quot;/&gt;&lt;wsp:rsid wsp:val=&quot;00915F48&quot;/&gt;&lt;wsp:rsid wsp:val=&quot;00916EFB&quot;/&gt;&lt;wsp:rsid wsp:val=&quot;009176F1&quot;/&gt;&lt;wsp:rsid wsp:val=&quot;0094071A&quot;/&gt;&lt;wsp:rsid wsp:val=&quot;00941580&quot;/&gt;&lt;wsp:rsid wsp:val=&quot;00942619&quot;/&gt;&lt;wsp:rsid wsp:val=&quot;009426CE&quot;/&gt;&lt;wsp:rsid wsp:val=&quot;009439E8&quot;/&gt;&lt;wsp:rsid wsp:val=&quot;009508F3&quot;/&gt;&lt;wsp:rsid wsp:val=&quot;00953DCE&quot;/&gt;&lt;wsp:rsid wsp:val=&quot;00973154&quot;/&gt;&lt;wsp:rsid wsp:val=&quot;009806AE&quot;/&gt;&lt;wsp:rsid wsp:val=&quot;00993B76&quot;/&gt;&lt;wsp:rsid wsp:val=&quot;009A2003&quot;/&gt;&lt;wsp:rsid wsp:val=&quot;009A51D5&quot;/&gt;&lt;wsp:rsid wsp:val=&quot;009B10C4&quot;/&gt;&lt;wsp:rsid wsp:val=&quot;009B2F85&quot;/&gt;&lt;wsp:rsid wsp:val=&quot;009B766F&quot;/&gt;&lt;wsp:rsid wsp:val=&quot;009C0C41&quot;/&gt;&lt;wsp:rsid wsp:val=&quot;009C4054&quot;/&gt;&lt;wsp:rsid wsp:val=&quot;009D16D2&quot;/&gt;&lt;wsp:rsid wsp:val=&quot;009D25FE&quot;/&gt;&lt;wsp:rsid wsp:val=&quot;009D626E&quot;/&gt;&lt;wsp:rsid wsp:val=&quot;009D7921&quot;/&gt;&lt;wsp:rsid wsp:val=&quot;009E2196&quot;/&gt;&lt;wsp:rsid wsp:val=&quot;009E383A&quot;/&gt;&lt;wsp:rsid wsp:val=&quot;009E38CE&quot;/&gt;&lt;wsp:rsid wsp:val=&quot;009E3BF4&quot;/&gt;&lt;wsp:rsid wsp:val=&quot;009E414B&quot;/&gt;&lt;wsp:rsid wsp:val=&quot;009F13CB&quot;/&gt;&lt;wsp:rsid wsp:val=&quot;009F295B&quot;/&gt;&lt;wsp:rsid wsp:val=&quot;009F378A&quot;/&gt;&lt;wsp:rsid wsp:val=&quot;009F4DAD&quot;/&gt;&lt;wsp:rsid wsp:val=&quot;009F6D2E&quot;/&gt;&lt;wsp:rsid wsp:val=&quot;009F7480&quot;/&gt;&lt;wsp:rsid wsp:val=&quot;009F74CA&quot;/&gt;&lt;wsp:rsid wsp:val=&quot;009F7525&quot;/&gt;&lt;wsp:rsid wsp:val=&quot;009F76D9&quot;/&gt;&lt;wsp:rsid wsp:val=&quot;00A036CF&quot;/&gt;&lt;wsp:rsid wsp:val=&quot;00A06801&quot;/&gt;&lt;wsp:rsid wsp:val=&quot;00A06EEB&quot;/&gt;&lt;wsp:rsid wsp:val=&quot;00A079D1&quot;/&gt;&lt;wsp:rsid wsp:val=&quot;00A1014D&quot;/&gt;&lt;wsp:rsid wsp:val=&quot;00A12FA0&quot;/&gt;&lt;wsp:rsid wsp:val=&quot;00A13B22&quot;/&gt;&lt;wsp:rsid wsp:val=&quot;00A1536A&quot;/&gt;&lt;wsp:rsid wsp:val=&quot;00A1560E&quot;/&gt;&lt;wsp:rsid wsp:val=&quot;00A15B1F&quot;/&gt;&lt;wsp:rsid wsp:val=&quot;00A16698&quot;/&gt;&lt;wsp:rsid wsp:val=&quot;00A221E5&quot;/&gt;&lt;wsp:rsid wsp:val=&quot;00A24D83&quot;/&gt;&lt;wsp:rsid wsp:val=&quot;00A25AEB&quot;/&gt;&lt;wsp:rsid wsp:val=&quot;00A25DBE&quot;/&gt;&lt;wsp:rsid wsp:val=&quot;00A35613&quot;/&gt;&lt;wsp:rsid wsp:val=&quot;00A368BF&quot;/&gt;&lt;wsp:rsid wsp:val=&quot;00A41D5E&quot;/&gt;&lt;wsp:rsid wsp:val=&quot;00A42B44&quot;/&gt;&lt;wsp:rsid wsp:val=&quot;00A43947&quot;/&gt;&lt;wsp:rsid wsp:val=&quot;00A45F49&quot;/&gt;&lt;wsp:rsid wsp:val=&quot;00A51CE7&quot;/&gt;&lt;wsp:rsid wsp:val=&quot;00A53AD4&quot;/&gt;&lt;wsp:rsid wsp:val=&quot;00A5406C&quot;/&gt;&lt;wsp:rsid wsp:val=&quot;00A55660&quot;/&gt;&lt;wsp:rsid wsp:val=&quot;00A56C12&quot;/&gt;&lt;wsp:rsid wsp:val=&quot;00A56E4C&quot;/&gt;&lt;wsp:rsid wsp:val=&quot;00A578CE&quot;/&gt;&lt;wsp:rsid wsp:val=&quot;00A60BBA&quot;/&gt;&lt;wsp:rsid wsp:val=&quot;00A64F48&quot;/&gt;&lt;wsp:rsid wsp:val=&quot;00A6584E&quot;/&gt;&lt;wsp:rsid wsp:val=&quot;00A673A3&quot;/&gt;&lt;wsp:rsid wsp:val=&quot;00A736B0&quot;/&gt;&lt;wsp:rsid wsp:val=&quot;00A761A2&quot;/&gt;&lt;wsp:rsid wsp:val=&quot;00A91D6A&quot;/&gt;&lt;wsp:rsid wsp:val=&quot;00A930A7&quot;/&gt;&lt;wsp:rsid wsp:val=&quot;00A96494&quot;/&gt;&lt;wsp:rsid wsp:val=&quot;00A96D99&quot;/&gt;&lt;wsp:rsid wsp:val=&quot;00AA4F7B&quot;/&gt;&lt;wsp:rsid wsp:val=&quot;00AB35E2&quot;/&gt;&lt;wsp:rsid wsp:val=&quot;00AB6273&quot;/&gt;&lt;wsp:rsid wsp:val=&quot;00AB7C59&quot;/&gt;&lt;wsp:rsid wsp:val=&quot;00AC1173&quot;/&gt;&lt;wsp:rsid wsp:val=&quot;00AC142C&quot;/&gt;&lt;wsp:rsid wsp:val=&quot;00AC3874&quot;/&gt;&lt;wsp:rsid wsp:val=&quot;00AC3B1A&quot;/&gt;&lt;wsp:rsid wsp:val=&quot;00AC5A0A&quot;/&gt;&lt;wsp:rsid wsp:val=&quot;00AC6EB7&quot;/&gt;&lt;wsp:rsid wsp:val=&quot;00AD0CD5&quot;/&gt;&lt;wsp:rsid wsp:val=&quot;00AD1088&quot;/&gt;&lt;wsp:rsid wsp:val=&quot;00AD1E14&quot;/&gt;&lt;wsp:rsid wsp:val=&quot;00AE50D7&quot;/&gt;&lt;wsp:rsid wsp:val=&quot;00AE6040&quot;/&gt;&lt;wsp:rsid wsp:val=&quot;00AE74AA&quot;/&gt;&lt;wsp:rsid wsp:val=&quot;00AF4117&quot;/&gt;&lt;wsp:rsid wsp:val=&quot;00AF4810&quot;/&gt;&lt;wsp:rsid wsp:val=&quot;00B01A15&quot;/&gt;&lt;wsp:rsid wsp:val=&quot;00B01E81&quot;/&gt;&lt;wsp:rsid wsp:val=&quot;00B02696&quot;/&gt;&lt;wsp:rsid wsp:val=&quot;00B028FF&quot;/&gt;&lt;wsp:rsid wsp:val=&quot;00B118A9&quot;/&gt;&lt;wsp:rsid wsp:val=&quot;00B128B4&quot;/&gt;&lt;wsp:rsid wsp:val=&quot;00B15BB4&quot;/&gt;&lt;wsp:rsid wsp:val=&quot;00B1653F&quot;/&gt;&lt;wsp:rsid wsp:val=&quot;00B16770&quot;/&gt;&lt;wsp:rsid wsp:val=&quot;00B17C36&quot;/&gt;&lt;wsp:rsid wsp:val=&quot;00B2113F&quot;/&gt;&lt;wsp:rsid wsp:val=&quot;00B2204D&quot;/&gt;&lt;wsp:rsid wsp:val=&quot;00B2241C&quot;/&gt;&lt;wsp:rsid wsp:val=&quot;00B2359B&quot;/&gt;&lt;wsp:rsid wsp:val=&quot;00B24A1B&quot;/&gt;&lt;wsp:rsid wsp:val=&quot;00B3025F&quot;/&gt;&lt;wsp:rsid wsp:val=&quot;00B30858&quot;/&gt;&lt;wsp:rsid wsp:val=&quot;00B33BB3&quot;/&gt;&lt;wsp:rsid wsp:val=&quot;00B400B0&quot;/&gt;&lt;wsp:rsid wsp:val=&quot;00B41F17&quot;/&gt;&lt;wsp:rsid wsp:val=&quot;00B41FF0&quot;/&gt;&lt;wsp:rsid wsp:val=&quot;00B42114&quot;/&gt;&lt;wsp:rsid wsp:val=&quot;00B43F5F&quot;/&gt;&lt;wsp:rsid wsp:val=&quot;00B50336&quot;/&gt;&lt;wsp:rsid wsp:val=&quot;00B505B7&quot;/&gt;&lt;wsp:rsid wsp:val=&quot;00B53332&quot;/&gt;&lt;wsp:rsid wsp:val=&quot;00B54030&quot;/&gt;&lt;wsp:rsid wsp:val=&quot;00B541F2&quot;/&gt;&lt;wsp:rsid wsp:val=&quot;00B5448E&quot;/&gt;&lt;wsp:rsid wsp:val=&quot;00B54C1E&quot;/&gt;&lt;wsp:rsid wsp:val=&quot;00B55DD5&quot;/&gt;&lt;wsp:rsid wsp:val=&quot;00B61D96&quot;/&gt;&lt;wsp:rsid wsp:val=&quot;00B63D53&quot;/&gt;&lt;wsp:rsid wsp:val=&quot;00B6556D&quot;/&gt;&lt;wsp:rsid wsp:val=&quot;00B7139C&quot;/&gt;&lt;wsp:rsid wsp:val=&quot;00B74889&quot;/&gt;&lt;wsp:rsid wsp:val=&quot;00B80543&quot;/&gt;&lt;wsp:rsid wsp:val=&quot;00B84393&quot;/&gt;&lt;wsp:rsid wsp:val=&quot;00B85B74&quot;/&gt;&lt;wsp:rsid wsp:val=&quot;00B87592&quot;/&gt;&lt;wsp:rsid wsp:val=&quot;00B91DD5&quot;/&gt;&lt;wsp:rsid wsp:val=&quot;00B97CE6&quot;/&gt;&lt;wsp:rsid wsp:val=&quot;00BA06BC&quot;/&gt;&lt;wsp:rsid wsp:val=&quot;00BA11C6&quot;/&gt;&lt;wsp:rsid wsp:val=&quot;00BA40A2&quot;/&gt;&lt;wsp:rsid wsp:val=&quot;00BB0F54&quot;/&gt;&lt;wsp:rsid wsp:val=&quot;00BB20F2&quot;/&gt;&lt;wsp:rsid wsp:val=&quot;00BB4B90&quot;/&gt;&lt;wsp:rsid wsp:val=&quot;00BC3C4D&quot;/&gt;&lt;wsp:rsid wsp:val=&quot;00BC44A3&quot;/&gt;&lt;wsp:rsid wsp:val=&quot;00BC7BA4&quot;/&gt;&lt;wsp:rsid wsp:val=&quot;00BD0D15&quot;/&gt;&lt;wsp:rsid wsp:val=&quot;00BD197F&quot;/&gt;&lt;wsp:rsid wsp:val=&quot;00BD1C37&quot;/&gt;&lt;wsp:rsid wsp:val=&quot;00BD72A5&quot;/&gt;&lt;wsp:rsid wsp:val=&quot;00BE25AA&quot;/&gt;&lt;wsp:rsid wsp:val=&quot;00BE452A&quot;/&gt;&lt;wsp:rsid wsp:val=&quot;00BE776C&quot;/&gt;&lt;wsp:rsid wsp:val=&quot;00BF0B5B&quot;/&gt;&lt;wsp:rsid wsp:val=&quot;00BF1166&quot;/&gt;&lt;wsp:rsid wsp:val=&quot;00BF70D1&quot;/&gt;&lt;wsp:rsid wsp:val=&quot;00C050F7&quot;/&gt;&lt;wsp:rsid wsp:val=&quot;00C10287&quot;/&gt;&lt;wsp:rsid wsp:val=&quot;00C14BAC&quot;/&gt;&lt;wsp:rsid wsp:val=&quot;00C25132&quot;/&gt;&lt;wsp:rsid wsp:val=&quot;00C273B5&quot;/&gt;&lt;wsp:rsid wsp:val=&quot;00C34F64&quot;/&gt;&lt;wsp:rsid wsp:val=&quot;00C35667&quot;/&gt;&lt;wsp:rsid wsp:val=&quot;00C37CEB&quot;/&gt;&lt;wsp:rsid wsp:val=&quot;00C41D52&quot;/&gt;&lt;wsp:rsid wsp:val=&quot;00C4245D&quot;/&gt;&lt;wsp:rsid wsp:val=&quot;00C51B84&quot;/&gt;&lt;wsp:rsid wsp:val=&quot;00C53F14&quot;/&gt;&lt;wsp:rsid wsp:val=&quot;00C645A3&quot;/&gt;&lt;wsp:rsid wsp:val=&quot;00C67109&quot;/&gt;&lt;wsp:rsid wsp:val=&quot;00C71DDA&quot;/&gt;&lt;wsp:rsid wsp:val=&quot;00C73C50&quot;/&gt;&lt;wsp:rsid wsp:val=&quot;00C7670C&quot;/&gt;&lt;wsp:rsid wsp:val=&quot;00C8078D&quot;/&gt;&lt;wsp:rsid wsp:val=&quot;00C817B4&quot;/&gt;&lt;wsp:rsid wsp:val=&quot;00C81B59&quot;/&gt;&lt;wsp:rsid wsp:val=&quot;00C82838&quot;/&gt;&lt;wsp:rsid wsp:val=&quot;00C87AB3&quot;/&gt;&lt;wsp:rsid wsp:val=&quot;00C918A2&quot;/&gt;&lt;wsp:rsid wsp:val=&quot;00C91C48&quot;/&gt;&lt;wsp:rsid wsp:val=&quot;00C96F6F&quot;/&gt;&lt;wsp:rsid wsp:val=&quot;00CB0007&quot;/&gt;&lt;wsp:rsid wsp:val=&quot;00CB1702&quot;/&gt;&lt;wsp:rsid wsp:val=&quot;00CB186A&quot;/&gt;&lt;wsp:rsid wsp:val=&quot;00CC382D&quot;/&gt;&lt;wsp:rsid wsp:val=&quot;00CC469C&quot;/&gt;&lt;wsp:rsid wsp:val=&quot;00CD0360&quot;/&gt;&lt;wsp:rsid wsp:val=&quot;00CD1C2E&quot;/&gt;&lt;wsp:rsid wsp:val=&quot;00CD1C3C&quot;/&gt;&lt;wsp:rsid wsp:val=&quot;00CD2BE3&quot;/&gt;&lt;wsp:rsid wsp:val=&quot;00CD5468&quot;/&gt;&lt;wsp:rsid wsp:val=&quot;00CD6947&quot;/&gt;&lt;wsp:rsid wsp:val=&quot;00CE15C7&quot;/&gt;&lt;wsp:rsid wsp:val=&quot;00CE186E&quot;/&gt;&lt;wsp:rsid wsp:val=&quot;00CE2207&quot;/&gt;&lt;wsp:rsid wsp:val=&quot;00CE3638&quot;/&gt;&lt;wsp:rsid wsp:val=&quot;00CF19E8&quot;/&gt;&lt;wsp:rsid wsp:val=&quot;00D0210D&quot;/&gt;&lt;wsp:rsid wsp:val=&quot;00D02D1F&quot;/&gt;&lt;wsp:rsid wsp:val=&quot;00D14AC7&quot;/&gt;&lt;wsp:rsid wsp:val=&quot;00D1604D&quot;/&gt;&lt;wsp:rsid wsp:val=&quot;00D209E4&quot;/&gt;&lt;wsp:rsid wsp:val=&quot;00D225C9&quot;/&gt;&lt;wsp:rsid wsp:val=&quot;00D229E1&quot;/&gt;&lt;wsp:rsid wsp:val=&quot;00D25666&quot;/&gt;&lt;wsp:rsid wsp:val=&quot;00D2681A&quot;/&gt;&lt;wsp:rsid wsp:val=&quot;00D270FF&quot;/&gt;&lt;wsp:rsid wsp:val=&quot;00D27FBB&quot;/&gt;&lt;wsp:rsid wsp:val=&quot;00D33439&quot;/&gt;&lt;wsp:rsid wsp:val=&quot;00D362DC&quot;/&gt;&lt;wsp:rsid wsp:val=&quot;00D36F1C&quot;/&gt;&lt;wsp:rsid wsp:val=&quot;00D408C1&quot;/&gt;&lt;wsp:rsid wsp:val=&quot;00D4599A&quot;/&gt;&lt;wsp:rsid wsp:val=&quot;00D46536&quot;/&gt;&lt;wsp:rsid wsp:val=&quot;00D47088&quot;/&gt;&lt;wsp:rsid wsp:val=&quot;00D477FE&quot;/&gt;&lt;wsp:rsid wsp:val=&quot;00D54EBB&quot;/&gt;&lt;wsp:rsid wsp:val=&quot;00D56922&quot;/&gt;&lt;wsp:rsid wsp:val=&quot;00D66CFE&quot;/&gt;&lt;wsp:rsid wsp:val=&quot;00D70C9A&quot;/&gt;&lt;wsp:rsid wsp:val=&quot;00D71F62&quot;/&gt;&lt;wsp:rsid wsp:val=&quot;00D73099&quot;/&gt;&lt;wsp:rsid wsp:val=&quot;00D7473F&quot;/&gt;&lt;wsp:rsid wsp:val=&quot;00D82150&quot;/&gt;&lt;wsp:rsid wsp:val=&quot;00D836C5&quot;/&gt;&lt;wsp:rsid wsp:val=&quot;00D876B5&quot;/&gt;&lt;wsp:rsid wsp:val=&quot;00D965B4&quot;/&gt;&lt;wsp:rsid wsp:val=&quot;00DA57B4&quot;/&gt;&lt;wsp:rsid wsp:val=&quot;00DA668B&quot;/&gt;&lt;wsp:rsid wsp:val=&quot;00DB39B9&quot;/&gt;&lt;wsp:rsid wsp:val=&quot;00DB3E09&quot;/&gt;&lt;wsp:rsid wsp:val=&quot;00DB40F8&quot;/&gt;&lt;wsp:rsid wsp:val=&quot;00DB42CE&quot;/&gt;&lt;wsp:rsid wsp:val=&quot;00DB5100&quot;/&gt;&lt;wsp:rsid wsp:val=&quot;00DB5B5E&quot;/&gt;&lt;wsp:rsid wsp:val=&quot;00DB61A8&quot;/&gt;&lt;wsp:rsid wsp:val=&quot;00DB6DDB&quot;/&gt;&lt;wsp:rsid wsp:val=&quot;00DB780E&quot;/&gt;&lt;wsp:rsid wsp:val=&quot;00DB79B4&quot;/&gt;&lt;wsp:rsid wsp:val=&quot;00DC10D3&quot;/&gt;&lt;wsp:rsid wsp:val=&quot;00DC3810&quot;/&gt;&lt;wsp:rsid wsp:val=&quot;00DC44E1&quot;/&gt;&lt;wsp:rsid wsp:val=&quot;00DD0663&quot;/&gt;&lt;wsp:rsid wsp:val=&quot;00DD1338&quot;/&gt;&lt;wsp:rsid wsp:val=&quot;00DD13A5&quot;/&gt;&lt;wsp:rsid wsp:val=&quot;00DD1832&quot;/&gt;&lt;wsp:rsid wsp:val=&quot;00DD4C3A&quot;/&gt;&lt;wsp:rsid wsp:val=&quot;00DD6D05&quot;/&gt;&lt;wsp:rsid wsp:val=&quot;00DD7858&quot;/&gt;&lt;wsp:rsid wsp:val=&quot;00DE56AD&quot;/&gt;&lt;wsp:rsid wsp:val=&quot;00DF0C7A&quot;/&gt;&lt;wsp:rsid wsp:val=&quot;00DF3CF0&quot;/&gt;&lt;wsp:rsid wsp:val=&quot;00DF4803&quot;/&gt;&lt;wsp:rsid wsp:val=&quot;00DF6132&quot;/&gt;&lt;wsp:rsid wsp:val=&quot;00DF74C6&quot;/&gt;&lt;wsp:rsid wsp:val=&quot;00DF7AE9&quot;/&gt;&lt;wsp:rsid wsp:val=&quot;00E000D1&quot;/&gt;&lt;wsp:rsid wsp:val=&quot;00E0173C&quot;/&gt;&lt;wsp:rsid wsp:val=&quot;00E02204&quot;/&gt;&lt;wsp:rsid wsp:val=&quot;00E076C7&quot;/&gt;&lt;wsp:rsid wsp:val=&quot;00E117EE&quot;/&gt;&lt;wsp:rsid wsp:val=&quot;00E17EA0&quot;/&gt;&lt;wsp:rsid wsp:val=&quot;00E218E5&quot;/&gt;&lt;wsp:rsid wsp:val=&quot;00E2207D&quot;/&gt;&lt;wsp:rsid wsp:val=&quot;00E22304&quot;/&gt;&lt;wsp:rsid wsp:val=&quot;00E30795&quot;/&gt;&lt;wsp:rsid wsp:val=&quot;00E30C59&quot;/&gt;&lt;wsp:rsid wsp:val=&quot;00E317E9&quot;/&gt;&lt;wsp:rsid wsp:val=&quot;00E33D8A&quot;/&gt;&lt;wsp:rsid wsp:val=&quot;00E367B5&quot;/&gt;&lt;wsp:rsid wsp:val=&quot;00E36B74&quot;/&gt;&lt;wsp:rsid wsp:val=&quot;00E45FEA&quot;/&gt;&lt;wsp:rsid wsp:val=&quot;00E478B5&quot;/&gt;&lt;wsp:rsid wsp:val=&quot;00E50835&quot;/&gt;&lt;wsp:rsid wsp:val=&quot;00E577FC&quot;/&gt;&lt;wsp:rsid wsp:val=&quot;00E6208E&quot;/&gt;&lt;wsp:rsid wsp:val=&quot;00E62F20&quot;/&gt;&lt;wsp:rsid wsp:val=&quot;00E64FCC&quot;/&gt;&lt;wsp:rsid wsp:val=&quot;00E67D29&quot;/&gt;&lt;wsp:rsid wsp:val=&quot;00E7400B&quot;/&gt;&lt;wsp:rsid wsp:val=&quot;00E776DF&quot;/&gt;&lt;wsp:rsid wsp:val=&quot;00E77F46&quot;/&gt;&lt;wsp:rsid wsp:val=&quot;00E81E33&quot;/&gt;&lt;wsp:rsid wsp:val=&quot;00E8284E&quot;/&gt;&lt;wsp:rsid wsp:val=&quot;00EA2D6C&quot;/&gt;&lt;wsp:rsid wsp:val=&quot;00EA621F&quot;/&gt;&lt;wsp:rsid wsp:val=&quot;00EA6D02&quot;/&gt;&lt;wsp:rsid wsp:val=&quot;00EB11A3&quot;/&gt;&lt;wsp:rsid wsp:val=&quot;00EB4530&quot;/&gt;&lt;wsp:rsid wsp:val=&quot;00EB6DEF&quot;/&gt;&lt;wsp:rsid wsp:val=&quot;00EB78C9&quot;/&gt;&lt;wsp:rsid wsp:val=&quot;00EC4A3E&quot;/&gt;&lt;wsp:rsid wsp:val=&quot;00EC65B4&quot;/&gt;&lt;wsp:rsid wsp:val=&quot;00EC7724&quot;/&gt;&lt;wsp:rsid wsp:val=&quot;00ED385D&quot;/&gt;&lt;wsp:rsid wsp:val=&quot;00ED6082&quot;/&gt;&lt;wsp:rsid wsp:val=&quot;00ED6742&quot;/&gt;&lt;wsp:rsid wsp:val=&quot;00EE1C96&quot;/&gt;&lt;wsp:rsid wsp:val=&quot;00EE1FE0&quot;/&gt;&lt;wsp:rsid wsp:val=&quot;00EE4FE3&quot;/&gt;&lt;wsp:rsid wsp:val=&quot;00EF12C8&quot;/&gt;&lt;wsp:rsid wsp:val=&quot;00EF2150&quot;/&gt;&lt;wsp:rsid wsp:val=&quot;00EF4A37&quot;/&gt;&lt;wsp:rsid wsp:val=&quot;00EF4D5C&quot;/&gt;&lt;wsp:rsid wsp:val=&quot;00EF7699&quot;/&gt;&lt;wsp:rsid wsp:val=&quot;00F00128&quot;/&gt;&lt;wsp:rsid wsp:val=&quot;00F02E76&quot;/&gt;&lt;wsp:rsid wsp:val=&quot;00F02EF7&quot;/&gt;&lt;wsp:rsid wsp:val=&quot;00F125CE&quot;/&gt;&lt;wsp:rsid wsp:val=&quot;00F22BF7&quot;/&gt;&lt;wsp:rsid wsp:val=&quot;00F2312F&quot;/&gt;&lt;wsp:rsid wsp:val=&quot;00F24CF4&quot;/&gt;&lt;wsp:rsid wsp:val=&quot;00F2581F&quot;/&gt;&lt;wsp:rsid wsp:val=&quot;00F30D56&quot;/&gt;&lt;wsp:rsid wsp:val=&quot;00F323C0&quot;/&gt;&lt;wsp:rsid wsp:val=&quot;00F34CBE&quot;/&gt;&lt;wsp:rsid wsp:val=&quot;00F35226&quot;/&gt;&lt;wsp:rsid wsp:val=&quot;00F448BD&quot;/&gt;&lt;wsp:rsid wsp:val=&quot;00F47641&quot;/&gt;&lt;wsp:rsid wsp:val=&quot;00F52D2E&quot;/&gt;&lt;wsp:rsid wsp:val=&quot;00F54981&quot;/&gt;&lt;wsp:rsid wsp:val=&quot;00F54AEE&quot;/&gt;&lt;wsp:rsid wsp:val=&quot;00F551F4&quot;/&gt;&lt;wsp:rsid wsp:val=&quot;00F55239&quot;/&gt;&lt;wsp:rsid wsp:val=&quot;00F55CDE&quot;/&gt;&lt;wsp:rsid wsp:val=&quot;00F615D6&quot;/&gt;&lt;wsp:rsid wsp:val=&quot;00F6424C&quot;/&gt;&lt;wsp:rsid wsp:val=&quot;00F64353&quot;/&gt;&lt;wsp:rsid wsp:val=&quot;00F66B99&quot;/&gt;&lt;wsp:rsid wsp:val=&quot;00F82CD0&quot;/&gt;&lt;wsp:rsid wsp:val=&quot;00F922D6&quot;/&gt;&lt;wsp:rsid wsp:val=&quot;00F927B8&quot;/&gt;&lt;wsp:rsid wsp:val=&quot;00F936EA&quot;/&gt;&lt;wsp:rsid wsp:val=&quot;00FA4065&quot;/&gt;&lt;wsp:rsid wsp:val=&quot;00FA69D7&quot;/&gt;&lt;wsp:rsid wsp:val=&quot;00FB178C&quot;/&gt;&lt;wsp:rsid wsp:val=&quot;00FB1EFB&quot;/&gt;&lt;wsp:rsid wsp:val=&quot;00FB1F02&quot;/&gt;&lt;wsp:rsid wsp:val=&quot;00FB28CA&quot;/&gt;&lt;wsp:rsid wsp:val=&quot;00FB3826&quot;/&gt;&lt;wsp:rsid wsp:val=&quot;00FB54FB&quot;/&gt;&lt;wsp:rsid wsp:val=&quot;00FC2F4E&quot;/&gt;&lt;wsp:rsid wsp:val=&quot;00FC555D&quot;/&gt;&lt;wsp:rsid wsp:val=&quot;00FC7831&quot;/&gt;&lt;wsp:rsid wsp:val=&quot;00FD0D5C&quot;/&gt;&lt;wsp:rsid wsp:val=&quot;00FD5322&quot;/&gt;&lt;wsp:rsid wsp:val=&quot;00FD5E6C&quot;/&gt;&lt;wsp:rsid wsp:val=&quot;00FD676A&quot;/&gt;&lt;wsp:rsid wsp:val=&quot;00FE0EB6&quot;/&gt;&lt;wsp:rsid wsp:val=&quot;00FE2604&quot;/&gt;&lt;wsp:rsid wsp:val=&quot;00FE2A16&quot;/&gt;&lt;wsp:rsid wsp:val=&quot;00FE3CE2&quot;/&gt;&lt;wsp:rsid wsp:val=&quot;00FE6775&quot;/&gt;&lt;wsp:rsid wsp:val=&quot;00FF209B&quot;/&gt;&lt;wsp:rsid wsp:val=&quot;00FF59E4&quot;/&gt;&lt;/wsp:rsids&gt;&lt;/w:docPr&gt;&lt;w:body&gt;&lt;wx:sect&gt;&lt;w:p wsp:rsidR=&quot;00000000&quot; wsp:rsidRDefault=&quot;00CF19E8&quot; wsp:rsidP=&quot;00CF19E8&quot;&gt;&lt;m:oMathPara&gt;&lt;m:oMath&gt;&lt;m:f&gt;&lt;m:fPr&gt;&lt;m:ctrlPr&gt;&lt;w:rPr&gt;&lt;w:rFonts w:ascii=&quot;Cambria Math&quot; w:fareast=&quot;楷体_GB231209B&quot; w:h-ansp:si=&quot;sidsidsidCambria Math&quot;/&gt;&lt;wx:font wx:val=&quot;Cambria Math&quot;/&gt;&lt;/w:rPr&gt;&lt;/m:ctrlPr&gt;&lt;/m:fPr&gt;&lt;m:num&gt;&lt;m:r&gt;&lt;w:rPr&gt;&lt;w:rFonts w:ascii=&quot;Cambria Math&quot; w:fareast=&quot;楷体_GB2312&quot; w:h-ansi=&quot;Cambria Math&quot;/&gt;&lt;wx:font wx:val=&quot;Cambria Math&quot;/&gt;&lt;w:i/&gt;&lt;/w:rPr&gt;&lt;m:t&gt;p&lt;/09Bm:t&gt;&lt;/m:r&gt;&lt;sp:m:d&gt;&lt;m:siddPrsid&gt;&lt;msid:ctrlPr&gt;&lt;w:rPr&gt;&lt;w:rFonts w:ascii=&quot;Cambria Math&quot; w:fareast=&quot;楷体_GB2312&quot; w:h-ansi=&quot;Cambria Math&quot;/&gt;&lt;wx:font wx:val=&quot;Cambria Math&quot;/&gt;&lt;w:i/&gt;&lt;/w:rPr&gt;&lt;/m:ctrlPr&gt;&lt;/m:dPr&gt;&lt;m:e&gt;&lt;m:sSub&gt;&lt;m:sSubPr&gt;&lt;m:ctrlPr&gt;&lt;w:rPr&gt;&lt;w:rFonts w:asc09Bii=&quot;Cambria Masp:th&quot; w:faresidast=&quot;?sid��体_&gt;&lt;msidGB2312&quot; w:h-ansi=&quot;Cambria Math&quot;/&gt;&lt;wx:font wx:val=&quot;Cambria Math&quot;/&gt;&lt;w:i/&gt;&lt;/w:rPr&gt;&lt;/m:ctrlPr&gt;&lt;/m:sSubPr&gt;&lt;m:e&gt;&lt;m:r&gt;&lt;m:rPr&gt;&lt;m:sty m:val=&quot;p&quot;/&gt;&lt;/m:rPr&gt;&lt;w:rPr&gt;&lt;w:rFonts w:ascii=&quot;Cambria Math&quot; w:fareast=&quot;楷体_GBasc09B2312&quot; w:h-ansi=&quot;C Masp:ambria Math&quot;/aresid&gt;&lt;wx:font=&quot;?sid wx:val=&quot;Camsidbria Math&quot;/&gt;&lt;/w:rPr&gt;&lt;m:t&gt;C&lt;/m:t&gt;&lt;/m:r&gt;&lt;/m:e&gt;&lt;m:sub&gt;&lt;m:r&gt;&lt;w:rPr&gt;&lt;w:rFonts w:ascii=&quot;Cambria Math&quot; w:fareast=&quot;楷体_GB2312&quot; w:h-ansi=&quot;Cambria Math&quot;/&gt;&lt;wx:font wx:val=&quot;Cambria Math&quot;/&gt;&lt;w:i09B/&gt;&lt;/w:rPr&gt;&lt;m:t&gt;2&lt;/m:t&gt;&lt;sp:/m:r&gt;&lt;/m:sub&gt;&lt;/m:sSsidub&gt;&lt;m:sSub&gt;&lt;m:ssidSubPr&gt;&lt;m:ctrlPrsid&gt;&lt;w:rPr&gt;&lt;w:rFonts w:ascii=&quot;Cambria Math&quot; w:fareast=&quot;楷体_GB2312&quot; w:h-ansi=&quot;Cambria Math&quot;/&gt;&lt;wx:font wx:val=&quot;Cambria Math&quot;/&gt;&lt;w:i/&gt;&lt;/w:rPr&gt;&lt;/m:ctrlPr&gt;&lt;/m:sSubPr&gt;&lt;m:e&gt;&lt;m:r&gt;&lt;09Bm:rPr&gt;&lt;m:sty m:val=&quot;p&quot;/&gt;&lt;/sp:m:rPr&gt;&lt;w:rPr&gt;&lt;w:rFontssid w:ascii=&quot;Cambria sidMath&quot; w:fareast=&quot;?sid��体_GB2312&quot; w:h-ansi=&quot;Cambria Math&quot;/&gt;&lt;wx:font wx:val=&quot;Cambria Math&quot;/&gt;&lt;/w:rPr&gt;&lt;m:t&gt;H&lt;/m:t&gt;&lt;/m:r&gt;&lt;/m:e&gt;&lt;m:sub&gt;&lt;m:r&gt;&lt;w:rPr&gt;&lt;w:rFonts w:ascii=&quot;Cambria Math&quot; w:fa09Breast=&quot;楷体_GB2312&quot; w:h-ans&gt;&lt;/sp:i=&quot;Cambria Math&quot;/&gt;&lt;wx:fonntssidt wx:val=&quot;Cambria Matia sidh&quot;/&gt;&lt;w:i/&gt;&lt;/w:rPr&gt;&lt;m:=&quot;?sidt&gt;4&lt;/m:t&gt;&lt;/m:r&gt;&lt;/m:sub&gt;&lt;/m:sSub&gt;&lt;/m:e&gt;&lt;/m:d&gt;&lt;m:r&gt;&lt;w:rPr&gt;&lt;w:rFonts w:ascii=&quot;Cambria Math&quot; w:fareast=&quot;楷体_GB2312&quot; w:h-ansi=&quot;Cambria Ma:fa09Bth&quot;/&gt;&lt;wx:font wx:val=&quot;Cambria Math&quot;sp:/&gt;&lt;w:i/&gt;&lt;/w:rPr&gt;&lt;m:t&gt;�?/m:t&gt;&lt;/ssidm:r&gt;&lt;m:sSup&gt;&lt;m:sSupPr&gt;&lt;m:ct sidrlPr&gt;&lt;w:rPr&gt;&lt;w:rFonts w:as&quot;?sidcii=&quot;Cambria Math&quot; w:fareast=&quot;楷体_GB2312&quot; w:h-ansi=&quot;Cambria Math&quot;/&gt;&lt;wx:font wx:val=&quot;Cambria Math&quot;/&gt;&lt;w:i/&gt;&lt;/w:rPr&gt;&lt;/m:a09BctrlPr&gt;&lt;/m:sSupPr&gt;&lt;m:e&gt;&lt;m:r&gt;&lt;w:rPr&gt;&lt;w:&quot;sp:rFonts w:ascii=&quot;Cambria Math&quot; w:farsideast=&quot;楷体_GB2312&quot; w:h-ansi=&quot;ct sidCambria Math&quot;/&gt;&lt;wx:font wx:val=s&quot;?sid&quot;Cambria Math&quot;/&gt;&lt;w:i/&gt;&lt;/w:rPr&gt;&lt;m:t&gt;p&lt;/m:t&gt;&lt;/m:r&gt;&lt;/m:e&gt;&lt;m:sup&gt;&lt;m:r&gt;&lt;w:rPr&gt;&lt;w:rFonts w:ascii=&quot;Cambria M09Bath&quot; w:fareast=&quot;楷体_GB2312&quot; w:h-ansi=&quot;Cw:&quot;sp:ambria Math&quot;/&gt;&lt;wx:font wx:val=&quot;Cambriafarsid Math&quot;/&gt;&lt;w:i/&gt;&lt;/w:rPr&gt;&lt;m:t&gt;4&lt;/m:t&gt;&lt;/msid:r&gt;&lt;/m:sup&gt;&lt;/m:sSup&gt;&lt;m:d&gt;&lt;m:dPr&gt;&lt;m:ctsidrlPr&gt;&lt;w:rPr&gt;&lt;w:rFonts w:ascii=&quot;Cambria Math&quot; w:fareast=&quot;楷体_GB2312&quot; w:h-ansi=&quot;Caa M09Bmbria Math&quot;/&gt;&lt;wx:font wx:val=&quot;Cambria Math&quot;/&gt;&lt;w:sp:i/&gt;&lt;/w:rPr&gt;&lt;/m:ctrlPr&gt;&lt;/m:dPr&gt;&lt;m:e&gt;&lt;m:sSub&gt;&lt;sidm:sSubPr&gt;&lt;m:ctrlPr&gt;&lt;w:rPr&gt;&lt;w:rFonts w:assidcii=&quot;Cambria Math&quot; w:fareast=&quot;楷体_GB2:ctsid312&quot; w:h-ansi=&quot;Cambria Math&quot;/&gt;&lt;wx:font wx:val=&quot;Cambria Math&quot;/&gt;&lt;w:i/&gt;09B&lt;/w:rPr&gt;&lt;/m:ctrlPr&gt;&lt;/m:sSubPr&gt;&lt;m:e&gt;&lt;m:r&gt;&lt;m:rPr&gt;&lt;m:ssp:ty m:val=&quot;p&quot;/&gt;&lt;/m:rPr&gt;&lt;w:rPr&gt;&lt;w:rFonts w:ascii=sid&quot;Cambria Math&quot; w:fareast=&quot;楷体_GB2312&quot; w::assidh-ansi=&quot;Cambria Math&quot;/&gt;&lt;wx:font wx:val=&quot;Cambrisida Math&quot;/&gt;&lt;/w:rPr&gt;&lt;m:t&gt;H&lt;/m:t&gt;&lt;/m:r&gt;&lt;/m:e&gt;&lt;m:sub&gt;&lt;m:r&gt;09B&lt;w:rPr&gt;&lt;w:rFonts w:ascii=&quot;Cambria Math&quot; w:fareast=&quot;�?ssp:体_GB2312&quot; w:h-ansi=&quot;Cambria Math&quot;/&gt;&lt;wx:font wx:vii=sidal=&quot;Cambria Math&quot;/&gt;&lt;w:i/&gt;&lt;/w:rPr&gt;&lt;m:t&gt;2&lt;/m:t&gt;&lt;/m:sidr&gt;&lt;/m:sub&gt;&lt;/m:sSub&gt;&lt;m:r&gt;&lt;m:rPr&gt;&lt;m:sty m:val=&quot;p&quot;/&gt;sid&lt;/m:rPr&gt;&lt;w:rPr&gt;&lt;w:rFonts w:ascii=&quot;Cam09Bbria Math&quot; w:fareast=&quot;楷体_GB2312&quot; w:h-ansi=&quot;Cambria Mat?ssp:h&quot;/&gt;&lt;wx:font wx:val=&quot;Cambria Math&quot;/&gt;&lt;/w:rPr&gt;&lt;m:t&gt;O&lt;/m:t&gt;sid&lt;/m:r&gt;&lt;/m:e&gt;&lt;/m:d&gt;&lt;/m:num&gt;&lt;m:den&gt;&lt;m:sSup&gt;&lt;m:sSupPr&gt;&lt;sidm:ctrlPr&gt;&lt;w:rPr&gt;&lt;w:rFonts w:ascii=&quot;Cambria Math&quot; w:fsidareast=&quot;楷体_GB2312&quot; Cam09Bw:h-ansi=&quot;Cambria Math&quot;/&gt;&lt;wx:font wx:val=&quot;Cambria Math&quot;/&gt;&lt;w:i/&gt;sp:&lt;/w:rPr&gt;&lt;/m:ctrlPr&gt;&lt;/m:sSupPr&gt;&lt;m:e&gt;&lt;m:r&gt;&lt;w:rPr&gt;&lt;w:rFonts w:sidascii=&quot;Cambria Math&quot; w:fareast=&quot;楷体_GB2312&quot; w:h-ansir&gt;&lt;sid=&quot;Cambria Math&quot;/&gt;&lt;wx:font wx:val=&quot;Cambria Math&quot;/&gt;&lt;w:i/&gt;w:fsid&lt;/w:r09BPr&gt;&lt;m:t&gt;p&lt;/m:t&gt;&lt;/m:r&gt;&lt;/m:e&gt;&lt;m:sup&gt;&lt;m:r&gt;&lt;w:rPr&gt;&lt;w:rFonts w:ascii=&quot;Csp:ambria Math&quot; w:fareast=&quot;楷体_GB2312&quot; w:h-ansi=&quot;Cambria Math&quot; w:sid/&gt;&lt;wx:font wx:val=&quot;Cambria Math&quot;/&gt;&lt;w:i/&gt;&lt;/w:rPr&gt;&lt;m:t&gt;2&lt;/m:t&gt;&lt;sid/m:r&gt;&lt;/m:sup&gt;&lt;/m:sSup&gt;&lt;m:d&gt;&lt;m:dPr&gt;&lt;m:ctrlPr&gt;&lt;w:rPr&gt;&lt;w:09BrFonts sidw:ascii=&quot;Cambria Math&quot; w:fareast=&quot;楷体_GB2312&quot; w:h-ansi=&quot;=&quot;Csp:Cambria Math&quot;/&gt;&lt;wx:font wx:val=&quot;Cambria Math&quot;/&gt;&lt;w:i/&gt;&lt;/w:rPr&gt;&lt;/m:ctrsidlPr&gt;&lt;/m:dPr&gt;&lt;m:e&gt;&lt;m:sSub&gt;&lt;m:sSubPr&gt;&lt;m:ctrlPr&gt;&lt;w:rPr&gt;&lt;w:rFonts w:sidascii=&quot;Cambria Math&quot; w:fareast=&quot;楷体_GB2&lt;w:09B312&quot; w:h-ansi=&quot;Cambriats sid Math&quot;/&gt;&lt;wx:font wx:val=&quot;Cambria Math&quot;/&gt;&lt;w:i/&gt;&lt;sp:/w:rPr&gt;&lt;/m:ctrlPr&gt;&lt;/m:sSubPr&gt;&lt;m:e&gt;&lt;m:r&gt;&lt;m:rPr&gt;&lt;m:sty m:val=&quot;p&quot;/&gt;&lt;/m:rPrsid&gt;&lt;w:rPr&gt;&lt;w:rFonts w:ascii=&quot;Cambria Math&quot; w:fareast=&quot;楷体_GB2312&quot;  w:sidw:h-ansi=&quot;Cambria Math&quot;/&gt;&lt;wx:f09Bont wx:val=&quot;Cambria Math&quot;/&gt;&lt;/w:rPr&gt;&lt;m:t&gt;sidCO&lt;/m:t&gt;&lt;/m:r&gt;&lt;/m:e&gt;&lt;m:sub&gt;&lt;m:r&gt;&lt;w:sp:rPr&gt;&lt;w:rFonts w:ascii=&quot;Cambria Math&quot; w:fareast=&quot;楷体_GB2312&quot; w:h-ansi=&quot;CrPrsidambria Math&quot;/&gt;&lt;wx:font wx:val=&quot;Cambria Math&quot;/&gt;&lt;w:i/&gt;&lt;/w:rPr&gt;&lt;m:t&gt;2&lt;/m:t&gt;&lt;sid/m:r&gt;&lt;/m:sub&gt;&lt;/m:s09BSub&gt;&lt;/m:e&gt;&lt;/m:d&gt;&lt;m:r&gt;&lt;w:rPr&gt;&lt;w:rFonts w:ascii=&quot;Cambria sidMath&quot; w:fareast=&quot;楷体&lt;w:sp:_GB2312&quot; w:h-ansi=&quot;Cambria Math&quot;/&gt;&lt;wx:font wx:val=&quot;Cambria Math&quot;/&gt;&lt;w:i/&gt;&lt;/w:rPr&gt;sid&lt;m:t&gt;�?/m:t&gt;&lt;/m:r&gt;&lt;m:sSup&gt;&lt;m:sSupPr&gt;&lt;m:ctrlPr&gt;&lt;w:rPr&gt;&lt;w:rFonts w:ascii=&quot;Cam&lt;sidbria s09BMath&quot; w:fareast=&quot;楷体_GB2312&quot; w:h-ansi=&quot;Cambria Math&quot;/&gt;&lt;wx:font wx:vbria sidal=&quot;Cambr:sp:ia Math&quot;/&gt;&lt;w:i/&gt;&lt;/w:rPr&gt;&lt;/m:ctrlPr&gt;&lt;/m:sSupPr&gt;&lt;m:e&gt;&lt;m:r&gt;&lt;w:rPr&gt;&lt;w:rFonts w:ascii=&quot;C&gt;sidambria Math&quot; w:fareast=&quot;楷体_GB2312&quot; w:h-ansi=&quot;Cambria Math&quot;/&gt;&lt;wx:font wx:va s09Bal=am&lt;sid&quot;Cambria Math&quot;/&gt;&lt;w:i/&gt;&lt;/w:rPr&gt;&lt;m:t&gt;p&lt;/m:t&gt;&lt;/m:r&gt;&lt;/m:e&gt;&lt;m:sup&gt;&lt;m:r&gt;&lt;w:rPr&gt;&lt;w:rFontssp: sidw:ascii=&quot;Cambria Math&quot; w:fareast=&quot;楷体_GB2312&quot; w:h-ansi=&quot;Cambria Math&quot;/&gt;&lt;wx:font &quot;C&gt;sidwx:val=&quot;Cambria Math&quot;/&gt;&lt;w:i/&gt;&lt;/w:rPr&gt;&lt;m:t&gt;6&lt;/m:t&gt;&lt;/m:r&gt;&lt;/m:sup&gt;&lt;/m:s09BSup&gt;&lt;m:d&gt;&lt;m:dPr&gt;&lt;msid:ctrlPr&gt;&lt;w:rPr&gt;&lt;w:rFonts w:ascii=&quot;Cambria Math&quot; w:fareast=&quot;楷体_GB2312&quot;ntssp: w:h-ansi=&quot;Cats sidmbria Math&quot;/&gt;&lt;wx:font wx:val=&quot;Cambria Math&quot;/&gt;&lt;w:i/&gt;&lt;/w:rPr&gt;&lt;/m:ctrlPr&gt;&lt;/m:siddPr&gt;&lt;m:e&gt;&lt;m:sSub&gt;&lt;m:sSubPr&gt;&lt;m:ctrlPr&gt;&lt;w:rPr&gt;&lt;w:rFonts w:asc09Bii=&quot;Cambria Math&quot; w:fareast=&quot;?sid��体_GB2312&quot; w:h-ansi=&quot;Cambria Math&quot;/&gt;&lt;wx:font wx:val=&quot;Cambria Matsp:h&quot;/&gt;&lt;w:i/&gt;&lt;/w:rPr&gt;&lt;/m:ctrsidlPr&gt;&lt;/m:sSubPr&gt;&lt;m:e&gt;&lt;m:r&gt;&lt;m:rPr&gt;&lt;m:sty m:val=&quot;p&quot;/&gt;&lt;/m:rPr&gt;&lt;w:rPr&gt;&lt;w:sidrFonts w:ascii=&quot;Cambria Math&quot; w:fareast=&quot;楷体_GB231asc09B2&quot; w:h-ansi=&quot;Cambria Math&quot;/&gt;&lt;wx:font wx=&quot;?sid:val=&quot;Cambria Math&quot;/&gt;&lt;/w:rPr&gt;&lt;m:t&gt;H&lt;/m:t&gt;&lt;/m:r&gt;&lt;/m:e&gt;&lt;m:susp:b&gt;&lt;m:r&gt;&lt;w:rPr&gt;&lt;w:rFonts w:ascii=&quot;Cambsidria Math&quot; w:fareast=&quot;楷体_GB2312&quot; w:h-ansi=&quot;Cambria Math&quot;&lt;w:sid/&gt;&lt;wx:font wx:val=&quot;Cambria Math&quot;/&gt;&lt;w:i/&gt;&lt;/w:09BrPr&gt;&lt;m:t&gt;2&lt;/m:t&gt;&lt;/m:r&gt;&lt;/m:sub&gt;&lt;/m:sSub&gt;&lt;/m:e&gt;&lt;/m:d&gt;&lt;/msid:den&gt;&lt;/m:f&gt;&lt;/m:oMath&gt;&lt;/m:oMathPara&gt;&lt;/w:p&gt;&lt;w:sectPsp:r wsp:rsidR=&quot;00000000&quot;&gt;&lt;w:pgSz w:w=&quot;12240&quot; w:h=&quot;1sid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69" chromakey="#FFFFFF" o:title=""/>
            <o:lock v:ext="edit" aspectratio="t"/>
            <w10:wrap type="none"/>
            <w10:anchorlock/>
          </v:shape>
        </w:pict>
      </w:r>
      <w:r>
        <w:rPr>
          <w:rFonts w:ascii="Times New Roman" w:hAnsi="Times New Roman" w:cs="Times New Roman"/>
          <w:color w:val="000000"/>
        </w:rPr>
        <w:instrText xml:space="preserve"> </w:instrText>
      </w:r>
      <w:r>
        <w:rPr>
          <w:rFonts w:ascii="Times New Roman" w:hAnsi="Times New Roman" w:cs="Times New Roman"/>
          <w:color w:val="000000"/>
        </w:rPr>
        <w:fldChar w:fldCharType="separate"/>
      </w:r>
      <w:r>
        <w:rPr>
          <w:rFonts w:ascii="Times New Roman" w:hAnsi="Times New Roman" w:cs="Times New Roman"/>
          <w:color w:val="000000"/>
        </w:rPr>
        <w:fldChar w:fldCharType="end"/>
      </w:r>
      <w:r>
        <w:rPr>
          <w:rFonts w:ascii="Times New Roman" w:hAnsi="Times New Roman" w:cs="Times New Roman"/>
          <w:color w:val="000000"/>
        </w:rPr>
        <w:fldChar w:fldCharType="begin"/>
      </w:r>
      <w:r>
        <w:rPr>
          <w:rFonts w:ascii="Times New Roman" w:hAnsi="Times New Roman" w:cs="Times New Roman"/>
          <w:color w:val="000000"/>
        </w:rPr>
        <w:instrText xml:space="preserve"> QUOTE </w:instrText>
      </w:r>
      <w:r>
        <w:rPr>
          <w:rFonts w:ascii="Times New Roman" w:hAnsi="Times New Roman" w:cs="Times New Roman"/>
          <w:color w:val="000000"/>
          <w:position w:val="-26"/>
        </w:rPr>
        <w:pict>
          <v:shape id="_x0000_i1240" o:spt="75" type="#_x0000_t75" style="height:31.15pt;width:84.6pt;" filled="f" o:preferrelative="t" stroked="f" coordsize="21600,21600" equationxml="&lt;?xml version=&quot;1.0&quot; encoding=&quot;UTF-8&quot; standalone=&quot;yes&quot;?&gt;&#13;&#13;&#13;&#13;&#13;&#13;&#13;&#13;&#13;&#13;&#13;&#13;&#13;&#13;&#13;&#13;&lt;?mso-application progid=&quot;Word.Document&quot;?&gt;&#13;&#13;&#13;&#13;&#13;&#13;&#13;&#13;&#13;&#13;&#13;&#13;&#13;&#13;&#13;&#13;&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DB61A8&quot;/&gt;&lt;wsp:rsid wsp:val=&quot;00002A8E&quot;/&gt;&lt;wsp:rsid wsp:val=&quot;00003C75&quot;/&gt;&lt;wsp:rsid wsp:val=&quot;00005BD7&quot;/&gt;&lt;wsp:rsid wsp:val=&quot;00005D19&quot;/&gt;&lt;wsp:rsid wsp:val=&quot;000063AC&quot;/&gt;&lt;wsp:rsid wsp:val=&quot;000076C4&quot;/&gt;&lt;wsp:rsid wsp:val=&quot;00011502&quot;/&gt;&lt;wsp:rsid wsp:val=&quot;00011975&quot;/&gt;&lt;wsp:rsid wsp:val=&quot;00012709&quot;/&gt;&lt;wsp:rsid wsp:val=&quot;000174F8&quot;/&gt;&lt;wsp:rsid wsp:val=&quot;00022C84&quot;/&gt;&lt;wsp:rsid wsp:val=&quot;000338BE&quot;/&gt;&lt;wsp:rsid wsp:val=&quot;00036509&quot;/&gt;&lt;wsp:rsid wsp:val=&quot;00045E10&quot;/&gt;&lt;wsp:rsid wsp:val=&quot;000508C2&quot;/&gt;&lt;wsp:rsid wsp:val=&quot;00051A7F&quot;/&gt;&lt;wsp:rsid wsp:val=&quot;00052CBB&quot;/&gt;&lt;wsp:rsid wsp:val=&quot;00053171&quot;/&gt;&lt;wsp:rsid wsp:val=&quot;00056FC7&quot;/&gt;&lt;wsp:rsid wsp:val=&quot;0006180D&quot;/&gt;&lt;wsp:rsid wsp:val=&quot;00062618&quot;/&gt;&lt;wsp:rsid wsp:val=&quot;00064B95&quot;/&gt;&lt;wsp:rsid wsp:val=&quot;00064EA1&quot;/&gt;&lt;wsp:rsid wsp:val=&quot;0006607D&quot;/&gt;&lt;wsp:rsid wsp:val=&quot;00070122&quot;/&gt;&lt;wsp:rsid wsp:val=&quot;00071BA3&quot;/&gt;&lt;wsp:rsid wsp:val=&quot;00072E99&quot;/&gt;&lt;wsp:rsid wsp:val=&quot;00082FB3&quot;/&gt;&lt;wsp:rsid wsp:val=&quot;0008321A&quot;/&gt;&lt;wsp:rsid wsp:val=&quot;000865BA&quot;/&gt;&lt;wsp:rsid wsp:val=&quot;00086CD0&quot;/&gt;&lt;wsp:rsid wsp:val=&quot;000911DB&quot;/&gt;&lt;wsp:rsid wsp:val=&quot;00091A61&quot;/&gt;&lt;wsp:rsid wsp:val=&quot;00091F00&quot;/&gt;&lt;wsp:rsid wsp:val=&quot;000A1C5C&quot;/&gt;&lt;wsp:rsid wsp:val=&quot;000A6BD6&quot;/&gt;&lt;wsp:rsid wsp:val=&quot;000B2ED4&quot;/&gt;&lt;wsp:rsid wsp:val=&quot;000B7153&quot;/&gt;&lt;wsp:rsid wsp:val=&quot;000C1364&quot;/&gt;&lt;wsp:rsid wsp:val=&quot;000C234B&quot;/&gt;&lt;wsp:rsid wsp:val=&quot;000C4FF0&quot;/&gt;&lt;wsp:rsid wsp:val=&quot;000C5EA5&quot;/&gt;&lt;wsp:rsid wsp:val=&quot;000E68E3&quot;/&gt;&lt;wsp:rsid wsp:val=&quot;000F1FCA&quot;/&gt;&lt;wsp:rsid wsp:val=&quot;000F7572&quot;/&gt;&lt;wsp:rsid wsp:val=&quot;001000BC&quot;/&gt;&lt;wsp:rsid wsp:val=&quot;00115B8E&quot;/&gt;&lt;wsp:rsid wsp:val=&quot;00120652&quot;/&gt;&lt;wsp:rsid wsp:val=&quot;00125363&quot;/&gt;&lt;wsp:rsid wsp:val=&quot;001264A3&quot;/&gt;&lt;wsp:rsid wsp:val=&quot;00126818&quot;/&gt;&lt;wsp:rsid wsp:val=&quot;00133028&quot;/&gt;&lt;wsp:rsid wsp:val=&quot;0013456D&quot;/&gt;&lt;wsp:rsid wsp:val=&quot;00136CB8&quot;/&gt;&lt;wsp:rsid wsp:val=&quot;0014108C&quot;/&gt;&lt;wsp:rsid wsp:val=&quot;00141B87&quot;/&gt;&lt;wsp:rsid wsp:val=&quot;0014258C&quot;/&gt;&lt;wsp:rsid wsp:val=&quot;00142E2F&quot;/&gt;&lt;wsp:rsid wsp:val=&quot;00143961&quot;/&gt;&lt;wsp:rsid wsp:val=&quot;00145758&quot;/&gt;&lt;wsp:rsid wsp:val=&quot;001462D5&quot;/&gt;&lt;wsp:rsid wsp:val=&quot;00147623&quot;/&gt;&lt;wsp:rsid wsp:val=&quot;00151E63&quot;/&gt;&lt;wsp:rsid wsp:val=&quot;0015213C&quot;/&gt;&lt;wsp:rsid wsp:val=&quot;0015272B&quot;/&gt;&lt;wsp:rsid wsp:val=&quot;0015454A&quot;/&gt;&lt;wsp:rsid wsp:val=&quot;00154CDF&quot;/&gt;&lt;wsp:rsid wsp:val=&quot;00156030&quot;/&gt;&lt;wsp:rsid wsp:val=&quot;001641C6&quot;/&gt;&lt;wsp:rsid wsp:val=&quot;00166929&quot;/&gt;&lt;wsp:rsid wsp:val=&quot;00176266&quot;/&gt;&lt;wsp:rsid wsp:val=&quot;00180D77&quot;/&gt;&lt;wsp:rsid wsp:val=&quot;00180FA7&quot;/&gt;&lt;wsp:rsid wsp:val=&quot;001845BD&quot;/&gt;&lt;wsp:rsid wsp:val=&quot;001857B3&quot;/&gt;&lt;wsp:rsid wsp:val=&quot;00185C95&quot;/&gt;&lt;wsp:rsid wsp:val=&quot;001870DA&quot;/&gt;&lt;wsp:rsid wsp:val=&quot;001937E5&quot;/&gt;&lt;wsp:rsid wsp:val=&quot;00194B0C&quot;/&gt;&lt;wsp:rsid wsp:val=&quot;001A5B94&quot;/&gt;&lt;wsp:rsid wsp:val=&quot;001B284E&quot;/&gt;&lt;wsp:rsid wsp:val=&quot;001B5552&quot;/&gt;&lt;wsp:rsid wsp:val=&quot;001C285A&quot;/&gt;&lt;wsp:rsid wsp:val=&quot;001C2A0C&quot;/&gt;&lt;wsp:rsid wsp:val=&quot;001C4770&quot;/&gt;&lt;wsp:rsid wsp:val=&quot;001E05DC&quot;/&gt;&lt;wsp:rsid wsp:val=&quot;001E15C9&quot;/&gt;&lt;wsp:rsid wsp:val=&quot;001E1F48&quot;/&gt;&lt;wsp:rsid wsp:val=&quot;001E3D04&quot;/&gt;&lt;wsp:rsid wsp:val=&quot;001E444F&quot;/&gt;&lt;wsp:rsid wsp:val=&quot;001E6014&quot;/&gt;&lt;wsp:rsid wsp:val=&quot;001E7B7F&quot;/&gt;&lt;wsp:rsid wsp:val=&quot;001F0556&quot;/&gt;&lt;wsp:rsid wsp:val=&quot;001F5801&quot;/&gt;&lt;wsp:rsid wsp:val=&quot;001F6D49&quot;/&gt;&lt;wsp:rsid wsp:val=&quot;001F6F4D&quot;/&gt;&lt;wsp:rsid wsp:val=&quot;00200FFA&quot;/&gt;&lt;wsp:rsid wsp:val=&quot;0020727A&quot;/&gt;&lt;wsp:rsid wsp:val=&quot;00211499&quot;/&gt;&lt;wsp:rsid wsp:val=&quot;00213BE9&quot;/&gt;&lt;wsp:rsid wsp:val=&quot;00213F9B&quot;/&gt;&lt;wsp:rsid wsp:val=&quot;002222FF&quot;/&gt;&lt;wsp:rsid wsp:val=&quot;002227C4&quot;/&gt;&lt;wsp:rsid wsp:val=&quot;00230062&quot;/&gt;&lt;wsp:rsid wsp:val=&quot;00230FB8&quot;/&gt;&lt;wsp:rsid wsp:val=&quot;00233816&quot;/&gt;&lt;wsp:rsid wsp:val=&quot;00233D11&quot;/&gt;&lt;wsp:rsid wsp:val=&quot;002347CB&quot;/&gt;&lt;wsp:rsid wsp:val=&quot;00235AC5&quot;/&gt;&lt;wsp:rsid wsp:val=&quot;00241593&quot;/&gt;&lt;wsp:rsid wsp:val=&quot;00243404&quot;/&gt;&lt;wsp:rsid wsp:val=&quot;00245C32&quot;/&gt;&lt;wsp:rsid wsp:val=&quot;00251B4C&quot;/&gt;&lt;wsp:rsid wsp:val=&quot;00254BFA&quot;/&gt;&lt;wsp:rsid wsp:val=&quot;00257F69&quot;/&gt;&lt;wsp:rsid wsp:val=&quot;00263E85&quot;/&gt;&lt;wsp:rsid wsp:val=&quot;0026664E&quot;/&gt;&lt;wsp:rsid wsp:val=&quot;0027021B&quot;/&gt;&lt;wsp:rsid wsp:val=&quot;002711F6&quot;/&gt;&lt;wsp:rsid wsp:val=&quot;00274651&quot;/&gt;&lt;wsp:rsid wsp:val=&quot;00275D0B&quot;/&gt;&lt;wsp:rsid wsp:val=&quot;002816F8&quot;/&gt;&lt;wsp:rsid wsp:val=&quot;00281FBA&quot;/&gt;&lt;wsp:rsid wsp:val=&quot;002829C1&quot;/&gt;&lt;wsp:rsid wsp:val=&quot;00284059&quot;/&gt;&lt;wsp:rsid wsp:val=&quot;002858E7&quot;/&gt;&lt;wsp:rsid wsp:val=&quot;00286B27&quot;/&gt;&lt;wsp:rsid wsp:val=&quot;00286C32&quot;/&gt;&lt;wsp:rsid wsp:val=&quot;002908A9&quot;/&gt;&lt;wsp:rsid wsp:val=&quot;00291385&quot;/&gt;&lt;wsp:rsid wsp:val=&quot;00292A13&quot;/&gt;&lt;wsp:rsid wsp:val=&quot;00292C4A&quot;/&gt;&lt;wsp:rsid wsp:val=&quot;002966AA&quot;/&gt;&lt;wsp:rsid wsp:val=&quot;00296FBC&quot;/&gt;&lt;wsp:rsid wsp:val=&quot;002A039E&quot;/&gt;&lt;wsp:rsid wsp:val=&quot;002A234C&quot;/&gt;&lt;wsp:rsid wsp:val=&quot;002A30E5&quot;/&gt;&lt;wsp:rsid wsp:val=&quot;002A4583&quot;/&gt;&lt;wsp:rsid wsp:val=&quot;002A5097&quot;/&gt;&lt;wsp:rsid wsp:val=&quot;002B4618&quot;/&gt;&lt;wsp:rsid wsp:val=&quot;002C0E00&quot;/&gt;&lt;wsp:rsid wsp:val=&quot;002C16D9&quot;/&gt;&lt;wsp:rsid wsp:val=&quot;002C6C13&quot;/&gt;&lt;wsp:rsid wsp:val=&quot;002E0206&quot;/&gt;&lt;wsp:rsid wsp:val=&quot;002E03DD&quot;/&gt;&lt;wsp:rsid wsp:val=&quot;002E0D7C&quot;/&gt;&lt;wsp:rsid wsp:val=&quot;002E1108&quot;/&gt;&lt;wsp:rsid wsp:val=&quot;002E41B6&quot;/&gt;&lt;wsp:rsid wsp:val=&quot;002E5317&quot;/&gt;&lt;wsp:rsid wsp:val=&quot;002E563D&quot;/&gt;&lt;wsp:rsid wsp:val=&quot;002E7117&quot;/&gt;&lt;wsp:rsid wsp:val=&quot;002E74B3&quot;/&gt;&lt;wsp:rsid wsp:val=&quot;002F05BF&quot;/&gt;&lt;wsp:rsid wsp:val=&quot;002F47BA&quot;/&gt;&lt;wsp:rsid wsp:val=&quot;002F76F0&quot;/&gt;&lt;wsp:rsid wsp:val=&quot;00306427&quot;/&gt;&lt;wsp:rsid wsp:val=&quot;003072AA&quot;/&gt;&lt;wsp:rsid wsp:val=&quot;0030756B&quot;/&gt;&lt;wsp:rsid wsp:val=&quot;00311164&quot;/&gt;&lt;wsp:rsid wsp:val=&quot;003112D4&quot;/&gt;&lt;wsp:rsid wsp:val=&quot;00315893&quot;/&gt;&lt;wsp:rsid wsp:val=&quot;00317710&quot;/&gt;&lt;wsp:rsid wsp:val=&quot;003235AB&quot;/&gt;&lt;wsp:rsid wsp:val=&quot;00327B99&quot;/&gt;&lt;wsp:rsid wsp:val=&quot;003309E7&quot;/&gt;&lt;wsp:rsid wsp:val=&quot;0033229F&quot;/&gt;&lt;wsp:rsid wsp:val=&quot;0033235C&quot;/&gt;&lt;wsp:rsid wsp:val=&quot;003323D9&quot;/&gt;&lt;wsp:rsid wsp:val=&quot;003345FF&quot;/&gt;&lt;wsp:rsid wsp:val=&quot;003428E8&quot;/&gt;&lt;wsp:rsid wsp:val=&quot;003473F0&quot;/&gt;&lt;wsp:rsid wsp:val=&quot;003531B3&quot;/&gt;&lt;wsp:rsid wsp:val=&quot;003568BD&quot;/&gt;&lt;wsp:rsid wsp:val=&quot;00356E95&quot;/&gt;&lt;wsp:rsid wsp:val=&quot;00357730&quot;/&gt;&lt;wsp:rsid wsp:val=&quot;00362CB4&quot;/&gt;&lt;wsp:rsid wsp:val=&quot;00364F9E&quot;/&gt;&lt;wsp:rsid wsp:val=&quot;00365A07&quot;/&gt;&lt;wsp:rsid wsp:val=&quot;00366056&quot;/&gt;&lt;wsp:rsid wsp:val=&quot;00371196&quot;/&gt;&lt;wsp:rsid wsp:val=&quot;00375604&quot;/&gt;&lt;wsp:rsid wsp:val=&quot;00375925&quot;/&gt;&lt;wsp:rsid wsp:val=&quot;00385275&quot;/&gt;&lt;wsp:rsid wsp:val=&quot;00385287&quot;/&gt;&lt;wsp:rsid wsp:val=&quot;00385E92&quot;/&gt;&lt;wsp:rsid wsp:val=&quot;0038675D&quot;/&gt;&lt;wsp:rsid wsp:val=&quot;00391D24&quot;/&gt;&lt;wsp:rsid wsp:val=&quot;003A1ED2&quot;/&gt;&lt;wsp:rsid wsp:val=&quot;003A54B4&quot;/&gt;&lt;wsp:rsid wsp:val=&quot;003A55B0&quot;/&gt;&lt;wsp:rsid wsp:val=&quot;003A6172&quot;/&gt;&lt;wsp:rsid wsp:val=&quot;003A7EB8&quot;/&gt;&lt;wsp:rsid wsp:val=&quot;003B3F7A&quot;/&gt;&lt;wsp:rsid wsp:val=&quot;003B4F4D&quot;/&gt;&lt;wsp:rsid wsp:val=&quot;003C0146&quot;/&gt;&lt;wsp:rsid wsp:val=&quot;003C064D&quot;/&gt;&lt;wsp:rsid wsp:val=&quot;003C0BC5&quot;/&gt;&lt;wsp:rsid wsp:val=&quot;003C216F&quot;/&gt;&lt;wsp:rsid wsp:val=&quot;003C33C1&quot;/&gt;&lt;wsp:rsid wsp:val=&quot;003C36C2&quot;/&gt;&lt;wsp:rsid wsp:val=&quot;003C5A42&quot;/&gt;&lt;wsp:rsid wsp:val=&quot;003D25AA&quot;/&gt;&lt;wsp:rsid wsp:val=&quot;003D3C82&quot;/&gt;&lt;wsp:rsid wsp:val=&quot;003D7384&quot;/&gt;&lt;wsp:rsid wsp:val=&quot;003E0F17&quot;/&gt;&lt;wsp:rsid wsp:val=&quot;003E53BE&quot;/&gt;&lt;wsp:rsid wsp:val=&quot;003E7371&quot;/&gt;&lt;wsp:rsid wsp:val=&quot;003F67BE&quot;/&gt;&lt;wsp:rsid wsp:val=&quot;003F7EBA&quot;/&gt;&lt;wsp:rsid wsp:val=&quot;00402165&quot;/&gt;&lt;wsp:rsid wsp:val=&quot;00405720&quot;/&gt;&lt;wsp:rsid wsp:val=&quot;00406F32&quot;/&gt;&lt;wsp:rsid wsp:val=&quot;00411547&quot;/&gt;&lt;wsp:rsid wsp:val=&quot;004173C9&quot;/&gt;&lt;wsp:rsid wsp:val=&quot;004207B6&quot;/&gt;&lt;wsp:rsid wsp:val=&quot;00421566&quot;/&gt;&lt;wsp:rsid wsp:val=&quot;00424777&quot;/&gt;&lt;wsp:rsid wsp:val=&quot;0042588B&quot;/&gt;&lt;wsp:rsid wsp:val=&quot;0043775D&quot;/&gt;&lt;wsp:rsid wsp:val=&quot;00442AA7&quot;/&gt;&lt;wsp:rsid wsp:val=&quot;00442DC7&quot;/&gt;&lt;wsp:rsid wsp:val=&quot;004446E0&quot;/&gt;&lt;wsp:rsid wsp:val=&quot;0045432E&quot;/&gt;&lt;wsp:rsid wsp:val=&quot;0045438F&quot;/&gt;&lt;wsp:rsid wsp:val=&quot;00454628&quot;/&gt;&lt;wsp:rsid wsp:val=&quot;00455314&quot;/&gt;&lt;wsp:rsid wsp:val=&quot;00460579&quot;/&gt;&lt;wsp:rsid wsp:val=&quot;00464ACE&quot;/&gt;&lt;wsp:rsid wsp:val=&quot;00464F6D&quot;/&gt;&lt;wsp:rsid wsp:val=&quot;00466019&quot;/&gt;&lt;wsp:rsid wsp:val=&quot;00471BF5&quot;/&gt;&lt;wsp:rsid wsp:val=&quot;004730BA&quot;/&gt;&lt;wsp:rsid wsp:val=&quot;00477627&quot;/&gt;&lt;wsp:rsid wsp:val=&quot;0048529D&quot;/&gt;&lt;wsp:rsid wsp:val=&quot;004867AE&quot;/&gt;&lt;wsp:rsid wsp:val=&quot;004A2BF3&quot;/&gt;&lt;wsp:rsid wsp:val=&quot;004A5FE4&quot;/&gt;&lt;wsp:rsid wsp:val=&quot;004A727B&quot;/&gt;&lt;wsp:rsid wsp:val=&quot;004B1C40&quot;/&gt;&lt;wsp:rsid wsp:val=&quot;004B2AC7&quot;/&gt;&lt;wsp:rsid wsp:val=&quot;004B54F5&quot;/&gt;&lt;wsp:rsid wsp:val=&quot;004B5FB9&quot;/&gt;&lt;wsp:rsid wsp:val=&quot;004B7081&quot;/&gt;&lt;wsp:rsid wsp:val=&quot;004C0AED&quot;/&gt;&lt;wsp:rsid wsp:val=&quot;004C15DF&quot;/&gt;&lt;wsp:rsid wsp:val=&quot;004C16F6&quot;/&gt;&lt;wsp:rsid wsp:val=&quot;004C5096&quot;/&gt;&lt;wsp:rsid wsp:val=&quot;004D7882&quot;/&gt;&lt;wsp:rsid wsp:val=&quot;004E3643&quot;/&gt;&lt;wsp:rsid wsp:val=&quot;004E39EE&quot;/&gt;&lt;wsp:rsid wsp:val=&quot;004E5876&quot;/&gt;&lt;wsp:rsid wsp:val=&quot;004E5AA8&quot;/&gt;&lt;wsp:rsid wsp:val=&quot;004E5F8F&quot;/&gt;&lt;wsp:rsid wsp:val=&quot;004E6C35&quot;/&gt;&lt;wsp:rsid wsp:val=&quot;004E71E2&quot;/&gt;&lt;wsp:rsid wsp:val=&quot;004F7010&quot;/&gt;&lt;wsp:rsid wsp:val=&quot;0050076B&quot;/&gt;&lt;wsp:rsid wsp:val=&quot;00502B5F&quot;/&gt;&lt;wsp:rsid wsp:val=&quot;005039DB&quot;/&gt;&lt;wsp:rsid wsp:val=&quot;00504831&quot;/&gt;&lt;wsp:rsid wsp:val=&quot;005059F8&quot;/&gt;&lt;wsp:rsid wsp:val=&quot;00510E4E&quot;/&gt;&lt;wsp:rsid wsp:val=&quot;00512A4A&quot;/&gt;&lt;wsp:rsid wsp:val=&quot;00514A3C&quot;/&gt;&lt;wsp:rsid wsp:val=&quot;00515DFD&quot;/&gt;&lt;wsp:rsid wsp:val=&quot;00517A05&quot;/&gt;&lt;wsp:rsid wsp:val=&quot;005206B3&quot;/&gt;&lt;wsp:rsid wsp:val=&quot;00521295&quot;/&gt;&lt;wsp:rsid wsp:val=&quot;00521827&quot;/&gt;&lt;wsp:rsid wsp:val=&quot;005226B5&quot;/&gt;&lt;wsp:rsid wsp:val=&quot;005302D9&quot;/&gt;&lt;wsp:rsid wsp:val=&quot;00531764&quot;/&gt;&lt;wsp:rsid wsp:val=&quot;00534F65&quot;/&gt;&lt;wsp:rsid wsp:val=&quot;00543CE1&quot;/&gt;&lt;wsp:rsid wsp:val=&quot;00546854&quot;/&gt;&lt;wsp:rsid wsp:val=&quot;00557AF2&quot;/&gt;&lt;wsp:rsid wsp:val=&quot;0056144F&quot;/&gt;&lt;wsp:rsid wsp:val=&quot;00562120&quot;/&gt;&lt;wsp:rsid wsp:val=&quot;005631F3&quot;/&gt;&lt;wsp:rsid wsp:val=&quot;00563A54&quot;/&gt;&lt;wsp:rsid wsp:val=&quot;005805A9&quot;/&gt;&lt;wsp:rsid wsp:val=&quot;00581565&quot;/&gt;&lt;wsp:rsid wsp:val=&quot;005853A0&quot;/&gt;&lt;wsp:rsid wsp:val=&quot;00591054&quot;/&gt;&lt;wsp:rsid wsp:val=&quot;00592C24&quot;/&gt;&lt;wsp:rsid wsp:val=&quot;0059519E&quot;/&gt;&lt;wsp:rsid wsp:val=&quot;00595E49&quot;/&gt;&lt;wsp:rsid wsp:val=&quot;005A1253&quot;/&gt;&lt;wsp:rsid wsp:val=&quot;005A3DBB&quot;/&gt;&lt;wsp:rsid wsp:val=&quot;005B1296&quot;/&gt;&lt;wsp:rsid wsp:val=&quot;005B1CB8&quot;/&gt;&lt;wsp:rsid wsp:val=&quot;005B64EC&quot;/&gt;&lt;wsp:rsid wsp:val=&quot;005B6CA6&quot;/&gt;&lt;wsp:rsid wsp:val=&quot;005B7489&quot;/&gt;&lt;wsp:rsid wsp:val=&quot;005C0B9A&quot;/&gt;&lt;wsp:rsid wsp:val=&quot;005C446B&quot;/&gt;&lt;wsp:rsid wsp:val=&quot;005D0170&quot;/&gt;&lt;wsp:rsid wsp:val=&quot;005D0405&quot;/&gt;&lt;wsp:rsid wsp:val=&quot;005D1173&quot;/&gt;&lt;wsp:rsid wsp:val=&quot;005D1EB5&quot;/&gt;&lt;wsp:rsid wsp:val=&quot;005D6DA9&quot;/&gt;&lt;wsp:rsid wsp:val=&quot;005E17AB&quot;/&gt;&lt;wsp:rsid wsp:val=&quot;005E2237&quot;/&gt;&lt;wsp:rsid wsp:val=&quot;005E5D77&quot;/&gt;&lt;wsp:rsid wsp:val=&quot;005F04D3&quot;/&gt;&lt;wsp:rsid wsp:val=&quot;00601168&quot;/&gt;&lt;wsp:rsid wsp:val=&quot;00603199&quot;/&gt;&lt;wsp:rsid wsp:val=&quot;0060654B&quot;/&gt;&lt;wsp:rsid wsp:val=&quot;00610AD5&quot;/&gt;&lt;wsp:rsid wsp:val=&quot;00612B83&quot;/&gt;&lt;wsp:rsid wsp:val=&quot;006173D4&quot;/&gt;&lt;wsp:rsid wsp:val=&quot;006179C1&quot;/&gt;&lt;wsp:rsid wsp:val=&quot;0062129D&quot;/&gt;&lt;wsp:rsid wsp:val=&quot;00621A08&quot;/&gt;&lt;wsp:rsid wsp:val=&quot;006246DC&quot;/&gt;&lt;wsp:rsid wsp:val=&quot;0062719D&quot;/&gt;&lt;wsp:rsid wsp:val=&quot;006343D3&quot;/&gt;&lt;wsp:rsid wsp:val=&quot;00640E6E&quot;/&gt;&lt;wsp:rsid wsp:val=&quot;00643259&quot;/&gt;&lt;wsp:rsid wsp:val=&quot;00644503&quot;/&gt;&lt;wsp:rsid wsp:val=&quot;00645E71&quot;/&gt;&lt;wsp:rsid wsp:val=&quot;00646EF8&quot;/&gt;&lt;wsp:rsid wsp:val=&quot;0065072A&quot;/&gt;&lt;wsp:rsid wsp:val=&quot;006538EB&quot;/&gt;&lt;wsp:rsid wsp:val=&quot;00660000&quot;/&gt;&lt;wsp:rsid wsp:val=&quot;0066029D&quot;/&gt;&lt;wsp:rsid wsp:val=&quot;00665AD6&quot;/&gt;&lt;wsp:rsid wsp:val=&quot;00667D2F&quot;/&gt;&lt;wsp:rsid wsp:val=&quot;00671CE6&quot;/&gt;&lt;wsp:rsid wsp:val=&quot;00672870&quot;/&gt;&lt;wsp:rsid wsp:val=&quot;0067522E&quot;/&gt;&lt;wsp:rsid wsp:val=&quot;00677C17&quot;/&gt;&lt;wsp:rsid wsp:val=&quot;0068338A&quot;/&gt;&lt;wsp:rsid wsp:val=&quot;006A4290&quot;/&gt;&lt;wsp:rsid wsp:val=&quot;006A6BD2&quot;/&gt;&lt;wsp:rsid wsp:val=&quot;006B1EBF&quot;/&gt;&lt;wsp:rsid wsp:val=&quot;006B4527&quot;/&gt;&lt;wsp:rsid wsp:val=&quot;006C133F&quot;/&gt;&lt;wsp:rsid wsp:val=&quot;006C2F53&quot;/&gt;&lt;wsp:rsid wsp:val=&quot;006C5E7C&quot;/&gt;&lt;wsp:rsid wsp:val=&quot;006C6979&quot;/&gt;&lt;wsp:rsid wsp:val=&quot;006C783C&quot;/&gt;&lt;wsp:rsid wsp:val=&quot;006D406D&quot;/&gt;&lt;wsp:rsid wsp:val=&quot;006E0ACC&quot;/&gt;&lt;wsp:rsid wsp:val=&quot;006E148D&quot;/&gt;&lt;wsp:rsid wsp:val=&quot;006E2A52&quot;/&gt;&lt;wsp:rsid wsp:val=&quot;006E2BD7&quot;/&gt;&lt;wsp:rsid wsp:val=&quot;006E3A01&quot;/&gt;&lt;wsp:rsid wsp:val=&quot;006E3B15&quot;/&gt;&lt;wsp:rsid wsp:val=&quot;006E5004&quot;/&gt;&lt;wsp:rsid wsp:val=&quot;006F167C&quot;/&gt;&lt;wsp:rsid wsp:val=&quot;006F185C&quot;/&gt;&lt;wsp:rsid wsp:val=&quot;006F1C23&quot;/&gt;&lt;wsp:rsid wsp:val=&quot;006F32C1&quot;/&gt;&lt;wsp:rsid wsp:val=&quot;006F561D&quot;/&gt;&lt;wsp:rsid wsp:val=&quot;006F64A1&quot;/&gt;&lt;wsp:rsid wsp:val=&quot;00700469&quot;/&gt;&lt;wsp:rsid wsp:val=&quot;0070101F&quot;/&gt;&lt;wsp:rsid wsp:val=&quot;007032B5&quot;/&gt;&lt;wsp:rsid wsp:val=&quot;00705861&quot;/&gt;&lt;wsp:rsid wsp:val=&quot;00711943&quot;/&gt;&lt;wsp:rsid wsp:val=&quot;00712C51&quot;/&gt;&lt;wsp:rsid wsp:val=&quot;00714CB6&quot;/&gt;&lt;wsp:rsid wsp:val=&quot;00715E9E&quot;/&gt;&lt;wsp:rsid wsp:val=&quot;0072349D&quot;/&gt;&lt;wsp:rsid wsp:val=&quot;007259C7&quot;/&gt;&lt;wsp:rsid wsp:val=&quot;00726DA0&quot;/&gt;&lt;wsp:rsid wsp:val=&quot;007300C2&quot;/&gt;&lt;wsp:rsid wsp:val=&quot;00731C92&quot;/&gt;&lt;wsp:rsid wsp:val=&quot;00733411&quot;/&gt;&lt;wsp:rsid wsp:val=&quot;007337F5&quot;/&gt;&lt;wsp:rsid wsp:val=&quot;00736265&quot;/&gt;&lt;wsp:rsid wsp:val=&quot;00741059&quot;/&gt;&lt;wsp:rsid wsp:val=&quot;00741061&quot;/&gt;&lt;wsp:rsid wsp:val=&quot;00750C4E&quot;/&gt;&lt;wsp:rsid wsp:val=&quot;00753EAA&quot;/&gt;&lt;wsp:rsid wsp:val=&quot;00753FBA&quot;/&gt;&lt;wsp:rsid wsp:val=&quot;0075450E&quot;/&gt;&lt;wsp:rsid wsp:val=&quot;0075460D&quot;/&gt;&lt;wsp:rsid wsp:val=&quot;00761EFA&quot;/&gt;&lt;wsp:rsid wsp:val=&quot;007625D2&quot;/&gt;&lt;wsp:rsid wsp:val=&quot;0076313E&quot;/&gt;&lt;wsp:rsid wsp:val=&quot;0077042D&quot;/&gt;&lt;wsp:rsid wsp:val=&quot;00777A9C&quot;/&gt;&lt;wsp:rsid wsp:val=&quot;00777CD9&quot;/&gt;&lt;wsp:rsid wsp:val=&quot;00781EDD&quot;/&gt;&lt;wsp:rsid wsp:val=&quot;007942B0&quot;/&gt;&lt;wsp:rsid wsp:val=&quot;007A56E5&quot;/&gt;&lt;wsp:rsid wsp:val=&quot;007A5A4A&quot;/&gt;&lt;wsp:rsid wsp:val=&quot;007A6794&quot;/&gt;&lt;wsp:rsid wsp:val=&quot;007A6C96&quot;/&gt;&lt;wsp:rsid wsp:val=&quot;007A6FA0&quot;/&gt;&lt;wsp:rsid wsp:val=&quot;007A750D&quot;/&gt;&lt;wsp:rsid wsp:val=&quot;007A7C46&quot;/&gt;&lt;wsp:rsid wsp:val=&quot;007B09F5&quot;/&gt;&lt;wsp:rsid wsp:val=&quot;007B16F8&quot;/&gt;&lt;wsp:rsid wsp:val=&quot;007B1DF8&quot;/&gt;&lt;wsp:rsid wsp:val=&quot;007B3141&quot;/&gt;&lt;wsp:rsid wsp:val=&quot;007B7FCF&quot;/&gt;&lt;wsp:rsid wsp:val=&quot;007C2018&quot;/&gt;&lt;wsp:rsid wsp:val=&quot;007C2BC0&quot;/&gt;&lt;wsp:rsid wsp:val=&quot;007C6499&quot;/&gt;&lt;wsp:rsid wsp:val=&quot;007C6FBC&quot;/&gt;&lt;wsp:rsid wsp:val=&quot;007D0135&quot;/&gt;&lt;wsp:rsid wsp:val=&quot;007D12CE&quot;/&gt;&lt;wsp:rsid wsp:val=&quot;007D28BB&quot;/&gt;&lt;wsp:rsid wsp:val=&quot;007D4AB0&quot;/&gt;&lt;wsp:rsid wsp:val=&quot;007D5B42&quot;/&gt;&lt;wsp:rsid wsp:val=&quot;007D6BB3&quot;/&gt;&lt;wsp:rsid wsp:val=&quot;007D75EF&quot;/&gt;&lt;wsp:rsid wsp:val=&quot;007D7BE7&quot;/&gt;&lt;wsp:rsid wsp:val=&quot;007E0DE2&quot;/&gt;&lt;wsp:rsid wsp:val=&quot;007E4744&quot;/&gt;&lt;wsp:rsid wsp:val=&quot;007E521A&quot;/&gt;&lt;wsp:rsid wsp:val=&quot;007F09C9&quot;/&gt;&lt;wsp:rsid wsp:val=&quot;007F1CF3&quot;/&gt;&lt;wsp:rsid wsp:val=&quot;007F6170&quot;/&gt;&lt;wsp:rsid wsp:val=&quot;00803F35&quot;/&gt;&lt;wsp:rsid wsp:val=&quot;008065F0&quot;/&gt;&lt;wsp:rsid wsp:val=&quot;0081053F&quot;/&gt;&lt;wsp:rsid wsp:val=&quot;0081318B&quot;/&gt;&lt;wsp:rsid wsp:val=&quot;00821734&quot;/&gt;&lt;wsp:rsid wsp:val=&quot;00821A6E&quot;/&gt;&lt;wsp:rsid wsp:val=&quot;00823568&quot;/&gt;&lt;wsp:rsid wsp:val=&quot;00826FBB&quot;/&gt;&lt;wsp:rsid wsp:val=&quot;00830C87&quot;/&gt;&lt;wsp:rsid wsp:val=&quot;00832F25&quot;/&gt;&lt;wsp:rsid wsp:val=&quot;00833283&quot;/&gt;&lt;wsp:rsid wsp:val=&quot;00837AC4&quot;/&gt;&lt;wsp:rsid wsp:val=&quot;00837E03&quot;/&gt;&lt;wsp:rsid wsp:val=&quot;00841184&quot;/&gt;&lt;wsp:rsid wsp:val=&quot;00843A42&quot;/&gt;&lt;wsp:rsid wsp:val=&quot;0084451E&quot;/&gt;&lt;wsp:rsid wsp:val=&quot;00853B5A&quot;/&gt;&lt;wsp:rsid wsp:val=&quot;00854568&quot;/&gt;&lt;wsp:rsid wsp:val=&quot;008549F1&quot;/&gt;&lt;wsp:rsid wsp:val=&quot;00855694&quot;/&gt;&lt;wsp:rsid wsp:val=&quot;00861527&quot;/&gt;&lt;wsp:rsid wsp:val=&quot;00863021&quot;/&gt;&lt;wsp:rsid wsp:val=&quot;0086398F&quot;/&gt;&lt;wsp:rsid wsp:val=&quot;00866C5A&quot;/&gt;&lt;wsp:rsid wsp:val=&quot;0086751F&quot;/&gt;&lt;wsp:rsid wsp:val=&quot;008702D1&quot;/&gt;&lt;wsp:rsid wsp:val=&quot;008725B0&quot;/&gt;&lt;wsp:rsid wsp:val=&quot;00872E93&quot;/&gt;&lt;wsp:rsid wsp:val=&quot;00873D03&quot;/&gt;&lt;wsp:rsid wsp:val=&quot;0087581D&quot;/&gt;&lt;wsp:rsid wsp:val=&quot;00876135&quot;/&gt;&lt;wsp:rsid wsp:val=&quot;00880FB0&quot;/&gt;&lt;wsp:rsid wsp:val=&quot;00880FCE&quot;/&gt;&lt;wsp:rsid wsp:val=&quot;00881DD8&quot;/&gt;&lt;wsp:rsid wsp:val=&quot;00882D40&quot;/&gt;&lt;wsp:rsid wsp:val=&quot;008866B5&quot;/&gt;&lt;wsp:rsid wsp:val=&quot;0089040F&quot;/&gt;&lt;wsp:rsid wsp:val=&quot;00893E4A&quot;/&gt;&lt;wsp:rsid wsp:val=&quot;0089459B&quot;/&gt;&lt;wsp:rsid wsp:val=&quot;00894C15&quot;/&gt;&lt;wsp:rsid wsp:val=&quot;00897490&quot;/&gt;&lt;wsp:rsid wsp:val=&quot;008A2516&quot;/&gt;&lt;wsp:rsid wsp:val=&quot;008A26B3&quot;/&gt;&lt;wsp:rsid wsp:val=&quot;008A6388&quot;/&gt;&lt;wsp:rsid wsp:val=&quot;008C1B64&quot;/&gt;&lt;wsp:rsid wsp:val=&quot;008C37AA&quot;/&gt;&lt;wsp:rsid wsp:val=&quot;008C3943&quot;/&gt;&lt;wsp:rsid wsp:val=&quot;008C5634&quot;/&gt;&lt;wsp:rsid wsp:val=&quot;008C5EFF&quot;/&gt;&lt;wsp:rsid wsp:val=&quot;008C7FD0&quot;/&gt;&lt;wsp:rsid wsp:val=&quot;008D37A6&quot;/&gt;&lt;wsp:rsid wsp:val=&quot;008D3A7A&quot;/&gt;&lt;wsp:rsid wsp:val=&quot;008D766C&quot;/&gt;&lt;wsp:rsid wsp:val=&quot;008D7CCB&quot;/&gt;&lt;wsp:rsid wsp:val=&quot;008E1C86&quot;/&gt;&lt;wsp:rsid wsp:val=&quot;008E7996&quot;/&gt;&lt;wsp:rsid wsp:val=&quot;008F28A6&quot;/&gt;&lt;wsp:rsid wsp:val=&quot;008F560F&quot;/&gt;&lt;wsp:rsid wsp:val=&quot;008F5FED&quot;/&gt;&lt;wsp:rsid wsp:val=&quot;00901C48&quot;/&gt;&lt;wsp:rsid wsp:val=&quot;00902A9E&quot;/&gt;&lt;wsp:rsid wsp:val=&quot;00902B48&quot;/&gt;&lt;wsp:rsid wsp:val=&quot;00902BEE&quot;/&gt;&lt;wsp:rsid wsp:val=&quot;00902E41&quot;/&gt;&lt;wsp:rsid wsp:val=&quot;00903330&quot;/&gt;&lt;wsp:rsid wsp:val=&quot;00907B3A&quot;/&gt;&lt;wsp:rsid wsp:val=&quot;00913206&quot;/&gt;&lt;wsp:rsid wsp:val=&quot;00915F48&quot;/&gt;&lt;wsp:rsid wsp:val=&quot;00916EFB&quot;/&gt;&lt;wsp:rsid wsp:val=&quot;009176F1&quot;/&gt;&lt;wsp:rsid wsp:val=&quot;0094071A&quot;/&gt;&lt;wsp:rsid wsp:val=&quot;00941580&quot;/&gt;&lt;wsp:rsid wsp:val=&quot;00942619&quot;/&gt;&lt;wsp:rsid wsp:val=&quot;009426CE&quot;/&gt;&lt;wsp:rsid wsp:val=&quot;009439E8&quot;/&gt;&lt;wsp:rsid wsp:val=&quot;009508F3&quot;/&gt;&lt;wsp:rsid wsp:val=&quot;00953DCE&quot;/&gt;&lt;wsp:rsid wsp:val=&quot;00973154&quot;/&gt;&lt;wsp:rsid wsp:val=&quot;009806AE&quot;/&gt;&lt;wsp:rsid wsp:val=&quot;00993B76&quot;/&gt;&lt;wsp:rsid wsp:val=&quot;009A2003&quot;/&gt;&lt;wsp:rsid wsp:val=&quot;009A51D5&quot;/&gt;&lt;wsp:rsid wsp:val=&quot;009B10C4&quot;/&gt;&lt;wsp:rsid wsp:val=&quot;009B2F85&quot;/&gt;&lt;wsp:rsid wsp:val=&quot;009B766F&quot;/&gt;&lt;wsp:rsid wsp:val=&quot;009C0C41&quot;/&gt;&lt;wsp:rsid wsp:val=&quot;009C4054&quot;/&gt;&lt;wsp:rsid wsp:val=&quot;009D16D2&quot;/&gt;&lt;wsp:rsid wsp:val=&quot;009D25FE&quot;/&gt;&lt;wsp:rsid wsp:val=&quot;009D626E&quot;/&gt;&lt;wsp:rsid wsp:val=&quot;009D7921&quot;/&gt;&lt;wsp:rsid wsp:val=&quot;009E2196&quot;/&gt;&lt;wsp:rsid wsp:val=&quot;009E383A&quot;/&gt;&lt;wsp:rsid wsp:val=&quot;009E38CE&quot;/&gt;&lt;wsp:rsid wsp:val=&quot;009E3BF4&quot;/&gt;&lt;wsp:rsid wsp:val=&quot;009E414B&quot;/&gt;&lt;wsp:rsid wsp:val=&quot;009F13CB&quot;/&gt;&lt;wsp:rsid wsp:val=&quot;009F295B&quot;/&gt;&lt;wsp:rsid wsp:val=&quot;009F378A&quot;/&gt;&lt;wsp:rsid wsp:val=&quot;009F4DAD&quot;/&gt;&lt;wsp:rsid wsp:val=&quot;009F6D2E&quot;/&gt;&lt;wsp:rsid wsp:val=&quot;009F7480&quot;/&gt;&lt;wsp:rsid wsp:val=&quot;009F74CA&quot;/&gt;&lt;wsp:rsid wsp:val=&quot;009F7525&quot;/&gt;&lt;wsp:rsid wsp:val=&quot;009F76D9&quot;/&gt;&lt;wsp:rsid wsp:val=&quot;00A036CF&quot;/&gt;&lt;wsp:rsid wsp:val=&quot;00A06801&quot;/&gt;&lt;wsp:rsid wsp:val=&quot;00A06EEB&quot;/&gt;&lt;wsp:rsid wsp:val=&quot;00A079D1&quot;/&gt;&lt;wsp:rsid wsp:val=&quot;00A1014D&quot;/&gt;&lt;wsp:rsid wsp:val=&quot;00A12FA0&quot;/&gt;&lt;wsp:rsid wsp:val=&quot;00A13B22&quot;/&gt;&lt;wsp:rsid wsp:val=&quot;00A1536A&quot;/&gt;&lt;wsp:rsid wsp:val=&quot;00A1560E&quot;/&gt;&lt;wsp:rsid wsp:val=&quot;00A15B1F&quot;/&gt;&lt;wsp:rsid wsp:val=&quot;00A16698&quot;/&gt;&lt;wsp:rsid wsp:val=&quot;00A221E5&quot;/&gt;&lt;wsp:rsid wsp:val=&quot;00A24D83&quot;/&gt;&lt;wsp:rsid wsp:val=&quot;00A25AEB&quot;/&gt;&lt;wsp:rsid wsp:val=&quot;00A25DBE&quot;/&gt;&lt;wsp:rsid wsp:val=&quot;00A35613&quot;/&gt;&lt;wsp:rsid wsp:val=&quot;00A368BF&quot;/&gt;&lt;wsp:rsid wsp:val=&quot;00A41D5E&quot;/&gt;&lt;wsp:rsid wsp:val=&quot;00A42B44&quot;/&gt;&lt;wsp:rsid wsp:val=&quot;00A43947&quot;/&gt;&lt;wsp:rsid wsp:val=&quot;00A45F49&quot;/&gt;&lt;wsp:rsid wsp:val=&quot;00A51CE7&quot;/&gt;&lt;wsp:rsid wsp:val=&quot;00A53AD4&quot;/&gt;&lt;wsp:rsid wsp:val=&quot;00A5406C&quot;/&gt;&lt;wsp:rsid wsp:val=&quot;00A55660&quot;/&gt;&lt;wsp:rsid wsp:val=&quot;00A56C12&quot;/&gt;&lt;wsp:rsid wsp:val=&quot;00A56E4C&quot;/&gt;&lt;wsp:rsid wsp:val=&quot;00A578CE&quot;/&gt;&lt;wsp:rsid wsp:val=&quot;00A60BBA&quot;/&gt;&lt;wsp:rsid wsp:val=&quot;00A64F48&quot;/&gt;&lt;wsp:rsid wsp:val=&quot;00A6584E&quot;/&gt;&lt;wsp:rsid wsp:val=&quot;00A673A3&quot;/&gt;&lt;wsp:rsid wsp:val=&quot;00A736B0&quot;/&gt;&lt;wsp:rsid wsp:val=&quot;00A761A2&quot;/&gt;&lt;wsp:rsid wsp:val=&quot;00A91D6A&quot;/&gt;&lt;wsp:rsid wsp:val=&quot;00A930A7&quot;/&gt;&lt;wsp:rsid wsp:val=&quot;00A96494&quot;/&gt;&lt;wsp:rsid wsp:val=&quot;00A96D99&quot;/&gt;&lt;wsp:rsid wsp:val=&quot;00AA4F7B&quot;/&gt;&lt;wsp:rsid wsp:val=&quot;00AB35E2&quot;/&gt;&lt;wsp:rsid wsp:val=&quot;00AB6273&quot;/&gt;&lt;wsp:rsid wsp:val=&quot;00AB7C59&quot;/&gt;&lt;wsp:rsid wsp:val=&quot;00AC1173&quot;/&gt;&lt;wsp:rsid wsp:val=&quot;00AC142C&quot;/&gt;&lt;wsp:rsid wsp:val=&quot;00AC3874&quot;/&gt;&lt;wsp:rsid wsp:val=&quot;00AC3B1A&quot;/&gt;&lt;wsp:rsid wsp:val=&quot;00AC5A0A&quot;/&gt;&lt;wsp:rsid wsp:val=&quot;00AC6EB7&quot;/&gt;&lt;wsp:rsid wsp:val=&quot;00AD0CD5&quot;/&gt;&lt;wsp:rsid wsp:val=&quot;00AD1088&quot;/&gt;&lt;wsp:rsid wsp:val=&quot;00AD1E14&quot;/&gt;&lt;wsp:rsid wsp:val=&quot;00AE50D7&quot;/&gt;&lt;wsp:rsid wsp:val=&quot;00AE6040&quot;/&gt;&lt;wsp:rsid wsp:val=&quot;00AE74AA&quot;/&gt;&lt;wsp:rsid wsp:val=&quot;00AF4117&quot;/&gt;&lt;wsp:rsid wsp:val=&quot;00AF4810&quot;/&gt;&lt;wsp:rsid wsp:val=&quot;00B01A15&quot;/&gt;&lt;wsp:rsid wsp:val=&quot;00B01E81&quot;/&gt;&lt;wsp:rsid wsp:val=&quot;00B02696&quot;/&gt;&lt;wsp:rsid wsp:val=&quot;00B028FF&quot;/&gt;&lt;wsp:rsid wsp:val=&quot;00B118A9&quot;/&gt;&lt;wsp:rsid wsp:val=&quot;00B128B4&quot;/&gt;&lt;wsp:rsid wsp:val=&quot;00B15BB4&quot;/&gt;&lt;wsp:rsid wsp:val=&quot;00B1653F&quot;/&gt;&lt;wsp:rsid wsp:val=&quot;00B16770&quot;/&gt;&lt;wsp:rsid wsp:val=&quot;00B17C36&quot;/&gt;&lt;wsp:rsid wsp:val=&quot;00B2113F&quot;/&gt;&lt;wsp:rsid wsp:val=&quot;00B2204D&quot;/&gt;&lt;wsp:rsid wsp:val=&quot;00B2241C&quot;/&gt;&lt;wsp:rsid wsp:val=&quot;00B2359B&quot;/&gt;&lt;wsp:rsid wsp:val=&quot;00B24A1B&quot;/&gt;&lt;wsp:rsid wsp:val=&quot;00B3025F&quot;/&gt;&lt;wsp:rsid wsp:val=&quot;00B30858&quot;/&gt;&lt;wsp:rsid wsp:val=&quot;00B33BB3&quot;/&gt;&lt;wsp:rsid wsp:val=&quot;00B400B0&quot;/&gt;&lt;wsp:rsid wsp:val=&quot;00B41F17&quot;/&gt;&lt;wsp:rsid wsp:val=&quot;00B41FF0&quot;/&gt;&lt;wsp:rsid wsp:val=&quot;00B42114&quot;/&gt;&lt;wsp:rsid wsp:val=&quot;00B43F5F&quot;/&gt;&lt;wsp:rsid wsp:val=&quot;00B50336&quot;/&gt;&lt;wsp:rsid wsp:val=&quot;00B505B7&quot;/&gt;&lt;wsp:rsid wsp:val=&quot;00B53332&quot;/&gt;&lt;wsp:rsid wsp:val=&quot;00B54030&quot;/&gt;&lt;wsp:rsid wsp:val=&quot;00B541F2&quot;/&gt;&lt;wsp:rsid wsp:val=&quot;00B5448E&quot;/&gt;&lt;wsp:rsid wsp:val=&quot;00B54C1E&quot;/&gt;&lt;wsp:rsid wsp:val=&quot;00B55DD5&quot;/&gt;&lt;wsp:rsid wsp:val=&quot;00B61D96&quot;/&gt;&lt;wsp:rsid wsp:val=&quot;00B63D53&quot;/&gt;&lt;wsp:rsid wsp:val=&quot;00B6556D&quot;/&gt;&lt;wsp:rsid wsp:val=&quot;00B7139C&quot;/&gt;&lt;wsp:rsid wsp:val=&quot;00B74889&quot;/&gt;&lt;wsp:rsid wsp:val=&quot;00B80543&quot;/&gt;&lt;wsp:rsid wsp:val=&quot;00B84393&quot;/&gt;&lt;wsp:rsid wsp:val=&quot;00B85B74&quot;/&gt;&lt;wsp:rsid wsp:val=&quot;00B87592&quot;/&gt;&lt;wsp:rsid wsp:val=&quot;00B91DD5&quot;/&gt;&lt;wsp:rsid wsp:val=&quot;00B97CE6&quot;/&gt;&lt;wsp:rsid wsp:val=&quot;00BA06BC&quot;/&gt;&lt;wsp:rsid wsp:val=&quot;00BA11C6&quot;/&gt;&lt;wsp:rsid wsp:val=&quot;00BA40A2&quot;/&gt;&lt;wsp:rsid wsp:val=&quot;00BB0F54&quot;/&gt;&lt;wsp:rsid wsp:val=&quot;00BB20F2&quot;/&gt;&lt;wsp:rsid wsp:val=&quot;00BB4B90&quot;/&gt;&lt;wsp:rsid wsp:val=&quot;00BC3C4D&quot;/&gt;&lt;wsp:rsid wsp:val=&quot;00BC44A3&quot;/&gt;&lt;wsp:rsid wsp:val=&quot;00BC7BA4&quot;/&gt;&lt;wsp:rsid wsp:val=&quot;00BD0D15&quot;/&gt;&lt;wsp:rsid wsp:val=&quot;00BD197F&quot;/&gt;&lt;wsp:rsid wsp:val=&quot;00BD1C37&quot;/&gt;&lt;wsp:rsid wsp:val=&quot;00BD72A5&quot;/&gt;&lt;wsp:rsid wsp:val=&quot;00BE25AA&quot;/&gt;&lt;wsp:rsid wsp:val=&quot;00BE452A&quot;/&gt;&lt;wsp:rsid wsp:val=&quot;00BE776C&quot;/&gt;&lt;wsp:rsid wsp:val=&quot;00BF0B5B&quot;/&gt;&lt;wsp:rsid wsp:val=&quot;00BF1166&quot;/&gt;&lt;wsp:rsid wsp:val=&quot;00BF70D1&quot;/&gt;&lt;wsp:rsid wsp:val=&quot;00C050F7&quot;/&gt;&lt;wsp:rsid wsp:val=&quot;00C10287&quot;/&gt;&lt;wsp:rsid wsp:val=&quot;00C14BAC&quot;/&gt;&lt;wsp:rsid wsp:val=&quot;00C25132&quot;/&gt;&lt;wsp:rsid wsp:val=&quot;00C273B5&quot;/&gt;&lt;wsp:rsid wsp:val=&quot;00C34F64&quot;/&gt;&lt;wsp:rsid wsp:val=&quot;00C35667&quot;/&gt;&lt;wsp:rsid wsp:val=&quot;00C37CEB&quot;/&gt;&lt;wsp:rsid wsp:val=&quot;00C41D52&quot;/&gt;&lt;wsp:rsid wsp:val=&quot;00C4245D&quot;/&gt;&lt;wsp:rsid wsp:val=&quot;00C51B84&quot;/&gt;&lt;wsp:rsid wsp:val=&quot;00C53F14&quot;/&gt;&lt;wsp:rsid wsp:val=&quot;00C645A3&quot;/&gt;&lt;wsp:rsid wsp:val=&quot;00C67109&quot;/&gt;&lt;wsp:rsid wsp:val=&quot;00C71DDA&quot;/&gt;&lt;wsp:rsid wsp:val=&quot;00C73C50&quot;/&gt;&lt;wsp:rsid wsp:val=&quot;00C7670C&quot;/&gt;&lt;wsp:rsid wsp:val=&quot;00C8078D&quot;/&gt;&lt;wsp:rsid wsp:val=&quot;00C817B4&quot;/&gt;&lt;wsp:rsid wsp:val=&quot;00C81B59&quot;/&gt;&lt;wsp:rsid wsp:val=&quot;00C82838&quot;/&gt;&lt;wsp:rsid wsp:val=&quot;00C87AB3&quot;/&gt;&lt;wsp:rsid wsp:val=&quot;00C918A2&quot;/&gt;&lt;wsp:rsid wsp:val=&quot;00C91C48&quot;/&gt;&lt;wsp:rsid wsp:val=&quot;00C96F6F&quot;/&gt;&lt;wsp:rsid wsp:val=&quot;00CB0007&quot;/&gt;&lt;wsp:rsid wsp:val=&quot;00CB1702&quot;/&gt;&lt;wsp:rsid wsp:val=&quot;00CB186A&quot;/&gt;&lt;wsp:rsid wsp:val=&quot;00CC382D&quot;/&gt;&lt;wsp:rsid wsp:val=&quot;00CC469C&quot;/&gt;&lt;wsp:rsid wsp:val=&quot;00CD0360&quot;/&gt;&lt;wsp:rsid wsp:val=&quot;00CD1C2E&quot;/&gt;&lt;wsp:rsid wsp:val=&quot;00CD1C3C&quot;/&gt;&lt;wsp:rsid wsp:val=&quot;00CD2BE3&quot;/&gt;&lt;wsp:rsid wsp:val=&quot;00CD5468&quot;/&gt;&lt;wsp:rsid wsp:val=&quot;00CD6947&quot;/&gt;&lt;wsp:rsid wsp:val=&quot;00CE15C7&quot;/&gt;&lt;wsp:rsid wsp:val=&quot;00CE186E&quot;/&gt;&lt;wsp:rsid wsp:val=&quot;00CE2207&quot;/&gt;&lt;wsp:rsid wsp:val=&quot;00CE3638&quot;/&gt;&lt;wsp:rsid wsp:val=&quot;00D0210D&quot;/&gt;&lt;wsp:rsid wsp:val=&quot;00D02D1F&quot;/&gt;&lt;wsp:rsid wsp:val=&quot;00D14AC7&quot;/&gt;&lt;wsp:rsid wsp:val=&quot;00D1604D&quot;/&gt;&lt;wsp:rsid wsp:val=&quot;00D209E4&quot;/&gt;&lt;wsp:rsid wsp:val=&quot;00D225C9&quot;/&gt;&lt;wsp:rsid wsp:val=&quot;00D229E1&quot;/&gt;&lt;wsp:rsid wsp:val=&quot;00D25666&quot;/&gt;&lt;wsp:rsid wsp:val=&quot;00D2681A&quot;/&gt;&lt;wsp:rsid wsp:val=&quot;00D270FF&quot;/&gt;&lt;wsp:rsid wsp:val=&quot;00D27FBB&quot;/&gt;&lt;wsp:rsid wsp:val=&quot;00D33439&quot;/&gt;&lt;wsp:rsid wsp:val=&quot;00D362DC&quot;/&gt;&lt;wsp:rsid wsp:val=&quot;00D36F1C&quot;/&gt;&lt;wsp:rsid wsp:val=&quot;00D408C1&quot;/&gt;&lt;wsp:rsid wsp:val=&quot;00D4599A&quot;/&gt;&lt;wsp:rsid wsp:val=&quot;00D46536&quot;/&gt;&lt;wsp:rsid wsp:val=&quot;00D47088&quot;/&gt;&lt;wsp:rsid wsp:val=&quot;00D477FE&quot;/&gt;&lt;wsp:rsid wsp:val=&quot;00D54EBB&quot;/&gt;&lt;wsp:rsid wsp:val=&quot;00D56922&quot;/&gt;&lt;wsp:rsid wsp:val=&quot;00D66CFE&quot;/&gt;&lt;wsp:rsid wsp:val=&quot;00D70C9A&quot;/&gt;&lt;wsp:rsid wsp:val=&quot;00D71F62&quot;/&gt;&lt;wsp:rsid wsp:val=&quot;00D73099&quot;/&gt;&lt;wsp:rsid wsp:val=&quot;00D7473F&quot;/&gt;&lt;wsp:rsid wsp:val=&quot;00D82150&quot;/&gt;&lt;wsp:rsid wsp:val=&quot;00D836C5&quot;/&gt;&lt;wsp:rsid wsp:val=&quot;00D876B5&quot;/&gt;&lt;wsp:rsid wsp:val=&quot;00D879BE&quot;/&gt;&lt;wsp:rsid wsp:val=&quot;00D965B4&quot;/&gt;&lt;wsp:rsid wsp:val=&quot;00DA57B4&quot;/&gt;&lt;wsp:rsid wsp:val=&quot;00DA668B&quot;/&gt;&lt;wsp:rsid wsp:val=&quot;00DB39B9&quot;/&gt;&lt;wsp:rsid wsp:val=&quot;00DB3E09&quot;/&gt;&lt;wsp:rsid wsp:val=&quot;00DB40F8&quot;/&gt;&lt;wsp:rsid wsp:val=&quot;00DB42CE&quot;/&gt;&lt;wsp:rsid wsp:val=&quot;00DB5100&quot;/&gt;&lt;wsp:rsid wsp:val=&quot;00DB5B5E&quot;/&gt;&lt;wsp:rsid wsp:val=&quot;00DB61A8&quot;/&gt;&lt;wsp:rsid wsp:val=&quot;00DB6DDB&quot;/&gt;&lt;wsp:rsid wsp:val=&quot;00DB780E&quot;/&gt;&lt;wsp:rsid wsp:val=&quot;00DB79B4&quot;/&gt;&lt;wsp:rsid wsp:val=&quot;00DC10D3&quot;/&gt;&lt;wsp:rsid wsp:val=&quot;00DC3810&quot;/&gt;&lt;wsp:rsid wsp:val=&quot;00DC44E1&quot;/&gt;&lt;wsp:rsid wsp:val=&quot;00DD0663&quot;/&gt;&lt;wsp:rsid wsp:val=&quot;00DD1338&quot;/&gt;&lt;wsp:rsid wsp:val=&quot;00DD13A5&quot;/&gt;&lt;wsp:rsid wsp:val=&quot;00DD1832&quot;/&gt;&lt;wsp:rsid wsp:val=&quot;00DD4C3A&quot;/&gt;&lt;wsp:rsid wsp:val=&quot;00DD6D05&quot;/&gt;&lt;wsp:rsid wsp:val=&quot;00DD7858&quot;/&gt;&lt;wsp:rsid wsp:val=&quot;00DE56AD&quot;/&gt;&lt;wsp:rsid wsp:val=&quot;00DF0C7A&quot;/&gt;&lt;wsp:rsid wsp:val=&quot;00DF3CF0&quot;/&gt;&lt;wsp:rsid wsp:val=&quot;00DF4803&quot;/&gt;&lt;wsp:rsid wsp:val=&quot;00DF6132&quot;/&gt;&lt;wsp:rsid wsp:val=&quot;00DF74C6&quot;/&gt;&lt;wsp:rsid wsp:val=&quot;00DF7AE9&quot;/&gt;&lt;wsp:rsid wsp:val=&quot;00E000D1&quot;/&gt;&lt;wsp:rsid wsp:val=&quot;00E0173C&quot;/&gt;&lt;wsp:rsid wsp:val=&quot;00E02204&quot;/&gt;&lt;wsp:rsid wsp:val=&quot;00E076C7&quot;/&gt;&lt;wsp:rsid wsp:val=&quot;00E117EE&quot;/&gt;&lt;wsp:rsid wsp:val=&quot;00E17EA0&quot;/&gt;&lt;wsp:rsid wsp:val=&quot;00E218E5&quot;/&gt;&lt;wsp:rsid wsp:val=&quot;00E2207D&quot;/&gt;&lt;wsp:rsid wsp:val=&quot;00E22304&quot;/&gt;&lt;wsp:rsid wsp:val=&quot;00E30795&quot;/&gt;&lt;wsp:rsid wsp:val=&quot;00E30C59&quot;/&gt;&lt;wsp:rsid wsp:val=&quot;00E317E9&quot;/&gt;&lt;wsp:rsid wsp:val=&quot;00E33D8A&quot;/&gt;&lt;wsp:rsid wsp:val=&quot;00E367B5&quot;/&gt;&lt;wsp:rsid wsp:val=&quot;00E36B74&quot;/&gt;&lt;wsp:rsid wsp:val=&quot;00E45FEA&quot;/&gt;&lt;wsp:rsid wsp:val=&quot;00E478B5&quot;/&gt;&lt;wsp:rsid wsp:val=&quot;00E50835&quot;/&gt;&lt;wsp:rsid wsp:val=&quot;00E577FC&quot;/&gt;&lt;wsp:rsid wsp:val=&quot;00E6208E&quot;/&gt;&lt;wsp:rsid wsp:val=&quot;00E62F20&quot;/&gt;&lt;wsp:rsid wsp:val=&quot;00E64FCC&quot;/&gt;&lt;wsp:rsid wsp:val=&quot;00E67D29&quot;/&gt;&lt;wsp:rsid wsp:val=&quot;00E7400B&quot;/&gt;&lt;wsp:rsid wsp:val=&quot;00E776DF&quot;/&gt;&lt;wsp:rsid wsp:val=&quot;00E77F46&quot;/&gt;&lt;wsp:rsid wsp:val=&quot;00E81E33&quot;/&gt;&lt;wsp:rsid wsp:val=&quot;00E8284E&quot;/&gt;&lt;wsp:rsid wsp:val=&quot;00EA2D6C&quot;/&gt;&lt;wsp:rsid wsp:val=&quot;00EA621F&quot;/&gt;&lt;wsp:rsid wsp:val=&quot;00EA6D02&quot;/&gt;&lt;wsp:rsid wsp:val=&quot;00EB11A3&quot;/&gt;&lt;wsp:rsid wsp:val=&quot;00EB4530&quot;/&gt;&lt;wsp:rsid wsp:val=&quot;00EB6DEF&quot;/&gt;&lt;wsp:rsid wsp:val=&quot;00EB78C9&quot;/&gt;&lt;wsp:rsid wsp:val=&quot;00EC4A3E&quot;/&gt;&lt;wsp:rsid wsp:val=&quot;00EC65B4&quot;/&gt;&lt;wsp:rsid wsp:val=&quot;00EC7724&quot;/&gt;&lt;wsp:rsid wsp:val=&quot;00ED385D&quot;/&gt;&lt;wsp:rsid wsp:val=&quot;00ED6082&quot;/&gt;&lt;wsp:rsid wsp:val=&quot;00ED6742&quot;/&gt;&lt;wsp:rsid wsp:val=&quot;00EE1C96&quot;/&gt;&lt;wsp:rsid wsp:val=&quot;00EE1FE0&quot;/&gt;&lt;wsp:rsid wsp:val=&quot;00EE4FE3&quot;/&gt;&lt;wsp:rsid wsp:val=&quot;00EF12C8&quot;/&gt;&lt;wsp:rsid wsp:val=&quot;00EF2150&quot;/&gt;&lt;wsp:rsid wsp:val=&quot;00EF4A37&quot;/&gt;&lt;wsp:rsid wsp:val=&quot;00EF4D5C&quot;/&gt;&lt;wsp:rsid wsp:val=&quot;00EF7699&quot;/&gt;&lt;wsp:rsid wsp:val=&quot;00F00128&quot;/&gt;&lt;wsp:rsid wsp:val=&quot;00F02E76&quot;/&gt;&lt;wsp:rsid wsp:val=&quot;00F02EF7&quot;/&gt;&lt;wsp:rsid wsp:val=&quot;00F125CE&quot;/&gt;&lt;wsp:rsid wsp:val=&quot;00F22BF7&quot;/&gt;&lt;wsp:rsid wsp:val=&quot;00F2312F&quot;/&gt;&lt;wsp:rsid wsp:val=&quot;00F24CF4&quot;/&gt;&lt;wsp:rsid wsp:val=&quot;00F2581F&quot;/&gt;&lt;wsp:rsid wsp:val=&quot;00F30D56&quot;/&gt;&lt;wsp:rsid wsp:val=&quot;00F323C0&quot;/&gt;&lt;wsp:rsid wsp:val=&quot;00F34CBE&quot;/&gt;&lt;wsp:rsid wsp:val=&quot;00F35226&quot;/&gt;&lt;wsp:rsid wsp:val=&quot;00F448BD&quot;/&gt;&lt;wsp:rsid wsp:val=&quot;00F47641&quot;/&gt;&lt;wsp:rsid wsp:val=&quot;00F52D2E&quot;/&gt;&lt;wsp:rsid wsp:val=&quot;00F54981&quot;/&gt;&lt;wsp:rsid wsp:val=&quot;00F54AEE&quot;/&gt;&lt;wsp:rsid wsp:val=&quot;00F551F4&quot;/&gt;&lt;wsp:rsid wsp:val=&quot;00F55239&quot;/&gt;&lt;wsp:rsid wsp:val=&quot;00F55CDE&quot;/&gt;&lt;wsp:rsid wsp:val=&quot;00F615D6&quot;/&gt;&lt;wsp:rsid wsp:val=&quot;00F6424C&quot;/&gt;&lt;wsp:rsid wsp:val=&quot;00F64353&quot;/&gt;&lt;wsp:rsid wsp:val=&quot;00F66B99&quot;/&gt;&lt;wsp:rsid wsp:val=&quot;00F82CD0&quot;/&gt;&lt;wsp:rsid wsp:val=&quot;00F922D6&quot;/&gt;&lt;wsp:rsid wsp:val=&quot;00F927B8&quot;/&gt;&lt;wsp:rsid wsp:val=&quot;00F936EA&quot;/&gt;&lt;wsp:rsid wsp:val=&quot;00FA4065&quot;/&gt;&lt;wsp:rsid wsp:val=&quot;00FA69D7&quot;/&gt;&lt;wsp:rsid wsp:val=&quot;00FB178C&quot;/&gt;&lt;wsp:rsid wsp:val=&quot;00FB1EFB&quot;/&gt;&lt;wsp:rsid wsp:val=&quot;00FB1F02&quot;/&gt;&lt;wsp:rsid wsp:val=&quot;00FB28CA&quot;/&gt;&lt;wsp:rsid wsp:val=&quot;00FB3826&quot;/&gt;&lt;wsp:rsid wsp:val=&quot;00FB54FB&quot;/&gt;&lt;wsp:rsid wsp:val=&quot;00FC2F4E&quot;/&gt;&lt;wsp:rsid wsp:val=&quot;00FC555D&quot;/&gt;&lt;wsp:rsid wsp:val=&quot;00FC7831&quot;/&gt;&lt;wsp:rsid wsp:val=&quot;00FD0D5C&quot;/&gt;&lt;wsp:rsid wsp:val=&quot;00FD5322&quot;/&gt;&lt;wsp:rsid wsp:val=&quot;00FD5E6C&quot;/&gt;&lt;wsp:rsid wsp:val=&quot;00FD676A&quot;/&gt;&lt;wsp:rsid wsp:val=&quot;00FE0EB6&quot;/&gt;&lt;wsp:rsid wsp:val=&quot;00FE2604&quot;/&gt;&lt;wsp:rsid wsp:val=&quot;00FE2A16&quot;/&gt;&lt;wsp:rsid wsp:val=&quot;00FE3CE2&quot;/&gt;&lt;wsp:rsid wsp:val=&quot;00FE6775&quot;/&gt;&lt;wsp:rsid wsp:val=&quot;00FF209B&quot;/&gt;&lt;wsp:rsid wsp:val=&quot;00FF59E4&quot;/&gt;&lt;/wsp:rsids&gt;&lt;/w:docPr&gt;&lt;w:body&gt;&lt;wx:sect&gt;&lt;w:p wsp:rsidR=&quot;00000000&quot; wsp:rsidRDefault=&quot;00D879BE&quot; wsp:rsidP=&quot;00D879BE&quot;&gt;&lt;m:oMathPara&gt;&lt;m:oMath&gt;&lt;m:f&gt;&lt;m:fPr&gt;&lt;m:ctrlPr&gt;&lt;w:rPr&gt;&lt;w:rFonts w:ascii=&quot;Cambria Math&quot; w:fareast=&quot;楷体_GB231209B&quot; w:h-ansp:si=&quot;sidsidsidCambria Math&quot;/&gt;&lt;wx:font wx:val=&quot;Cambria Math&quot;/&gt;&lt;/w:rPr&gt;&lt;/m:ctrlPr&gt;&lt;/m:fPr&gt;&lt;m:num&gt;&lt;m:f&gt;&lt;m:fPr&gt;&lt;m:ctrlPr&gt;&lt;w:rPr&gt;&lt;w:rFonts w:ascii=&quot;Cambria Math&quot; w:fareast=&quot;楷体_GB2312&quot; w:h-ansi=&quot;Cambria Math&quot;/&gt;&lt;wx:font wx:val=&quot;Cambria Math&quot;/&gt;&lt;w:i/09B&gt;&lt;/w:rPr&gt;&lt;/sp:m:ctrlPsidr&gt;&lt;sid/m:sidfPr&gt;&lt;m:num&gt;&lt;m:r&gt;&lt;w:rPr&gt;&lt;w:rFonts w:ascii=&quot;Cambria Math&quot; w:fareast=&quot;楷体_GB2312&quot; w:h-ansi=&quot;Cambria Math&quot;/&gt;&lt;wx:font wx:val=&quot;Cambria Math&quot;/&gt;&lt;w:i/&gt;&lt;/w:rPr&gt;&lt;m:t&gt;0.1&lt;/m:t&gt;&lt;/m:r&gt;&lt;/m:num&gt;&lt;m:den&gt;&lt;m:r&gt;&lt;w:rPr&gt;&lt;w:rFonts w:ascii=&quot;09BCambria Math&quot; sp:w:fareast=sid&quot;楷�?&gt;&lt;sid�_GB23/m:sid12&quot; w:h-ansi=&quot;Cambria Math&quot;/&gt;&lt;wx:font wx:val=&quot;Cambria Math&quot;/&gt;&lt;w:i/&gt;&lt;/w:rPr&gt;&lt;m:t&gt;4&lt;/m:t&gt;&lt;/m:r&gt;&lt;/m:den&gt;&lt;/m:f&gt;&lt;m:r&gt;&lt;w:rPr&gt;&lt;w:rFonts w:ascii=&quot;Cambria Math&quot; w:fareast=&quot;楷体_GB2312&quot; w:h-ansi=&quot;Cambria Math&quot;/i=&quot;09B&gt;&lt;wx:font wx:val=h&quot; sp:&quot;Cambria Mathst=sid&quot;/&gt;&lt;w:i/&gt;&lt;/&lt;sidw:rPr&gt;&lt;m:t&gt;?sid?.39×&lt;/m:t&gt;&lt;/m:r&gt;&lt;m:sSup&gt;&lt;m:sSupPr&gt;&lt;m:ctrlPr&gt;&lt;w:rPr&gt;&lt;w:rFonts w:ascii=&quot;Cambria Math&quot; w:fareast=&quot;楷体_GB2312&quot; w:h-ansi=&quot;Cambria Math&quot;/&gt;&lt;wx:font wx:val=&quot;Cambria Math&quot;/&gt;&lt;w:i/&gt;&lt;/w:rPr&gt;&quot;09B&lt;/m:ctrlPr&gt;&lt;/m:sSupPr&gt;&lt; sp:m:e&gt;&lt;m:d&gt;&lt;m:dPr&gt;&lt;m:=sidctrlPr&gt;&lt;w:rPr&gt;&lt;&lt;sidw:rFonts w:asc&gt;?sidii=&quot;Cambria Math&quot; w:fareast=&quot;楷体_GB2312&quot; w:h-ansi=&quot;Cambria Math&quot;/&gt;&lt;wx:font wx:val=&quot;Cambria Math&quot;/&gt;&lt;w:i/&gt;&lt;/w:rPr&gt;&lt;/m:ctrlPr&gt;&lt;/m:dPr&gt;&lt;m:e&gt;&lt;m:r&gt;&lt;w:rPr&gt;&lt;w:rFonts w:asci09Bi=&quot;Cambria Math&quot; w:fareast=sp:&quot;楷体_GB2312&quot; w:h-ansm:=sidi=&quot;Cambria Math&quot;/&gt;&lt;&gt;&lt;&lt;sidwx:font wx:val=&quot;Camc&gt;?sidbria Math&quot;/&gt;&lt;w:i/&gt;&lt;/w:rPr&gt;&lt;m:t&gt;0.1×0.39&lt;/m:t&gt;&lt;/m:r&gt;&lt;/m:e&gt;&lt;/m:d&gt;&lt;/m:e&gt;&lt;m:sup&gt;&lt;m:r&gt;&lt;w:rPr&gt;&lt;w:rFonts w:ascii=&quot;Cambria Math&quot; w:fareast=&quot;楷体_GB2312asci09B&quot; w:h-ansi=&quot;Cambria Math&quot;/&gt;&lt;wxast=sp::font wx:val=&quot;Cambria Math&quot;/&gt;=sid&lt;w:i/&gt;&lt;/w:rPr&gt;&lt;m:t&gt;4&lt;/m:t&lt;sid&gt;&lt;/m:r&gt;&lt;/m:sup&gt;&lt;/m:sSup&gt;&lt;?sid/m:num&gt;&lt;m:den&gt;&lt;m:sSup&gt;&lt;m:sSupPr&gt;&lt;m:ctrlPr&gt;&lt;w:rPr&gt;&lt;w:rFonts w:ascii=&quot;Cambria Math&quot; w:fareast=&quot;楷体_GB2312&quot; w:h-ansi=&quot;Cambria M09Bath&quot;/&gt;&lt;wx:font wx:val=&quot;Cambria Math&quot;/sp:&gt;&lt;w:i/&gt;&lt;/w:rPr&gt;&lt;/m:ctrlPr&gt;&lt;/m:sSusidpPr&gt;&lt;m:e&gt;&lt;m:d&gt;&lt;m:dPr&gt;&lt;m:ctrlPsidr&gt;&lt;w:rPr&gt;&lt;w:rFonts w:ascii=&quot;Csidambria Math&quot; w:fareast=&quot;楷体_GB2312&quot; w:h-ansi=&quot;Cambria Math&quot;/&gt;&lt;wx:font wx:val=&quot;Cambria Math&quot;/&gt;&lt;w:i/&gt;&lt;/w:rPr&gt;&lt;/m:c09BtrlPr&gt;&lt;/m:dPr&gt;&lt;m:e&gt;&lt;m:f&gt;&lt;m:fPr&gt;&lt;m:ctrlPrsp:&gt;&lt;w:rPr&gt;&lt;w:rFonts w:ascii=&quot;Cambria Msidath&quot; w:fareast=&quot;楷体_GB2312&quot; wrlPsid:h-ansi=&quot;Cambria Math&quot;/&gt;&lt;wx:font=&quot;Csid wx:val=&quot;Cambria Math&quot;/&gt;&lt;w:i/&gt;&lt;/w:rPr&gt;&lt;/m:ctrlPr&gt;&lt;/m:fPr&gt;&lt;m:num&gt;&lt;m:r&gt;&lt;w:rPr&gt;&lt;w:rFonts w:ascii=&quot;Ca09Bmbria Math&quot; w:fareast=&quot;楷体_GB2312&quot; w:h-alPrsp:nsi=&quot;Cambria Math&quot;/&gt;&lt;wx:font wx:val=&quot;Caa Msidmbria Math&quot;/&gt;&lt;w:i/&gt;&lt;/w:rPr&gt;&lt;m:t&gt;0.1&lt;/msid:t&gt;&lt;/m:r&gt;&lt;/m:num&gt;&lt;m:den&gt;&lt;m:r&gt;&lt;w:rPr&gt;&lt;wsid:rFonts w:ascii=&quot;Cambria Math&quot; w:fareast=&quot;楷体_GB2312&quot; w:h-ansi=&quot;Cambria Math&quot;Ca09B&quot;/&gt;&lt;wx:font wx:val=&quot;Cambria Math&quot;/&gt;&lt;w:i/&gt;&lt;/w:rPr&gt;sp:&lt;m:t&gt;3&lt;/m:t&gt;&lt;/m:r&gt;&lt;/m:den&gt;&lt;/m:f&gt;&lt;m:r&gt;&lt;w:rPr&gt;&lt;sidw:rFonts w:ascii=&quot;Cambria Math&quot; w:fareastsid=&quot;楷体_GB2312&quot; w:h-ansi=&quot;Cambria Math&quot;/&gt;&lt;wsid&gt;&lt;wx:font wx:val=&quot;Cambria Math&quot;/&gt;&lt;w:i/&gt;&lt;/w:rPr&gt;&lt;m:t&gt;×0.39&lt;/m:t&gt;a09B&lt;/m:r&gt;&lt;/m:e&gt;&lt;/m:d&gt;&lt;/m:e&gt;&lt;m:sup&gt;&lt;m:r&gt;&lt;w:rPr&gt;&lt;w:rFonts&gt;sp: w:ascii=&quot;Cambria Math&quot; w:fareast=&quot;楷体_GB2312Pr&gt;&lt;sid&quot; w:h-ansi=&quot;Cambria Math&quot;/&gt;&lt;wx:font wx:val=&quot;eastsidCambria Math&quot;/&gt;&lt;w:i/&gt;&lt;/w:rPr&gt;&lt;m:t&gt;2&lt;/m:t&gt;&lt;/m:r&gt;wsid&lt;/m:sup&gt;&lt;/m:sSup&gt;&lt;m:r&gt;&lt;w:rPr&gt;&lt;w:rFonts w:a09Bscii=&quot;Cambria Math&quot; w:fareast=&quot;楷体_GB2312&quot; w:h-ansi=&quot;ts&gt;sp:Cambria Math&quot;/&gt;&lt;wx:font wx:val=&quot;Cambria Math&quot;/&gt;&lt;w:i/&gt;&lt;/sidw:rPr&gt;&lt;m:t&gt;×&lt;/m:t&gt;&lt;/m:r&gt;&lt;m:sSup&gt;&lt;m:sSupPr&gt;&lt;m:ctrlPtsidr&gt;&lt;w:rPr&gt;&lt;w:rFonts w:ascii=&quot;Cambria Math&quot; w:fareastwsid=&quot;楷体_GB2312&quot; w:h-ansi w:a09B=&quot;Cambria Math&quot;/&gt;&lt;wx:font wx:val=&quot;Cambria Math&quot;/&gt;&lt;w:i/&gt;&lt;/w:rPr&gt;sp:&gt;&lt;/m:ctrlPr&gt;&lt;/m:sSupPr&gt;&lt;m:e&gt;&lt;m:d&gt;&lt;m:dPr&gt;&lt;m:ctrlPr&gt;&lt;w:rPr&gt;&lt;/sidw:rFonts w:ascii=&quot;Cambria Math&quot; w:fareast=&quot;楷体_GB231lPtsid2&quot; w:h-ansi=&quot;Cambria Math&quot;/&gt;&lt;wx:font wx:val=&quot;Cambria Mastwsidth&quot;/&gt;09B&lt;w:i/&gt;&lt;/w:rPr&gt;&lt;/m:ctrlPr&gt;&lt;/m:dPr&gt;&lt;m:e&gt;&lt;m:r&gt;&lt;w:rPr&gt;&lt;w:rFonts w:ascisp:i=&quot;Cambria Math&quot; w:fareast=&quot;楷体_GB2312&quot; w:h-ansi=&quot;Cambria M&gt;&lt;/sidath&quot;/&gt;&lt;wx:font wx:val=&quot;Cambria Math&quot;/&gt;&lt;w:i/&gt;&lt;/w:rPr&gt;&lt;m:t&gt;0.1?sid?.39&lt;/m:t&gt;&lt;/m:r&gt;&lt;/m:e&gt;&lt;/m:d&gt;&lt;/m:e&gt;&lt;m:sup&gt;&lt;m:r&gt;&lt;w:rPr&gt;&lt;09Bw:rFonwsidts w:ascii=&quot;Cambria Math&quot; w:fareast=&quot;楷体_GB2312&quot; w:h-ansscisp:i=&quot;Cambria Math&quot;/&gt;&lt;wx:font wx:val=&quot;Cambria Math&quot;/&gt;&lt;w:i/&gt;&lt;/w:rPr&gt;&lt;m:tsid&gt;6&lt;/m:t&gt;&lt;/m:r&gt;&lt;/m:sup&gt;&lt;/m:sSup&gt;&lt;/m:den&gt;&lt;/m:f&gt;&lt;/m:oMath&gt;&lt;/m:oMat?sidhPara&gt;&lt;/w:p&gt;&lt;w:sectPr wsp:rsidR=&quot;00000000&quot;09B&gt;&lt;w:pgSz w:w=&quot;12240&quot; w:sid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70" chromakey="#FFFFFF" o:title=""/>
            <o:lock v:ext="edit" aspectratio="t"/>
            <w10:wrap type="none"/>
            <w10:anchorlock/>
          </v:shape>
        </w:pict>
      </w:r>
      <w:r>
        <w:rPr>
          <w:rFonts w:ascii="Times New Roman" w:hAnsi="Times New Roman" w:cs="Times New Roman"/>
          <w:color w:val="000000"/>
        </w:rPr>
        <w:instrText xml:space="preserve"> </w:instrText>
      </w:r>
      <w:r>
        <w:rPr>
          <w:rFonts w:ascii="Times New Roman" w:hAnsi="Times New Roman" w:cs="Times New Roman"/>
          <w:color w:val="000000"/>
        </w:rPr>
        <w:fldChar w:fldCharType="separate"/>
      </w:r>
      <w:r>
        <w:rPr>
          <w:rFonts w:ascii="Times New Roman" w:hAnsi="Times New Roman" w:cs="Times New Roman"/>
          <w:color w:val="000000"/>
        </w:rPr>
        <w:fldChar w:fldCharType="end"/>
      </w:r>
      <w:r>
        <w:rPr>
          <w:rFonts w:ascii="Times New Roman" w:hAnsi="Times New Roman" w:cs="Times New Roman"/>
          <w:color w:val="000000"/>
          <w:position w:val="-54"/>
        </w:rPr>
        <w:object>
          <v:shape id="_x0000_i1241" o:spt="75" type="#_x0000_t75" style="height:51.9pt;width:297pt;" o:ole="t" filled="f" o:preferrelative="t" stroked="f" coordsize="21600,21600">
            <v:path/>
            <v:fill on="f" focussize="0,0"/>
            <v:stroke on="f"/>
            <v:imagedata r:id="rId272" o:title=""/>
            <o:lock v:ext="edit" aspectratio="t"/>
            <w10:wrap type="none"/>
            <w10:anchorlock/>
          </v:shape>
          <o:OLEObject Type="Embed" ProgID="Equation.DSMT4" ShapeID="_x0000_i1241" DrawAspect="Content" ObjectID="_1468075852" r:id="rId271">
            <o:LockedField>false</o:LockedField>
          </o:OLEObject>
        </w:object>
      </w:r>
      <w:r>
        <w:rPr>
          <w:rFonts w:ascii="Times New Roman" w:hAnsi="Times New Roman" w:cs="Times New Roman"/>
          <w:color w:val="000000"/>
        </w:rPr>
        <w:t>或</w:t>
      </w:r>
      <w:r>
        <w:rPr>
          <w:rFonts w:ascii="Times New Roman" w:hAnsi="Times New Roman" w:cs="Times New Roman"/>
          <w:color w:val="000000"/>
        </w:rPr>
        <w:fldChar w:fldCharType="begin"/>
      </w:r>
      <w:r>
        <w:rPr>
          <w:rFonts w:ascii="Times New Roman" w:hAnsi="Times New Roman" w:cs="Times New Roman"/>
          <w:color w:val="000000"/>
        </w:rPr>
        <w:instrText xml:space="preserve"> QUOTE </w:instrText>
      </w:r>
      <w:r>
        <w:rPr>
          <w:rFonts w:ascii="Times New Roman" w:hAnsi="Times New Roman" w:cs="Times New Roman"/>
          <w:color w:val="000000"/>
          <w:position w:val="-26"/>
        </w:rPr>
        <w:pict>
          <v:shape id="_x0000_i1242" o:spt="75" type="#_x0000_t75" style="height:31.15pt;width:45.35pt;" filled="f" o:preferrelative="t" stroked="f" coordsize="21600,21600" equationxml="&lt;?xml version=&quot;1.0&quot; encoding=&quot;UTF-8&quot; standalone=&quot;yes&quot;?&gt;&#13;&#13;&#13;&#13;&#13;&#13;&#13;&#13;&#13;&#13;&#13;&#13;&#13;&#13;&#13;&#13;&lt;?mso-application progid=&quot;Word.Document&quot;?&gt;&#13;&#13;&#13;&#13;&#13;&#13;&#13;&#13;&#13;&#13;&#13;&#13;&#13;&#13;&#13;&#13;&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DB61A8&quot;/&gt;&lt;wsp:rsid wsp:val=&quot;00002A8E&quot;/&gt;&lt;wsp:rsid wsp:val=&quot;00003C75&quot;/&gt;&lt;wsp:rsid wsp:val=&quot;00005BD7&quot;/&gt;&lt;wsp:rsid wsp:val=&quot;00005D19&quot;/&gt;&lt;wsp:rsid wsp:val=&quot;000063AC&quot;/&gt;&lt;wsp:rsid wsp:val=&quot;000076C4&quot;/&gt;&lt;wsp:rsid wsp:val=&quot;00011502&quot;/&gt;&lt;wsp:rsid wsp:val=&quot;00011975&quot;/&gt;&lt;wsp:rsid wsp:val=&quot;00012709&quot;/&gt;&lt;wsp:rsid wsp:val=&quot;000174F8&quot;/&gt;&lt;wsp:rsid wsp:val=&quot;00022C84&quot;/&gt;&lt;wsp:rsid wsp:val=&quot;000338BE&quot;/&gt;&lt;wsp:rsid wsp:val=&quot;00036509&quot;/&gt;&lt;wsp:rsid wsp:val=&quot;00045E10&quot;/&gt;&lt;wsp:rsid wsp:val=&quot;000508C2&quot;/&gt;&lt;wsp:rsid wsp:val=&quot;00051A7F&quot;/&gt;&lt;wsp:rsid wsp:val=&quot;00052CBB&quot;/&gt;&lt;wsp:rsid wsp:val=&quot;00053171&quot;/&gt;&lt;wsp:rsid wsp:val=&quot;00056FC7&quot;/&gt;&lt;wsp:rsid wsp:val=&quot;0006180D&quot;/&gt;&lt;wsp:rsid wsp:val=&quot;00062618&quot;/&gt;&lt;wsp:rsid wsp:val=&quot;00064B95&quot;/&gt;&lt;wsp:rsid wsp:val=&quot;00064EA1&quot;/&gt;&lt;wsp:rsid wsp:val=&quot;0006607D&quot;/&gt;&lt;wsp:rsid wsp:val=&quot;00070122&quot;/&gt;&lt;wsp:rsid wsp:val=&quot;00071BA3&quot;/&gt;&lt;wsp:rsid wsp:val=&quot;00072E99&quot;/&gt;&lt;wsp:rsid wsp:val=&quot;00082FB3&quot;/&gt;&lt;wsp:rsid wsp:val=&quot;0008321A&quot;/&gt;&lt;wsp:rsid wsp:val=&quot;000865BA&quot;/&gt;&lt;wsp:rsid wsp:val=&quot;00086CD0&quot;/&gt;&lt;wsp:rsid wsp:val=&quot;000911DB&quot;/&gt;&lt;wsp:rsid wsp:val=&quot;00091A61&quot;/&gt;&lt;wsp:rsid wsp:val=&quot;00091F00&quot;/&gt;&lt;wsp:rsid wsp:val=&quot;000A1C5C&quot;/&gt;&lt;wsp:rsid wsp:val=&quot;000A6BD6&quot;/&gt;&lt;wsp:rsid wsp:val=&quot;000B2ED4&quot;/&gt;&lt;wsp:rsid wsp:val=&quot;000B7153&quot;/&gt;&lt;wsp:rsid wsp:val=&quot;000C1364&quot;/&gt;&lt;wsp:rsid wsp:val=&quot;000C234B&quot;/&gt;&lt;wsp:rsid wsp:val=&quot;000C4FF0&quot;/&gt;&lt;wsp:rsid wsp:val=&quot;000C5EA5&quot;/&gt;&lt;wsp:rsid wsp:val=&quot;000E68E3&quot;/&gt;&lt;wsp:rsid wsp:val=&quot;000F1FCA&quot;/&gt;&lt;wsp:rsid wsp:val=&quot;000F7572&quot;/&gt;&lt;wsp:rsid wsp:val=&quot;001000BC&quot;/&gt;&lt;wsp:rsid wsp:val=&quot;00115B8E&quot;/&gt;&lt;wsp:rsid wsp:val=&quot;00120652&quot;/&gt;&lt;wsp:rsid wsp:val=&quot;00125363&quot;/&gt;&lt;wsp:rsid wsp:val=&quot;001264A3&quot;/&gt;&lt;wsp:rsid wsp:val=&quot;00126818&quot;/&gt;&lt;wsp:rsid wsp:val=&quot;00133028&quot;/&gt;&lt;wsp:rsid wsp:val=&quot;0013456D&quot;/&gt;&lt;wsp:rsid wsp:val=&quot;00136CB8&quot;/&gt;&lt;wsp:rsid wsp:val=&quot;0014108C&quot;/&gt;&lt;wsp:rsid wsp:val=&quot;00141B87&quot;/&gt;&lt;wsp:rsid wsp:val=&quot;0014258C&quot;/&gt;&lt;wsp:rsid wsp:val=&quot;00142E2F&quot;/&gt;&lt;wsp:rsid wsp:val=&quot;00143961&quot;/&gt;&lt;wsp:rsid wsp:val=&quot;00145758&quot;/&gt;&lt;wsp:rsid wsp:val=&quot;001462D5&quot;/&gt;&lt;wsp:rsid wsp:val=&quot;00147623&quot;/&gt;&lt;wsp:rsid wsp:val=&quot;00151E63&quot;/&gt;&lt;wsp:rsid wsp:val=&quot;0015213C&quot;/&gt;&lt;wsp:rsid wsp:val=&quot;0015272B&quot;/&gt;&lt;wsp:rsid wsp:val=&quot;0015454A&quot;/&gt;&lt;wsp:rsid wsp:val=&quot;00154CDF&quot;/&gt;&lt;wsp:rsid wsp:val=&quot;00156030&quot;/&gt;&lt;wsp:rsid wsp:val=&quot;001641C6&quot;/&gt;&lt;wsp:rsid wsp:val=&quot;00166929&quot;/&gt;&lt;wsp:rsid wsp:val=&quot;00176266&quot;/&gt;&lt;wsp:rsid wsp:val=&quot;00180D77&quot;/&gt;&lt;wsp:rsid wsp:val=&quot;00180FA7&quot;/&gt;&lt;wsp:rsid wsp:val=&quot;001845BD&quot;/&gt;&lt;wsp:rsid wsp:val=&quot;001857B3&quot;/&gt;&lt;wsp:rsid wsp:val=&quot;00185C95&quot;/&gt;&lt;wsp:rsid wsp:val=&quot;001870DA&quot;/&gt;&lt;wsp:rsid wsp:val=&quot;001937E5&quot;/&gt;&lt;wsp:rsid wsp:val=&quot;00194B0C&quot;/&gt;&lt;wsp:rsid wsp:val=&quot;001A5B94&quot;/&gt;&lt;wsp:rsid wsp:val=&quot;001B284E&quot;/&gt;&lt;wsp:rsid wsp:val=&quot;001B5552&quot;/&gt;&lt;wsp:rsid wsp:val=&quot;001C285A&quot;/&gt;&lt;wsp:rsid wsp:val=&quot;001C2A0C&quot;/&gt;&lt;wsp:rsid wsp:val=&quot;001C4770&quot;/&gt;&lt;wsp:rsid wsp:val=&quot;001E05DC&quot;/&gt;&lt;wsp:rsid wsp:val=&quot;001E15C9&quot;/&gt;&lt;wsp:rsid wsp:val=&quot;001E1F48&quot;/&gt;&lt;wsp:rsid wsp:val=&quot;001E3D04&quot;/&gt;&lt;wsp:rsid wsp:val=&quot;001E444F&quot;/&gt;&lt;wsp:rsid wsp:val=&quot;001E6014&quot;/&gt;&lt;wsp:rsid wsp:val=&quot;001E7B7F&quot;/&gt;&lt;wsp:rsid wsp:val=&quot;001F0556&quot;/&gt;&lt;wsp:rsid wsp:val=&quot;001F5801&quot;/&gt;&lt;wsp:rsid wsp:val=&quot;001F6D49&quot;/&gt;&lt;wsp:rsid wsp:val=&quot;001F6F4D&quot;/&gt;&lt;wsp:rsid wsp:val=&quot;00200FFA&quot;/&gt;&lt;wsp:rsid wsp:val=&quot;0020727A&quot;/&gt;&lt;wsp:rsid wsp:val=&quot;00211499&quot;/&gt;&lt;wsp:rsid wsp:val=&quot;00213BE9&quot;/&gt;&lt;wsp:rsid wsp:val=&quot;00213F9B&quot;/&gt;&lt;wsp:rsid wsp:val=&quot;002222FF&quot;/&gt;&lt;wsp:rsid wsp:val=&quot;002227C4&quot;/&gt;&lt;wsp:rsid wsp:val=&quot;00230062&quot;/&gt;&lt;wsp:rsid wsp:val=&quot;00230FB8&quot;/&gt;&lt;wsp:rsid wsp:val=&quot;00233816&quot;/&gt;&lt;wsp:rsid wsp:val=&quot;00233D11&quot;/&gt;&lt;wsp:rsid wsp:val=&quot;002347CB&quot;/&gt;&lt;wsp:rsid wsp:val=&quot;00235AC5&quot;/&gt;&lt;wsp:rsid wsp:val=&quot;00241593&quot;/&gt;&lt;wsp:rsid wsp:val=&quot;00243404&quot;/&gt;&lt;wsp:rsid wsp:val=&quot;00245C32&quot;/&gt;&lt;wsp:rsid wsp:val=&quot;00251B4C&quot;/&gt;&lt;wsp:rsid wsp:val=&quot;00254BFA&quot;/&gt;&lt;wsp:rsid wsp:val=&quot;00257F69&quot;/&gt;&lt;wsp:rsid wsp:val=&quot;00263E85&quot;/&gt;&lt;wsp:rsid wsp:val=&quot;0026664E&quot;/&gt;&lt;wsp:rsid wsp:val=&quot;0027021B&quot;/&gt;&lt;wsp:rsid wsp:val=&quot;002711F6&quot;/&gt;&lt;wsp:rsid wsp:val=&quot;00274651&quot;/&gt;&lt;wsp:rsid wsp:val=&quot;00275D0B&quot;/&gt;&lt;wsp:rsid wsp:val=&quot;002816F8&quot;/&gt;&lt;wsp:rsid wsp:val=&quot;00281FBA&quot;/&gt;&lt;wsp:rsid wsp:val=&quot;002829C1&quot;/&gt;&lt;wsp:rsid wsp:val=&quot;00284059&quot;/&gt;&lt;wsp:rsid wsp:val=&quot;002858E7&quot;/&gt;&lt;wsp:rsid wsp:val=&quot;00286B27&quot;/&gt;&lt;wsp:rsid wsp:val=&quot;00286C32&quot;/&gt;&lt;wsp:rsid wsp:val=&quot;002908A9&quot;/&gt;&lt;wsp:rsid wsp:val=&quot;00291385&quot;/&gt;&lt;wsp:rsid wsp:val=&quot;00292A13&quot;/&gt;&lt;wsp:rsid wsp:val=&quot;00292C4A&quot;/&gt;&lt;wsp:rsid wsp:val=&quot;002966AA&quot;/&gt;&lt;wsp:rsid wsp:val=&quot;00296FBC&quot;/&gt;&lt;wsp:rsid wsp:val=&quot;002A039E&quot;/&gt;&lt;wsp:rsid wsp:val=&quot;002A234C&quot;/&gt;&lt;wsp:rsid wsp:val=&quot;002A30E5&quot;/&gt;&lt;wsp:rsid wsp:val=&quot;002A4583&quot;/&gt;&lt;wsp:rsid wsp:val=&quot;002A5097&quot;/&gt;&lt;wsp:rsid wsp:val=&quot;002B4618&quot;/&gt;&lt;wsp:rsid wsp:val=&quot;002C0E00&quot;/&gt;&lt;wsp:rsid wsp:val=&quot;002C16D9&quot;/&gt;&lt;wsp:rsid wsp:val=&quot;002C6C13&quot;/&gt;&lt;wsp:rsid wsp:val=&quot;002E0206&quot;/&gt;&lt;wsp:rsid wsp:val=&quot;002E03DD&quot;/&gt;&lt;wsp:rsid wsp:val=&quot;002E0D7C&quot;/&gt;&lt;wsp:rsid wsp:val=&quot;002E1108&quot;/&gt;&lt;wsp:rsid wsp:val=&quot;002E41B6&quot;/&gt;&lt;wsp:rsid wsp:val=&quot;002E5317&quot;/&gt;&lt;wsp:rsid wsp:val=&quot;002E563D&quot;/&gt;&lt;wsp:rsid wsp:val=&quot;002E7117&quot;/&gt;&lt;wsp:rsid wsp:val=&quot;002E74B3&quot;/&gt;&lt;wsp:rsid wsp:val=&quot;002F05BF&quot;/&gt;&lt;wsp:rsid wsp:val=&quot;002F47BA&quot;/&gt;&lt;wsp:rsid wsp:val=&quot;002F76F0&quot;/&gt;&lt;wsp:rsid wsp:val=&quot;00306427&quot;/&gt;&lt;wsp:rsid wsp:val=&quot;003072AA&quot;/&gt;&lt;wsp:rsid wsp:val=&quot;0030756B&quot;/&gt;&lt;wsp:rsid wsp:val=&quot;00311164&quot;/&gt;&lt;wsp:rsid wsp:val=&quot;003112D4&quot;/&gt;&lt;wsp:rsid wsp:val=&quot;00315893&quot;/&gt;&lt;wsp:rsid wsp:val=&quot;00317710&quot;/&gt;&lt;wsp:rsid wsp:val=&quot;003235AB&quot;/&gt;&lt;wsp:rsid wsp:val=&quot;00327B99&quot;/&gt;&lt;wsp:rsid wsp:val=&quot;003309E7&quot;/&gt;&lt;wsp:rsid wsp:val=&quot;0033229F&quot;/&gt;&lt;wsp:rsid wsp:val=&quot;0033235C&quot;/&gt;&lt;wsp:rsid wsp:val=&quot;003323D9&quot;/&gt;&lt;wsp:rsid wsp:val=&quot;003345FF&quot;/&gt;&lt;wsp:rsid wsp:val=&quot;003428E8&quot;/&gt;&lt;wsp:rsid wsp:val=&quot;003473F0&quot;/&gt;&lt;wsp:rsid wsp:val=&quot;003531B3&quot;/&gt;&lt;wsp:rsid wsp:val=&quot;003568BD&quot;/&gt;&lt;wsp:rsid wsp:val=&quot;00356E95&quot;/&gt;&lt;wsp:rsid wsp:val=&quot;00357730&quot;/&gt;&lt;wsp:rsid wsp:val=&quot;00362CB4&quot;/&gt;&lt;wsp:rsid wsp:val=&quot;00364F9E&quot;/&gt;&lt;wsp:rsid wsp:val=&quot;00365A07&quot;/&gt;&lt;wsp:rsid wsp:val=&quot;00366056&quot;/&gt;&lt;wsp:rsid wsp:val=&quot;00371196&quot;/&gt;&lt;wsp:rsid wsp:val=&quot;00375604&quot;/&gt;&lt;wsp:rsid wsp:val=&quot;00375925&quot;/&gt;&lt;wsp:rsid wsp:val=&quot;00385275&quot;/&gt;&lt;wsp:rsid wsp:val=&quot;00385287&quot;/&gt;&lt;wsp:rsid wsp:val=&quot;00385E92&quot;/&gt;&lt;wsp:rsid wsp:val=&quot;0038675D&quot;/&gt;&lt;wsp:rsid wsp:val=&quot;00391D24&quot;/&gt;&lt;wsp:rsid wsp:val=&quot;003A1ED2&quot;/&gt;&lt;wsp:rsid wsp:val=&quot;003A54B4&quot;/&gt;&lt;wsp:rsid wsp:val=&quot;003A55B0&quot;/&gt;&lt;wsp:rsid wsp:val=&quot;003A6172&quot;/&gt;&lt;wsp:rsid wsp:val=&quot;003A7EB8&quot;/&gt;&lt;wsp:rsid wsp:val=&quot;003B3F7A&quot;/&gt;&lt;wsp:rsid wsp:val=&quot;003B4F4D&quot;/&gt;&lt;wsp:rsid wsp:val=&quot;003C0146&quot;/&gt;&lt;wsp:rsid wsp:val=&quot;003C064D&quot;/&gt;&lt;wsp:rsid wsp:val=&quot;003C0BC5&quot;/&gt;&lt;wsp:rsid wsp:val=&quot;003C216F&quot;/&gt;&lt;wsp:rsid wsp:val=&quot;003C33C1&quot;/&gt;&lt;wsp:rsid wsp:val=&quot;003C36C2&quot;/&gt;&lt;wsp:rsid wsp:val=&quot;003C5A42&quot;/&gt;&lt;wsp:rsid wsp:val=&quot;003D25AA&quot;/&gt;&lt;wsp:rsid wsp:val=&quot;003D3C82&quot;/&gt;&lt;wsp:rsid wsp:val=&quot;003D7384&quot;/&gt;&lt;wsp:rsid wsp:val=&quot;003E0F17&quot;/&gt;&lt;wsp:rsid wsp:val=&quot;003E53BE&quot;/&gt;&lt;wsp:rsid wsp:val=&quot;003E7371&quot;/&gt;&lt;wsp:rsid wsp:val=&quot;003F67BE&quot;/&gt;&lt;wsp:rsid wsp:val=&quot;003F7EBA&quot;/&gt;&lt;wsp:rsid wsp:val=&quot;00402165&quot;/&gt;&lt;wsp:rsid wsp:val=&quot;00405720&quot;/&gt;&lt;wsp:rsid wsp:val=&quot;00406F32&quot;/&gt;&lt;wsp:rsid wsp:val=&quot;00411547&quot;/&gt;&lt;wsp:rsid wsp:val=&quot;004173C9&quot;/&gt;&lt;wsp:rsid wsp:val=&quot;004207B6&quot;/&gt;&lt;wsp:rsid wsp:val=&quot;00421566&quot;/&gt;&lt;wsp:rsid wsp:val=&quot;00424777&quot;/&gt;&lt;wsp:rsid wsp:val=&quot;0042588B&quot;/&gt;&lt;wsp:rsid wsp:val=&quot;0043775D&quot;/&gt;&lt;wsp:rsid wsp:val=&quot;00442AA7&quot;/&gt;&lt;wsp:rsid wsp:val=&quot;00442DC7&quot;/&gt;&lt;wsp:rsid wsp:val=&quot;004446E0&quot;/&gt;&lt;wsp:rsid wsp:val=&quot;0045432E&quot;/&gt;&lt;wsp:rsid wsp:val=&quot;0045438F&quot;/&gt;&lt;wsp:rsid wsp:val=&quot;00454628&quot;/&gt;&lt;wsp:rsid wsp:val=&quot;00455314&quot;/&gt;&lt;wsp:rsid wsp:val=&quot;00460579&quot;/&gt;&lt;wsp:rsid wsp:val=&quot;00464ACE&quot;/&gt;&lt;wsp:rsid wsp:val=&quot;00464F6D&quot;/&gt;&lt;wsp:rsid wsp:val=&quot;00466019&quot;/&gt;&lt;wsp:rsid wsp:val=&quot;00471BF5&quot;/&gt;&lt;wsp:rsid wsp:val=&quot;004730BA&quot;/&gt;&lt;wsp:rsid wsp:val=&quot;00477627&quot;/&gt;&lt;wsp:rsid wsp:val=&quot;0048529D&quot;/&gt;&lt;wsp:rsid wsp:val=&quot;004867AE&quot;/&gt;&lt;wsp:rsid wsp:val=&quot;004A2BF3&quot;/&gt;&lt;wsp:rsid wsp:val=&quot;004A5FE4&quot;/&gt;&lt;wsp:rsid wsp:val=&quot;004A727B&quot;/&gt;&lt;wsp:rsid wsp:val=&quot;004B1C40&quot;/&gt;&lt;wsp:rsid wsp:val=&quot;004B2AC7&quot;/&gt;&lt;wsp:rsid wsp:val=&quot;004B54F5&quot;/&gt;&lt;wsp:rsid wsp:val=&quot;004B5FB9&quot;/&gt;&lt;wsp:rsid wsp:val=&quot;004B7081&quot;/&gt;&lt;wsp:rsid wsp:val=&quot;004C0AED&quot;/&gt;&lt;wsp:rsid wsp:val=&quot;004C15DF&quot;/&gt;&lt;wsp:rsid wsp:val=&quot;004C16F6&quot;/&gt;&lt;wsp:rsid wsp:val=&quot;004C5096&quot;/&gt;&lt;wsp:rsid wsp:val=&quot;004D7882&quot;/&gt;&lt;wsp:rsid wsp:val=&quot;004E3643&quot;/&gt;&lt;wsp:rsid wsp:val=&quot;004E39EE&quot;/&gt;&lt;wsp:rsid wsp:val=&quot;004E5876&quot;/&gt;&lt;wsp:rsid wsp:val=&quot;004E5AA8&quot;/&gt;&lt;wsp:rsid wsp:val=&quot;004E5F8F&quot;/&gt;&lt;wsp:rsid wsp:val=&quot;004E6C35&quot;/&gt;&lt;wsp:rsid wsp:val=&quot;004E71E2&quot;/&gt;&lt;wsp:rsid wsp:val=&quot;004F7010&quot;/&gt;&lt;wsp:rsid wsp:val=&quot;0050076B&quot;/&gt;&lt;wsp:rsid wsp:val=&quot;00502B5F&quot;/&gt;&lt;wsp:rsid wsp:val=&quot;005039DB&quot;/&gt;&lt;wsp:rsid wsp:val=&quot;00504831&quot;/&gt;&lt;wsp:rsid wsp:val=&quot;005059F8&quot;/&gt;&lt;wsp:rsid wsp:val=&quot;00510E4E&quot;/&gt;&lt;wsp:rsid wsp:val=&quot;00512A4A&quot;/&gt;&lt;wsp:rsid wsp:val=&quot;00514A3C&quot;/&gt;&lt;wsp:rsid wsp:val=&quot;00515DFD&quot;/&gt;&lt;wsp:rsid wsp:val=&quot;00517A05&quot;/&gt;&lt;wsp:rsid wsp:val=&quot;005206B3&quot;/&gt;&lt;wsp:rsid wsp:val=&quot;00521295&quot;/&gt;&lt;wsp:rsid wsp:val=&quot;00521827&quot;/&gt;&lt;wsp:rsid wsp:val=&quot;005226B5&quot;/&gt;&lt;wsp:rsid wsp:val=&quot;005302D9&quot;/&gt;&lt;wsp:rsid wsp:val=&quot;00531764&quot;/&gt;&lt;wsp:rsid wsp:val=&quot;00534F65&quot;/&gt;&lt;wsp:rsid wsp:val=&quot;00543CE1&quot;/&gt;&lt;wsp:rsid wsp:val=&quot;00546854&quot;/&gt;&lt;wsp:rsid wsp:val=&quot;00557AF2&quot;/&gt;&lt;wsp:rsid wsp:val=&quot;0056144F&quot;/&gt;&lt;wsp:rsid wsp:val=&quot;00562120&quot;/&gt;&lt;wsp:rsid wsp:val=&quot;005631F3&quot;/&gt;&lt;wsp:rsid wsp:val=&quot;00563A54&quot;/&gt;&lt;wsp:rsid wsp:val=&quot;005805A9&quot;/&gt;&lt;wsp:rsid wsp:val=&quot;00581565&quot;/&gt;&lt;wsp:rsid wsp:val=&quot;005853A0&quot;/&gt;&lt;wsp:rsid wsp:val=&quot;00591054&quot;/&gt;&lt;wsp:rsid wsp:val=&quot;00592C24&quot;/&gt;&lt;wsp:rsid wsp:val=&quot;0059519E&quot;/&gt;&lt;wsp:rsid wsp:val=&quot;00595E49&quot;/&gt;&lt;wsp:rsid wsp:val=&quot;005A1253&quot;/&gt;&lt;wsp:rsid wsp:val=&quot;005A3DBB&quot;/&gt;&lt;wsp:rsid wsp:val=&quot;005B1296&quot;/&gt;&lt;wsp:rsid wsp:val=&quot;005B1CB8&quot;/&gt;&lt;wsp:rsid wsp:val=&quot;005B64EC&quot;/&gt;&lt;wsp:rsid wsp:val=&quot;005B6CA6&quot;/&gt;&lt;wsp:rsid wsp:val=&quot;005B7489&quot;/&gt;&lt;wsp:rsid wsp:val=&quot;005C0B9A&quot;/&gt;&lt;wsp:rsid wsp:val=&quot;005C446B&quot;/&gt;&lt;wsp:rsid wsp:val=&quot;005D0170&quot;/&gt;&lt;wsp:rsid wsp:val=&quot;005D0405&quot;/&gt;&lt;wsp:rsid wsp:val=&quot;005D1173&quot;/&gt;&lt;wsp:rsid wsp:val=&quot;005D1EB5&quot;/&gt;&lt;wsp:rsid wsp:val=&quot;005D6DA9&quot;/&gt;&lt;wsp:rsid wsp:val=&quot;005E17AB&quot;/&gt;&lt;wsp:rsid wsp:val=&quot;005E2237&quot;/&gt;&lt;wsp:rsid wsp:val=&quot;005E5D77&quot;/&gt;&lt;wsp:rsid wsp:val=&quot;005F04D3&quot;/&gt;&lt;wsp:rsid wsp:val=&quot;00601168&quot;/&gt;&lt;wsp:rsid wsp:val=&quot;00603199&quot;/&gt;&lt;wsp:rsid wsp:val=&quot;0060654B&quot;/&gt;&lt;wsp:rsid wsp:val=&quot;00610AD5&quot;/&gt;&lt;wsp:rsid wsp:val=&quot;00612B83&quot;/&gt;&lt;wsp:rsid wsp:val=&quot;006173D4&quot;/&gt;&lt;wsp:rsid wsp:val=&quot;006179C1&quot;/&gt;&lt;wsp:rsid wsp:val=&quot;0062129D&quot;/&gt;&lt;wsp:rsid wsp:val=&quot;00621A08&quot;/&gt;&lt;wsp:rsid wsp:val=&quot;006246DC&quot;/&gt;&lt;wsp:rsid wsp:val=&quot;0062719D&quot;/&gt;&lt;wsp:rsid wsp:val=&quot;006343D3&quot;/&gt;&lt;wsp:rsid wsp:val=&quot;00640E6E&quot;/&gt;&lt;wsp:rsid wsp:val=&quot;00643259&quot;/&gt;&lt;wsp:rsid wsp:val=&quot;00644503&quot;/&gt;&lt;wsp:rsid wsp:val=&quot;00645E71&quot;/&gt;&lt;wsp:rsid wsp:val=&quot;00646EF8&quot;/&gt;&lt;wsp:rsid wsp:val=&quot;0065072A&quot;/&gt;&lt;wsp:rsid wsp:val=&quot;006538EB&quot;/&gt;&lt;wsp:rsid wsp:val=&quot;00660000&quot;/&gt;&lt;wsp:rsid wsp:val=&quot;0066029D&quot;/&gt;&lt;wsp:rsid wsp:val=&quot;00665AD6&quot;/&gt;&lt;wsp:rsid wsp:val=&quot;00667D2F&quot;/&gt;&lt;wsp:rsid wsp:val=&quot;00671CE6&quot;/&gt;&lt;wsp:rsid wsp:val=&quot;00672870&quot;/&gt;&lt;wsp:rsid wsp:val=&quot;0067522E&quot;/&gt;&lt;wsp:rsid wsp:val=&quot;00677C17&quot;/&gt;&lt;wsp:rsid wsp:val=&quot;0068338A&quot;/&gt;&lt;wsp:rsid wsp:val=&quot;006A4290&quot;/&gt;&lt;wsp:rsid wsp:val=&quot;006A6BD2&quot;/&gt;&lt;wsp:rsid wsp:val=&quot;006B1EBF&quot;/&gt;&lt;wsp:rsid wsp:val=&quot;006B4527&quot;/&gt;&lt;wsp:rsid wsp:val=&quot;006C133F&quot;/&gt;&lt;wsp:rsid wsp:val=&quot;006C2F53&quot;/&gt;&lt;wsp:rsid wsp:val=&quot;006C5E7C&quot;/&gt;&lt;wsp:rsid wsp:val=&quot;006C6979&quot;/&gt;&lt;wsp:rsid wsp:val=&quot;006C783C&quot;/&gt;&lt;wsp:rsid wsp:val=&quot;006D406D&quot;/&gt;&lt;wsp:rsid wsp:val=&quot;006E0ACC&quot;/&gt;&lt;wsp:rsid wsp:val=&quot;006E148D&quot;/&gt;&lt;wsp:rsid wsp:val=&quot;006E2A52&quot;/&gt;&lt;wsp:rsid wsp:val=&quot;006E2BD7&quot;/&gt;&lt;wsp:rsid wsp:val=&quot;006E3A01&quot;/&gt;&lt;wsp:rsid wsp:val=&quot;006E3B15&quot;/&gt;&lt;wsp:rsid wsp:val=&quot;006E5004&quot;/&gt;&lt;wsp:rsid wsp:val=&quot;006F167C&quot;/&gt;&lt;wsp:rsid wsp:val=&quot;006F185C&quot;/&gt;&lt;wsp:rsid wsp:val=&quot;006F1C23&quot;/&gt;&lt;wsp:rsid wsp:val=&quot;006F32C1&quot;/&gt;&lt;wsp:rsid wsp:val=&quot;006F561D&quot;/&gt;&lt;wsp:rsid wsp:val=&quot;006F64A1&quot;/&gt;&lt;wsp:rsid wsp:val=&quot;00700469&quot;/&gt;&lt;wsp:rsid wsp:val=&quot;0070101F&quot;/&gt;&lt;wsp:rsid wsp:val=&quot;007032B5&quot;/&gt;&lt;wsp:rsid wsp:val=&quot;00705861&quot;/&gt;&lt;wsp:rsid wsp:val=&quot;00711943&quot;/&gt;&lt;wsp:rsid wsp:val=&quot;00712C51&quot;/&gt;&lt;wsp:rsid wsp:val=&quot;00714CB6&quot;/&gt;&lt;wsp:rsid wsp:val=&quot;00715E9E&quot;/&gt;&lt;wsp:rsid wsp:val=&quot;0072349D&quot;/&gt;&lt;wsp:rsid wsp:val=&quot;007259C7&quot;/&gt;&lt;wsp:rsid wsp:val=&quot;00726DA0&quot;/&gt;&lt;wsp:rsid wsp:val=&quot;007300C2&quot;/&gt;&lt;wsp:rsid wsp:val=&quot;00731C92&quot;/&gt;&lt;wsp:rsid wsp:val=&quot;00733411&quot;/&gt;&lt;wsp:rsid wsp:val=&quot;007337F5&quot;/&gt;&lt;wsp:rsid wsp:val=&quot;00736265&quot;/&gt;&lt;wsp:rsid wsp:val=&quot;00741059&quot;/&gt;&lt;wsp:rsid wsp:val=&quot;00741061&quot;/&gt;&lt;wsp:rsid wsp:val=&quot;00750C4E&quot;/&gt;&lt;wsp:rsid wsp:val=&quot;00753EAA&quot;/&gt;&lt;wsp:rsid wsp:val=&quot;00753FBA&quot;/&gt;&lt;wsp:rsid wsp:val=&quot;0075450E&quot;/&gt;&lt;wsp:rsid wsp:val=&quot;0075460D&quot;/&gt;&lt;wsp:rsid wsp:val=&quot;00761EFA&quot;/&gt;&lt;wsp:rsid wsp:val=&quot;007625D2&quot;/&gt;&lt;wsp:rsid wsp:val=&quot;0076313E&quot;/&gt;&lt;wsp:rsid wsp:val=&quot;0077042D&quot;/&gt;&lt;wsp:rsid wsp:val=&quot;00777A9C&quot;/&gt;&lt;wsp:rsid wsp:val=&quot;00777CD9&quot;/&gt;&lt;wsp:rsid wsp:val=&quot;00781EDD&quot;/&gt;&lt;wsp:rsid wsp:val=&quot;007942B0&quot;/&gt;&lt;wsp:rsid wsp:val=&quot;007A56E5&quot;/&gt;&lt;wsp:rsid wsp:val=&quot;007A5A4A&quot;/&gt;&lt;wsp:rsid wsp:val=&quot;007A6794&quot;/&gt;&lt;wsp:rsid wsp:val=&quot;007A6C96&quot;/&gt;&lt;wsp:rsid wsp:val=&quot;007A6FA0&quot;/&gt;&lt;wsp:rsid wsp:val=&quot;007A750D&quot;/&gt;&lt;wsp:rsid wsp:val=&quot;007A7C46&quot;/&gt;&lt;wsp:rsid wsp:val=&quot;007B09F5&quot;/&gt;&lt;wsp:rsid wsp:val=&quot;007B16F8&quot;/&gt;&lt;wsp:rsid wsp:val=&quot;007B1DF8&quot;/&gt;&lt;wsp:rsid wsp:val=&quot;007B3141&quot;/&gt;&lt;wsp:rsid wsp:val=&quot;007B7FCF&quot;/&gt;&lt;wsp:rsid wsp:val=&quot;007C2018&quot;/&gt;&lt;wsp:rsid wsp:val=&quot;007C2BC0&quot;/&gt;&lt;wsp:rsid wsp:val=&quot;007C6499&quot;/&gt;&lt;wsp:rsid wsp:val=&quot;007C6FBC&quot;/&gt;&lt;wsp:rsid wsp:val=&quot;007D0135&quot;/&gt;&lt;wsp:rsid wsp:val=&quot;007D12CE&quot;/&gt;&lt;wsp:rsid wsp:val=&quot;007D28BB&quot;/&gt;&lt;wsp:rsid wsp:val=&quot;007D4AB0&quot;/&gt;&lt;wsp:rsid wsp:val=&quot;007D5B42&quot;/&gt;&lt;wsp:rsid wsp:val=&quot;007D6BB3&quot;/&gt;&lt;wsp:rsid wsp:val=&quot;007D75EF&quot;/&gt;&lt;wsp:rsid wsp:val=&quot;007D7BE7&quot;/&gt;&lt;wsp:rsid wsp:val=&quot;007E0DE2&quot;/&gt;&lt;wsp:rsid wsp:val=&quot;007E4744&quot;/&gt;&lt;wsp:rsid wsp:val=&quot;007E521A&quot;/&gt;&lt;wsp:rsid wsp:val=&quot;007F09C9&quot;/&gt;&lt;wsp:rsid wsp:val=&quot;007F1CF3&quot;/&gt;&lt;wsp:rsid wsp:val=&quot;007F6170&quot;/&gt;&lt;wsp:rsid wsp:val=&quot;00803F35&quot;/&gt;&lt;wsp:rsid wsp:val=&quot;008065F0&quot;/&gt;&lt;wsp:rsid wsp:val=&quot;0081053F&quot;/&gt;&lt;wsp:rsid wsp:val=&quot;0081318B&quot;/&gt;&lt;wsp:rsid wsp:val=&quot;00821734&quot;/&gt;&lt;wsp:rsid wsp:val=&quot;00821A6E&quot;/&gt;&lt;wsp:rsid wsp:val=&quot;00823568&quot;/&gt;&lt;wsp:rsid wsp:val=&quot;00826FBB&quot;/&gt;&lt;wsp:rsid wsp:val=&quot;00830C87&quot;/&gt;&lt;wsp:rsid wsp:val=&quot;00832F25&quot;/&gt;&lt;wsp:rsid wsp:val=&quot;00833283&quot;/&gt;&lt;wsp:rsid wsp:val=&quot;00837AC4&quot;/&gt;&lt;wsp:rsid wsp:val=&quot;00837E03&quot;/&gt;&lt;wsp:rsid wsp:val=&quot;00841184&quot;/&gt;&lt;wsp:rsid wsp:val=&quot;00843A42&quot;/&gt;&lt;wsp:rsid wsp:val=&quot;0084451E&quot;/&gt;&lt;wsp:rsid wsp:val=&quot;00853B5A&quot;/&gt;&lt;wsp:rsid wsp:val=&quot;00854568&quot;/&gt;&lt;wsp:rsid wsp:val=&quot;008549F1&quot;/&gt;&lt;wsp:rsid wsp:val=&quot;00855694&quot;/&gt;&lt;wsp:rsid wsp:val=&quot;00861527&quot;/&gt;&lt;wsp:rsid wsp:val=&quot;00863021&quot;/&gt;&lt;wsp:rsid wsp:val=&quot;0086398F&quot;/&gt;&lt;wsp:rsid wsp:val=&quot;00866C5A&quot;/&gt;&lt;wsp:rsid wsp:val=&quot;0086751F&quot;/&gt;&lt;wsp:rsid wsp:val=&quot;008702D1&quot;/&gt;&lt;wsp:rsid wsp:val=&quot;008725B0&quot;/&gt;&lt;wsp:rsid wsp:val=&quot;00872E93&quot;/&gt;&lt;wsp:rsid wsp:val=&quot;00873D03&quot;/&gt;&lt;wsp:rsid wsp:val=&quot;0087581D&quot;/&gt;&lt;wsp:rsid wsp:val=&quot;00876135&quot;/&gt;&lt;wsp:rsid wsp:val=&quot;00880FB0&quot;/&gt;&lt;wsp:rsid wsp:val=&quot;00880FCE&quot;/&gt;&lt;wsp:rsid wsp:val=&quot;00881DD8&quot;/&gt;&lt;wsp:rsid wsp:val=&quot;00882D40&quot;/&gt;&lt;wsp:rsid wsp:val=&quot;008866B5&quot;/&gt;&lt;wsp:rsid wsp:val=&quot;0089040F&quot;/&gt;&lt;wsp:rsid wsp:val=&quot;00893E4A&quot;/&gt;&lt;wsp:rsid wsp:val=&quot;0089459B&quot;/&gt;&lt;wsp:rsid wsp:val=&quot;00894C15&quot;/&gt;&lt;wsp:rsid wsp:val=&quot;00897490&quot;/&gt;&lt;wsp:rsid wsp:val=&quot;008A2516&quot;/&gt;&lt;wsp:rsid wsp:val=&quot;008A26B3&quot;/&gt;&lt;wsp:rsid wsp:val=&quot;008A6388&quot;/&gt;&lt;wsp:rsid wsp:val=&quot;008C1B64&quot;/&gt;&lt;wsp:rsid wsp:val=&quot;008C37AA&quot;/&gt;&lt;wsp:rsid wsp:val=&quot;008C3943&quot;/&gt;&lt;wsp:rsid wsp:val=&quot;008C5634&quot;/&gt;&lt;wsp:rsid wsp:val=&quot;008C5EFF&quot;/&gt;&lt;wsp:rsid wsp:val=&quot;008C7FD0&quot;/&gt;&lt;wsp:rsid wsp:val=&quot;008D37A6&quot;/&gt;&lt;wsp:rsid wsp:val=&quot;008D3A7A&quot;/&gt;&lt;wsp:rsid wsp:val=&quot;008D766C&quot;/&gt;&lt;wsp:rsid wsp:val=&quot;008D7CCB&quot;/&gt;&lt;wsp:rsid wsp:val=&quot;008E1C86&quot;/&gt;&lt;wsp:rsid wsp:val=&quot;008E7996&quot;/&gt;&lt;wsp:rsid wsp:val=&quot;008F28A6&quot;/&gt;&lt;wsp:rsid wsp:val=&quot;008F560F&quot;/&gt;&lt;wsp:rsid wsp:val=&quot;008F5FED&quot;/&gt;&lt;wsp:rsid wsp:val=&quot;00901C48&quot;/&gt;&lt;wsp:rsid wsp:val=&quot;00902A9E&quot;/&gt;&lt;wsp:rsid wsp:val=&quot;00902B48&quot;/&gt;&lt;wsp:rsid wsp:val=&quot;00902BEE&quot;/&gt;&lt;wsp:rsid wsp:val=&quot;00902E41&quot;/&gt;&lt;wsp:rsid wsp:val=&quot;00903330&quot;/&gt;&lt;wsp:rsid wsp:val=&quot;00907B3A&quot;/&gt;&lt;wsp:rsid wsp:val=&quot;00913206&quot;/&gt;&lt;wsp:rsid wsp:val=&quot;00915F48&quot;/&gt;&lt;wsp:rsid wsp:val=&quot;00916EFB&quot;/&gt;&lt;wsp:rsid wsp:val=&quot;009176F1&quot;/&gt;&lt;wsp:rsid wsp:val=&quot;0094071A&quot;/&gt;&lt;wsp:rsid wsp:val=&quot;00941580&quot;/&gt;&lt;wsp:rsid wsp:val=&quot;00942619&quot;/&gt;&lt;wsp:rsid wsp:val=&quot;009426CE&quot;/&gt;&lt;wsp:rsid wsp:val=&quot;009439E8&quot;/&gt;&lt;wsp:rsid wsp:val=&quot;009508F3&quot;/&gt;&lt;wsp:rsid wsp:val=&quot;00953DCE&quot;/&gt;&lt;wsp:rsid wsp:val=&quot;00973154&quot;/&gt;&lt;wsp:rsid wsp:val=&quot;009806AE&quot;/&gt;&lt;wsp:rsid wsp:val=&quot;00993B76&quot;/&gt;&lt;wsp:rsid wsp:val=&quot;009A2003&quot;/&gt;&lt;wsp:rsid wsp:val=&quot;009A51D5&quot;/&gt;&lt;wsp:rsid wsp:val=&quot;009B10C4&quot;/&gt;&lt;wsp:rsid wsp:val=&quot;009B2F85&quot;/&gt;&lt;wsp:rsid wsp:val=&quot;009B766F&quot;/&gt;&lt;wsp:rsid wsp:val=&quot;009C0C41&quot;/&gt;&lt;wsp:rsid wsp:val=&quot;009C4054&quot;/&gt;&lt;wsp:rsid wsp:val=&quot;009D16D2&quot;/&gt;&lt;wsp:rsid wsp:val=&quot;009D25FE&quot;/&gt;&lt;wsp:rsid wsp:val=&quot;009D626E&quot;/&gt;&lt;wsp:rsid wsp:val=&quot;009D7921&quot;/&gt;&lt;wsp:rsid wsp:val=&quot;009E2196&quot;/&gt;&lt;wsp:rsid wsp:val=&quot;009E383A&quot;/&gt;&lt;wsp:rsid wsp:val=&quot;009E38CE&quot;/&gt;&lt;wsp:rsid wsp:val=&quot;009E3BF4&quot;/&gt;&lt;wsp:rsid wsp:val=&quot;009E414B&quot;/&gt;&lt;wsp:rsid wsp:val=&quot;009F13CB&quot;/&gt;&lt;wsp:rsid wsp:val=&quot;009F295B&quot;/&gt;&lt;wsp:rsid wsp:val=&quot;009F378A&quot;/&gt;&lt;wsp:rsid wsp:val=&quot;009F4DAD&quot;/&gt;&lt;wsp:rsid wsp:val=&quot;009F6D2E&quot;/&gt;&lt;wsp:rsid wsp:val=&quot;009F7480&quot;/&gt;&lt;wsp:rsid wsp:val=&quot;009F74CA&quot;/&gt;&lt;wsp:rsid wsp:val=&quot;009F7525&quot;/&gt;&lt;wsp:rsid wsp:val=&quot;009F76D9&quot;/&gt;&lt;wsp:rsid wsp:val=&quot;00A036CF&quot;/&gt;&lt;wsp:rsid wsp:val=&quot;00A06801&quot;/&gt;&lt;wsp:rsid wsp:val=&quot;00A06EEB&quot;/&gt;&lt;wsp:rsid wsp:val=&quot;00A079D1&quot;/&gt;&lt;wsp:rsid wsp:val=&quot;00A1014D&quot;/&gt;&lt;wsp:rsid wsp:val=&quot;00A12FA0&quot;/&gt;&lt;wsp:rsid wsp:val=&quot;00A13B22&quot;/&gt;&lt;wsp:rsid wsp:val=&quot;00A1536A&quot;/&gt;&lt;wsp:rsid wsp:val=&quot;00A1560E&quot;/&gt;&lt;wsp:rsid wsp:val=&quot;00A15B1F&quot;/&gt;&lt;wsp:rsid wsp:val=&quot;00A16698&quot;/&gt;&lt;wsp:rsid wsp:val=&quot;00A221E5&quot;/&gt;&lt;wsp:rsid wsp:val=&quot;00A24D83&quot;/&gt;&lt;wsp:rsid wsp:val=&quot;00A25AEB&quot;/&gt;&lt;wsp:rsid wsp:val=&quot;00A25DBE&quot;/&gt;&lt;wsp:rsid wsp:val=&quot;00A35613&quot;/&gt;&lt;wsp:rsid wsp:val=&quot;00A368BF&quot;/&gt;&lt;wsp:rsid wsp:val=&quot;00A41D5E&quot;/&gt;&lt;wsp:rsid wsp:val=&quot;00A42B44&quot;/&gt;&lt;wsp:rsid wsp:val=&quot;00A43947&quot;/&gt;&lt;wsp:rsid wsp:val=&quot;00A45F49&quot;/&gt;&lt;wsp:rsid wsp:val=&quot;00A51CE7&quot;/&gt;&lt;wsp:rsid wsp:val=&quot;00A53AD4&quot;/&gt;&lt;wsp:rsid wsp:val=&quot;00A5406C&quot;/&gt;&lt;wsp:rsid wsp:val=&quot;00A55660&quot;/&gt;&lt;wsp:rsid wsp:val=&quot;00A56C12&quot;/&gt;&lt;wsp:rsid wsp:val=&quot;00A56E4C&quot;/&gt;&lt;wsp:rsid wsp:val=&quot;00A578CE&quot;/&gt;&lt;wsp:rsid wsp:val=&quot;00A60BBA&quot;/&gt;&lt;wsp:rsid wsp:val=&quot;00A64F48&quot;/&gt;&lt;wsp:rsid wsp:val=&quot;00A6584E&quot;/&gt;&lt;wsp:rsid wsp:val=&quot;00A673A3&quot;/&gt;&lt;wsp:rsid wsp:val=&quot;00A736B0&quot;/&gt;&lt;wsp:rsid wsp:val=&quot;00A761A2&quot;/&gt;&lt;wsp:rsid wsp:val=&quot;00A91D6A&quot;/&gt;&lt;wsp:rsid wsp:val=&quot;00A930A7&quot;/&gt;&lt;wsp:rsid wsp:val=&quot;00A96494&quot;/&gt;&lt;wsp:rsid wsp:val=&quot;00A96D99&quot;/&gt;&lt;wsp:rsid wsp:val=&quot;00AA4F7B&quot;/&gt;&lt;wsp:rsid wsp:val=&quot;00AB35E2&quot;/&gt;&lt;wsp:rsid wsp:val=&quot;00AB6273&quot;/&gt;&lt;wsp:rsid wsp:val=&quot;00AB7C59&quot;/&gt;&lt;wsp:rsid wsp:val=&quot;00AC1173&quot;/&gt;&lt;wsp:rsid wsp:val=&quot;00AC142C&quot;/&gt;&lt;wsp:rsid wsp:val=&quot;00AC3874&quot;/&gt;&lt;wsp:rsid wsp:val=&quot;00AC3B1A&quot;/&gt;&lt;wsp:rsid wsp:val=&quot;00AC5A0A&quot;/&gt;&lt;wsp:rsid wsp:val=&quot;00AC6EB7&quot;/&gt;&lt;wsp:rsid wsp:val=&quot;00AD0CD5&quot;/&gt;&lt;wsp:rsid wsp:val=&quot;00AD1088&quot;/&gt;&lt;wsp:rsid wsp:val=&quot;00AD1E14&quot;/&gt;&lt;wsp:rsid wsp:val=&quot;00AE50D7&quot;/&gt;&lt;wsp:rsid wsp:val=&quot;00AE6040&quot;/&gt;&lt;wsp:rsid wsp:val=&quot;00AE74AA&quot;/&gt;&lt;wsp:rsid wsp:val=&quot;00AF4117&quot;/&gt;&lt;wsp:rsid wsp:val=&quot;00AF4810&quot;/&gt;&lt;wsp:rsid wsp:val=&quot;00B01A15&quot;/&gt;&lt;wsp:rsid wsp:val=&quot;00B01E81&quot;/&gt;&lt;wsp:rsid wsp:val=&quot;00B02696&quot;/&gt;&lt;wsp:rsid wsp:val=&quot;00B028FF&quot;/&gt;&lt;wsp:rsid wsp:val=&quot;00B118A9&quot;/&gt;&lt;wsp:rsid wsp:val=&quot;00B128B4&quot;/&gt;&lt;wsp:rsid wsp:val=&quot;00B15BB4&quot;/&gt;&lt;wsp:rsid wsp:val=&quot;00B1653F&quot;/&gt;&lt;wsp:rsid wsp:val=&quot;00B16770&quot;/&gt;&lt;wsp:rsid wsp:val=&quot;00B17C36&quot;/&gt;&lt;wsp:rsid wsp:val=&quot;00B2113F&quot;/&gt;&lt;wsp:rsid wsp:val=&quot;00B2204D&quot;/&gt;&lt;wsp:rsid wsp:val=&quot;00B2241C&quot;/&gt;&lt;wsp:rsid wsp:val=&quot;00B2359B&quot;/&gt;&lt;wsp:rsid wsp:val=&quot;00B24A1B&quot;/&gt;&lt;wsp:rsid wsp:val=&quot;00B3025F&quot;/&gt;&lt;wsp:rsid wsp:val=&quot;00B30858&quot;/&gt;&lt;wsp:rsid wsp:val=&quot;00B33BB3&quot;/&gt;&lt;wsp:rsid wsp:val=&quot;00B400B0&quot;/&gt;&lt;wsp:rsid wsp:val=&quot;00B41F17&quot;/&gt;&lt;wsp:rsid wsp:val=&quot;00B41FF0&quot;/&gt;&lt;wsp:rsid wsp:val=&quot;00B42114&quot;/&gt;&lt;wsp:rsid wsp:val=&quot;00B43F5F&quot;/&gt;&lt;wsp:rsid wsp:val=&quot;00B50336&quot;/&gt;&lt;wsp:rsid wsp:val=&quot;00B505B7&quot;/&gt;&lt;wsp:rsid wsp:val=&quot;00B53332&quot;/&gt;&lt;wsp:rsid wsp:val=&quot;00B54030&quot;/&gt;&lt;wsp:rsid wsp:val=&quot;00B541F2&quot;/&gt;&lt;wsp:rsid wsp:val=&quot;00B5448E&quot;/&gt;&lt;wsp:rsid wsp:val=&quot;00B54C1E&quot;/&gt;&lt;wsp:rsid wsp:val=&quot;00B55DD5&quot;/&gt;&lt;wsp:rsid wsp:val=&quot;00B61D96&quot;/&gt;&lt;wsp:rsid wsp:val=&quot;00B63D53&quot;/&gt;&lt;wsp:rsid wsp:val=&quot;00B6556D&quot;/&gt;&lt;wsp:rsid wsp:val=&quot;00B7139C&quot;/&gt;&lt;wsp:rsid wsp:val=&quot;00B74889&quot;/&gt;&lt;wsp:rsid wsp:val=&quot;00B80543&quot;/&gt;&lt;wsp:rsid wsp:val=&quot;00B84393&quot;/&gt;&lt;wsp:rsid wsp:val=&quot;00B85B74&quot;/&gt;&lt;wsp:rsid wsp:val=&quot;00B87592&quot;/&gt;&lt;wsp:rsid wsp:val=&quot;00B91DD5&quot;/&gt;&lt;wsp:rsid wsp:val=&quot;00B97CE6&quot;/&gt;&lt;wsp:rsid wsp:val=&quot;00BA06BC&quot;/&gt;&lt;wsp:rsid wsp:val=&quot;00BA11C6&quot;/&gt;&lt;wsp:rsid wsp:val=&quot;00BA40A2&quot;/&gt;&lt;wsp:rsid wsp:val=&quot;00BB0F54&quot;/&gt;&lt;wsp:rsid wsp:val=&quot;00BB20F2&quot;/&gt;&lt;wsp:rsid wsp:val=&quot;00BB4B90&quot;/&gt;&lt;wsp:rsid wsp:val=&quot;00BC3C4D&quot;/&gt;&lt;wsp:rsid wsp:val=&quot;00BC44A3&quot;/&gt;&lt;wsp:rsid wsp:val=&quot;00BC7BA4&quot;/&gt;&lt;wsp:rsid wsp:val=&quot;00BD0D15&quot;/&gt;&lt;wsp:rsid wsp:val=&quot;00BD197F&quot;/&gt;&lt;wsp:rsid wsp:val=&quot;00BD1C37&quot;/&gt;&lt;wsp:rsid wsp:val=&quot;00BD72A5&quot;/&gt;&lt;wsp:rsid wsp:val=&quot;00BE25AA&quot;/&gt;&lt;wsp:rsid wsp:val=&quot;00BE452A&quot;/&gt;&lt;wsp:rsid wsp:val=&quot;00BE776C&quot;/&gt;&lt;wsp:rsid wsp:val=&quot;00BF0B5B&quot;/&gt;&lt;wsp:rsid wsp:val=&quot;00BF1166&quot;/&gt;&lt;wsp:rsid wsp:val=&quot;00BF70D1&quot;/&gt;&lt;wsp:rsid wsp:val=&quot;00C050F7&quot;/&gt;&lt;wsp:rsid wsp:val=&quot;00C10287&quot;/&gt;&lt;wsp:rsid wsp:val=&quot;00C14BAC&quot;/&gt;&lt;wsp:rsid wsp:val=&quot;00C25132&quot;/&gt;&lt;wsp:rsid wsp:val=&quot;00C273B5&quot;/&gt;&lt;wsp:rsid wsp:val=&quot;00C34F64&quot;/&gt;&lt;wsp:rsid wsp:val=&quot;00C35667&quot;/&gt;&lt;wsp:rsid wsp:val=&quot;00C37CEB&quot;/&gt;&lt;wsp:rsid wsp:val=&quot;00C41D52&quot;/&gt;&lt;wsp:rsid wsp:val=&quot;00C4245D&quot;/&gt;&lt;wsp:rsid wsp:val=&quot;00C51B84&quot;/&gt;&lt;wsp:rsid wsp:val=&quot;00C53F14&quot;/&gt;&lt;wsp:rsid wsp:val=&quot;00C645A3&quot;/&gt;&lt;wsp:rsid wsp:val=&quot;00C67109&quot;/&gt;&lt;wsp:rsid wsp:val=&quot;00C71DDA&quot;/&gt;&lt;wsp:rsid wsp:val=&quot;00C73C50&quot;/&gt;&lt;wsp:rsid wsp:val=&quot;00C7670C&quot;/&gt;&lt;wsp:rsid wsp:val=&quot;00C8078D&quot;/&gt;&lt;wsp:rsid wsp:val=&quot;00C817B4&quot;/&gt;&lt;wsp:rsid wsp:val=&quot;00C81B59&quot;/&gt;&lt;wsp:rsid wsp:val=&quot;00C82838&quot;/&gt;&lt;wsp:rsid wsp:val=&quot;00C87AB3&quot;/&gt;&lt;wsp:rsid wsp:val=&quot;00C918A2&quot;/&gt;&lt;wsp:rsid wsp:val=&quot;00C91C48&quot;/&gt;&lt;wsp:rsid wsp:val=&quot;00C96F6F&quot;/&gt;&lt;wsp:rsid wsp:val=&quot;00CB0007&quot;/&gt;&lt;wsp:rsid wsp:val=&quot;00CB1702&quot;/&gt;&lt;wsp:rsid wsp:val=&quot;00CB186A&quot;/&gt;&lt;wsp:rsid wsp:val=&quot;00CC382D&quot;/&gt;&lt;wsp:rsid wsp:val=&quot;00CC469C&quot;/&gt;&lt;wsp:rsid wsp:val=&quot;00CD0360&quot;/&gt;&lt;wsp:rsid wsp:val=&quot;00CD1C2E&quot;/&gt;&lt;wsp:rsid wsp:val=&quot;00CD1C3C&quot;/&gt;&lt;wsp:rsid wsp:val=&quot;00CD2BE3&quot;/&gt;&lt;wsp:rsid wsp:val=&quot;00CD5468&quot;/&gt;&lt;wsp:rsid wsp:val=&quot;00CD6947&quot;/&gt;&lt;wsp:rsid wsp:val=&quot;00CE15C7&quot;/&gt;&lt;wsp:rsid wsp:val=&quot;00CE186E&quot;/&gt;&lt;wsp:rsid wsp:val=&quot;00CE2207&quot;/&gt;&lt;wsp:rsid wsp:val=&quot;00CE3638&quot;/&gt;&lt;wsp:rsid wsp:val=&quot;00D0210D&quot;/&gt;&lt;wsp:rsid wsp:val=&quot;00D02D1F&quot;/&gt;&lt;wsp:rsid wsp:val=&quot;00D14AC7&quot;/&gt;&lt;wsp:rsid wsp:val=&quot;00D1604D&quot;/&gt;&lt;wsp:rsid wsp:val=&quot;00D209E4&quot;/&gt;&lt;wsp:rsid wsp:val=&quot;00D225C9&quot;/&gt;&lt;wsp:rsid wsp:val=&quot;00D229E1&quot;/&gt;&lt;wsp:rsid wsp:val=&quot;00D25666&quot;/&gt;&lt;wsp:rsid wsp:val=&quot;00D2681A&quot;/&gt;&lt;wsp:rsid wsp:val=&quot;00D270FF&quot;/&gt;&lt;wsp:rsid wsp:val=&quot;00D27FBB&quot;/&gt;&lt;wsp:rsid wsp:val=&quot;00D33439&quot;/&gt;&lt;wsp:rsid wsp:val=&quot;00D362DC&quot;/&gt;&lt;wsp:rsid wsp:val=&quot;00D36F1C&quot;/&gt;&lt;wsp:rsid wsp:val=&quot;00D408C1&quot;/&gt;&lt;wsp:rsid wsp:val=&quot;00D4599A&quot;/&gt;&lt;wsp:rsid wsp:val=&quot;00D46536&quot;/&gt;&lt;wsp:rsid wsp:val=&quot;00D47088&quot;/&gt;&lt;wsp:rsid wsp:val=&quot;00D477FE&quot;/&gt;&lt;wsp:rsid wsp:val=&quot;00D54EBB&quot;/&gt;&lt;wsp:rsid wsp:val=&quot;00D56922&quot;/&gt;&lt;wsp:rsid wsp:val=&quot;00D66CFE&quot;/&gt;&lt;wsp:rsid wsp:val=&quot;00D70C9A&quot;/&gt;&lt;wsp:rsid wsp:val=&quot;00D71F62&quot;/&gt;&lt;wsp:rsid wsp:val=&quot;00D73099&quot;/&gt;&lt;wsp:rsid wsp:val=&quot;00D7473F&quot;/&gt;&lt;wsp:rsid wsp:val=&quot;00D82150&quot;/&gt;&lt;wsp:rsid wsp:val=&quot;00D836C5&quot;/&gt;&lt;wsp:rsid wsp:val=&quot;00D876B5&quot;/&gt;&lt;wsp:rsid wsp:val=&quot;00D965B4&quot;/&gt;&lt;wsp:rsid wsp:val=&quot;00DA57B4&quot;/&gt;&lt;wsp:rsid wsp:val=&quot;00DA668B&quot;/&gt;&lt;wsp:rsid wsp:val=&quot;00DB39B9&quot;/&gt;&lt;wsp:rsid wsp:val=&quot;00DB3E09&quot;/&gt;&lt;wsp:rsid wsp:val=&quot;00DB40F8&quot;/&gt;&lt;wsp:rsid wsp:val=&quot;00DB42CE&quot;/&gt;&lt;wsp:rsid wsp:val=&quot;00DB5100&quot;/&gt;&lt;wsp:rsid wsp:val=&quot;00DB5B5E&quot;/&gt;&lt;wsp:rsid wsp:val=&quot;00DB61A8&quot;/&gt;&lt;wsp:rsid wsp:val=&quot;00DB6DDB&quot;/&gt;&lt;wsp:rsid wsp:val=&quot;00DB780E&quot;/&gt;&lt;wsp:rsid wsp:val=&quot;00DB79B4&quot;/&gt;&lt;wsp:rsid wsp:val=&quot;00DC10D3&quot;/&gt;&lt;wsp:rsid wsp:val=&quot;00DC3810&quot;/&gt;&lt;wsp:rsid wsp:val=&quot;00DC44E1&quot;/&gt;&lt;wsp:rsid wsp:val=&quot;00DD0663&quot;/&gt;&lt;wsp:rsid wsp:val=&quot;00DD1338&quot;/&gt;&lt;wsp:rsid wsp:val=&quot;00DD13A5&quot;/&gt;&lt;wsp:rsid wsp:val=&quot;00DD1832&quot;/&gt;&lt;wsp:rsid wsp:val=&quot;00DD4C3A&quot;/&gt;&lt;wsp:rsid wsp:val=&quot;00DD6D05&quot;/&gt;&lt;wsp:rsid wsp:val=&quot;00DD7858&quot;/&gt;&lt;wsp:rsid wsp:val=&quot;00DE56AD&quot;/&gt;&lt;wsp:rsid wsp:val=&quot;00DF0C7A&quot;/&gt;&lt;wsp:rsid wsp:val=&quot;00DF3CF0&quot;/&gt;&lt;wsp:rsid wsp:val=&quot;00DF4803&quot;/&gt;&lt;wsp:rsid wsp:val=&quot;00DF6132&quot;/&gt;&lt;wsp:rsid wsp:val=&quot;00DF74C6&quot;/&gt;&lt;wsp:rsid wsp:val=&quot;00DF7AE9&quot;/&gt;&lt;wsp:rsid wsp:val=&quot;00E000D1&quot;/&gt;&lt;wsp:rsid wsp:val=&quot;00E0173C&quot;/&gt;&lt;wsp:rsid wsp:val=&quot;00E02204&quot;/&gt;&lt;wsp:rsid wsp:val=&quot;00E076C7&quot;/&gt;&lt;wsp:rsid wsp:val=&quot;00E117EE&quot;/&gt;&lt;wsp:rsid wsp:val=&quot;00E17EA0&quot;/&gt;&lt;wsp:rsid wsp:val=&quot;00E218E5&quot;/&gt;&lt;wsp:rsid wsp:val=&quot;00E2207D&quot;/&gt;&lt;wsp:rsid wsp:val=&quot;00E22304&quot;/&gt;&lt;wsp:rsid wsp:val=&quot;00E30795&quot;/&gt;&lt;wsp:rsid wsp:val=&quot;00E30C59&quot;/&gt;&lt;wsp:rsid wsp:val=&quot;00E317E9&quot;/&gt;&lt;wsp:rsid wsp:val=&quot;00E33D8A&quot;/&gt;&lt;wsp:rsid wsp:val=&quot;00E367B5&quot;/&gt;&lt;wsp:rsid wsp:val=&quot;00E36B74&quot;/&gt;&lt;wsp:rsid wsp:val=&quot;00E45FEA&quot;/&gt;&lt;wsp:rsid wsp:val=&quot;00E478B5&quot;/&gt;&lt;wsp:rsid wsp:val=&quot;00E50835&quot;/&gt;&lt;wsp:rsid wsp:val=&quot;00E577FC&quot;/&gt;&lt;wsp:rsid wsp:val=&quot;00E6208E&quot;/&gt;&lt;wsp:rsid wsp:val=&quot;00E62F20&quot;/&gt;&lt;wsp:rsid wsp:val=&quot;00E64FCC&quot;/&gt;&lt;wsp:rsid wsp:val=&quot;00E67D29&quot;/&gt;&lt;wsp:rsid wsp:val=&quot;00E7400B&quot;/&gt;&lt;wsp:rsid wsp:val=&quot;00E776DF&quot;/&gt;&lt;wsp:rsid wsp:val=&quot;00E77F46&quot;/&gt;&lt;wsp:rsid wsp:val=&quot;00E81E33&quot;/&gt;&lt;wsp:rsid wsp:val=&quot;00E8284E&quot;/&gt;&lt;wsp:rsid wsp:val=&quot;00EA2D6C&quot;/&gt;&lt;wsp:rsid wsp:val=&quot;00EA621F&quot;/&gt;&lt;wsp:rsid wsp:val=&quot;00EA6D02&quot;/&gt;&lt;wsp:rsid wsp:val=&quot;00EB11A3&quot;/&gt;&lt;wsp:rsid wsp:val=&quot;00EB4530&quot;/&gt;&lt;wsp:rsid wsp:val=&quot;00EB6DEF&quot;/&gt;&lt;wsp:rsid wsp:val=&quot;00EB78C9&quot;/&gt;&lt;wsp:rsid wsp:val=&quot;00EC4A3E&quot;/&gt;&lt;wsp:rsid wsp:val=&quot;00EC65B4&quot;/&gt;&lt;wsp:rsid wsp:val=&quot;00EC7724&quot;/&gt;&lt;wsp:rsid wsp:val=&quot;00ED385D&quot;/&gt;&lt;wsp:rsid wsp:val=&quot;00ED6082&quot;/&gt;&lt;wsp:rsid wsp:val=&quot;00ED6742&quot;/&gt;&lt;wsp:rsid wsp:val=&quot;00EE1C96&quot;/&gt;&lt;wsp:rsid wsp:val=&quot;00EE1FE0&quot;/&gt;&lt;wsp:rsid wsp:val=&quot;00EE4FE3&quot;/&gt;&lt;wsp:rsid wsp:val=&quot;00EF12C8&quot;/&gt;&lt;wsp:rsid wsp:val=&quot;00EF2150&quot;/&gt;&lt;wsp:rsid wsp:val=&quot;00EF4A37&quot;/&gt;&lt;wsp:rsid wsp:val=&quot;00EF4D5C&quot;/&gt;&lt;wsp:rsid wsp:val=&quot;00EF7699&quot;/&gt;&lt;wsp:rsid wsp:val=&quot;00F00128&quot;/&gt;&lt;wsp:rsid wsp:val=&quot;00F02E76&quot;/&gt;&lt;wsp:rsid wsp:val=&quot;00F02EF7&quot;/&gt;&lt;wsp:rsid wsp:val=&quot;00F125CE&quot;/&gt;&lt;wsp:rsid wsp:val=&quot;00F22BF7&quot;/&gt;&lt;wsp:rsid wsp:val=&quot;00F2312F&quot;/&gt;&lt;wsp:rsid wsp:val=&quot;00F24CF4&quot;/&gt;&lt;wsp:rsid wsp:val=&quot;00F2581F&quot;/&gt;&lt;wsp:rsid wsp:val=&quot;00F30D56&quot;/&gt;&lt;wsp:rsid wsp:val=&quot;00F323C0&quot;/&gt;&lt;wsp:rsid wsp:val=&quot;00F34CBE&quot;/&gt;&lt;wsp:rsid wsp:val=&quot;00F35226&quot;/&gt;&lt;wsp:rsid wsp:val=&quot;00F448BD&quot;/&gt;&lt;wsp:rsid wsp:val=&quot;00F47641&quot;/&gt;&lt;wsp:rsid wsp:val=&quot;00F52D2E&quot;/&gt;&lt;wsp:rsid wsp:val=&quot;00F54981&quot;/&gt;&lt;wsp:rsid wsp:val=&quot;00F54AEE&quot;/&gt;&lt;wsp:rsid wsp:val=&quot;00F551F4&quot;/&gt;&lt;wsp:rsid wsp:val=&quot;00F55239&quot;/&gt;&lt;wsp:rsid wsp:val=&quot;00F55CDE&quot;/&gt;&lt;wsp:rsid wsp:val=&quot;00F615D6&quot;/&gt;&lt;wsp:rsid wsp:val=&quot;00F6424C&quot;/&gt;&lt;wsp:rsid wsp:val=&quot;00F64353&quot;/&gt;&lt;wsp:rsid wsp:val=&quot;00F66B99&quot;/&gt;&lt;wsp:rsid wsp:val=&quot;00F82CD0&quot;/&gt;&lt;wsp:rsid wsp:val=&quot;00F922D6&quot;/&gt;&lt;wsp:rsid wsp:val=&quot;00F927B8&quot;/&gt;&lt;wsp:rsid wsp:val=&quot;00F936EA&quot;/&gt;&lt;wsp:rsid wsp:val=&quot;00FA4065&quot;/&gt;&lt;wsp:rsid wsp:val=&quot;00FA69D7&quot;/&gt;&lt;wsp:rsid wsp:val=&quot;00FB178C&quot;/&gt;&lt;wsp:rsid wsp:val=&quot;00FB1EFB&quot;/&gt;&lt;wsp:rsid wsp:val=&quot;00FB1F02&quot;/&gt;&lt;wsp:rsid wsp:val=&quot;00FB28CA&quot;/&gt;&lt;wsp:rsid wsp:val=&quot;00FB3826&quot;/&gt;&lt;wsp:rsid wsp:val=&quot;00FB54FB&quot;/&gt;&lt;wsp:rsid wsp:val=&quot;00FB63EE&quot;/&gt;&lt;wsp:rsid wsp:val=&quot;00FC2F4E&quot;/&gt;&lt;wsp:rsid wsp:val=&quot;00FC555D&quot;/&gt;&lt;wsp:rsid wsp:val=&quot;00FC7831&quot;/&gt;&lt;wsp:rsid wsp:val=&quot;00FD0D5C&quot;/&gt;&lt;wsp:rsid wsp:val=&quot;00FD5322&quot;/&gt;&lt;wsp:rsid wsp:val=&quot;00FD5E6C&quot;/&gt;&lt;wsp:rsid wsp:val=&quot;00FD676A&quot;/&gt;&lt;wsp:rsid wsp:val=&quot;00FE0EB6&quot;/&gt;&lt;wsp:rsid wsp:val=&quot;00FE2604&quot;/&gt;&lt;wsp:rsid wsp:val=&quot;00FE2A16&quot;/&gt;&lt;wsp:rsid wsp:val=&quot;00FE3CE2&quot;/&gt;&lt;wsp:rsid wsp:val=&quot;00FE6775&quot;/&gt;&lt;wsp:rsid wsp:val=&quot;00FF209B&quot;/&gt;&lt;wsp:rsid wsp:val=&quot;00FF59E4&quot;/&gt;&lt;/wsp:rsids&gt;&lt;/w:docPr&gt;&lt;w:body&gt;&lt;wx:sect&gt;&lt;w:p wsp:rsidR=&quot;00000000&quot; wsp:rsidRDefault=&quot;00FB63EE&quot; wsp:rsidP=&quot;00FB63EE&quot;&gt;&lt;m:oMathPara&gt;&lt;m:oMath&gt;&lt;m:f&gt;&lt;m:fPr&gt;&lt;m:ctrlPr&gt;&lt;w:rPr&gt;&lt;w:rFonts w:ascii=&quot;Cambria Math&quot; w:fareast=&quot;楷体_GB231209B&quot; w:h-ansp:si=&quot;sidsidsidCambria Math&quot;/&gt;&lt;wx:font wx:val=&quot;Cambria Math&quot;/&gt;&lt;/w:rPr&gt;&lt;/m:ctrlPr&gt;&lt;/m:fPr&gt;&lt;m:num&gt;&lt;m:sSup&gt;&lt;m:sSupPr&gt;&lt;m:ctrlPr&gt;&lt;w:rPr&gt;&lt;w:rFonts w:ascii=&quot;Cambria Math&quot; w:fareast=&quot;楷体_GB2312&quot; w:h-ansi=&quot;Cambria Math&quot;/&gt;&lt;wx:font wx:val=&quot;Cambria Math&quot;/09B&gt;&lt;w:i/&gt;&lt;/w:sp:rPr&gt;&lt;/msid:ctsidrlPsidr&gt;&lt;/m:sSupPr&gt;&lt;m:e&gt;&lt;m:r&gt;&lt;w:rPr&gt;&lt;w:rFonts w:ascii=&quot;Cambria Math&quot; w:fareast=&quot;楷体_GB2312&quot; w:h-ansi=&quot;Cambria Math&quot;/&gt;&lt;wx:font wx:val=&quot;Cambria Math&quot;/&gt;&lt;w:i/&gt;&lt;/w:rPr&gt;&lt;m:t&gt;0.39&lt;/m:t&gt;&lt;/m:r&gt;&lt;/m:e&gt;&lt;m:sup&gt;&lt;m:r&gt;&lt;w:rPr&gt;&lt;w:rFonts w:a09Bscii=&quot;Cambria sp:Math&quot; w:fasidreast=sid&quot;楷�?lPsid�_GB2312&quot; w:h-ansi=&quot;Cambria Math&quot;/&gt;&lt;wx:font wx:val=&quot;Cambria Math&quot;/&gt;&lt;w:i/&gt;&lt;/w:rPr&gt;&lt;m:t&gt;4&lt;/m:t&gt;&lt;/m:r&gt;&lt;/m:sup&gt;&lt;/m:sSup&gt;&lt;m:r&gt;&lt;w:rPr&gt;&lt;w:rFonts w:ascii=&quot;Cambria Math&quot; w:fareast=&quot;楷体_GB2312&quot; w:h-ansi=&quot;Cambria w:a09BMath&quot;/&gt;&lt;wx:font wia sp:x:val=&quot;Cambri:fasida Math&quot;/&gt;st=sid&lt;w:i/&gt;&lt;/w:rPsidPr&gt;&lt;m:t&gt;×&lt;/m:t&gt;&lt;/m:r&gt;&lt;m:f&gt;&lt;m:fPr&gt;&lt;m:ctrlPr&gt;&lt;w:rPr&gt;&lt;w:rFonts w:ascii=&quot;Cambria Math&quot; w:fareast=&quot;楷体_GB2312&quot; w:h-ansi=&quot;Cambria Math&quot;/&gt;&lt;wx:font wx:val=&quot;Cambria Math&quot;/&gt;&lt;w:i/&gt;&lt;/w:rPr&gt;&lt;/a09Bm:ctrlPr&gt;&lt;/m:fPr&gt;&lt;m:num sp:&gt;&lt;m:r&gt;&lt;w:rPr&gt;&lt;w:rFoasidnts w:ascii=&quot;Ca=sidmbria Math&quot; w:fPsidareast=&quot;楷体_GB2312&quot; w:h-ansi=&quot;Cambria Math&quot;/&gt;&lt;wx:font wx:val=&quot;Cambria Math&quot;/&gt;&lt;w:i/&gt;&lt;/w:rPr&gt;&lt;m:t&gt;0.39&lt;/m:t&gt;&lt;/m:r&gt;&lt;/m:num&gt;&lt;m:den&gt;&lt;m:r&gt;&lt;w:rPr&gt;&lt;w:rFonts w:ascii=&quot;Cambri09Ba Math&quot; w:fareast=&quot;楷体_Gum sp:B2312&quot; w:h-ansi=&quot;CambriFoasida Math&quot;/&gt;&lt;wx:font wCa=sidx:val=&quot;Cambria Math:fPsid&quot;/&gt;&lt;w:i/&gt;&lt;/w:rPr&gt;&lt;m:t&gt;4&lt;/m:t&gt;&lt;/m:r&gt;&lt;/m:den&gt;&lt;/m:f&gt;&lt;/m:num&gt;&lt;m:den&gt;&lt;m:sSup&gt;&lt;m:sSupPr&gt;&lt;m:ctrlPr&gt;&lt;w:rPr&gt;&lt;w:rFonts w:ascii=&quot;Cambria Math&quot; w:fareast=&quot;09B楷体_GB2312&quot; w:h-ansi=&quot;Cambria sp:Math&quot;/&gt;&lt;wx:font wx:val=&quot;Cambrsidia Math&quot;/&gt;&lt;w:i/&gt;&lt;/w:rPr&gt;&lt;sid/m:ctrlPr&gt;&lt;/m:sSupPr&gt;&lt;m:esid&gt;&lt;m:r&gt;&lt;w:rPr&gt;&lt;w:rFonts w:ascii=&quot;Cambria Math&quot; w:fareast=&quot;楷体_GB2312&quot; w:h-ansi=&quot;Cambria Math&quot;/&gt;&lt;wx:font wx:val=&quot;Cambria Math&quot;/&gt;&lt;wt=&quot;09B:i/&gt;&lt;/w:rPr&gt;&lt;m:t&gt;0.39&lt;/m:t&gt;&lt;/m:r&gt;&lt;/msp::e&gt;&lt;m:sup&gt;&lt;m:r&gt;&lt;w:rPr&gt;&lt;w:rFonts sidw:ascii=&quot;Cambria Math&quot; w:farsideast=&quot;楷体_GB2312&quot; w:h-ansm:esidi=&quot;Cambria Math&quot;/&gt;&lt;wx:font wx:val=&quot;Cambria Math&quot;/&gt;&lt;w:i/&gt;&lt;/w:rPr&gt;&lt;m:t&gt;6&lt;/m:t&gt;&lt;/m:r&gt;&lt;/m:sup&gt;&lt;/m:sSup&gt;&lt;m:r&gt;&lt;w:rPr&gt;&lt;w:rF09Bonts w:ascii=&quot;Cambria Math&quot; w:fareast=&quot;sp:楷体_GB2312&quot; w:h-ansi=&quot;Cambria Mats sidth&quot;/&gt;&lt;wx:font wx:val=&quot;Cambria Mfarsidath&quot;/&gt;&lt;w:i/&gt;&lt;/w:rPr&gt;&lt;m:t&gt;×&lt;/m:t&gt;&lt;esid/m:r&gt;&lt;m:sSup&gt;&lt;m:sSupPr&gt;&lt;m:ctrlPr&gt;&lt;w:rPr&gt;&lt;w:rFonts w:ascii=&quot;Cambria Math&quot; w:fareast=&quot;楷体_GB2312w:rF09B&quot; w:h-ansi=&quot;Cambria Math&quot;/&gt;&lt;wx:font wx:valst=&quot;sp:=&quot;Cambria Math&quot;/&gt;&lt;w:i/&gt;&lt;/w:rPr&gt;&lt;/m:ctrlPr sid&gt;&lt;/m:sSupPr&gt;&lt;m:e&gt;&lt;m:d&gt;&lt;m:dPr&gt;&lt;m:ctrlPrsidr&gt;&lt;w:rPr&gt;&lt;w:rFonts w:ascii=&quot;Cambria Masidth&quot; w:fareast=&quot;楷体_GB2312&quot; w:h-ansi=&quot;Cambria Math&quot;/&gt;&lt;wx:font wx:val=&quot;Cambria09B Math&quot;/&gt;&lt;w:i/&gt;&lt;/w:rPr&gt;&lt;/m:ctrlPr&gt;&lt;/m:dPr&gt;&lt;m:e&gt;&lt;m:sp:f&gt;&lt;m:fPr&gt;&lt;m:ctrlPr&gt;&lt;w:rPr&gt;&lt;w:rFonts w:ascii=&quot;sidCambria Math&quot; w:fareast=&quot;楷体_GB2312&quot; wlPrsid:h-ansi=&quot;Cambria Math&quot;/&gt;&lt;wx:font wx:val=&quot; MasidCambria Math&quot;/&gt;&lt;w:i/&gt;&lt;/w:rPr&gt;&lt;/m:ctrlPr&gt;&lt;/m:fPr&gt;&lt;m:num&gt;&lt;m:r&gt;&lt;09Bw:rPr&gt;&lt;w:rFonts w:ascii=&quot;Cambria Math&quot; w:fareast=&quot;�:sp:�体_GB2312&quot; w:h-ansi=&quot;Cambria Math&quot;/&gt;&lt;wx:font wi=&quot;sidx:val=&quot;Cambria Math&quot;/&gt;&lt;w:i/&gt;&lt;/w:rPr&gt;&lt;m:t&gt;0.39&lt;/sidm:t&gt;&lt;/m:r&gt;&lt;/m:num&gt;&lt;m:den&gt;&lt;m:r&gt;&lt;w:rPr&gt;&lt;w:rFonts sidw:ascii=&quot;Cambria Math&quot; w:fareast=&quot;楷体_GB23r&gt;&lt;09B12&quot; w:h-ansi=&quot;Cambria Math&quot;/&gt;&lt;wx:font wx:val=&quot;Cambria Ma�:sp:th&quot;/&gt;&lt;w:i/&gt;&lt;/w:rPr&gt;&lt;m:t&gt;3&lt;/m:t&gt;&lt;/m:r&gt;&lt;/m:den&gt;&lt;/m:f&gt;&lt;/msid:e&gt;&lt;/m:d&gt;&lt;/m:e&gt;&lt;m:sup&gt;&lt;m:r&gt;&lt;w:rPr&gt;&lt;w:rFonts w:ascisidi=&quot;Cambria Math&quot; w:fareast=&quot;楷体_GB2312&quot; w:h-ansts sidi=&quot;Cambria Math&quot;/&gt;&lt;wx:font &lt;09Bwx:val=&quot;Cambria Math&quot;/&gt;&lt;w:i/&gt;&lt;/w:rPr&gt;&lt;m:t&gt;2&lt;/m:t&gt;&lt;/m:r&gt;&lt;/m:supsp:&gt;&lt;/m:sSup&gt;&lt;/m:den&gt;&lt;/m:f&gt;&lt;/m:oMath&gt;&lt;/m:oMathPara&gt;&lt;/w:p&gt;&lt;w:sidsectPr wsp:rsidR=&quot;00000000&quot;&gt;&lt;w:pgSz w:w=&quot;12240&quot; w:h=&quot;sid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73" chromakey="#FFFFFF" o:title=""/>
            <o:lock v:ext="edit" aspectratio="t"/>
            <w10:wrap type="none"/>
            <w10:anchorlock/>
          </v:shape>
        </w:pict>
      </w:r>
      <w:r>
        <w:rPr>
          <w:rFonts w:ascii="Times New Roman" w:hAnsi="Times New Roman" w:cs="Times New Roman"/>
          <w:color w:val="000000"/>
        </w:rPr>
        <w:instrText xml:space="preserve"> </w:instrText>
      </w:r>
      <w:r>
        <w:rPr>
          <w:rFonts w:ascii="Times New Roman" w:hAnsi="Times New Roman" w:cs="Times New Roman"/>
          <w:color w:val="000000"/>
        </w:rPr>
        <w:fldChar w:fldCharType="separate"/>
      </w:r>
      <w:r>
        <w:rPr>
          <w:rFonts w:ascii="Times New Roman" w:hAnsi="Times New Roman" w:cs="Times New Roman"/>
          <w:color w:val="000000"/>
          <w:position w:val="-66"/>
        </w:rPr>
        <w:object>
          <v:shape id="_x0000_i1243" o:spt="75" alt="学科网(www.zxxk.com)--教育资源门户，提供试卷、教案、课件、论文、素材以及各类教学资源下载，还有大量而丰富的教学相关资讯！" type="#_x0000_t75" style="height:59.6pt;width:260.95pt;" o:ole="t" filled="f" o:preferrelative="t" stroked="f" coordsize="21600,21600">
            <v:path/>
            <v:fill on="f" focussize="0,0"/>
            <v:stroke on="f"/>
            <v:imagedata r:id="rId275" o:title=""/>
            <o:lock v:ext="edit" aspectratio="t"/>
            <w10:wrap type="none"/>
            <w10:anchorlock/>
          </v:shape>
          <o:OLEObject Type="Embed" ProgID="Equation.DSMT4" ShapeID="_x0000_i1243" DrawAspect="Content" ObjectID="_1468075853" r:id="rId274">
            <o:LockedField>false</o:LockedField>
          </o:OLEObject>
        </w:object>
      </w:r>
      <w:r>
        <w:rPr>
          <w:rFonts w:ascii="Times New Roman" w:hAnsi="Times New Roman" w:cs="Times New Roman"/>
          <w:color w:val="000000"/>
        </w:rPr>
        <w:fldChar w:fldCharType="end"/>
      </w:r>
      <w:r>
        <w:rPr>
          <w:rFonts w:ascii="Times New Roman" w:hAnsi="Times New Roman" w:cs="Times New Roman"/>
          <w:color w:val="000000"/>
        </w:rPr>
        <w:t>。</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(4)在一定温度和压强下，为了提高反应速率和乙烯的选择性，减少副反应的发生，应当选择合适催化剂等。</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14．(2020年山东卷)探究CH</w:t>
      </w:r>
      <w:r>
        <w:rPr>
          <w:rFonts w:ascii="Times New Roman" w:hAnsi="Times New Roman" w:cs="Times New Roman"/>
          <w:color w:val="000000"/>
          <w:vertAlign w:val="subscript"/>
        </w:rPr>
        <w:t>3</w:t>
      </w:r>
      <w:r>
        <w:rPr>
          <w:rFonts w:ascii="Times New Roman" w:hAnsi="Times New Roman" w:cs="Times New Roman"/>
          <w:color w:val="000000"/>
        </w:rPr>
        <w:t>OH合成反应化学平衡的影响因素，有利于提高CH</w:t>
      </w:r>
      <w:r>
        <w:rPr>
          <w:rFonts w:ascii="Times New Roman" w:hAnsi="Times New Roman" w:cs="Times New Roman"/>
          <w:color w:val="000000"/>
          <w:vertAlign w:val="subscript"/>
        </w:rPr>
        <w:t>3</w:t>
      </w:r>
      <w:r>
        <w:rPr>
          <w:rFonts w:ascii="Times New Roman" w:hAnsi="Times New Roman" w:cs="Times New Roman"/>
          <w:color w:val="000000"/>
        </w:rPr>
        <w:t>OH的产率。以CO</w:t>
      </w:r>
      <w:r>
        <w:rPr>
          <w:rFonts w:ascii="Times New Roman" w:hAnsi="Times New Roman" w:cs="Times New Roman"/>
          <w:color w:val="000000"/>
          <w:vertAlign w:val="subscript"/>
        </w:rPr>
        <w:t>2</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为原料合成CH</w:t>
      </w:r>
      <w:r>
        <w:rPr>
          <w:rFonts w:ascii="Times New Roman" w:hAnsi="Times New Roman" w:cs="Times New Roman"/>
          <w:color w:val="000000"/>
          <w:vertAlign w:val="subscript"/>
        </w:rPr>
        <w:t>3</w:t>
      </w:r>
      <w:r>
        <w:rPr>
          <w:rFonts w:ascii="Times New Roman" w:hAnsi="Times New Roman" w:cs="Times New Roman"/>
          <w:color w:val="000000"/>
        </w:rPr>
        <w:t>OH涉及的主要反应如下：</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Ⅰ.CO</w:t>
      </w:r>
      <w:r>
        <w:rPr>
          <w:rFonts w:ascii="Times New Roman" w:hAnsi="Times New Roman" w:cs="Times New Roman"/>
          <w:color w:val="000000"/>
          <w:vertAlign w:val="subscript"/>
        </w:rPr>
        <w:t>2</w:t>
      </w:r>
      <w:r>
        <w:rPr>
          <w:rFonts w:ascii="Times New Roman" w:hAnsi="Times New Roman" w:cs="Times New Roman"/>
          <w:color w:val="000000"/>
        </w:rPr>
        <w:t>(g)＋3H</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rPr>
        <w:pict>
          <v:shape id="_x0000_i1244" o:spt="75" type="#_x0000_t75" style="height:6.4pt;width:22.4pt;" filled="f" o:preferrelative="t" stroked="f" coordsize="21600,21600">
            <v:path/>
            <v:fill on="f" focussize="0,0"/>
            <v:stroke on="f"/>
            <v:imagedata r:id="rId276" chromakey="#FFFFFF" o:title=""/>
            <o:lock v:ext="edit" aspectratio="t"/>
            <w10:wrap type="none"/>
            <w10:anchorlock/>
          </v:shape>
        </w:pict>
      </w:r>
      <w:r>
        <w:rPr>
          <w:rFonts w:ascii="Times New Roman" w:hAnsi="Times New Roman" w:cs="Times New Roman"/>
          <w:color w:val="000000"/>
        </w:rPr>
        <w:t>CH</w:t>
      </w:r>
      <w:r>
        <w:rPr>
          <w:rFonts w:ascii="Times New Roman" w:hAnsi="Times New Roman" w:cs="Times New Roman"/>
          <w:color w:val="000000"/>
          <w:vertAlign w:val="subscript"/>
        </w:rPr>
        <w:t>3</w:t>
      </w:r>
      <w:r>
        <w:rPr>
          <w:rFonts w:ascii="Times New Roman" w:hAnsi="Times New Roman" w:cs="Times New Roman"/>
          <w:color w:val="000000"/>
        </w:rPr>
        <w:t>OH(g)＋H</w:t>
      </w:r>
      <w:r>
        <w:rPr>
          <w:rFonts w:ascii="Times New Roman" w:hAnsi="Times New Roman" w:cs="Times New Roman"/>
          <w:color w:val="000000"/>
          <w:vertAlign w:val="subscript"/>
        </w:rPr>
        <w:t>2</w:t>
      </w:r>
      <w:r>
        <w:rPr>
          <w:rFonts w:ascii="Times New Roman" w:hAnsi="Times New Roman" w:cs="Times New Roman"/>
          <w:color w:val="000000"/>
        </w:rPr>
        <w:t>O(g)    Δ</w:t>
      </w:r>
      <w:r>
        <w:rPr>
          <w:rFonts w:ascii="Times New Roman" w:hAnsi="Times New Roman" w:cs="Times New Roman"/>
          <w:i/>
          <w:color w:val="000000"/>
        </w:rPr>
        <w:t>H</w:t>
      </w:r>
      <w:r>
        <w:rPr>
          <w:rFonts w:ascii="Times New Roman" w:hAnsi="Times New Roman" w:cs="Times New Roman"/>
          <w:color w:val="000000"/>
          <w:vertAlign w:val="subscript"/>
        </w:rPr>
        <w:t>1</w:t>
      </w:r>
      <w:r>
        <w:rPr>
          <w:rFonts w:ascii="Times New Roman" w:hAnsi="Times New Roman" w:cs="Times New Roman"/>
          <w:color w:val="000000"/>
        </w:rPr>
        <w:t>＝－49.5 kJ·mol</w:t>
      </w:r>
      <w:r>
        <w:rPr>
          <w:rFonts w:ascii="Times New Roman" w:hAnsi="Times New Roman" w:cs="Times New Roman"/>
          <w:color w:val="000000"/>
          <w:vertAlign w:val="superscript"/>
        </w:rPr>
        <w:t>－1</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Ⅱ.CO(g)＋2H</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rPr>
        <w:pict>
          <v:shape id="_x0000_i1245" o:spt="75" type="#_x0000_t75" style="height:6.4pt;width:22.4pt;" filled="f" o:preferrelative="t" stroked="f" coordsize="21600,21600">
            <v:path/>
            <v:fill on="f" focussize="0,0"/>
            <v:stroke on="f"/>
            <v:imagedata r:id="rId276" chromakey="#FFFFFF" o:title=""/>
            <o:lock v:ext="edit" aspectratio="t"/>
            <w10:wrap type="none"/>
            <w10:anchorlock/>
          </v:shape>
        </w:pict>
      </w:r>
      <w:r>
        <w:rPr>
          <w:rFonts w:ascii="Times New Roman" w:hAnsi="Times New Roman" w:cs="Times New Roman"/>
          <w:color w:val="000000"/>
        </w:rPr>
        <w:t>CH</w:t>
      </w:r>
      <w:r>
        <w:rPr>
          <w:rFonts w:ascii="Times New Roman" w:hAnsi="Times New Roman" w:cs="Times New Roman"/>
          <w:color w:val="000000"/>
          <w:vertAlign w:val="subscript"/>
        </w:rPr>
        <w:t>3</w:t>
      </w:r>
      <w:r>
        <w:rPr>
          <w:rFonts w:ascii="Times New Roman" w:hAnsi="Times New Roman" w:cs="Times New Roman"/>
          <w:color w:val="000000"/>
        </w:rPr>
        <w:t>OH(g)            Δ</w:t>
      </w:r>
      <w:r>
        <w:rPr>
          <w:rFonts w:ascii="Times New Roman" w:hAnsi="Times New Roman" w:cs="Times New Roman"/>
          <w:i/>
          <w:color w:val="000000"/>
        </w:rPr>
        <w:t>H</w:t>
      </w:r>
      <w:r>
        <w:rPr>
          <w:rFonts w:ascii="Times New Roman" w:hAnsi="Times New Roman" w:cs="Times New Roman"/>
          <w:color w:val="000000"/>
          <w:vertAlign w:val="subscript"/>
        </w:rPr>
        <w:t>2</w:t>
      </w:r>
      <w:r>
        <w:rPr>
          <w:rFonts w:ascii="Times New Roman" w:hAnsi="Times New Roman" w:cs="Times New Roman"/>
          <w:color w:val="000000"/>
        </w:rPr>
        <w:t>＝－90.4 kJ·mol</w:t>
      </w:r>
      <w:r>
        <w:rPr>
          <w:rFonts w:ascii="Times New Roman" w:hAnsi="Times New Roman" w:cs="Times New Roman"/>
          <w:color w:val="000000"/>
          <w:vertAlign w:val="superscript"/>
        </w:rPr>
        <w:t>－1</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Ⅲ.CO</w:t>
      </w:r>
      <w:r>
        <w:rPr>
          <w:rFonts w:ascii="Times New Roman" w:hAnsi="Times New Roman" w:cs="Times New Roman"/>
          <w:color w:val="000000"/>
          <w:vertAlign w:val="subscript"/>
        </w:rPr>
        <w:t>2</w:t>
      </w:r>
      <w:r>
        <w:rPr>
          <w:rFonts w:ascii="Times New Roman" w:hAnsi="Times New Roman" w:cs="Times New Roman"/>
          <w:color w:val="000000"/>
        </w:rPr>
        <w:t>(g)＋H</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rPr>
        <w:pict>
          <v:shape id="_x0000_i1246" o:spt="75" type="#_x0000_t75" style="height:6.4pt;width:22.4pt;" filled="f" o:preferrelative="t" stroked="f" coordsize="21600,21600">
            <v:path/>
            <v:fill on="f" focussize="0,0"/>
            <v:stroke on="f"/>
            <v:imagedata r:id="rId276" chromakey="#FFFFFF" o:title=""/>
            <o:lock v:ext="edit" aspectratio="t"/>
            <w10:wrap type="none"/>
            <w10:anchorlock/>
          </v:shape>
        </w:pict>
      </w:r>
      <w:r>
        <w:rPr>
          <w:rFonts w:ascii="Times New Roman" w:hAnsi="Times New Roman" w:cs="Times New Roman"/>
          <w:color w:val="000000"/>
        </w:rPr>
        <w:t>CO(g)＋H</w:t>
      </w:r>
      <w:r>
        <w:rPr>
          <w:rFonts w:ascii="Times New Roman" w:hAnsi="Times New Roman" w:cs="Times New Roman"/>
          <w:color w:val="000000"/>
          <w:vertAlign w:val="subscript"/>
        </w:rPr>
        <w:t>2</w:t>
      </w:r>
      <w:r>
        <w:rPr>
          <w:rFonts w:ascii="Times New Roman" w:hAnsi="Times New Roman" w:cs="Times New Roman"/>
          <w:color w:val="000000"/>
        </w:rPr>
        <w:t>O(g)　      Δ</w:t>
      </w:r>
      <w:r>
        <w:rPr>
          <w:rFonts w:ascii="Times New Roman" w:hAnsi="Times New Roman" w:cs="Times New Roman"/>
          <w:i/>
          <w:color w:val="000000"/>
        </w:rPr>
        <w:t>H</w:t>
      </w:r>
      <w:r>
        <w:rPr>
          <w:rFonts w:ascii="Times New Roman" w:hAnsi="Times New Roman" w:cs="Times New Roman"/>
          <w:color w:val="000000"/>
          <w:vertAlign w:val="subscript"/>
        </w:rPr>
        <w:t>3</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回答下列问题：</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(1)Δ</w:t>
      </w:r>
      <w:r>
        <w:rPr>
          <w:rFonts w:ascii="Times New Roman" w:hAnsi="Times New Roman" w:cs="Times New Roman"/>
          <w:i/>
          <w:color w:val="000000"/>
        </w:rPr>
        <w:t>H</w:t>
      </w:r>
      <w:r>
        <w:rPr>
          <w:rFonts w:ascii="Times New Roman" w:hAnsi="Times New Roman" w:cs="Times New Roman"/>
          <w:color w:val="000000"/>
          <w:vertAlign w:val="subscript"/>
        </w:rPr>
        <w:t>3</w:t>
      </w:r>
      <w:r>
        <w:rPr>
          <w:rFonts w:ascii="Times New Roman" w:hAnsi="Times New Roman" w:cs="Times New Roman"/>
          <w:color w:val="000000"/>
        </w:rPr>
        <w:t>＝________ kJ·mol</w:t>
      </w:r>
      <w:r>
        <w:rPr>
          <w:rFonts w:ascii="Times New Roman" w:hAnsi="Times New Roman" w:cs="Times New Roman"/>
          <w:color w:val="000000"/>
          <w:vertAlign w:val="superscript"/>
        </w:rPr>
        <w:t>－1</w:t>
      </w:r>
      <w:r>
        <w:rPr>
          <w:rFonts w:ascii="Times New Roman" w:hAnsi="Times New Roman" w:cs="Times New Roman"/>
          <w:color w:val="000000"/>
        </w:rPr>
        <w:t>。</w:t>
      </w:r>
    </w:p>
    <w:p>
      <w:pPr>
        <w:pStyle w:val="13"/>
        <w:tabs>
          <w:tab w:val="left" w:pos="3402"/>
        </w:tabs>
        <w:snapToGrid w:val="0"/>
        <w:spacing w:line="300" w:lineRule="auto"/>
        <w:ind w:firstLine="420" w:firstLineChars="200"/>
        <w:rPr>
          <w:rFonts w:ascii="Times New Roman" w:hAnsi="Times New Roman" w:cs="Times New Roman"/>
          <w:color w:val="000000"/>
          <w:vertAlign w:val="superscript"/>
        </w:rPr>
      </w:pPr>
      <w:r>
        <w:rPr>
          <w:rFonts w:ascii="Times New Roman" w:hAnsi="Times New Roman" w:cs="Times New Roman"/>
          <w:color w:val="000000"/>
        </w:rPr>
        <w:t>(2)一定条件下，向体积为</w:t>
      </w:r>
      <w:r>
        <w:rPr>
          <w:rFonts w:ascii="Times New Roman" w:hAnsi="Times New Roman" w:cs="Times New Roman"/>
          <w:i/>
          <w:color w:val="000000"/>
        </w:rPr>
        <w:t>V</w:t>
      </w:r>
      <w:r>
        <w:rPr>
          <w:rFonts w:ascii="Times New Roman" w:hAnsi="Times New Roman" w:cs="Times New Roman"/>
          <w:color w:val="000000"/>
        </w:rPr>
        <w:t xml:space="preserve"> L的恒容密闭容器中通入1 mol CO</w:t>
      </w:r>
      <w:r>
        <w:rPr>
          <w:rFonts w:ascii="Times New Roman" w:hAnsi="Times New Roman" w:cs="Times New Roman"/>
          <w:color w:val="000000"/>
          <w:vertAlign w:val="subscript"/>
        </w:rPr>
        <w:t>2</w:t>
      </w:r>
      <w:r>
        <w:rPr>
          <w:rFonts w:ascii="Times New Roman" w:hAnsi="Times New Roman" w:cs="Times New Roman"/>
          <w:color w:val="000000"/>
        </w:rPr>
        <w:t>和3 mol H</w:t>
      </w:r>
      <w:r>
        <w:rPr>
          <w:rFonts w:ascii="Times New Roman" w:hAnsi="Times New Roman" w:cs="Times New Roman"/>
          <w:color w:val="000000"/>
          <w:vertAlign w:val="subscript"/>
        </w:rPr>
        <w:t>2</w:t>
      </w:r>
      <w:r>
        <w:rPr>
          <w:rFonts w:ascii="Times New Roman" w:hAnsi="Times New Roman" w:cs="Times New Roman"/>
          <w:color w:val="000000"/>
        </w:rPr>
        <w:t>发生上述反应，</w:t>
      </w:r>
      <w:r>
        <w:rPr>
          <w:rFonts w:ascii="Times New Roman" w:hAnsi="Times New Roman" w:cs="Times New Roman"/>
          <w:color w:val="000000"/>
          <w:spacing w:val="-6"/>
        </w:rPr>
        <w:t>达到平衡时，容器中CH</w:t>
      </w:r>
      <w:r>
        <w:rPr>
          <w:rFonts w:ascii="Times New Roman" w:hAnsi="Times New Roman" w:cs="Times New Roman"/>
          <w:color w:val="000000"/>
          <w:spacing w:val="-6"/>
          <w:vertAlign w:val="subscript"/>
        </w:rPr>
        <w:t>3</w:t>
      </w:r>
      <w:r>
        <w:rPr>
          <w:rFonts w:ascii="Times New Roman" w:hAnsi="Times New Roman" w:cs="Times New Roman"/>
          <w:color w:val="000000"/>
          <w:spacing w:val="-6"/>
        </w:rPr>
        <w:t>OH(g)为</w:t>
      </w:r>
      <w:r>
        <w:rPr>
          <w:rFonts w:ascii="Times New Roman" w:hAnsi="Times New Roman" w:cs="Times New Roman"/>
          <w:i/>
          <w:color w:val="000000"/>
          <w:spacing w:val="-6"/>
        </w:rPr>
        <w:t>a</w:t>
      </w:r>
      <w:r>
        <w:rPr>
          <w:rFonts w:ascii="Times New Roman" w:hAnsi="Times New Roman" w:cs="Times New Roman"/>
          <w:color w:val="000000"/>
          <w:spacing w:val="-6"/>
        </w:rPr>
        <w:t xml:space="preserve"> mol，CO为</w:t>
      </w:r>
      <w:r>
        <w:rPr>
          <w:rFonts w:ascii="Times New Roman" w:hAnsi="Times New Roman" w:cs="Times New Roman"/>
          <w:i/>
          <w:color w:val="000000"/>
          <w:spacing w:val="-6"/>
        </w:rPr>
        <w:t>b</w:t>
      </w:r>
      <w:r>
        <w:rPr>
          <w:rFonts w:ascii="Times New Roman" w:hAnsi="Times New Roman" w:cs="Times New Roman"/>
          <w:color w:val="000000"/>
          <w:spacing w:val="-6"/>
        </w:rPr>
        <w:t xml:space="preserve"> mol，此时H</w:t>
      </w:r>
      <w:r>
        <w:rPr>
          <w:rFonts w:ascii="Times New Roman" w:hAnsi="Times New Roman" w:cs="Times New Roman"/>
          <w:color w:val="000000"/>
          <w:spacing w:val="-6"/>
          <w:vertAlign w:val="subscript"/>
        </w:rPr>
        <w:t>2</w:t>
      </w:r>
      <w:r>
        <w:rPr>
          <w:rFonts w:ascii="Times New Roman" w:hAnsi="Times New Roman" w:cs="Times New Roman"/>
          <w:color w:val="000000"/>
          <w:spacing w:val="-6"/>
        </w:rPr>
        <w:t>O(g)的浓度为__________ mol·L</w:t>
      </w:r>
      <w:r>
        <w:rPr>
          <w:rFonts w:ascii="Times New Roman" w:hAnsi="Times New Roman" w:cs="Times New Roman"/>
          <w:color w:val="000000"/>
          <w:spacing w:val="-6"/>
          <w:vertAlign w:val="superscript"/>
        </w:rPr>
        <w:t>－1</w:t>
      </w:r>
    </w:p>
    <w:p>
      <w:pPr>
        <w:pStyle w:val="13"/>
        <w:tabs>
          <w:tab w:val="left" w:pos="3402"/>
        </w:tabs>
        <w:snapToGrid w:val="0"/>
        <w:spacing w:line="300" w:lineRule="auto"/>
        <w:rPr>
          <w:rFonts w:ascii="Times New Roman" w:hAnsi="Times New Roman" w:cs="Times New Roman"/>
          <w:color w:val="000000"/>
        </w:rPr>
      </w:pPr>
      <w:r>
        <w:rPr>
          <w:rFonts w:ascii="Times New Roman" w:hAnsi="Times New Roman" w:cs="Times New Roman"/>
          <w:color w:val="000000"/>
        </w:rPr>
        <w:t>(用含</w:t>
      </w:r>
      <w:r>
        <w:rPr>
          <w:rFonts w:ascii="Times New Roman" w:hAnsi="Times New Roman" w:cs="Times New Roman"/>
          <w:i/>
          <w:color w:val="000000"/>
        </w:rPr>
        <w:t>a</w:t>
      </w:r>
      <w:r>
        <w:rPr>
          <w:rFonts w:ascii="Times New Roman" w:hAnsi="Times New Roman" w:cs="Times New Roman"/>
          <w:color w:val="000000"/>
        </w:rPr>
        <w:t>、</w:t>
      </w:r>
      <w:r>
        <w:rPr>
          <w:rFonts w:ascii="Times New Roman" w:hAnsi="Times New Roman" w:cs="Times New Roman"/>
          <w:i/>
          <w:color w:val="000000"/>
        </w:rPr>
        <w:t>b</w:t>
      </w:r>
      <w:r>
        <w:rPr>
          <w:rFonts w:ascii="Times New Roman" w:hAnsi="Times New Roman" w:cs="Times New Roman"/>
          <w:color w:val="000000"/>
        </w:rPr>
        <w:t>、</w:t>
      </w:r>
      <w:r>
        <w:rPr>
          <w:rFonts w:ascii="Times New Roman" w:hAnsi="Times New Roman" w:cs="Times New Roman"/>
          <w:i/>
          <w:color w:val="000000"/>
        </w:rPr>
        <w:t>V</w:t>
      </w:r>
      <w:r>
        <w:rPr>
          <w:rFonts w:ascii="Times New Roman" w:hAnsi="Times New Roman" w:cs="Times New Roman"/>
          <w:color w:val="000000"/>
        </w:rPr>
        <w:t>的代数式表示，下同)，反应Ⅲ的平衡常数为__________。</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(3)不同压强下，按照</w:t>
      </w:r>
      <w:r>
        <w:rPr>
          <w:rFonts w:ascii="Times New Roman" w:hAnsi="Times New Roman" w:cs="Times New Roman"/>
          <w:i/>
          <w:color w:val="000000"/>
        </w:rPr>
        <w:t>n</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i/>
          <w:color w:val="000000"/>
        </w:rPr>
        <w:t>n</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)＝1∶3投料，实验测定CO</w:t>
      </w:r>
      <w:r>
        <w:rPr>
          <w:rFonts w:ascii="Times New Roman" w:hAnsi="Times New Roman" w:cs="Times New Roman"/>
          <w:color w:val="000000"/>
          <w:vertAlign w:val="subscript"/>
        </w:rPr>
        <w:t>2</w:t>
      </w:r>
      <w:r>
        <w:rPr>
          <w:rFonts w:ascii="Times New Roman" w:hAnsi="Times New Roman" w:cs="Times New Roman"/>
          <w:color w:val="000000"/>
        </w:rPr>
        <w:t>的平衡转化率和CH</w:t>
      </w:r>
      <w:r>
        <w:rPr>
          <w:rFonts w:ascii="Times New Roman" w:hAnsi="Times New Roman" w:cs="Times New Roman"/>
          <w:color w:val="000000"/>
          <w:vertAlign w:val="subscript"/>
        </w:rPr>
        <w:t>3</w:t>
      </w:r>
      <w:r>
        <w:rPr>
          <w:rFonts w:ascii="Times New Roman" w:hAnsi="Times New Roman" w:cs="Times New Roman"/>
          <w:color w:val="000000"/>
        </w:rPr>
        <w:t>OH的平衡产率随温度的变化关系如下图所示。</w:t>
      </w:r>
    </w:p>
    <w:p>
      <w:pPr>
        <w:pStyle w:val="13"/>
        <w:tabs>
          <w:tab w:val="left" w:pos="3402"/>
        </w:tabs>
        <w:snapToGrid w:val="0"/>
        <w:spacing w:line="360" w:lineRule="auto"/>
        <w:jc w:val="center"/>
        <w:rPr>
          <w:rFonts w:ascii="Times New Roman" w:hAnsi="Times New Roman" w:cs="Times New Roman"/>
          <w:color w:val="000000"/>
        </w:rPr>
      </w:pPr>
      <w:r>
        <w:rPr>
          <w:rFonts w:ascii="Times New Roman" w:hAnsi="Times New Roman" w:cs="Times New Roman"/>
          <w:color w:val="000000"/>
        </w:rPr>
        <w:pict>
          <v:shape id="_x0000_i1247" o:spt="75" type="#_x0000_t75" style="height:108.65pt;width:226.8pt;" filled="f" o:preferrelative="t" stroked="f" coordsize="21600,21600">
            <v:path/>
            <v:fill on="f" focussize="0,0"/>
            <v:stroke on="f"/>
            <v:imagedata r:id="rId277" o:title=""/>
            <o:lock v:ext="edit" aspectratio="t"/>
            <w10:wrap type="none"/>
            <w10:anchorlock/>
          </v:shape>
        </w:pict>
      </w:r>
    </w:p>
    <w:p>
      <w:pPr>
        <w:pStyle w:val="13"/>
        <w:tabs>
          <w:tab w:val="left" w:pos="340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已知：CO</w:t>
      </w:r>
      <w:r>
        <w:rPr>
          <w:rFonts w:ascii="Times New Roman" w:hAnsi="Times New Roman" w:cs="Times New Roman"/>
          <w:color w:val="000000"/>
          <w:vertAlign w:val="subscript"/>
        </w:rPr>
        <w:t>2</w:t>
      </w:r>
      <w:r>
        <w:rPr>
          <w:rFonts w:ascii="Times New Roman" w:hAnsi="Times New Roman" w:cs="Times New Roman"/>
          <w:color w:val="000000"/>
        </w:rPr>
        <w:t>的平衡转化率＝</w:t>
      </w:r>
      <w:r>
        <w:rPr>
          <w:rFonts w:ascii="Times New Roman" w:hAnsi="Times New Roman" w:cs="Times New Roman"/>
          <w:color w:val="000000"/>
        </w:rPr>
        <w:fldChar w:fldCharType="begin"/>
      </w:r>
      <w:r>
        <w:rPr>
          <w:rFonts w:ascii="Times New Roman" w:hAnsi="Times New Roman" w:cs="Times New Roman"/>
          <w:color w:val="000000"/>
        </w:rPr>
        <w:instrText xml:space="preserve"> QUOTE </w:instrText>
      </w:r>
      <w:r>
        <w:rPr>
          <w:rFonts w:ascii="Times New Roman" w:hAnsi="Times New Roman" w:cs="Times New Roman"/>
          <w:color w:val="000000"/>
          <w:position w:val="-26"/>
        </w:rPr>
        <w:pict>
          <v:shape id="_x0000_i1248" o:spt="75" type="#_x0000_t75" style="height:31.15pt;width:80.4pt;" filled="f" o:preferrelative="t" stroked="f" coordsize="21600,21600" equationxml="&lt;?xml version=&quot;1.0&quot; encoding=&quot;UTF-8&quot; standalone=&quot;yes&quot;?&gt;&#13;&#13;&lt;?mso-application progid=&quot;Word.Document&quot;?&gt;&#13;&#13;&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4573D8&quot;/&gt;&lt;wsp:rsid wsp:val=&quot;00002A8E&quot;/&gt;&lt;wsp:rsid wsp:val=&quot;00003C75&quot;/&gt;&lt;wsp:rsid wsp:val=&quot;00005BD7&quot;/&gt;&lt;wsp:rsid wsp:val=&quot;00005D19&quot;/&gt;&lt;wsp:rsid wsp:val=&quot;000063AC&quot;/&gt;&lt;wsp:rsid wsp:val=&quot;000076C4&quot;/&gt;&lt;wsp:rsid wsp:val=&quot;00011502&quot;/&gt;&lt;wsp:rsid wsp:val=&quot;00011975&quot;/&gt;&lt;wsp:rsid wsp:val=&quot;00012709&quot;/&gt;&lt;wsp:rsid wsp:val=&quot;000174F8&quot;/&gt;&lt;wsp:rsid wsp:val=&quot;00022C84&quot;/&gt;&lt;wsp:rsid wsp:val=&quot;000338BE&quot;/&gt;&lt;wsp:rsid wsp:val=&quot;00036509&quot;/&gt;&lt;wsp:rsid wsp:val=&quot;00045E10&quot;/&gt;&lt;wsp:rsid wsp:val=&quot;000508C2&quot;/&gt;&lt;wsp:rsid wsp:val=&quot;00051A7F&quot;/&gt;&lt;wsp:rsid wsp:val=&quot;00052CBB&quot;/&gt;&lt;wsp:rsid wsp:val=&quot;00053171&quot;/&gt;&lt;wsp:rsid wsp:val=&quot;00056FC7&quot;/&gt;&lt;wsp:rsid wsp:val=&quot;0006180D&quot;/&gt;&lt;wsp:rsid wsp:val=&quot;00062618&quot;/&gt;&lt;wsp:rsid wsp:val=&quot;00064B95&quot;/&gt;&lt;wsp:rsid wsp:val=&quot;00064EA1&quot;/&gt;&lt;wsp:rsid wsp:val=&quot;0006607D&quot;/&gt;&lt;wsp:rsid wsp:val=&quot;00070122&quot;/&gt;&lt;wsp:rsid wsp:val=&quot;00071BA3&quot;/&gt;&lt;wsp:rsid wsp:val=&quot;00072E99&quot;/&gt;&lt;wsp:rsid wsp:val=&quot;00082FB3&quot;/&gt;&lt;wsp:rsid wsp:val=&quot;0008321A&quot;/&gt;&lt;wsp:rsid wsp:val=&quot;000865BA&quot;/&gt;&lt;wsp:rsid wsp:val=&quot;00086CD0&quot;/&gt;&lt;wsp:rsid wsp:val=&quot;000911DB&quot;/&gt;&lt;wsp:rsid wsp:val=&quot;00091A61&quot;/&gt;&lt;wsp:rsid wsp:val=&quot;00091F00&quot;/&gt;&lt;wsp:rsid wsp:val=&quot;000A1C5C&quot;/&gt;&lt;wsp:rsid wsp:val=&quot;000A6BD6&quot;/&gt;&lt;wsp:rsid wsp:val=&quot;000B2ED4&quot;/&gt;&lt;wsp:rsid wsp:val=&quot;000B7153&quot;/&gt;&lt;wsp:rsid wsp:val=&quot;000C1364&quot;/&gt;&lt;wsp:rsid wsp:val=&quot;000C234B&quot;/&gt;&lt;wsp:rsid wsp:val=&quot;000C4FF0&quot;/&gt;&lt;wsp:rsid wsp:val=&quot;000C5EA5&quot;/&gt;&lt;wsp:rsid wsp:val=&quot;000E68E3&quot;/&gt;&lt;wsp:rsid wsp:val=&quot;000F1FCA&quot;/&gt;&lt;wsp:rsid wsp:val=&quot;000F7572&quot;/&gt;&lt;wsp:rsid wsp:val=&quot;001000BC&quot;/&gt;&lt;wsp:rsid wsp:val=&quot;00115B8E&quot;/&gt;&lt;wsp:rsid wsp:val=&quot;00120652&quot;/&gt;&lt;wsp:rsid wsp:val=&quot;00125363&quot;/&gt;&lt;wsp:rsid wsp:val=&quot;001264A3&quot;/&gt;&lt;wsp:rsid wsp:val=&quot;00126818&quot;/&gt;&lt;wsp:rsid wsp:val=&quot;00133028&quot;/&gt;&lt;wsp:rsid wsp:val=&quot;0013456D&quot;/&gt;&lt;wsp:rsid wsp:val=&quot;00136CB8&quot;/&gt;&lt;wsp:rsid wsp:val=&quot;0014108C&quot;/&gt;&lt;wsp:rsid wsp:val=&quot;00141B87&quot;/&gt;&lt;wsp:rsid wsp:val=&quot;0014258C&quot;/&gt;&lt;wsp:rsid wsp:val=&quot;00142E2F&quot;/&gt;&lt;wsp:rsid wsp:val=&quot;00143961&quot;/&gt;&lt;wsp:rsid wsp:val=&quot;00145758&quot;/&gt;&lt;wsp:rsid wsp:val=&quot;001462D5&quot;/&gt;&lt;wsp:rsid wsp:val=&quot;00147623&quot;/&gt;&lt;wsp:rsid wsp:val=&quot;00151E63&quot;/&gt;&lt;wsp:rsid wsp:val=&quot;0015213C&quot;/&gt;&lt;wsp:rsid wsp:val=&quot;0015272B&quot;/&gt;&lt;wsp:rsid wsp:val=&quot;0015454A&quot;/&gt;&lt;wsp:rsid wsp:val=&quot;00154CDF&quot;/&gt;&lt;wsp:rsid wsp:val=&quot;00156030&quot;/&gt;&lt;wsp:rsid wsp:val=&quot;001641C6&quot;/&gt;&lt;wsp:rsid wsp:val=&quot;00166929&quot;/&gt;&lt;wsp:rsid wsp:val=&quot;00176266&quot;/&gt;&lt;wsp:rsid wsp:val=&quot;00180D77&quot;/&gt;&lt;wsp:rsid wsp:val=&quot;00180FA7&quot;/&gt;&lt;wsp:rsid wsp:val=&quot;001845BD&quot;/&gt;&lt;wsp:rsid wsp:val=&quot;001857B3&quot;/&gt;&lt;wsp:rsid wsp:val=&quot;00185C95&quot;/&gt;&lt;wsp:rsid wsp:val=&quot;001870DA&quot;/&gt;&lt;wsp:rsid wsp:val=&quot;001937E5&quot;/&gt;&lt;wsp:rsid wsp:val=&quot;00194B0C&quot;/&gt;&lt;wsp:rsid wsp:val=&quot;001A5B94&quot;/&gt;&lt;wsp:rsid wsp:val=&quot;001B284E&quot;/&gt;&lt;wsp:rsid wsp:val=&quot;001B5552&quot;/&gt;&lt;wsp:rsid wsp:val=&quot;001C285A&quot;/&gt;&lt;wsp:rsid wsp:val=&quot;001C2A0C&quot;/&gt;&lt;wsp:rsid wsp:val=&quot;001C4770&quot;/&gt;&lt;wsp:rsid wsp:val=&quot;001E05DC&quot;/&gt;&lt;wsp:rsid wsp:val=&quot;001E15C9&quot;/&gt;&lt;wsp:rsid wsp:val=&quot;001E1F48&quot;/&gt;&lt;wsp:rsid wsp:val=&quot;001E3D04&quot;/&gt;&lt;wsp:rsid wsp:val=&quot;001E444F&quot;/&gt;&lt;wsp:rsid wsp:val=&quot;001E6014&quot;/&gt;&lt;wsp:rsid wsp:val=&quot;001E7B7F&quot;/&gt;&lt;wsp:rsid wsp:val=&quot;001F0556&quot;/&gt;&lt;wsp:rsid wsp:val=&quot;001F5801&quot;/&gt;&lt;wsp:rsid wsp:val=&quot;001F6D49&quot;/&gt;&lt;wsp:rsid wsp:val=&quot;001F6F4D&quot;/&gt;&lt;wsp:rsid wsp:val=&quot;00200FFA&quot;/&gt;&lt;wsp:rsid wsp:val=&quot;0020727A&quot;/&gt;&lt;wsp:rsid wsp:val=&quot;00211499&quot;/&gt;&lt;wsp:rsid wsp:val=&quot;00213BE9&quot;/&gt;&lt;wsp:rsid wsp:val=&quot;00213F9B&quot;/&gt;&lt;wsp:rsid wsp:val=&quot;002222FF&quot;/&gt;&lt;wsp:rsid wsp:val=&quot;002227C4&quot;/&gt;&lt;wsp:rsid wsp:val=&quot;00230062&quot;/&gt;&lt;wsp:rsid wsp:val=&quot;00230FB8&quot;/&gt;&lt;wsp:rsid wsp:val=&quot;00233816&quot;/&gt;&lt;wsp:rsid wsp:val=&quot;00233D11&quot;/&gt;&lt;wsp:rsid wsp:val=&quot;002347CB&quot;/&gt;&lt;wsp:rsid wsp:val=&quot;00235AC5&quot;/&gt;&lt;wsp:rsid wsp:val=&quot;00241593&quot;/&gt;&lt;wsp:rsid wsp:val=&quot;00243404&quot;/&gt;&lt;wsp:rsid wsp:val=&quot;00245C32&quot;/&gt;&lt;wsp:rsid wsp:val=&quot;00251B4C&quot;/&gt;&lt;wsp:rsid wsp:val=&quot;00254BFA&quot;/&gt;&lt;wsp:rsid wsp:val=&quot;00257F69&quot;/&gt;&lt;wsp:rsid wsp:val=&quot;00263E85&quot;/&gt;&lt;wsp:rsid wsp:val=&quot;0026664E&quot;/&gt;&lt;wsp:rsid wsp:val=&quot;0027021B&quot;/&gt;&lt;wsp:rsid wsp:val=&quot;002711F6&quot;/&gt;&lt;wsp:rsid wsp:val=&quot;00274651&quot;/&gt;&lt;wsp:rsid wsp:val=&quot;00275D0B&quot;/&gt;&lt;wsp:rsid wsp:val=&quot;002816F8&quot;/&gt;&lt;wsp:rsid wsp:val=&quot;00281FBA&quot;/&gt;&lt;wsp:rsid wsp:val=&quot;002829C1&quot;/&gt;&lt;wsp:rsid wsp:val=&quot;00284059&quot;/&gt;&lt;wsp:rsid wsp:val=&quot;002858E7&quot;/&gt;&lt;wsp:rsid wsp:val=&quot;00286B27&quot;/&gt;&lt;wsp:rsid wsp:val=&quot;00286C32&quot;/&gt;&lt;wsp:rsid wsp:val=&quot;002908A9&quot;/&gt;&lt;wsp:rsid wsp:val=&quot;00291385&quot;/&gt;&lt;wsp:rsid wsp:val=&quot;00292A13&quot;/&gt;&lt;wsp:rsid wsp:val=&quot;00292C4A&quot;/&gt;&lt;wsp:rsid wsp:val=&quot;002966AA&quot;/&gt;&lt;wsp:rsid wsp:val=&quot;00296FBC&quot;/&gt;&lt;wsp:rsid wsp:val=&quot;002A039E&quot;/&gt;&lt;wsp:rsid wsp:val=&quot;002A234C&quot;/&gt;&lt;wsp:rsid wsp:val=&quot;002A30E5&quot;/&gt;&lt;wsp:rsid wsp:val=&quot;002A4583&quot;/&gt;&lt;wsp:rsid wsp:val=&quot;002A5097&quot;/&gt;&lt;wsp:rsid wsp:val=&quot;002B4618&quot;/&gt;&lt;wsp:rsid wsp:val=&quot;002C0E00&quot;/&gt;&lt;wsp:rsid wsp:val=&quot;002C16D9&quot;/&gt;&lt;wsp:rsid wsp:val=&quot;002C6C13&quot;/&gt;&lt;wsp:rsid wsp:val=&quot;002E0206&quot;/&gt;&lt;wsp:rsid wsp:val=&quot;002E03DD&quot;/&gt;&lt;wsp:rsid wsp:val=&quot;002E0D7C&quot;/&gt;&lt;wsp:rsid wsp:val=&quot;002E1108&quot;/&gt;&lt;wsp:rsid wsp:val=&quot;002E41B6&quot;/&gt;&lt;wsp:rsid wsp:val=&quot;002E5317&quot;/&gt;&lt;wsp:rsid wsp:val=&quot;002E563D&quot;/&gt;&lt;wsp:rsid wsp:val=&quot;002E7117&quot;/&gt;&lt;wsp:rsid wsp:val=&quot;002E74B3&quot;/&gt;&lt;wsp:rsid wsp:val=&quot;002F05BF&quot;/&gt;&lt;wsp:rsid wsp:val=&quot;002F47BA&quot;/&gt;&lt;wsp:rsid wsp:val=&quot;002F76F0&quot;/&gt;&lt;wsp:rsid wsp:val=&quot;00306427&quot;/&gt;&lt;wsp:rsid wsp:val=&quot;003072AA&quot;/&gt;&lt;wsp:rsid wsp:val=&quot;0030756B&quot;/&gt;&lt;wsp:rsid wsp:val=&quot;00311164&quot;/&gt;&lt;wsp:rsid wsp:val=&quot;003112D4&quot;/&gt;&lt;wsp:rsid wsp:val=&quot;00315893&quot;/&gt;&lt;wsp:rsid wsp:val=&quot;00317710&quot;/&gt;&lt;wsp:rsid wsp:val=&quot;003235AB&quot;/&gt;&lt;wsp:rsid wsp:val=&quot;00327B99&quot;/&gt;&lt;wsp:rsid wsp:val=&quot;003309E7&quot;/&gt;&lt;wsp:rsid wsp:val=&quot;0033229F&quot;/&gt;&lt;wsp:rsid wsp:val=&quot;0033235C&quot;/&gt;&lt;wsp:rsid wsp:val=&quot;003323D9&quot;/&gt;&lt;wsp:rsid wsp:val=&quot;003345FF&quot;/&gt;&lt;wsp:rsid wsp:val=&quot;003428E8&quot;/&gt;&lt;wsp:rsid wsp:val=&quot;003473F0&quot;/&gt;&lt;wsp:rsid wsp:val=&quot;003531B3&quot;/&gt;&lt;wsp:rsid wsp:val=&quot;003568BD&quot;/&gt;&lt;wsp:rsid wsp:val=&quot;00356E95&quot;/&gt;&lt;wsp:rsid wsp:val=&quot;00357730&quot;/&gt;&lt;wsp:rsid wsp:val=&quot;00362CB4&quot;/&gt;&lt;wsp:rsid wsp:val=&quot;00364F9E&quot;/&gt;&lt;wsp:rsid wsp:val=&quot;00365A07&quot;/&gt;&lt;wsp:rsid wsp:val=&quot;00366056&quot;/&gt;&lt;wsp:rsid wsp:val=&quot;00371196&quot;/&gt;&lt;wsp:rsid wsp:val=&quot;00375604&quot;/&gt;&lt;wsp:rsid wsp:val=&quot;00375925&quot;/&gt;&lt;wsp:rsid wsp:val=&quot;00385275&quot;/&gt;&lt;wsp:rsid wsp:val=&quot;00385287&quot;/&gt;&lt;wsp:rsid wsp:val=&quot;00385E92&quot;/&gt;&lt;wsp:rsid wsp:val=&quot;0038675D&quot;/&gt;&lt;wsp:rsid wsp:val=&quot;00391D24&quot;/&gt;&lt;wsp:rsid wsp:val=&quot;003A1ED2&quot;/&gt;&lt;wsp:rsid wsp:val=&quot;003A54B4&quot;/&gt;&lt;wsp:rsid wsp:val=&quot;003A55B0&quot;/&gt;&lt;wsp:rsid wsp:val=&quot;003A6172&quot;/&gt;&lt;wsp:rsid wsp:val=&quot;003A7EB8&quot;/&gt;&lt;wsp:rsid wsp:val=&quot;003B3F7A&quot;/&gt;&lt;wsp:rsid wsp:val=&quot;003B4F4D&quot;/&gt;&lt;wsp:rsid wsp:val=&quot;003C0146&quot;/&gt;&lt;wsp:rsid wsp:val=&quot;003C064D&quot;/&gt;&lt;wsp:rsid wsp:val=&quot;003C0BC5&quot;/&gt;&lt;wsp:rsid wsp:val=&quot;003C216F&quot;/&gt;&lt;wsp:rsid wsp:val=&quot;003C33C1&quot;/&gt;&lt;wsp:rsid wsp:val=&quot;003C36C2&quot;/&gt;&lt;wsp:rsid wsp:val=&quot;003C5A42&quot;/&gt;&lt;wsp:rsid wsp:val=&quot;003D25AA&quot;/&gt;&lt;wsp:rsid wsp:val=&quot;003D3C82&quot;/&gt;&lt;wsp:rsid wsp:val=&quot;003D7384&quot;/&gt;&lt;wsp:rsid wsp:val=&quot;003E0F17&quot;/&gt;&lt;wsp:rsid wsp:val=&quot;003E53BE&quot;/&gt;&lt;wsp:rsid wsp:val=&quot;003E7371&quot;/&gt;&lt;wsp:rsid wsp:val=&quot;003F67BE&quot;/&gt;&lt;wsp:rsid wsp:val=&quot;003F7EBA&quot;/&gt;&lt;wsp:rsid wsp:val=&quot;00402165&quot;/&gt;&lt;wsp:rsid wsp:val=&quot;00405720&quot;/&gt;&lt;wsp:rsid wsp:val=&quot;00406F32&quot;/&gt;&lt;wsp:rsid wsp:val=&quot;00411547&quot;/&gt;&lt;wsp:rsid wsp:val=&quot;004173C9&quot;/&gt;&lt;wsp:rsid wsp:val=&quot;004207B6&quot;/&gt;&lt;wsp:rsid wsp:val=&quot;00421566&quot;/&gt;&lt;wsp:rsid wsp:val=&quot;00424777&quot;/&gt;&lt;wsp:rsid wsp:val=&quot;0042588B&quot;/&gt;&lt;wsp:rsid wsp:val=&quot;0043775D&quot;/&gt;&lt;wsp:rsid wsp:val=&quot;00442AA7&quot;/&gt;&lt;wsp:rsid wsp:val=&quot;00442DC7&quot;/&gt;&lt;wsp:rsid wsp:val=&quot;004446E0&quot;/&gt;&lt;wsp:rsid wsp:val=&quot;0045432E&quot;/&gt;&lt;wsp:rsid wsp:val=&quot;0045438F&quot;/&gt;&lt;wsp:rsid wsp:val=&quot;00454628&quot;/&gt;&lt;wsp:rsid wsp:val=&quot;00455314&quot;/&gt;&lt;wsp:rsid wsp:val=&quot;004573D8&quot;/&gt;&lt;wsp:rsid wsp:val=&quot;00460579&quot;/&gt;&lt;wsp:rsid wsp:val=&quot;00464ACE&quot;/&gt;&lt;wsp:rsid wsp:val=&quot;00464F6D&quot;/&gt;&lt;wsp:rsid wsp:val=&quot;00466019&quot;/&gt;&lt;wsp:rsid wsp:val=&quot;00471BF5&quot;/&gt;&lt;wsp:rsid wsp:val=&quot;004730BA&quot;/&gt;&lt;wsp:rsid wsp:val=&quot;00477627&quot;/&gt;&lt;wsp:rsid wsp:val=&quot;0048529D&quot;/&gt;&lt;wsp:rsid wsp:val=&quot;004867AE&quot;/&gt;&lt;wsp:rsid wsp:val=&quot;004A2BF3&quot;/&gt;&lt;wsp:rsid wsp:val=&quot;004A5FE4&quot;/&gt;&lt;wsp:rsid wsp:val=&quot;004A727B&quot;/&gt;&lt;wsp:rsid wsp:val=&quot;004B1C40&quot;/&gt;&lt;wsp:rsid wsp:val=&quot;004B2AC7&quot;/&gt;&lt;wsp:rsid wsp:val=&quot;004B54F5&quot;/&gt;&lt;wsp:rsid wsp:val=&quot;004B5FB9&quot;/&gt;&lt;wsp:rsid wsp:val=&quot;004B7081&quot;/&gt;&lt;wsp:rsid wsp:val=&quot;004C0AED&quot;/&gt;&lt;wsp:rsid wsp:val=&quot;004C15DF&quot;/&gt;&lt;wsp:rsid wsp:val=&quot;004C16F6&quot;/&gt;&lt;wsp:rsid wsp:val=&quot;004C5096&quot;/&gt;&lt;wsp:rsid wsp:val=&quot;004D7882&quot;/&gt;&lt;wsp:rsid wsp:val=&quot;004E3643&quot;/&gt;&lt;wsp:rsid wsp:val=&quot;004E39EE&quot;/&gt;&lt;wsp:rsid wsp:val=&quot;004E5876&quot;/&gt;&lt;wsp:rsid wsp:val=&quot;004E5AA8&quot;/&gt;&lt;wsp:rsid wsp:val=&quot;004E5F8F&quot;/&gt;&lt;wsp:rsid wsp:val=&quot;004E6C35&quot;/&gt;&lt;wsp:rsid wsp:val=&quot;004E71E2&quot;/&gt;&lt;wsp:rsid wsp:val=&quot;004F7010&quot;/&gt;&lt;wsp:rsid wsp:val=&quot;0050076B&quot;/&gt;&lt;wsp:rsid wsp:val=&quot;00502B5F&quot;/&gt;&lt;wsp:rsid wsp:val=&quot;005039DB&quot;/&gt;&lt;wsp:rsid wsp:val=&quot;00504831&quot;/&gt;&lt;wsp:rsid wsp:val=&quot;005059F8&quot;/&gt;&lt;wsp:rsid wsp:val=&quot;00510E4E&quot;/&gt;&lt;wsp:rsid wsp:val=&quot;00512A4A&quot;/&gt;&lt;wsp:rsid wsp:val=&quot;00514A3C&quot;/&gt;&lt;wsp:rsid wsp:val=&quot;00515DFD&quot;/&gt;&lt;wsp:rsid wsp:val=&quot;00517A05&quot;/&gt;&lt;wsp:rsid wsp:val=&quot;005206B3&quot;/&gt;&lt;wsp:rsid wsp:val=&quot;00521295&quot;/&gt;&lt;wsp:rsid wsp:val=&quot;00521827&quot;/&gt;&lt;wsp:rsid wsp:val=&quot;005226B5&quot;/&gt;&lt;wsp:rsid wsp:val=&quot;005302D9&quot;/&gt;&lt;wsp:rsid wsp:val=&quot;00531764&quot;/&gt;&lt;wsp:rsid wsp:val=&quot;00534F65&quot;/&gt;&lt;wsp:rsid wsp:val=&quot;00543CE1&quot;/&gt;&lt;wsp:rsid wsp:val=&quot;00546854&quot;/&gt;&lt;wsp:rsid wsp:val=&quot;00557AF2&quot;/&gt;&lt;wsp:rsid wsp:val=&quot;0056144F&quot;/&gt;&lt;wsp:rsid wsp:val=&quot;00562120&quot;/&gt;&lt;wsp:rsid wsp:val=&quot;005631F3&quot;/&gt;&lt;wsp:rsid wsp:val=&quot;00563A54&quot;/&gt;&lt;wsp:rsid wsp:val=&quot;005805A9&quot;/&gt;&lt;wsp:rsid wsp:val=&quot;00581565&quot;/&gt;&lt;wsp:rsid wsp:val=&quot;005853A0&quot;/&gt;&lt;wsp:rsid wsp:val=&quot;00591054&quot;/&gt;&lt;wsp:rsid wsp:val=&quot;00592C24&quot;/&gt;&lt;wsp:rsid wsp:val=&quot;0059519E&quot;/&gt;&lt;wsp:rsid wsp:val=&quot;00595E49&quot;/&gt;&lt;wsp:rsid wsp:val=&quot;005A1253&quot;/&gt;&lt;wsp:rsid wsp:val=&quot;005A3DBB&quot;/&gt;&lt;wsp:rsid wsp:val=&quot;005B1296&quot;/&gt;&lt;wsp:rsid wsp:val=&quot;005B1CB8&quot;/&gt;&lt;wsp:rsid wsp:val=&quot;005B64EC&quot;/&gt;&lt;wsp:rsid wsp:val=&quot;005B6CA6&quot;/&gt;&lt;wsp:rsid wsp:val=&quot;005B7489&quot;/&gt;&lt;wsp:rsid wsp:val=&quot;005C0B9A&quot;/&gt;&lt;wsp:rsid wsp:val=&quot;005C446B&quot;/&gt;&lt;wsp:rsid wsp:val=&quot;005D0170&quot;/&gt;&lt;wsp:rsid wsp:val=&quot;005D0405&quot;/&gt;&lt;wsp:rsid wsp:val=&quot;005D1173&quot;/&gt;&lt;wsp:rsid wsp:val=&quot;005D1EB5&quot;/&gt;&lt;wsp:rsid wsp:val=&quot;005D6DA9&quot;/&gt;&lt;wsp:rsid wsp:val=&quot;005E17AB&quot;/&gt;&lt;wsp:rsid wsp:val=&quot;005E2237&quot;/&gt;&lt;wsp:rsid wsp:val=&quot;005E5D77&quot;/&gt;&lt;wsp:rsid wsp:val=&quot;005F04D3&quot;/&gt;&lt;wsp:rsid wsp:val=&quot;00601168&quot;/&gt;&lt;wsp:rsid wsp:val=&quot;00603199&quot;/&gt;&lt;wsp:rsid wsp:val=&quot;0060654B&quot;/&gt;&lt;wsp:rsid wsp:val=&quot;00610AD5&quot;/&gt;&lt;wsp:rsid wsp:val=&quot;00612B83&quot;/&gt;&lt;wsp:rsid wsp:val=&quot;006173D4&quot;/&gt;&lt;wsp:rsid wsp:val=&quot;006179C1&quot;/&gt;&lt;wsp:rsid wsp:val=&quot;0062129D&quot;/&gt;&lt;wsp:rsid wsp:val=&quot;00621A08&quot;/&gt;&lt;wsp:rsid wsp:val=&quot;006246DC&quot;/&gt;&lt;wsp:rsid wsp:val=&quot;0062719D&quot;/&gt;&lt;wsp:rsid wsp:val=&quot;006343D3&quot;/&gt;&lt;wsp:rsid wsp:val=&quot;00640E6E&quot;/&gt;&lt;wsp:rsid wsp:val=&quot;00643259&quot;/&gt;&lt;wsp:rsid wsp:val=&quot;00644503&quot;/&gt;&lt;wsp:rsid wsp:val=&quot;00645E71&quot;/&gt;&lt;wsp:rsid wsp:val=&quot;00646EF8&quot;/&gt;&lt;wsp:rsid wsp:val=&quot;0065072A&quot;/&gt;&lt;wsp:rsid wsp:val=&quot;006538EB&quot;/&gt;&lt;wsp:rsid wsp:val=&quot;00660000&quot;/&gt;&lt;wsp:rsid wsp:val=&quot;0066029D&quot;/&gt;&lt;wsp:rsid wsp:val=&quot;00665AD6&quot;/&gt;&lt;wsp:rsid wsp:val=&quot;00667D2F&quot;/&gt;&lt;wsp:rsid wsp:val=&quot;00671CE6&quot;/&gt;&lt;wsp:rsid wsp:val=&quot;00672870&quot;/&gt;&lt;wsp:rsid wsp:val=&quot;0067522E&quot;/&gt;&lt;wsp:rsid wsp:val=&quot;00677C17&quot;/&gt;&lt;wsp:rsid wsp:val=&quot;0068338A&quot;/&gt;&lt;wsp:rsid wsp:val=&quot;006A4290&quot;/&gt;&lt;wsp:rsid wsp:val=&quot;006A6BD2&quot;/&gt;&lt;wsp:rsid wsp:val=&quot;006B1EBF&quot;/&gt;&lt;wsp:rsid wsp:val=&quot;006B4527&quot;/&gt;&lt;wsp:rsid wsp:val=&quot;006C133F&quot;/&gt;&lt;wsp:rsid wsp:val=&quot;006C2F53&quot;/&gt;&lt;wsp:rsid wsp:val=&quot;006C5E7C&quot;/&gt;&lt;wsp:rsid wsp:val=&quot;006C6979&quot;/&gt;&lt;wsp:rsid wsp:val=&quot;006C783C&quot;/&gt;&lt;wsp:rsid wsp:val=&quot;006D406D&quot;/&gt;&lt;wsp:rsid wsp:val=&quot;006E0ACC&quot;/&gt;&lt;wsp:rsid wsp:val=&quot;006E148D&quot;/&gt;&lt;wsp:rsid wsp:val=&quot;006E2A52&quot;/&gt;&lt;wsp:rsid wsp:val=&quot;006E2BD7&quot;/&gt;&lt;wsp:rsid wsp:val=&quot;006E3A01&quot;/&gt;&lt;wsp:rsid wsp:val=&quot;006E3B15&quot;/&gt;&lt;wsp:rsid wsp:val=&quot;006E5004&quot;/&gt;&lt;wsp:rsid wsp:val=&quot;006F167C&quot;/&gt;&lt;wsp:rsid wsp:val=&quot;006F185C&quot;/&gt;&lt;wsp:rsid wsp:val=&quot;006F1C23&quot;/&gt;&lt;wsp:rsid wsp:val=&quot;006F32C1&quot;/&gt;&lt;wsp:rsid wsp:val=&quot;006F561D&quot;/&gt;&lt;wsp:rsid wsp:val=&quot;006F64A1&quot;/&gt;&lt;wsp:rsid wsp:val=&quot;00700469&quot;/&gt;&lt;wsp:rsid wsp:val=&quot;0070101F&quot;/&gt;&lt;wsp:rsid wsp:val=&quot;007032B5&quot;/&gt;&lt;wsp:rsid wsp:val=&quot;00705861&quot;/&gt;&lt;wsp:rsid wsp:val=&quot;00711943&quot;/&gt;&lt;wsp:rsid wsp:val=&quot;00712C51&quot;/&gt;&lt;wsp:rsid wsp:val=&quot;00714CB6&quot;/&gt;&lt;wsp:rsid wsp:val=&quot;00715E9E&quot;/&gt;&lt;wsp:rsid wsp:val=&quot;0072349D&quot;/&gt;&lt;wsp:rsid wsp:val=&quot;007259C7&quot;/&gt;&lt;wsp:rsid wsp:val=&quot;00726DA0&quot;/&gt;&lt;wsp:rsid wsp:val=&quot;007300C2&quot;/&gt;&lt;wsp:rsid wsp:val=&quot;00731C92&quot;/&gt;&lt;wsp:rsid wsp:val=&quot;00733411&quot;/&gt;&lt;wsp:rsid wsp:val=&quot;007337F5&quot;/&gt;&lt;wsp:rsid wsp:val=&quot;00736265&quot;/&gt;&lt;wsp:rsid wsp:val=&quot;00741059&quot;/&gt;&lt;wsp:rsid wsp:val=&quot;00741061&quot;/&gt;&lt;wsp:rsid wsp:val=&quot;00750C4E&quot;/&gt;&lt;wsp:rsid wsp:val=&quot;00753EAA&quot;/&gt;&lt;wsp:rsid wsp:val=&quot;00753FBA&quot;/&gt;&lt;wsp:rsid wsp:val=&quot;0075450E&quot;/&gt;&lt;wsp:rsid wsp:val=&quot;0075460D&quot;/&gt;&lt;wsp:rsid wsp:val=&quot;00761EFA&quot;/&gt;&lt;wsp:rsid wsp:val=&quot;007625D2&quot;/&gt;&lt;wsp:rsid wsp:val=&quot;0076313E&quot;/&gt;&lt;wsp:rsid wsp:val=&quot;0077042D&quot;/&gt;&lt;wsp:rsid wsp:val=&quot;00777A9C&quot;/&gt;&lt;wsp:rsid wsp:val=&quot;00777CD9&quot;/&gt;&lt;wsp:rsid wsp:val=&quot;00781EDD&quot;/&gt;&lt;wsp:rsid wsp:val=&quot;007942B0&quot;/&gt;&lt;wsp:rsid wsp:val=&quot;007A56E5&quot;/&gt;&lt;wsp:rsid wsp:val=&quot;007A5A4A&quot;/&gt;&lt;wsp:rsid wsp:val=&quot;007A6794&quot;/&gt;&lt;wsp:rsid wsp:val=&quot;007A6C96&quot;/&gt;&lt;wsp:rsid wsp:val=&quot;007A6FA0&quot;/&gt;&lt;wsp:rsid wsp:val=&quot;007A750D&quot;/&gt;&lt;wsp:rsid wsp:val=&quot;007A7C46&quot;/&gt;&lt;wsp:rsid wsp:val=&quot;007B09F5&quot;/&gt;&lt;wsp:rsid wsp:val=&quot;007B16F8&quot;/&gt;&lt;wsp:rsid wsp:val=&quot;007B1DF8&quot;/&gt;&lt;wsp:rsid wsp:val=&quot;007B3141&quot;/&gt;&lt;wsp:rsid wsp:val=&quot;007B7FCF&quot;/&gt;&lt;wsp:rsid wsp:val=&quot;007C2018&quot;/&gt;&lt;wsp:rsid wsp:val=&quot;007C2BC0&quot;/&gt;&lt;wsp:rsid wsp:val=&quot;007C6499&quot;/&gt;&lt;wsp:rsid wsp:val=&quot;007C6FBC&quot;/&gt;&lt;wsp:rsid wsp:val=&quot;007D0135&quot;/&gt;&lt;wsp:rsid wsp:val=&quot;007D12CE&quot;/&gt;&lt;wsp:rsid wsp:val=&quot;007D28BB&quot;/&gt;&lt;wsp:rsid wsp:val=&quot;007D4AB0&quot;/&gt;&lt;wsp:rsid wsp:val=&quot;007D5B42&quot;/&gt;&lt;wsp:rsid wsp:val=&quot;007D6BB3&quot;/&gt;&lt;wsp:rsid wsp:val=&quot;007D75EF&quot;/&gt;&lt;wsp:rsid wsp:val=&quot;007D7BE7&quot;/&gt;&lt;wsp:rsid wsp:val=&quot;007E0DE2&quot;/&gt;&lt;wsp:rsid wsp:val=&quot;007E4744&quot;/&gt;&lt;wsp:rsid wsp:val=&quot;007E521A&quot;/&gt;&lt;wsp:rsid wsp:val=&quot;007F09C9&quot;/&gt;&lt;wsp:rsid wsp:val=&quot;007F1CF3&quot;/&gt;&lt;wsp:rsid wsp:val=&quot;007F6170&quot;/&gt;&lt;wsp:rsid wsp:val=&quot;00803F35&quot;/&gt;&lt;wsp:rsid wsp:val=&quot;008065F0&quot;/&gt;&lt;wsp:rsid wsp:val=&quot;0081053F&quot;/&gt;&lt;wsp:rsid wsp:val=&quot;0081318B&quot;/&gt;&lt;wsp:rsid wsp:val=&quot;00821734&quot;/&gt;&lt;wsp:rsid wsp:val=&quot;00821A6E&quot;/&gt;&lt;wsp:rsid wsp:val=&quot;00823568&quot;/&gt;&lt;wsp:rsid wsp:val=&quot;00826FBB&quot;/&gt;&lt;wsp:rsid wsp:val=&quot;00830C87&quot;/&gt;&lt;wsp:rsid wsp:val=&quot;00832F25&quot;/&gt;&lt;wsp:rsid wsp:val=&quot;00833283&quot;/&gt;&lt;wsp:rsid wsp:val=&quot;00837AC4&quot;/&gt;&lt;wsp:rsid wsp:val=&quot;00837E03&quot;/&gt;&lt;wsp:rsid wsp:val=&quot;00841184&quot;/&gt;&lt;wsp:rsid wsp:val=&quot;00843A42&quot;/&gt;&lt;wsp:rsid wsp:val=&quot;0084451E&quot;/&gt;&lt;wsp:rsid wsp:val=&quot;00853B5A&quot;/&gt;&lt;wsp:rsid wsp:val=&quot;00854568&quot;/&gt;&lt;wsp:rsid wsp:val=&quot;008549F1&quot;/&gt;&lt;wsp:rsid wsp:val=&quot;00855694&quot;/&gt;&lt;wsp:rsid wsp:val=&quot;00861527&quot;/&gt;&lt;wsp:rsid wsp:val=&quot;00863021&quot;/&gt;&lt;wsp:rsid wsp:val=&quot;0086398F&quot;/&gt;&lt;wsp:rsid wsp:val=&quot;00866C5A&quot;/&gt;&lt;wsp:rsid wsp:val=&quot;0086751F&quot;/&gt;&lt;wsp:rsid wsp:val=&quot;008702D1&quot;/&gt;&lt;wsp:rsid wsp:val=&quot;008725B0&quot;/&gt;&lt;wsp:rsid wsp:val=&quot;00872E93&quot;/&gt;&lt;wsp:rsid wsp:val=&quot;00873D03&quot;/&gt;&lt;wsp:rsid wsp:val=&quot;0087581D&quot;/&gt;&lt;wsp:rsid wsp:val=&quot;00876135&quot;/&gt;&lt;wsp:rsid wsp:val=&quot;00880FB0&quot;/&gt;&lt;wsp:rsid wsp:val=&quot;00880FCE&quot;/&gt;&lt;wsp:rsid wsp:val=&quot;00881DD8&quot;/&gt;&lt;wsp:rsid wsp:val=&quot;00882D40&quot;/&gt;&lt;wsp:rsid wsp:val=&quot;008866B5&quot;/&gt;&lt;wsp:rsid wsp:val=&quot;0089040F&quot;/&gt;&lt;wsp:rsid wsp:val=&quot;00893E4A&quot;/&gt;&lt;wsp:rsid wsp:val=&quot;0089459B&quot;/&gt;&lt;wsp:rsid wsp:val=&quot;00894C15&quot;/&gt;&lt;wsp:rsid wsp:val=&quot;00897490&quot;/&gt;&lt;wsp:rsid wsp:val=&quot;008A2516&quot;/&gt;&lt;wsp:rsid wsp:val=&quot;008A26B3&quot;/&gt;&lt;wsp:rsid wsp:val=&quot;008A6388&quot;/&gt;&lt;wsp:rsid wsp:val=&quot;008C1B64&quot;/&gt;&lt;wsp:rsid wsp:val=&quot;008C37AA&quot;/&gt;&lt;wsp:rsid wsp:val=&quot;008C3943&quot;/&gt;&lt;wsp:rsid wsp:val=&quot;008C5634&quot;/&gt;&lt;wsp:rsid wsp:val=&quot;008C5EFF&quot;/&gt;&lt;wsp:rsid wsp:val=&quot;008C7FD0&quot;/&gt;&lt;wsp:rsid wsp:val=&quot;008D37A6&quot;/&gt;&lt;wsp:rsid wsp:val=&quot;008D3A7A&quot;/&gt;&lt;wsp:rsid wsp:val=&quot;008D766C&quot;/&gt;&lt;wsp:rsid wsp:val=&quot;008D7CCB&quot;/&gt;&lt;wsp:rsid wsp:val=&quot;008E1C86&quot;/&gt;&lt;wsp:rsid wsp:val=&quot;008E7996&quot;/&gt;&lt;wsp:rsid wsp:val=&quot;008F28A6&quot;/&gt;&lt;wsp:rsid wsp:val=&quot;008F560F&quot;/&gt;&lt;wsp:rsid wsp:val=&quot;008F5FED&quot;/&gt;&lt;wsp:rsid wsp:val=&quot;00901C48&quot;/&gt;&lt;wsp:rsid wsp:val=&quot;00902A9E&quot;/&gt;&lt;wsp:rsid wsp:val=&quot;00902B48&quot;/&gt;&lt;wsp:rsid wsp:val=&quot;00902BEE&quot;/&gt;&lt;wsp:rsid wsp:val=&quot;00902E41&quot;/&gt;&lt;wsp:rsid wsp:val=&quot;00903330&quot;/&gt;&lt;wsp:rsid wsp:val=&quot;00907B3A&quot;/&gt;&lt;wsp:rsid wsp:val=&quot;00913206&quot;/&gt;&lt;wsp:rsid wsp:val=&quot;00915F48&quot;/&gt;&lt;wsp:rsid wsp:val=&quot;00916EFB&quot;/&gt;&lt;wsp:rsid wsp:val=&quot;009176F1&quot;/&gt;&lt;wsp:rsid wsp:val=&quot;0094071A&quot;/&gt;&lt;wsp:rsid wsp:val=&quot;00941580&quot;/&gt;&lt;wsp:rsid wsp:val=&quot;00942619&quot;/&gt;&lt;wsp:rsid wsp:val=&quot;009426CE&quot;/&gt;&lt;wsp:rsid wsp:val=&quot;009439E8&quot;/&gt;&lt;wsp:rsid wsp:val=&quot;009508F3&quot;/&gt;&lt;wsp:rsid wsp:val=&quot;00953DCE&quot;/&gt;&lt;wsp:rsid wsp:val=&quot;00973154&quot;/&gt;&lt;wsp:rsid wsp:val=&quot;009806AE&quot;/&gt;&lt;wsp:rsid wsp:val=&quot;00993B76&quot;/&gt;&lt;wsp:rsid wsp:val=&quot;009A2003&quot;/&gt;&lt;wsp:rsid wsp:val=&quot;009A51D5&quot;/&gt;&lt;wsp:rsid wsp:val=&quot;009B10C4&quot;/&gt;&lt;wsp:rsid wsp:val=&quot;009B2F85&quot;/&gt;&lt;wsp:rsid wsp:val=&quot;009B766F&quot;/&gt;&lt;wsp:rsid wsp:val=&quot;009C0C41&quot;/&gt;&lt;wsp:rsid wsp:val=&quot;009C4054&quot;/&gt;&lt;wsp:rsid wsp:val=&quot;009D16D2&quot;/&gt;&lt;wsp:rsid wsp:val=&quot;009D25FE&quot;/&gt;&lt;wsp:rsid wsp:val=&quot;009D626E&quot;/&gt;&lt;wsp:rsid wsp:val=&quot;009D7921&quot;/&gt;&lt;wsp:rsid wsp:val=&quot;009E2196&quot;/&gt;&lt;wsp:rsid wsp:val=&quot;009E383A&quot;/&gt;&lt;wsp:rsid wsp:val=&quot;009E38CE&quot;/&gt;&lt;wsp:rsid wsp:val=&quot;009E3BF4&quot;/&gt;&lt;wsp:rsid wsp:val=&quot;009E414B&quot;/&gt;&lt;wsp:rsid wsp:val=&quot;009F13CB&quot;/&gt;&lt;wsp:rsid wsp:val=&quot;009F295B&quot;/&gt;&lt;wsp:rsid wsp:val=&quot;009F378A&quot;/&gt;&lt;wsp:rsid wsp:val=&quot;009F4DAD&quot;/&gt;&lt;wsp:rsid wsp:val=&quot;009F6D2E&quot;/&gt;&lt;wsp:rsid wsp:val=&quot;009F7480&quot;/&gt;&lt;wsp:rsid wsp:val=&quot;009F74CA&quot;/&gt;&lt;wsp:rsid wsp:val=&quot;009F7525&quot;/&gt;&lt;wsp:rsid wsp:val=&quot;009F76D9&quot;/&gt;&lt;wsp:rsid wsp:val=&quot;00A036CF&quot;/&gt;&lt;wsp:rsid wsp:val=&quot;00A06801&quot;/&gt;&lt;wsp:rsid wsp:val=&quot;00A06EEB&quot;/&gt;&lt;wsp:rsid wsp:val=&quot;00A079D1&quot;/&gt;&lt;wsp:rsid wsp:val=&quot;00A1014D&quot;/&gt;&lt;wsp:rsid wsp:val=&quot;00A12FA0&quot;/&gt;&lt;wsp:rsid wsp:val=&quot;00A13B22&quot;/&gt;&lt;wsp:rsid wsp:val=&quot;00A1536A&quot;/&gt;&lt;wsp:rsid wsp:val=&quot;00A1560E&quot;/&gt;&lt;wsp:rsid wsp:val=&quot;00A15B1F&quot;/&gt;&lt;wsp:rsid wsp:val=&quot;00A16698&quot;/&gt;&lt;wsp:rsid wsp:val=&quot;00A221E5&quot;/&gt;&lt;wsp:rsid wsp:val=&quot;00A24D83&quot;/&gt;&lt;wsp:rsid wsp:val=&quot;00A25AEB&quot;/&gt;&lt;wsp:rsid wsp:val=&quot;00A25DBE&quot;/&gt;&lt;wsp:rsid wsp:val=&quot;00A35613&quot;/&gt;&lt;wsp:rsid wsp:val=&quot;00A368BF&quot;/&gt;&lt;wsp:rsid wsp:val=&quot;00A41D5E&quot;/&gt;&lt;wsp:rsid wsp:val=&quot;00A42B44&quot;/&gt;&lt;wsp:rsid wsp:val=&quot;00A43947&quot;/&gt;&lt;wsp:rsid wsp:val=&quot;00A45F49&quot;/&gt;&lt;wsp:rsid wsp:val=&quot;00A51CE7&quot;/&gt;&lt;wsp:rsid wsp:val=&quot;00A53AD4&quot;/&gt;&lt;wsp:rsid wsp:val=&quot;00A5406C&quot;/&gt;&lt;wsp:rsid wsp:val=&quot;00A55660&quot;/&gt;&lt;wsp:rsid wsp:val=&quot;00A56C12&quot;/&gt;&lt;wsp:rsid wsp:val=&quot;00A56E4C&quot;/&gt;&lt;wsp:rsid wsp:val=&quot;00A578CE&quot;/&gt;&lt;wsp:rsid wsp:val=&quot;00A60BBA&quot;/&gt;&lt;wsp:rsid wsp:val=&quot;00A64F48&quot;/&gt;&lt;wsp:rsid wsp:val=&quot;00A6584E&quot;/&gt;&lt;wsp:rsid wsp:val=&quot;00A673A3&quot;/&gt;&lt;wsp:rsid wsp:val=&quot;00A736B0&quot;/&gt;&lt;wsp:rsid wsp:val=&quot;00A761A2&quot;/&gt;&lt;wsp:rsid wsp:val=&quot;00A91D6A&quot;/&gt;&lt;wsp:rsid wsp:val=&quot;00A930A7&quot;/&gt;&lt;wsp:rsid wsp:val=&quot;00A96494&quot;/&gt;&lt;wsp:rsid wsp:val=&quot;00A96D99&quot;/&gt;&lt;wsp:rsid wsp:val=&quot;00AA4F7B&quot;/&gt;&lt;wsp:rsid wsp:val=&quot;00AB35E2&quot;/&gt;&lt;wsp:rsid wsp:val=&quot;00AB6273&quot;/&gt;&lt;wsp:rsid wsp:val=&quot;00AB7C59&quot;/&gt;&lt;wsp:rsid wsp:val=&quot;00AC1173&quot;/&gt;&lt;wsp:rsid wsp:val=&quot;00AC142C&quot;/&gt;&lt;wsp:rsid wsp:val=&quot;00AC3874&quot;/&gt;&lt;wsp:rsid wsp:val=&quot;00AC3B1A&quot;/&gt;&lt;wsp:rsid wsp:val=&quot;00AC5A0A&quot;/&gt;&lt;wsp:rsid wsp:val=&quot;00AC6EB7&quot;/&gt;&lt;wsp:rsid wsp:val=&quot;00AD0CD5&quot;/&gt;&lt;wsp:rsid wsp:val=&quot;00AD1088&quot;/&gt;&lt;wsp:rsid wsp:val=&quot;00AD1E14&quot;/&gt;&lt;wsp:rsid wsp:val=&quot;00AE50D7&quot;/&gt;&lt;wsp:rsid wsp:val=&quot;00AE6040&quot;/&gt;&lt;wsp:rsid wsp:val=&quot;00AE74AA&quot;/&gt;&lt;wsp:rsid wsp:val=&quot;00AF4117&quot;/&gt;&lt;wsp:rsid wsp:val=&quot;00AF4810&quot;/&gt;&lt;wsp:rsid wsp:val=&quot;00B01A15&quot;/&gt;&lt;wsp:rsid wsp:val=&quot;00B01E81&quot;/&gt;&lt;wsp:rsid wsp:val=&quot;00B02696&quot;/&gt;&lt;wsp:rsid wsp:val=&quot;00B028FF&quot;/&gt;&lt;wsp:rsid wsp:val=&quot;00B118A9&quot;/&gt;&lt;wsp:rsid wsp:val=&quot;00B128B4&quot;/&gt;&lt;wsp:rsid wsp:val=&quot;00B15BB4&quot;/&gt;&lt;wsp:rsid wsp:val=&quot;00B1653F&quot;/&gt;&lt;wsp:rsid wsp:val=&quot;00B16770&quot;/&gt;&lt;wsp:rsid wsp:val=&quot;00B17C36&quot;/&gt;&lt;wsp:rsid wsp:val=&quot;00B2113F&quot;/&gt;&lt;wsp:rsid wsp:val=&quot;00B2204D&quot;/&gt;&lt;wsp:rsid wsp:val=&quot;00B2241C&quot;/&gt;&lt;wsp:rsid wsp:val=&quot;00B2359B&quot;/&gt;&lt;wsp:rsid wsp:val=&quot;00B24A1B&quot;/&gt;&lt;wsp:rsid wsp:val=&quot;00B3025F&quot;/&gt;&lt;wsp:rsid wsp:val=&quot;00B30858&quot;/&gt;&lt;wsp:rsid wsp:val=&quot;00B33BB3&quot;/&gt;&lt;wsp:rsid wsp:val=&quot;00B400B0&quot;/&gt;&lt;wsp:rsid wsp:val=&quot;00B41F17&quot;/&gt;&lt;wsp:rsid wsp:val=&quot;00B41FF0&quot;/&gt;&lt;wsp:rsid wsp:val=&quot;00B42114&quot;/&gt;&lt;wsp:rsid wsp:val=&quot;00B43F5F&quot;/&gt;&lt;wsp:rsid wsp:val=&quot;00B50336&quot;/&gt;&lt;wsp:rsid wsp:val=&quot;00B505B7&quot;/&gt;&lt;wsp:rsid wsp:val=&quot;00B53332&quot;/&gt;&lt;wsp:rsid wsp:val=&quot;00B54030&quot;/&gt;&lt;wsp:rsid wsp:val=&quot;00B541F2&quot;/&gt;&lt;wsp:rsid wsp:val=&quot;00B5448E&quot;/&gt;&lt;wsp:rsid wsp:val=&quot;00B54C1E&quot;/&gt;&lt;wsp:rsid wsp:val=&quot;00B55DD5&quot;/&gt;&lt;wsp:rsid wsp:val=&quot;00B61D96&quot;/&gt;&lt;wsp:rsid wsp:val=&quot;00B63D53&quot;/&gt;&lt;wsp:rsid wsp:val=&quot;00B6556D&quot;/&gt;&lt;wsp:rsid wsp:val=&quot;00B7139C&quot;/&gt;&lt;wsp:rsid wsp:val=&quot;00B74889&quot;/&gt;&lt;wsp:rsid wsp:val=&quot;00B80543&quot;/&gt;&lt;wsp:rsid wsp:val=&quot;00B84393&quot;/&gt;&lt;wsp:rsid wsp:val=&quot;00B85B74&quot;/&gt;&lt;wsp:rsid wsp:val=&quot;00B87592&quot;/&gt;&lt;wsp:rsid wsp:val=&quot;00B91DD5&quot;/&gt;&lt;wsp:rsid wsp:val=&quot;00B97CE6&quot;/&gt;&lt;wsp:rsid wsp:val=&quot;00BA06BC&quot;/&gt;&lt;wsp:rsid wsp:val=&quot;00BA11C6&quot;/&gt;&lt;wsp:rsid wsp:val=&quot;00BA40A2&quot;/&gt;&lt;wsp:rsid wsp:val=&quot;00BB0F54&quot;/&gt;&lt;wsp:rsid wsp:val=&quot;00BB20F2&quot;/&gt;&lt;wsp:rsid wsp:val=&quot;00BB4B90&quot;/&gt;&lt;wsp:rsid wsp:val=&quot;00BC3C4D&quot;/&gt;&lt;wsp:rsid wsp:val=&quot;00BC44A3&quot;/&gt;&lt;wsp:rsid wsp:val=&quot;00BC7BA4&quot;/&gt;&lt;wsp:rsid wsp:val=&quot;00BD0D15&quot;/&gt;&lt;wsp:rsid wsp:val=&quot;00BD197F&quot;/&gt;&lt;wsp:rsid wsp:val=&quot;00BD1C37&quot;/&gt;&lt;wsp:rsid wsp:val=&quot;00BD72A5&quot;/&gt;&lt;wsp:rsid wsp:val=&quot;00BE25AA&quot;/&gt;&lt;wsp:rsid wsp:val=&quot;00BE452A&quot;/&gt;&lt;wsp:rsid wsp:val=&quot;00BE776C&quot;/&gt;&lt;wsp:rsid wsp:val=&quot;00BF0B5B&quot;/&gt;&lt;wsp:rsid wsp:val=&quot;00BF1166&quot;/&gt;&lt;wsp:rsid wsp:val=&quot;00BF70D1&quot;/&gt;&lt;wsp:rsid wsp:val=&quot;00C050F7&quot;/&gt;&lt;wsp:rsid wsp:val=&quot;00C10287&quot;/&gt;&lt;wsp:rsid wsp:val=&quot;00C14BAC&quot;/&gt;&lt;wsp:rsid wsp:val=&quot;00C25132&quot;/&gt;&lt;wsp:rsid wsp:val=&quot;00C273B5&quot;/&gt;&lt;wsp:rsid wsp:val=&quot;00C345DA&quot;/&gt;&lt;wsp:rsid wsp:val=&quot;00C34F64&quot;/&gt;&lt;wsp:rsid wsp:val=&quot;00C35667&quot;/&gt;&lt;wsp:rsid wsp:val=&quot;00C37CEB&quot;/&gt;&lt;wsp:rsid wsp:val=&quot;00C41D52&quot;/&gt;&lt;wsp:rsid wsp:val=&quot;00C4245D&quot;/&gt;&lt;wsp:rsid wsp:val=&quot;00C51B84&quot;/&gt;&lt;wsp:rsid wsp:val=&quot;00C53F14&quot;/&gt;&lt;wsp:rsid wsp:val=&quot;00C645A3&quot;/&gt;&lt;wsp:rsid wsp:val=&quot;00C67109&quot;/&gt;&lt;wsp:rsid wsp:val=&quot;00C71DDA&quot;/&gt;&lt;wsp:rsid wsp:val=&quot;00C73C50&quot;/&gt;&lt;wsp:rsid wsp:val=&quot;00C7670C&quot;/&gt;&lt;wsp:rsid wsp:val=&quot;00C8078D&quot;/&gt;&lt;wsp:rsid wsp:val=&quot;00C817B4&quot;/&gt;&lt;wsp:rsid wsp:val=&quot;00C81B59&quot;/&gt;&lt;wsp:rsid wsp:val=&quot;00C82838&quot;/&gt;&lt;wsp:rsid wsp:val=&quot;00C87AB3&quot;/&gt;&lt;wsp:rsid wsp:val=&quot;00C918A2&quot;/&gt;&lt;wsp:rsid wsp:val=&quot;00C91C48&quot;/&gt;&lt;wsp:rsid wsp:val=&quot;00C96F6F&quot;/&gt;&lt;wsp:rsid wsp:val=&quot;00CB0007&quot;/&gt;&lt;wsp:rsid wsp:val=&quot;00CB1702&quot;/&gt;&lt;wsp:rsid wsp:val=&quot;00CB186A&quot;/&gt;&lt;wsp:rsid wsp:val=&quot;00CC382D&quot;/&gt;&lt;wsp:rsid wsp:val=&quot;00CC469C&quot;/&gt;&lt;wsp:rsid wsp:val=&quot;00CD0360&quot;/&gt;&lt;wsp:rsid wsp:val=&quot;00CD1C2E&quot;/&gt;&lt;wsp:rsid wsp:val=&quot;00CD1C3C&quot;/&gt;&lt;wsp:rsid wsp:val=&quot;00CD2BE3&quot;/&gt;&lt;wsp:rsid wsp:val=&quot;00CD5468&quot;/&gt;&lt;wsp:rsid wsp:val=&quot;00CD6947&quot;/&gt;&lt;wsp:rsid wsp:val=&quot;00CE15C7&quot;/&gt;&lt;wsp:rsid wsp:val=&quot;00CE186E&quot;/&gt;&lt;wsp:rsid wsp:val=&quot;00CE2207&quot;/&gt;&lt;wsp:rsid wsp:val=&quot;00CE3638&quot;/&gt;&lt;wsp:rsid wsp:val=&quot;00D0210D&quot;/&gt;&lt;wsp:rsid wsp:val=&quot;00D02D1F&quot;/&gt;&lt;wsp:rsid wsp:val=&quot;00D14AC7&quot;/&gt;&lt;wsp:rsid wsp:val=&quot;00D1604D&quot;/&gt;&lt;wsp:rsid wsp:val=&quot;00D209E4&quot;/&gt;&lt;wsp:rsid wsp:val=&quot;00D225C9&quot;/&gt;&lt;wsp:rsid wsp:val=&quot;00D229E1&quot;/&gt;&lt;wsp:rsid wsp:val=&quot;00D25666&quot;/&gt;&lt;wsp:rsid wsp:val=&quot;00D2681A&quot;/&gt;&lt;wsp:rsid wsp:val=&quot;00D270FF&quot;/&gt;&lt;wsp:rsid wsp:val=&quot;00D27FBB&quot;/&gt;&lt;wsp:rsid wsp:val=&quot;00D33439&quot;/&gt;&lt;wsp:rsid wsp:val=&quot;00D362DC&quot;/&gt;&lt;wsp:rsid wsp:val=&quot;00D36F1C&quot;/&gt;&lt;wsp:rsid wsp:val=&quot;00D408C1&quot;/&gt;&lt;wsp:rsid wsp:val=&quot;00D4599A&quot;/&gt;&lt;wsp:rsid wsp:val=&quot;00D46536&quot;/&gt;&lt;wsp:rsid wsp:val=&quot;00D47088&quot;/&gt;&lt;wsp:rsid wsp:val=&quot;00D477FE&quot;/&gt;&lt;wsp:rsid wsp:val=&quot;00D54EBB&quot;/&gt;&lt;wsp:rsid wsp:val=&quot;00D56922&quot;/&gt;&lt;wsp:rsid wsp:val=&quot;00D66CFE&quot;/&gt;&lt;wsp:rsid wsp:val=&quot;00D70C9A&quot;/&gt;&lt;wsp:rsid wsp:val=&quot;00D71F62&quot;/&gt;&lt;wsp:rsid wsp:val=&quot;00D73099&quot;/&gt;&lt;wsp:rsid wsp:val=&quot;00D7473F&quot;/&gt;&lt;wsp:rsid wsp:val=&quot;00D82150&quot;/&gt;&lt;wsp:rsid wsp:val=&quot;00D836C5&quot;/&gt;&lt;wsp:rsid wsp:val=&quot;00D876B5&quot;/&gt;&lt;wsp:rsid wsp:val=&quot;00D965B4&quot;/&gt;&lt;wsp:rsid wsp:val=&quot;00DA57B4&quot;/&gt;&lt;wsp:rsid wsp:val=&quot;00DA668B&quot;/&gt;&lt;wsp:rsid wsp:val=&quot;00DB39B9&quot;/&gt;&lt;wsp:rsid wsp:val=&quot;00DB3E09&quot;/&gt;&lt;wsp:rsid wsp:val=&quot;00DB40F8&quot;/&gt;&lt;wsp:rsid wsp:val=&quot;00DB42CE&quot;/&gt;&lt;wsp:rsid wsp:val=&quot;00DB5100&quot;/&gt;&lt;wsp:rsid wsp:val=&quot;00DB5B5E&quot;/&gt;&lt;wsp:rsid wsp:val=&quot;00DB6DDB&quot;/&gt;&lt;wsp:rsid wsp:val=&quot;00DB780E&quot;/&gt;&lt;wsp:rsid wsp:val=&quot;00DB79B4&quot;/&gt;&lt;wsp:rsid wsp:val=&quot;00DC10D3&quot;/&gt;&lt;wsp:rsid wsp:val=&quot;00DC3810&quot;/&gt;&lt;wsp:rsid wsp:val=&quot;00DC44E1&quot;/&gt;&lt;wsp:rsid wsp:val=&quot;00DD0663&quot;/&gt;&lt;wsp:rsid wsp:val=&quot;00DD1338&quot;/&gt;&lt;wsp:rsid wsp:val=&quot;00DD13A5&quot;/&gt;&lt;wsp:rsid wsp:val=&quot;00DD1832&quot;/&gt;&lt;wsp:rsid wsp:val=&quot;00DD4C3A&quot;/&gt;&lt;wsp:rsid wsp:val=&quot;00DD6D05&quot;/&gt;&lt;wsp:rsid wsp:val=&quot;00DD7858&quot;/&gt;&lt;wsp:rsid wsp:val=&quot;00DE56AD&quot;/&gt;&lt;wsp:rsid wsp:val=&quot;00DF0C7A&quot;/&gt;&lt;wsp:rsid wsp:val=&quot;00DF3CF0&quot;/&gt;&lt;wsp:rsid wsp:val=&quot;00DF4803&quot;/&gt;&lt;wsp:rsid wsp:val=&quot;00DF6132&quot;/&gt;&lt;wsp:rsid wsp:val=&quot;00DF74C6&quot;/&gt;&lt;wsp:rsid wsp:val=&quot;00DF7AE9&quot;/&gt;&lt;wsp:rsid wsp:val=&quot;00E000D1&quot;/&gt;&lt;wsp:rsid wsp:val=&quot;00E0173C&quot;/&gt;&lt;wsp:rsid wsp:val=&quot;00E02204&quot;/&gt;&lt;wsp:rsid wsp:val=&quot;00E076C7&quot;/&gt;&lt;wsp:rsid wsp:val=&quot;00E117EE&quot;/&gt;&lt;wsp:rsid wsp:val=&quot;00E17EA0&quot;/&gt;&lt;wsp:rsid wsp:val=&quot;00E218E5&quot;/&gt;&lt;wsp:rsid wsp:val=&quot;00E2207D&quot;/&gt;&lt;wsp:rsid wsp:val=&quot;00E22304&quot;/&gt;&lt;wsp:rsid wsp:val=&quot;00E30795&quot;/&gt;&lt;wsp:rsid wsp:val=&quot;00E30C59&quot;/&gt;&lt;wsp:rsid wsp:val=&quot;00E317E9&quot;/&gt;&lt;wsp:rsid wsp:val=&quot;00E33D8A&quot;/&gt;&lt;wsp:rsid wsp:val=&quot;00E367B5&quot;/&gt;&lt;wsp:rsid wsp:val=&quot;00E36B74&quot;/&gt;&lt;wsp:rsid wsp:val=&quot;00E45FEA&quot;/&gt;&lt;wsp:rsid wsp:val=&quot;00E478B5&quot;/&gt;&lt;wsp:rsid wsp:val=&quot;00E50835&quot;/&gt;&lt;wsp:rsid wsp:val=&quot;00E577FC&quot;/&gt;&lt;wsp:rsid wsp:val=&quot;00E6208E&quot;/&gt;&lt;wsp:rsid wsp:val=&quot;00E62F20&quot;/&gt;&lt;wsp:rsid wsp:val=&quot;00E64FCC&quot;/&gt;&lt;wsp:rsid wsp:val=&quot;00E67D29&quot;/&gt;&lt;wsp:rsid wsp:val=&quot;00E7400B&quot;/&gt;&lt;wsp:rsid wsp:val=&quot;00E776DF&quot;/&gt;&lt;wsp:rsid wsp:val=&quot;00E77F46&quot;/&gt;&lt;wsp:rsid wsp:val=&quot;00E81E33&quot;/&gt;&lt;wsp:rsid wsp:val=&quot;00E8284E&quot;/&gt;&lt;wsp:rsid wsp:val=&quot;00EA2D6C&quot;/&gt;&lt;wsp:rsid wsp:val=&quot;00EA621F&quot;/&gt;&lt;wsp:rsid wsp:val=&quot;00EA6D02&quot;/&gt;&lt;wsp:rsid wsp:val=&quot;00EB11A3&quot;/&gt;&lt;wsp:rsid wsp:val=&quot;00EB4530&quot;/&gt;&lt;wsp:rsid wsp:val=&quot;00EB6DEF&quot;/&gt;&lt;wsp:rsid wsp:val=&quot;00EB78C9&quot;/&gt;&lt;wsp:rsid wsp:val=&quot;00EC4A3E&quot;/&gt;&lt;wsp:rsid wsp:val=&quot;00EC65B4&quot;/&gt;&lt;wsp:rsid wsp:val=&quot;00EC7724&quot;/&gt;&lt;wsp:rsid wsp:val=&quot;00ED385D&quot;/&gt;&lt;wsp:rsid wsp:val=&quot;00ED6082&quot;/&gt;&lt;wsp:rsid wsp:val=&quot;00ED6742&quot;/&gt;&lt;wsp:rsid wsp:val=&quot;00EE1C96&quot;/&gt;&lt;wsp:rsid wsp:val=&quot;00EE1FE0&quot;/&gt;&lt;wsp:rsid wsp:val=&quot;00EE4FE3&quot;/&gt;&lt;wsp:rsid wsp:val=&quot;00EF12C8&quot;/&gt;&lt;wsp:rsid wsp:val=&quot;00EF2150&quot;/&gt;&lt;wsp:rsid wsp:val=&quot;00EF4A37&quot;/&gt;&lt;wsp:rsid wsp:val=&quot;00EF4D5C&quot;/&gt;&lt;wsp:rsid wsp:val=&quot;00EF7699&quot;/&gt;&lt;wsp:rsid wsp:val=&quot;00F00128&quot;/&gt;&lt;wsp:rsid wsp:val=&quot;00F02E76&quot;/&gt;&lt;wsp:rsid wsp:val=&quot;00F02EF7&quot;/&gt;&lt;wsp:rsid wsp:val=&quot;00F125CE&quot;/&gt;&lt;wsp:rsid wsp:val=&quot;00F22BF7&quot;/&gt;&lt;wsp:rsid wsp:val=&quot;00F2312F&quot;/&gt;&lt;wsp:rsid wsp:val=&quot;00F24CF4&quot;/&gt;&lt;wsp:rsid wsp:val=&quot;00F2581F&quot;/&gt;&lt;wsp:rsid wsp:val=&quot;00F30D56&quot;/&gt;&lt;wsp:rsid wsp:val=&quot;00F323C0&quot;/&gt;&lt;wsp:rsid wsp:val=&quot;00F34CBE&quot;/&gt;&lt;wsp:rsid wsp:val=&quot;00F35226&quot;/&gt;&lt;wsp:rsid wsp:val=&quot;00F448BD&quot;/&gt;&lt;wsp:rsid wsp:val=&quot;00F47641&quot;/&gt;&lt;wsp:rsid wsp:val=&quot;00F52D2E&quot;/&gt;&lt;wsp:rsid wsp:val=&quot;00F54981&quot;/&gt;&lt;wsp:rsid wsp:val=&quot;00F54AEE&quot;/&gt;&lt;wsp:rsid wsp:val=&quot;00F551F4&quot;/&gt;&lt;wsp:rsid wsp:val=&quot;00F55239&quot;/&gt;&lt;wsp:rsid wsp:val=&quot;00F55CDE&quot;/&gt;&lt;wsp:rsid wsp:val=&quot;00F615D6&quot;/&gt;&lt;wsp:rsid wsp:val=&quot;00F6424C&quot;/&gt;&lt;wsp:rsid wsp:val=&quot;00F64353&quot;/&gt;&lt;wsp:rsid wsp:val=&quot;00F66B99&quot;/&gt;&lt;wsp:rsid wsp:val=&quot;00F82CD0&quot;/&gt;&lt;wsp:rsid wsp:val=&quot;00F922D6&quot;/&gt;&lt;wsp:rsid wsp:val=&quot;00F927B8&quot;/&gt;&lt;wsp:rsid wsp:val=&quot;00F936EA&quot;/&gt;&lt;wsp:rsid wsp:val=&quot;00FA4065&quot;/&gt;&lt;wsp:rsid wsp:val=&quot;00FA69D7&quot;/&gt;&lt;wsp:rsid wsp:val=&quot;00FB178C&quot;/&gt;&lt;wsp:rsid wsp:val=&quot;00FB1EFB&quot;/&gt;&lt;wsp:rsid wsp:val=&quot;00FB1F02&quot;/&gt;&lt;wsp:rsid wsp:val=&quot;00FB28CA&quot;/&gt;&lt;wsp:rsid wsp:val=&quot;00FB3826&quot;/&gt;&lt;wsp:rsid wsp:val=&quot;00FB54FB&quot;/&gt;&lt;wsp:rsid wsp:val=&quot;00FC2F4E&quot;/&gt;&lt;wsp:rsid wsp:val=&quot;00FC555D&quot;/&gt;&lt;wsp:rsid wsp:val=&quot;00FC7831&quot;/&gt;&lt;wsp:rsid wsp:val=&quot;00FD0D5C&quot;/&gt;&lt;wsp:rsid wsp:val=&quot;00FD5322&quot;/&gt;&lt;wsp:rsid wsp:val=&quot;00FD5E6C&quot;/&gt;&lt;wsp:rsid wsp:val=&quot;00FD676A&quot;/&gt;&lt;wsp:rsid wsp:val=&quot;00FE0EB6&quot;/&gt;&lt;wsp:rsid wsp:val=&quot;00FE2604&quot;/&gt;&lt;wsp:rsid wsp:val=&quot;00FE2A16&quot;/&gt;&lt;wsp:rsid wsp:val=&quot;00FE3CE2&quot;/&gt;&lt;wsp:rsid wsp:val=&quot;00FE6775&quot;/&gt;&lt;wsp:rsid wsp:val=&quot;00FF209B&quot;/&gt;&lt;wsp:rsid wsp:val=&quot;00FF59E4&quot;/&gt;&lt;/wsp:rsids&gt;&lt;/w:docPr&gt;&lt;w:body&gt;&lt;wx:sect&gt;&lt;w:p wsp:rsidR=&quot;00000000&quot; wsp:rsidRDefault=&quot;00C345DA&quot; wsp:rsidP=&quot;00C345DA&quot;&gt;&lt;m:oMathPara&gt;&lt;m:oMath&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d&gt;&lt;m:dPr&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rPr&gt;&lt;/m:ctrlPr&gt;&lt;/m:sSubPr&gt;&lt;m:e&gt;&lt;m:r&gt;&lt;m:rPr&gt;&lt;m:sty m:val=&quot;p&quot;/&gt;&lt;/m:rPr&gt;&lt;w:rPr&gt;&lt;w:rFonts w:ascii=&quot;Cambria Math&quot; w:h-ansi=&quot;Cambria Math&quot;/&gt;&lt;wx:font wx:val=&quot;Cambria Math&quot;/&gt;&lt;/w:rPr&gt;&lt;m:t&gt;CO&lt;/m:t&gt;&lt;/m:r&gt;&lt;/m:e&gt;&lt;m:sub&gt;&lt;m:r&gt;&lt;w:rPr&gt;&lt;w:rFonts w:ascii=&quot;Cambria Math&quot; w:h-ansi=&quot;Cambria Math&quot;/&gt;&lt;wx:font wx:val=&quot;Cambria Math&quot;/&gt;&lt;w:i/&gt;&lt;/w:rPr&gt;&lt;m:t&gt;2&lt;/m:t&gt;&lt;/m:r&gt;&lt;/m:sub&gt;&lt;/m:sSub&gt;&lt;/m:e&gt;&lt;/m:d&gt;&lt;/m:e&gt;&lt;m:sub&gt;&lt;m:r&gt;&lt;m:rPr&gt;&lt;m:sty m:val=&quot;p&quot;/&gt;&lt;/m:rPr&gt;&lt;w:rPr&gt;&lt;w:rFonts w:ascii=&quot;Cambria Math&quot; w:h-ansi=&quot;Cambria Math&quot; w:hint=&quot;fareast&quot;/&gt;&lt;wx:font wx:val=&quot;宋体&quot;/&gt;&lt;/w:rPr&gt;&lt;m:t&gt;初始&lt;/m:t&gt;&lt;/m:r&gt;&lt;/m:sub&gt;&lt;/m:sSub&gt;&lt;m:r&gt;&lt;w:rPr&gt;&lt;w:rFonts w:ascii=&quot;Cambria Math&quot; w:h-ansd&gt;&lt;/m:d&gt;&lt;/m: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d&gt;&lt;m:dPr&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rPr&gt;&lt;/m:ctrlPr&gt;&lt;/m:sSubPr&gt;&lt;m:e&gt;&lt;m:r&gt;&lt;m:rPr&gt;&lt;m:sty m:val=&quot;p&quot;/&gt;&lt;/m:rPr&gt;&lt;w:rPr&gt;&lt;w:rFonts w:ascii=&quot;Cambria Math&quot; w:h-ansi=&quot;Cambria Math&quot;/&gt;&lt;wx:font wx:val=&quot;Cambria Math&quot;/&gt;&lt;/w:rPr&gt;&lt;m:t&gt;CO&lt;/m:t&gt;&lt;/m:r&gt;&lt;/m:e&gt;&lt;m:sub&gt;&lt;m:r&gt;&lt;w:rPr&gt;&lt;w:rFonts w:ascii=&quot;Cambria Math&quot; w:h-ansi=&quot;Cambria Math&quot;/&gt;&lt;wx:font wx:val=&quot;Cambria Math&quot;/&gt;&lt;w:i/&gt;&lt;/w:rPr&gt;&lt;m:t&gt;2&lt;/m:t&gt;&lt;/m:r&gt;&lt;/m:sub&gt;&lt;/m:sSub&gt;&lt;/m:e&gt;&lt;/m:d&gt;&lt;/m:e&gt;&lt;m:sub&gt;&lt;m:r&gt;&lt;m:rPr&gt;&lt;m:sty m:val=&quot;p&quot;/&gt;&lt;/m:rPr&gt;&lt;w:rPr&gt;&lt;w:rFonts w:ascii=&quot;Cambria Math&quot; w:h-ansi=&quot;Cambria Math&quot; w:hint=&quot;fareast&quot;/&gt;&lt;wx:font wx:val=&quot;宋体&quot;/&gt;&lt;/w:rPr&gt;&lt;m:t&gt;平衡&lt;/m:t&gt;&lt;/m:r&gt;&lt;/m:sub&gt;&lt;/m:sSub&gt;&lt;/m:num&gt;&lt;m:den&gt;&lt;m:s&lt;/m:r&gt;Sub&gt;&lt;m&lt;/m:su: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d&gt;&lt;m:dPr&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rPr&gt;&lt;/m:ctrlPr&gt;&lt;/m:sSubPr&gt;&lt;m:e&gt;&lt;m:r&gt;&lt;m:rPr&gt;&lt;m:sty m:val=&quot;p&quot;/&gt;&lt;/m:rPr&gt;&lt;w:rPr&gt;&lt;w:rFonts w:ascii=&quot;Cambria Math&quot; w:h-ansi=&quot;Cambria Math&quot;/&gt;&lt;wx:font wx:val=&quot;Cambria Math&quot;/&gt;&lt;/w:rPr&gt;&lt;m:t&gt;CO&lt;/m:t&gt;&lt;/m:r&gt;&lt;/m:e&gt;&lt;m:sub&gt;&lt;m:r&gt;&lt;w:rPr&gt;&lt;w:rFonts w:ascii=&quot;Cambria Math&quot; w:h-ansi=&quot;Cambria Math&quot;/&gt;&lt;wx:font wx:val=&quot;Cambria Math&quot;/&gt;&lt;w:i/&gt;&lt;/w:rPr&gt;&lt;m:t&gt;2&lt;/m:t&gt;&lt;/m:r&gt;&lt;/m:sub&gt;&lt;/m:sSub&gt;&lt;/m:e&gt;&lt;/m:d&gt;&lt;/m:e&gt;&lt;m:sub&gt;&lt;m:r&gt;&lt;m:rPr&gt;&lt;m:sty m:val=&quot;p&quot;/&gt;&lt;/m:rPr&gt;&lt;w:rPr&gt;&lt;w:rFonts w:ascii=&quot;Cambria Math&quot; w:h-ansi=&quot;Cambria Math&quot; w:hint=&quot;fareast&quot;/&gt;&lt;wx:font wx:val=&quot;宋体&quot;/&gt;&lt;/w:rPr&gt;&lt;m:t&gt;初始&lt;/m:t&gt;&lt;/m:r&gt;&lt;/m:sub&gt;&lt;/m:sSub&gt;&lt;/m:den&gt;&lt;/m:f&gt;&lt;/m:oMath&gt;&lt;/m:oMathPara&gt;&lt;/w:p&gt;&lt;w:sectPr wsp:rsidR=&quot;00000000&quot;&gt;&lt;w:pgSz w:w=&quot;12240&quot; w:h=&quot;15840&lt;w:rPr&quot;/&gt;&lt;w:pgMar onts ww:top=&quot;1440&quot; w:right=&quot;1800&quot; w:bottom=&quot;1440&quot; w:left=&quot;1800&quot; w:header=&quot;720&quot; w:footer=&quot;720&quot; w:gutter=&quot;0&quot;/&gt;&lt;w:cols w:space=&quot;720&quot;/&gt;&lt;/w:sectPr&gt;&lt;/wx:sect&gt;&lt;/w:body&gt;&lt;/w:wordDocument&gt;">
            <v:path/>
            <v:fill on="f" focussize="0,0"/>
            <v:stroke on="f"/>
            <v:imagedata r:id="rId278" chromakey="#FFFFFF" o:title=""/>
            <o:lock v:ext="edit" aspectratio="t"/>
            <w10:wrap type="none"/>
            <w10:anchorlock/>
          </v:shape>
        </w:pict>
      </w:r>
      <w:r>
        <w:rPr>
          <w:rFonts w:ascii="Times New Roman" w:hAnsi="Times New Roman" w:cs="Times New Roman"/>
          <w:color w:val="000000"/>
        </w:rPr>
        <w:instrText xml:space="preserve"> </w:instrText>
      </w:r>
      <w:r>
        <w:rPr>
          <w:rFonts w:ascii="Times New Roman" w:hAnsi="Times New Roman" w:cs="Times New Roman"/>
          <w:color w:val="000000"/>
        </w:rPr>
        <w:fldChar w:fldCharType="separate"/>
      </w:r>
      <w:r>
        <w:rPr>
          <w:rFonts w:ascii="Times New Roman" w:hAnsi="Times New Roman" w:cs="Times New Roman"/>
          <w:color w:val="000000"/>
          <w:position w:val="-30"/>
        </w:rPr>
        <w:object>
          <v:shape id="_x0000_i1249" o:spt="75" type="#_x0000_t75" style="height:32.05pt;width:133.05pt;" o:ole="t" filled="f" o:preferrelative="t" stroked="f" coordsize="21600,21600">
            <v:path/>
            <v:fill on="f" focussize="0,0"/>
            <v:stroke on="f"/>
            <v:imagedata r:id="rId280" o:title=""/>
            <o:lock v:ext="edit" aspectratio="t"/>
            <w10:wrap type="none"/>
            <w10:anchorlock/>
          </v:shape>
          <o:OLEObject Type="Embed" ProgID="Equation.DSMT4" ShapeID="_x0000_i1249" DrawAspect="Content" ObjectID="_1468075854" r:id="rId279">
            <o:LockedField>false</o:LockedField>
          </o:OLEObject>
        </w:object>
      </w:r>
      <w:r>
        <w:rPr>
          <w:rFonts w:ascii="Times New Roman" w:hAnsi="Times New Roman" w:cs="Times New Roman"/>
          <w:color w:val="000000"/>
        </w:rPr>
        <w:fldChar w:fldCharType="end"/>
      </w:r>
      <w:r>
        <w:rPr>
          <w:rFonts w:ascii="Times New Roman" w:hAnsi="Times New Roman" w:cs="Times New Roman"/>
          <w:color w:val="000000"/>
        </w:rPr>
        <w:t>×100%</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CH</w:t>
      </w:r>
      <w:r>
        <w:rPr>
          <w:rFonts w:ascii="Times New Roman" w:hAnsi="Times New Roman" w:cs="Times New Roman"/>
          <w:color w:val="000000"/>
          <w:vertAlign w:val="subscript"/>
        </w:rPr>
        <w:t>3</w:t>
      </w:r>
      <w:r>
        <w:rPr>
          <w:rFonts w:ascii="Times New Roman" w:hAnsi="Times New Roman" w:cs="Times New Roman"/>
          <w:color w:val="000000"/>
        </w:rPr>
        <w:t>OH的平衡产率＝</w:t>
      </w:r>
      <w:r>
        <w:rPr>
          <w:rFonts w:ascii="Times New Roman" w:hAnsi="Times New Roman" w:cs="Times New Roman"/>
          <w:color w:val="000000"/>
        </w:rPr>
        <w:fldChar w:fldCharType="begin"/>
      </w:r>
      <w:r>
        <w:rPr>
          <w:rFonts w:ascii="Times New Roman" w:hAnsi="Times New Roman" w:cs="Times New Roman"/>
          <w:color w:val="000000"/>
        </w:rPr>
        <w:instrText xml:space="preserve"> QUOTE </w:instrText>
      </w:r>
      <w:r>
        <w:rPr>
          <w:rFonts w:ascii="Times New Roman" w:hAnsi="Times New Roman" w:cs="Times New Roman"/>
          <w:color w:val="000000"/>
          <w:position w:val="-26"/>
        </w:rPr>
        <w:pict>
          <v:shape id="_x0000_i1250" o:spt="75" type="#_x0000_t75" style="height:31.15pt;width:49.2pt;" filled="f" o:preferrelative="t" stroked="f" coordsize="21600,21600" equationxml="&lt;?xml version=&quot;1.0&quot; encoding=&quot;UTF-8&quot; standalone=&quot;yes&quot;?&gt;&#13;&#13;&lt;?mso-application progid=&quot;Word.Document&quot;?&gt;&#13;&#13;&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4573D8&quot;/&gt;&lt;wsp:rsid wsp:val=&quot;00002A8E&quot;/&gt;&lt;wsp:rsid wsp:val=&quot;00003C75&quot;/&gt;&lt;wsp:rsid wsp:val=&quot;00005BD7&quot;/&gt;&lt;wsp:rsid wsp:val=&quot;00005D19&quot;/&gt;&lt;wsp:rsid wsp:val=&quot;000063AC&quot;/&gt;&lt;wsp:rsid wsp:val=&quot;000076C4&quot;/&gt;&lt;wsp:rsid wsp:val=&quot;00011502&quot;/&gt;&lt;wsp:rsid wsp:val=&quot;00011975&quot;/&gt;&lt;wsp:rsid wsp:val=&quot;00012709&quot;/&gt;&lt;wsp:rsid wsp:val=&quot;000174F8&quot;/&gt;&lt;wsp:rsid wsp:val=&quot;00022C84&quot;/&gt;&lt;wsp:rsid wsp:val=&quot;000338BE&quot;/&gt;&lt;wsp:rsid wsp:val=&quot;00036509&quot;/&gt;&lt;wsp:rsid wsp:val=&quot;00045E10&quot;/&gt;&lt;wsp:rsid wsp:val=&quot;000508C2&quot;/&gt;&lt;wsp:rsid wsp:val=&quot;00051A7F&quot;/&gt;&lt;wsp:rsid wsp:val=&quot;00052CBB&quot;/&gt;&lt;wsp:rsid wsp:val=&quot;00053171&quot;/&gt;&lt;wsp:rsid wsp:val=&quot;00056FC7&quot;/&gt;&lt;wsp:rsid wsp:val=&quot;0006180D&quot;/&gt;&lt;wsp:rsid wsp:val=&quot;00062618&quot;/&gt;&lt;wsp:rsid wsp:val=&quot;00064B95&quot;/&gt;&lt;wsp:rsid wsp:val=&quot;00064EA1&quot;/&gt;&lt;wsp:rsid wsp:val=&quot;0006607D&quot;/&gt;&lt;wsp:rsid wsp:val=&quot;00070122&quot;/&gt;&lt;wsp:rsid wsp:val=&quot;00071BA3&quot;/&gt;&lt;wsp:rsid wsp:val=&quot;00072E99&quot;/&gt;&lt;wsp:rsid wsp:val=&quot;00082FB3&quot;/&gt;&lt;wsp:rsid wsp:val=&quot;0008321A&quot;/&gt;&lt;wsp:rsid wsp:val=&quot;000865BA&quot;/&gt;&lt;wsp:rsid wsp:val=&quot;00086CD0&quot;/&gt;&lt;wsp:rsid wsp:val=&quot;000911DB&quot;/&gt;&lt;wsp:rsid wsp:val=&quot;00091A61&quot;/&gt;&lt;wsp:rsid wsp:val=&quot;00091F00&quot;/&gt;&lt;wsp:rsid wsp:val=&quot;000A1C5C&quot;/&gt;&lt;wsp:rsid wsp:val=&quot;000A6BD6&quot;/&gt;&lt;wsp:rsid wsp:val=&quot;000B2ED4&quot;/&gt;&lt;wsp:rsid wsp:val=&quot;000B7153&quot;/&gt;&lt;wsp:rsid wsp:val=&quot;000C1364&quot;/&gt;&lt;wsp:rsid wsp:val=&quot;000C234B&quot;/&gt;&lt;wsp:rsid wsp:val=&quot;000C4FF0&quot;/&gt;&lt;wsp:rsid wsp:val=&quot;000C5EA5&quot;/&gt;&lt;wsp:rsid wsp:val=&quot;000E68E3&quot;/&gt;&lt;wsp:rsid wsp:val=&quot;000F1FCA&quot;/&gt;&lt;wsp:rsid wsp:val=&quot;000F7572&quot;/&gt;&lt;wsp:rsid wsp:val=&quot;001000BC&quot;/&gt;&lt;wsp:rsid wsp:val=&quot;00115B8E&quot;/&gt;&lt;wsp:rsid wsp:val=&quot;00120652&quot;/&gt;&lt;wsp:rsid wsp:val=&quot;00125363&quot;/&gt;&lt;wsp:rsid wsp:val=&quot;001264A3&quot;/&gt;&lt;wsp:rsid wsp:val=&quot;00126818&quot;/&gt;&lt;wsp:rsid wsp:val=&quot;00133028&quot;/&gt;&lt;wsp:rsid wsp:val=&quot;0013456D&quot;/&gt;&lt;wsp:rsid wsp:val=&quot;00136CB8&quot;/&gt;&lt;wsp:rsid wsp:val=&quot;0014108C&quot;/&gt;&lt;wsp:rsid wsp:val=&quot;00141B87&quot;/&gt;&lt;wsp:rsid wsp:val=&quot;0014258C&quot;/&gt;&lt;wsp:rsid wsp:val=&quot;00142E2F&quot;/&gt;&lt;wsp:rsid wsp:val=&quot;00143961&quot;/&gt;&lt;wsp:rsid wsp:val=&quot;00145758&quot;/&gt;&lt;wsp:rsid wsp:val=&quot;001462D5&quot;/&gt;&lt;wsp:rsid wsp:val=&quot;00147623&quot;/&gt;&lt;wsp:rsid wsp:val=&quot;00151E63&quot;/&gt;&lt;wsp:rsid wsp:val=&quot;0015213C&quot;/&gt;&lt;wsp:rsid wsp:val=&quot;0015272B&quot;/&gt;&lt;wsp:rsid wsp:val=&quot;0015454A&quot;/&gt;&lt;wsp:rsid wsp:val=&quot;00154CDF&quot;/&gt;&lt;wsp:rsid wsp:val=&quot;00156030&quot;/&gt;&lt;wsp:rsid wsp:val=&quot;001641C6&quot;/&gt;&lt;wsp:rsid wsp:val=&quot;00166929&quot;/&gt;&lt;wsp:rsid wsp:val=&quot;00176266&quot;/&gt;&lt;wsp:rsid wsp:val=&quot;00180D77&quot;/&gt;&lt;wsp:rsid wsp:val=&quot;00180FA7&quot;/&gt;&lt;wsp:rsid wsp:val=&quot;001845BD&quot;/&gt;&lt;wsp:rsid wsp:val=&quot;001857B3&quot;/&gt;&lt;wsp:rsid wsp:val=&quot;00185C95&quot;/&gt;&lt;wsp:rsid wsp:val=&quot;001870DA&quot;/&gt;&lt;wsp:rsid wsp:val=&quot;001937E5&quot;/&gt;&lt;wsp:rsid wsp:val=&quot;00194B0C&quot;/&gt;&lt;wsp:rsid wsp:val=&quot;001A5B94&quot;/&gt;&lt;wsp:rsid wsp:val=&quot;001B284E&quot;/&gt;&lt;wsp:rsid wsp:val=&quot;001B5552&quot;/&gt;&lt;wsp:rsid wsp:val=&quot;001C285A&quot;/&gt;&lt;wsp:rsid wsp:val=&quot;001C2A0C&quot;/&gt;&lt;wsp:rsid wsp:val=&quot;001C4770&quot;/&gt;&lt;wsp:rsid wsp:val=&quot;001E05DC&quot;/&gt;&lt;wsp:rsid wsp:val=&quot;001E15C9&quot;/&gt;&lt;wsp:rsid wsp:val=&quot;001E1F48&quot;/&gt;&lt;wsp:rsid wsp:val=&quot;001E3D04&quot;/&gt;&lt;wsp:rsid wsp:val=&quot;001E444F&quot;/&gt;&lt;wsp:rsid wsp:val=&quot;001E6014&quot;/&gt;&lt;wsp:rsid wsp:val=&quot;001E7B7F&quot;/&gt;&lt;wsp:rsid wsp:val=&quot;001F0556&quot;/&gt;&lt;wsp:rsid wsp:val=&quot;001F5801&quot;/&gt;&lt;wsp:rsid wsp:val=&quot;001F6D49&quot;/&gt;&lt;wsp:rsid wsp:val=&quot;001F6F4D&quot;/&gt;&lt;wsp:rsid wsp:val=&quot;00200FFA&quot;/&gt;&lt;wsp:rsid wsp:val=&quot;0020727A&quot;/&gt;&lt;wsp:rsid wsp:val=&quot;00211499&quot;/&gt;&lt;wsp:rsid wsp:val=&quot;00213BE9&quot;/&gt;&lt;wsp:rsid wsp:val=&quot;00213F9B&quot;/&gt;&lt;wsp:rsid wsp:val=&quot;002222FF&quot;/&gt;&lt;wsp:rsid wsp:val=&quot;002227C4&quot;/&gt;&lt;wsp:rsid wsp:val=&quot;00230062&quot;/&gt;&lt;wsp:rsid wsp:val=&quot;00230FB8&quot;/&gt;&lt;wsp:rsid wsp:val=&quot;00233816&quot;/&gt;&lt;wsp:rsid wsp:val=&quot;00233D11&quot;/&gt;&lt;wsp:rsid wsp:val=&quot;002347CB&quot;/&gt;&lt;wsp:rsid wsp:val=&quot;00235AC5&quot;/&gt;&lt;wsp:rsid wsp:val=&quot;00241593&quot;/&gt;&lt;wsp:rsid wsp:val=&quot;00243404&quot;/&gt;&lt;wsp:rsid wsp:val=&quot;00245C32&quot;/&gt;&lt;wsp:rsid wsp:val=&quot;00251B4C&quot;/&gt;&lt;wsp:rsid wsp:val=&quot;00254BFA&quot;/&gt;&lt;wsp:rsid wsp:val=&quot;00257F69&quot;/&gt;&lt;wsp:rsid wsp:val=&quot;00263E85&quot;/&gt;&lt;wsp:rsid wsp:val=&quot;0026664E&quot;/&gt;&lt;wsp:rsid wsp:val=&quot;0027021B&quot;/&gt;&lt;wsp:rsid wsp:val=&quot;002711F6&quot;/&gt;&lt;wsp:rsid wsp:val=&quot;00274651&quot;/&gt;&lt;wsp:rsid wsp:val=&quot;00275D0B&quot;/&gt;&lt;wsp:rsid wsp:val=&quot;002816F8&quot;/&gt;&lt;wsp:rsid wsp:val=&quot;00281FBA&quot;/&gt;&lt;wsp:rsid wsp:val=&quot;002829C1&quot;/&gt;&lt;wsp:rsid wsp:val=&quot;00283EF2&quot;/&gt;&lt;wsp:rsid wsp:val=&quot;00284059&quot;/&gt;&lt;wsp:rsid wsp:val=&quot;002858E7&quot;/&gt;&lt;wsp:rsid wsp:val=&quot;00286B27&quot;/&gt;&lt;wsp:rsid wsp:val=&quot;00286C32&quot;/&gt;&lt;wsp:rsid wsp:val=&quot;002908A9&quot;/&gt;&lt;wsp:rsid wsp:val=&quot;00291385&quot;/&gt;&lt;wsp:rsid wsp:val=&quot;00292A13&quot;/&gt;&lt;wsp:rsid wsp:val=&quot;00292C4A&quot;/&gt;&lt;wsp:rsid wsp:val=&quot;002966AA&quot;/&gt;&lt;wsp:rsid wsp:val=&quot;00296FBC&quot;/&gt;&lt;wsp:rsid wsp:val=&quot;002A039E&quot;/&gt;&lt;wsp:rsid wsp:val=&quot;002A234C&quot;/&gt;&lt;wsp:rsid wsp:val=&quot;002A30E5&quot;/&gt;&lt;wsp:rsid wsp:val=&quot;002A4583&quot;/&gt;&lt;wsp:rsid wsp:val=&quot;002A5097&quot;/&gt;&lt;wsp:rsid wsp:val=&quot;002B4618&quot;/&gt;&lt;wsp:rsid wsp:val=&quot;002C0E00&quot;/&gt;&lt;wsp:rsid wsp:val=&quot;002C16D9&quot;/&gt;&lt;wsp:rsid wsp:val=&quot;002C6C13&quot;/&gt;&lt;wsp:rsid wsp:val=&quot;002E0206&quot;/&gt;&lt;wsp:rsid wsp:val=&quot;002E03DD&quot;/&gt;&lt;wsp:rsid wsp:val=&quot;002E0D7C&quot;/&gt;&lt;wsp:rsid wsp:val=&quot;002E1108&quot;/&gt;&lt;wsp:rsid wsp:val=&quot;002E41B6&quot;/&gt;&lt;wsp:rsid wsp:val=&quot;002E5317&quot;/&gt;&lt;wsp:rsid wsp:val=&quot;002E563D&quot;/&gt;&lt;wsp:rsid wsp:val=&quot;002E7117&quot;/&gt;&lt;wsp:rsid wsp:val=&quot;002E74B3&quot;/&gt;&lt;wsp:rsid wsp:val=&quot;002F05BF&quot;/&gt;&lt;wsp:rsid wsp:val=&quot;002F47BA&quot;/&gt;&lt;wsp:rsid wsp:val=&quot;002F76F0&quot;/&gt;&lt;wsp:rsid wsp:val=&quot;00306427&quot;/&gt;&lt;wsp:rsid wsp:val=&quot;003072AA&quot;/&gt;&lt;wsp:rsid wsp:val=&quot;0030756B&quot;/&gt;&lt;wsp:rsid wsp:val=&quot;00311164&quot;/&gt;&lt;wsp:rsid wsp:val=&quot;003112D4&quot;/&gt;&lt;wsp:rsid wsp:val=&quot;00315893&quot;/&gt;&lt;wsp:rsid wsp:val=&quot;00317710&quot;/&gt;&lt;wsp:rsid wsp:val=&quot;003235AB&quot;/&gt;&lt;wsp:rsid wsp:val=&quot;00327B99&quot;/&gt;&lt;wsp:rsid wsp:val=&quot;003309E7&quot;/&gt;&lt;wsp:rsid wsp:val=&quot;0033229F&quot;/&gt;&lt;wsp:rsid wsp:val=&quot;0033235C&quot;/&gt;&lt;wsp:rsid wsp:val=&quot;003323D9&quot;/&gt;&lt;wsp:rsid wsp:val=&quot;003345FF&quot;/&gt;&lt;wsp:rsid wsp:val=&quot;003428E8&quot;/&gt;&lt;wsp:rsid wsp:val=&quot;003473F0&quot;/&gt;&lt;wsp:rsid wsp:val=&quot;003531B3&quot;/&gt;&lt;wsp:rsid wsp:val=&quot;003568BD&quot;/&gt;&lt;wsp:rsid wsp:val=&quot;00356E95&quot;/&gt;&lt;wsp:rsid wsp:val=&quot;00357730&quot;/&gt;&lt;wsp:rsid wsp:val=&quot;00362CB4&quot;/&gt;&lt;wsp:rsid wsp:val=&quot;00364F9E&quot;/&gt;&lt;wsp:rsid wsp:val=&quot;00365A07&quot;/&gt;&lt;wsp:rsid wsp:val=&quot;00366056&quot;/&gt;&lt;wsp:rsid wsp:val=&quot;00371196&quot;/&gt;&lt;wsp:rsid wsp:val=&quot;00375604&quot;/&gt;&lt;wsp:rsid wsp:val=&quot;00375925&quot;/&gt;&lt;wsp:rsid wsp:val=&quot;00385275&quot;/&gt;&lt;wsp:rsid wsp:val=&quot;00385287&quot;/&gt;&lt;wsp:rsid wsp:val=&quot;00385E92&quot;/&gt;&lt;wsp:rsid wsp:val=&quot;0038675D&quot;/&gt;&lt;wsp:rsid wsp:val=&quot;00391D24&quot;/&gt;&lt;wsp:rsid wsp:val=&quot;003A1ED2&quot;/&gt;&lt;wsp:rsid wsp:val=&quot;003A54B4&quot;/&gt;&lt;wsp:rsid wsp:val=&quot;003A55B0&quot;/&gt;&lt;wsp:rsid wsp:val=&quot;003A6172&quot;/&gt;&lt;wsp:rsid wsp:val=&quot;003A7EB8&quot;/&gt;&lt;wsp:rsid wsp:val=&quot;003B3F7A&quot;/&gt;&lt;wsp:rsid wsp:val=&quot;003B4F4D&quot;/&gt;&lt;wsp:rsid wsp:val=&quot;003C0146&quot;/&gt;&lt;wsp:rsid wsp:val=&quot;003C064D&quot;/&gt;&lt;wsp:rsid wsp:val=&quot;003C0BC5&quot;/&gt;&lt;wsp:rsid wsp:val=&quot;003C216F&quot;/&gt;&lt;wsp:rsid wsp:val=&quot;003C33C1&quot;/&gt;&lt;wsp:rsid wsp:val=&quot;003C36C2&quot;/&gt;&lt;wsp:rsid wsp:val=&quot;003C5A42&quot;/&gt;&lt;wsp:rsid wsp:val=&quot;003D25AA&quot;/&gt;&lt;wsp:rsid wsp:val=&quot;003D3C82&quot;/&gt;&lt;wsp:rsid wsp:val=&quot;003D7384&quot;/&gt;&lt;wsp:rsid wsp:val=&quot;003E0F17&quot;/&gt;&lt;wsp:rsid wsp:val=&quot;003E53BE&quot;/&gt;&lt;wsp:rsid wsp:val=&quot;003E7371&quot;/&gt;&lt;wsp:rsid wsp:val=&quot;003F67BE&quot;/&gt;&lt;wsp:rsid wsp:val=&quot;003F7EBA&quot;/&gt;&lt;wsp:rsid wsp:val=&quot;00402165&quot;/&gt;&lt;wsp:rsid wsp:val=&quot;00405720&quot;/&gt;&lt;wsp:rsid wsp:val=&quot;00406F32&quot;/&gt;&lt;wsp:rsid wsp:val=&quot;00411547&quot;/&gt;&lt;wsp:rsid wsp:val=&quot;004173C9&quot;/&gt;&lt;wsp:rsid wsp:val=&quot;004207B6&quot;/&gt;&lt;wsp:rsid wsp:val=&quot;00421566&quot;/&gt;&lt;wsp:rsid wsp:val=&quot;00424777&quot;/&gt;&lt;wsp:rsid wsp:val=&quot;0042588B&quot;/&gt;&lt;wsp:rsid wsp:val=&quot;0043775D&quot;/&gt;&lt;wsp:rsid wsp:val=&quot;00442AA7&quot;/&gt;&lt;wsp:rsid wsp:val=&quot;00442DC7&quot;/&gt;&lt;wsp:rsid wsp:val=&quot;004446E0&quot;/&gt;&lt;wsp:rsid wsp:val=&quot;0045432E&quot;/&gt;&lt;wsp:rsid wsp:val=&quot;0045438F&quot;/&gt;&lt;wsp:rsid wsp:val=&quot;00454628&quot;/&gt;&lt;wsp:rsid wsp:val=&quot;00455314&quot;/&gt;&lt;wsp:rsid wsp:val=&quot;004573D8&quot;/&gt;&lt;wsp:rsid wsp:val=&quot;00460579&quot;/&gt;&lt;wsp:rsid wsp:val=&quot;00464ACE&quot;/&gt;&lt;wsp:rsid wsp:val=&quot;00464F6D&quot;/&gt;&lt;wsp:rsid wsp:val=&quot;00466019&quot;/&gt;&lt;wsp:rsid wsp:val=&quot;00471BF5&quot;/&gt;&lt;wsp:rsid wsp:val=&quot;004730BA&quot;/&gt;&lt;wsp:rsid wsp:val=&quot;00477627&quot;/&gt;&lt;wsp:rsid wsp:val=&quot;0048529D&quot;/&gt;&lt;wsp:rsid wsp:val=&quot;004867AE&quot;/&gt;&lt;wsp:rsid wsp:val=&quot;004A2BF3&quot;/&gt;&lt;wsp:rsid wsp:val=&quot;004A5FE4&quot;/&gt;&lt;wsp:rsid wsp:val=&quot;004A727B&quot;/&gt;&lt;wsp:rsid wsp:val=&quot;004B1C40&quot;/&gt;&lt;wsp:rsid wsp:val=&quot;004B2AC7&quot;/&gt;&lt;wsp:rsid wsp:val=&quot;004B54F5&quot;/&gt;&lt;wsp:rsid wsp:val=&quot;004B5FB9&quot;/&gt;&lt;wsp:rsid wsp:val=&quot;004B7081&quot;/&gt;&lt;wsp:rsid wsp:val=&quot;004C0AED&quot;/&gt;&lt;wsp:rsid wsp:val=&quot;004C15DF&quot;/&gt;&lt;wsp:rsid wsp:val=&quot;004C16F6&quot;/&gt;&lt;wsp:rsid wsp:val=&quot;004C5096&quot;/&gt;&lt;wsp:rsid wsp:val=&quot;004D7882&quot;/&gt;&lt;wsp:rsid wsp:val=&quot;004E3643&quot;/&gt;&lt;wsp:rsid wsp:val=&quot;004E39EE&quot;/&gt;&lt;wsp:rsid wsp:val=&quot;004E5876&quot;/&gt;&lt;wsp:rsid wsp:val=&quot;004E5AA8&quot;/&gt;&lt;wsp:rsid wsp:val=&quot;004E5F8F&quot;/&gt;&lt;wsp:rsid wsp:val=&quot;004E6C35&quot;/&gt;&lt;wsp:rsid wsp:val=&quot;004E71E2&quot;/&gt;&lt;wsp:rsid wsp:val=&quot;004F7010&quot;/&gt;&lt;wsp:rsid wsp:val=&quot;0050076B&quot;/&gt;&lt;wsp:rsid wsp:val=&quot;00502B5F&quot;/&gt;&lt;wsp:rsid wsp:val=&quot;005039DB&quot;/&gt;&lt;wsp:rsid wsp:val=&quot;00504831&quot;/&gt;&lt;wsp:rsid wsp:val=&quot;005059F8&quot;/&gt;&lt;wsp:rsid wsp:val=&quot;00510E4E&quot;/&gt;&lt;wsp:rsid wsp:val=&quot;00512A4A&quot;/&gt;&lt;wsp:rsid wsp:val=&quot;00514A3C&quot;/&gt;&lt;wsp:rsid wsp:val=&quot;00515DFD&quot;/&gt;&lt;wsp:rsid wsp:val=&quot;00517A05&quot;/&gt;&lt;wsp:rsid wsp:val=&quot;005206B3&quot;/&gt;&lt;wsp:rsid wsp:val=&quot;00521295&quot;/&gt;&lt;wsp:rsid wsp:val=&quot;00521827&quot;/&gt;&lt;wsp:rsid wsp:val=&quot;005226B5&quot;/&gt;&lt;wsp:rsid wsp:val=&quot;005302D9&quot;/&gt;&lt;wsp:rsid wsp:val=&quot;00531764&quot;/&gt;&lt;wsp:rsid wsp:val=&quot;00534F65&quot;/&gt;&lt;wsp:rsid wsp:val=&quot;00543CE1&quot;/&gt;&lt;wsp:rsid wsp:val=&quot;00546854&quot;/&gt;&lt;wsp:rsid wsp:val=&quot;00557AF2&quot;/&gt;&lt;wsp:rsid wsp:val=&quot;0056144F&quot;/&gt;&lt;wsp:rsid wsp:val=&quot;00562120&quot;/&gt;&lt;wsp:rsid wsp:val=&quot;005631F3&quot;/&gt;&lt;wsp:rsid wsp:val=&quot;00563A54&quot;/&gt;&lt;wsp:rsid wsp:val=&quot;005805A9&quot;/&gt;&lt;wsp:rsid wsp:val=&quot;00581565&quot;/&gt;&lt;wsp:rsid wsp:val=&quot;005853A0&quot;/&gt;&lt;wsp:rsid wsp:val=&quot;00591054&quot;/&gt;&lt;wsp:rsid wsp:val=&quot;00592C24&quot;/&gt;&lt;wsp:rsid wsp:val=&quot;0059519E&quot;/&gt;&lt;wsp:rsid wsp:val=&quot;00595E49&quot;/&gt;&lt;wsp:rsid wsp:val=&quot;005A1253&quot;/&gt;&lt;wsp:rsid wsp:val=&quot;005A3DBB&quot;/&gt;&lt;wsp:rsid wsp:val=&quot;005B1296&quot;/&gt;&lt;wsp:rsid wsp:val=&quot;005B1CB8&quot;/&gt;&lt;wsp:rsid wsp:val=&quot;005B64EC&quot;/&gt;&lt;wsp:rsid wsp:val=&quot;005B6CA6&quot;/&gt;&lt;wsp:rsid wsp:val=&quot;005B7489&quot;/&gt;&lt;wsp:rsid wsp:val=&quot;005C0B9A&quot;/&gt;&lt;wsp:rsid wsp:val=&quot;005C446B&quot;/&gt;&lt;wsp:rsid wsp:val=&quot;005D0170&quot;/&gt;&lt;wsp:rsid wsp:val=&quot;005D0405&quot;/&gt;&lt;wsp:rsid wsp:val=&quot;005D1173&quot;/&gt;&lt;wsp:rsid wsp:val=&quot;005D1EB5&quot;/&gt;&lt;wsp:rsid wsp:val=&quot;005D6DA9&quot;/&gt;&lt;wsp:rsid wsp:val=&quot;005E17AB&quot;/&gt;&lt;wsp:rsid wsp:val=&quot;005E2237&quot;/&gt;&lt;wsp:rsid wsp:val=&quot;005E5D77&quot;/&gt;&lt;wsp:rsid wsp:val=&quot;005F04D3&quot;/&gt;&lt;wsp:rsid wsp:val=&quot;00601168&quot;/&gt;&lt;wsp:rsid wsp:val=&quot;00603199&quot;/&gt;&lt;wsp:rsid wsp:val=&quot;0060654B&quot;/&gt;&lt;wsp:rsid wsp:val=&quot;00610AD5&quot;/&gt;&lt;wsp:rsid wsp:val=&quot;00612B83&quot;/&gt;&lt;wsp:rsid wsp:val=&quot;006173D4&quot;/&gt;&lt;wsp:rsid wsp:val=&quot;006179C1&quot;/&gt;&lt;wsp:rsid wsp:val=&quot;0062129D&quot;/&gt;&lt;wsp:rsid wsp:val=&quot;00621A08&quot;/&gt;&lt;wsp:rsid wsp:val=&quot;006246DC&quot;/&gt;&lt;wsp:rsid wsp:val=&quot;0062719D&quot;/&gt;&lt;wsp:rsid wsp:val=&quot;006343D3&quot;/&gt;&lt;wsp:rsid wsp:val=&quot;00640E6E&quot;/&gt;&lt;wsp:rsid wsp:val=&quot;00643259&quot;/&gt;&lt;wsp:rsid wsp:val=&quot;00644503&quot;/&gt;&lt;wsp:rsid wsp:val=&quot;00645E71&quot;/&gt;&lt;wsp:rsid wsp:val=&quot;00646EF8&quot;/&gt;&lt;wsp:rsid wsp:val=&quot;0065072A&quot;/&gt;&lt;wsp:rsid wsp:val=&quot;006538EB&quot;/&gt;&lt;wsp:rsid wsp:val=&quot;00660000&quot;/&gt;&lt;wsp:rsid wsp:val=&quot;0066029D&quot;/&gt;&lt;wsp:rsid wsp:val=&quot;00665AD6&quot;/&gt;&lt;wsp:rsid wsp:val=&quot;00667D2F&quot;/&gt;&lt;wsp:rsid wsp:val=&quot;00671CE6&quot;/&gt;&lt;wsp:rsid wsp:val=&quot;00672870&quot;/&gt;&lt;wsp:rsid wsp:val=&quot;0067522E&quot;/&gt;&lt;wsp:rsid wsp:val=&quot;00677C17&quot;/&gt;&lt;wsp:rsid wsp:val=&quot;0068338A&quot;/&gt;&lt;wsp:rsid wsp:val=&quot;006A4290&quot;/&gt;&lt;wsp:rsid wsp:val=&quot;006A6BD2&quot;/&gt;&lt;wsp:rsid wsp:val=&quot;006B1EBF&quot;/&gt;&lt;wsp:rsid wsp:val=&quot;006B4527&quot;/&gt;&lt;wsp:rsid wsp:val=&quot;006C133F&quot;/&gt;&lt;wsp:rsid wsp:val=&quot;006C2F53&quot;/&gt;&lt;wsp:rsid wsp:val=&quot;006C5E7C&quot;/&gt;&lt;wsp:rsid wsp:val=&quot;006C6979&quot;/&gt;&lt;wsp:rsid wsp:val=&quot;006C783C&quot;/&gt;&lt;wsp:rsid wsp:val=&quot;006D406D&quot;/&gt;&lt;wsp:rsid wsp:val=&quot;006E0ACC&quot;/&gt;&lt;wsp:rsid wsp:val=&quot;006E148D&quot;/&gt;&lt;wsp:rsid wsp:val=&quot;006E2A52&quot;/&gt;&lt;wsp:rsid wsp:val=&quot;006E2BD7&quot;/&gt;&lt;wsp:rsid wsp:val=&quot;006E3A01&quot;/&gt;&lt;wsp:rsid wsp:val=&quot;006E3B15&quot;/&gt;&lt;wsp:rsid wsp:val=&quot;006E5004&quot;/&gt;&lt;wsp:rsid wsp:val=&quot;006F167C&quot;/&gt;&lt;wsp:rsid wsp:val=&quot;006F185C&quot;/&gt;&lt;wsp:rsid wsp:val=&quot;006F1C23&quot;/&gt;&lt;wsp:rsid wsp:val=&quot;006F32C1&quot;/&gt;&lt;wsp:rsid wsp:val=&quot;006F561D&quot;/&gt;&lt;wsp:rsid wsp:val=&quot;006F64A1&quot;/&gt;&lt;wsp:rsid wsp:val=&quot;00700469&quot;/&gt;&lt;wsp:rsid wsp:val=&quot;0070101F&quot;/&gt;&lt;wsp:rsid wsp:val=&quot;007032B5&quot;/&gt;&lt;wsp:rsid wsp:val=&quot;00705861&quot;/&gt;&lt;wsp:rsid wsp:val=&quot;00711943&quot;/&gt;&lt;wsp:rsid wsp:val=&quot;00712C51&quot;/&gt;&lt;wsp:rsid wsp:val=&quot;00714CB6&quot;/&gt;&lt;wsp:rsid wsp:val=&quot;00715E9E&quot;/&gt;&lt;wsp:rsid wsp:val=&quot;0072349D&quot;/&gt;&lt;wsp:rsid wsp:val=&quot;007259C7&quot;/&gt;&lt;wsp:rsid wsp:val=&quot;00726DA0&quot;/&gt;&lt;wsp:rsid wsp:val=&quot;007300C2&quot;/&gt;&lt;wsp:rsid wsp:val=&quot;00731C92&quot;/&gt;&lt;wsp:rsid wsp:val=&quot;00733411&quot;/&gt;&lt;wsp:rsid wsp:val=&quot;007337F5&quot;/&gt;&lt;wsp:rsid wsp:val=&quot;00736265&quot;/&gt;&lt;wsp:rsid wsp:val=&quot;00741059&quot;/&gt;&lt;wsp:rsid wsp:val=&quot;00741061&quot;/&gt;&lt;wsp:rsid wsp:val=&quot;00750C4E&quot;/&gt;&lt;wsp:rsid wsp:val=&quot;00753EAA&quot;/&gt;&lt;wsp:rsid wsp:val=&quot;00753FBA&quot;/&gt;&lt;wsp:rsid wsp:val=&quot;0075450E&quot;/&gt;&lt;wsp:rsid wsp:val=&quot;0075460D&quot;/&gt;&lt;wsp:rsid wsp:val=&quot;00761EFA&quot;/&gt;&lt;wsp:rsid wsp:val=&quot;007625D2&quot;/&gt;&lt;wsp:rsid wsp:val=&quot;0076313E&quot;/&gt;&lt;wsp:rsid wsp:val=&quot;0077042D&quot;/&gt;&lt;wsp:rsid wsp:val=&quot;00777A9C&quot;/&gt;&lt;wsp:rsid wsp:val=&quot;00777CD9&quot;/&gt;&lt;wsp:rsid wsp:val=&quot;00781EDD&quot;/&gt;&lt;wsp:rsid wsp:val=&quot;007942B0&quot;/&gt;&lt;wsp:rsid wsp:val=&quot;007A56E5&quot;/&gt;&lt;wsp:rsid wsp:val=&quot;007A5A4A&quot;/&gt;&lt;wsp:rsid wsp:val=&quot;007A6794&quot;/&gt;&lt;wsp:rsid wsp:val=&quot;007A6C96&quot;/&gt;&lt;wsp:rsid wsp:val=&quot;007A6FA0&quot;/&gt;&lt;wsp:rsid wsp:val=&quot;007A750D&quot;/&gt;&lt;wsp:rsid wsp:val=&quot;007A7C46&quot;/&gt;&lt;wsp:rsid wsp:val=&quot;007B09F5&quot;/&gt;&lt;wsp:rsid wsp:val=&quot;007B16F8&quot;/&gt;&lt;wsp:rsid wsp:val=&quot;007B1DF8&quot;/&gt;&lt;wsp:rsid wsp:val=&quot;007B3141&quot;/&gt;&lt;wsp:rsid wsp:val=&quot;007B7FCF&quot;/&gt;&lt;wsp:rsid wsp:val=&quot;007C2018&quot;/&gt;&lt;wsp:rsid wsp:val=&quot;007C2BC0&quot;/&gt;&lt;wsp:rsid wsp:val=&quot;007C6499&quot;/&gt;&lt;wsp:rsid wsp:val=&quot;007C6FBC&quot;/&gt;&lt;wsp:rsid wsp:val=&quot;007D0135&quot;/&gt;&lt;wsp:rsid wsp:val=&quot;007D12CE&quot;/&gt;&lt;wsp:rsid wsp:val=&quot;007D28BB&quot;/&gt;&lt;wsp:rsid wsp:val=&quot;007D4AB0&quot;/&gt;&lt;wsp:rsid wsp:val=&quot;007D5B42&quot;/&gt;&lt;wsp:rsid wsp:val=&quot;007D6BB3&quot;/&gt;&lt;wsp:rsid wsp:val=&quot;007D75EF&quot;/&gt;&lt;wsp:rsid wsp:val=&quot;007D7BE7&quot;/&gt;&lt;wsp:rsid wsp:val=&quot;007E0DE2&quot;/&gt;&lt;wsp:rsid wsp:val=&quot;007E4744&quot;/&gt;&lt;wsp:rsid wsp:val=&quot;007E521A&quot;/&gt;&lt;wsp:rsid wsp:val=&quot;007F09C9&quot;/&gt;&lt;wsp:rsid wsp:val=&quot;007F1CF3&quot;/&gt;&lt;wsp:rsid wsp:val=&quot;007F6170&quot;/&gt;&lt;wsp:rsid wsp:val=&quot;00803F35&quot;/&gt;&lt;wsp:rsid wsp:val=&quot;008065F0&quot;/&gt;&lt;wsp:rsid wsp:val=&quot;0081053F&quot;/&gt;&lt;wsp:rsid wsp:val=&quot;0081318B&quot;/&gt;&lt;wsp:rsid wsp:val=&quot;00821734&quot;/&gt;&lt;wsp:rsid wsp:val=&quot;00821A6E&quot;/&gt;&lt;wsp:rsid wsp:val=&quot;00823568&quot;/&gt;&lt;wsp:rsid wsp:val=&quot;00826FBB&quot;/&gt;&lt;wsp:rsid wsp:val=&quot;00830C87&quot;/&gt;&lt;wsp:rsid wsp:val=&quot;00832F25&quot;/&gt;&lt;wsp:rsid wsp:val=&quot;00833283&quot;/&gt;&lt;wsp:rsid wsp:val=&quot;00837AC4&quot;/&gt;&lt;wsp:rsid wsp:val=&quot;00837E03&quot;/&gt;&lt;wsp:rsid wsp:val=&quot;00841184&quot;/&gt;&lt;wsp:rsid wsp:val=&quot;00843A42&quot;/&gt;&lt;wsp:rsid wsp:val=&quot;0084451E&quot;/&gt;&lt;wsp:rsid wsp:val=&quot;00853B5A&quot;/&gt;&lt;wsp:rsid wsp:val=&quot;00854568&quot;/&gt;&lt;wsp:rsid wsp:val=&quot;008549F1&quot;/&gt;&lt;wsp:rsid wsp:val=&quot;00855694&quot;/&gt;&lt;wsp:rsid wsp:val=&quot;00861527&quot;/&gt;&lt;wsp:rsid wsp:val=&quot;00863021&quot;/&gt;&lt;wsp:rsid wsp:val=&quot;0086398F&quot;/&gt;&lt;wsp:rsid wsp:val=&quot;00866C5A&quot;/&gt;&lt;wsp:rsid wsp:val=&quot;0086751F&quot;/&gt;&lt;wsp:rsid wsp:val=&quot;008702D1&quot;/&gt;&lt;wsp:rsid wsp:val=&quot;008725B0&quot;/&gt;&lt;wsp:rsid wsp:val=&quot;00872E93&quot;/&gt;&lt;wsp:rsid wsp:val=&quot;00873D03&quot;/&gt;&lt;wsp:rsid wsp:val=&quot;0087581D&quot;/&gt;&lt;wsp:rsid wsp:val=&quot;00876135&quot;/&gt;&lt;wsp:rsid wsp:val=&quot;00880FB0&quot;/&gt;&lt;wsp:rsid wsp:val=&quot;00880FCE&quot;/&gt;&lt;wsp:rsid wsp:val=&quot;00881DD8&quot;/&gt;&lt;wsp:rsid wsp:val=&quot;00882D40&quot;/&gt;&lt;wsp:rsid wsp:val=&quot;008866B5&quot;/&gt;&lt;wsp:rsid wsp:val=&quot;0089040F&quot;/&gt;&lt;wsp:rsid wsp:val=&quot;00893E4A&quot;/&gt;&lt;wsp:rsid wsp:val=&quot;0089459B&quot;/&gt;&lt;wsp:rsid wsp:val=&quot;00894C15&quot;/&gt;&lt;wsp:rsid wsp:val=&quot;00897490&quot;/&gt;&lt;wsp:rsid wsp:val=&quot;008A2516&quot;/&gt;&lt;wsp:rsid wsp:val=&quot;008A26B3&quot;/&gt;&lt;wsp:rsid wsp:val=&quot;008A6388&quot;/&gt;&lt;wsp:rsid wsp:val=&quot;008C1B64&quot;/&gt;&lt;wsp:rsid wsp:val=&quot;008C37AA&quot;/&gt;&lt;wsp:rsid wsp:val=&quot;008C3943&quot;/&gt;&lt;wsp:rsid wsp:val=&quot;008C5634&quot;/&gt;&lt;wsp:rsid wsp:val=&quot;008C5EFF&quot;/&gt;&lt;wsp:rsid wsp:val=&quot;008C7FD0&quot;/&gt;&lt;wsp:rsid wsp:val=&quot;008D37A6&quot;/&gt;&lt;wsp:rsid wsp:val=&quot;008D3A7A&quot;/&gt;&lt;wsp:rsid wsp:val=&quot;008D766C&quot;/&gt;&lt;wsp:rsid wsp:val=&quot;008D7CCB&quot;/&gt;&lt;wsp:rsid wsp:val=&quot;008E1C86&quot;/&gt;&lt;wsp:rsid wsp:val=&quot;008E7996&quot;/&gt;&lt;wsp:rsid wsp:val=&quot;008F28A6&quot;/&gt;&lt;wsp:rsid wsp:val=&quot;008F560F&quot;/&gt;&lt;wsp:rsid wsp:val=&quot;008F5FED&quot;/&gt;&lt;wsp:rsid wsp:val=&quot;00901C48&quot;/&gt;&lt;wsp:rsid wsp:val=&quot;00902A9E&quot;/&gt;&lt;wsp:rsid wsp:val=&quot;00902B48&quot;/&gt;&lt;wsp:rsid wsp:val=&quot;00902BEE&quot;/&gt;&lt;wsp:rsid wsp:val=&quot;00902E41&quot;/&gt;&lt;wsp:rsid wsp:val=&quot;00903330&quot;/&gt;&lt;wsp:rsid wsp:val=&quot;00907B3A&quot;/&gt;&lt;wsp:rsid wsp:val=&quot;00913206&quot;/&gt;&lt;wsp:rsid wsp:val=&quot;00915F48&quot;/&gt;&lt;wsp:rsid wsp:val=&quot;00916EFB&quot;/&gt;&lt;wsp:rsid wsp:val=&quot;009176F1&quot;/&gt;&lt;wsp:rsid wsp:val=&quot;0094071A&quot;/&gt;&lt;wsp:rsid wsp:val=&quot;00941580&quot;/&gt;&lt;wsp:rsid wsp:val=&quot;00942619&quot;/&gt;&lt;wsp:rsid wsp:val=&quot;009426CE&quot;/&gt;&lt;wsp:rsid wsp:val=&quot;009439E8&quot;/&gt;&lt;wsp:rsid wsp:val=&quot;009508F3&quot;/&gt;&lt;wsp:rsid wsp:val=&quot;00953DCE&quot;/&gt;&lt;wsp:rsid wsp:val=&quot;00973154&quot;/&gt;&lt;wsp:rsid wsp:val=&quot;009806AE&quot;/&gt;&lt;wsp:rsid wsp:val=&quot;00993B76&quot;/&gt;&lt;wsp:rsid wsp:val=&quot;009A2003&quot;/&gt;&lt;wsp:rsid wsp:val=&quot;009A51D5&quot;/&gt;&lt;wsp:rsid wsp:val=&quot;009B10C4&quot;/&gt;&lt;wsp:rsid wsp:val=&quot;009B2F85&quot;/&gt;&lt;wsp:rsid wsp:val=&quot;009B766F&quot;/&gt;&lt;wsp:rsid wsp:val=&quot;009C0C41&quot;/&gt;&lt;wsp:rsid wsp:val=&quot;009C4054&quot;/&gt;&lt;wsp:rsid wsp:val=&quot;009D16D2&quot;/&gt;&lt;wsp:rsid wsp:val=&quot;009D25FE&quot;/&gt;&lt;wsp:rsid wsp:val=&quot;009D626E&quot;/&gt;&lt;wsp:rsid wsp:val=&quot;009D7921&quot;/&gt;&lt;wsp:rsid wsp:val=&quot;009E2196&quot;/&gt;&lt;wsp:rsid wsp:val=&quot;009E383A&quot;/&gt;&lt;wsp:rsid wsp:val=&quot;009E38CE&quot;/&gt;&lt;wsp:rsid wsp:val=&quot;009E3BF4&quot;/&gt;&lt;wsp:rsid wsp:val=&quot;009E414B&quot;/&gt;&lt;wsp:rsid wsp:val=&quot;009F13CB&quot;/&gt;&lt;wsp:rsid wsp:val=&quot;009F295B&quot;/&gt;&lt;wsp:rsid wsp:val=&quot;009F378A&quot;/&gt;&lt;wsp:rsid wsp:val=&quot;009F4DAD&quot;/&gt;&lt;wsp:rsid wsp:val=&quot;009F6D2E&quot;/&gt;&lt;wsp:rsid wsp:val=&quot;009F7480&quot;/&gt;&lt;wsp:rsid wsp:val=&quot;009F74CA&quot;/&gt;&lt;wsp:rsid wsp:val=&quot;009F7525&quot;/&gt;&lt;wsp:rsid wsp:val=&quot;009F76D9&quot;/&gt;&lt;wsp:rsid wsp:val=&quot;00A036CF&quot;/&gt;&lt;wsp:rsid wsp:val=&quot;00A06801&quot;/&gt;&lt;wsp:rsid wsp:val=&quot;00A06EEB&quot;/&gt;&lt;wsp:rsid wsp:val=&quot;00A079D1&quot;/&gt;&lt;wsp:rsid wsp:val=&quot;00A1014D&quot;/&gt;&lt;wsp:rsid wsp:val=&quot;00A12FA0&quot;/&gt;&lt;wsp:rsid wsp:val=&quot;00A13B22&quot;/&gt;&lt;wsp:rsid wsp:val=&quot;00A1536A&quot;/&gt;&lt;wsp:rsid wsp:val=&quot;00A1560E&quot;/&gt;&lt;wsp:rsid wsp:val=&quot;00A15B1F&quot;/&gt;&lt;wsp:rsid wsp:val=&quot;00A16698&quot;/&gt;&lt;wsp:rsid wsp:val=&quot;00A221E5&quot;/&gt;&lt;wsp:rsid wsp:val=&quot;00A24D83&quot;/&gt;&lt;wsp:rsid wsp:val=&quot;00A25AEB&quot;/&gt;&lt;wsp:rsid wsp:val=&quot;00A25DBE&quot;/&gt;&lt;wsp:rsid wsp:val=&quot;00A35613&quot;/&gt;&lt;wsp:rsid wsp:val=&quot;00A368BF&quot;/&gt;&lt;wsp:rsid wsp:val=&quot;00A41D5E&quot;/&gt;&lt;wsp:rsid wsp:val=&quot;00A42B44&quot;/&gt;&lt;wsp:rsid wsp:val=&quot;00A43947&quot;/&gt;&lt;wsp:rsid wsp:val=&quot;00A45F49&quot;/&gt;&lt;wsp:rsid wsp:val=&quot;00A51CE7&quot;/&gt;&lt;wsp:rsid wsp:val=&quot;00A53AD4&quot;/&gt;&lt;wsp:rsid wsp:val=&quot;00A5406C&quot;/&gt;&lt;wsp:rsid wsp:val=&quot;00A55660&quot;/&gt;&lt;wsp:rsid wsp:val=&quot;00A56C12&quot;/&gt;&lt;wsp:rsid wsp:val=&quot;00A56E4C&quot;/&gt;&lt;wsp:rsid wsp:val=&quot;00A578CE&quot;/&gt;&lt;wsp:rsid wsp:val=&quot;00A60BBA&quot;/&gt;&lt;wsp:rsid wsp:val=&quot;00A64F48&quot;/&gt;&lt;wsp:rsid wsp:val=&quot;00A6584E&quot;/&gt;&lt;wsp:rsid wsp:val=&quot;00A673A3&quot;/&gt;&lt;wsp:rsid wsp:val=&quot;00A736B0&quot;/&gt;&lt;wsp:rsid wsp:val=&quot;00A761A2&quot;/&gt;&lt;wsp:rsid wsp:val=&quot;00A91D6A&quot;/&gt;&lt;wsp:rsid wsp:val=&quot;00A930A7&quot;/&gt;&lt;wsp:rsid wsp:val=&quot;00A96494&quot;/&gt;&lt;wsp:rsid wsp:val=&quot;00A96D99&quot;/&gt;&lt;wsp:rsid wsp:val=&quot;00AA4F7B&quot;/&gt;&lt;wsp:rsid wsp:val=&quot;00AB35E2&quot;/&gt;&lt;wsp:rsid wsp:val=&quot;00AB6273&quot;/&gt;&lt;wsp:rsid wsp:val=&quot;00AB7C59&quot;/&gt;&lt;wsp:rsid wsp:val=&quot;00AC1173&quot;/&gt;&lt;wsp:rsid wsp:val=&quot;00AC142C&quot;/&gt;&lt;wsp:rsid wsp:val=&quot;00AC3874&quot;/&gt;&lt;wsp:rsid wsp:val=&quot;00AC3B1A&quot;/&gt;&lt;wsp:rsid wsp:val=&quot;00AC5A0A&quot;/&gt;&lt;wsp:rsid wsp:val=&quot;00AC6EB7&quot;/&gt;&lt;wsp:rsid wsp:val=&quot;00AD0CD5&quot;/&gt;&lt;wsp:rsid wsp:val=&quot;00AD1088&quot;/&gt;&lt;wsp:rsid wsp:val=&quot;00AD1E14&quot;/&gt;&lt;wsp:rsid wsp:val=&quot;00AE50D7&quot;/&gt;&lt;wsp:rsid wsp:val=&quot;00AE6040&quot;/&gt;&lt;wsp:rsid wsp:val=&quot;00AE74AA&quot;/&gt;&lt;wsp:rsid wsp:val=&quot;00AF4117&quot;/&gt;&lt;wsp:rsid wsp:val=&quot;00AF4810&quot;/&gt;&lt;wsp:rsid wsp:val=&quot;00B01A15&quot;/&gt;&lt;wsp:rsid wsp:val=&quot;00B01E81&quot;/&gt;&lt;wsp:rsid wsp:val=&quot;00B02696&quot;/&gt;&lt;wsp:rsid wsp:val=&quot;00B028FF&quot;/&gt;&lt;wsp:rsid wsp:val=&quot;00B118A9&quot;/&gt;&lt;wsp:rsid wsp:val=&quot;00B128B4&quot;/&gt;&lt;wsp:rsid wsp:val=&quot;00B15BB4&quot;/&gt;&lt;wsp:rsid wsp:val=&quot;00B1653F&quot;/&gt;&lt;wsp:rsid wsp:val=&quot;00B16770&quot;/&gt;&lt;wsp:rsid wsp:val=&quot;00B17C36&quot;/&gt;&lt;wsp:rsid wsp:val=&quot;00B2113F&quot;/&gt;&lt;wsp:rsid wsp:val=&quot;00B2204D&quot;/&gt;&lt;wsp:rsid wsp:val=&quot;00B2241C&quot;/&gt;&lt;wsp:rsid wsp:val=&quot;00B2359B&quot;/&gt;&lt;wsp:rsid wsp:val=&quot;00B24A1B&quot;/&gt;&lt;wsp:rsid wsp:val=&quot;00B3025F&quot;/&gt;&lt;wsp:rsid wsp:val=&quot;00B30858&quot;/&gt;&lt;wsp:rsid wsp:val=&quot;00B33BB3&quot;/&gt;&lt;wsp:rsid wsp:val=&quot;00B400B0&quot;/&gt;&lt;wsp:rsid wsp:val=&quot;00B41F17&quot;/&gt;&lt;wsp:rsid wsp:val=&quot;00B41FF0&quot;/&gt;&lt;wsp:rsid wsp:val=&quot;00B42114&quot;/&gt;&lt;wsp:rsid wsp:val=&quot;00B43F5F&quot;/&gt;&lt;wsp:rsid wsp:val=&quot;00B50336&quot;/&gt;&lt;wsp:rsid wsp:val=&quot;00B505B7&quot;/&gt;&lt;wsp:rsid wsp:val=&quot;00B53332&quot;/&gt;&lt;wsp:rsid wsp:val=&quot;00B54030&quot;/&gt;&lt;wsp:rsid wsp:val=&quot;00B541F2&quot;/&gt;&lt;wsp:rsid wsp:val=&quot;00B5448E&quot;/&gt;&lt;wsp:rsid wsp:val=&quot;00B54C1E&quot;/&gt;&lt;wsp:rsid wsp:val=&quot;00B55DD5&quot;/&gt;&lt;wsp:rsid wsp:val=&quot;00B61D96&quot;/&gt;&lt;wsp:rsid wsp:val=&quot;00B63D53&quot;/&gt;&lt;wsp:rsid wsp:val=&quot;00B6556D&quot;/&gt;&lt;wsp:rsid wsp:val=&quot;00B7139C&quot;/&gt;&lt;wsp:rsid wsp:val=&quot;00B74889&quot;/&gt;&lt;wsp:rsid wsp:val=&quot;00B80543&quot;/&gt;&lt;wsp:rsid wsp:val=&quot;00B84393&quot;/&gt;&lt;wsp:rsid wsp:val=&quot;00B85B74&quot;/&gt;&lt;wsp:rsid wsp:val=&quot;00B87592&quot;/&gt;&lt;wsp:rsid wsp:val=&quot;00B91DD5&quot;/&gt;&lt;wsp:rsid wsp:val=&quot;00B97CE6&quot;/&gt;&lt;wsp:rsid wsp:val=&quot;00BA06BC&quot;/&gt;&lt;wsp:rsid wsp:val=&quot;00BA11C6&quot;/&gt;&lt;wsp:rsid wsp:val=&quot;00BA40A2&quot;/&gt;&lt;wsp:rsid wsp:val=&quot;00BB0F54&quot;/&gt;&lt;wsp:rsid wsp:val=&quot;00BB20F2&quot;/&gt;&lt;wsp:rsid wsp:val=&quot;00BB4B90&quot;/&gt;&lt;wsp:rsid wsp:val=&quot;00BC3C4D&quot;/&gt;&lt;wsp:rsid wsp:val=&quot;00BC44A3&quot;/&gt;&lt;wsp:rsid wsp:val=&quot;00BC7BA4&quot;/&gt;&lt;wsp:rsid wsp:val=&quot;00BD0D15&quot;/&gt;&lt;wsp:rsid wsp:val=&quot;00BD197F&quot;/&gt;&lt;wsp:rsid wsp:val=&quot;00BD1C37&quot;/&gt;&lt;wsp:rsid wsp:val=&quot;00BD72A5&quot;/&gt;&lt;wsp:rsid wsp:val=&quot;00BE25AA&quot;/&gt;&lt;wsp:rsid wsp:val=&quot;00BE452A&quot;/&gt;&lt;wsp:rsid wsp:val=&quot;00BE776C&quot;/&gt;&lt;wsp:rsid wsp:val=&quot;00BF0B5B&quot;/&gt;&lt;wsp:rsid wsp:val=&quot;00BF1166&quot;/&gt;&lt;wsp:rsid wsp:val=&quot;00BF70D1&quot;/&gt;&lt;wsp:rsid wsp:val=&quot;00C050F7&quot;/&gt;&lt;wsp:rsid wsp:val=&quot;00C10287&quot;/&gt;&lt;wsp:rsid wsp:val=&quot;00C14BAC&quot;/&gt;&lt;wsp:rsid wsp:val=&quot;00C25132&quot;/&gt;&lt;wsp:rsid wsp:val=&quot;00C273B5&quot;/&gt;&lt;wsp:rsid wsp:val=&quot;00C34F64&quot;/&gt;&lt;wsp:rsid wsp:val=&quot;00C35667&quot;/&gt;&lt;wsp:rsid wsp:val=&quot;00C37CEB&quot;/&gt;&lt;wsp:rsid wsp:val=&quot;00C41D52&quot;/&gt;&lt;wsp:rsid wsp:val=&quot;00C4245D&quot;/&gt;&lt;wsp:rsid wsp:val=&quot;00C51B84&quot;/&gt;&lt;wsp:rsid wsp:val=&quot;00C53F14&quot;/&gt;&lt;wsp:rsid wsp:val=&quot;00C645A3&quot;/&gt;&lt;wsp:rsid wsp:val=&quot;00C67109&quot;/&gt;&lt;wsp:rsid wsp:val=&quot;00C71DDA&quot;/&gt;&lt;wsp:rsid wsp:val=&quot;00C73C50&quot;/&gt;&lt;wsp:rsid wsp:val=&quot;00C7670C&quot;/&gt;&lt;wsp:rsid wsp:val=&quot;00C8078D&quot;/&gt;&lt;wsp:rsid wsp:val=&quot;00C817B4&quot;/&gt;&lt;wsp:rsid wsp:val=&quot;00C81B59&quot;/&gt;&lt;wsp:rsid wsp:val=&quot;00C82838&quot;/&gt;&lt;wsp:rsid wsp:val=&quot;00C87AB3&quot;/&gt;&lt;wsp:rsid wsp:val=&quot;00C918A2&quot;/&gt;&lt;wsp:rsid wsp:val=&quot;00C91C48&quot;/&gt;&lt;wsp:rsid wsp:val=&quot;00C96F6F&quot;/&gt;&lt;wsp:rsid wsp:val=&quot;00CB0007&quot;/&gt;&lt;wsp:rsid wsp:val=&quot;00CB1702&quot;/&gt;&lt;wsp:rsid wsp:val=&quot;00CB186A&quot;/&gt;&lt;wsp:rsid wsp:val=&quot;00CC382D&quot;/&gt;&lt;wsp:rsid wsp:val=&quot;00CC469C&quot;/&gt;&lt;wsp:rsid wsp:val=&quot;00CD0360&quot;/&gt;&lt;wsp:rsid wsp:val=&quot;00CD1C2E&quot;/&gt;&lt;wsp:rsid wsp:val=&quot;00CD1C3C&quot;/&gt;&lt;wsp:rsid wsp:val=&quot;00CD2BE3&quot;/&gt;&lt;wsp:rsid wsp:val=&quot;00CD5468&quot;/&gt;&lt;wsp:rsid wsp:val=&quot;00CD6947&quot;/&gt;&lt;wsp:rsid wsp:val=&quot;00CE15C7&quot;/&gt;&lt;wsp:rsid wsp:val=&quot;00CE186E&quot;/&gt;&lt;wsp:rsid wsp:val=&quot;00CE2207&quot;/&gt;&lt;wsp:rsid wsp:val=&quot;00CE3638&quot;/&gt;&lt;wsp:rsid wsp:val=&quot;00D0210D&quot;/&gt;&lt;wsp:rsid wsp:val=&quot;00D02D1F&quot;/&gt;&lt;wsp:rsid wsp:val=&quot;00D14AC7&quot;/&gt;&lt;wsp:rsid wsp:val=&quot;00D1604D&quot;/&gt;&lt;wsp:rsid wsp:val=&quot;00D209E4&quot;/&gt;&lt;wsp:rsid wsp:val=&quot;00D225C9&quot;/&gt;&lt;wsp:rsid wsp:val=&quot;00D229E1&quot;/&gt;&lt;wsp:rsid wsp:val=&quot;00D25666&quot;/&gt;&lt;wsp:rsid wsp:val=&quot;00D2681A&quot;/&gt;&lt;wsp:rsid wsp:val=&quot;00D270FF&quot;/&gt;&lt;wsp:rsid wsp:val=&quot;00D27FBB&quot;/&gt;&lt;wsp:rsid wsp:val=&quot;00D33439&quot;/&gt;&lt;wsp:rsid wsp:val=&quot;00D362DC&quot;/&gt;&lt;wsp:rsid wsp:val=&quot;00D36F1C&quot;/&gt;&lt;wsp:rsid wsp:val=&quot;00D408C1&quot;/&gt;&lt;wsp:rsid wsp:val=&quot;00D4599A&quot;/&gt;&lt;wsp:rsid wsp:val=&quot;00D46536&quot;/&gt;&lt;wsp:rsid wsp:val=&quot;00D47088&quot;/&gt;&lt;wsp:rsid wsp:val=&quot;00D477FE&quot;/&gt;&lt;wsp:rsid wsp:val=&quot;00D54EBB&quot;/&gt;&lt;wsp:rsid wsp:val=&quot;00D56922&quot;/&gt;&lt;wsp:rsid wsp:val=&quot;00D66CFE&quot;/&gt;&lt;wsp:rsid wsp:val=&quot;00D70C9A&quot;/&gt;&lt;wsp:rsid wsp:val=&quot;00D71F62&quot;/&gt;&lt;wsp:rsid wsp:val=&quot;00D73099&quot;/&gt;&lt;wsp:rsid wsp:val=&quot;00D7473F&quot;/&gt;&lt;wsp:rsid wsp:val=&quot;00D82150&quot;/&gt;&lt;wsp:rsid wsp:val=&quot;00D836C5&quot;/&gt;&lt;wsp:rsid wsp:val=&quot;00D876B5&quot;/&gt;&lt;wsp:rsid wsp:val=&quot;00D965B4&quot;/&gt;&lt;wsp:rsid wsp:val=&quot;00DA57B4&quot;/&gt;&lt;wsp:rsid wsp:val=&quot;00DA668B&quot;/&gt;&lt;wsp:rsid wsp:val=&quot;00DB39B9&quot;/&gt;&lt;wsp:rsid wsp:val=&quot;00DB3E09&quot;/&gt;&lt;wsp:rsid wsp:val=&quot;00DB40F8&quot;/&gt;&lt;wsp:rsid wsp:val=&quot;00DB42CE&quot;/&gt;&lt;wsp:rsid wsp:val=&quot;00DB5100&quot;/&gt;&lt;wsp:rsid wsp:val=&quot;00DB5B5E&quot;/&gt;&lt;wsp:rsid wsp:val=&quot;00DB6DDB&quot;/&gt;&lt;wsp:rsid wsp:val=&quot;00DB780E&quot;/&gt;&lt;wsp:rsid wsp:val=&quot;00DB79B4&quot;/&gt;&lt;wsp:rsid wsp:val=&quot;00DC10D3&quot;/&gt;&lt;wsp:rsid wsp:val=&quot;00DC3810&quot;/&gt;&lt;wsp:rsid wsp:val=&quot;00DC44E1&quot;/&gt;&lt;wsp:rsid wsp:val=&quot;00DD0663&quot;/&gt;&lt;wsp:rsid wsp:val=&quot;00DD1338&quot;/&gt;&lt;wsp:rsid wsp:val=&quot;00DD13A5&quot;/&gt;&lt;wsp:rsid wsp:val=&quot;00DD1832&quot;/&gt;&lt;wsp:rsid wsp:val=&quot;00DD4C3A&quot;/&gt;&lt;wsp:rsid wsp:val=&quot;00DD6D05&quot;/&gt;&lt;wsp:rsid wsp:val=&quot;00DD7858&quot;/&gt;&lt;wsp:rsid wsp:val=&quot;00DE56AD&quot;/&gt;&lt;wsp:rsid wsp:val=&quot;00DF0C7A&quot;/&gt;&lt;wsp:rsid wsp:val=&quot;00DF3CF0&quot;/&gt;&lt;wsp:rsid wsp:val=&quot;00DF4803&quot;/&gt;&lt;wsp:rsid wsp:val=&quot;00DF6132&quot;/&gt;&lt;wsp:rsid wsp:val=&quot;00DF74C6&quot;/&gt;&lt;wsp:rsid wsp:val=&quot;00DF7AE9&quot;/&gt;&lt;wsp:rsid wsp:val=&quot;00E000D1&quot;/&gt;&lt;wsp:rsid wsp:val=&quot;00E0173C&quot;/&gt;&lt;wsp:rsid wsp:val=&quot;00E02204&quot;/&gt;&lt;wsp:rsid wsp:val=&quot;00E076C7&quot;/&gt;&lt;wsp:rsid wsp:val=&quot;00E117EE&quot;/&gt;&lt;wsp:rsid wsp:val=&quot;00E17EA0&quot;/&gt;&lt;wsp:rsid wsp:val=&quot;00E218E5&quot;/&gt;&lt;wsp:rsid wsp:val=&quot;00E2207D&quot;/&gt;&lt;wsp:rsid wsp:val=&quot;00E22304&quot;/&gt;&lt;wsp:rsid wsp:val=&quot;00E30795&quot;/&gt;&lt;wsp:rsid wsp:val=&quot;00E30C59&quot;/&gt;&lt;wsp:rsid wsp:val=&quot;00E317E9&quot;/&gt;&lt;wsp:rsid wsp:val=&quot;00E33D8A&quot;/&gt;&lt;wsp:rsid wsp:val=&quot;00E367B5&quot;/&gt;&lt;wsp:rsid wsp:val=&quot;00E36B74&quot;/&gt;&lt;wsp:rsid wsp:val=&quot;00E45FEA&quot;/&gt;&lt;wsp:rsid wsp:val=&quot;00E478B5&quot;/&gt;&lt;wsp:rsid wsp:val=&quot;00E50835&quot;/&gt;&lt;wsp:rsid wsp:val=&quot;00E577FC&quot;/&gt;&lt;wsp:rsid wsp:val=&quot;00E6208E&quot;/&gt;&lt;wsp:rsid wsp:val=&quot;00E62F20&quot;/&gt;&lt;wsp:rsid wsp:val=&quot;00E64FCC&quot;/&gt;&lt;wsp:rsid wsp:val=&quot;00E67D29&quot;/&gt;&lt;wsp:rsid wsp:val=&quot;00E7400B&quot;/&gt;&lt;wsp:rsid wsp:val=&quot;00E776DF&quot;/&gt;&lt;wsp:rsid wsp:val=&quot;00E77F46&quot;/&gt;&lt;wsp:rsid wsp:val=&quot;00E81E33&quot;/&gt;&lt;wsp:rsid wsp:val=&quot;00E8284E&quot;/&gt;&lt;wsp:rsid wsp:val=&quot;00EA2D6C&quot;/&gt;&lt;wsp:rsid wsp:val=&quot;00EA621F&quot;/&gt;&lt;wsp:rsid wsp:val=&quot;00EA6D02&quot;/&gt;&lt;wsp:rsid wsp:val=&quot;00EB11A3&quot;/&gt;&lt;wsp:rsid wsp:val=&quot;00EB4530&quot;/&gt;&lt;wsp:rsid wsp:val=&quot;00EB6DEF&quot;/&gt;&lt;wsp:rsid wsp:val=&quot;00EB78C9&quot;/&gt;&lt;wsp:rsid wsp:val=&quot;00EC4A3E&quot;/&gt;&lt;wsp:rsid wsp:val=&quot;00EC65B4&quot;/&gt;&lt;wsp:rsid wsp:val=&quot;00EC7724&quot;/&gt;&lt;wsp:rsid wsp:val=&quot;00ED385D&quot;/&gt;&lt;wsp:rsid wsp:val=&quot;00ED6082&quot;/&gt;&lt;wsp:rsid wsp:val=&quot;00ED6742&quot;/&gt;&lt;wsp:rsid wsp:val=&quot;00EE1C96&quot;/&gt;&lt;wsp:rsid wsp:val=&quot;00EE1FE0&quot;/&gt;&lt;wsp:rsid wsp:val=&quot;00EE4FE3&quot;/&gt;&lt;wsp:rsid wsp:val=&quot;00EF12C8&quot;/&gt;&lt;wsp:rsid wsp:val=&quot;00EF2150&quot;/&gt;&lt;wsp:rsid wsp:val=&quot;00EF4A37&quot;/&gt;&lt;wsp:rsid wsp:val=&quot;00EF4D5C&quot;/&gt;&lt;wsp:rsid wsp:val=&quot;00EF7699&quot;/&gt;&lt;wsp:rsid wsp:val=&quot;00F00128&quot;/&gt;&lt;wsp:rsid wsp:val=&quot;00F02E76&quot;/&gt;&lt;wsp:rsid wsp:val=&quot;00F02EF7&quot;/&gt;&lt;wsp:rsid wsp:val=&quot;00F125CE&quot;/&gt;&lt;wsp:rsid wsp:val=&quot;00F22BF7&quot;/&gt;&lt;wsp:rsid wsp:val=&quot;00F2312F&quot;/&gt;&lt;wsp:rsid wsp:val=&quot;00F24CF4&quot;/&gt;&lt;wsp:rsid wsp:val=&quot;00F2581F&quot;/&gt;&lt;wsp:rsid wsp:val=&quot;00F30D56&quot;/&gt;&lt;wsp:rsid wsp:val=&quot;00F323C0&quot;/&gt;&lt;wsp:rsid wsp:val=&quot;00F34CBE&quot;/&gt;&lt;wsp:rsid wsp:val=&quot;00F35226&quot;/&gt;&lt;wsp:rsid wsp:val=&quot;00F448BD&quot;/&gt;&lt;wsp:rsid wsp:val=&quot;00F47641&quot;/&gt;&lt;wsp:rsid wsp:val=&quot;00F52D2E&quot;/&gt;&lt;wsp:rsid wsp:val=&quot;00F54981&quot;/&gt;&lt;wsp:rsid wsp:val=&quot;00F54AEE&quot;/&gt;&lt;wsp:rsid wsp:val=&quot;00F551F4&quot;/&gt;&lt;wsp:rsid wsp:val=&quot;00F55239&quot;/&gt;&lt;wsp:rsid wsp:val=&quot;00F55CDE&quot;/&gt;&lt;wsp:rsid wsp:val=&quot;00F615D6&quot;/&gt;&lt;wsp:rsid wsp:val=&quot;00F6424C&quot;/&gt;&lt;wsp:rsid wsp:val=&quot;00F64353&quot;/&gt;&lt;wsp:rsid wsp:val=&quot;00F66B99&quot;/&gt;&lt;wsp:rsid wsp:val=&quot;00F82CD0&quot;/&gt;&lt;wsp:rsid wsp:val=&quot;00F922D6&quot;/&gt;&lt;wsp:rsid wsp:val=&quot;00F927B8&quot;/&gt;&lt;wsp:rsid wsp:val=&quot;00F936EA&quot;/&gt;&lt;wsp:rsid wsp:val=&quot;00FA4065&quot;/&gt;&lt;wsp:rsid wsp:val=&quot;00FA69D7&quot;/&gt;&lt;wsp:rsid wsp:val=&quot;00FB178C&quot;/&gt;&lt;wsp:rsid wsp:val=&quot;00FB1EFB&quot;/&gt;&lt;wsp:rsid wsp:val=&quot;00FB1F02&quot;/&gt;&lt;wsp:rsid wsp:val=&quot;00FB28CA&quot;/&gt;&lt;wsp:rsid wsp:val=&quot;00FB3826&quot;/&gt;&lt;wsp:rsid wsp:val=&quot;00FB54FB&quot;/&gt;&lt;wsp:rsid wsp:val=&quot;00FC2F4E&quot;/&gt;&lt;wsp:rsid wsp:val=&quot;00FC555D&quot;/&gt;&lt;wsp:rsid wsp:val=&quot;00FC7831&quot;/&gt;&lt;wsp:rsid wsp:val=&quot;00FD0D5C&quot;/&gt;&lt;wsp:rsid wsp:val=&quot;00FD5322&quot;/&gt;&lt;wsp:rsid wsp:val=&quot;00FD5E6C&quot;/&gt;&lt;wsp:rsid wsp:val=&quot;00FD676A&quot;/&gt;&lt;wsp:rsid wsp:val=&quot;00FE0EB6&quot;/&gt;&lt;wsp:rsid wsp:val=&quot;00FE2604&quot;/&gt;&lt;wsp:rsid wsp:val=&quot;00FE2A16&quot;/&gt;&lt;wsp:rsid wsp:val=&quot;00FE3CE2&quot;/&gt;&lt;wsp:rsid wsp:val=&quot;00FE6775&quot;/&gt;&lt;wsp:rsid wsp:val=&quot;00FF209B&quot;/&gt;&lt;wsp:rsid wsp:val=&quot;00FF59E4&quot;/&gt;&lt;/wsp:rsids&gt;&lt;/w:docPr&gt;&lt;w:body&gt;&lt;wx:sect&gt;&lt;w:p wsp:rsidR=&quot;00000000&quot; wsp:rsidRDefault=&quot;00283EF2&quot; wsp:rsidP=&quot;00283EF2&quot;&gt;&lt;m:oMathPara&gt;&lt;m:oMath&gt;&lt;m:f&gt;&lt;m:fPr&gt;&lt;m:ctrlPr&gt;&lt;w:rPr&gt;&lt;w:rFonts w:ascii=&quot;Cambria Math&quot; w:h-ansi=&quot;Cambria Math&quot;/&gt;&lt;wx:font wx:val=&quot;Cambria Math&quot;/&gt;&lt;/w:rPr&gt;&lt;/m:ctrlPr&gt;&lt;/m:fPr&gt;&lt;m:num&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n&lt;/m:t&gt;&lt;/m:r&gt;&lt;m:d&gt;&lt;m:dPr&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rPr&gt;&lt;/m:ctrlPr&gt;&lt;/m:sSubPr&gt;&lt;m:e&gt;&lt;m:r&gt;&lt;m:rPr&gt;&lt;m:sty m:val=&quot;p&quot;/&gt;&lt;/m:rPr&gt;&lt;w:rPr&gt;&lt;w:rFonts w:ascii=&quot;Cambria Math&quot; w:h-ansi=&quot;Cambria Math&quot;/&gt;&lt;wx:font wx:val=&quot;Cambria Math&quot;/&gt;&lt;/w:rPr&gt;&lt;m:t&gt;CH&lt;/m:t&gt;&lt;/m:r&gt;&lt;/m:e&gt;&lt;m:sub&gt;&lt;m:r&gt;&lt;w:rPr&gt;&lt;w:rFonts w:ascii=&quot;Cambria Math&quot; w:h-ansi=&quot;Cambria Math&quot;/&gt;&lt;wx:font wx:val=&quot;Cambria Math&quot;/&gt;&lt;w:i/&gt;&lt;/w:rPr&gt;&lt;m:t&gt;3&lt;/m:t&gt;&lt;/m:r&gt;&lt;/m:sub&gt;&lt;/m:sSub&gt;&lt;m:r&gt;&lt;m:rPr&gt;&lt;m:sty m:val=&quot;p&quot;/&gt;&lt;/m:rPr&gt;&lt;w:rPr&gt;&lt;w:rFonts w:ascii=&quot;Cambria Math&quot; w:h-ansi=&quot;Cambria Math&quot;/&gt;&lt;wx:font wx:val=&quot;Cambria Math&quot;/&gt;&lt;/w:rPr&gt;&lt;m:t&gt;OH&lt;/m:t&gt;&lt;/m:r&gt;&lt;/m:e&gt;&lt;/m:d&gt;&lt;/m:e&gt;&lt;m:sub&gt;&lt;m:r&gt;&lt;m:rPr&gt;&lt;m:sty m:val=&quot;p&quot;/&gt;&lt;/m:rPr&gt;&lt;w:rPr&gt;&lt;w:rFonts w:ascii=&quot;Cambria Math&quot; w:h-ansi=&quot;Cambria Math&quot; w:hint=&quot;fareast&quot;/&gt;&lt;wx:font wx:val=&quot;宋体&quot;/&gt;&lt;/w:rPr&gt;&lt;m:t&gt;平衡&lt;/m:t&gt;&lt;/m:r&gt;&lt;/m:sub&gt;&lt;/m:sSub&gt;&lt;/m:num&gt;&lt;m:den&gt;&lt;m:sSub&gt;&lt;m:sSubPr&gt;&lt;m:ctrlPr&gt;&lt;w:rPr&gt;&lt;w:rFonts w:ascii=&quot;Cambria Math&quot; w:h-ansi=&quot;Cambria Math&quot;/&gt;&lt;wx:font wx:val=&quot;Cambria Math&quot;/&gt;&lt;w:i/w:h-anw:h-an&gt;&lt;/w:rPr&gt;&lt;/m:ctrlPr&gt;&lt;/m:sSubPr&gt;&lt;m:e&gt;&lt;m:r&gt;&lt;w:rPr&gt;&lt;w:rFonts w:ascii=&quot;Cambria Math&quot; w:h-ansi=&quot;Cambria Math&quot;/&gt;&lt;wx:font wx:val=&quot;Cambria Math&quot;/&gt;&lt;w:i/&gt;&lt;/w:rPr&gt;&lt;m:t&gt;n&lt;/m:t&gt;&lt;/m:r&gt;&lt;m:d&gt;&lt;m:dPr&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rPr&gt;&lt;/m:ctrlPr&gt;&lt;/m:sSubPr&gt;&lt;m:e&gt;&lt;m:r&gt;&lt;m:rPr&gt;&lt;m:sty m:val=&quot;p&quot;/&gt;&lt;/m:rPr&gt;&lt;w:rPr&gt;&lt;w:rFonts w:ascii=&quot;Cambria Math&quot; w:h-ansi=&quot;Cambria Math&quot;/&gt;&lt;wx:font wx:val=&quot;Cambria Math&quot;/&gt;&lt;/w:rPr&gt;&lt;m:t&gt;CO&lt;/m:t&gt;&lt;/m:r&gt;&lt;/m:e&gt;&lt;m:sub&gt;&lt;m:r&gt;&lt;w:rPr&gt;&lt;w:rFonts w:ascii=&quot;Cambria Math&quot; w:h-ansi=&quot;Cambria Math&quot;/&gt;&lt;wx:font wx:val=&quot;Cambria Math&quot;/&gt;&lt;w:i/&gt;&lt;/w:rPr&gt;&lt;m:t&gt;2&lt;/m:t&gt;&lt;/m:r&gt;&lt;/m:sub&gt;&lt;/m:sSub&gt;&lt;/m:e&gt;&lt;/m:d&gt;&lt;/m:e&gt;&lt;m:sub&gt;&lt;m:r&gt;&lt;m:rPr&gt;&lt;m:sty m:val=&quot;p&quot;/&gt;&lt;/m:rPr&gt;&lt;w:rPr&gt;&lt;w:rFonts w:ascii=&quot;Cambria Math&quot; w:h-ansi=&quot;Cambria Math&quot; w:hint=&quot;fareast&quot;/&gt;&lt;wx:font wx:val=&quot;宋体&quot;/&gt;&lt;/w:rPr&gt;&lt;m:t&gt;初始&lt;/m:t=&quot;Camb&gt;&lt;/m:rria Ma&gt;&lt;/m:sub&gt;&lt;/m:sSub&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81" chromakey="#FFFFFF" o:title=""/>
            <o:lock v:ext="edit" aspectratio="t"/>
            <w10:wrap type="none"/>
            <w10:anchorlock/>
          </v:shape>
        </w:pict>
      </w:r>
      <w:r>
        <w:rPr>
          <w:rFonts w:ascii="Times New Roman" w:hAnsi="Times New Roman" w:cs="Times New Roman"/>
          <w:color w:val="000000"/>
        </w:rPr>
        <w:instrText xml:space="preserve"> </w:instrText>
      </w:r>
      <w:r>
        <w:rPr>
          <w:rFonts w:ascii="Times New Roman" w:hAnsi="Times New Roman" w:cs="Times New Roman"/>
          <w:color w:val="000000"/>
        </w:rPr>
        <w:fldChar w:fldCharType="separate"/>
      </w:r>
      <w:r>
        <w:rPr>
          <w:rFonts w:ascii="Times New Roman" w:hAnsi="Times New Roman" w:cs="Times New Roman"/>
          <w:color w:val="000000"/>
          <w:position w:val="-30"/>
        </w:rPr>
        <w:object>
          <v:shape id="_x0000_i1251" o:spt="75" type="#_x0000_t75" style="height:32.55pt;width:96.05pt;" o:ole="t" filled="f" o:preferrelative="t" stroked="f" coordsize="21600,21600">
            <v:path/>
            <v:fill on="f" focussize="0,0"/>
            <v:stroke on="f"/>
            <v:imagedata r:id="rId283" o:title=""/>
            <o:lock v:ext="edit" aspectratio="t"/>
            <w10:wrap type="none"/>
            <w10:anchorlock/>
          </v:shape>
          <o:OLEObject Type="Embed" ProgID="Equation.DSMT4" ShapeID="_x0000_i1251" DrawAspect="Content" ObjectID="_1468075855" r:id="rId282">
            <o:LockedField>false</o:LockedField>
          </o:OLEObject>
        </w:object>
      </w:r>
      <w:r>
        <w:rPr>
          <w:rFonts w:ascii="Times New Roman" w:hAnsi="Times New Roman" w:cs="Times New Roman"/>
          <w:color w:val="000000"/>
        </w:rPr>
        <w:fldChar w:fldCharType="end"/>
      </w:r>
      <w:r>
        <w:rPr>
          <w:rFonts w:ascii="Times New Roman" w:hAnsi="Times New Roman" w:cs="Times New Roman"/>
          <w:color w:val="000000"/>
        </w:rPr>
        <w:t>×100%</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其中纵坐标表示CO</w:t>
      </w:r>
      <w:r>
        <w:rPr>
          <w:rFonts w:ascii="Times New Roman" w:hAnsi="Times New Roman" w:cs="Times New Roman"/>
          <w:color w:val="000000"/>
          <w:vertAlign w:val="subscript"/>
        </w:rPr>
        <w:t>2</w:t>
      </w:r>
      <w:r>
        <w:rPr>
          <w:rFonts w:ascii="Times New Roman" w:hAnsi="Times New Roman" w:cs="Times New Roman"/>
          <w:color w:val="000000"/>
        </w:rPr>
        <w:t>平衡转化率的是图__________(填“甲”或“乙”)；压强</w:t>
      </w:r>
      <w:r>
        <w:rPr>
          <w:rFonts w:ascii="Times New Roman" w:hAnsi="Times New Roman" w:cs="Times New Roman"/>
          <w:i/>
          <w:color w:val="000000"/>
        </w:rPr>
        <w:t>p</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i/>
          <w:color w:val="000000"/>
        </w:rPr>
        <w:t>p</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i/>
          <w:color w:val="000000"/>
        </w:rPr>
        <w:t>p</w:t>
      </w:r>
      <w:r>
        <w:rPr>
          <w:rFonts w:ascii="Times New Roman" w:hAnsi="Times New Roman" w:cs="Times New Roman"/>
          <w:color w:val="000000"/>
          <w:vertAlign w:val="subscript"/>
        </w:rPr>
        <w:t>3</w:t>
      </w:r>
      <w:r>
        <w:rPr>
          <w:rFonts w:ascii="Times New Roman" w:hAnsi="Times New Roman" w:cs="Times New Roman"/>
          <w:color w:val="000000"/>
        </w:rPr>
        <w:t>由大到小的顺序为__________；图乙中</w:t>
      </w:r>
      <w:r>
        <w:rPr>
          <w:rFonts w:ascii="Times New Roman" w:hAnsi="Times New Roman" w:cs="Times New Roman"/>
          <w:i/>
          <w:color w:val="000000"/>
        </w:rPr>
        <w:t>T</w:t>
      </w:r>
      <w:r>
        <w:rPr>
          <w:rFonts w:ascii="Times New Roman" w:hAnsi="Times New Roman" w:cs="Times New Roman"/>
          <w:color w:val="000000"/>
          <w:vertAlign w:val="subscript"/>
        </w:rPr>
        <w:t>1</w:t>
      </w:r>
      <w:r>
        <w:rPr>
          <w:rFonts w:ascii="Times New Roman" w:hAnsi="Times New Roman" w:cs="Times New Roman"/>
          <w:color w:val="000000"/>
        </w:rPr>
        <w:t>温度时，三条曲线几乎交于一点的原因是_______________。</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(4)为同时提高CO</w:t>
      </w:r>
      <w:r>
        <w:rPr>
          <w:rFonts w:ascii="Times New Roman" w:hAnsi="Times New Roman" w:cs="Times New Roman"/>
          <w:color w:val="000000"/>
          <w:vertAlign w:val="subscript"/>
        </w:rPr>
        <w:t>2</w:t>
      </w:r>
      <w:r>
        <w:rPr>
          <w:rFonts w:ascii="Times New Roman" w:hAnsi="Times New Roman" w:cs="Times New Roman"/>
          <w:color w:val="000000"/>
        </w:rPr>
        <w:t>的平衡转化率和CH</w:t>
      </w:r>
      <w:r>
        <w:rPr>
          <w:rFonts w:ascii="Times New Roman" w:hAnsi="Times New Roman" w:cs="Times New Roman"/>
          <w:color w:val="000000"/>
          <w:vertAlign w:val="subscript"/>
        </w:rPr>
        <w:t>3</w:t>
      </w:r>
      <w:r>
        <w:rPr>
          <w:rFonts w:ascii="Times New Roman" w:hAnsi="Times New Roman" w:cs="Times New Roman"/>
          <w:color w:val="000000"/>
        </w:rPr>
        <w:t>OH的平衡产率，应选择的反应条件为_____(填标号)。</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A．低温、高压   B．高温、低压    C．低温、低压   D．高温、高压</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(1)＋40.9     (2)</w:t>
      </w:r>
      <w:r>
        <w:rPr>
          <w:rFonts w:ascii="Times New Roman" w:hAnsi="Times New Roman" w:cs="Times New Roman"/>
          <w:color w:val="000000"/>
        </w:rPr>
        <w:fldChar w:fldCharType="begin"/>
      </w:r>
      <w:r>
        <w:rPr>
          <w:rFonts w:ascii="Times New Roman" w:hAnsi="Times New Roman" w:cs="Times New Roman"/>
          <w:color w:val="000000"/>
        </w:rPr>
        <w:instrText xml:space="preserve"> QUOTE </w:instrText>
      </w:r>
      <w:r>
        <w:rPr>
          <w:rFonts w:ascii="Times New Roman" w:hAnsi="Times New Roman" w:cs="Times New Roman"/>
          <w:color w:val="000000"/>
          <w:position w:val="-23"/>
        </w:rPr>
        <w:pict>
          <v:shape id="_x0000_i1252" o:spt="75" type="#_x0000_t75" style="height:31.15pt;width:15.25pt;" filled="f" o:preferrelative="t" stroked="f" coordsize="21600,21600" equationxml="&lt;?xml version=&quot;1.0&quot; encoding=&quot;UTF-8&quot; standalone=&quot;yes&quot;?&gt;&#13;&#13;&lt;?mso-application progid=&quot;Word.Document&quot;?&gt;&#13;&#13;&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4573D8&quot;/&gt;&lt;wsp:rsid wsp:val=&quot;00002A8E&quot;/&gt;&lt;wsp:rsid wsp:val=&quot;00003C75&quot;/&gt;&lt;wsp:rsid wsp:val=&quot;00005BD7&quot;/&gt;&lt;wsp:rsid wsp:val=&quot;00005D19&quot;/&gt;&lt;wsp:rsid wsp:val=&quot;000063AC&quot;/&gt;&lt;wsp:rsid wsp:val=&quot;000076C4&quot;/&gt;&lt;wsp:rsid wsp:val=&quot;00011502&quot;/&gt;&lt;wsp:rsid wsp:val=&quot;00011975&quot;/&gt;&lt;wsp:rsid wsp:val=&quot;00012709&quot;/&gt;&lt;wsp:rsid wsp:val=&quot;000174F8&quot;/&gt;&lt;wsp:rsid wsp:val=&quot;00022C84&quot;/&gt;&lt;wsp:rsid wsp:val=&quot;000338BE&quot;/&gt;&lt;wsp:rsid wsp:val=&quot;00036509&quot;/&gt;&lt;wsp:rsid wsp:val=&quot;00045E10&quot;/&gt;&lt;wsp:rsid wsp:val=&quot;000508C2&quot;/&gt;&lt;wsp:rsid wsp:val=&quot;00051A7F&quot;/&gt;&lt;wsp:rsid wsp:val=&quot;00052CBB&quot;/&gt;&lt;wsp:rsid wsp:val=&quot;00053171&quot;/&gt;&lt;wsp:rsid wsp:val=&quot;00056FC7&quot;/&gt;&lt;wsp:rsid wsp:val=&quot;0006180D&quot;/&gt;&lt;wsp:rsid wsp:val=&quot;00062618&quot;/&gt;&lt;wsp:rsid wsp:val=&quot;00064B95&quot;/&gt;&lt;wsp:rsid wsp:val=&quot;00064EA1&quot;/&gt;&lt;wsp:rsid wsp:val=&quot;0006607D&quot;/&gt;&lt;wsp:rsid wsp:val=&quot;00070122&quot;/&gt;&lt;wsp:rsid wsp:val=&quot;00071BA3&quot;/&gt;&lt;wsp:rsid wsp:val=&quot;00072E99&quot;/&gt;&lt;wsp:rsid wsp:val=&quot;00082FB3&quot;/&gt;&lt;wsp:rsid wsp:val=&quot;0008321A&quot;/&gt;&lt;wsp:rsid wsp:val=&quot;000865BA&quot;/&gt;&lt;wsp:rsid wsp:val=&quot;00086CD0&quot;/&gt;&lt;wsp:rsid wsp:val=&quot;000911DB&quot;/&gt;&lt;wsp:rsid wsp:val=&quot;00091A61&quot;/&gt;&lt;wsp:rsid wsp:val=&quot;00091F00&quot;/&gt;&lt;wsp:rsid wsp:val=&quot;000A1C5C&quot;/&gt;&lt;wsp:rsid wsp:val=&quot;000A6BD6&quot;/&gt;&lt;wsp:rsid wsp:val=&quot;000B2ED4&quot;/&gt;&lt;wsp:rsid wsp:val=&quot;000B7153&quot;/&gt;&lt;wsp:rsid wsp:val=&quot;000C1364&quot;/&gt;&lt;wsp:rsid wsp:val=&quot;000C234B&quot;/&gt;&lt;wsp:rsid wsp:val=&quot;000C4FF0&quot;/&gt;&lt;wsp:rsid wsp:val=&quot;000C5EA5&quot;/&gt;&lt;wsp:rsid wsp:val=&quot;000E68E3&quot;/&gt;&lt;wsp:rsid wsp:val=&quot;000F1FCA&quot;/&gt;&lt;wsp:rsid wsp:val=&quot;000F7572&quot;/&gt;&lt;wsp:rsid wsp:val=&quot;001000BC&quot;/&gt;&lt;wsp:rsid wsp:val=&quot;00115B8E&quot;/&gt;&lt;wsp:rsid wsp:val=&quot;00120652&quot;/&gt;&lt;wsp:rsid wsp:val=&quot;00125363&quot;/&gt;&lt;wsp:rsid wsp:val=&quot;001264A3&quot;/&gt;&lt;wsp:rsid wsp:val=&quot;00126818&quot;/&gt;&lt;wsp:rsid wsp:val=&quot;00133028&quot;/&gt;&lt;wsp:rsid wsp:val=&quot;0013456D&quot;/&gt;&lt;wsp:rsid wsp:val=&quot;00136CB8&quot;/&gt;&lt;wsp:rsid wsp:val=&quot;0014108C&quot;/&gt;&lt;wsp:rsid wsp:val=&quot;00141B87&quot;/&gt;&lt;wsp:rsid wsp:val=&quot;0014258C&quot;/&gt;&lt;wsp:rsid wsp:val=&quot;00142E2F&quot;/&gt;&lt;wsp:rsid wsp:val=&quot;00143961&quot;/&gt;&lt;wsp:rsid wsp:val=&quot;00145758&quot;/&gt;&lt;wsp:rsid wsp:val=&quot;001462D5&quot;/&gt;&lt;wsp:rsid wsp:val=&quot;00147623&quot;/&gt;&lt;wsp:rsid wsp:val=&quot;00151E63&quot;/&gt;&lt;wsp:rsid wsp:val=&quot;0015213C&quot;/&gt;&lt;wsp:rsid wsp:val=&quot;0015272B&quot;/&gt;&lt;wsp:rsid wsp:val=&quot;0015454A&quot;/&gt;&lt;wsp:rsid wsp:val=&quot;00154CDF&quot;/&gt;&lt;wsp:rsid wsp:val=&quot;00156030&quot;/&gt;&lt;wsp:rsid wsp:val=&quot;001641C6&quot;/&gt;&lt;wsp:rsid wsp:val=&quot;00166929&quot;/&gt;&lt;wsp:rsid wsp:val=&quot;00176266&quot;/&gt;&lt;wsp:rsid wsp:val=&quot;00180D77&quot;/&gt;&lt;wsp:rsid wsp:val=&quot;00180FA7&quot;/&gt;&lt;wsp:rsid wsp:val=&quot;001845BD&quot;/&gt;&lt;wsp:rsid wsp:val=&quot;001857B3&quot;/&gt;&lt;wsp:rsid wsp:val=&quot;00185C95&quot;/&gt;&lt;wsp:rsid wsp:val=&quot;001870DA&quot;/&gt;&lt;wsp:rsid wsp:val=&quot;001937E5&quot;/&gt;&lt;wsp:rsid wsp:val=&quot;00194B0C&quot;/&gt;&lt;wsp:rsid wsp:val=&quot;001A5B94&quot;/&gt;&lt;wsp:rsid wsp:val=&quot;001B284E&quot;/&gt;&lt;wsp:rsid wsp:val=&quot;001B5552&quot;/&gt;&lt;wsp:rsid wsp:val=&quot;001C285A&quot;/&gt;&lt;wsp:rsid wsp:val=&quot;001C2A0C&quot;/&gt;&lt;wsp:rsid wsp:val=&quot;001C4770&quot;/&gt;&lt;wsp:rsid wsp:val=&quot;001E05DC&quot;/&gt;&lt;wsp:rsid wsp:val=&quot;001E15C9&quot;/&gt;&lt;wsp:rsid wsp:val=&quot;001E1F48&quot;/&gt;&lt;wsp:rsid wsp:val=&quot;001E3D04&quot;/&gt;&lt;wsp:rsid wsp:val=&quot;001E444F&quot;/&gt;&lt;wsp:rsid wsp:val=&quot;001E6014&quot;/&gt;&lt;wsp:rsid wsp:val=&quot;001E7B7F&quot;/&gt;&lt;wsp:rsid wsp:val=&quot;001F0556&quot;/&gt;&lt;wsp:rsid wsp:val=&quot;001F5801&quot;/&gt;&lt;wsp:rsid wsp:val=&quot;001F6D49&quot;/&gt;&lt;wsp:rsid wsp:val=&quot;001F6F4D&quot;/&gt;&lt;wsp:rsid wsp:val=&quot;00200FFA&quot;/&gt;&lt;wsp:rsid wsp:val=&quot;0020727A&quot;/&gt;&lt;wsp:rsid wsp:val=&quot;00211499&quot;/&gt;&lt;wsp:rsid wsp:val=&quot;00213BE9&quot;/&gt;&lt;wsp:rsid wsp:val=&quot;00213F9B&quot;/&gt;&lt;wsp:rsid wsp:val=&quot;002222FF&quot;/&gt;&lt;wsp:rsid wsp:val=&quot;002227C4&quot;/&gt;&lt;wsp:rsid wsp:val=&quot;00230062&quot;/&gt;&lt;wsp:rsid wsp:val=&quot;00230FB8&quot;/&gt;&lt;wsp:rsid wsp:val=&quot;00233816&quot;/&gt;&lt;wsp:rsid wsp:val=&quot;00233D11&quot;/&gt;&lt;wsp:rsid wsp:val=&quot;002347CB&quot;/&gt;&lt;wsp:rsid wsp:val=&quot;00235AC5&quot;/&gt;&lt;wsp:rsid wsp:val=&quot;00241593&quot;/&gt;&lt;wsp:rsid wsp:val=&quot;00243404&quot;/&gt;&lt;wsp:rsid wsp:val=&quot;00245C32&quot;/&gt;&lt;wsp:rsid wsp:val=&quot;00251B4C&quot;/&gt;&lt;wsp:rsid wsp:val=&quot;00254BFA&quot;/&gt;&lt;wsp:rsid wsp:val=&quot;00257F69&quot;/&gt;&lt;wsp:rsid wsp:val=&quot;00263E85&quot;/&gt;&lt;wsp:rsid wsp:val=&quot;0026664E&quot;/&gt;&lt;wsp:rsid wsp:val=&quot;0027021B&quot;/&gt;&lt;wsp:rsid wsp:val=&quot;002711F6&quot;/&gt;&lt;wsp:rsid wsp:val=&quot;00274651&quot;/&gt;&lt;wsp:rsid wsp:val=&quot;00275D0B&quot;/&gt;&lt;wsp:rsid wsp:val=&quot;002816F8&quot;/&gt;&lt;wsp:rsid wsp:val=&quot;00281FBA&quot;/&gt;&lt;wsp:rsid wsp:val=&quot;002829C1&quot;/&gt;&lt;wsp:rsid wsp:val=&quot;00284059&quot;/&gt;&lt;wsp:rsid wsp:val=&quot;002858E7&quot;/&gt;&lt;wsp:rsid wsp:val=&quot;00286B27&quot;/&gt;&lt;wsp:rsid wsp:val=&quot;00286C32&quot;/&gt;&lt;wsp:rsid wsp:val=&quot;002908A9&quot;/&gt;&lt;wsp:rsid wsp:val=&quot;00291385&quot;/&gt;&lt;wsp:rsid wsp:val=&quot;00292A13&quot;/&gt;&lt;wsp:rsid wsp:val=&quot;00292C4A&quot;/&gt;&lt;wsp:rsid wsp:val=&quot;002966AA&quot;/&gt;&lt;wsp:rsid wsp:val=&quot;00296FBC&quot;/&gt;&lt;wsp:rsid wsp:val=&quot;002A039E&quot;/&gt;&lt;wsp:rsid wsp:val=&quot;002A234C&quot;/&gt;&lt;wsp:rsid wsp:val=&quot;002A30E5&quot;/&gt;&lt;wsp:rsid wsp:val=&quot;002A4583&quot;/&gt;&lt;wsp:rsid wsp:val=&quot;002A5097&quot;/&gt;&lt;wsp:rsid wsp:val=&quot;002B4618&quot;/&gt;&lt;wsp:rsid wsp:val=&quot;002C0E00&quot;/&gt;&lt;wsp:rsid wsp:val=&quot;002C16D9&quot;/&gt;&lt;wsp:rsid wsp:val=&quot;002C6C13&quot;/&gt;&lt;wsp:rsid wsp:val=&quot;002E0206&quot;/&gt;&lt;wsp:rsid wsp:val=&quot;002E03DD&quot;/&gt;&lt;wsp:rsid wsp:val=&quot;002E0D7C&quot;/&gt;&lt;wsp:rsid wsp:val=&quot;002E1108&quot;/&gt;&lt;wsp:rsid wsp:val=&quot;002E41B6&quot;/&gt;&lt;wsp:rsid wsp:val=&quot;002E5317&quot;/&gt;&lt;wsp:rsid wsp:val=&quot;002E563D&quot;/&gt;&lt;wsp:rsid wsp:val=&quot;002E7117&quot;/&gt;&lt;wsp:rsid wsp:val=&quot;002E74B3&quot;/&gt;&lt;wsp:rsid wsp:val=&quot;002F05BF&quot;/&gt;&lt;wsp:rsid wsp:val=&quot;002F47BA&quot;/&gt;&lt;wsp:rsid wsp:val=&quot;002F76F0&quot;/&gt;&lt;wsp:rsid wsp:val=&quot;00306427&quot;/&gt;&lt;wsp:rsid wsp:val=&quot;003072AA&quot;/&gt;&lt;wsp:rsid wsp:val=&quot;0030756B&quot;/&gt;&lt;wsp:rsid wsp:val=&quot;00311164&quot;/&gt;&lt;wsp:rsid wsp:val=&quot;003112D4&quot;/&gt;&lt;wsp:rsid wsp:val=&quot;00315893&quot;/&gt;&lt;wsp:rsid wsp:val=&quot;00317710&quot;/&gt;&lt;wsp:rsid wsp:val=&quot;003235AB&quot;/&gt;&lt;wsp:rsid wsp:val=&quot;00327B99&quot;/&gt;&lt;wsp:rsid wsp:val=&quot;003309E7&quot;/&gt;&lt;wsp:rsid wsp:val=&quot;0033229F&quot;/&gt;&lt;wsp:rsid wsp:val=&quot;0033235C&quot;/&gt;&lt;wsp:rsid wsp:val=&quot;003323D9&quot;/&gt;&lt;wsp:rsid wsp:val=&quot;003345FF&quot;/&gt;&lt;wsp:rsid wsp:val=&quot;003428E8&quot;/&gt;&lt;wsp:rsid wsp:val=&quot;003473F0&quot;/&gt;&lt;wsp:rsid wsp:val=&quot;003531B3&quot;/&gt;&lt;wsp:rsid wsp:val=&quot;003568BD&quot;/&gt;&lt;wsp:rsid wsp:val=&quot;00356E95&quot;/&gt;&lt;wsp:rsid wsp:val=&quot;00357730&quot;/&gt;&lt;wsp:rsid wsp:val=&quot;00362CB4&quot;/&gt;&lt;wsp:rsid wsp:val=&quot;00364F9E&quot;/&gt;&lt;wsp:rsid wsp:val=&quot;00365A07&quot;/&gt;&lt;wsp:rsid wsp:val=&quot;00366056&quot;/&gt;&lt;wsp:rsid wsp:val=&quot;00371196&quot;/&gt;&lt;wsp:rsid wsp:val=&quot;00375604&quot;/&gt;&lt;wsp:rsid wsp:val=&quot;00375925&quot;/&gt;&lt;wsp:rsid wsp:val=&quot;00385275&quot;/&gt;&lt;wsp:rsid wsp:val=&quot;00385287&quot;/&gt;&lt;wsp:rsid wsp:val=&quot;00385E92&quot;/&gt;&lt;wsp:rsid wsp:val=&quot;0038675D&quot;/&gt;&lt;wsp:rsid wsp:val=&quot;00391D24&quot;/&gt;&lt;wsp:rsid wsp:val=&quot;003A1ED2&quot;/&gt;&lt;wsp:rsid wsp:val=&quot;003A54B4&quot;/&gt;&lt;wsp:rsid wsp:val=&quot;003A55B0&quot;/&gt;&lt;wsp:rsid wsp:val=&quot;003A6172&quot;/&gt;&lt;wsp:rsid wsp:val=&quot;003A7EB8&quot;/&gt;&lt;wsp:rsid wsp:val=&quot;003B3F7A&quot;/&gt;&lt;wsp:rsid wsp:val=&quot;003B4F4D&quot;/&gt;&lt;wsp:rsid wsp:val=&quot;003C0146&quot;/&gt;&lt;wsp:rsid wsp:val=&quot;003C064D&quot;/&gt;&lt;wsp:rsid wsp:val=&quot;003C0BC5&quot;/&gt;&lt;wsp:rsid wsp:val=&quot;003C216F&quot;/&gt;&lt;wsp:rsid wsp:val=&quot;003C33C1&quot;/&gt;&lt;wsp:rsid wsp:val=&quot;003C36C2&quot;/&gt;&lt;wsp:rsid wsp:val=&quot;003C5A42&quot;/&gt;&lt;wsp:rsid wsp:val=&quot;003D25AA&quot;/&gt;&lt;wsp:rsid wsp:val=&quot;003D3C82&quot;/&gt;&lt;wsp:rsid wsp:val=&quot;003D7384&quot;/&gt;&lt;wsp:rsid wsp:val=&quot;003E0F17&quot;/&gt;&lt;wsp:rsid wsp:val=&quot;003E53BE&quot;/&gt;&lt;wsp:rsid wsp:val=&quot;003E7371&quot;/&gt;&lt;wsp:rsid wsp:val=&quot;003F67BE&quot;/&gt;&lt;wsp:rsid wsp:val=&quot;003F7EBA&quot;/&gt;&lt;wsp:rsid wsp:val=&quot;00402165&quot;/&gt;&lt;wsp:rsid wsp:val=&quot;00405720&quot;/&gt;&lt;wsp:rsid wsp:val=&quot;00406F32&quot;/&gt;&lt;wsp:rsid wsp:val=&quot;00411547&quot;/&gt;&lt;wsp:rsid wsp:val=&quot;004173C9&quot;/&gt;&lt;wsp:rsid wsp:val=&quot;004207B6&quot;/&gt;&lt;wsp:rsid wsp:val=&quot;00421566&quot;/&gt;&lt;wsp:rsid wsp:val=&quot;00424777&quot;/&gt;&lt;wsp:rsid wsp:val=&quot;0042588B&quot;/&gt;&lt;wsp:rsid wsp:val=&quot;0043775D&quot;/&gt;&lt;wsp:rsid wsp:val=&quot;00442AA7&quot;/&gt;&lt;wsp:rsid wsp:val=&quot;00442DC7&quot;/&gt;&lt;wsp:rsid wsp:val=&quot;004446E0&quot;/&gt;&lt;wsp:rsid wsp:val=&quot;0045432E&quot;/&gt;&lt;wsp:rsid wsp:val=&quot;0045438F&quot;/&gt;&lt;wsp:rsid wsp:val=&quot;00454628&quot;/&gt;&lt;wsp:rsid wsp:val=&quot;00455314&quot;/&gt;&lt;wsp:rsid wsp:val=&quot;004573D8&quot;/&gt;&lt;wsp:rsid wsp:val=&quot;00460579&quot;/&gt;&lt;wsp:rsid wsp:val=&quot;00464ACE&quot;/&gt;&lt;wsp:rsid wsp:val=&quot;00464F6D&quot;/&gt;&lt;wsp:rsid wsp:val=&quot;00466019&quot;/&gt;&lt;wsp:rsid wsp:val=&quot;00471BF5&quot;/&gt;&lt;wsp:rsid wsp:val=&quot;004730BA&quot;/&gt;&lt;wsp:rsid wsp:val=&quot;00477627&quot;/&gt;&lt;wsp:rsid wsp:val=&quot;0048529D&quot;/&gt;&lt;wsp:rsid wsp:val=&quot;004867AE&quot;/&gt;&lt;wsp:rsid wsp:val=&quot;004A2BF3&quot;/&gt;&lt;wsp:rsid wsp:val=&quot;004A5FE4&quot;/&gt;&lt;wsp:rsid wsp:val=&quot;004A727B&quot;/&gt;&lt;wsp:rsid wsp:val=&quot;004B1C40&quot;/&gt;&lt;wsp:rsid wsp:val=&quot;004B2AC7&quot;/&gt;&lt;wsp:rsid wsp:val=&quot;004B54F5&quot;/&gt;&lt;wsp:rsid wsp:val=&quot;004B5FB9&quot;/&gt;&lt;wsp:rsid wsp:val=&quot;004B7081&quot;/&gt;&lt;wsp:rsid wsp:val=&quot;004C0AED&quot;/&gt;&lt;wsp:rsid wsp:val=&quot;004C15DF&quot;/&gt;&lt;wsp:rsid wsp:val=&quot;004C16F6&quot;/&gt;&lt;wsp:rsid wsp:val=&quot;004C5096&quot;/&gt;&lt;wsp:rsid wsp:val=&quot;004D7882&quot;/&gt;&lt;wsp:rsid wsp:val=&quot;004E3643&quot;/&gt;&lt;wsp:rsid wsp:val=&quot;004E39EE&quot;/&gt;&lt;wsp:rsid wsp:val=&quot;004E5876&quot;/&gt;&lt;wsp:rsid wsp:val=&quot;004E5AA8&quot;/&gt;&lt;wsp:rsid wsp:val=&quot;004E5F8F&quot;/&gt;&lt;wsp:rsid wsp:val=&quot;004E6C35&quot;/&gt;&lt;wsp:rsid wsp:val=&quot;004E71E2&quot;/&gt;&lt;wsp:rsid wsp:val=&quot;004F7010&quot;/&gt;&lt;wsp:rsid wsp:val=&quot;0050076B&quot;/&gt;&lt;wsp:rsid wsp:val=&quot;00502B5F&quot;/&gt;&lt;wsp:rsid wsp:val=&quot;005039DB&quot;/&gt;&lt;wsp:rsid wsp:val=&quot;00504831&quot;/&gt;&lt;wsp:rsid wsp:val=&quot;005059F8&quot;/&gt;&lt;wsp:rsid wsp:val=&quot;00510E4E&quot;/&gt;&lt;wsp:rsid wsp:val=&quot;00512A4A&quot;/&gt;&lt;wsp:rsid wsp:val=&quot;00514A3C&quot;/&gt;&lt;wsp:rsid wsp:val=&quot;00515DFD&quot;/&gt;&lt;wsp:rsid wsp:val=&quot;00517A05&quot;/&gt;&lt;wsp:rsid wsp:val=&quot;005206B3&quot;/&gt;&lt;wsp:rsid wsp:val=&quot;00521295&quot;/&gt;&lt;wsp:rsid wsp:val=&quot;00521827&quot;/&gt;&lt;wsp:rsid wsp:val=&quot;005226B5&quot;/&gt;&lt;wsp:rsid wsp:val=&quot;005302D9&quot;/&gt;&lt;wsp:rsid wsp:val=&quot;00531764&quot;/&gt;&lt;wsp:rsid wsp:val=&quot;00534F65&quot;/&gt;&lt;wsp:rsid wsp:val=&quot;00543CE1&quot;/&gt;&lt;wsp:rsid wsp:val=&quot;00546854&quot;/&gt;&lt;wsp:rsid wsp:val=&quot;00557AF2&quot;/&gt;&lt;wsp:rsid wsp:val=&quot;0056144F&quot;/&gt;&lt;wsp:rsid wsp:val=&quot;00562120&quot;/&gt;&lt;wsp:rsid wsp:val=&quot;005631F3&quot;/&gt;&lt;wsp:rsid wsp:val=&quot;00563A54&quot;/&gt;&lt;wsp:rsid wsp:val=&quot;005805A9&quot;/&gt;&lt;wsp:rsid wsp:val=&quot;00581565&quot;/&gt;&lt;wsp:rsid wsp:val=&quot;005853A0&quot;/&gt;&lt;wsp:rsid wsp:val=&quot;00591054&quot;/&gt;&lt;wsp:rsid wsp:val=&quot;00592C24&quot;/&gt;&lt;wsp:rsid wsp:val=&quot;0059519E&quot;/&gt;&lt;wsp:rsid wsp:val=&quot;00595E49&quot;/&gt;&lt;wsp:rsid wsp:val=&quot;005A1253&quot;/&gt;&lt;wsp:rsid wsp:val=&quot;005A3DBB&quot;/&gt;&lt;wsp:rsid wsp:val=&quot;005B1296&quot;/&gt;&lt;wsp:rsid wsp:val=&quot;005B1CB8&quot;/&gt;&lt;wsp:rsid wsp:val=&quot;005B64EC&quot;/&gt;&lt;wsp:rsid wsp:val=&quot;005B6CA6&quot;/&gt;&lt;wsp:rsid wsp:val=&quot;005B7489&quot;/&gt;&lt;wsp:rsid wsp:val=&quot;005C0B9A&quot;/&gt;&lt;wsp:rsid wsp:val=&quot;005C446B&quot;/&gt;&lt;wsp:rsid wsp:val=&quot;005D0170&quot;/&gt;&lt;wsp:rsid wsp:val=&quot;005D0405&quot;/&gt;&lt;wsp:rsid wsp:val=&quot;005D1173&quot;/&gt;&lt;wsp:rsid wsp:val=&quot;005D1EB5&quot;/&gt;&lt;wsp:rsid wsp:val=&quot;005D6DA9&quot;/&gt;&lt;wsp:rsid wsp:val=&quot;005E17AB&quot;/&gt;&lt;wsp:rsid wsp:val=&quot;005E2237&quot;/&gt;&lt;wsp:rsid wsp:val=&quot;005E5D77&quot;/&gt;&lt;wsp:rsid wsp:val=&quot;005F04D3&quot;/&gt;&lt;wsp:rsid wsp:val=&quot;00601168&quot;/&gt;&lt;wsp:rsid wsp:val=&quot;00603199&quot;/&gt;&lt;wsp:rsid wsp:val=&quot;0060654B&quot;/&gt;&lt;wsp:rsid wsp:val=&quot;00610AD5&quot;/&gt;&lt;wsp:rsid wsp:val=&quot;00612B83&quot;/&gt;&lt;wsp:rsid wsp:val=&quot;006173D4&quot;/&gt;&lt;wsp:rsid wsp:val=&quot;006179C1&quot;/&gt;&lt;wsp:rsid wsp:val=&quot;0062129D&quot;/&gt;&lt;wsp:rsid wsp:val=&quot;00621A08&quot;/&gt;&lt;wsp:rsid wsp:val=&quot;006246DC&quot;/&gt;&lt;wsp:rsid wsp:val=&quot;0062719D&quot;/&gt;&lt;wsp:rsid wsp:val=&quot;006343D3&quot;/&gt;&lt;wsp:rsid wsp:val=&quot;00640E6E&quot;/&gt;&lt;wsp:rsid wsp:val=&quot;00643259&quot;/&gt;&lt;wsp:rsid wsp:val=&quot;00644503&quot;/&gt;&lt;wsp:rsid wsp:val=&quot;00645E71&quot;/&gt;&lt;wsp:rsid wsp:val=&quot;00646EF8&quot;/&gt;&lt;wsp:rsid wsp:val=&quot;0065072A&quot;/&gt;&lt;wsp:rsid wsp:val=&quot;006538EB&quot;/&gt;&lt;wsp:rsid wsp:val=&quot;00660000&quot;/&gt;&lt;wsp:rsid wsp:val=&quot;0066029D&quot;/&gt;&lt;wsp:rsid wsp:val=&quot;00665AD6&quot;/&gt;&lt;wsp:rsid wsp:val=&quot;00667D2F&quot;/&gt;&lt;wsp:rsid wsp:val=&quot;00671CE6&quot;/&gt;&lt;wsp:rsid wsp:val=&quot;00672870&quot;/&gt;&lt;wsp:rsid wsp:val=&quot;0067522E&quot;/&gt;&lt;wsp:rsid wsp:val=&quot;00677C17&quot;/&gt;&lt;wsp:rsid wsp:val=&quot;0068338A&quot;/&gt;&lt;wsp:rsid wsp:val=&quot;006A4290&quot;/&gt;&lt;wsp:rsid wsp:val=&quot;006A6BD2&quot;/&gt;&lt;wsp:rsid wsp:val=&quot;006B1EBF&quot;/&gt;&lt;wsp:rsid wsp:val=&quot;006B4527&quot;/&gt;&lt;wsp:rsid wsp:val=&quot;006C133F&quot;/&gt;&lt;wsp:rsid wsp:val=&quot;006C2F53&quot;/&gt;&lt;wsp:rsid wsp:val=&quot;006C5E7C&quot;/&gt;&lt;wsp:rsid wsp:val=&quot;006C6979&quot;/&gt;&lt;wsp:rsid wsp:val=&quot;006C783C&quot;/&gt;&lt;wsp:rsid wsp:val=&quot;006D406D&quot;/&gt;&lt;wsp:rsid wsp:val=&quot;006E0ACC&quot;/&gt;&lt;wsp:rsid wsp:val=&quot;006E148D&quot;/&gt;&lt;wsp:rsid wsp:val=&quot;006E2A52&quot;/&gt;&lt;wsp:rsid wsp:val=&quot;006E2BD7&quot;/&gt;&lt;wsp:rsid wsp:val=&quot;006E3A01&quot;/&gt;&lt;wsp:rsid wsp:val=&quot;006E3B15&quot;/&gt;&lt;wsp:rsid wsp:val=&quot;006E5004&quot;/&gt;&lt;wsp:rsid wsp:val=&quot;006F167C&quot;/&gt;&lt;wsp:rsid wsp:val=&quot;006F185C&quot;/&gt;&lt;wsp:rsid wsp:val=&quot;006F1C23&quot;/&gt;&lt;wsp:rsid wsp:val=&quot;006F32C1&quot;/&gt;&lt;wsp:rsid wsp:val=&quot;006F561D&quot;/&gt;&lt;wsp:rsid wsp:val=&quot;006F64A1&quot;/&gt;&lt;wsp:rsid wsp:val=&quot;006F7599&quot;/&gt;&lt;wsp:rsid wsp:val=&quot;00700469&quot;/&gt;&lt;wsp:rsid wsp:val=&quot;0070101F&quot;/&gt;&lt;wsp:rsid wsp:val=&quot;007032B5&quot;/&gt;&lt;wsp:rsid wsp:val=&quot;00705861&quot;/&gt;&lt;wsp:rsid wsp:val=&quot;00711943&quot;/&gt;&lt;wsp:rsid wsp:val=&quot;00712C51&quot;/&gt;&lt;wsp:rsid wsp:val=&quot;00714CB6&quot;/&gt;&lt;wsp:rsid wsp:val=&quot;00715E9E&quot;/&gt;&lt;wsp:rsid wsp:val=&quot;0072349D&quot;/&gt;&lt;wsp:rsid wsp:val=&quot;007259C7&quot;/&gt;&lt;wsp:rsid wsp:val=&quot;00726DA0&quot;/&gt;&lt;wsp:rsid wsp:val=&quot;007300C2&quot;/&gt;&lt;wsp:rsid wsp:val=&quot;00731C92&quot;/&gt;&lt;wsp:rsid wsp:val=&quot;00733411&quot;/&gt;&lt;wsp:rsid wsp:val=&quot;007337F5&quot;/&gt;&lt;wsp:rsid wsp:val=&quot;00736265&quot;/&gt;&lt;wsp:rsid wsp:val=&quot;00741059&quot;/&gt;&lt;wsp:rsid wsp:val=&quot;00741061&quot;/&gt;&lt;wsp:rsid wsp:val=&quot;00750C4E&quot;/&gt;&lt;wsp:rsid wsp:val=&quot;00753EAA&quot;/&gt;&lt;wsp:rsid wsp:val=&quot;00753FBA&quot;/&gt;&lt;wsp:rsid wsp:val=&quot;0075450E&quot;/&gt;&lt;wsp:rsid wsp:val=&quot;0075460D&quot;/&gt;&lt;wsp:rsid wsp:val=&quot;00761EFA&quot;/&gt;&lt;wsp:rsid wsp:val=&quot;007625D2&quot;/&gt;&lt;wsp:rsid wsp:val=&quot;0076313E&quot;/&gt;&lt;wsp:rsid wsp:val=&quot;0077042D&quot;/&gt;&lt;wsp:rsid wsp:val=&quot;00777A9C&quot;/&gt;&lt;wsp:rsid wsp:val=&quot;00777CD9&quot;/&gt;&lt;wsp:rsid wsp:val=&quot;00781EDD&quot;/&gt;&lt;wsp:rsid wsp:val=&quot;007942B0&quot;/&gt;&lt;wsp:rsid wsp:val=&quot;007A56E5&quot;/&gt;&lt;wsp:rsid wsp:val=&quot;007A5A4A&quot;/&gt;&lt;wsp:rsid wsp:val=&quot;007A6794&quot;/&gt;&lt;wsp:rsid wsp:val=&quot;007A6C96&quot;/&gt;&lt;wsp:rsid wsp:val=&quot;007A6FA0&quot;/&gt;&lt;wsp:rsid wsp:val=&quot;007A750D&quot;/&gt;&lt;wsp:rsid wsp:val=&quot;007A7C46&quot;/&gt;&lt;wsp:rsid wsp:val=&quot;007B09F5&quot;/&gt;&lt;wsp:rsid wsp:val=&quot;007B16F8&quot;/&gt;&lt;wsp:rsid wsp:val=&quot;007B1DF8&quot;/&gt;&lt;wsp:rsid wsp:val=&quot;007B3141&quot;/&gt;&lt;wsp:rsid wsp:val=&quot;007B7FCF&quot;/&gt;&lt;wsp:rsid wsp:val=&quot;007C2018&quot;/&gt;&lt;wsp:rsid wsp:val=&quot;007C2BC0&quot;/&gt;&lt;wsp:rsid wsp:val=&quot;007C6499&quot;/&gt;&lt;wsp:rsid wsp:val=&quot;007C6FBC&quot;/&gt;&lt;wsp:rsid wsp:val=&quot;007D0135&quot;/&gt;&lt;wsp:rsid wsp:val=&quot;007D12CE&quot;/&gt;&lt;wsp:rsid wsp:val=&quot;007D28BB&quot;/&gt;&lt;wsp:rsid wsp:val=&quot;007D4AB0&quot;/&gt;&lt;wsp:rsid wsp:val=&quot;007D5B42&quot;/&gt;&lt;wsp:rsid wsp:val=&quot;007D6BB3&quot;/&gt;&lt;wsp:rsid wsp:val=&quot;007D75EF&quot;/&gt;&lt;wsp:rsid wsp:val=&quot;007D7BE7&quot;/&gt;&lt;wsp:rsid wsp:val=&quot;007E0DE2&quot;/&gt;&lt;wsp:rsid wsp:val=&quot;007E4744&quot;/&gt;&lt;wsp:rsid wsp:val=&quot;007E521A&quot;/&gt;&lt;wsp:rsid wsp:val=&quot;007F09C9&quot;/&gt;&lt;wsp:rsid wsp:val=&quot;007F1CF3&quot;/&gt;&lt;wsp:rsid wsp:val=&quot;007F6170&quot;/&gt;&lt;wsp:rsid wsp:val=&quot;00803F35&quot;/&gt;&lt;wsp:rsid wsp:val=&quot;008065F0&quot;/&gt;&lt;wsp:rsid wsp:val=&quot;0081053F&quot;/&gt;&lt;wsp:rsid wsp:val=&quot;0081318B&quot;/&gt;&lt;wsp:rsid wsp:val=&quot;00821734&quot;/&gt;&lt;wsp:rsid wsp:val=&quot;00821A6E&quot;/&gt;&lt;wsp:rsid wsp:val=&quot;00823568&quot;/&gt;&lt;wsp:rsid wsp:val=&quot;00826FBB&quot;/&gt;&lt;wsp:rsid wsp:val=&quot;00830C87&quot;/&gt;&lt;wsp:rsid wsp:val=&quot;00832F25&quot;/&gt;&lt;wsp:rsid wsp:val=&quot;00833283&quot;/&gt;&lt;wsp:rsid wsp:val=&quot;00837AC4&quot;/&gt;&lt;wsp:rsid wsp:val=&quot;00837E03&quot;/&gt;&lt;wsp:rsid wsp:val=&quot;00841184&quot;/&gt;&lt;wsp:rsid wsp:val=&quot;00843A42&quot;/&gt;&lt;wsp:rsid wsp:val=&quot;0084451E&quot;/&gt;&lt;wsp:rsid wsp:val=&quot;00853B5A&quot;/&gt;&lt;wsp:rsid wsp:val=&quot;00854568&quot;/&gt;&lt;wsp:rsid wsp:val=&quot;008549F1&quot;/&gt;&lt;wsp:rsid wsp:val=&quot;00855694&quot;/&gt;&lt;wsp:rsid wsp:val=&quot;00861527&quot;/&gt;&lt;wsp:rsid wsp:val=&quot;00863021&quot;/&gt;&lt;wsp:rsid wsp:val=&quot;0086398F&quot;/&gt;&lt;wsp:rsid wsp:val=&quot;00866C5A&quot;/&gt;&lt;wsp:rsid wsp:val=&quot;0086751F&quot;/&gt;&lt;wsp:rsid wsp:val=&quot;008702D1&quot;/&gt;&lt;wsp:rsid wsp:val=&quot;008725B0&quot;/&gt;&lt;wsp:rsid wsp:val=&quot;00872E93&quot;/&gt;&lt;wsp:rsid wsp:val=&quot;00873D03&quot;/&gt;&lt;wsp:rsid wsp:val=&quot;0087581D&quot;/&gt;&lt;wsp:rsid wsp:val=&quot;00876135&quot;/&gt;&lt;wsp:rsid wsp:val=&quot;00880FB0&quot;/&gt;&lt;wsp:rsid wsp:val=&quot;00880FCE&quot;/&gt;&lt;wsp:rsid wsp:val=&quot;00881DD8&quot;/&gt;&lt;wsp:rsid wsp:val=&quot;00882D40&quot;/&gt;&lt;wsp:rsid wsp:val=&quot;008866B5&quot;/&gt;&lt;wsp:rsid wsp:val=&quot;0089040F&quot;/&gt;&lt;wsp:rsid wsp:val=&quot;00893E4A&quot;/&gt;&lt;wsp:rsid wsp:val=&quot;0089459B&quot;/&gt;&lt;wsp:rsid wsp:val=&quot;00894C15&quot;/&gt;&lt;wsp:rsid wsp:val=&quot;00897490&quot;/&gt;&lt;wsp:rsid wsp:val=&quot;008A2516&quot;/&gt;&lt;wsp:rsid wsp:val=&quot;008A26B3&quot;/&gt;&lt;wsp:rsid wsp:val=&quot;008A6388&quot;/&gt;&lt;wsp:rsid wsp:val=&quot;008C1B64&quot;/&gt;&lt;wsp:rsid wsp:val=&quot;008C37AA&quot;/&gt;&lt;wsp:rsid wsp:val=&quot;008C3943&quot;/&gt;&lt;wsp:rsid wsp:val=&quot;008C5634&quot;/&gt;&lt;wsp:rsid wsp:val=&quot;008C5EFF&quot;/&gt;&lt;wsp:rsid wsp:val=&quot;008C7FD0&quot;/&gt;&lt;wsp:rsid wsp:val=&quot;008D37A6&quot;/&gt;&lt;wsp:rsid wsp:val=&quot;008D3A7A&quot;/&gt;&lt;wsp:rsid wsp:val=&quot;008D766C&quot;/&gt;&lt;wsp:rsid wsp:val=&quot;008D7CCB&quot;/&gt;&lt;wsp:rsid wsp:val=&quot;008E1C86&quot;/&gt;&lt;wsp:rsid wsp:val=&quot;008E7996&quot;/&gt;&lt;wsp:rsid wsp:val=&quot;008F28A6&quot;/&gt;&lt;wsp:rsid wsp:val=&quot;008F560F&quot;/&gt;&lt;wsp:rsid wsp:val=&quot;008F5FED&quot;/&gt;&lt;wsp:rsid wsp:val=&quot;00901C48&quot;/&gt;&lt;wsp:rsid wsp:val=&quot;00902A9E&quot;/&gt;&lt;wsp:rsid wsp:val=&quot;00902B48&quot;/&gt;&lt;wsp:rsid wsp:val=&quot;00902BEE&quot;/&gt;&lt;wsp:rsid wsp:val=&quot;00902E41&quot;/&gt;&lt;wsp:rsid wsp:val=&quot;00903330&quot;/&gt;&lt;wsp:rsid wsp:val=&quot;00907B3A&quot;/&gt;&lt;wsp:rsid wsp:val=&quot;00913206&quot;/&gt;&lt;wsp:rsid wsp:val=&quot;00915F48&quot;/&gt;&lt;wsp:rsid wsp:val=&quot;00916EFB&quot;/&gt;&lt;wsp:rsid wsp:val=&quot;009176F1&quot;/&gt;&lt;wsp:rsid wsp:val=&quot;0094071A&quot;/&gt;&lt;wsp:rsid wsp:val=&quot;00941580&quot;/&gt;&lt;wsp:rsid wsp:val=&quot;00942619&quot;/&gt;&lt;wsp:rsid wsp:val=&quot;009426CE&quot;/&gt;&lt;wsp:rsid wsp:val=&quot;009439E8&quot;/&gt;&lt;wsp:rsid wsp:val=&quot;009508F3&quot;/&gt;&lt;wsp:rsid wsp:val=&quot;00953DCE&quot;/&gt;&lt;wsp:rsid wsp:val=&quot;00973154&quot;/&gt;&lt;wsp:rsid wsp:val=&quot;009806AE&quot;/&gt;&lt;wsp:rsid wsp:val=&quot;00993B76&quot;/&gt;&lt;wsp:rsid wsp:val=&quot;009A2003&quot;/&gt;&lt;wsp:rsid wsp:val=&quot;009A51D5&quot;/&gt;&lt;wsp:rsid wsp:val=&quot;009B10C4&quot;/&gt;&lt;wsp:rsid wsp:val=&quot;009B2F85&quot;/&gt;&lt;wsp:rsid wsp:val=&quot;009B766F&quot;/&gt;&lt;wsp:rsid wsp:val=&quot;009C0C41&quot;/&gt;&lt;wsp:rsid wsp:val=&quot;009C4054&quot;/&gt;&lt;wsp:rsid wsp:val=&quot;009D16D2&quot;/&gt;&lt;wsp:rsid wsp:val=&quot;009D25FE&quot;/&gt;&lt;wsp:rsid wsp:val=&quot;009D626E&quot;/&gt;&lt;wsp:rsid wsp:val=&quot;009D7921&quot;/&gt;&lt;wsp:rsid wsp:val=&quot;009E2196&quot;/&gt;&lt;wsp:rsid wsp:val=&quot;009E383A&quot;/&gt;&lt;wsp:rsid wsp:val=&quot;009E38CE&quot;/&gt;&lt;wsp:rsid wsp:val=&quot;009E3BF4&quot;/&gt;&lt;wsp:rsid wsp:val=&quot;009E414B&quot;/&gt;&lt;wsp:rsid wsp:val=&quot;009F13CB&quot;/&gt;&lt;wsp:rsid wsp:val=&quot;009F295B&quot;/&gt;&lt;wsp:rsid wsp:val=&quot;009F378A&quot;/&gt;&lt;wsp:rsid wsp:val=&quot;009F4DAD&quot;/&gt;&lt;wsp:rsid wsp:val=&quot;009F6D2E&quot;/&gt;&lt;wsp:rsid wsp:val=&quot;009F7480&quot;/&gt;&lt;wsp:rsid wsp:val=&quot;009F74CA&quot;/&gt;&lt;wsp:rsid wsp:val=&quot;009F7525&quot;/&gt;&lt;wsp:rsid wsp:val=&quot;009F76D9&quot;/&gt;&lt;wsp:rsid wsp:val=&quot;00A036CF&quot;/&gt;&lt;wsp:rsid wsp:val=&quot;00A06801&quot;/&gt;&lt;wsp:rsid wsp:val=&quot;00A06EEB&quot;/&gt;&lt;wsp:rsid wsp:val=&quot;00A079D1&quot;/&gt;&lt;wsp:rsid wsp:val=&quot;00A1014D&quot;/&gt;&lt;wsp:rsid wsp:val=&quot;00A12FA0&quot;/&gt;&lt;wsp:rsid wsp:val=&quot;00A13B22&quot;/&gt;&lt;wsp:rsid wsp:val=&quot;00A1536A&quot;/&gt;&lt;wsp:rsid wsp:val=&quot;00A1560E&quot;/&gt;&lt;wsp:rsid wsp:val=&quot;00A15B1F&quot;/&gt;&lt;wsp:rsid wsp:val=&quot;00A16698&quot;/&gt;&lt;wsp:rsid wsp:val=&quot;00A221E5&quot;/&gt;&lt;wsp:rsid wsp:val=&quot;00A24D83&quot;/&gt;&lt;wsp:rsid wsp:val=&quot;00A25AEB&quot;/&gt;&lt;wsp:rsid wsp:val=&quot;00A25DBE&quot;/&gt;&lt;wsp:rsid wsp:val=&quot;00A35613&quot;/&gt;&lt;wsp:rsid wsp:val=&quot;00A368BF&quot;/&gt;&lt;wsp:rsid wsp:val=&quot;00A41D5E&quot;/&gt;&lt;wsp:rsid wsp:val=&quot;00A42B44&quot;/&gt;&lt;wsp:rsid wsp:val=&quot;00A43947&quot;/&gt;&lt;wsp:rsid wsp:val=&quot;00A45F49&quot;/&gt;&lt;wsp:rsid wsp:val=&quot;00A51CE7&quot;/&gt;&lt;wsp:rsid wsp:val=&quot;00A53AD4&quot;/&gt;&lt;wsp:rsid wsp:val=&quot;00A5406C&quot;/&gt;&lt;wsp:rsid wsp:val=&quot;00A55660&quot;/&gt;&lt;wsp:rsid wsp:val=&quot;00A56C12&quot;/&gt;&lt;wsp:rsid wsp:val=&quot;00A56E4C&quot;/&gt;&lt;wsp:rsid wsp:val=&quot;00A578CE&quot;/&gt;&lt;wsp:rsid wsp:val=&quot;00A60BBA&quot;/&gt;&lt;wsp:rsid wsp:val=&quot;00A64F48&quot;/&gt;&lt;wsp:rsid wsp:val=&quot;00A6584E&quot;/&gt;&lt;wsp:rsid wsp:val=&quot;00A673A3&quot;/&gt;&lt;wsp:rsid wsp:val=&quot;00A736B0&quot;/&gt;&lt;wsp:rsid wsp:val=&quot;00A761A2&quot;/&gt;&lt;wsp:rsid wsp:val=&quot;00A91D6A&quot;/&gt;&lt;wsp:rsid wsp:val=&quot;00A930A7&quot;/&gt;&lt;wsp:rsid wsp:val=&quot;00A96494&quot;/&gt;&lt;wsp:rsid wsp:val=&quot;00A96D99&quot;/&gt;&lt;wsp:rsid wsp:val=&quot;00AA4F7B&quot;/&gt;&lt;wsp:rsid wsp:val=&quot;00AB35E2&quot;/&gt;&lt;wsp:rsid wsp:val=&quot;00AB6273&quot;/&gt;&lt;wsp:rsid wsp:val=&quot;00AB7C59&quot;/&gt;&lt;wsp:rsid wsp:val=&quot;00AC1173&quot;/&gt;&lt;wsp:rsid wsp:val=&quot;00AC142C&quot;/&gt;&lt;wsp:rsid wsp:val=&quot;00AC3874&quot;/&gt;&lt;wsp:rsid wsp:val=&quot;00AC3B1A&quot;/&gt;&lt;wsp:rsid wsp:val=&quot;00AC5A0A&quot;/&gt;&lt;wsp:rsid wsp:val=&quot;00AC6EB7&quot;/&gt;&lt;wsp:rsid wsp:val=&quot;00AD0CD5&quot;/&gt;&lt;wsp:rsid wsp:val=&quot;00AD1088&quot;/&gt;&lt;wsp:rsid wsp:val=&quot;00AD1E14&quot;/&gt;&lt;wsp:rsid wsp:val=&quot;00AE50D7&quot;/&gt;&lt;wsp:rsid wsp:val=&quot;00AE6040&quot;/&gt;&lt;wsp:rsid wsp:val=&quot;00AE74AA&quot;/&gt;&lt;wsp:rsid wsp:val=&quot;00AF4117&quot;/&gt;&lt;wsp:rsid wsp:val=&quot;00AF4810&quot;/&gt;&lt;wsp:rsid wsp:val=&quot;00B01A15&quot;/&gt;&lt;wsp:rsid wsp:val=&quot;00B01E81&quot;/&gt;&lt;wsp:rsid wsp:val=&quot;00B02696&quot;/&gt;&lt;wsp:rsid wsp:val=&quot;00B028FF&quot;/&gt;&lt;wsp:rsid wsp:val=&quot;00B118A9&quot;/&gt;&lt;wsp:rsid wsp:val=&quot;00B128B4&quot;/&gt;&lt;wsp:rsid wsp:val=&quot;00B15BB4&quot;/&gt;&lt;wsp:rsid wsp:val=&quot;00B1653F&quot;/&gt;&lt;wsp:rsid wsp:val=&quot;00B16770&quot;/&gt;&lt;wsp:rsid wsp:val=&quot;00B17C36&quot;/&gt;&lt;wsp:rsid wsp:val=&quot;00B2113F&quot;/&gt;&lt;wsp:rsid wsp:val=&quot;00B2204D&quot;/&gt;&lt;wsp:rsid wsp:val=&quot;00B2241C&quot;/&gt;&lt;wsp:rsid wsp:val=&quot;00B2359B&quot;/&gt;&lt;wsp:rsid wsp:val=&quot;00B24A1B&quot;/&gt;&lt;wsp:rsid wsp:val=&quot;00B3025F&quot;/&gt;&lt;wsp:rsid wsp:val=&quot;00B30858&quot;/&gt;&lt;wsp:rsid wsp:val=&quot;00B33BB3&quot;/&gt;&lt;wsp:rsid wsp:val=&quot;00B400B0&quot;/&gt;&lt;wsp:rsid wsp:val=&quot;00B41F17&quot;/&gt;&lt;wsp:rsid wsp:val=&quot;00B41FF0&quot;/&gt;&lt;wsp:rsid wsp:val=&quot;00B42114&quot;/&gt;&lt;wsp:rsid wsp:val=&quot;00B43F5F&quot;/&gt;&lt;wsp:rsid wsp:val=&quot;00B50336&quot;/&gt;&lt;wsp:rsid wsp:val=&quot;00B505B7&quot;/&gt;&lt;wsp:rsid wsp:val=&quot;00B53332&quot;/&gt;&lt;wsp:rsid wsp:val=&quot;00B54030&quot;/&gt;&lt;wsp:rsid wsp:val=&quot;00B541F2&quot;/&gt;&lt;wsp:rsid wsp:val=&quot;00B5448E&quot;/&gt;&lt;wsp:rsid wsp:val=&quot;00B54C1E&quot;/&gt;&lt;wsp:rsid wsp:val=&quot;00B55DD5&quot;/&gt;&lt;wsp:rsid wsp:val=&quot;00B61D96&quot;/&gt;&lt;wsp:rsid wsp:val=&quot;00B63D53&quot;/&gt;&lt;wsp:rsid wsp:val=&quot;00B6556D&quot;/&gt;&lt;wsp:rsid wsp:val=&quot;00B7139C&quot;/&gt;&lt;wsp:rsid wsp:val=&quot;00B74889&quot;/&gt;&lt;wsp:rsid wsp:val=&quot;00B80543&quot;/&gt;&lt;wsp:rsid wsp:val=&quot;00B84393&quot;/&gt;&lt;wsp:rsid wsp:val=&quot;00B85B74&quot;/&gt;&lt;wsp:rsid wsp:val=&quot;00B87592&quot;/&gt;&lt;wsp:rsid wsp:val=&quot;00B91DD5&quot;/&gt;&lt;wsp:rsid wsp:val=&quot;00B97CE6&quot;/&gt;&lt;wsp:rsid wsp:val=&quot;00BA06BC&quot;/&gt;&lt;wsp:rsid wsp:val=&quot;00BA11C6&quot;/&gt;&lt;wsp:rsid wsp:val=&quot;00BA40A2&quot;/&gt;&lt;wsp:rsid wsp:val=&quot;00BB0F54&quot;/&gt;&lt;wsp:rsid wsp:val=&quot;00BB20F2&quot;/&gt;&lt;wsp:rsid wsp:val=&quot;00BB4B90&quot;/&gt;&lt;wsp:rsid wsp:val=&quot;00BC3C4D&quot;/&gt;&lt;wsp:rsid wsp:val=&quot;00BC44A3&quot;/&gt;&lt;wsp:rsid wsp:val=&quot;00BC7BA4&quot;/&gt;&lt;wsp:rsid wsp:val=&quot;00BD0D15&quot;/&gt;&lt;wsp:rsid wsp:val=&quot;00BD197F&quot;/&gt;&lt;wsp:rsid wsp:val=&quot;00BD1C37&quot;/&gt;&lt;wsp:rsid wsp:val=&quot;00BD72A5&quot;/&gt;&lt;wsp:rsid wsp:val=&quot;00BE25AA&quot;/&gt;&lt;wsp:rsid wsp:val=&quot;00BE452A&quot;/&gt;&lt;wsp:rsid wsp:val=&quot;00BE776C&quot;/&gt;&lt;wsp:rsid wsp:val=&quot;00BF0B5B&quot;/&gt;&lt;wsp:rsid wsp:val=&quot;00BF1166&quot;/&gt;&lt;wsp:rsid wsp:val=&quot;00BF70D1&quot;/&gt;&lt;wsp:rsid wsp:val=&quot;00C050F7&quot;/&gt;&lt;wsp:rsid wsp:val=&quot;00C10287&quot;/&gt;&lt;wsp:rsid wsp:val=&quot;00C14BAC&quot;/&gt;&lt;wsp:rsid wsp:val=&quot;00C25132&quot;/&gt;&lt;wsp:rsid wsp:val=&quot;00C273B5&quot;/&gt;&lt;wsp:rsid wsp:val=&quot;00C34F64&quot;/&gt;&lt;wsp:rsid wsp:val=&quot;00C35667&quot;/&gt;&lt;wsp:rsid wsp:val=&quot;00C37CEB&quot;/&gt;&lt;wsp:rsid wsp:val=&quot;00C41D52&quot;/&gt;&lt;wsp:rsid wsp:val=&quot;00C4245D&quot;/&gt;&lt;wsp:rsid wsp:val=&quot;00C51B84&quot;/&gt;&lt;wsp:rsid wsp:val=&quot;00C53F14&quot;/&gt;&lt;wsp:rsid wsp:val=&quot;00C645A3&quot;/&gt;&lt;wsp:rsid wsp:val=&quot;00C67109&quot;/&gt;&lt;wsp:rsid wsp:val=&quot;00C71DDA&quot;/&gt;&lt;wsp:rsid wsp:val=&quot;00C73C50&quot;/&gt;&lt;wsp:rsid wsp:val=&quot;00C7670C&quot;/&gt;&lt;wsp:rsid wsp:val=&quot;00C8078D&quot;/&gt;&lt;wsp:rsid wsp:val=&quot;00C817B4&quot;/&gt;&lt;wsp:rsid wsp:val=&quot;00C81B59&quot;/&gt;&lt;wsp:rsid wsp:val=&quot;00C82838&quot;/&gt;&lt;wsp:rsid wsp:val=&quot;00C87AB3&quot;/&gt;&lt;wsp:rsid wsp:val=&quot;00C918A2&quot;/&gt;&lt;wsp:rsid wsp:val=&quot;00C91C48&quot;/&gt;&lt;wsp:rsid wsp:val=&quot;00C96F6F&quot;/&gt;&lt;wsp:rsid wsp:val=&quot;00CB0007&quot;/&gt;&lt;wsp:rsid wsp:val=&quot;00CB1702&quot;/&gt;&lt;wsp:rsid wsp:val=&quot;00CB186A&quot;/&gt;&lt;wsp:rsid wsp:val=&quot;00CC382D&quot;/&gt;&lt;wsp:rsid wsp:val=&quot;00CC469C&quot;/&gt;&lt;wsp:rsid wsp:val=&quot;00CD0360&quot;/&gt;&lt;wsp:rsid wsp:val=&quot;00CD1C2E&quot;/&gt;&lt;wsp:rsid wsp:val=&quot;00CD1C3C&quot;/&gt;&lt;wsp:rsid wsp:val=&quot;00CD2BE3&quot;/&gt;&lt;wsp:rsid wsp:val=&quot;00CD5468&quot;/&gt;&lt;wsp:rsid wsp:val=&quot;00CD6947&quot;/&gt;&lt;wsp:rsid wsp:val=&quot;00CE15C7&quot;/&gt;&lt;wsp:rsid wsp:val=&quot;00CE186E&quot;/&gt;&lt;wsp:rsid wsp:val=&quot;00CE2207&quot;/&gt;&lt;wsp:rsid wsp:val=&quot;00CE3638&quot;/&gt;&lt;wsp:rsid wsp:val=&quot;00D0210D&quot;/&gt;&lt;wsp:rsid wsp:val=&quot;00D02D1F&quot;/&gt;&lt;wsp:rsid wsp:val=&quot;00D14AC7&quot;/&gt;&lt;wsp:rsid wsp:val=&quot;00D1604D&quot;/&gt;&lt;wsp:rsid wsp:val=&quot;00D209E4&quot;/&gt;&lt;wsp:rsid wsp:val=&quot;00D225C9&quot;/&gt;&lt;wsp:rsid wsp:val=&quot;00D229E1&quot;/&gt;&lt;wsp:rsid wsp:val=&quot;00D25666&quot;/&gt;&lt;wsp:rsid wsp:val=&quot;00D2681A&quot;/&gt;&lt;wsp:rsid wsp:val=&quot;00D270FF&quot;/&gt;&lt;wsp:rsid wsp:val=&quot;00D27FBB&quot;/&gt;&lt;wsp:rsid wsp:val=&quot;00D33439&quot;/&gt;&lt;wsp:rsid wsp:val=&quot;00D362DC&quot;/&gt;&lt;wsp:rsid wsp:val=&quot;00D36F1C&quot;/&gt;&lt;wsp:rsid wsp:val=&quot;00D408C1&quot;/&gt;&lt;wsp:rsid wsp:val=&quot;00D4599A&quot;/&gt;&lt;wsp:rsid wsp:val=&quot;00D46536&quot;/&gt;&lt;wsp:rsid wsp:val=&quot;00D47088&quot;/&gt;&lt;wsp:rsid wsp:val=&quot;00D477FE&quot;/&gt;&lt;wsp:rsid wsp:val=&quot;00D54EBB&quot;/&gt;&lt;wsp:rsid wsp:val=&quot;00D56922&quot;/&gt;&lt;wsp:rsid wsp:val=&quot;00D66CFE&quot;/&gt;&lt;wsp:rsid wsp:val=&quot;00D70C9A&quot;/&gt;&lt;wsp:rsid wsp:val=&quot;00D71F62&quot;/&gt;&lt;wsp:rsid wsp:val=&quot;00D73099&quot;/&gt;&lt;wsp:rsid wsp:val=&quot;00D7473F&quot;/&gt;&lt;wsp:rsid wsp:val=&quot;00D82150&quot;/&gt;&lt;wsp:rsid wsp:val=&quot;00D836C5&quot;/&gt;&lt;wsp:rsid wsp:val=&quot;00D876B5&quot;/&gt;&lt;wsp:rsid wsp:val=&quot;00D965B4&quot;/&gt;&lt;wsp:rsid wsp:val=&quot;00DA57B4&quot;/&gt;&lt;wsp:rsid wsp:val=&quot;00DA668B&quot;/&gt;&lt;wsp:rsid wsp:val=&quot;00DB39B9&quot;/&gt;&lt;wsp:rsid wsp:val=&quot;00DB3E09&quot;/&gt;&lt;wsp:rsid wsp:val=&quot;00DB40F8&quot;/&gt;&lt;wsp:rsid wsp:val=&quot;00DB42CE&quot;/&gt;&lt;wsp:rsid wsp:val=&quot;00DB5100&quot;/&gt;&lt;wsp:rsid wsp:val=&quot;00DB5B5E&quot;/&gt;&lt;wsp:rsid wsp:val=&quot;00DB6DDB&quot;/&gt;&lt;wsp:rsid wsp:val=&quot;00DB780E&quot;/&gt;&lt;wsp:rsid wsp:val=&quot;00DB79B4&quot;/&gt;&lt;wsp:rsid wsp:val=&quot;00DC10D3&quot;/&gt;&lt;wsp:rsid wsp:val=&quot;00DC3810&quot;/&gt;&lt;wsp:rsid wsp:val=&quot;00DC44E1&quot;/&gt;&lt;wsp:rsid wsp:val=&quot;00DD0663&quot;/&gt;&lt;wsp:rsid wsp:val=&quot;00DD1338&quot;/&gt;&lt;wsp:rsid wsp:val=&quot;00DD13A5&quot;/&gt;&lt;wsp:rsid wsp:val=&quot;00DD1832&quot;/&gt;&lt;wsp:rsid wsp:val=&quot;00DD4C3A&quot;/&gt;&lt;wsp:rsid wsp:val=&quot;00DD6D05&quot;/&gt;&lt;wsp:rsid wsp:val=&quot;00DD7858&quot;/&gt;&lt;wsp:rsid wsp:val=&quot;00DE56AD&quot;/&gt;&lt;wsp:rsid wsp:val=&quot;00DF0C7A&quot;/&gt;&lt;wsp:rsid wsp:val=&quot;00DF3CF0&quot;/&gt;&lt;wsp:rsid wsp:val=&quot;00DF4803&quot;/&gt;&lt;wsp:rsid wsp:val=&quot;00DF6132&quot;/&gt;&lt;wsp:rsid wsp:val=&quot;00DF74C6&quot;/&gt;&lt;wsp:rsid wsp:val=&quot;00DF7AE9&quot;/&gt;&lt;wsp:rsid wsp:val=&quot;00E000D1&quot;/&gt;&lt;wsp:rsid wsp:val=&quot;00E0173C&quot;/&gt;&lt;wsp:rsid wsp:val=&quot;00E02204&quot;/&gt;&lt;wsp:rsid wsp:val=&quot;00E076C7&quot;/&gt;&lt;wsp:rsid wsp:val=&quot;00E117EE&quot;/&gt;&lt;wsp:rsid wsp:val=&quot;00E17EA0&quot;/&gt;&lt;wsp:rsid wsp:val=&quot;00E218E5&quot;/&gt;&lt;wsp:rsid wsp:val=&quot;00E2207D&quot;/&gt;&lt;wsp:rsid wsp:val=&quot;00E22304&quot;/&gt;&lt;wsp:rsid wsp:val=&quot;00E30795&quot;/&gt;&lt;wsp:rsid wsp:val=&quot;00E30C59&quot;/&gt;&lt;wsp:rsid wsp:val=&quot;00E317E9&quot;/&gt;&lt;wsp:rsid wsp:val=&quot;00E33D8A&quot;/&gt;&lt;wsp:rsid wsp:val=&quot;00E367B5&quot;/&gt;&lt;wsp:rsid wsp:val=&quot;00E36B74&quot;/&gt;&lt;wsp:rsid wsp:val=&quot;00E45FEA&quot;/&gt;&lt;wsp:rsid wsp:val=&quot;00E478B5&quot;/&gt;&lt;wsp:rsid wsp:val=&quot;00E50835&quot;/&gt;&lt;wsp:rsid wsp:val=&quot;00E577FC&quot;/&gt;&lt;wsp:rsid wsp:val=&quot;00E6208E&quot;/&gt;&lt;wsp:rsid wsp:val=&quot;00E62F20&quot;/&gt;&lt;wsp:rsid wsp:val=&quot;00E64FCC&quot;/&gt;&lt;wsp:rsid wsp:val=&quot;00E67D29&quot;/&gt;&lt;wsp:rsid wsp:val=&quot;00E7400B&quot;/&gt;&lt;wsp:rsid wsp:val=&quot;00E776DF&quot;/&gt;&lt;wsp:rsid wsp:val=&quot;00E77F46&quot;/&gt;&lt;wsp:rsid wsp:val=&quot;00E81E33&quot;/&gt;&lt;wsp:rsid wsp:val=&quot;00E8284E&quot;/&gt;&lt;wsp:rsid wsp:val=&quot;00EA2D6C&quot;/&gt;&lt;wsp:rsid wsp:val=&quot;00EA621F&quot;/&gt;&lt;wsp:rsid wsp:val=&quot;00EA6D02&quot;/&gt;&lt;wsp:rsid wsp:val=&quot;00EB11A3&quot;/&gt;&lt;wsp:rsid wsp:val=&quot;00EB4530&quot;/&gt;&lt;wsp:rsid wsp:val=&quot;00EB6DEF&quot;/&gt;&lt;wsp:rsid wsp:val=&quot;00EB78C9&quot;/&gt;&lt;wsp:rsid wsp:val=&quot;00EC4A3E&quot;/&gt;&lt;wsp:rsid wsp:val=&quot;00EC65B4&quot;/&gt;&lt;wsp:rsid wsp:val=&quot;00EC7724&quot;/&gt;&lt;wsp:rsid wsp:val=&quot;00ED385D&quot;/&gt;&lt;wsp:rsid wsp:val=&quot;00ED6082&quot;/&gt;&lt;wsp:rsid wsp:val=&quot;00ED6742&quot;/&gt;&lt;wsp:rsid wsp:val=&quot;00EE1C96&quot;/&gt;&lt;wsp:rsid wsp:val=&quot;00EE1FE0&quot;/&gt;&lt;wsp:rsid wsp:val=&quot;00EE4FE3&quot;/&gt;&lt;wsp:rsid wsp:val=&quot;00EF12C8&quot;/&gt;&lt;wsp:rsid wsp:val=&quot;00EF2150&quot;/&gt;&lt;wsp:rsid wsp:val=&quot;00EF4A37&quot;/&gt;&lt;wsp:rsid wsp:val=&quot;00EF4D5C&quot;/&gt;&lt;wsp:rsid wsp:val=&quot;00EF7699&quot;/&gt;&lt;wsp:rsid wsp:val=&quot;00F00128&quot;/&gt;&lt;wsp:rsid wsp:val=&quot;00F02E76&quot;/&gt;&lt;wsp:rsid wsp:val=&quot;00F02EF7&quot;/&gt;&lt;wsp:rsid wsp:val=&quot;00F125CE&quot;/&gt;&lt;wsp:rsid wsp:val=&quot;00F22BF7&quot;/&gt;&lt;wsp:rsid wsp:val=&quot;00F2312F&quot;/&gt;&lt;wsp:rsid wsp:val=&quot;00F24CF4&quot;/&gt;&lt;wsp:rsid wsp:val=&quot;00F2581F&quot;/&gt;&lt;wsp:rsid wsp:val=&quot;00F30D56&quot;/&gt;&lt;wsp:rsid wsp:val=&quot;00F323C0&quot;/&gt;&lt;wsp:rsid wsp:val=&quot;00F34CBE&quot;/&gt;&lt;wsp:rsid wsp:val=&quot;00F35226&quot;/&gt;&lt;wsp:rsid wsp:val=&quot;00F448BD&quot;/&gt;&lt;wsp:rsid wsp:val=&quot;00F47641&quot;/&gt;&lt;wsp:rsid wsp:val=&quot;00F52D2E&quot;/&gt;&lt;wsp:rsid wsp:val=&quot;00F54981&quot;/&gt;&lt;wsp:rsid wsp:val=&quot;00F54AEE&quot;/&gt;&lt;wsp:rsid wsp:val=&quot;00F551F4&quot;/&gt;&lt;wsp:rsid wsp:val=&quot;00F55239&quot;/&gt;&lt;wsp:rsid wsp:val=&quot;00F55CDE&quot;/&gt;&lt;wsp:rsid wsp:val=&quot;00F615D6&quot;/&gt;&lt;wsp:rsid wsp:val=&quot;00F6424C&quot;/&gt;&lt;wsp:rsid wsp:val=&quot;00F64353&quot;/&gt;&lt;wsp:rsid wsp:val=&quot;00F66B99&quot;/&gt;&lt;wsp:rsid wsp:val=&quot;00F82CD0&quot;/&gt;&lt;wsp:rsid wsp:val=&quot;00F922D6&quot;/&gt;&lt;wsp:rsid wsp:val=&quot;00F927B8&quot;/&gt;&lt;wsp:rsid wsp:val=&quot;00F936EA&quot;/&gt;&lt;wsp:rsid wsp:val=&quot;00FA4065&quot;/&gt;&lt;wsp:rsid wsp:val=&quot;00FA69D7&quot;/&gt;&lt;wsp:rsid wsp:val=&quot;00FB178C&quot;/&gt;&lt;wsp:rsid wsp:val=&quot;00FB1EFB&quot;/&gt;&lt;wsp:rsid wsp:val=&quot;00FB1F02&quot;/&gt;&lt;wsp:rsid wsp:val=&quot;00FB28CA&quot;/&gt;&lt;wsp:rsid wsp:val=&quot;00FB3826&quot;/&gt;&lt;wsp:rsid wsp:val=&quot;00FB54FB&quot;/&gt;&lt;wsp:rsid wsp:val=&quot;00FC2F4E&quot;/&gt;&lt;wsp:rsid wsp:val=&quot;00FC555D&quot;/&gt;&lt;wsp:rsid wsp:val=&quot;00FC7831&quot;/&gt;&lt;wsp:rsid wsp:val=&quot;00FD0D5C&quot;/&gt;&lt;wsp:rsid wsp:val=&quot;00FD5322&quot;/&gt;&lt;wsp:rsid wsp:val=&quot;00FD5E6C&quot;/&gt;&lt;wsp:rsid wsp:val=&quot;00FD676A&quot;/&gt;&lt;wsp:rsid wsp:val=&quot;00FE0EB6&quot;/&gt;&lt;wsp:rsid wsp:val=&quot;00FE2604&quot;/&gt;&lt;wsp:rsid wsp:val=&quot;00FE2A16&quot;/&gt;&lt;wsp:rsid wsp:val=&quot;00FE3CE2&quot;/&gt;&lt;wsp:rsid wsp:val=&quot;00FE6775&quot;/&gt;&lt;wsp:rsid wsp:val=&quot;00FF209B&quot;/&gt;&lt;wsp:rsid wsp:val=&quot;00FF59E4&quot;/&gt;&lt;/wsp:rsids&gt;&lt;/w:docPr&gt;&lt;w:body&gt;&lt;wx:sect&gt;&lt;w:p wsp:rsidR=&quot;00000000&quot; wsp:rsidRDefault=&quot;006F7599&quot; wsp:rsidP=&quot;006F7599&quot;&gt;&lt;m:oMathPara&gt;&lt;m:oMath&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a+b&lt;/m:t&gt;&lt;/m:r&gt;&lt;/m:num&gt;&lt;m:den&gt;&lt;m:r&gt;&lt;w:rPr&gt;&lt;w:rFonts w:ascii=&quot;Cambria Math&quot; w:h-ansi=&quot;Cambria Math&quot;/&gt;&lt;wx:font wx:val=&quot;Cambria Math&quot;/&gt;&lt;w:i/&gt;&lt;/w:rPr&gt;&lt;m:t&gt;V&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84" chromakey="#FFFFFF" o:title=""/>
            <o:lock v:ext="edit" aspectratio="t"/>
            <w10:wrap type="none"/>
            <w10:anchorlock/>
          </v:shape>
        </w:pict>
      </w:r>
      <w:r>
        <w:rPr>
          <w:rFonts w:ascii="Times New Roman" w:hAnsi="Times New Roman" w:cs="Times New Roman"/>
          <w:color w:val="000000"/>
        </w:rPr>
        <w:instrText xml:space="preserve"> </w:instrText>
      </w:r>
      <w:r>
        <w:rPr>
          <w:rFonts w:ascii="Times New Roman" w:hAnsi="Times New Roman" w:cs="Times New Roman"/>
          <w:color w:val="000000"/>
        </w:rPr>
        <w:fldChar w:fldCharType="separate"/>
      </w:r>
      <w:r>
        <w:rPr>
          <w:rFonts w:ascii="Times New Roman" w:hAnsi="Times New Roman" w:cs="Times New Roman"/>
          <w:color w:val="000000"/>
        </w:rPr>
        <w:t xml:space="preserve"> </w:t>
      </w:r>
      <w:r>
        <w:rPr>
          <w:rFonts w:ascii="Times New Roman" w:hAnsi="Times New Roman" w:cs="Times New Roman"/>
          <w:color w:val="000000"/>
          <w:position w:val="-24"/>
        </w:rPr>
        <w:object>
          <v:shape id="_x0000_i1253" o:spt="75" alt="学科网(www.zxxk.com)--教育资源门户，提供试卷、教案、课件、论文、素材以及各类教学资源下载，还有大量而丰富的教学相关资讯！" type="#_x0000_t75" style="height:30.7pt;width:24pt;" o:ole="t" filled="f" o:preferrelative="t" stroked="f" coordsize="21600,21600">
            <v:path/>
            <v:fill on="f" focussize="0,0"/>
            <v:stroke on="f"/>
            <v:imagedata r:id="rId286" o:title=""/>
            <o:lock v:ext="edit" aspectratio="t"/>
            <w10:wrap type="none"/>
            <w10:anchorlock/>
          </v:shape>
          <o:OLEObject Type="Embed" ProgID="Equation.DSMT4" ShapeID="_x0000_i1253" DrawAspect="Content" ObjectID="_1468075856" r:id="rId285">
            <o:LockedField>false</o:LockedField>
          </o:OLEObject>
        </w:object>
      </w:r>
      <w:r>
        <w:rPr>
          <w:rFonts w:ascii="Times New Roman" w:hAnsi="Times New Roman" w:cs="Times New Roman"/>
          <w:color w:val="000000"/>
        </w:rPr>
        <w:fldChar w:fldCharType="end"/>
      </w:r>
      <w:r>
        <w:rPr>
          <w:rFonts w:ascii="Times New Roman" w:hAnsi="Times New Roman" w:cs="Times New Roman"/>
          <w:color w:val="000000"/>
        </w:rPr>
        <w:t>　</w:t>
      </w:r>
      <w:r>
        <w:rPr>
          <w:rFonts w:ascii="Times New Roman" w:hAnsi="Times New Roman" w:cs="Times New Roman"/>
          <w:color w:val="000000"/>
        </w:rPr>
        <w:fldChar w:fldCharType="begin"/>
      </w:r>
      <w:r>
        <w:rPr>
          <w:rFonts w:ascii="Times New Roman" w:hAnsi="Times New Roman" w:cs="Times New Roman"/>
          <w:color w:val="000000"/>
        </w:rPr>
        <w:instrText xml:space="preserve"> QUOTE </w:instrText>
      </w:r>
      <w:r>
        <w:rPr>
          <w:rFonts w:ascii="Times New Roman" w:hAnsi="Times New Roman" w:cs="Times New Roman"/>
          <w:color w:val="000000"/>
          <w:position w:val="-24"/>
        </w:rPr>
        <w:pict>
          <v:shape id="_x0000_i1254" o:spt="75" type="#_x0000_t75" style="height:31.15pt;width:66.6pt;" filled="f" o:preferrelative="t" stroked="f" coordsize="21600,21600" equationxml="&lt;?xml version=&quot;1.0&quot; encoding=&quot;UTF-8&quot; standalone=&quot;yes&quot;?&gt;&#13;&#13;&lt;?mso-application progid=&quot;Word.Document&quot;?&gt;&#13;&#13;&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4573D8&quot;/&gt;&lt;wsp:rsid wsp:val=&quot;00002A8E&quot;/&gt;&lt;wsp:rsid wsp:val=&quot;00003C75&quot;/&gt;&lt;wsp:rsid wsp:val=&quot;00005BD7&quot;/&gt;&lt;wsp:rsid wsp:val=&quot;00005D19&quot;/&gt;&lt;wsp:rsid wsp:val=&quot;000063AC&quot;/&gt;&lt;wsp:rsid wsp:val=&quot;000076C4&quot;/&gt;&lt;wsp:rsid wsp:val=&quot;00011502&quot;/&gt;&lt;wsp:rsid wsp:val=&quot;00011975&quot;/&gt;&lt;wsp:rsid wsp:val=&quot;00012709&quot;/&gt;&lt;wsp:rsid wsp:val=&quot;000174F8&quot;/&gt;&lt;wsp:rsid wsp:val=&quot;00022C84&quot;/&gt;&lt;wsp:rsid wsp:val=&quot;000338BE&quot;/&gt;&lt;wsp:rsid wsp:val=&quot;00036509&quot;/&gt;&lt;wsp:rsid wsp:val=&quot;00045E10&quot;/&gt;&lt;wsp:rsid wsp:val=&quot;000508C2&quot;/&gt;&lt;wsp:rsid wsp:val=&quot;00051A7F&quot;/&gt;&lt;wsp:rsid wsp:val=&quot;00052CBB&quot;/&gt;&lt;wsp:rsid wsp:val=&quot;00053171&quot;/&gt;&lt;wsp:rsid wsp:val=&quot;00056FC7&quot;/&gt;&lt;wsp:rsid wsp:val=&quot;0006180D&quot;/&gt;&lt;wsp:rsid wsp:val=&quot;00062618&quot;/&gt;&lt;wsp:rsid wsp:val=&quot;00064B95&quot;/&gt;&lt;wsp:rsid wsp:val=&quot;00064EA1&quot;/&gt;&lt;wsp:rsid wsp:val=&quot;0006607D&quot;/&gt;&lt;wsp:rsid wsp:val=&quot;00070122&quot;/&gt;&lt;wsp:rsid wsp:val=&quot;00071BA3&quot;/&gt;&lt;wsp:rsid wsp:val=&quot;00072E99&quot;/&gt;&lt;wsp:rsid wsp:val=&quot;00082FB3&quot;/&gt;&lt;wsp:rsid wsp:val=&quot;0008321A&quot;/&gt;&lt;wsp:rsid wsp:val=&quot;000865BA&quot;/&gt;&lt;wsp:rsid wsp:val=&quot;00086CD0&quot;/&gt;&lt;wsp:rsid wsp:val=&quot;000911DB&quot;/&gt;&lt;wsp:rsid wsp:val=&quot;00091A61&quot;/&gt;&lt;wsp:rsid wsp:val=&quot;00091F00&quot;/&gt;&lt;wsp:rsid wsp:val=&quot;000A1C5C&quot;/&gt;&lt;wsp:rsid wsp:val=&quot;000A6BD6&quot;/&gt;&lt;wsp:rsid wsp:val=&quot;000B2ED4&quot;/&gt;&lt;wsp:rsid wsp:val=&quot;000B7153&quot;/&gt;&lt;wsp:rsid wsp:val=&quot;000C1364&quot;/&gt;&lt;wsp:rsid wsp:val=&quot;000C234B&quot;/&gt;&lt;wsp:rsid wsp:val=&quot;000C4FF0&quot;/&gt;&lt;wsp:rsid wsp:val=&quot;000C5EA5&quot;/&gt;&lt;wsp:rsid wsp:val=&quot;000E68E3&quot;/&gt;&lt;wsp:rsid wsp:val=&quot;000F1FCA&quot;/&gt;&lt;wsp:rsid wsp:val=&quot;000F7572&quot;/&gt;&lt;wsp:rsid wsp:val=&quot;001000BC&quot;/&gt;&lt;wsp:rsid wsp:val=&quot;00115B8E&quot;/&gt;&lt;wsp:rsid wsp:val=&quot;00120652&quot;/&gt;&lt;wsp:rsid wsp:val=&quot;00125363&quot;/&gt;&lt;wsp:rsid wsp:val=&quot;001264A3&quot;/&gt;&lt;wsp:rsid wsp:val=&quot;00126818&quot;/&gt;&lt;wsp:rsid wsp:val=&quot;00133028&quot;/&gt;&lt;wsp:rsid wsp:val=&quot;0013456D&quot;/&gt;&lt;wsp:rsid wsp:val=&quot;00136CB8&quot;/&gt;&lt;wsp:rsid wsp:val=&quot;0014108C&quot;/&gt;&lt;wsp:rsid wsp:val=&quot;00141B87&quot;/&gt;&lt;wsp:rsid wsp:val=&quot;0014258C&quot;/&gt;&lt;wsp:rsid wsp:val=&quot;00142E2F&quot;/&gt;&lt;wsp:rsid wsp:val=&quot;00143961&quot;/&gt;&lt;wsp:rsid wsp:val=&quot;00145758&quot;/&gt;&lt;wsp:rsid wsp:val=&quot;001462D5&quot;/&gt;&lt;wsp:rsid wsp:val=&quot;00147623&quot;/&gt;&lt;wsp:rsid wsp:val=&quot;00151E63&quot;/&gt;&lt;wsp:rsid wsp:val=&quot;0015213C&quot;/&gt;&lt;wsp:rsid wsp:val=&quot;0015272B&quot;/&gt;&lt;wsp:rsid wsp:val=&quot;0015454A&quot;/&gt;&lt;wsp:rsid wsp:val=&quot;00154CDF&quot;/&gt;&lt;wsp:rsid wsp:val=&quot;00156030&quot;/&gt;&lt;wsp:rsid wsp:val=&quot;001641C6&quot;/&gt;&lt;wsp:rsid wsp:val=&quot;00166929&quot;/&gt;&lt;wsp:rsid wsp:val=&quot;00176266&quot;/&gt;&lt;wsp:rsid wsp:val=&quot;00180D77&quot;/&gt;&lt;wsp:rsid wsp:val=&quot;00180FA7&quot;/&gt;&lt;wsp:rsid wsp:val=&quot;001845BD&quot;/&gt;&lt;wsp:rsid wsp:val=&quot;001857B3&quot;/&gt;&lt;wsp:rsid wsp:val=&quot;00185C95&quot;/&gt;&lt;wsp:rsid wsp:val=&quot;001870DA&quot;/&gt;&lt;wsp:rsid wsp:val=&quot;001937E5&quot;/&gt;&lt;wsp:rsid wsp:val=&quot;00194B0C&quot;/&gt;&lt;wsp:rsid wsp:val=&quot;001A5B94&quot;/&gt;&lt;wsp:rsid wsp:val=&quot;001B284E&quot;/&gt;&lt;wsp:rsid wsp:val=&quot;001B5552&quot;/&gt;&lt;wsp:rsid wsp:val=&quot;001C285A&quot;/&gt;&lt;wsp:rsid wsp:val=&quot;001C2A0C&quot;/&gt;&lt;wsp:rsid wsp:val=&quot;001C4770&quot;/&gt;&lt;wsp:rsid wsp:val=&quot;001E05DC&quot;/&gt;&lt;wsp:rsid wsp:val=&quot;001E15C9&quot;/&gt;&lt;wsp:rsid wsp:val=&quot;001E1F48&quot;/&gt;&lt;wsp:rsid wsp:val=&quot;001E3D04&quot;/&gt;&lt;wsp:rsid wsp:val=&quot;001E444F&quot;/&gt;&lt;wsp:rsid wsp:val=&quot;001E6014&quot;/&gt;&lt;wsp:rsid wsp:val=&quot;001E7B7F&quot;/&gt;&lt;wsp:rsid wsp:val=&quot;001F0556&quot;/&gt;&lt;wsp:rsid wsp:val=&quot;001F5801&quot;/&gt;&lt;wsp:rsid wsp:val=&quot;001F6D49&quot;/&gt;&lt;wsp:rsid wsp:val=&quot;001F6F4D&quot;/&gt;&lt;wsp:rsid wsp:val=&quot;00200FFA&quot;/&gt;&lt;wsp:rsid wsp:val=&quot;0020727A&quot;/&gt;&lt;wsp:rsid wsp:val=&quot;00211499&quot;/&gt;&lt;wsp:rsid wsp:val=&quot;00213BE9&quot;/&gt;&lt;wsp:rsid wsp:val=&quot;00213F9B&quot;/&gt;&lt;wsp:rsid wsp:val=&quot;002222FF&quot;/&gt;&lt;wsp:rsid wsp:val=&quot;002227C4&quot;/&gt;&lt;wsp:rsid wsp:val=&quot;00230062&quot;/&gt;&lt;wsp:rsid wsp:val=&quot;00230FB8&quot;/&gt;&lt;wsp:rsid wsp:val=&quot;00233816&quot;/&gt;&lt;wsp:rsid wsp:val=&quot;00233D11&quot;/&gt;&lt;wsp:rsid wsp:val=&quot;002347CB&quot;/&gt;&lt;wsp:rsid wsp:val=&quot;00235AC5&quot;/&gt;&lt;wsp:rsid wsp:val=&quot;00241593&quot;/&gt;&lt;wsp:rsid wsp:val=&quot;00243404&quot;/&gt;&lt;wsp:rsid wsp:val=&quot;00245C32&quot;/&gt;&lt;wsp:rsid wsp:val=&quot;00251B4C&quot;/&gt;&lt;wsp:rsid wsp:val=&quot;00254BFA&quot;/&gt;&lt;wsp:rsid wsp:val=&quot;00257F69&quot;/&gt;&lt;wsp:rsid wsp:val=&quot;00263E85&quot;/&gt;&lt;wsp:rsid wsp:val=&quot;0026664E&quot;/&gt;&lt;wsp:rsid wsp:val=&quot;0027021B&quot;/&gt;&lt;wsp:rsid wsp:val=&quot;002711F6&quot;/&gt;&lt;wsp:rsid wsp:val=&quot;00274651&quot;/&gt;&lt;wsp:rsid wsp:val=&quot;00275D0B&quot;/&gt;&lt;wsp:rsid wsp:val=&quot;002816F8&quot;/&gt;&lt;wsp:rsid wsp:val=&quot;00281FBA&quot;/&gt;&lt;wsp:rsid wsp:val=&quot;002829C1&quot;/&gt;&lt;wsp:rsid wsp:val=&quot;00284059&quot;/&gt;&lt;wsp:rsid wsp:val=&quot;002858E7&quot;/&gt;&lt;wsp:rsid wsp:val=&quot;00286B27&quot;/&gt;&lt;wsp:rsid wsp:val=&quot;00286C32&quot;/&gt;&lt;wsp:rsid wsp:val=&quot;002908A9&quot;/&gt;&lt;wsp:rsid wsp:val=&quot;00291385&quot;/&gt;&lt;wsp:rsid wsp:val=&quot;00292A13&quot;/&gt;&lt;wsp:rsid wsp:val=&quot;00292C4A&quot;/&gt;&lt;wsp:rsid wsp:val=&quot;002966AA&quot;/&gt;&lt;wsp:rsid wsp:val=&quot;00296FBC&quot;/&gt;&lt;wsp:rsid wsp:val=&quot;002A039E&quot;/&gt;&lt;wsp:rsid wsp:val=&quot;002A234C&quot;/&gt;&lt;wsp:rsid wsp:val=&quot;002A30E5&quot;/&gt;&lt;wsp:rsid wsp:val=&quot;002A4583&quot;/&gt;&lt;wsp:rsid wsp:val=&quot;002A5097&quot;/&gt;&lt;wsp:rsid wsp:val=&quot;002B4618&quot;/&gt;&lt;wsp:rsid wsp:val=&quot;002C0E00&quot;/&gt;&lt;wsp:rsid wsp:val=&quot;002C16D9&quot;/&gt;&lt;wsp:rsid wsp:val=&quot;002C6C13&quot;/&gt;&lt;wsp:rsid wsp:val=&quot;002E0206&quot;/&gt;&lt;wsp:rsid wsp:val=&quot;002E03DD&quot;/&gt;&lt;wsp:rsid wsp:val=&quot;002E0D7C&quot;/&gt;&lt;wsp:rsid wsp:val=&quot;002E1108&quot;/&gt;&lt;wsp:rsid wsp:val=&quot;002E41B6&quot;/&gt;&lt;wsp:rsid wsp:val=&quot;002E5317&quot;/&gt;&lt;wsp:rsid wsp:val=&quot;002E563D&quot;/&gt;&lt;wsp:rsid wsp:val=&quot;002E7117&quot;/&gt;&lt;wsp:rsid wsp:val=&quot;002E74B3&quot;/&gt;&lt;wsp:rsid wsp:val=&quot;002F05BF&quot;/&gt;&lt;wsp:rsid wsp:val=&quot;002F47BA&quot;/&gt;&lt;wsp:rsid wsp:val=&quot;002F76F0&quot;/&gt;&lt;wsp:rsid wsp:val=&quot;00306427&quot;/&gt;&lt;wsp:rsid wsp:val=&quot;003072AA&quot;/&gt;&lt;wsp:rsid wsp:val=&quot;0030756B&quot;/&gt;&lt;wsp:rsid wsp:val=&quot;00311164&quot;/&gt;&lt;wsp:rsid wsp:val=&quot;003112D4&quot;/&gt;&lt;wsp:rsid wsp:val=&quot;00315893&quot;/&gt;&lt;wsp:rsid wsp:val=&quot;00317710&quot;/&gt;&lt;wsp:rsid wsp:val=&quot;003235AB&quot;/&gt;&lt;wsp:rsid wsp:val=&quot;00327B99&quot;/&gt;&lt;wsp:rsid wsp:val=&quot;003309E7&quot;/&gt;&lt;wsp:rsid wsp:val=&quot;0033229F&quot;/&gt;&lt;wsp:rsid wsp:val=&quot;0033235C&quot;/&gt;&lt;wsp:rsid wsp:val=&quot;003323D9&quot;/&gt;&lt;wsp:rsid wsp:val=&quot;003345FF&quot;/&gt;&lt;wsp:rsid wsp:val=&quot;003428E8&quot;/&gt;&lt;wsp:rsid wsp:val=&quot;003473F0&quot;/&gt;&lt;wsp:rsid wsp:val=&quot;003531B3&quot;/&gt;&lt;wsp:rsid wsp:val=&quot;003568BD&quot;/&gt;&lt;wsp:rsid wsp:val=&quot;00356E95&quot;/&gt;&lt;wsp:rsid wsp:val=&quot;00357730&quot;/&gt;&lt;wsp:rsid wsp:val=&quot;00362CB4&quot;/&gt;&lt;wsp:rsid wsp:val=&quot;00364F9E&quot;/&gt;&lt;wsp:rsid wsp:val=&quot;00365A07&quot;/&gt;&lt;wsp:rsid wsp:val=&quot;00366056&quot;/&gt;&lt;wsp:rsid wsp:val=&quot;00371196&quot;/&gt;&lt;wsp:rsid wsp:val=&quot;00375604&quot;/&gt;&lt;wsp:rsid wsp:val=&quot;00375925&quot;/&gt;&lt;wsp:rsid wsp:val=&quot;00385275&quot;/&gt;&lt;wsp:rsid wsp:val=&quot;00385287&quot;/&gt;&lt;wsp:rsid wsp:val=&quot;00385E92&quot;/&gt;&lt;wsp:rsid wsp:val=&quot;0038675D&quot;/&gt;&lt;wsp:rsid wsp:val=&quot;00391D24&quot;/&gt;&lt;wsp:rsid wsp:val=&quot;003A1ED2&quot;/&gt;&lt;wsp:rsid wsp:val=&quot;003A54B4&quot;/&gt;&lt;wsp:rsid wsp:val=&quot;003A55B0&quot;/&gt;&lt;wsp:rsid wsp:val=&quot;003A6172&quot;/&gt;&lt;wsp:rsid wsp:val=&quot;003A7EB8&quot;/&gt;&lt;wsp:rsid wsp:val=&quot;003B3F7A&quot;/&gt;&lt;wsp:rsid wsp:val=&quot;003B4F4D&quot;/&gt;&lt;wsp:rsid wsp:val=&quot;003C0146&quot;/&gt;&lt;wsp:rsid wsp:val=&quot;003C064D&quot;/&gt;&lt;wsp:rsid wsp:val=&quot;003C0BC5&quot;/&gt;&lt;wsp:rsid wsp:val=&quot;003C216F&quot;/&gt;&lt;wsp:rsid wsp:val=&quot;003C33C1&quot;/&gt;&lt;wsp:rsid wsp:val=&quot;003C36C2&quot;/&gt;&lt;wsp:rsid wsp:val=&quot;003C5A42&quot;/&gt;&lt;wsp:rsid wsp:val=&quot;003D25AA&quot;/&gt;&lt;wsp:rsid wsp:val=&quot;003D3C82&quot;/&gt;&lt;wsp:rsid wsp:val=&quot;003D7384&quot;/&gt;&lt;wsp:rsid wsp:val=&quot;003E0F17&quot;/&gt;&lt;wsp:rsid wsp:val=&quot;003E53BE&quot;/&gt;&lt;wsp:rsid wsp:val=&quot;003E7371&quot;/&gt;&lt;wsp:rsid wsp:val=&quot;003F67BE&quot;/&gt;&lt;wsp:rsid wsp:val=&quot;003F7EBA&quot;/&gt;&lt;wsp:rsid wsp:val=&quot;00402165&quot;/&gt;&lt;wsp:rsid wsp:val=&quot;00405720&quot;/&gt;&lt;wsp:rsid wsp:val=&quot;00406F32&quot;/&gt;&lt;wsp:rsid wsp:val=&quot;00411547&quot;/&gt;&lt;wsp:rsid wsp:val=&quot;004173C9&quot;/&gt;&lt;wsp:rsid wsp:val=&quot;004207B6&quot;/&gt;&lt;wsp:rsid wsp:val=&quot;00421566&quot;/&gt;&lt;wsp:rsid wsp:val=&quot;00424777&quot;/&gt;&lt;wsp:rsid wsp:val=&quot;0042588B&quot;/&gt;&lt;wsp:rsid wsp:val=&quot;0043775D&quot;/&gt;&lt;wsp:rsid wsp:val=&quot;00442AA7&quot;/&gt;&lt;wsp:rsid wsp:val=&quot;00442DC7&quot;/&gt;&lt;wsp:rsid wsp:val=&quot;004446E0&quot;/&gt;&lt;wsp:rsid wsp:val=&quot;0045432E&quot;/&gt;&lt;wsp:rsid wsp:val=&quot;0045438F&quot;/&gt;&lt;wsp:rsid wsp:val=&quot;00454628&quot;/&gt;&lt;wsp:rsid wsp:val=&quot;00455314&quot;/&gt;&lt;wsp:rsid wsp:val=&quot;004573D8&quot;/&gt;&lt;wsp:rsid wsp:val=&quot;00460579&quot;/&gt;&lt;wsp:rsid wsp:val=&quot;00464ACE&quot;/&gt;&lt;wsp:rsid wsp:val=&quot;00464F6D&quot;/&gt;&lt;wsp:rsid wsp:val=&quot;00466019&quot;/&gt;&lt;wsp:rsid wsp:val=&quot;00471BF5&quot;/&gt;&lt;wsp:rsid wsp:val=&quot;004730BA&quot;/&gt;&lt;wsp:rsid wsp:val=&quot;00477627&quot;/&gt;&lt;wsp:rsid wsp:val=&quot;0048529D&quot;/&gt;&lt;wsp:rsid wsp:val=&quot;004867AE&quot;/&gt;&lt;wsp:rsid wsp:val=&quot;004A2BF3&quot;/&gt;&lt;wsp:rsid wsp:val=&quot;004A5FE4&quot;/&gt;&lt;wsp:rsid wsp:val=&quot;004A727B&quot;/&gt;&lt;wsp:rsid wsp:val=&quot;004B1C40&quot;/&gt;&lt;wsp:rsid wsp:val=&quot;004B2AC7&quot;/&gt;&lt;wsp:rsid wsp:val=&quot;004B54F5&quot;/&gt;&lt;wsp:rsid wsp:val=&quot;004B5FB9&quot;/&gt;&lt;wsp:rsid wsp:val=&quot;004B7081&quot;/&gt;&lt;wsp:rsid wsp:val=&quot;004C0AED&quot;/&gt;&lt;wsp:rsid wsp:val=&quot;004C15DF&quot;/&gt;&lt;wsp:rsid wsp:val=&quot;004C16F6&quot;/&gt;&lt;wsp:rsid wsp:val=&quot;004C5096&quot;/&gt;&lt;wsp:rsid wsp:val=&quot;004D7882&quot;/&gt;&lt;wsp:rsid wsp:val=&quot;004E3643&quot;/&gt;&lt;wsp:rsid wsp:val=&quot;004E39EE&quot;/&gt;&lt;wsp:rsid wsp:val=&quot;004E5876&quot;/&gt;&lt;wsp:rsid wsp:val=&quot;004E5AA8&quot;/&gt;&lt;wsp:rsid wsp:val=&quot;004E5F8F&quot;/&gt;&lt;wsp:rsid wsp:val=&quot;004E6C35&quot;/&gt;&lt;wsp:rsid wsp:val=&quot;004E71E2&quot;/&gt;&lt;wsp:rsid wsp:val=&quot;004F7010&quot;/&gt;&lt;wsp:rsid wsp:val=&quot;0050076B&quot;/&gt;&lt;wsp:rsid wsp:val=&quot;00502B5F&quot;/&gt;&lt;wsp:rsid wsp:val=&quot;005039DB&quot;/&gt;&lt;wsp:rsid wsp:val=&quot;00504831&quot;/&gt;&lt;wsp:rsid wsp:val=&quot;005059F8&quot;/&gt;&lt;wsp:rsid wsp:val=&quot;00510E4E&quot;/&gt;&lt;wsp:rsid wsp:val=&quot;00512A4A&quot;/&gt;&lt;wsp:rsid wsp:val=&quot;00514A3C&quot;/&gt;&lt;wsp:rsid wsp:val=&quot;00515DFD&quot;/&gt;&lt;wsp:rsid wsp:val=&quot;00517A05&quot;/&gt;&lt;wsp:rsid wsp:val=&quot;005206B3&quot;/&gt;&lt;wsp:rsid wsp:val=&quot;00521295&quot;/&gt;&lt;wsp:rsid wsp:val=&quot;00521827&quot;/&gt;&lt;wsp:rsid wsp:val=&quot;005226B5&quot;/&gt;&lt;wsp:rsid wsp:val=&quot;005302D9&quot;/&gt;&lt;wsp:rsid wsp:val=&quot;00531764&quot;/&gt;&lt;wsp:rsid wsp:val=&quot;00534F65&quot;/&gt;&lt;wsp:rsid wsp:val=&quot;00543CE1&quot;/&gt;&lt;wsp:rsid wsp:val=&quot;00546854&quot;/&gt;&lt;wsp:rsid wsp:val=&quot;00557AF2&quot;/&gt;&lt;wsp:rsid wsp:val=&quot;0056144F&quot;/&gt;&lt;wsp:rsid wsp:val=&quot;00562120&quot;/&gt;&lt;wsp:rsid wsp:val=&quot;005631F3&quot;/&gt;&lt;wsp:rsid wsp:val=&quot;00563A54&quot;/&gt;&lt;wsp:rsid wsp:val=&quot;005805A9&quot;/&gt;&lt;wsp:rsid wsp:val=&quot;00581565&quot;/&gt;&lt;wsp:rsid wsp:val=&quot;005853A0&quot;/&gt;&lt;wsp:rsid wsp:val=&quot;00591054&quot;/&gt;&lt;wsp:rsid wsp:val=&quot;00592C24&quot;/&gt;&lt;wsp:rsid wsp:val=&quot;0059519E&quot;/&gt;&lt;wsp:rsid wsp:val=&quot;00595E49&quot;/&gt;&lt;wsp:rsid wsp:val=&quot;005A1253&quot;/&gt;&lt;wsp:rsid wsp:val=&quot;005A3DBB&quot;/&gt;&lt;wsp:rsid wsp:val=&quot;005B1296&quot;/&gt;&lt;wsp:rsid wsp:val=&quot;005B1CB8&quot;/&gt;&lt;wsp:rsid wsp:val=&quot;005B64EC&quot;/&gt;&lt;wsp:rsid wsp:val=&quot;005B6CA6&quot;/&gt;&lt;wsp:rsid wsp:val=&quot;005B7489&quot;/&gt;&lt;wsp:rsid wsp:val=&quot;005C0B9A&quot;/&gt;&lt;wsp:rsid wsp:val=&quot;005C446B&quot;/&gt;&lt;wsp:rsid wsp:val=&quot;005D0170&quot;/&gt;&lt;wsp:rsid wsp:val=&quot;005D0405&quot;/&gt;&lt;wsp:rsid wsp:val=&quot;005D1173&quot;/&gt;&lt;wsp:rsid wsp:val=&quot;005D1EB5&quot;/&gt;&lt;wsp:rsid wsp:val=&quot;005D6DA9&quot;/&gt;&lt;wsp:rsid wsp:val=&quot;005E17AB&quot;/&gt;&lt;wsp:rsid wsp:val=&quot;005E2237&quot;/&gt;&lt;wsp:rsid wsp:val=&quot;005E5D77&quot;/&gt;&lt;wsp:rsid wsp:val=&quot;005F04D3&quot;/&gt;&lt;wsp:rsid wsp:val=&quot;00601168&quot;/&gt;&lt;wsp:rsid wsp:val=&quot;00603199&quot;/&gt;&lt;wsp:rsid wsp:val=&quot;0060654B&quot;/&gt;&lt;wsp:rsid wsp:val=&quot;00610AD5&quot;/&gt;&lt;wsp:rsid wsp:val=&quot;00612B83&quot;/&gt;&lt;wsp:rsid wsp:val=&quot;006173D4&quot;/&gt;&lt;wsp:rsid wsp:val=&quot;006179C1&quot;/&gt;&lt;wsp:rsid wsp:val=&quot;0062129D&quot;/&gt;&lt;wsp:rsid wsp:val=&quot;00621A08&quot;/&gt;&lt;wsp:rsid wsp:val=&quot;006246DC&quot;/&gt;&lt;wsp:rsid wsp:val=&quot;0062719D&quot;/&gt;&lt;wsp:rsid wsp:val=&quot;006343D3&quot;/&gt;&lt;wsp:rsid wsp:val=&quot;00640E6E&quot;/&gt;&lt;wsp:rsid wsp:val=&quot;00643259&quot;/&gt;&lt;wsp:rsid wsp:val=&quot;00644503&quot;/&gt;&lt;wsp:rsid wsp:val=&quot;00645E71&quot;/&gt;&lt;wsp:rsid wsp:val=&quot;00646EF8&quot;/&gt;&lt;wsp:rsid wsp:val=&quot;0065072A&quot;/&gt;&lt;wsp:rsid wsp:val=&quot;006538EB&quot;/&gt;&lt;wsp:rsid wsp:val=&quot;00660000&quot;/&gt;&lt;wsp:rsid wsp:val=&quot;0066029D&quot;/&gt;&lt;wsp:rsid wsp:val=&quot;00665AD6&quot;/&gt;&lt;wsp:rsid wsp:val=&quot;00667D2F&quot;/&gt;&lt;wsp:rsid wsp:val=&quot;00671CE6&quot;/&gt;&lt;wsp:rsid wsp:val=&quot;00672870&quot;/&gt;&lt;wsp:rsid wsp:val=&quot;0067522E&quot;/&gt;&lt;wsp:rsid wsp:val=&quot;00677C17&quot;/&gt;&lt;wsp:rsid wsp:val=&quot;0068338A&quot;/&gt;&lt;wsp:rsid wsp:val=&quot;006A4290&quot;/&gt;&lt;wsp:rsid wsp:val=&quot;006A6BD2&quot;/&gt;&lt;wsp:rsid wsp:val=&quot;006B1EBF&quot;/&gt;&lt;wsp:rsid wsp:val=&quot;006B4527&quot;/&gt;&lt;wsp:rsid wsp:val=&quot;006C133F&quot;/&gt;&lt;wsp:rsid wsp:val=&quot;006C2F53&quot;/&gt;&lt;wsp:rsid wsp:val=&quot;006C5E7C&quot;/&gt;&lt;wsp:rsid wsp:val=&quot;006C6979&quot;/&gt;&lt;wsp:rsid wsp:val=&quot;006C783C&quot;/&gt;&lt;wsp:rsid wsp:val=&quot;006D406D&quot;/&gt;&lt;wsp:rsid wsp:val=&quot;006E0ACC&quot;/&gt;&lt;wsp:rsid wsp:val=&quot;006E148D&quot;/&gt;&lt;wsp:rsid wsp:val=&quot;006E2A52&quot;/&gt;&lt;wsp:rsid wsp:val=&quot;006E2BD7&quot;/&gt;&lt;wsp:rsid wsp:val=&quot;006E3A01&quot;/&gt;&lt;wsp:rsid wsp:val=&quot;006E3B15&quot;/&gt;&lt;wsp:rsid wsp:val=&quot;006E5004&quot;/&gt;&lt;wsp:rsid wsp:val=&quot;006F167C&quot;/&gt;&lt;wsp:rsid wsp:val=&quot;006F185C&quot;/&gt;&lt;wsp:rsid wsp:val=&quot;006F1C23&quot;/&gt;&lt;wsp:rsid wsp:val=&quot;006F32C1&quot;/&gt;&lt;wsp:rsid wsp:val=&quot;006F561D&quot;/&gt;&lt;wsp:rsid wsp:val=&quot;006F64A1&quot;/&gt;&lt;wsp:rsid wsp:val=&quot;00700469&quot;/&gt;&lt;wsp:rsid wsp:val=&quot;0070101F&quot;/&gt;&lt;wsp:rsid wsp:val=&quot;007032B5&quot;/&gt;&lt;wsp:rsid wsp:val=&quot;00705861&quot;/&gt;&lt;wsp:rsid wsp:val=&quot;00711943&quot;/&gt;&lt;wsp:rsid wsp:val=&quot;00712C51&quot;/&gt;&lt;wsp:rsid wsp:val=&quot;00714CB6&quot;/&gt;&lt;wsp:rsid wsp:val=&quot;00715E9E&quot;/&gt;&lt;wsp:rsid wsp:val=&quot;0072349D&quot;/&gt;&lt;wsp:rsid wsp:val=&quot;007259C7&quot;/&gt;&lt;wsp:rsid wsp:val=&quot;00726DA0&quot;/&gt;&lt;wsp:rsid wsp:val=&quot;007300C2&quot;/&gt;&lt;wsp:rsid wsp:val=&quot;00731C92&quot;/&gt;&lt;wsp:rsid wsp:val=&quot;00733411&quot;/&gt;&lt;wsp:rsid wsp:val=&quot;007337F5&quot;/&gt;&lt;wsp:rsid wsp:val=&quot;00736265&quot;/&gt;&lt;wsp:rsid wsp:val=&quot;00741059&quot;/&gt;&lt;wsp:rsid wsp:val=&quot;00741061&quot;/&gt;&lt;wsp:rsid wsp:val=&quot;00750C4E&quot;/&gt;&lt;wsp:rsid wsp:val=&quot;00753EAA&quot;/&gt;&lt;wsp:rsid wsp:val=&quot;00753FBA&quot;/&gt;&lt;wsp:rsid wsp:val=&quot;0075450E&quot;/&gt;&lt;wsp:rsid wsp:val=&quot;0075460D&quot;/&gt;&lt;wsp:rsid wsp:val=&quot;00761EFA&quot;/&gt;&lt;wsp:rsid wsp:val=&quot;007625D2&quot;/&gt;&lt;wsp:rsid wsp:val=&quot;0076313E&quot;/&gt;&lt;wsp:rsid wsp:val=&quot;0077042D&quot;/&gt;&lt;wsp:rsid wsp:val=&quot;00777A9C&quot;/&gt;&lt;wsp:rsid wsp:val=&quot;00777CD9&quot;/&gt;&lt;wsp:rsid wsp:val=&quot;00781EDD&quot;/&gt;&lt;wsp:rsid wsp:val=&quot;007942B0&quot;/&gt;&lt;wsp:rsid wsp:val=&quot;007A56E5&quot;/&gt;&lt;wsp:rsid wsp:val=&quot;007A5A4A&quot;/&gt;&lt;wsp:rsid wsp:val=&quot;007A6794&quot;/&gt;&lt;wsp:rsid wsp:val=&quot;007A6C96&quot;/&gt;&lt;wsp:rsid wsp:val=&quot;007A6FA0&quot;/&gt;&lt;wsp:rsid wsp:val=&quot;007A750D&quot;/&gt;&lt;wsp:rsid wsp:val=&quot;007A7C46&quot;/&gt;&lt;wsp:rsid wsp:val=&quot;007B09F5&quot;/&gt;&lt;wsp:rsid wsp:val=&quot;007B16F8&quot;/&gt;&lt;wsp:rsid wsp:val=&quot;007B1DF8&quot;/&gt;&lt;wsp:rsid wsp:val=&quot;007B3141&quot;/&gt;&lt;wsp:rsid wsp:val=&quot;007B7FCF&quot;/&gt;&lt;wsp:rsid wsp:val=&quot;007C2018&quot;/&gt;&lt;wsp:rsid wsp:val=&quot;007C2BC0&quot;/&gt;&lt;wsp:rsid wsp:val=&quot;007C6499&quot;/&gt;&lt;wsp:rsid wsp:val=&quot;007C6FBC&quot;/&gt;&lt;wsp:rsid wsp:val=&quot;007D0135&quot;/&gt;&lt;wsp:rsid wsp:val=&quot;007D12CE&quot;/&gt;&lt;wsp:rsid wsp:val=&quot;007D28BB&quot;/&gt;&lt;wsp:rsid wsp:val=&quot;007D4AB0&quot;/&gt;&lt;wsp:rsid wsp:val=&quot;007D5B42&quot;/&gt;&lt;wsp:rsid wsp:val=&quot;007D6BB3&quot;/&gt;&lt;wsp:rsid wsp:val=&quot;007D75EF&quot;/&gt;&lt;wsp:rsid wsp:val=&quot;007D7BE7&quot;/&gt;&lt;wsp:rsid wsp:val=&quot;007E0DE2&quot;/&gt;&lt;wsp:rsid wsp:val=&quot;007E4744&quot;/&gt;&lt;wsp:rsid wsp:val=&quot;007E521A&quot;/&gt;&lt;wsp:rsid wsp:val=&quot;007F09C9&quot;/&gt;&lt;wsp:rsid wsp:val=&quot;007F1CF3&quot;/&gt;&lt;wsp:rsid wsp:val=&quot;007F6170&quot;/&gt;&lt;wsp:rsid wsp:val=&quot;00803F35&quot;/&gt;&lt;wsp:rsid wsp:val=&quot;008065F0&quot;/&gt;&lt;wsp:rsid wsp:val=&quot;0081053F&quot;/&gt;&lt;wsp:rsid wsp:val=&quot;0081318B&quot;/&gt;&lt;wsp:rsid wsp:val=&quot;00821734&quot;/&gt;&lt;wsp:rsid wsp:val=&quot;00821A6E&quot;/&gt;&lt;wsp:rsid wsp:val=&quot;00823568&quot;/&gt;&lt;wsp:rsid wsp:val=&quot;00826FBB&quot;/&gt;&lt;wsp:rsid wsp:val=&quot;00830C87&quot;/&gt;&lt;wsp:rsid wsp:val=&quot;00832F25&quot;/&gt;&lt;wsp:rsid wsp:val=&quot;00833283&quot;/&gt;&lt;wsp:rsid wsp:val=&quot;00837AC4&quot;/&gt;&lt;wsp:rsid wsp:val=&quot;00837E03&quot;/&gt;&lt;wsp:rsid wsp:val=&quot;00841184&quot;/&gt;&lt;wsp:rsid wsp:val=&quot;00843A42&quot;/&gt;&lt;wsp:rsid wsp:val=&quot;0084451E&quot;/&gt;&lt;wsp:rsid wsp:val=&quot;00853B5A&quot;/&gt;&lt;wsp:rsid wsp:val=&quot;00854568&quot;/&gt;&lt;wsp:rsid wsp:val=&quot;008549F1&quot;/&gt;&lt;wsp:rsid wsp:val=&quot;00855694&quot;/&gt;&lt;wsp:rsid wsp:val=&quot;00861527&quot;/&gt;&lt;wsp:rsid wsp:val=&quot;00863021&quot;/&gt;&lt;wsp:rsid wsp:val=&quot;0086398F&quot;/&gt;&lt;wsp:rsid wsp:val=&quot;00866C5A&quot;/&gt;&lt;wsp:rsid wsp:val=&quot;0086751F&quot;/&gt;&lt;wsp:rsid wsp:val=&quot;008702D1&quot;/&gt;&lt;wsp:rsid wsp:val=&quot;008725B0&quot;/&gt;&lt;wsp:rsid wsp:val=&quot;00872E93&quot;/&gt;&lt;wsp:rsid wsp:val=&quot;00873D03&quot;/&gt;&lt;wsp:rsid wsp:val=&quot;0087581D&quot;/&gt;&lt;wsp:rsid wsp:val=&quot;00876135&quot;/&gt;&lt;wsp:rsid wsp:val=&quot;00880FB0&quot;/&gt;&lt;wsp:rsid wsp:val=&quot;00880FCE&quot;/&gt;&lt;wsp:rsid wsp:val=&quot;00881DD8&quot;/&gt;&lt;wsp:rsid wsp:val=&quot;00882D40&quot;/&gt;&lt;wsp:rsid wsp:val=&quot;008866B5&quot;/&gt;&lt;wsp:rsid wsp:val=&quot;0089040F&quot;/&gt;&lt;wsp:rsid wsp:val=&quot;00893E4A&quot;/&gt;&lt;wsp:rsid wsp:val=&quot;0089459B&quot;/&gt;&lt;wsp:rsid wsp:val=&quot;00894C15&quot;/&gt;&lt;wsp:rsid wsp:val=&quot;00897490&quot;/&gt;&lt;wsp:rsid wsp:val=&quot;008A2516&quot;/&gt;&lt;wsp:rsid wsp:val=&quot;008A26B3&quot;/&gt;&lt;wsp:rsid wsp:val=&quot;008A6388&quot;/&gt;&lt;wsp:rsid wsp:val=&quot;008C1B64&quot;/&gt;&lt;wsp:rsid wsp:val=&quot;008C37AA&quot;/&gt;&lt;wsp:rsid wsp:val=&quot;008C3943&quot;/&gt;&lt;wsp:rsid wsp:val=&quot;008C5634&quot;/&gt;&lt;wsp:rsid wsp:val=&quot;008C5EFF&quot;/&gt;&lt;wsp:rsid wsp:val=&quot;008C7FD0&quot;/&gt;&lt;wsp:rsid wsp:val=&quot;008D37A6&quot;/&gt;&lt;wsp:rsid wsp:val=&quot;008D3A7A&quot;/&gt;&lt;wsp:rsid wsp:val=&quot;008D766C&quot;/&gt;&lt;wsp:rsid wsp:val=&quot;008D7CCB&quot;/&gt;&lt;wsp:rsid wsp:val=&quot;008E1C86&quot;/&gt;&lt;wsp:rsid wsp:val=&quot;008E7996&quot;/&gt;&lt;wsp:rsid wsp:val=&quot;008F28A6&quot;/&gt;&lt;wsp:rsid wsp:val=&quot;008F560F&quot;/&gt;&lt;wsp:rsid wsp:val=&quot;008F5FED&quot;/&gt;&lt;wsp:rsid wsp:val=&quot;00901C48&quot;/&gt;&lt;wsp:rsid wsp:val=&quot;00902A9E&quot;/&gt;&lt;wsp:rsid wsp:val=&quot;00902B48&quot;/&gt;&lt;wsp:rsid wsp:val=&quot;00902BEE&quot;/&gt;&lt;wsp:rsid wsp:val=&quot;00902E41&quot;/&gt;&lt;wsp:rsid wsp:val=&quot;00903330&quot;/&gt;&lt;wsp:rsid wsp:val=&quot;00907B3A&quot;/&gt;&lt;wsp:rsid wsp:val=&quot;00913206&quot;/&gt;&lt;wsp:rsid wsp:val=&quot;00915F48&quot;/&gt;&lt;wsp:rsid wsp:val=&quot;00916EFB&quot;/&gt;&lt;wsp:rsid wsp:val=&quot;009176F1&quot;/&gt;&lt;wsp:rsid wsp:val=&quot;0094071A&quot;/&gt;&lt;wsp:rsid wsp:val=&quot;00941580&quot;/&gt;&lt;wsp:rsid wsp:val=&quot;00942619&quot;/&gt;&lt;wsp:rsid wsp:val=&quot;009426CE&quot;/&gt;&lt;wsp:rsid wsp:val=&quot;009439E8&quot;/&gt;&lt;wsp:rsid wsp:val=&quot;009508F3&quot;/&gt;&lt;wsp:rsid wsp:val=&quot;00953DCE&quot;/&gt;&lt;wsp:rsid wsp:val=&quot;00973154&quot;/&gt;&lt;wsp:rsid wsp:val=&quot;009806AE&quot;/&gt;&lt;wsp:rsid wsp:val=&quot;00993B76&quot;/&gt;&lt;wsp:rsid wsp:val=&quot;009A2003&quot;/&gt;&lt;wsp:rsid wsp:val=&quot;009A51D5&quot;/&gt;&lt;wsp:rsid wsp:val=&quot;009B10C4&quot;/&gt;&lt;wsp:rsid wsp:val=&quot;009B2F85&quot;/&gt;&lt;wsp:rsid wsp:val=&quot;009B766F&quot;/&gt;&lt;wsp:rsid wsp:val=&quot;009C0C41&quot;/&gt;&lt;wsp:rsid wsp:val=&quot;009C4054&quot;/&gt;&lt;wsp:rsid wsp:val=&quot;009D16D2&quot;/&gt;&lt;wsp:rsid wsp:val=&quot;009D25FE&quot;/&gt;&lt;wsp:rsid wsp:val=&quot;009D626E&quot;/&gt;&lt;wsp:rsid wsp:val=&quot;009D7921&quot;/&gt;&lt;wsp:rsid wsp:val=&quot;009E2196&quot;/&gt;&lt;wsp:rsid wsp:val=&quot;009E383A&quot;/&gt;&lt;wsp:rsid wsp:val=&quot;009E38CE&quot;/&gt;&lt;wsp:rsid wsp:val=&quot;009E3BF4&quot;/&gt;&lt;wsp:rsid wsp:val=&quot;009E414B&quot;/&gt;&lt;wsp:rsid wsp:val=&quot;009F13CB&quot;/&gt;&lt;wsp:rsid wsp:val=&quot;009F295B&quot;/&gt;&lt;wsp:rsid wsp:val=&quot;009F378A&quot;/&gt;&lt;wsp:rsid wsp:val=&quot;009F4DAD&quot;/&gt;&lt;wsp:rsid wsp:val=&quot;009F6D2E&quot;/&gt;&lt;wsp:rsid wsp:val=&quot;009F7480&quot;/&gt;&lt;wsp:rsid wsp:val=&quot;009F74CA&quot;/&gt;&lt;wsp:rsid wsp:val=&quot;009F7525&quot;/&gt;&lt;wsp:rsid wsp:val=&quot;009F76D9&quot;/&gt;&lt;wsp:rsid wsp:val=&quot;00A036CF&quot;/&gt;&lt;wsp:rsid wsp:val=&quot;00A06801&quot;/&gt;&lt;wsp:rsid wsp:val=&quot;00A06EEB&quot;/&gt;&lt;wsp:rsid wsp:val=&quot;00A079D1&quot;/&gt;&lt;wsp:rsid wsp:val=&quot;00A1014D&quot;/&gt;&lt;wsp:rsid wsp:val=&quot;00A12FA0&quot;/&gt;&lt;wsp:rsid wsp:val=&quot;00A13B22&quot;/&gt;&lt;wsp:rsid wsp:val=&quot;00A1536A&quot;/&gt;&lt;wsp:rsid wsp:val=&quot;00A1560E&quot;/&gt;&lt;wsp:rsid wsp:val=&quot;00A15B1F&quot;/&gt;&lt;wsp:rsid wsp:val=&quot;00A16698&quot;/&gt;&lt;wsp:rsid wsp:val=&quot;00A221E5&quot;/&gt;&lt;wsp:rsid wsp:val=&quot;00A24D83&quot;/&gt;&lt;wsp:rsid wsp:val=&quot;00A25AEB&quot;/&gt;&lt;wsp:rsid wsp:val=&quot;00A25DBE&quot;/&gt;&lt;wsp:rsid wsp:val=&quot;00A35613&quot;/&gt;&lt;wsp:rsid wsp:val=&quot;00A368BF&quot;/&gt;&lt;wsp:rsid wsp:val=&quot;00A41D5E&quot;/&gt;&lt;wsp:rsid wsp:val=&quot;00A42B44&quot;/&gt;&lt;wsp:rsid wsp:val=&quot;00A43947&quot;/&gt;&lt;wsp:rsid wsp:val=&quot;00A45F49&quot;/&gt;&lt;wsp:rsid wsp:val=&quot;00A51CE7&quot;/&gt;&lt;wsp:rsid wsp:val=&quot;00A53AD4&quot;/&gt;&lt;wsp:rsid wsp:val=&quot;00A5406C&quot;/&gt;&lt;wsp:rsid wsp:val=&quot;00A55660&quot;/&gt;&lt;wsp:rsid wsp:val=&quot;00A56C12&quot;/&gt;&lt;wsp:rsid wsp:val=&quot;00A56E4C&quot;/&gt;&lt;wsp:rsid wsp:val=&quot;00A578CE&quot;/&gt;&lt;wsp:rsid wsp:val=&quot;00A60BBA&quot;/&gt;&lt;wsp:rsid wsp:val=&quot;00A64F48&quot;/&gt;&lt;wsp:rsid wsp:val=&quot;00A6584E&quot;/&gt;&lt;wsp:rsid wsp:val=&quot;00A673A3&quot;/&gt;&lt;wsp:rsid wsp:val=&quot;00A736B0&quot;/&gt;&lt;wsp:rsid wsp:val=&quot;00A761A2&quot;/&gt;&lt;wsp:rsid wsp:val=&quot;00A91D6A&quot;/&gt;&lt;wsp:rsid wsp:val=&quot;00A930A7&quot;/&gt;&lt;wsp:rsid wsp:val=&quot;00A96494&quot;/&gt;&lt;wsp:rsid wsp:val=&quot;00A96D99&quot;/&gt;&lt;wsp:rsid wsp:val=&quot;00AA4F7B&quot;/&gt;&lt;wsp:rsid wsp:val=&quot;00AB35E2&quot;/&gt;&lt;wsp:rsid wsp:val=&quot;00AB6273&quot;/&gt;&lt;wsp:rsid wsp:val=&quot;00AB7C59&quot;/&gt;&lt;wsp:rsid wsp:val=&quot;00AC1173&quot;/&gt;&lt;wsp:rsid wsp:val=&quot;00AC142C&quot;/&gt;&lt;wsp:rsid wsp:val=&quot;00AC3874&quot;/&gt;&lt;wsp:rsid wsp:val=&quot;00AC3B1A&quot;/&gt;&lt;wsp:rsid wsp:val=&quot;00AC5A0A&quot;/&gt;&lt;wsp:rsid wsp:val=&quot;00AC6EB7&quot;/&gt;&lt;wsp:rsid wsp:val=&quot;00AD0CD5&quot;/&gt;&lt;wsp:rsid wsp:val=&quot;00AD1088&quot;/&gt;&lt;wsp:rsid wsp:val=&quot;00AD1E14&quot;/&gt;&lt;wsp:rsid wsp:val=&quot;00AE50D7&quot;/&gt;&lt;wsp:rsid wsp:val=&quot;00AE6040&quot;/&gt;&lt;wsp:rsid wsp:val=&quot;00AE74AA&quot;/&gt;&lt;wsp:rsid wsp:val=&quot;00AF4117&quot;/&gt;&lt;wsp:rsid wsp:val=&quot;00AF4810&quot;/&gt;&lt;wsp:rsid wsp:val=&quot;00B01A15&quot;/&gt;&lt;wsp:rsid wsp:val=&quot;00B01E81&quot;/&gt;&lt;wsp:rsid wsp:val=&quot;00B02696&quot;/&gt;&lt;wsp:rsid wsp:val=&quot;00B028FF&quot;/&gt;&lt;wsp:rsid wsp:val=&quot;00B118A9&quot;/&gt;&lt;wsp:rsid wsp:val=&quot;00B128B4&quot;/&gt;&lt;wsp:rsid wsp:val=&quot;00B15BB4&quot;/&gt;&lt;wsp:rsid wsp:val=&quot;00B1653F&quot;/&gt;&lt;wsp:rsid wsp:val=&quot;00B16770&quot;/&gt;&lt;wsp:rsid wsp:val=&quot;00B17C36&quot;/&gt;&lt;wsp:rsid wsp:val=&quot;00B2113F&quot;/&gt;&lt;wsp:rsid wsp:val=&quot;00B2204D&quot;/&gt;&lt;wsp:rsid wsp:val=&quot;00B2241C&quot;/&gt;&lt;wsp:rsid wsp:val=&quot;00B2359B&quot;/&gt;&lt;wsp:rsid wsp:val=&quot;00B24A1B&quot;/&gt;&lt;wsp:rsid wsp:val=&quot;00B3025F&quot;/&gt;&lt;wsp:rsid wsp:val=&quot;00B30858&quot;/&gt;&lt;wsp:rsid wsp:val=&quot;00B33BB3&quot;/&gt;&lt;wsp:rsid wsp:val=&quot;00B400B0&quot;/&gt;&lt;wsp:rsid wsp:val=&quot;00B41F17&quot;/&gt;&lt;wsp:rsid wsp:val=&quot;00B41FF0&quot;/&gt;&lt;wsp:rsid wsp:val=&quot;00B42114&quot;/&gt;&lt;wsp:rsid wsp:val=&quot;00B43F5F&quot;/&gt;&lt;wsp:rsid wsp:val=&quot;00B50336&quot;/&gt;&lt;wsp:rsid wsp:val=&quot;00B505B7&quot;/&gt;&lt;wsp:rsid wsp:val=&quot;00B53332&quot;/&gt;&lt;wsp:rsid wsp:val=&quot;00B54030&quot;/&gt;&lt;wsp:rsid wsp:val=&quot;00B541F2&quot;/&gt;&lt;wsp:rsid wsp:val=&quot;00B5448E&quot;/&gt;&lt;wsp:rsid wsp:val=&quot;00B54C1E&quot;/&gt;&lt;wsp:rsid wsp:val=&quot;00B55DD5&quot;/&gt;&lt;wsp:rsid wsp:val=&quot;00B61D96&quot;/&gt;&lt;wsp:rsid wsp:val=&quot;00B63D53&quot;/&gt;&lt;wsp:rsid wsp:val=&quot;00B6556D&quot;/&gt;&lt;wsp:rsid wsp:val=&quot;00B7139C&quot;/&gt;&lt;wsp:rsid wsp:val=&quot;00B74889&quot;/&gt;&lt;wsp:rsid wsp:val=&quot;00B80543&quot;/&gt;&lt;wsp:rsid wsp:val=&quot;00B84393&quot;/&gt;&lt;wsp:rsid wsp:val=&quot;00B85B74&quot;/&gt;&lt;wsp:rsid wsp:val=&quot;00B87592&quot;/&gt;&lt;wsp:rsid wsp:val=&quot;00B91DD5&quot;/&gt;&lt;wsp:rsid wsp:val=&quot;00B97CE6&quot;/&gt;&lt;wsp:rsid wsp:val=&quot;00BA06BC&quot;/&gt;&lt;wsp:rsid wsp:val=&quot;00BA11C6&quot;/&gt;&lt;wsp:rsid wsp:val=&quot;00BA40A2&quot;/&gt;&lt;wsp:rsid wsp:val=&quot;00BB0F54&quot;/&gt;&lt;wsp:rsid wsp:val=&quot;00BB20F2&quot;/&gt;&lt;wsp:rsid wsp:val=&quot;00BB4B90&quot;/&gt;&lt;wsp:rsid wsp:val=&quot;00BC3C4D&quot;/&gt;&lt;wsp:rsid wsp:val=&quot;00BC44A3&quot;/&gt;&lt;wsp:rsid wsp:val=&quot;00BC7BA4&quot;/&gt;&lt;wsp:rsid wsp:val=&quot;00BD0D15&quot;/&gt;&lt;wsp:rsid wsp:val=&quot;00BD197F&quot;/&gt;&lt;wsp:rsid wsp:val=&quot;00BD1C37&quot;/&gt;&lt;wsp:rsid wsp:val=&quot;00BD72A5&quot;/&gt;&lt;wsp:rsid wsp:val=&quot;00BE25AA&quot;/&gt;&lt;wsp:rsid wsp:val=&quot;00BE452A&quot;/&gt;&lt;wsp:rsid wsp:val=&quot;00BE776C&quot;/&gt;&lt;wsp:rsid wsp:val=&quot;00BF0B5B&quot;/&gt;&lt;wsp:rsid wsp:val=&quot;00BF1166&quot;/&gt;&lt;wsp:rsid wsp:val=&quot;00BF70D1&quot;/&gt;&lt;wsp:rsid wsp:val=&quot;00C050F7&quot;/&gt;&lt;wsp:rsid wsp:val=&quot;00C10287&quot;/&gt;&lt;wsp:rsid wsp:val=&quot;00C14BAC&quot;/&gt;&lt;wsp:rsid wsp:val=&quot;00C25132&quot;/&gt;&lt;wsp:rsid wsp:val=&quot;00C273B5&quot;/&gt;&lt;wsp:rsid wsp:val=&quot;00C34F64&quot;/&gt;&lt;wsp:rsid wsp:val=&quot;00C35667&quot;/&gt;&lt;wsp:rsid wsp:val=&quot;00C37CEB&quot;/&gt;&lt;wsp:rsid wsp:val=&quot;00C41D52&quot;/&gt;&lt;wsp:rsid wsp:val=&quot;00C4245D&quot;/&gt;&lt;wsp:rsid wsp:val=&quot;00C51B84&quot;/&gt;&lt;wsp:rsid wsp:val=&quot;00C53F14&quot;/&gt;&lt;wsp:rsid wsp:val=&quot;00C645A3&quot;/&gt;&lt;wsp:rsid wsp:val=&quot;00C67109&quot;/&gt;&lt;wsp:rsid wsp:val=&quot;00C71DDA&quot;/&gt;&lt;wsp:rsid wsp:val=&quot;00C73C50&quot;/&gt;&lt;wsp:rsid wsp:val=&quot;00C7670C&quot;/&gt;&lt;wsp:rsid wsp:val=&quot;00C8078D&quot;/&gt;&lt;wsp:rsid wsp:val=&quot;00C817B4&quot;/&gt;&lt;wsp:rsid wsp:val=&quot;00C81B59&quot;/&gt;&lt;wsp:rsid wsp:val=&quot;00C82838&quot;/&gt;&lt;wsp:rsid wsp:val=&quot;00C87AB3&quot;/&gt;&lt;wsp:rsid wsp:val=&quot;00C918A2&quot;/&gt;&lt;wsp:rsid wsp:val=&quot;00C91C48&quot;/&gt;&lt;wsp:rsid wsp:val=&quot;00C96F6F&quot;/&gt;&lt;wsp:rsid wsp:val=&quot;00CB0007&quot;/&gt;&lt;wsp:rsid wsp:val=&quot;00CB1702&quot;/&gt;&lt;wsp:rsid wsp:val=&quot;00CB186A&quot;/&gt;&lt;wsp:rsid wsp:val=&quot;00CC382D&quot;/&gt;&lt;wsp:rsid wsp:val=&quot;00CC469C&quot;/&gt;&lt;wsp:rsid wsp:val=&quot;00CD0360&quot;/&gt;&lt;wsp:rsid wsp:val=&quot;00CD1C2E&quot;/&gt;&lt;wsp:rsid wsp:val=&quot;00CD1C3C&quot;/&gt;&lt;wsp:rsid wsp:val=&quot;00CD2BE3&quot;/&gt;&lt;wsp:rsid wsp:val=&quot;00CD5468&quot;/&gt;&lt;wsp:rsid wsp:val=&quot;00CD6947&quot;/&gt;&lt;wsp:rsid wsp:val=&quot;00CE046C&quot;/&gt;&lt;wsp:rsid wsp:val=&quot;00CE15C7&quot;/&gt;&lt;wsp:rsid wsp:val=&quot;00CE186E&quot;/&gt;&lt;wsp:rsid wsp:val=&quot;00CE2207&quot;/&gt;&lt;wsp:rsid wsp:val=&quot;00CE3638&quot;/&gt;&lt;wsp:rsid wsp:val=&quot;00D0210D&quot;/&gt;&lt;wsp:rsid wsp:val=&quot;00D02D1F&quot;/&gt;&lt;wsp:rsid wsp:val=&quot;00D14AC7&quot;/&gt;&lt;wsp:rsid wsp:val=&quot;00D1604D&quot;/&gt;&lt;wsp:rsid wsp:val=&quot;00D209E4&quot;/&gt;&lt;wsp:rsid wsp:val=&quot;00D225C9&quot;/&gt;&lt;wsp:rsid wsp:val=&quot;00D229E1&quot;/&gt;&lt;wsp:rsid wsp:val=&quot;00D25666&quot;/&gt;&lt;wsp:rsid wsp:val=&quot;00D2681A&quot;/&gt;&lt;wsp:rsid wsp:val=&quot;00D270FF&quot;/&gt;&lt;wsp:rsid wsp:val=&quot;00D27FBB&quot;/&gt;&lt;wsp:rsid wsp:val=&quot;00D33439&quot;/&gt;&lt;wsp:rsid wsp:val=&quot;00D362DC&quot;/&gt;&lt;wsp:rsid wsp:val=&quot;00D36F1C&quot;/&gt;&lt;wsp:rsid wsp:val=&quot;00D408C1&quot;/&gt;&lt;wsp:rsid wsp:val=&quot;00D4599A&quot;/&gt;&lt;wsp:rsid wsp:val=&quot;00D46536&quot;/&gt;&lt;wsp:rsid wsp:val=&quot;00D47088&quot;/&gt;&lt;wsp:rsid wsp:val=&quot;00D477FE&quot;/&gt;&lt;wsp:rsid wsp:val=&quot;00D54EBB&quot;/&gt;&lt;wsp:rsid wsp:val=&quot;00D56922&quot;/&gt;&lt;wsp:rsid wsp:val=&quot;00D66CFE&quot;/&gt;&lt;wsp:rsid wsp:val=&quot;00D70C9A&quot;/&gt;&lt;wsp:rsid wsp:val=&quot;00D71F62&quot;/&gt;&lt;wsp:rsid wsp:val=&quot;00D73099&quot;/&gt;&lt;wsp:rsid wsp:val=&quot;00D7473F&quot;/&gt;&lt;wsp:rsid wsp:val=&quot;00D82150&quot;/&gt;&lt;wsp:rsid wsp:val=&quot;00D836C5&quot;/&gt;&lt;wsp:rsid wsp:val=&quot;00D876B5&quot;/&gt;&lt;wsp:rsid wsp:val=&quot;00D965B4&quot;/&gt;&lt;wsp:rsid wsp:val=&quot;00DA57B4&quot;/&gt;&lt;wsp:rsid wsp:val=&quot;00DA668B&quot;/&gt;&lt;wsp:rsid wsp:val=&quot;00DB39B9&quot;/&gt;&lt;wsp:rsid wsp:val=&quot;00DB3E09&quot;/&gt;&lt;wsp:rsid wsp:val=&quot;00DB40F8&quot;/&gt;&lt;wsp:rsid wsp:val=&quot;00DB42CE&quot;/&gt;&lt;wsp:rsid wsp:val=&quot;00DB5100&quot;/&gt;&lt;wsp:rsid wsp:val=&quot;00DB5B5E&quot;/&gt;&lt;wsp:rsid wsp:val=&quot;00DB6DDB&quot;/&gt;&lt;wsp:rsid wsp:val=&quot;00DB780E&quot;/&gt;&lt;wsp:rsid wsp:val=&quot;00DB79B4&quot;/&gt;&lt;wsp:rsid wsp:val=&quot;00DC10D3&quot;/&gt;&lt;wsp:rsid wsp:val=&quot;00DC3810&quot;/&gt;&lt;wsp:rsid wsp:val=&quot;00DC44E1&quot;/&gt;&lt;wsp:rsid wsp:val=&quot;00DD0663&quot;/&gt;&lt;wsp:rsid wsp:val=&quot;00DD1338&quot;/&gt;&lt;wsp:rsid wsp:val=&quot;00DD13A5&quot;/&gt;&lt;wsp:rsid wsp:val=&quot;00DD1832&quot;/&gt;&lt;wsp:rsid wsp:val=&quot;00DD4C3A&quot;/&gt;&lt;wsp:rsid wsp:val=&quot;00DD6D05&quot;/&gt;&lt;wsp:rsid wsp:val=&quot;00DD7858&quot;/&gt;&lt;wsp:rsid wsp:val=&quot;00DE56AD&quot;/&gt;&lt;wsp:rsid wsp:val=&quot;00DF0C7A&quot;/&gt;&lt;wsp:rsid wsp:val=&quot;00DF3CF0&quot;/&gt;&lt;wsp:rsid wsp:val=&quot;00DF4803&quot;/&gt;&lt;wsp:rsid wsp:val=&quot;00DF6132&quot;/&gt;&lt;wsp:rsid wsp:val=&quot;00DF74C6&quot;/&gt;&lt;wsp:rsid wsp:val=&quot;00DF7AE9&quot;/&gt;&lt;wsp:rsid wsp:val=&quot;00E000D1&quot;/&gt;&lt;wsp:rsid wsp:val=&quot;00E0173C&quot;/&gt;&lt;wsp:rsid wsp:val=&quot;00E02204&quot;/&gt;&lt;wsp:rsid wsp:val=&quot;00E076C7&quot;/&gt;&lt;wsp:rsid wsp:val=&quot;00E117EE&quot;/&gt;&lt;wsp:rsid wsp:val=&quot;00E17EA0&quot;/&gt;&lt;wsp:rsid wsp:val=&quot;00E218E5&quot;/&gt;&lt;wsp:rsid wsp:val=&quot;00E2207D&quot;/&gt;&lt;wsp:rsid wsp:val=&quot;00E22304&quot;/&gt;&lt;wsp:rsid wsp:val=&quot;00E30795&quot;/&gt;&lt;wsp:rsid wsp:val=&quot;00E30C59&quot;/&gt;&lt;wsp:rsid wsp:val=&quot;00E317E9&quot;/&gt;&lt;wsp:rsid wsp:val=&quot;00E33D8A&quot;/&gt;&lt;wsp:rsid wsp:val=&quot;00E367B5&quot;/&gt;&lt;wsp:rsid wsp:val=&quot;00E36B74&quot;/&gt;&lt;wsp:rsid wsp:val=&quot;00E45FEA&quot;/&gt;&lt;wsp:rsid wsp:val=&quot;00E478B5&quot;/&gt;&lt;wsp:rsid wsp:val=&quot;00E50835&quot;/&gt;&lt;wsp:rsid wsp:val=&quot;00E577FC&quot;/&gt;&lt;wsp:rsid wsp:val=&quot;00E6208E&quot;/&gt;&lt;wsp:rsid wsp:val=&quot;00E62F20&quot;/&gt;&lt;wsp:rsid wsp:val=&quot;00E64FCC&quot;/&gt;&lt;wsp:rsid wsp:val=&quot;00E67D29&quot;/&gt;&lt;wsp:rsid wsp:val=&quot;00E7400B&quot;/&gt;&lt;wsp:rsid wsp:val=&quot;00E776DF&quot;/&gt;&lt;wsp:rsid wsp:val=&quot;00E77F46&quot;/&gt;&lt;wsp:rsid wsp:val=&quot;00E81E33&quot;/&gt;&lt;wsp:rsid wsp:val=&quot;00E8284E&quot;/&gt;&lt;wsp:rsid wsp:val=&quot;00EA2D6C&quot;/&gt;&lt;wsp:rsid wsp:val=&quot;00EA621F&quot;/&gt;&lt;wsp:rsid wsp:val=&quot;00EA6D02&quot;/&gt;&lt;wsp:rsid wsp:val=&quot;00EB11A3&quot;/&gt;&lt;wsp:rsid wsp:val=&quot;00EB4530&quot;/&gt;&lt;wsp:rsid wsp:val=&quot;00EB6DEF&quot;/&gt;&lt;wsp:rsid wsp:val=&quot;00EB78C9&quot;/&gt;&lt;wsp:rsid wsp:val=&quot;00EC4A3E&quot;/&gt;&lt;wsp:rsid wsp:val=&quot;00EC65B4&quot;/&gt;&lt;wsp:rsid wsp:val=&quot;00EC7724&quot;/&gt;&lt;wsp:rsid wsp:val=&quot;00ED385D&quot;/&gt;&lt;wsp:rsid wsp:val=&quot;00ED6082&quot;/&gt;&lt;wsp:rsid wsp:val=&quot;00ED6742&quot;/&gt;&lt;wsp:rsid wsp:val=&quot;00EE1C96&quot;/&gt;&lt;wsp:rsid wsp:val=&quot;00EE1FE0&quot;/&gt;&lt;wsp:rsid wsp:val=&quot;00EE4FE3&quot;/&gt;&lt;wsp:rsid wsp:val=&quot;00EF12C8&quot;/&gt;&lt;wsp:rsid wsp:val=&quot;00EF2150&quot;/&gt;&lt;wsp:rsid wsp:val=&quot;00EF4A37&quot;/&gt;&lt;wsp:rsid wsp:val=&quot;00EF4D5C&quot;/&gt;&lt;wsp:rsid wsp:val=&quot;00EF7699&quot;/&gt;&lt;wsp:rsid wsp:val=&quot;00F00128&quot;/&gt;&lt;wsp:rsid wsp:val=&quot;00F02E76&quot;/&gt;&lt;wsp:rsid wsp:val=&quot;00F02EF7&quot;/&gt;&lt;wsp:rsid wsp:val=&quot;00F125CE&quot;/&gt;&lt;wsp:rsid wsp:val=&quot;00F22BF7&quot;/&gt;&lt;wsp:rsid wsp:val=&quot;00F2312F&quot;/&gt;&lt;wsp:rsid wsp:val=&quot;00F24CF4&quot;/&gt;&lt;wsp:rsid wsp:val=&quot;00F2581F&quot;/&gt;&lt;wsp:rsid wsp:val=&quot;00F30D56&quot;/&gt;&lt;wsp:rsid wsp:val=&quot;00F323C0&quot;/&gt;&lt;wsp:rsid wsp:val=&quot;00F34CBE&quot;/&gt;&lt;wsp:rsid wsp:val=&quot;00F35226&quot;/&gt;&lt;wsp:rsid wsp:val=&quot;00F448BD&quot;/&gt;&lt;wsp:rsid wsp:val=&quot;00F47641&quot;/&gt;&lt;wsp:rsid wsp:val=&quot;00F52D2E&quot;/&gt;&lt;wsp:rsid wsp:val=&quot;00F54981&quot;/&gt;&lt;wsp:rsid wsp:val=&quot;00F54AEE&quot;/&gt;&lt;wsp:rsid wsp:val=&quot;00F551F4&quot;/&gt;&lt;wsp:rsid wsp:val=&quot;00F55239&quot;/&gt;&lt;wsp:rsid wsp:val=&quot;00F55CDE&quot;/&gt;&lt;wsp:rsid wsp:val=&quot;00F615D6&quot;/&gt;&lt;wsp:rsid wsp:val=&quot;00F6424C&quot;/&gt;&lt;wsp:rsid wsp:val=&quot;00F64353&quot;/&gt;&lt;wsp:rsid wsp:val=&quot;00F66B99&quot;/&gt;&lt;wsp:rsid wsp:val=&quot;00F82CD0&quot;/&gt;&lt;wsp:rsid wsp:val=&quot;00F922D6&quot;/&gt;&lt;wsp:rsid wsp:val=&quot;00F927B8&quot;/&gt;&lt;wsp:rsid wsp:val=&quot;00F936EA&quot;/&gt;&lt;wsp:rsid wsp:val=&quot;00FA4065&quot;/&gt;&lt;wsp:rsid wsp:val=&quot;00FA69D7&quot;/&gt;&lt;wsp:rsid wsp:val=&quot;00FB178C&quot;/&gt;&lt;wsp:rsid wsp:val=&quot;00FB1EFB&quot;/&gt;&lt;wsp:rsid wsp:val=&quot;00FB1F02&quot;/&gt;&lt;wsp:rsid wsp:val=&quot;00FB28CA&quot;/&gt;&lt;wsp:rsid wsp:val=&quot;00FB3826&quot;/&gt;&lt;wsp:rsid wsp:val=&quot;00FB54FB&quot;/&gt;&lt;wsp:rsid wsp:val=&quot;00FC2F4E&quot;/&gt;&lt;wsp:rsid wsp:val=&quot;00FC555D&quot;/&gt;&lt;wsp:rsid wsp:val=&quot;00FC7831&quot;/&gt;&lt;wsp:rsid wsp:val=&quot;00FD0D5C&quot;/&gt;&lt;wsp:rsid wsp:val=&quot;00FD5322&quot;/&gt;&lt;wsp:rsid wsp:val=&quot;00FD5E6C&quot;/&gt;&lt;wsp:rsid wsp:val=&quot;00FD676A&quot;/&gt;&lt;wsp:rsid wsp:val=&quot;00FE0EB6&quot;/&gt;&lt;wsp:rsid wsp:val=&quot;00FE2604&quot;/&gt;&lt;wsp:rsid wsp:val=&quot;00FE2A16&quot;/&gt;&lt;wsp:rsid wsp:val=&quot;00FE3CE2&quot;/&gt;&lt;wsp:rsid wsp:val=&quot;00FE6775&quot;/&gt;&lt;wsp:rsid wsp:val=&quot;00FF209B&quot;/&gt;&lt;wsp:rsid wsp:val=&quot;00FF59E4&quot;/&gt;&lt;/wsp:rsids&gt;&lt;/w:docPr&gt;&lt;w:body&gt;&lt;wx:sect&gt;&lt;w:p wsp:rsidR=&quot;00000000&quot; wsp:rsidRDefault=&quot;00CE046C&quot; wsp:rsidP=&quot;00CE046C&quot;&gt;&lt;m:oMathPara&gt;&lt;m:oMath&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b&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a+b&lt;/m:t&gt;&lt;/m:r&gt;&lt;/m:e&gt;&lt;/m:d&gt;&lt;/m:num&gt;&lt;m:den&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a-b&lt;/m:t&gt;&lt;/m:r&gt;&lt;/m:e&gt;&lt;/m:d&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3-3a-b&lt;/m:t&gt;&lt;/m:r&gt;&lt;/m:e&gt;&lt;/m:d&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87" chromakey="#FFFFFF" o:title=""/>
            <o:lock v:ext="edit" aspectratio="t"/>
            <w10:wrap type="none"/>
            <w10:anchorlock/>
          </v:shape>
        </w:pict>
      </w:r>
      <w:r>
        <w:rPr>
          <w:rFonts w:ascii="Times New Roman" w:hAnsi="Times New Roman" w:cs="Times New Roman"/>
          <w:color w:val="000000"/>
        </w:rPr>
        <w:instrText xml:space="preserve"> </w:instrText>
      </w:r>
      <w:r>
        <w:rPr>
          <w:rFonts w:ascii="Times New Roman" w:hAnsi="Times New Roman" w:cs="Times New Roman"/>
          <w:color w:val="000000"/>
        </w:rPr>
        <w:fldChar w:fldCharType="separate"/>
      </w:r>
      <w:r>
        <w:rPr>
          <w:rFonts w:ascii="Times New Roman" w:hAnsi="Times New Roman" w:cs="Times New Roman"/>
          <w:color w:val="000000"/>
        </w:rPr>
        <w:fldChar w:fldCharType="end"/>
      </w:r>
      <w:r>
        <w:rPr>
          <w:rFonts w:ascii="Times New Roman" w:hAnsi="Times New Roman" w:cs="Times New Roman"/>
          <w:color w:val="000000"/>
          <w:position w:val="-28"/>
        </w:rPr>
        <w:object>
          <v:shape id="_x0000_i1255" o:spt="75" alt="学科网(www.zxxk.com)--教育资源门户，提供试卷、教案、课件、论文、素材以及各类教学资源下载，还有大量而丰富的教学相关资讯！" type="#_x0000_t75" style="height:32.95pt;width:77pt;" o:ole="t" filled="f" o:preferrelative="t" stroked="f" coordsize="21600,21600">
            <v:path/>
            <v:fill on="f" focussize="0,0"/>
            <v:stroke on="f"/>
            <v:imagedata r:id="rId289" o:title=""/>
            <o:lock v:ext="edit" aspectratio="t"/>
            <w10:wrap type="none"/>
            <w10:anchorlock/>
          </v:shape>
          <o:OLEObject Type="Embed" ProgID="Equation.DSMT4" ShapeID="_x0000_i1255" DrawAspect="Content" ObjectID="_1468075857" r:id="rId288">
            <o:LockedField>false</o:LockedField>
          </o:OLEObject>
        </w:object>
      </w:r>
    </w:p>
    <w:p>
      <w:pPr>
        <w:pStyle w:val="13"/>
        <w:tabs>
          <w:tab w:val="left" w:pos="3402"/>
        </w:tabs>
        <w:snapToGrid w:val="0"/>
        <w:spacing w:line="300" w:lineRule="auto"/>
        <w:ind w:left="420" w:leftChars="200"/>
        <w:rPr>
          <w:rFonts w:ascii="Times New Roman" w:hAnsi="Times New Roman" w:cs="Times New Roman"/>
          <w:color w:val="000000"/>
        </w:rPr>
      </w:pPr>
      <w:r>
        <w:rPr>
          <w:rFonts w:ascii="Times New Roman" w:hAnsi="Times New Roman" w:cs="Times New Roman"/>
          <w:color w:val="000000"/>
        </w:rPr>
        <w:t>(3)乙　</w:t>
      </w:r>
      <w:r>
        <w:rPr>
          <w:rFonts w:ascii="Times New Roman" w:hAnsi="Times New Roman" w:cs="Times New Roman"/>
          <w:i/>
          <w:color w:val="000000"/>
        </w:rPr>
        <w:t>p</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i/>
          <w:color w:val="000000"/>
        </w:rPr>
        <w:t>p</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i/>
          <w:color w:val="000000"/>
        </w:rPr>
        <w:t>p</w:t>
      </w:r>
      <w:r>
        <w:rPr>
          <w:rFonts w:ascii="Times New Roman" w:hAnsi="Times New Roman" w:cs="Times New Roman"/>
          <w:color w:val="000000"/>
          <w:vertAlign w:val="subscript"/>
        </w:rPr>
        <w:t>3</w:t>
      </w:r>
      <w:r>
        <w:rPr>
          <w:rFonts w:ascii="Times New Roman" w:hAnsi="Times New Roman" w:cs="Times New Roman"/>
          <w:color w:val="000000"/>
        </w:rPr>
        <w:t>　</w:t>
      </w:r>
      <w:r>
        <w:rPr>
          <w:rFonts w:ascii="Times New Roman" w:hAnsi="Times New Roman" w:cs="Times New Roman"/>
          <w:i/>
          <w:color w:val="000000"/>
        </w:rPr>
        <w:t>T</w:t>
      </w:r>
      <w:r>
        <w:rPr>
          <w:rFonts w:ascii="Times New Roman" w:hAnsi="Times New Roman" w:cs="Times New Roman"/>
          <w:color w:val="000000"/>
          <w:vertAlign w:val="subscript"/>
        </w:rPr>
        <w:t>1</w:t>
      </w:r>
      <w:r>
        <w:rPr>
          <w:rFonts w:ascii="Times New Roman" w:hAnsi="Times New Roman" w:cs="Times New Roman"/>
          <w:color w:val="000000"/>
        </w:rPr>
        <w:t>时以反应Ⅲ为主，反应Ⅲ前后气体分子数相等，压强改变对平衡没有影响        (4)A</w:t>
      </w:r>
    </w:p>
    <w:p>
      <w:pPr>
        <w:pStyle w:val="13"/>
        <w:tabs>
          <w:tab w:val="left" w:pos="3402"/>
        </w:tabs>
        <w:snapToGrid w:val="0"/>
        <w:spacing w:line="30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(1)由盖斯定律可知，Ⅲ式＝Ⅰ式－Ⅱ式，即Δ</w:t>
      </w:r>
      <w:r>
        <w:rPr>
          <w:rFonts w:ascii="Times New Roman" w:hAnsi="Times New Roman" w:cs="Times New Roman"/>
          <w:i/>
          <w:color w:val="000000"/>
        </w:rPr>
        <w:t>H</w:t>
      </w:r>
      <w:r>
        <w:rPr>
          <w:rFonts w:ascii="Times New Roman" w:hAnsi="Times New Roman" w:cs="Times New Roman"/>
          <w:color w:val="000000"/>
          <w:vertAlign w:val="subscript"/>
        </w:rPr>
        <w:t>3</w:t>
      </w:r>
      <w:r>
        <w:rPr>
          <w:rFonts w:ascii="Times New Roman" w:hAnsi="Times New Roman" w:cs="Times New Roman"/>
          <w:color w:val="000000"/>
        </w:rPr>
        <w:t>＝－49.5 kJ·mol</w:t>
      </w:r>
      <w:r>
        <w:rPr>
          <w:rFonts w:ascii="Times New Roman" w:hAnsi="Times New Roman" w:cs="Times New Roman"/>
          <w:color w:val="000000"/>
          <w:vertAlign w:val="superscript"/>
        </w:rPr>
        <w:t>－1</w:t>
      </w:r>
      <w:r>
        <w:rPr>
          <w:rFonts w:ascii="Times New Roman" w:hAnsi="Times New Roman" w:cs="Times New Roman"/>
          <w:color w:val="000000"/>
        </w:rPr>
        <w:t>－(－90.4 kJ·mol</w:t>
      </w:r>
      <w:r>
        <w:rPr>
          <w:rFonts w:ascii="Times New Roman" w:hAnsi="Times New Roman" w:cs="Times New Roman"/>
          <w:color w:val="000000"/>
          <w:vertAlign w:val="superscript"/>
        </w:rPr>
        <w:t>－1</w:t>
      </w:r>
      <w:r>
        <w:rPr>
          <w:rFonts w:ascii="Times New Roman" w:hAnsi="Times New Roman" w:cs="Times New Roman"/>
          <w:color w:val="000000"/>
        </w:rPr>
        <w:t>)＝＋40.9 kJ·mol</w:t>
      </w:r>
      <w:r>
        <w:rPr>
          <w:rFonts w:ascii="Times New Roman" w:hAnsi="Times New Roman" w:cs="Times New Roman"/>
          <w:color w:val="000000"/>
          <w:vertAlign w:val="superscript"/>
        </w:rPr>
        <w:t>－1</w:t>
      </w:r>
      <w:r>
        <w:rPr>
          <w:rFonts w:ascii="Times New Roman" w:hAnsi="Times New Roman" w:cs="Times New Roman"/>
          <w:color w:val="000000"/>
        </w:rPr>
        <w:t>。</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(2)由题给反应的化学方程式可知，对于反应Ⅰ，每生成1 mol甲醇的同时生成1 mol水；对于反应Ⅲ，每生成1 mol一氧化碳的同时生成1 mol水；对于反应Ⅱ，每消耗1 mol一氧化碳的同时生成1 mol甲醇；由此可知，生成的水的物质的量等于生成的甲醇和一氧化碳的物质的量之和，即生成水的物质的量为(</w:t>
      </w:r>
      <w:r>
        <w:rPr>
          <w:rFonts w:ascii="Times New Roman" w:hAnsi="Times New Roman" w:cs="Times New Roman"/>
          <w:i/>
          <w:color w:val="000000"/>
        </w:rPr>
        <w:t>a</w:t>
      </w:r>
      <w:r>
        <w:rPr>
          <w:rFonts w:ascii="Times New Roman" w:hAnsi="Times New Roman" w:cs="Times New Roman"/>
          <w:color w:val="000000"/>
        </w:rPr>
        <w:t>＋</w:t>
      </w:r>
      <w:r>
        <w:rPr>
          <w:rFonts w:ascii="Times New Roman" w:hAnsi="Times New Roman" w:cs="Times New Roman"/>
          <w:i/>
          <w:color w:val="000000"/>
        </w:rPr>
        <w:t>b</w:t>
      </w:r>
      <w:r>
        <w:rPr>
          <w:rFonts w:ascii="Times New Roman" w:hAnsi="Times New Roman" w:cs="Times New Roman"/>
          <w:color w:val="000000"/>
        </w:rPr>
        <w:t>) mol，即水的浓度为</w:t>
      </w:r>
      <w:r>
        <w:rPr>
          <w:rFonts w:ascii="Times New Roman" w:hAnsi="Times New Roman" w:cs="Times New Roman"/>
          <w:color w:val="000000"/>
        </w:rPr>
        <w:fldChar w:fldCharType="begin"/>
      </w:r>
      <w:r>
        <w:rPr>
          <w:rFonts w:ascii="Times New Roman" w:hAnsi="Times New Roman" w:cs="Times New Roman"/>
          <w:color w:val="000000"/>
        </w:rPr>
        <w:instrText xml:space="preserve"> QUOTE </w:instrText>
      </w:r>
      <w:r>
        <w:rPr>
          <w:rFonts w:ascii="Times New Roman" w:hAnsi="Times New Roman" w:cs="Times New Roman"/>
          <w:color w:val="000000"/>
          <w:position w:val="-23"/>
        </w:rPr>
        <w:pict>
          <v:shape id="_x0000_i1256" o:spt="75" type="#_x0000_t75" style="height:31.15pt;width:15.25pt;" filled="f" o:preferrelative="t" stroked="f" coordsize="21600,21600" equationxml="&lt;?xml version=&quot;1.0&quot; encoding=&quot;UTF-8&quot; standalone=&quot;yes&quot;?&gt;&#13;&#13;&lt;?mso-application progid=&quot;Word.Document&quot;?&gt;&#13;&#13;&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4573D8&quot;/&gt;&lt;wsp:rsid wsp:val=&quot;00002A8E&quot;/&gt;&lt;wsp:rsid wsp:val=&quot;00003C75&quot;/&gt;&lt;wsp:rsid wsp:val=&quot;00005BD7&quot;/&gt;&lt;wsp:rsid wsp:val=&quot;00005D19&quot;/&gt;&lt;wsp:rsid wsp:val=&quot;000063AC&quot;/&gt;&lt;wsp:rsid wsp:val=&quot;000076C4&quot;/&gt;&lt;wsp:rsid wsp:val=&quot;00011502&quot;/&gt;&lt;wsp:rsid wsp:val=&quot;00011975&quot;/&gt;&lt;wsp:rsid wsp:val=&quot;00012709&quot;/&gt;&lt;wsp:rsid wsp:val=&quot;000174F8&quot;/&gt;&lt;wsp:rsid wsp:val=&quot;00022C84&quot;/&gt;&lt;wsp:rsid wsp:val=&quot;000338BE&quot;/&gt;&lt;wsp:rsid wsp:val=&quot;00036509&quot;/&gt;&lt;wsp:rsid wsp:val=&quot;00045E10&quot;/&gt;&lt;wsp:rsid wsp:val=&quot;000508C2&quot;/&gt;&lt;wsp:rsid wsp:val=&quot;00051A7F&quot;/&gt;&lt;wsp:rsid wsp:val=&quot;00052CBB&quot;/&gt;&lt;wsp:rsid wsp:val=&quot;00053171&quot;/&gt;&lt;wsp:rsid wsp:val=&quot;00056FC7&quot;/&gt;&lt;wsp:rsid wsp:val=&quot;0006180D&quot;/&gt;&lt;wsp:rsid wsp:val=&quot;00062618&quot;/&gt;&lt;wsp:rsid wsp:val=&quot;00064B95&quot;/&gt;&lt;wsp:rsid wsp:val=&quot;00064EA1&quot;/&gt;&lt;wsp:rsid wsp:val=&quot;0006607D&quot;/&gt;&lt;wsp:rsid wsp:val=&quot;00070122&quot;/&gt;&lt;wsp:rsid wsp:val=&quot;00071BA3&quot;/&gt;&lt;wsp:rsid wsp:val=&quot;00072E99&quot;/&gt;&lt;wsp:rsid wsp:val=&quot;00082FB3&quot;/&gt;&lt;wsp:rsid wsp:val=&quot;0008321A&quot;/&gt;&lt;wsp:rsid wsp:val=&quot;000865BA&quot;/&gt;&lt;wsp:rsid wsp:val=&quot;00086CD0&quot;/&gt;&lt;wsp:rsid wsp:val=&quot;000911DB&quot;/&gt;&lt;wsp:rsid wsp:val=&quot;00091A61&quot;/&gt;&lt;wsp:rsid wsp:val=&quot;00091F00&quot;/&gt;&lt;wsp:rsid wsp:val=&quot;000A1C5C&quot;/&gt;&lt;wsp:rsid wsp:val=&quot;000A6BD6&quot;/&gt;&lt;wsp:rsid wsp:val=&quot;000B2ED4&quot;/&gt;&lt;wsp:rsid wsp:val=&quot;000B7153&quot;/&gt;&lt;wsp:rsid wsp:val=&quot;000C1364&quot;/&gt;&lt;wsp:rsid wsp:val=&quot;000C234B&quot;/&gt;&lt;wsp:rsid wsp:val=&quot;000C4FF0&quot;/&gt;&lt;wsp:rsid wsp:val=&quot;000C5EA5&quot;/&gt;&lt;wsp:rsid wsp:val=&quot;000E68E3&quot;/&gt;&lt;wsp:rsid wsp:val=&quot;000F1FCA&quot;/&gt;&lt;wsp:rsid wsp:val=&quot;000F7572&quot;/&gt;&lt;wsp:rsid wsp:val=&quot;001000BC&quot;/&gt;&lt;wsp:rsid wsp:val=&quot;00115B8E&quot;/&gt;&lt;wsp:rsid wsp:val=&quot;00120652&quot;/&gt;&lt;wsp:rsid wsp:val=&quot;00123EF3&quot;/&gt;&lt;wsp:rsid wsp:val=&quot;00125363&quot;/&gt;&lt;wsp:rsid wsp:val=&quot;001264A3&quot;/&gt;&lt;wsp:rsid wsp:val=&quot;00126818&quot;/&gt;&lt;wsp:rsid wsp:val=&quot;00133028&quot;/&gt;&lt;wsp:rsid wsp:val=&quot;0013456D&quot;/&gt;&lt;wsp:rsid wsp:val=&quot;00136CB8&quot;/&gt;&lt;wsp:rsid wsp:val=&quot;0014108C&quot;/&gt;&lt;wsp:rsid wsp:val=&quot;00141B87&quot;/&gt;&lt;wsp:rsid wsp:val=&quot;0014258C&quot;/&gt;&lt;wsp:rsid wsp:val=&quot;00142E2F&quot;/&gt;&lt;wsp:rsid wsp:val=&quot;00143961&quot;/&gt;&lt;wsp:rsid wsp:val=&quot;00145758&quot;/&gt;&lt;wsp:rsid wsp:val=&quot;001462D5&quot;/&gt;&lt;wsp:rsid wsp:val=&quot;00147623&quot;/&gt;&lt;wsp:rsid wsp:val=&quot;00151E63&quot;/&gt;&lt;wsp:rsid wsp:val=&quot;0015213C&quot;/&gt;&lt;wsp:rsid wsp:val=&quot;0015272B&quot;/&gt;&lt;wsp:rsid wsp:val=&quot;0015454A&quot;/&gt;&lt;wsp:rsid wsp:val=&quot;00154CDF&quot;/&gt;&lt;wsp:rsid wsp:val=&quot;00156030&quot;/&gt;&lt;wsp:rsid wsp:val=&quot;001641C6&quot;/&gt;&lt;wsp:rsid wsp:val=&quot;00166929&quot;/&gt;&lt;wsp:rsid wsp:val=&quot;00176266&quot;/&gt;&lt;wsp:rsid wsp:val=&quot;00180D77&quot;/&gt;&lt;wsp:rsid wsp:val=&quot;00180FA7&quot;/&gt;&lt;wsp:rsid wsp:val=&quot;001845BD&quot;/&gt;&lt;wsp:rsid wsp:val=&quot;001857B3&quot;/&gt;&lt;wsp:rsid wsp:val=&quot;00185C95&quot;/&gt;&lt;wsp:rsid wsp:val=&quot;001870DA&quot;/&gt;&lt;wsp:rsid wsp:val=&quot;001937E5&quot;/&gt;&lt;wsp:rsid wsp:val=&quot;00194B0C&quot;/&gt;&lt;wsp:rsid wsp:val=&quot;001A5B94&quot;/&gt;&lt;wsp:rsid wsp:val=&quot;001B284E&quot;/&gt;&lt;wsp:rsid wsp:val=&quot;001B5552&quot;/&gt;&lt;wsp:rsid wsp:val=&quot;001C285A&quot;/&gt;&lt;wsp:rsid wsp:val=&quot;001C2A0C&quot;/&gt;&lt;wsp:rsid wsp:val=&quot;001C4770&quot;/&gt;&lt;wsp:rsid wsp:val=&quot;001E05DC&quot;/&gt;&lt;wsp:rsid wsp:val=&quot;001E15C9&quot;/&gt;&lt;wsp:rsid wsp:val=&quot;001E1F48&quot;/&gt;&lt;wsp:rsid wsp:val=&quot;001E3D04&quot;/&gt;&lt;wsp:rsid wsp:val=&quot;001E444F&quot;/&gt;&lt;wsp:rsid wsp:val=&quot;001E6014&quot;/&gt;&lt;wsp:rsid wsp:val=&quot;001E7B7F&quot;/&gt;&lt;wsp:rsid wsp:val=&quot;001F0556&quot;/&gt;&lt;wsp:rsid wsp:val=&quot;001F5801&quot;/&gt;&lt;wsp:rsid wsp:val=&quot;001F6D49&quot;/&gt;&lt;wsp:rsid wsp:val=&quot;001F6F4D&quot;/&gt;&lt;wsp:rsid wsp:val=&quot;00200FFA&quot;/&gt;&lt;wsp:rsid wsp:val=&quot;0020727A&quot;/&gt;&lt;wsp:rsid wsp:val=&quot;00211499&quot;/&gt;&lt;wsp:rsid wsp:val=&quot;00213BE9&quot;/&gt;&lt;wsp:rsid wsp:val=&quot;00213F9B&quot;/&gt;&lt;wsp:rsid wsp:val=&quot;002222FF&quot;/&gt;&lt;wsp:rsid wsp:val=&quot;002227C4&quot;/&gt;&lt;wsp:rsid wsp:val=&quot;00230062&quot;/&gt;&lt;wsp:rsid wsp:val=&quot;00230FB8&quot;/&gt;&lt;wsp:rsid wsp:val=&quot;00233816&quot;/&gt;&lt;wsp:rsid wsp:val=&quot;00233D11&quot;/&gt;&lt;wsp:rsid wsp:val=&quot;002347CB&quot;/&gt;&lt;wsp:rsid wsp:val=&quot;00235AC5&quot;/&gt;&lt;wsp:rsid wsp:val=&quot;00241593&quot;/&gt;&lt;wsp:rsid wsp:val=&quot;00243404&quot;/&gt;&lt;wsp:rsid wsp:val=&quot;00245C32&quot;/&gt;&lt;wsp:rsid wsp:val=&quot;00251B4C&quot;/&gt;&lt;wsp:rsid wsp:val=&quot;00254BFA&quot;/&gt;&lt;wsp:rsid wsp:val=&quot;00257F69&quot;/&gt;&lt;wsp:rsid wsp:val=&quot;00263E85&quot;/&gt;&lt;wsp:rsid wsp:val=&quot;0026664E&quot;/&gt;&lt;wsp:rsid wsp:val=&quot;0027021B&quot;/&gt;&lt;wsp:rsid wsp:val=&quot;002711F6&quot;/&gt;&lt;wsp:rsid wsp:val=&quot;00274651&quot;/&gt;&lt;wsp:rsid wsp:val=&quot;00275D0B&quot;/&gt;&lt;wsp:rsid wsp:val=&quot;002816F8&quot;/&gt;&lt;wsp:rsid wsp:val=&quot;00281FBA&quot;/&gt;&lt;wsp:rsid wsp:val=&quot;002829C1&quot;/&gt;&lt;wsp:rsid wsp:val=&quot;00284059&quot;/&gt;&lt;wsp:rsid wsp:val=&quot;002858E7&quot;/&gt;&lt;wsp:rsid wsp:val=&quot;00286B27&quot;/&gt;&lt;wsp:rsid wsp:val=&quot;00286C32&quot;/&gt;&lt;wsp:rsid wsp:val=&quot;002908A9&quot;/&gt;&lt;wsp:rsid wsp:val=&quot;00291385&quot;/&gt;&lt;wsp:rsid wsp:val=&quot;00292A13&quot;/&gt;&lt;wsp:rsid wsp:val=&quot;00292C4A&quot;/&gt;&lt;wsp:rsid wsp:val=&quot;002966AA&quot;/&gt;&lt;wsp:rsid wsp:val=&quot;00296FBC&quot;/&gt;&lt;wsp:rsid wsp:val=&quot;002A039E&quot;/&gt;&lt;wsp:rsid wsp:val=&quot;002A234C&quot;/&gt;&lt;wsp:rsid wsp:val=&quot;002A30E5&quot;/&gt;&lt;wsp:rsid wsp:val=&quot;002A4583&quot;/&gt;&lt;wsp:rsid wsp:val=&quot;002A5097&quot;/&gt;&lt;wsp:rsid wsp:val=&quot;002B4618&quot;/&gt;&lt;wsp:rsid wsp:val=&quot;002C0E00&quot;/&gt;&lt;wsp:rsid wsp:val=&quot;002C16D9&quot;/&gt;&lt;wsp:rsid wsp:val=&quot;002C6C13&quot;/&gt;&lt;wsp:rsid wsp:val=&quot;002E0206&quot;/&gt;&lt;wsp:rsid wsp:val=&quot;002E03DD&quot;/&gt;&lt;wsp:rsid wsp:val=&quot;002E0D7C&quot;/&gt;&lt;wsp:rsid wsp:val=&quot;002E1108&quot;/&gt;&lt;wsp:rsid wsp:val=&quot;002E41B6&quot;/&gt;&lt;wsp:rsid wsp:val=&quot;002E5317&quot;/&gt;&lt;wsp:rsid wsp:val=&quot;002E563D&quot;/&gt;&lt;wsp:rsid wsp:val=&quot;002E7117&quot;/&gt;&lt;wsp:rsid wsp:val=&quot;002E74B3&quot;/&gt;&lt;wsp:rsid wsp:val=&quot;002F05BF&quot;/&gt;&lt;wsp:rsid wsp:val=&quot;002F47BA&quot;/&gt;&lt;wsp:rsid wsp:val=&quot;002F76F0&quot;/&gt;&lt;wsp:rsid wsp:val=&quot;00306427&quot;/&gt;&lt;wsp:rsid wsp:val=&quot;003072AA&quot;/&gt;&lt;wsp:rsid wsp:val=&quot;0030756B&quot;/&gt;&lt;wsp:rsid wsp:val=&quot;00311164&quot;/&gt;&lt;wsp:rsid wsp:val=&quot;003112D4&quot;/&gt;&lt;wsp:rsid wsp:val=&quot;00315893&quot;/&gt;&lt;wsp:rsid wsp:val=&quot;00317710&quot;/&gt;&lt;wsp:rsid wsp:val=&quot;003235AB&quot;/&gt;&lt;wsp:rsid wsp:val=&quot;00327B99&quot;/&gt;&lt;wsp:rsid wsp:val=&quot;003309E7&quot;/&gt;&lt;wsp:rsid wsp:val=&quot;0033229F&quot;/&gt;&lt;wsp:rsid wsp:val=&quot;0033235C&quot;/&gt;&lt;wsp:rsid wsp:val=&quot;003323D9&quot;/&gt;&lt;wsp:rsid wsp:val=&quot;003345FF&quot;/&gt;&lt;wsp:rsid wsp:val=&quot;003428E8&quot;/&gt;&lt;wsp:rsid wsp:val=&quot;003473F0&quot;/&gt;&lt;wsp:rsid wsp:val=&quot;003531B3&quot;/&gt;&lt;wsp:rsid wsp:val=&quot;003568BD&quot;/&gt;&lt;wsp:rsid wsp:val=&quot;00356E95&quot;/&gt;&lt;wsp:rsid wsp:val=&quot;00357730&quot;/&gt;&lt;wsp:rsid wsp:val=&quot;00362CB4&quot;/&gt;&lt;wsp:rsid wsp:val=&quot;00364F9E&quot;/&gt;&lt;wsp:rsid wsp:val=&quot;00365A07&quot;/&gt;&lt;wsp:rsid wsp:val=&quot;00366056&quot;/&gt;&lt;wsp:rsid wsp:val=&quot;00371196&quot;/&gt;&lt;wsp:rsid wsp:val=&quot;00375604&quot;/&gt;&lt;wsp:rsid wsp:val=&quot;00375925&quot;/&gt;&lt;wsp:rsid wsp:val=&quot;00385275&quot;/&gt;&lt;wsp:rsid wsp:val=&quot;00385287&quot;/&gt;&lt;wsp:rsid wsp:val=&quot;00385E92&quot;/&gt;&lt;wsp:rsid wsp:val=&quot;0038675D&quot;/&gt;&lt;wsp:rsid wsp:val=&quot;00391D24&quot;/&gt;&lt;wsp:rsid wsp:val=&quot;003A1ED2&quot;/&gt;&lt;wsp:rsid wsp:val=&quot;003A54B4&quot;/&gt;&lt;wsp:rsid wsp:val=&quot;003A55B0&quot;/&gt;&lt;wsp:rsid wsp:val=&quot;003A6172&quot;/&gt;&lt;wsp:rsid wsp:val=&quot;003A7EB8&quot;/&gt;&lt;wsp:rsid wsp:val=&quot;003B3F7A&quot;/&gt;&lt;wsp:rsid wsp:val=&quot;003B4F4D&quot;/&gt;&lt;wsp:rsid wsp:val=&quot;003C0146&quot;/&gt;&lt;wsp:rsid wsp:val=&quot;003C064D&quot;/&gt;&lt;wsp:rsid wsp:val=&quot;003C0BC5&quot;/&gt;&lt;wsp:rsid wsp:val=&quot;003C216F&quot;/&gt;&lt;wsp:rsid wsp:val=&quot;003C33C1&quot;/&gt;&lt;wsp:rsid wsp:val=&quot;003C36C2&quot;/&gt;&lt;wsp:rsid wsp:val=&quot;003C5A42&quot;/&gt;&lt;wsp:rsid wsp:val=&quot;003D25AA&quot;/&gt;&lt;wsp:rsid wsp:val=&quot;003D3C82&quot;/&gt;&lt;wsp:rsid wsp:val=&quot;003D7384&quot;/&gt;&lt;wsp:rsid wsp:val=&quot;003E0F17&quot;/&gt;&lt;wsp:rsid wsp:val=&quot;003E53BE&quot;/&gt;&lt;wsp:rsid wsp:val=&quot;003E7371&quot;/&gt;&lt;wsp:rsid wsp:val=&quot;003F67BE&quot;/&gt;&lt;wsp:rsid wsp:val=&quot;003F7EBA&quot;/&gt;&lt;wsp:rsid wsp:val=&quot;00402165&quot;/&gt;&lt;wsp:rsid wsp:val=&quot;00405720&quot;/&gt;&lt;wsp:rsid wsp:val=&quot;00406F32&quot;/&gt;&lt;wsp:rsid wsp:val=&quot;00411547&quot;/&gt;&lt;wsp:rsid wsp:val=&quot;004173C9&quot;/&gt;&lt;wsp:rsid wsp:val=&quot;004207B6&quot;/&gt;&lt;wsp:rsid wsp:val=&quot;00421566&quot;/&gt;&lt;wsp:rsid wsp:val=&quot;00424777&quot;/&gt;&lt;wsp:rsid wsp:val=&quot;0042588B&quot;/&gt;&lt;wsp:rsid wsp:val=&quot;0043775D&quot;/&gt;&lt;wsp:rsid wsp:val=&quot;00442AA7&quot;/&gt;&lt;wsp:rsid wsp:val=&quot;00442DC7&quot;/&gt;&lt;wsp:rsid wsp:val=&quot;004446E0&quot;/&gt;&lt;wsp:rsid wsp:val=&quot;0045432E&quot;/&gt;&lt;wsp:rsid wsp:val=&quot;0045438F&quot;/&gt;&lt;wsp:rsid wsp:val=&quot;00454628&quot;/&gt;&lt;wsp:rsid wsp:val=&quot;00455314&quot;/&gt;&lt;wsp:rsid wsp:val=&quot;004573D8&quot;/&gt;&lt;wsp:rsid wsp:val=&quot;00460579&quot;/&gt;&lt;wsp:rsid wsp:val=&quot;00464ACE&quot;/&gt;&lt;wsp:rsid wsp:val=&quot;00464F6D&quot;/&gt;&lt;wsp:rsid wsp:val=&quot;00466019&quot;/&gt;&lt;wsp:rsid wsp:val=&quot;00471BF5&quot;/&gt;&lt;wsp:rsid wsp:val=&quot;004730BA&quot;/&gt;&lt;wsp:rsid wsp:val=&quot;00477627&quot;/&gt;&lt;wsp:rsid wsp:val=&quot;0048529D&quot;/&gt;&lt;wsp:rsid wsp:val=&quot;004867AE&quot;/&gt;&lt;wsp:rsid wsp:val=&quot;004A2BF3&quot;/&gt;&lt;wsp:rsid wsp:val=&quot;004A5FE4&quot;/&gt;&lt;wsp:rsid wsp:val=&quot;004A727B&quot;/&gt;&lt;wsp:rsid wsp:val=&quot;004B1C40&quot;/&gt;&lt;wsp:rsid wsp:val=&quot;004B2AC7&quot;/&gt;&lt;wsp:rsid wsp:val=&quot;004B54F5&quot;/&gt;&lt;wsp:rsid wsp:val=&quot;004B5FB9&quot;/&gt;&lt;wsp:rsid wsp:val=&quot;004B7081&quot;/&gt;&lt;wsp:rsid wsp:val=&quot;004C0AED&quot;/&gt;&lt;wsp:rsid wsp:val=&quot;004C15DF&quot;/&gt;&lt;wsp:rsid wsp:val=&quot;004C16F6&quot;/&gt;&lt;wsp:rsid wsp:val=&quot;004C5096&quot;/&gt;&lt;wsp:rsid wsp:val=&quot;004D7882&quot;/&gt;&lt;wsp:rsid wsp:val=&quot;004E3643&quot;/&gt;&lt;wsp:rsid wsp:val=&quot;004E39EE&quot;/&gt;&lt;wsp:rsid wsp:val=&quot;004E5876&quot;/&gt;&lt;wsp:rsid wsp:val=&quot;004E5AA8&quot;/&gt;&lt;wsp:rsid wsp:val=&quot;004E5F8F&quot;/&gt;&lt;wsp:rsid wsp:val=&quot;004E6C35&quot;/&gt;&lt;wsp:rsid wsp:val=&quot;004E71E2&quot;/&gt;&lt;wsp:rsid wsp:val=&quot;004F7010&quot;/&gt;&lt;wsp:rsid wsp:val=&quot;0050076B&quot;/&gt;&lt;wsp:rsid wsp:val=&quot;00502B5F&quot;/&gt;&lt;wsp:rsid wsp:val=&quot;005039DB&quot;/&gt;&lt;wsp:rsid wsp:val=&quot;00504831&quot;/&gt;&lt;wsp:rsid wsp:val=&quot;005059F8&quot;/&gt;&lt;wsp:rsid wsp:val=&quot;00510E4E&quot;/&gt;&lt;wsp:rsid wsp:val=&quot;00512A4A&quot;/&gt;&lt;wsp:rsid wsp:val=&quot;00514A3C&quot;/&gt;&lt;wsp:rsid wsp:val=&quot;00515DFD&quot;/&gt;&lt;wsp:rsid wsp:val=&quot;00517A05&quot;/&gt;&lt;wsp:rsid wsp:val=&quot;005206B3&quot;/&gt;&lt;wsp:rsid wsp:val=&quot;00521295&quot;/&gt;&lt;wsp:rsid wsp:val=&quot;00521827&quot;/&gt;&lt;wsp:rsid wsp:val=&quot;005226B5&quot;/&gt;&lt;wsp:rsid wsp:val=&quot;005302D9&quot;/&gt;&lt;wsp:rsid wsp:val=&quot;00531764&quot;/&gt;&lt;wsp:rsid wsp:val=&quot;00534F65&quot;/&gt;&lt;wsp:rsid wsp:val=&quot;00543CE1&quot;/&gt;&lt;wsp:rsid wsp:val=&quot;00546854&quot;/&gt;&lt;wsp:rsid wsp:val=&quot;00557AF2&quot;/&gt;&lt;wsp:rsid wsp:val=&quot;0056144F&quot;/&gt;&lt;wsp:rsid wsp:val=&quot;00562120&quot;/&gt;&lt;wsp:rsid wsp:val=&quot;005631F3&quot;/&gt;&lt;wsp:rsid wsp:val=&quot;00563A54&quot;/&gt;&lt;wsp:rsid wsp:val=&quot;005805A9&quot;/&gt;&lt;wsp:rsid wsp:val=&quot;00581565&quot;/&gt;&lt;wsp:rsid wsp:val=&quot;005853A0&quot;/&gt;&lt;wsp:rsid wsp:val=&quot;00591054&quot;/&gt;&lt;wsp:rsid wsp:val=&quot;00592C24&quot;/&gt;&lt;wsp:rsid wsp:val=&quot;0059519E&quot;/&gt;&lt;wsp:rsid wsp:val=&quot;00595E49&quot;/&gt;&lt;wsp:rsid wsp:val=&quot;005A1253&quot;/&gt;&lt;wsp:rsid wsp:val=&quot;005A3DBB&quot;/&gt;&lt;wsp:rsid wsp:val=&quot;005B1296&quot;/&gt;&lt;wsp:rsid wsp:val=&quot;005B1CB8&quot;/&gt;&lt;wsp:rsid wsp:val=&quot;005B64EC&quot;/&gt;&lt;wsp:rsid wsp:val=&quot;005B6CA6&quot;/&gt;&lt;wsp:rsid wsp:val=&quot;005B7489&quot;/&gt;&lt;wsp:rsid wsp:val=&quot;005C0B9A&quot;/&gt;&lt;wsp:rsid wsp:val=&quot;005C446B&quot;/&gt;&lt;wsp:rsid wsp:val=&quot;005D0170&quot;/&gt;&lt;wsp:rsid wsp:val=&quot;005D0405&quot;/&gt;&lt;wsp:rsid wsp:val=&quot;005D1173&quot;/&gt;&lt;wsp:rsid wsp:val=&quot;005D1EB5&quot;/&gt;&lt;wsp:rsid wsp:val=&quot;005D6DA9&quot;/&gt;&lt;wsp:rsid wsp:val=&quot;005E17AB&quot;/&gt;&lt;wsp:rsid wsp:val=&quot;005E2237&quot;/&gt;&lt;wsp:rsid wsp:val=&quot;005E5D77&quot;/&gt;&lt;wsp:rsid wsp:val=&quot;005F04D3&quot;/&gt;&lt;wsp:rsid wsp:val=&quot;00601168&quot;/&gt;&lt;wsp:rsid wsp:val=&quot;00603199&quot;/&gt;&lt;wsp:rsid wsp:val=&quot;0060654B&quot;/&gt;&lt;wsp:rsid wsp:val=&quot;00610AD5&quot;/&gt;&lt;wsp:rsid wsp:val=&quot;00612B83&quot;/&gt;&lt;wsp:rsid wsp:val=&quot;006173D4&quot;/&gt;&lt;wsp:rsid wsp:val=&quot;006179C1&quot;/&gt;&lt;wsp:rsid wsp:val=&quot;0062129D&quot;/&gt;&lt;wsp:rsid wsp:val=&quot;00621A08&quot;/&gt;&lt;wsp:rsid wsp:val=&quot;006246DC&quot;/&gt;&lt;wsp:rsid wsp:val=&quot;0062719D&quot;/&gt;&lt;wsp:rsid wsp:val=&quot;006343D3&quot;/&gt;&lt;wsp:rsid wsp:val=&quot;00640E6E&quot;/&gt;&lt;wsp:rsid wsp:val=&quot;00643259&quot;/&gt;&lt;wsp:rsid wsp:val=&quot;00644503&quot;/&gt;&lt;wsp:rsid wsp:val=&quot;00645E71&quot;/&gt;&lt;wsp:rsid wsp:val=&quot;00646EF8&quot;/&gt;&lt;wsp:rsid wsp:val=&quot;0065072A&quot;/&gt;&lt;wsp:rsid wsp:val=&quot;006538EB&quot;/&gt;&lt;wsp:rsid wsp:val=&quot;00660000&quot;/&gt;&lt;wsp:rsid wsp:val=&quot;0066029D&quot;/&gt;&lt;wsp:rsid wsp:val=&quot;00665AD6&quot;/&gt;&lt;wsp:rsid wsp:val=&quot;00667D2F&quot;/&gt;&lt;wsp:rsid wsp:val=&quot;00671CE6&quot;/&gt;&lt;wsp:rsid wsp:val=&quot;00672870&quot;/&gt;&lt;wsp:rsid wsp:val=&quot;0067522E&quot;/&gt;&lt;wsp:rsid wsp:val=&quot;00677C17&quot;/&gt;&lt;wsp:rsid wsp:val=&quot;0068338A&quot;/&gt;&lt;wsp:rsid wsp:val=&quot;006A4290&quot;/&gt;&lt;wsp:rsid wsp:val=&quot;006A6BD2&quot;/&gt;&lt;wsp:rsid wsp:val=&quot;006B1EBF&quot;/&gt;&lt;wsp:rsid wsp:val=&quot;006B4527&quot;/&gt;&lt;wsp:rsid wsp:val=&quot;006C133F&quot;/&gt;&lt;wsp:rsid wsp:val=&quot;006C2F53&quot;/&gt;&lt;wsp:rsid wsp:val=&quot;006C5E7C&quot;/&gt;&lt;wsp:rsid wsp:val=&quot;006C6979&quot;/&gt;&lt;wsp:rsid wsp:val=&quot;006C783C&quot;/&gt;&lt;wsp:rsid wsp:val=&quot;006D406D&quot;/&gt;&lt;wsp:rsid wsp:val=&quot;006E0ACC&quot;/&gt;&lt;wsp:rsid wsp:val=&quot;006E148D&quot;/&gt;&lt;wsp:rsid wsp:val=&quot;006E2A52&quot;/&gt;&lt;wsp:rsid wsp:val=&quot;006E2BD7&quot;/&gt;&lt;wsp:rsid wsp:val=&quot;006E3A01&quot;/&gt;&lt;wsp:rsid wsp:val=&quot;006E3B15&quot;/&gt;&lt;wsp:rsid wsp:val=&quot;006E5004&quot;/&gt;&lt;wsp:rsid wsp:val=&quot;006F167C&quot;/&gt;&lt;wsp:rsid wsp:val=&quot;006F185C&quot;/&gt;&lt;wsp:rsid wsp:val=&quot;006F1C23&quot;/&gt;&lt;wsp:rsid wsp:val=&quot;006F32C1&quot;/&gt;&lt;wsp:rsid wsp:val=&quot;006F561D&quot;/&gt;&lt;wsp:rsid wsp:val=&quot;006F64A1&quot;/&gt;&lt;wsp:rsid wsp:val=&quot;00700469&quot;/&gt;&lt;wsp:rsid wsp:val=&quot;0070101F&quot;/&gt;&lt;wsp:rsid wsp:val=&quot;007032B5&quot;/&gt;&lt;wsp:rsid wsp:val=&quot;00705861&quot;/&gt;&lt;wsp:rsid wsp:val=&quot;00711943&quot;/&gt;&lt;wsp:rsid wsp:val=&quot;00712C51&quot;/&gt;&lt;wsp:rsid wsp:val=&quot;00714CB6&quot;/&gt;&lt;wsp:rsid wsp:val=&quot;00715E9E&quot;/&gt;&lt;wsp:rsid wsp:val=&quot;0072349D&quot;/&gt;&lt;wsp:rsid wsp:val=&quot;007259C7&quot;/&gt;&lt;wsp:rsid wsp:val=&quot;00726DA0&quot;/&gt;&lt;wsp:rsid wsp:val=&quot;007300C2&quot;/&gt;&lt;wsp:rsid wsp:val=&quot;00731C92&quot;/&gt;&lt;wsp:rsid wsp:val=&quot;00733411&quot;/&gt;&lt;wsp:rsid wsp:val=&quot;007337F5&quot;/&gt;&lt;wsp:rsid wsp:val=&quot;00736265&quot;/&gt;&lt;wsp:rsid wsp:val=&quot;00741059&quot;/&gt;&lt;wsp:rsid wsp:val=&quot;00741061&quot;/&gt;&lt;wsp:rsid wsp:val=&quot;00750C4E&quot;/&gt;&lt;wsp:rsid wsp:val=&quot;00753EAA&quot;/&gt;&lt;wsp:rsid wsp:val=&quot;00753FBA&quot;/&gt;&lt;wsp:rsid wsp:val=&quot;0075450E&quot;/&gt;&lt;wsp:rsid wsp:val=&quot;0075460D&quot;/&gt;&lt;wsp:rsid wsp:val=&quot;00761EFA&quot;/&gt;&lt;wsp:rsid wsp:val=&quot;007625D2&quot;/&gt;&lt;wsp:rsid wsp:val=&quot;0076313E&quot;/&gt;&lt;wsp:rsid wsp:val=&quot;0077042D&quot;/&gt;&lt;wsp:rsid wsp:val=&quot;00777A9C&quot;/&gt;&lt;wsp:rsid wsp:val=&quot;00777CD9&quot;/&gt;&lt;wsp:rsid wsp:val=&quot;00781EDD&quot;/&gt;&lt;wsp:rsid wsp:val=&quot;007942B0&quot;/&gt;&lt;wsp:rsid wsp:val=&quot;007A56E5&quot;/&gt;&lt;wsp:rsid wsp:val=&quot;007A5A4A&quot;/&gt;&lt;wsp:rsid wsp:val=&quot;007A6794&quot;/&gt;&lt;wsp:rsid wsp:val=&quot;007A6C96&quot;/&gt;&lt;wsp:rsid wsp:val=&quot;007A6FA0&quot;/&gt;&lt;wsp:rsid wsp:val=&quot;007A750D&quot;/&gt;&lt;wsp:rsid wsp:val=&quot;007A7C46&quot;/&gt;&lt;wsp:rsid wsp:val=&quot;007B09F5&quot;/&gt;&lt;wsp:rsid wsp:val=&quot;007B16F8&quot;/&gt;&lt;wsp:rsid wsp:val=&quot;007B1DF8&quot;/&gt;&lt;wsp:rsid wsp:val=&quot;007B3141&quot;/&gt;&lt;wsp:rsid wsp:val=&quot;007B7FCF&quot;/&gt;&lt;wsp:rsid wsp:val=&quot;007C2018&quot;/&gt;&lt;wsp:rsid wsp:val=&quot;007C2BC0&quot;/&gt;&lt;wsp:rsid wsp:val=&quot;007C6499&quot;/&gt;&lt;wsp:rsid wsp:val=&quot;007C6FBC&quot;/&gt;&lt;wsp:rsid wsp:val=&quot;007D0135&quot;/&gt;&lt;wsp:rsid wsp:val=&quot;007D12CE&quot;/&gt;&lt;wsp:rsid wsp:val=&quot;007D28BB&quot;/&gt;&lt;wsp:rsid wsp:val=&quot;007D4AB0&quot;/&gt;&lt;wsp:rsid wsp:val=&quot;007D5B42&quot;/&gt;&lt;wsp:rsid wsp:val=&quot;007D6BB3&quot;/&gt;&lt;wsp:rsid wsp:val=&quot;007D75EF&quot;/&gt;&lt;wsp:rsid wsp:val=&quot;007D7BE7&quot;/&gt;&lt;wsp:rsid wsp:val=&quot;007E0DE2&quot;/&gt;&lt;wsp:rsid wsp:val=&quot;007E4744&quot;/&gt;&lt;wsp:rsid wsp:val=&quot;007E521A&quot;/&gt;&lt;wsp:rsid wsp:val=&quot;007F09C9&quot;/&gt;&lt;wsp:rsid wsp:val=&quot;007F1CF3&quot;/&gt;&lt;wsp:rsid wsp:val=&quot;007F6170&quot;/&gt;&lt;wsp:rsid wsp:val=&quot;00803F35&quot;/&gt;&lt;wsp:rsid wsp:val=&quot;008065F0&quot;/&gt;&lt;wsp:rsid wsp:val=&quot;0081053F&quot;/&gt;&lt;wsp:rsid wsp:val=&quot;0081318B&quot;/&gt;&lt;wsp:rsid wsp:val=&quot;00821734&quot;/&gt;&lt;wsp:rsid wsp:val=&quot;00821A6E&quot;/&gt;&lt;wsp:rsid wsp:val=&quot;00823568&quot;/&gt;&lt;wsp:rsid wsp:val=&quot;00826FBB&quot;/&gt;&lt;wsp:rsid wsp:val=&quot;00830C87&quot;/&gt;&lt;wsp:rsid wsp:val=&quot;00832F25&quot;/&gt;&lt;wsp:rsid wsp:val=&quot;00833283&quot;/&gt;&lt;wsp:rsid wsp:val=&quot;00837AC4&quot;/&gt;&lt;wsp:rsid wsp:val=&quot;00837E03&quot;/&gt;&lt;wsp:rsid wsp:val=&quot;00841184&quot;/&gt;&lt;wsp:rsid wsp:val=&quot;00843A42&quot;/&gt;&lt;wsp:rsid wsp:val=&quot;0084451E&quot;/&gt;&lt;wsp:rsid wsp:val=&quot;00853B5A&quot;/&gt;&lt;wsp:rsid wsp:val=&quot;00854568&quot;/&gt;&lt;wsp:rsid wsp:val=&quot;008549F1&quot;/&gt;&lt;wsp:rsid wsp:val=&quot;00855694&quot;/&gt;&lt;wsp:rsid wsp:val=&quot;00861527&quot;/&gt;&lt;wsp:rsid wsp:val=&quot;00863021&quot;/&gt;&lt;wsp:rsid wsp:val=&quot;0086398F&quot;/&gt;&lt;wsp:rsid wsp:val=&quot;00866C5A&quot;/&gt;&lt;wsp:rsid wsp:val=&quot;0086751F&quot;/&gt;&lt;wsp:rsid wsp:val=&quot;008702D1&quot;/&gt;&lt;wsp:rsid wsp:val=&quot;008725B0&quot;/&gt;&lt;wsp:rsid wsp:val=&quot;00872E93&quot;/&gt;&lt;wsp:rsid wsp:val=&quot;00873D03&quot;/&gt;&lt;wsp:rsid wsp:val=&quot;0087581D&quot;/&gt;&lt;wsp:rsid wsp:val=&quot;00876135&quot;/&gt;&lt;wsp:rsid wsp:val=&quot;00880FB0&quot;/&gt;&lt;wsp:rsid wsp:val=&quot;00880FCE&quot;/&gt;&lt;wsp:rsid wsp:val=&quot;00881DD8&quot;/&gt;&lt;wsp:rsid wsp:val=&quot;00882D40&quot;/&gt;&lt;wsp:rsid wsp:val=&quot;008866B5&quot;/&gt;&lt;wsp:rsid wsp:val=&quot;0089040F&quot;/&gt;&lt;wsp:rsid wsp:val=&quot;00893E4A&quot;/&gt;&lt;wsp:rsid wsp:val=&quot;0089459B&quot;/&gt;&lt;wsp:rsid wsp:val=&quot;00894C15&quot;/&gt;&lt;wsp:rsid wsp:val=&quot;00897490&quot;/&gt;&lt;wsp:rsid wsp:val=&quot;008A2516&quot;/&gt;&lt;wsp:rsid wsp:val=&quot;008A26B3&quot;/&gt;&lt;wsp:rsid wsp:val=&quot;008A6388&quot;/&gt;&lt;wsp:rsid wsp:val=&quot;008C1B64&quot;/&gt;&lt;wsp:rsid wsp:val=&quot;008C37AA&quot;/&gt;&lt;wsp:rsid wsp:val=&quot;008C3943&quot;/&gt;&lt;wsp:rsid wsp:val=&quot;008C5634&quot;/&gt;&lt;wsp:rsid wsp:val=&quot;008C5EFF&quot;/&gt;&lt;wsp:rsid wsp:val=&quot;008C7FD0&quot;/&gt;&lt;wsp:rsid wsp:val=&quot;008D37A6&quot;/&gt;&lt;wsp:rsid wsp:val=&quot;008D3A7A&quot;/&gt;&lt;wsp:rsid wsp:val=&quot;008D766C&quot;/&gt;&lt;wsp:rsid wsp:val=&quot;008D7CCB&quot;/&gt;&lt;wsp:rsid wsp:val=&quot;008E1C86&quot;/&gt;&lt;wsp:rsid wsp:val=&quot;008E7996&quot;/&gt;&lt;wsp:rsid wsp:val=&quot;008F28A6&quot;/&gt;&lt;wsp:rsid wsp:val=&quot;008F560F&quot;/&gt;&lt;wsp:rsid wsp:val=&quot;008F5FED&quot;/&gt;&lt;wsp:rsid wsp:val=&quot;00901C48&quot;/&gt;&lt;wsp:rsid wsp:val=&quot;00902A9E&quot;/&gt;&lt;wsp:rsid wsp:val=&quot;00902B48&quot;/&gt;&lt;wsp:rsid wsp:val=&quot;00902BEE&quot;/&gt;&lt;wsp:rsid wsp:val=&quot;00902E41&quot;/&gt;&lt;wsp:rsid wsp:val=&quot;00903330&quot;/&gt;&lt;wsp:rsid wsp:val=&quot;00907B3A&quot;/&gt;&lt;wsp:rsid wsp:val=&quot;00913206&quot;/&gt;&lt;wsp:rsid wsp:val=&quot;00915F48&quot;/&gt;&lt;wsp:rsid wsp:val=&quot;00916EFB&quot;/&gt;&lt;wsp:rsid wsp:val=&quot;009176F1&quot;/&gt;&lt;wsp:rsid wsp:val=&quot;0094071A&quot;/&gt;&lt;wsp:rsid wsp:val=&quot;00941580&quot;/&gt;&lt;wsp:rsid wsp:val=&quot;00942619&quot;/&gt;&lt;wsp:rsid wsp:val=&quot;009426CE&quot;/&gt;&lt;wsp:rsid wsp:val=&quot;009439E8&quot;/&gt;&lt;wsp:rsid wsp:val=&quot;009508F3&quot;/&gt;&lt;wsp:rsid wsp:val=&quot;00953DCE&quot;/&gt;&lt;wsp:rsid wsp:val=&quot;00973154&quot;/&gt;&lt;wsp:rsid wsp:val=&quot;009806AE&quot;/&gt;&lt;wsp:rsid wsp:val=&quot;00993B76&quot;/&gt;&lt;wsp:rsid wsp:val=&quot;009A2003&quot;/&gt;&lt;wsp:rsid wsp:val=&quot;009A51D5&quot;/&gt;&lt;wsp:rsid wsp:val=&quot;009B10C4&quot;/&gt;&lt;wsp:rsid wsp:val=&quot;009B2F85&quot;/&gt;&lt;wsp:rsid wsp:val=&quot;009B766F&quot;/&gt;&lt;wsp:rsid wsp:val=&quot;009C0C41&quot;/&gt;&lt;wsp:rsid wsp:val=&quot;009C4054&quot;/&gt;&lt;wsp:rsid wsp:val=&quot;009D16D2&quot;/&gt;&lt;wsp:rsid wsp:val=&quot;009D25FE&quot;/&gt;&lt;wsp:rsid wsp:val=&quot;009D626E&quot;/&gt;&lt;wsp:rsid wsp:val=&quot;009D7921&quot;/&gt;&lt;wsp:rsid wsp:val=&quot;009E2196&quot;/&gt;&lt;wsp:rsid wsp:val=&quot;009E383A&quot;/&gt;&lt;wsp:rsid wsp:val=&quot;009E38CE&quot;/&gt;&lt;wsp:rsid wsp:val=&quot;009E3BF4&quot;/&gt;&lt;wsp:rsid wsp:val=&quot;009E414B&quot;/&gt;&lt;wsp:rsid wsp:val=&quot;009F13CB&quot;/&gt;&lt;wsp:rsid wsp:val=&quot;009F295B&quot;/&gt;&lt;wsp:rsid wsp:val=&quot;009F378A&quot;/&gt;&lt;wsp:rsid wsp:val=&quot;009F4DAD&quot;/&gt;&lt;wsp:rsid wsp:val=&quot;009F6D2E&quot;/&gt;&lt;wsp:rsid wsp:val=&quot;009F7480&quot;/&gt;&lt;wsp:rsid wsp:val=&quot;009F74CA&quot;/&gt;&lt;wsp:rsid wsp:val=&quot;009F7525&quot;/&gt;&lt;wsp:rsid wsp:val=&quot;009F76D9&quot;/&gt;&lt;wsp:rsid wsp:val=&quot;00A036CF&quot;/&gt;&lt;wsp:rsid wsp:val=&quot;00A06801&quot;/&gt;&lt;wsp:rsid wsp:val=&quot;00A06EEB&quot;/&gt;&lt;wsp:rsid wsp:val=&quot;00A079D1&quot;/&gt;&lt;wsp:rsid wsp:val=&quot;00A1014D&quot;/&gt;&lt;wsp:rsid wsp:val=&quot;00A12FA0&quot;/&gt;&lt;wsp:rsid wsp:val=&quot;00A13B22&quot;/&gt;&lt;wsp:rsid wsp:val=&quot;00A1536A&quot;/&gt;&lt;wsp:rsid wsp:val=&quot;00A1560E&quot;/&gt;&lt;wsp:rsid wsp:val=&quot;00A15B1F&quot;/&gt;&lt;wsp:rsid wsp:val=&quot;00A16698&quot;/&gt;&lt;wsp:rsid wsp:val=&quot;00A221E5&quot;/&gt;&lt;wsp:rsid wsp:val=&quot;00A24D83&quot;/&gt;&lt;wsp:rsid wsp:val=&quot;00A25AEB&quot;/&gt;&lt;wsp:rsid wsp:val=&quot;00A25DBE&quot;/&gt;&lt;wsp:rsid wsp:val=&quot;00A35613&quot;/&gt;&lt;wsp:rsid wsp:val=&quot;00A368BF&quot;/&gt;&lt;wsp:rsid wsp:val=&quot;00A41D5E&quot;/&gt;&lt;wsp:rsid wsp:val=&quot;00A42B44&quot;/&gt;&lt;wsp:rsid wsp:val=&quot;00A43947&quot;/&gt;&lt;wsp:rsid wsp:val=&quot;00A45F49&quot;/&gt;&lt;wsp:rsid wsp:val=&quot;00A51CE7&quot;/&gt;&lt;wsp:rsid wsp:val=&quot;00A53AD4&quot;/&gt;&lt;wsp:rsid wsp:val=&quot;00A5406C&quot;/&gt;&lt;wsp:rsid wsp:val=&quot;00A55660&quot;/&gt;&lt;wsp:rsid wsp:val=&quot;00A56C12&quot;/&gt;&lt;wsp:rsid wsp:val=&quot;00A56E4C&quot;/&gt;&lt;wsp:rsid wsp:val=&quot;00A578CE&quot;/&gt;&lt;wsp:rsid wsp:val=&quot;00A60BBA&quot;/&gt;&lt;wsp:rsid wsp:val=&quot;00A64F48&quot;/&gt;&lt;wsp:rsid wsp:val=&quot;00A6584E&quot;/&gt;&lt;wsp:rsid wsp:val=&quot;00A673A3&quot;/&gt;&lt;wsp:rsid wsp:val=&quot;00A736B0&quot;/&gt;&lt;wsp:rsid wsp:val=&quot;00A761A2&quot;/&gt;&lt;wsp:rsid wsp:val=&quot;00A91D6A&quot;/&gt;&lt;wsp:rsid wsp:val=&quot;00A930A7&quot;/&gt;&lt;wsp:rsid wsp:val=&quot;00A96494&quot;/&gt;&lt;wsp:rsid wsp:val=&quot;00A96D99&quot;/&gt;&lt;wsp:rsid wsp:val=&quot;00AA4F7B&quot;/&gt;&lt;wsp:rsid wsp:val=&quot;00AB35E2&quot;/&gt;&lt;wsp:rsid wsp:val=&quot;00AB6273&quot;/&gt;&lt;wsp:rsid wsp:val=&quot;00AB7C59&quot;/&gt;&lt;wsp:rsid wsp:val=&quot;00AC1173&quot;/&gt;&lt;wsp:rsid wsp:val=&quot;00AC142C&quot;/&gt;&lt;wsp:rsid wsp:val=&quot;00AC3874&quot;/&gt;&lt;wsp:rsid wsp:val=&quot;00AC3B1A&quot;/&gt;&lt;wsp:rsid wsp:val=&quot;00AC5A0A&quot;/&gt;&lt;wsp:rsid wsp:val=&quot;00AC6EB7&quot;/&gt;&lt;wsp:rsid wsp:val=&quot;00AD0CD5&quot;/&gt;&lt;wsp:rsid wsp:val=&quot;00AD1088&quot;/&gt;&lt;wsp:rsid wsp:val=&quot;00AD1E14&quot;/&gt;&lt;wsp:rsid wsp:val=&quot;00AE50D7&quot;/&gt;&lt;wsp:rsid wsp:val=&quot;00AE6040&quot;/&gt;&lt;wsp:rsid wsp:val=&quot;00AE74AA&quot;/&gt;&lt;wsp:rsid wsp:val=&quot;00AF4117&quot;/&gt;&lt;wsp:rsid wsp:val=&quot;00AF4810&quot;/&gt;&lt;wsp:rsid wsp:val=&quot;00B01A15&quot;/&gt;&lt;wsp:rsid wsp:val=&quot;00B01E81&quot;/&gt;&lt;wsp:rsid wsp:val=&quot;00B02696&quot;/&gt;&lt;wsp:rsid wsp:val=&quot;00B028FF&quot;/&gt;&lt;wsp:rsid wsp:val=&quot;00B118A9&quot;/&gt;&lt;wsp:rsid wsp:val=&quot;00B128B4&quot;/&gt;&lt;wsp:rsid wsp:val=&quot;00B15BB4&quot;/&gt;&lt;wsp:rsid wsp:val=&quot;00B1653F&quot;/&gt;&lt;wsp:rsid wsp:val=&quot;00B16770&quot;/&gt;&lt;wsp:rsid wsp:val=&quot;00B17C36&quot;/&gt;&lt;wsp:rsid wsp:val=&quot;00B2113F&quot;/&gt;&lt;wsp:rsid wsp:val=&quot;00B2204D&quot;/&gt;&lt;wsp:rsid wsp:val=&quot;00B2241C&quot;/&gt;&lt;wsp:rsid wsp:val=&quot;00B2359B&quot;/&gt;&lt;wsp:rsid wsp:val=&quot;00B24A1B&quot;/&gt;&lt;wsp:rsid wsp:val=&quot;00B3025F&quot;/&gt;&lt;wsp:rsid wsp:val=&quot;00B30858&quot;/&gt;&lt;wsp:rsid wsp:val=&quot;00B33BB3&quot;/&gt;&lt;wsp:rsid wsp:val=&quot;00B400B0&quot;/&gt;&lt;wsp:rsid wsp:val=&quot;00B41F17&quot;/&gt;&lt;wsp:rsid wsp:val=&quot;00B41FF0&quot;/&gt;&lt;wsp:rsid wsp:val=&quot;00B42114&quot;/&gt;&lt;wsp:rsid wsp:val=&quot;00B43F5F&quot;/&gt;&lt;wsp:rsid wsp:val=&quot;00B50336&quot;/&gt;&lt;wsp:rsid wsp:val=&quot;00B505B7&quot;/&gt;&lt;wsp:rsid wsp:val=&quot;00B53332&quot;/&gt;&lt;wsp:rsid wsp:val=&quot;00B54030&quot;/&gt;&lt;wsp:rsid wsp:val=&quot;00B541F2&quot;/&gt;&lt;wsp:rsid wsp:val=&quot;00B5448E&quot;/&gt;&lt;wsp:rsid wsp:val=&quot;00B54C1E&quot;/&gt;&lt;wsp:rsid wsp:val=&quot;00B55DD5&quot;/&gt;&lt;wsp:rsid wsp:val=&quot;00B61D96&quot;/&gt;&lt;wsp:rsid wsp:val=&quot;00B63D53&quot;/&gt;&lt;wsp:rsid wsp:val=&quot;00B6556D&quot;/&gt;&lt;wsp:rsid wsp:val=&quot;00B7139C&quot;/&gt;&lt;wsp:rsid wsp:val=&quot;00B74889&quot;/&gt;&lt;wsp:rsid wsp:val=&quot;00B80543&quot;/&gt;&lt;wsp:rsid wsp:val=&quot;00B84393&quot;/&gt;&lt;wsp:rsid wsp:val=&quot;00B85B74&quot;/&gt;&lt;wsp:rsid wsp:val=&quot;00B87592&quot;/&gt;&lt;wsp:rsid wsp:val=&quot;00B91DD5&quot;/&gt;&lt;wsp:rsid wsp:val=&quot;00B97CE6&quot;/&gt;&lt;wsp:rsid wsp:val=&quot;00BA06BC&quot;/&gt;&lt;wsp:rsid wsp:val=&quot;00BA11C6&quot;/&gt;&lt;wsp:rsid wsp:val=&quot;00BA40A2&quot;/&gt;&lt;wsp:rsid wsp:val=&quot;00BB0F54&quot;/&gt;&lt;wsp:rsid wsp:val=&quot;00BB20F2&quot;/&gt;&lt;wsp:rsid wsp:val=&quot;00BB4B90&quot;/&gt;&lt;wsp:rsid wsp:val=&quot;00BC3C4D&quot;/&gt;&lt;wsp:rsid wsp:val=&quot;00BC44A3&quot;/&gt;&lt;wsp:rsid wsp:val=&quot;00BC7BA4&quot;/&gt;&lt;wsp:rsid wsp:val=&quot;00BD0D15&quot;/&gt;&lt;wsp:rsid wsp:val=&quot;00BD197F&quot;/&gt;&lt;wsp:rsid wsp:val=&quot;00BD1C37&quot;/&gt;&lt;wsp:rsid wsp:val=&quot;00BD72A5&quot;/&gt;&lt;wsp:rsid wsp:val=&quot;00BE25AA&quot;/&gt;&lt;wsp:rsid wsp:val=&quot;00BE452A&quot;/&gt;&lt;wsp:rsid wsp:val=&quot;00BE776C&quot;/&gt;&lt;wsp:rsid wsp:val=&quot;00BF0B5B&quot;/&gt;&lt;wsp:rsid wsp:val=&quot;00BF1166&quot;/&gt;&lt;wsp:rsid wsp:val=&quot;00BF70D1&quot;/&gt;&lt;wsp:rsid wsp:val=&quot;00C050F7&quot;/&gt;&lt;wsp:rsid wsp:val=&quot;00C10287&quot;/&gt;&lt;wsp:rsid wsp:val=&quot;00C14BAC&quot;/&gt;&lt;wsp:rsid wsp:val=&quot;00C25132&quot;/&gt;&lt;wsp:rsid wsp:val=&quot;00C273B5&quot;/&gt;&lt;wsp:rsid wsp:val=&quot;00C34F64&quot;/&gt;&lt;wsp:rsid wsp:val=&quot;00C35667&quot;/&gt;&lt;wsp:rsid wsp:val=&quot;00C37CEB&quot;/&gt;&lt;wsp:rsid wsp:val=&quot;00C41D52&quot;/&gt;&lt;wsp:rsid wsp:val=&quot;00C4245D&quot;/&gt;&lt;wsp:rsid wsp:val=&quot;00C51B84&quot;/&gt;&lt;wsp:rsid wsp:val=&quot;00C53F14&quot;/&gt;&lt;wsp:rsid wsp:val=&quot;00C645A3&quot;/&gt;&lt;wsp:rsid wsp:val=&quot;00C67109&quot;/&gt;&lt;wsp:rsid wsp:val=&quot;00C71DDA&quot;/&gt;&lt;wsp:rsid wsp:val=&quot;00C73C50&quot;/&gt;&lt;wsp:rsid wsp:val=&quot;00C7670C&quot;/&gt;&lt;wsp:rsid wsp:val=&quot;00C8078D&quot;/&gt;&lt;wsp:rsid wsp:val=&quot;00C817B4&quot;/&gt;&lt;wsp:rsid wsp:val=&quot;00C81B59&quot;/&gt;&lt;wsp:rsid wsp:val=&quot;00C82838&quot;/&gt;&lt;wsp:rsid wsp:val=&quot;00C87AB3&quot;/&gt;&lt;wsp:rsid wsp:val=&quot;00C918A2&quot;/&gt;&lt;wsp:rsid wsp:val=&quot;00C91C48&quot;/&gt;&lt;wsp:rsid wsp:val=&quot;00C96F6F&quot;/&gt;&lt;wsp:rsid wsp:val=&quot;00CB0007&quot;/&gt;&lt;wsp:rsid wsp:val=&quot;00CB1702&quot;/&gt;&lt;wsp:rsid wsp:val=&quot;00CB186A&quot;/&gt;&lt;wsp:rsid wsp:val=&quot;00CC382D&quot;/&gt;&lt;wsp:rsid wsp:val=&quot;00CC469C&quot;/&gt;&lt;wsp:rsid wsp:val=&quot;00CD0360&quot;/&gt;&lt;wsp:rsid wsp:val=&quot;00CD1C2E&quot;/&gt;&lt;wsp:rsid wsp:val=&quot;00CD1C3C&quot;/&gt;&lt;wsp:rsid wsp:val=&quot;00CD2BE3&quot;/&gt;&lt;wsp:rsid wsp:val=&quot;00CD5468&quot;/&gt;&lt;wsp:rsid wsp:val=&quot;00CD6947&quot;/&gt;&lt;wsp:rsid wsp:val=&quot;00CE15C7&quot;/&gt;&lt;wsp:rsid wsp:val=&quot;00CE186E&quot;/&gt;&lt;wsp:rsid wsp:val=&quot;00CE2207&quot;/&gt;&lt;wsp:rsid wsp:val=&quot;00CE3638&quot;/&gt;&lt;wsp:rsid wsp:val=&quot;00D0210D&quot;/&gt;&lt;wsp:rsid wsp:val=&quot;00D02D1F&quot;/&gt;&lt;wsp:rsid wsp:val=&quot;00D14AC7&quot;/&gt;&lt;wsp:rsid wsp:val=&quot;00D1604D&quot;/&gt;&lt;wsp:rsid wsp:val=&quot;00D209E4&quot;/&gt;&lt;wsp:rsid wsp:val=&quot;00D225C9&quot;/&gt;&lt;wsp:rsid wsp:val=&quot;00D229E1&quot;/&gt;&lt;wsp:rsid wsp:val=&quot;00D25666&quot;/&gt;&lt;wsp:rsid wsp:val=&quot;00D2681A&quot;/&gt;&lt;wsp:rsid wsp:val=&quot;00D270FF&quot;/&gt;&lt;wsp:rsid wsp:val=&quot;00D27FBB&quot;/&gt;&lt;wsp:rsid wsp:val=&quot;00D33439&quot;/&gt;&lt;wsp:rsid wsp:val=&quot;00D362DC&quot;/&gt;&lt;wsp:rsid wsp:val=&quot;00D36F1C&quot;/&gt;&lt;wsp:rsid wsp:val=&quot;00D408C1&quot;/&gt;&lt;wsp:rsid wsp:val=&quot;00D4599A&quot;/&gt;&lt;wsp:rsid wsp:val=&quot;00D46536&quot;/&gt;&lt;wsp:rsid wsp:val=&quot;00D47088&quot;/&gt;&lt;wsp:rsid wsp:val=&quot;00D477FE&quot;/&gt;&lt;wsp:rsid wsp:val=&quot;00D54EBB&quot;/&gt;&lt;wsp:rsid wsp:val=&quot;00D56922&quot;/&gt;&lt;wsp:rsid wsp:val=&quot;00D66CFE&quot;/&gt;&lt;wsp:rsid wsp:val=&quot;00D70C9A&quot;/&gt;&lt;wsp:rsid wsp:val=&quot;00D71F62&quot;/&gt;&lt;wsp:rsid wsp:val=&quot;00D73099&quot;/&gt;&lt;wsp:rsid wsp:val=&quot;00D7473F&quot;/&gt;&lt;wsp:rsid wsp:val=&quot;00D82150&quot;/&gt;&lt;wsp:rsid wsp:val=&quot;00D836C5&quot;/&gt;&lt;wsp:rsid wsp:val=&quot;00D876B5&quot;/&gt;&lt;wsp:rsid wsp:val=&quot;00D965B4&quot;/&gt;&lt;wsp:rsid wsp:val=&quot;00DA57B4&quot;/&gt;&lt;wsp:rsid wsp:val=&quot;00DA668B&quot;/&gt;&lt;wsp:rsid wsp:val=&quot;00DB39B9&quot;/&gt;&lt;wsp:rsid wsp:val=&quot;00DB3E09&quot;/&gt;&lt;wsp:rsid wsp:val=&quot;00DB40F8&quot;/&gt;&lt;wsp:rsid wsp:val=&quot;00DB42CE&quot;/&gt;&lt;wsp:rsid wsp:val=&quot;00DB5100&quot;/&gt;&lt;wsp:rsid wsp:val=&quot;00DB5B5E&quot;/&gt;&lt;wsp:rsid wsp:val=&quot;00DB6DDB&quot;/&gt;&lt;wsp:rsid wsp:val=&quot;00DB780E&quot;/&gt;&lt;wsp:rsid wsp:val=&quot;00DB79B4&quot;/&gt;&lt;wsp:rsid wsp:val=&quot;00DC10D3&quot;/&gt;&lt;wsp:rsid wsp:val=&quot;00DC3810&quot;/&gt;&lt;wsp:rsid wsp:val=&quot;00DC44E1&quot;/&gt;&lt;wsp:rsid wsp:val=&quot;00DD0663&quot;/&gt;&lt;wsp:rsid wsp:val=&quot;00DD1338&quot;/&gt;&lt;wsp:rsid wsp:val=&quot;00DD13A5&quot;/&gt;&lt;wsp:rsid wsp:val=&quot;00DD1832&quot;/&gt;&lt;wsp:rsid wsp:val=&quot;00DD4C3A&quot;/&gt;&lt;wsp:rsid wsp:val=&quot;00DD6D05&quot;/&gt;&lt;wsp:rsid wsp:val=&quot;00DD7858&quot;/&gt;&lt;wsp:rsid wsp:val=&quot;00DE56AD&quot;/&gt;&lt;wsp:rsid wsp:val=&quot;00DF0C7A&quot;/&gt;&lt;wsp:rsid wsp:val=&quot;00DF3CF0&quot;/&gt;&lt;wsp:rsid wsp:val=&quot;00DF4803&quot;/&gt;&lt;wsp:rsid wsp:val=&quot;00DF6132&quot;/&gt;&lt;wsp:rsid wsp:val=&quot;00DF74C6&quot;/&gt;&lt;wsp:rsid wsp:val=&quot;00DF7AE9&quot;/&gt;&lt;wsp:rsid wsp:val=&quot;00E000D1&quot;/&gt;&lt;wsp:rsid wsp:val=&quot;00E0173C&quot;/&gt;&lt;wsp:rsid wsp:val=&quot;00E02204&quot;/&gt;&lt;wsp:rsid wsp:val=&quot;00E076C7&quot;/&gt;&lt;wsp:rsid wsp:val=&quot;00E117EE&quot;/&gt;&lt;wsp:rsid wsp:val=&quot;00E17EA0&quot;/&gt;&lt;wsp:rsid wsp:val=&quot;00E218E5&quot;/&gt;&lt;wsp:rsid wsp:val=&quot;00E2207D&quot;/&gt;&lt;wsp:rsid wsp:val=&quot;00E22304&quot;/&gt;&lt;wsp:rsid wsp:val=&quot;00E30795&quot;/&gt;&lt;wsp:rsid wsp:val=&quot;00E30C59&quot;/&gt;&lt;wsp:rsid wsp:val=&quot;00E317E9&quot;/&gt;&lt;wsp:rsid wsp:val=&quot;00E33D8A&quot;/&gt;&lt;wsp:rsid wsp:val=&quot;00E367B5&quot;/&gt;&lt;wsp:rsid wsp:val=&quot;00E36B74&quot;/&gt;&lt;wsp:rsid wsp:val=&quot;00E45FEA&quot;/&gt;&lt;wsp:rsid wsp:val=&quot;00E478B5&quot;/&gt;&lt;wsp:rsid wsp:val=&quot;00E50835&quot;/&gt;&lt;wsp:rsid wsp:val=&quot;00E577FC&quot;/&gt;&lt;wsp:rsid wsp:val=&quot;00E6208E&quot;/&gt;&lt;wsp:rsid wsp:val=&quot;00E62F20&quot;/&gt;&lt;wsp:rsid wsp:val=&quot;00E64FCC&quot;/&gt;&lt;wsp:rsid wsp:val=&quot;00E67D29&quot;/&gt;&lt;wsp:rsid wsp:val=&quot;00E7400B&quot;/&gt;&lt;wsp:rsid wsp:val=&quot;00E776DF&quot;/&gt;&lt;wsp:rsid wsp:val=&quot;00E77F46&quot;/&gt;&lt;wsp:rsid wsp:val=&quot;00E81E33&quot;/&gt;&lt;wsp:rsid wsp:val=&quot;00E8284E&quot;/&gt;&lt;wsp:rsid wsp:val=&quot;00EA2D6C&quot;/&gt;&lt;wsp:rsid wsp:val=&quot;00EA621F&quot;/&gt;&lt;wsp:rsid wsp:val=&quot;00EA6D02&quot;/&gt;&lt;wsp:rsid wsp:val=&quot;00EB11A3&quot;/&gt;&lt;wsp:rsid wsp:val=&quot;00EB4530&quot;/&gt;&lt;wsp:rsid wsp:val=&quot;00EB6DEF&quot;/&gt;&lt;wsp:rsid wsp:val=&quot;00EB78C9&quot;/&gt;&lt;wsp:rsid wsp:val=&quot;00EC4A3E&quot;/&gt;&lt;wsp:rsid wsp:val=&quot;00EC65B4&quot;/&gt;&lt;wsp:rsid wsp:val=&quot;00EC7724&quot;/&gt;&lt;wsp:rsid wsp:val=&quot;00ED385D&quot;/&gt;&lt;wsp:rsid wsp:val=&quot;00ED6082&quot;/&gt;&lt;wsp:rsid wsp:val=&quot;00ED6742&quot;/&gt;&lt;wsp:rsid wsp:val=&quot;00EE1C96&quot;/&gt;&lt;wsp:rsid wsp:val=&quot;00EE1FE0&quot;/&gt;&lt;wsp:rsid wsp:val=&quot;00EE4FE3&quot;/&gt;&lt;wsp:rsid wsp:val=&quot;00EF12C8&quot;/&gt;&lt;wsp:rsid wsp:val=&quot;00EF2150&quot;/&gt;&lt;wsp:rsid wsp:val=&quot;00EF4A37&quot;/&gt;&lt;wsp:rsid wsp:val=&quot;00EF4D5C&quot;/&gt;&lt;wsp:rsid wsp:val=&quot;00EF7699&quot;/&gt;&lt;wsp:rsid wsp:val=&quot;00F00128&quot;/&gt;&lt;wsp:rsid wsp:val=&quot;00F02E76&quot;/&gt;&lt;wsp:rsid wsp:val=&quot;00F02EF7&quot;/&gt;&lt;wsp:rsid wsp:val=&quot;00F125CE&quot;/&gt;&lt;wsp:rsid wsp:val=&quot;00F22BF7&quot;/&gt;&lt;wsp:rsid wsp:val=&quot;00F2312F&quot;/&gt;&lt;wsp:rsid wsp:val=&quot;00F24CF4&quot;/&gt;&lt;wsp:rsid wsp:val=&quot;00F2581F&quot;/&gt;&lt;wsp:rsid wsp:val=&quot;00F30D56&quot;/&gt;&lt;wsp:rsid wsp:val=&quot;00F323C0&quot;/&gt;&lt;wsp:rsid wsp:val=&quot;00F34CBE&quot;/&gt;&lt;wsp:rsid wsp:val=&quot;00F35226&quot;/&gt;&lt;wsp:rsid wsp:val=&quot;00F448BD&quot;/&gt;&lt;wsp:rsid wsp:val=&quot;00F47641&quot;/&gt;&lt;wsp:rsid wsp:val=&quot;00F52D2E&quot;/&gt;&lt;wsp:rsid wsp:val=&quot;00F54981&quot;/&gt;&lt;wsp:rsid wsp:val=&quot;00F54AEE&quot;/&gt;&lt;wsp:rsid wsp:val=&quot;00F551F4&quot;/&gt;&lt;wsp:rsid wsp:val=&quot;00F55239&quot;/&gt;&lt;wsp:rsid wsp:val=&quot;00F55CDE&quot;/&gt;&lt;wsp:rsid wsp:val=&quot;00F615D6&quot;/&gt;&lt;wsp:rsid wsp:val=&quot;00F6424C&quot;/&gt;&lt;wsp:rsid wsp:val=&quot;00F64353&quot;/&gt;&lt;wsp:rsid wsp:val=&quot;00F66B99&quot;/&gt;&lt;wsp:rsid wsp:val=&quot;00F82CD0&quot;/&gt;&lt;wsp:rsid wsp:val=&quot;00F922D6&quot;/&gt;&lt;wsp:rsid wsp:val=&quot;00F927B8&quot;/&gt;&lt;wsp:rsid wsp:val=&quot;00F936EA&quot;/&gt;&lt;wsp:rsid wsp:val=&quot;00FA4065&quot;/&gt;&lt;wsp:rsid wsp:val=&quot;00FA69D7&quot;/&gt;&lt;wsp:rsid wsp:val=&quot;00FB178C&quot;/&gt;&lt;wsp:rsid wsp:val=&quot;00FB1EFB&quot;/&gt;&lt;wsp:rsid wsp:val=&quot;00FB1F02&quot;/&gt;&lt;wsp:rsid wsp:val=&quot;00FB28CA&quot;/&gt;&lt;wsp:rsid wsp:val=&quot;00FB3826&quot;/&gt;&lt;wsp:rsid wsp:val=&quot;00FB54FB&quot;/&gt;&lt;wsp:rsid wsp:val=&quot;00FC2F4E&quot;/&gt;&lt;wsp:rsid wsp:val=&quot;00FC555D&quot;/&gt;&lt;wsp:rsid wsp:val=&quot;00FC7831&quot;/&gt;&lt;wsp:rsid wsp:val=&quot;00FD0D5C&quot;/&gt;&lt;wsp:rsid wsp:val=&quot;00FD5322&quot;/&gt;&lt;wsp:rsid wsp:val=&quot;00FD5E6C&quot;/&gt;&lt;wsp:rsid wsp:val=&quot;00FD676A&quot;/&gt;&lt;wsp:rsid wsp:val=&quot;00FE0EB6&quot;/&gt;&lt;wsp:rsid wsp:val=&quot;00FE2604&quot;/&gt;&lt;wsp:rsid wsp:val=&quot;00FE2A16&quot;/&gt;&lt;wsp:rsid wsp:val=&quot;00FE3CE2&quot;/&gt;&lt;wsp:rsid wsp:val=&quot;00FE6775&quot;/&gt;&lt;wsp:rsid wsp:val=&quot;00FF209B&quot;/&gt;&lt;wsp:rsid wsp:val=&quot;00FF59E4&quot;/&gt;&lt;/wsp:rsids&gt;&lt;/w:docPr&gt;&lt;w:body&gt;&lt;wx:sect&gt;&lt;w:p wsp:rsidR=&quot;00000000&quot; wsp:rsidRDefault=&quot;00123EF3&quot; wsp:rsidP=&quot;00123EF3&quot;&gt;&lt;m:oMathPara&gt;&lt;m:oMath&gt;&lt;m:f&gt;&lt;m:fPr&gt;&lt;m:ctrlPr&gt;&lt;w:rPr&gt;&lt;w:rFonts w:ascii=&quot;Cambria Math&quot; w:fareast=&quot;楷体_GB2312&quot; w:h-ansi=&quot;sidsidCambria Math&quot;/&gt;&lt;wx:font wx:val=&quot;Cambria Math&quot;/&gt;&lt;/w:rPr&gt;&lt;/m:ctrlPr&gt;&lt;/m:fPr&gt;&lt;m:num&gt;&lt;m:r&gt;&lt;w:rPr&gt;&lt;w:rFonts w:ascii=&quot;Cambria Math&quot; w:fareast=&quot;楷体_GB2312&quot; w:h-ansi=&quot;Cambria Math&quot;/&gt;&lt;wx:font wx:val=&quot;Cambria Math&quot;/&gt;&lt;w:i/&gt;&lt;/w:rPr&gt;&lt;m:t&gt;a+b&lt;/m:t&gt;&lt;/m:r&gt;&lt;/m:num&gt;&lt;sidm:dsiden&gt;&lt;m:r&gt;&lt;w:rPr&gt;&lt;w:rFonts w:ascii=&quot;Cambria Math&quot; w:fareast=&quot;楷体_GB2312&quot; w:h-ansi=&quot;Cambria Math&quot;/&gt;&lt;wx:font wx:val=&quot;Cambria Math&quot;/&gt;&lt;w:i/&gt;&lt;/w:rPr&gt;&lt;m:t&gt;V&lt;/m:t&gt;&lt;/m:r&gt;&lt;/m:den&gt;&lt;/m:f&gt;&lt;/m:oMath&gt;&lt;/m:oMathPara&gt;&lt;/w:p&gt;&lt;w:sectPr wsp:rsidR=&quot;00000000&quot;&gt;&lt;w:pgSz w:wsid=&quot;1224sid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84" chromakey="#FFFFFF" o:title=""/>
            <o:lock v:ext="edit" aspectratio="t"/>
            <w10:wrap type="none"/>
            <w10:anchorlock/>
          </v:shape>
        </w:pict>
      </w:r>
      <w:r>
        <w:rPr>
          <w:rFonts w:ascii="Times New Roman" w:hAnsi="Times New Roman" w:cs="Times New Roman"/>
          <w:color w:val="000000"/>
        </w:rPr>
        <w:instrText xml:space="preserve"> </w:instrText>
      </w:r>
      <w:r>
        <w:rPr>
          <w:rFonts w:ascii="Times New Roman" w:hAnsi="Times New Roman" w:cs="Times New Roman"/>
          <w:color w:val="000000"/>
        </w:rPr>
        <w:fldChar w:fldCharType="separate"/>
      </w:r>
      <w:r>
        <w:rPr>
          <w:rFonts w:ascii="Times New Roman" w:hAnsi="Times New Roman" w:cs="Times New Roman"/>
          <w:color w:val="000000"/>
          <w:position w:val="-24"/>
        </w:rPr>
        <w:object>
          <v:shape id="_x0000_i1257" o:spt="75" alt="学科网(www.zxxk.com)--教育资源门户，提供试卷、教案、课件、论文、素材以及各类教学资源下载，还有大量而丰富的教学相关资讯！" type="#_x0000_t75" style="height:30.7pt;width:24pt;" o:ole="t" filled="f" o:preferrelative="t" stroked="f" coordsize="21600,21600">
            <v:path/>
            <v:fill on="f" focussize="0,0"/>
            <v:stroke on="f"/>
            <v:imagedata r:id="rId286" o:title=""/>
            <o:lock v:ext="edit" aspectratio="t"/>
            <w10:wrap type="none"/>
            <w10:anchorlock/>
          </v:shape>
          <o:OLEObject Type="Embed" ProgID="Equation.DSMT4" ShapeID="_x0000_i1257" DrawAspect="Content" ObjectID="_1468075858" r:id="rId290">
            <o:LockedField>false</o:LockedField>
          </o:OLEObject>
        </w:object>
      </w:r>
      <w:r>
        <w:rPr>
          <w:rFonts w:ascii="Times New Roman" w:hAnsi="Times New Roman" w:cs="Times New Roman"/>
          <w:color w:val="000000"/>
        </w:rPr>
        <w:fldChar w:fldCharType="end"/>
      </w:r>
      <w:r>
        <w:rPr>
          <w:rFonts w:ascii="Times New Roman" w:hAnsi="Times New Roman" w:cs="Times New Roman"/>
          <w:color w:val="000000"/>
        </w:rPr>
        <w:t xml:space="preserve"> mol·L</w:t>
      </w:r>
      <w:r>
        <w:rPr>
          <w:rFonts w:ascii="Times New Roman" w:hAnsi="Times New Roman" w:cs="Times New Roman"/>
          <w:color w:val="000000"/>
          <w:vertAlign w:val="superscript"/>
        </w:rPr>
        <w:t>－1</w:t>
      </w:r>
      <w:r>
        <w:rPr>
          <w:rFonts w:ascii="Times New Roman" w:hAnsi="Times New Roman" w:cs="Times New Roman"/>
          <w:color w:val="000000"/>
        </w:rPr>
        <w:t>。由C原子个数守恒可知，平衡时混合气体中CO</w:t>
      </w:r>
      <w:r>
        <w:rPr>
          <w:rFonts w:ascii="Times New Roman" w:hAnsi="Times New Roman" w:cs="Times New Roman"/>
          <w:color w:val="000000"/>
          <w:vertAlign w:val="subscript"/>
        </w:rPr>
        <w:t>2</w:t>
      </w:r>
      <w:r>
        <w:rPr>
          <w:rFonts w:ascii="Times New Roman" w:hAnsi="Times New Roman" w:cs="Times New Roman"/>
          <w:color w:val="000000"/>
        </w:rPr>
        <w:t>的物质的量为(1－</w:t>
      </w:r>
      <w:r>
        <w:rPr>
          <w:rFonts w:ascii="Times New Roman" w:hAnsi="Times New Roman" w:cs="Times New Roman"/>
          <w:i/>
          <w:color w:val="000000"/>
        </w:rPr>
        <w:t>a</w:t>
      </w:r>
      <w:r>
        <w:rPr>
          <w:rFonts w:ascii="Times New Roman" w:hAnsi="Times New Roman" w:cs="Times New Roman"/>
          <w:color w:val="000000"/>
        </w:rPr>
        <w:t>－</w:t>
      </w:r>
      <w:r>
        <w:rPr>
          <w:rFonts w:ascii="Times New Roman" w:hAnsi="Times New Roman" w:cs="Times New Roman"/>
          <w:i/>
          <w:color w:val="000000"/>
        </w:rPr>
        <w:t>b</w:t>
      </w:r>
      <w:r>
        <w:rPr>
          <w:rFonts w:ascii="Times New Roman" w:hAnsi="Times New Roman" w:cs="Times New Roman"/>
          <w:color w:val="000000"/>
        </w:rPr>
        <w:t>) mol，由H原子个数守恒可知，平衡时混合气体中H</w:t>
      </w:r>
      <w:r>
        <w:rPr>
          <w:rFonts w:ascii="Times New Roman" w:hAnsi="Times New Roman" w:cs="Times New Roman"/>
          <w:color w:val="000000"/>
          <w:vertAlign w:val="subscript"/>
        </w:rPr>
        <w:t>2</w:t>
      </w:r>
      <w:r>
        <w:rPr>
          <w:rFonts w:ascii="Times New Roman" w:hAnsi="Times New Roman" w:cs="Times New Roman"/>
          <w:color w:val="000000"/>
        </w:rPr>
        <w:t>的物质的量为[3－2</w:t>
      </w:r>
      <w:r>
        <w:rPr>
          <w:rFonts w:ascii="Times New Roman" w:hAnsi="Times New Roman" w:cs="Times New Roman"/>
          <w:i/>
          <w:color w:val="000000"/>
        </w:rPr>
        <w:t>a</w:t>
      </w:r>
      <w:r>
        <w:rPr>
          <w:rFonts w:ascii="Times New Roman" w:hAnsi="Times New Roman" w:cs="Times New Roman"/>
          <w:color w:val="000000"/>
        </w:rPr>
        <w:t>－(</w:t>
      </w:r>
      <w:r>
        <w:rPr>
          <w:rFonts w:ascii="Times New Roman" w:hAnsi="Times New Roman" w:cs="Times New Roman"/>
          <w:i/>
          <w:color w:val="000000"/>
        </w:rPr>
        <w:t>a</w:t>
      </w:r>
      <w:r>
        <w:rPr>
          <w:rFonts w:ascii="Times New Roman" w:hAnsi="Times New Roman" w:cs="Times New Roman"/>
          <w:color w:val="000000"/>
        </w:rPr>
        <w:t>＋</w:t>
      </w:r>
      <w:r>
        <w:rPr>
          <w:rFonts w:ascii="Times New Roman" w:hAnsi="Times New Roman" w:cs="Times New Roman"/>
          <w:i/>
          <w:color w:val="000000"/>
        </w:rPr>
        <w:t>b</w:t>
      </w:r>
      <w:r>
        <w:rPr>
          <w:rFonts w:ascii="Times New Roman" w:hAnsi="Times New Roman" w:cs="Times New Roman"/>
          <w:color w:val="000000"/>
        </w:rPr>
        <w:t>)] mol，因此平衡常数</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 QUOTE </w:instrText>
      </w:r>
      <w:r>
        <w:rPr>
          <w:rFonts w:ascii="Times New Roman" w:hAnsi="Times New Roman" w:cs="Times New Roman"/>
          <w:color w:val="000000"/>
          <w:position w:val="-24"/>
        </w:rPr>
        <w:pict>
          <v:shape id="_x0000_i1258" o:spt="75" type="#_x0000_t75" style="height:31.15pt;width:66.6pt;" filled="f" o:preferrelative="t" stroked="f" coordsize="21600,21600" equationxml="&lt;?xml version=&quot;1.0&quot; encoding=&quot;UTF-8&quot; standalone=&quot;yes&quot;?&gt;&#13;&#13;&lt;?mso-application progid=&quot;Word.Document&quot;?&gt;&#13;&#13;&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4573D8&quot;/&gt;&lt;wsp:rsid wsp:val=&quot;00002A8E&quot;/&gt;&lt;wsp:rsid wsp:val=&quot;00003C75&quot;/&gt;&lt;wsp:rsid wsp:val=&quot;00005BD7&quot;/&gt;&lt;wsp:rsid wsp:val=&quot;00005D19&quot;/&gt;&lt;wsp:rsid wsp:val=&quot;000063AC&quot;/&gt;&lt;wsp:rsid wsp:val=&quot;000076C4&quot;/&gt;&lt;wsp:rsid wsp:val=&quot;00011502&quot;/&gt;&lt;wsp:rsid wsp:val=&quot;00011975&quot;/&gt;&lt;wsp:rsid wsp:val=&quot;00012709&quot;/&gt;&lt;wsp:rsid wsp:val=&quot;000174F8&quot;/&gt;&lt;wsp:rsid wsp:val=&quot;00022C84&quot;/&gt;&lt;wsp:rsid wsp:val=&quot;000338BE&quot;/&gt;&lt;wsp:rsid wsp:val=&quot;00036509&quot;/&gt;&lt;wsp:rsid wsp:val=&quot;00045E10&quot;/&gt;&lt;wsp:rsid wsp:val=&quot;000508C2&quot;/&gt;&lt;wsp:rsid wsp:val=&quot;00051A7F&quot;/&gt;&lt;wsp:rsid wsp:val=&quot;00052CBB&quot;/&gt;&lt;wsp:rsid wsp:val=&quot;00053171&quot;/&gt;&lt;wsp:rsid wsp:val=&quot;00056FC7&quot;/&gt;&lt;wsp:rsid wsp:val=&quot;0006180D&quot;/&gt;&lt;wsp:rsid wsp:val=&quot;00062618&quot;/&gt;&lt;wsp:rsid wsp:val=&quot;00064B95&quot;/&gt;&lt;wsp:rsid wsp:val=&quot;00064EA1&quot;/&gt;&lt;wsp:rsid wsp:val=&quot;0006607D&quot;/&gt;&lt;wsp:rsid wsp:val=&quot;00070122&quot;/&gt;&lt;wsp:rsid wsp:val=&quot;00071BA3&quot;/&gt;&lt;wsp:rsid wsp:val=&quot;00072E99&quot;/&gt;&lt;wsp:rsid wsp:val=&quot;00082FB3&quot;/&gt;&lt;wsp:rsid wsp:val=&quot;0008321A&quot;/&gt;&lt;wsp:rsid wsp:val=&quot;000865BA&quot;/&gt;&lt;wsp:rsid wsp:val=&quot;00086CD0&quot;/&gt;&lt;wsp:rsid wsp:val=&quot;000911DB&quot;/&gt;&lt;wsp:rsid wsp:val=&quot;00091A61&quot;/&gt;&lt;wsp:rsid wsp:val=&quot;00091F00&quot;/&gt;&lt;wsp:rsid wsp:val=&quot;000A1C5C&quot;/&gt;&lt;wsp:rsid wsp:val=&quot;000A6BD6&quot;/&gt;&lt;wsp:rsid wsp:val=&quot;000B2ED4&quot;/&gt;&lt;wsp:rsid wsp:val=&quot;000B7153&quot;/&gt;&lt;wsp:rsid wsp:val=&quot;000C1364&quot;/&gt;&lt;wsp:rsid wsp:val=&quot;000C234B&quot;/&gt;&lt;wsp:rsid wsp:val=&quot;000C4FF0&quot;/&gt;&lt;wsp:rsid wsp:val=&quot;000C5EA5&quot;/&gt;&lt;wsp:rsid wsp:val=&quot;000E68E3&quot;/&gt;&lt;wsp:rsid wsp:val=&quot;000F1FCA&quot;/&gt;&lt;wsp:rsid wsp:val=&quot;000F7572&quot;/&gt;&lt;wsp:rsid wsp:val=&quot;001000BC&quot;/&gt;&lt;wsp:rsid wsp:val=&quot;00115B8E&quot;/&gt;&lt;wsp:rsid wsp:val=&quot;00120652&quot;/&gt;&lt;wsp:rsid wsp:val=&quot;00125363&quot;/&gt;&lt;wsp:rsid wsp:val=&quot;001264A3&quot;/&gt;&lt;wsp:rsid wsp:val=&quot;00126818&quot;/&gt;&lt;wsp:rsid wsp:val=&quot;00133028&quot;/&gt;&lt;wsp:rsid wsp:val=&quot;0013456D&quot;/&gt;&lt;wsp:rsid wsp:val=&quot;00136CB8&quot;/&gt;&lt;wsp:rsid wsp:val=&quot;0014108C&quot;/&gt;&lt;wsp:rsid wsp:val=&quot;00141B87&quot;/&gt;&lt;wsp:rsid wsp:val=&quot;0014258C&quot;/&gt;&lt;wsp:rsid wsp:val=&quot;00142E2F&quot;/&gt;&lt;wsp:rsid wsp:val=&quot;00143961&quot;/&gt;&lt;wsp:rsid wsp:val=&quot;00145758&quot;/&gt;&lt;wsp:rsid wsp:val=&quot;001462D5&quot;/&gt;&lt;wsp:rsid wsp:val=&quot;00147623&quot;/&gt;&lt;wsp:rsid wsp:val=&quot;00151E63&quot;/&gt;&lt;wsp:rsid wsp:val=&quot;0015213C&quot;/&gt;&lt;wsp:rsid wsp:val=&quot;0015272B&quot;/&gt;&lt;wsp:rsid wsp:val=&quot;0015454A&quot;/&gt;&lt;wsp:rsid wsp:val=&quot;00154CDF&quot;/&gt;&lt;wsp:rsid wsp:val=&quot;00156030&quot;/&gt;&lt;wsp:rsid wsp:val=&quot;001641C6&quot;/&gt;&lt;wsp:rsid wsp:val=&quot;00166929&quot;/&gt;&lt;wsp:rsid wsp:val=&quot;00176266&quot;/&gt;&lt;wsp:rsid wsp:val=&quot;00180D77&quot;/&gt;&lt;wsp:rsid wsp:val=&quot;00180FA7&quot;/&gt;&lt;wsp:rsid wsp:val=&quot;001845BD&quot;/&gt;&lt;wsp:rsid wsp:val=&quot;001857B3&quot;/&gt;&lt;wsp:rsid wsp:val=&quot;00185C95&quot;/&gt;&lt;wsp:rsid wsp:val=&quot;001870DA&quot;/&gt;&lt;wsp:rsid wsp:val=&quot;001937E5&quot;/&gt;&lt;wsp:rsid wsp:val=&quot;00194B0C&quot;/&gt;&lt;wsp:rsid wsp:val=&quot;001A5B94&quot;/&gt;&lt;wsp:rsid wsp:val=&quot;001B284E&quot;/&gt;&lt;wsp:rsid wsp:val=&quot;001B5552&quot;/&gt;&lt;wsp:rsid wsp:val=&quot;001C285A&quot;/&gt;&lt;wsp:rsid wsp:val=&quot;001C2A0C&quot;/&gt;&lt;wsp:rsid wsp:val=&quot;001C4770&quot;/&gt;&lt;wsp:rsid wsp:val=&quot;001E05DC&quot;/&gt;&lt;wsp:rsid wsp:val=&quot;001E15C9&quot;/&gt;&lt;wsp:rsid wsp:val=&quot;001E1F48&quot;/&gt;&lt;wsp:rsid wsp:val=&quot;001E3D04&quot;/&gt;&lt;wsp:rsid wsp:val=&quot;001E444F&quot;/&gt;&lt;wsp:rsid wsp:val=&quot;001E6014&quot;/&gt;&lt;wsp:rsid wsp:val=&quot;001E7B7F&quot;/&gt;&lt;wsp:rsid wsp:val=&quot;001F0556&quot;/&gt;&lt;wsp:rsid wsp:val=&quot;001F5801&quot;/&gt;&lt;wsp:rsid wsp:val=&quot;001F6D49&quot;/&gt;&lt;wsp:rsid wsp:val=&quot;001F6F4D&quot;/&gt;&lt;wsp:rsid wsp:val=&quot;00200FFA&quot;/&gt;&lt;wsp:rsid wsp:val=&quot;0020727A&quot;/&gt;&lt;wsp:rsid wsp:val=&quot;00211499&quot;/&gt;&lt;wsp:rsid wsp:val=&quot;00213BE9&quot;/&gt;&lt;wsp:rsid wsp:val=&quot;00213F9B&quot;/&gt;&lt;wsp:rsid wsp:val=&quot;002222FF&quot;/&gt;&lt;wsp:rsid wsp:val=&quot;002227C4&quot;/&gt;&lt;wsp:rsid wsp:val=&quot;00230062&quot;/&gt;&lt;wsp:rsid wsp:val=&quot;00230FB8&quot;/&gt;&lt;wsp:rsid wsp:val=&quot;00233816&quot;/&gt;&lt;wsp:rsid wsp:val=&quot;00233D11&quot;/&gt;&lt;wsp:rsid wsp:val=&quot;002347CB&quot;/&gt;&lt;wsp:rsid wsp:val=&quot;00235AC5&quot;/&gt;&lt;wsp:rsid wsp:val=&quot;00241593&quot;/&gt;&lt;wsp:rsid wsp:val=&quot;00243404&quot;/&gt;&lt;wsp:rsid wsp:val=&quot;00245C32&quot;/&gt;&lt;wsp:rsid wsp:val=&quot;00251B4C&quot;/&gt;&lt;wsp:rsid wsp:val=&quot;00254BFA&quot;/&gt;&lt;wsp:rsid wsp:val=&quot;00257F69&quot;/&gt;&lt;wsp:rsid wsp:val=&quot;00263E85&quot;/&gt;&lt;wsp:rsid wsp:val=&quot;0026664E&quot;/&gt;&lt;wsp:rsid wsp:val=&quot;0027021B&quot;/&gt;&lt;wsp:rsid wsp:val=&quot;002711F6&quot;/&gt;&lt;wsp:rsid wsp:val=&quot;00274651&quot;/&gt;&lt;wsp:rsid wsp:val=&quot;00275D0B&quot;/&gt;&lt;wsp:rsid wsp:val=&quot;002816F8&quot;/&gt;&lt;wsp:rsid wsp:val=&quot;00281FBA&quot;/&gt;&lt;wsp:rsid wsp:val=&quot;002829C1&quot;/&gt;&lt;wsp:rsid wsp:val=&quot;00284059&quot;/&gt;&lt;wsp:rsid wsp:val=&quot;002858E7&quot;/&gt;&lt;wsp:rsid wsp:val=&quot;00286B27&quot;/&gt;&lt;wsp:rsid wsp:val=&quot;00286C32&quot;/&gt;&lt;wsp:rsid wsp:val=&quot;002908A9&quot;/&gt;&lt;wsp:rsid wsp:val=&quot;00291385&quot;/&gt;&lt;wsp:rsid wsp:val=&quot;00292A13&quot;/&gt;&lt;wsp:rsid wsp:val=&quot;00292C4A&quot;/&gt;&lt;wsp:rsid wsp:val=&quot;002966AA&quot;/&gt;&lt;wsp:rsid wsp:val=&quot;00296FBC&quot;/&gt;&lt;wsp:rsid wsp:val=&quot;002A039E&quot;/&gt;&lt;wsp:rsid wsp:val=&quot;002A234C&quot;/&gt;&lt;wsp:rsid wsp:val=&quot;002A30E5&quot;/&gt;&lt;wsp:rsid wsp:val=&quot;002A4583&quot;/&gt;&lt;wsp:rsid wsp:val=&quot;002A5097&quot;/&gt;&lt;wsp:rsid wsp:val=&quot;002B4618&quot;/&gt;&lt;wsp:rsid wsp:val=&quot;002C0E00&quot;/&gt;&lt;wsp:rsid wsp:val=&quot;002C16D9&quot;/&gt;&lt;wsp:rsid wsp:val=&quot;002C6C13&quot;/&gt;&lt;wsp:rsid wsp:val=&quot;002E0206&quot;/&gt;&lt;wsp:rsid wsp:val=&quot;002E03DD&quot;/&gt;&lt;wsp:rsid wsp:val=&quot;002E0D7C&quot;/&gt;&lt;wsp:rsid wsp:val=&quot;002E1108&quot;/&gt;&lt;wsp:rsid wsp:val=&quot;002E41B6&quot;/&gt;&lt;wsp:rsid wsp:val=&quot;002E5317&quot;/&gt;&lt;wsp:rsid wsp:val=&quot;002E563D&quot;/&gt;&lt;wsp:rsid wsp:val=&quot;002E7117&quot;/&gt;&lt;wsp:rsid wsp:val=&quot;002E74B3&quot;/&gt;&lt;wsp:rsid wsp:val=&quot;002F05BF&quot;/&gt;&lt;wsp:rsid wsp:val=&quot;002F47BA&quot;/&gt;&lt;wsp:rsid wsp:val=&quot;002F76F0&quot;/&gt;&lt;wsp:rsid wsp:val=&quot;00306427&quot;/&gt;&lt;wsp:rsid wsp:val=&quot;003072AA&quot;/&gt;&lt;wsp:rsid wsp:val=&quot;0030756B&quot;/&gt;&lt;wsp:rsid wsp:val=&quot;00311164&quot;/&gt;&lt;wsp:rsid wsp:val=&quot;003112D4&quot;/&gt;&lt;wsp:rsid wsp:val=&quot;00315893&quot;/&gt;&lt;wsp:rsid wsp:val=&quot;00317710&quot;/&gt;&lt;wsp:rsid wsp:val=&quot;003235AB&quot;/&gt;&lt;wsp:rsid wsp:val=&quot;00327B99&quot;/&gt;&lt;wsp:rsid wsp:val=&quot;003309E7&quot;/&gt;&lt;wsp:rsid wsp:val=&quot;0033229F&quot;/&gt;&lt;wsp:rsid wsp:val=&quot;0033235C&quot;/&gt;&lt;wsp:rsid wsp:val=&quot;003323D9&quot;/&gt;&lt;wsp:rsid wsp:val=&quot;003345FF&quot;/&gt;&lt;wsp:rsid wsp:val=&quot;003428E8&quot;/&gt;&lt;wsp:rsid wsp:val=&quot;003473F0&quot;/&gt;&lt;wsp:rsid wsp:val=&quot;003531B3&quot;/&gt;&lt;wsp:rsid wsp:val=&quot;003568BD&quot;/&gt;&lt;wsp:rsid wsp:val=&quot;00356E95&quot;/&gt;&lt;wsp:rsid wsp:val=&quot;00357730&quot;/&gt;&lt;wsp:rsid wsp:val=&quot;00362CB4&quot;/&gt;&lt;wsp:rsid wsp:val=&quot;00364F9E&quot;/&gt;&lt;wsp:rsid wsp:val=&quot;00365A07&quot;/&gt;&lt;wsp:rsid wsp:val=&quot;00366056&quot;/&gt;&lt;wsp:rsid wsp:val=&quot;00371196&quot;/&gt;&lt;wsp:rsid wsp:val=&quot;00375604&quot;/&gt;&lt;wsp:rsid wsp:val=&quot;00375925&quot;/&gt;&lt;wsp:rsid wsp:val=&quot;00385275&quot;/&gt;&lt;wsp:rsid wsp:val=&quot;00385287&quot;/&gt;&lt;wsp:rsid wsp:val=&quot;00385E92&quot;/&gt;&lt;wsp:rsid wsp:val=&quot;0038675D&quot;/&gt;&lt;wsp:rsid wsp:val=&quot;00391D24&quot;/&gt;&lt;wsp:rsid wsp:val=&quot;003A1ED2&quot;/&gt;&lt;wsp:rsid wsp:val=&quot;003A54B4&quot;/&gt;&lt;wsp:rsid wsp:val=&quot;003A55B0&quot;/&gt;&lt;wsp:rsid wsp:val=&quot;003A6172&quot;/&gt;&lt;wsp:rsid wsp:val=&quot;003A7EB8&quot;/&gt;&lt;wsp:rsid wsp:val=&quot;003B3F7A&quot;/&gt;&lt;wsp:rsid wsp:val=&quot;003B4F4D&quot;/&gt;&lt;wsp:rsid wsp:val=&quot;003C0146&quot;/&gt;&lt;wsp:rsid wsp:val=&quot;003C064D&quot;/&gt;&lt;wsp:rsid wsp:val=&quot;003C0BC5&quot;/&gt;&lt;wsp:rsid wsp:val=&quot;003C216F&quot;/&gt;&lt;wsp:rsid wsp:val=&quot;003C33C1&quot;/&gt;&lt;wsp:rsid wsp:val=&quot;003C36C2&quot;/&gt;&lt;wsp:rsid wsp:val=&quot;003C5A42&quot;/&gt;&lt;wsp:rsid wsp:val=&quot;003D25AA&quot;/&gt;&lt;wsp:rsid wsp:val=&quot;003D3C82&quot;/&gt;&lt;wsp:rsid wsp:val=&quot;003D7384&quot;/&gt;&lt;wsp:rsid wsp:val=&quot;003E0F17&quot;/&gt;&lt;wsp:rsid wsp:val=&quot;003E53BE&quot;/&gt;&lt;wsp:rsid wsp:val=&quot;003E7371&quot;/&gt;&lt;wsp:rsid wsp:val=&quot;003F67BE&quot;/&gt;&lt;wsp:rsid wsp:val=&quot;003F7EBA&quot;/&gt;&lt;wsp:rsid wsp:val=&quot;00402165&quot;/&gt;&lt;wsp:rsid wsp:val=&quot;00405720&quot;/&gt;&lt;wsp:rsid wsp:val=&quot;00406F32&quot;/&gt;&lt;wsp:rsid wsp:val=&quot;00411547&quot;/&gt;&lt;wsp:rsid wsp:val=&quot;004173C9&quot;/&gt;&lt;wsp:rsid wsp:val=&quot;004207B6&quot;/&gt;&lt;wsp:rsid wsp:val=&quot;00421566&quot;/&gt;&lt;wsp:rsid wsp:val=&quot;00424777&quot;/&gt;&lt;wsp:rsid wsp:val=&quot;0042588B&quot;/&gt;&lt;wsp:rsid wsp:val=&quot;0043775D&quot;/&gt;&lt;wsp:rsid wsp:val=&quot;00442AA7&quot;/&gt;&lt;wsp:rsid wsp:val=&quot;00442DC7&quot;/&gt;&lt;wsp:rsid wsp:val=&quot;004446E0&quot;/&gt;&lt;wsp:rsid wsp:val=&quot;0045432E&quot;/&gt;&lt;wsp:rsid wsp:val=&quot;0045438F&quot;/&gt;&lt;wsp:rsid wsp:val=&quot;00454628&quot;/&gt;&lt;wsp:rsid wsp:val=&quot;00455314&quot;/&gt;&lt;wsp:rsid wsp:val=&quot;004573D8&quot;/&gt;&lt;wsp:rsid wsp:val=&quot;00460579&quot;/&gt;&lt;wsp:rsid wsp:val=&quot;00464ACE&quot;/&gt;&lt;wsp:rsid wsp:val=&quot;00464F6D&quot;/&gt;&lt;wsp:rsid wsp:val=&quot;00466019&quot;/&gt;&lt;wsp:rsid wsp:val=&quot;00471BF5&quot;/&gt;&lt;wsp:rsid wsp:val=&quot;004730BA&quot;/&gt;&lt;wsp:rsid wsp:val=&quot;00477627&quot;/&gt;&lt;wsp:rsid wsp:val=&quot;0048529D&quot;/&gt;&lt;wsp:rsid wsp:val=&quot;004867AE&quot;/&gt;&lt;wsp:rsid wsp:val=&quot;004A2BF3&quot;/&gt;&lt;wsp:rsid wsp:val=&quot;004A5FE4&quot;/&gt;&lt;wsp:rsid wsp:val=&quot;004A727B&quot;/&gt;&lt;wsp:rsid wsp:val=&quot;004B1C40&quot;/&gt;&lt;wsp:rsid wsp:val=&quot;004B2AC7&quot;/&gt;&lt;wsp:rsid wsp:val=&quot;004B54F5&quot;/&gt;&lt;wsp:rsid wsp:val=&quot;004B5FB9&quot;/&gt;&lt;wsp:rsid wsp:val=&quot;004B7081&quot;/&gt;&lt;wsp:rsid wsp:val=&quot;004C0AED&quot;/&gt;&lt;wsp:rsid wsp:val=&quot;004C15DF&quot;/&gt;&lt;wsp:rsid wsp:val=&quot;004C16F6&quot;/&gt;&lt;wsp:rsid wsp:val=&quot;004C5096&quot;/&gt;&lt;wsp:rsid wsp:val=&quot;004D7882&quot;/&gt;&lt;wsp:rsid wsp:val=&quot;004E3643&quot;/&gt;&lt;wsp:rsid wsp:val=&quot;004E39EE&quot;/&gt;&lt;wsp:rsid wsp:val=&quot;004E5876&quot;/&gt;&lt;wsp:rsid wsp:val=&quot;004E5AA8&quot;/&gt;&lt;wsp:rsid wsp:val=&quot;004E5F8F&quot;/&gt;&lt;wsp:rsid wsp:val=&quot;004E6C35&quot;/&gt;&lt;wsp:rsid wsp:val=&quot;004E71E2&quot;/&gt;&lt;wsp:rsid wsp:val=&quot;004F7010&quot;/&gt;&lt;wsp:rsid wsp:val=&quot;0050076B&quot;/&gt;&lt;wsp:rsid wsp:val=&quot;00502B5F&quot;/&gt;&lt;wsp:rsid wsp:val=&quot;005039DB&quot;/&gt;&lt;wsp:rsid wsp:val=&quot;00504831&quot;/&gt;&lt;wsp:rsid wsp:val=&quot;005059F8&quot;/&gt;&lt;wsp:rsid wsp:val=&quot;00510E4E&quot;/&gt;&lt;wsp:rsid wsp:val=&quot;00512A4A&quot;/&gt;&lt;wsp:rsid wsp:val=&quot;00514A3C&quot;/&gt;&lt;wsp:rsid wsp:val=&quot;00515DFD&quot;/&gt;&lt;wsp:rsid wsp:val=&quot;00517A05&quot;/&gt;&lt;wsp:rsid wsp:val=&quot;005206B3&quot;/&gt;&lt;wsp:rsid wsp:val=&quot;00521295&quot;/&gt;&lt;wsp:rsid wsp:val=&quot;00521827&quot;/&gt;&lt;wsp:rsid wsp:val=&quot;005226B5&quot;/&gt;&lt;wsp:rsid wsp:val=&quot;005302D9&quot;/&gt;&lt;wsp:rsid wsp:val=&quot;00531764&quot;/&gt;&lt;wsp:rsid wsp:val=&quot;00534F65&quot;/&gt;&lt;wsp:rsid wsp:val=&quot;00543CE1&quot;/&gt;&lt;wsp:rsid wsp:val=&quot;00546854&quot;/&gt;&lt;wsp:rsid wsp:val=&quot;00557AF2&quot;/&gt;&lt;wsp:rsid wsp:val=&quot;0056144F&quot;/&gt;&lt;wsp:rsid wsp:val=&quot;00562120&quot;/&gt;&lt;wsp:rsid wsp:val=&quot;005631F3&quot;/&gt;&lt;wsp:rsid wsp:val=&quot;00563A54&quot;/&gt;&lt;wsp:rsid wsp:val=&quot;005805A9&quot;/&gt;&lt;wsp:rsid wsp:val=&quot;00581565&quot;/&gt;&lt;wsp:rsid wsp:val=&quot;005853A0&quot;/&gt;&lt;wsp:rsid wsp:val=&quot;00591054&quot;/&gt;&lt;wsp:rsid wsp:val=&quot;00592C24&quot;/&gt;&lt;wsp:rsid wsp:val=&quot;0059519E&quot;/&gt;&lt;wsp:rsid wsp:val=&quot;00595E49&quot;/&gt;&lt;wsp:rsid wsp:val=&quot;005A1253&quot;/&gt;&lt;wsp:rsid wsp:val=&quot;005A3DBB&quot;/&gt;&lt;wsp:rsid wsp:val=&quot;005B1296&quot;/&gt;&lt;wsp:rsid wsp:val=&quot;005B1CB8&quot;/&gt;&lt;wsp:rsid wsp:val=&quot;005B64EC&quot;/&gt;&lt;wsp:rsid wsp:val=&quot;005B6CA6&quot;/&gt;&lt;wsp:rsid wsp:val=&quot;005B7489&quot;/&gt;&lt;wsp:rsid wsp:val=&quot;005C0B9A&quot;/&gt;&lt;wsp:rsid wsp:val=&quot;005C446B&quot;/&gt;&lt;wsp:rsid wsp:val=&quot;005D0170&quot;/&gt;&lt;wsp:rsid wsp:val=&quot;005D0405&quot;/&gt;&lt;wsp:rsid wsp:val=&quot;005D1173&quot;/&gt;&lt;wsp:rsid wsp:val=&quot;005D1EB5&quot;/&gt;&lt;wsp:rsid wsp:val=&quot;005D6DA9&quot;/&gt;&lt;wsp:rsid wsp:val=&quot;005E17AB&quot;/&gt;&lt;wsp:rsid wsp:val=&quot;005E2237&quot;/&gt;&lt;wsp:rsid wsp:val=&quot;005E5D77&quot;/&gt;&lt;wsp:rsid wsp:val=&quot;005F04D3&quot;/&gt;&lt;wsp:rsid wsp:val=&quot;00601168&quot;/&gt;&lt;wsp:rsid wsp:val=&quot;00603199&quot;/&gt;&lt;wsp:rsid wsp:val=&quot;0060654B&quot;/&gt;&lt;wsp:rsid wsp:val=&quot;00610AD5&quot;/&gt;&lt;wsp:rsid wsp:val=&quot;00612B83&quot;/&gt;&lt;wsp:rsid wsp:val=&quot;006173D4&quot;/&gt;&lt;wsp:rsid wsp:val=&quot;006179C1&quot;/&gt;&lt;wsp:rsid wsp:val=&quot;0062129D&quot;/&gt;&lt;wsp:rsid wsp:val=&quot;00621A08&quot;/&gt;&lt;wsp:rsid wsp:val=&quot;006246DC&quot;/&gt;&lt;wsp:rsid wsp:val=&quot;0062719D&quot;/&gt;&lt;wsp:rsid wsp:val=&quot;006343D3&quot;/&gt;&lt;wsp:rsid wsp:val=&quot;00640E6E&quot;/&gt;&lt;wsp:rsid wsp:val=&quot;00643259&quot;/&gt;&lt;wsp:rsid wsp:val=&quot;00644503&quot;/&gt;&lt;wsp:rsid wsp:val=&quot;00645E71&quot;/&gt;&lt;wsp:rsid wsp:val=&quot;00646EF8&quot;/&gt;&lt;wsp:rsid wsp:val=&quot;0065072A&quot;/&gt;&lt;wsp:rsid wsp:val=&quot;006538EB&quot;/&gt;&lt;wsp:rsid wsp:val=&quot;00660000&quot;/&gt;&lt;wsp:rsid wsp:val=&quot;0066029D&quot;/&gt;&lt;wsp:rsid wsp:val=&quot;00665AD6&quot;/&gt;&lt;wsp:rsid wsp:val=&quot;00667D2F&quot;/&gt;&lt;wsp:rsid wsp:val=&quot;00671CE6&quot;/&gt;&lt;wsp:rsid wsp:val=&quot;00672870&quot;/&gt;&lt;wsp:rsid wsp:val=&quot;0067522E&quot;/&gt;&lt;wsp:rsid wsp:val=&quot;00677C17&quot;/&gt;&lt;wsp:rsid wsp:val=&quot;0068338A&quot;/&gt;&lt;wsp:rsid wsp:val=&quot;006A4290&quot;/&gt;&lt;wsp:rsid wsp:val=&quot;006A6BD2&quot;/&gt;&lt;wsp:rsid wsp:val=&quot;006B1EBF&quot;/&gt;&lt;wsp:rsid wsp:val=&quot;006B4527&quot;/&gt;&lt;wsp:rsid wsp:val=&quot;006C133F&quot;/&gt;&lt;wsp:rsid wsp:val=&quot;006C2F53&quot;/&gt;&lt;wsp:rsid wsp:val=&quot;006C5E7C&quot;/&gt;&lt;wsp:rsid wsp:val=&quot;006C6979&quot;/&gt;&lt;wsp:rsid wsp:val=&quot;006C783C&quot;/&gt;&lt;wsp:rsid wsp:val=&quot;006D406D&quot;/&gt;&lt;wsp:rsid wsp:val=&quot;006E0ACC&quot;/&gt;&lt;wsp:rsid wsp:val=&quot;006E148D&quot;/&gt;&lt;wsp:rsid wsp:val=&quot;006E2A52&quot;/&gt;&lt;wsp:rsid wsp:val=&quot;006E2BD7&quot;/&gt;&lt;wsp:rsid wsp:val=&quot;006E3A01&quot;/&gt;&lt;wsp:rsid wsp:val=&quot;006E3B15&quot;/&gt;&lt;wsp:rsid wsp:val=&quot;006E5004&quot;/&gt;&lt;wsp:rsid wsp:val=&quot;006F167C&quot;/&gt;&lt;wsp:rsid wsp:val=&quot;006F185C&quot;/&gt;&lt;wsp:rsid wsp:val=&quot;006F1C23&quot;/&gt;&lt;wsp:rsid wsp:val=&quot;006F32C1&quot;/&gt;&lt;wsp:rsid wsp:val=&quot;006F561D&quot;/&gt;&lt;wsp:rsid wsp:val=&quot;006F64A1&quot;/&gt;&lt;wsp:rsid wsp:val=&quot;00700469&quot;/&gt;&lt;wsp:rsid wsp:val=&quot;0070101F&quot;/&gt;&lt;wsp:rsid wsp:val=&quot;007032B5&quot;/&gt;&lt;wsp:rsid wsp:val=&quot;00705861&quot;/&gt;&lt;wsp:rsid wsp:val=&quot;00711943&quot;/&gt;&lt;wsp:rsid wsp:val=&quot;00712C51&quot;/&gt;&lt;wsp:rsid wsp:val=&quot;00714CB6&quot;/&gt;&lt;wsp:rsid wsp:val=&quot;00715E9E&quot;/&gt;&lt;wsp:rsid wsp:val=&quot;0072349D&quot;/&gt;&lt;wsp:rsid wsp:val=&quot;007259C7&quot;/&gt;&lt;wsp:rsid wsp:val=&quot;00726DA0&quot;/&gt;&lt;wsp:rsid wsp:val=&quot;007300C2&quot;/&gt;&lt;wsp:rsid wsp:val=&quot;00731C92&quot;/&gt;&lt;wsp:rsid wsp:val=&quot;00733411&quot;/&gt;&lt;wsp:rsid wsp:val=&quot;007337F5&quot;/&gt;&lt;wsp:rsid wsp:val=&quot;00736265&quot;/&gt;&lt;wsp:rsid wsp:val=&quot;00741059&quot;/&gt;&lt;wsp:rsid wsp:val=&quot;00741061&quot;/&gt;&lt;wsp:rsid wsp:val=&quot;00750C4E&quot;/&gt;&lt;wsp:rsid wsp:val=&quot;00753EAA&quot;/&gt;&lt;wsp:rsid wsp:val=&quot;00753FBA&quot;/&gt;&lt;wsp:rsid wsp:val=&quot;0075450E&quot;/&gt;&lt;wsp:rsid wsp:val=&quot;0075460D&quot;/&gt;&lt;wsp:rsid wsp:val=&quot;00761EFA&quot;/&gt;&lt;wsp:rsid wsp:val=&quot;007625D2&quot;/&gt;&lt;wsp:rsid wsp:val=&quot;0076313E&quot;/&gt;&lt;wsp:rsid wsp:val=&quot;0077042D&quot;/&gt;&lt;wsp:rsid wsp:val=&quot;00777A9C&quot;/&gt;&lt;wsp:rsid wsp:val=&quot;00777CD9&quot;/&gt;&lt;wsp:rsid wsp:val=&quot;00781EDD&quot;/&gt;&lt;wsp:rsid wsp:val=&quot;007942B0&quot;/&gt;&lt;wsp:rsid wsp:val=&quot;007A56E5&quot;/&gt;&lt;wsp:rsid wsp:val=&quot;007A5A4A&quot;/&gt;&lt;wsp:rsid wsp:val=&quot;007A6794&quot;/&gt;&lt;wsp:rsid wsp:val=&quot;007A6C96&quot;/&gt;&lt;wsp:rsid wsp:val=&quot;007A6FA0&quot;/&gt;&lt;wsp:rsid wsp:val=&quot;007A750D&quot;/&gt;&lt;wsp:rsid wsp:val=&quot;007A7C46&quot;/&gt;&lt;wsp:rsid wsp:val=&quot;007B09F5&quot;/&gt;&lt;wsp:rsid wsp:val=&quot;007B16F8&quot;/&gt;&lt;wsp:rsid wsp:val=&quot;007B1DF8&quot;/&gt;&lt;wsp:rsid wsp:val=&quot;007B3141&quot;/&gt;&lt;wsp:rsid wsp:val=&quot;007B7FCF&quot;/&gt;&lt;wsp:rsid wsp:val=&quot;007C2018&quot;/&gt;&lt;wsp:rsid wsp:val=&quot;007C2BC0&quot;/&gt;&lt;wsp:rsid wsp:val=&quot;007C6499&quot;/&gt;&lt;wsp:rsid wsp:val=&quot;007C6FBC&quot;/&gt;&lt;wsp:rsid wsp:val=&quot;007D0135&quot;/&gt;&lt;wsp:rsid wsp:val=&quot;007D12CE&quot;/&gt;&lt;wsp:rsid wsp:val=&quot;007D28BB&quot;/&gt;&lt;wsp:rsid wsp:val=&quot;007D4AB0&quot;/&gt;&lt;wsp:rsid wsp:val=&quot;007D5B42&quot;/&gt;&lt;wsp:rsid wsp:val=&quot;007D6BB3&quot;/&gt;&lt;wsp:rsid wsp:val=&quot;007D75EF&quot;/&gt;&lt;wsp:rsid wsp:val=&quot;007D7BE7&quot;/&gt;&lt;wsp:rsid wsp:val=&quot;007E0DE2&quot;/&gt;&lt;wsp:rsid wsp:val=&quot;007E4744&quot;/&gt;&lt;wsp:rsid wsp:val=&quot;007E521A&quot;/&gt;&lt;wsp:rsid wsp:val=&quot;007F09C9&quot;/&gt;&lt;wsp:rsid wsp:val=&quot;007F1CF3&quot;/&gt;&lt;wsp:rsid wsp:val=&quot;007F6170&quot;/&gt;&lt;wsp:rsid wsp:val=&quot;00803F35&quot;/&gt;&lt;wsp:rsid wsp:val=&quot;008065F0&quot;/&gt;&lt;wsp:rsid wsp:val=&quot;0081053F&quot;/&gt;&lt;wsp:rsid wsp:val=&quot;0081318B&quot;/&gt;&lt;wsp:rsid wsp:val=&quot;00821734&quot;/&gt;&lt;wsp:rsid wsp:val=&quot;00821A6E&quot;/&gt;&lt;wsp:rsid wsp:val=&quot;00823568&quot;/&gt;&lt;wsp:rsid wsp:val=&quot;00826FBB&quot;/&gt;&lt;wsp:rsid wsp:val=&quot;00830C87&quot;/&gt;&lt;wsp:rsid wsp:val=&quot;00832F25&quot;/&gt;&lt;wsp:rsid wsp:val=&quot;00833283&quot;/&gt;&lt;wsp:rsid wsp:val=&quot;00837AC4&quot;/&gt;&lt;wsp:rsid wsp:val=&quot;00837E03&quot;/&gt;&lt;wsp:rsid wsp:val=&quot;00841184&quot;/&gt;&lt;wsp:rsid wsp:val=&quot;00843A42&quot;/&gt;&lt;wsp:rsid wsp:val=&quot;0084451E&quot;/&gt;&lt;wsp:rsid wsp:val=&quot;00853B5A&quot;/&gt;&lt;wsp:rsid wsp:val=&quot;00854568&quot;/&gt;&lt;wsp:rsid wsp:val=&quot;008549F1&quot;/&gt;&lt;wsp:rsid wsp:val=&quot;00855694&quot;/&gt;&lt;wsp:rsid wsp:val=&quot;00861527&quot;/&gt;&lt;wsp:rsid wsp:val=&quot;00863021&quot;/&gt;&lt;wsp:rsid wsp:val=&quot;0086398F&quot;/&gt;&lt;wsp:rsid wsp:val=&quot;00866C5A&quot;/&gt;&lt;wsp:rsid wsp:val=&quot;0086751F&quot;/&gt;&lt;wsp:rsid wsp:val=&quot;008702D1&quot;/&gt;&lt;wsp:rsid wsp:val=&quot;008725B0&quot;/&gt;&lt;wsp:rsid wsp:val=&quot;00872E93&quot;/&gt;&lt;wsp:rsid wsp:val=&quot;00873D03&quot;/&gt;&lt;wsp:rsid wsp:val=&quot;0087581D&quot;/&gt;&lt;wsp:rsid wsp:val=&quot;00876135&quot;/&gt;&lt;wsp:rsid wsp:val=&quot;00880FB0&quot;/&gt;&lt;wsp:rsid wsp:val=&quot;00880FCE&quot;/&gt;&lt;wsp:rsid wsp:val=&quot;00881DD8&quot;/&gt;&lt;wsp:rsid wsp:val=&quot;00882D40&quot;/&gt;&lt;wsp:rsid wsp:val=&quot;008866B5&quot;/&gt;&lt;wsp:rsid wsp:val=&quot;0089040F&quot;/&gt;&lt;wsp:rsid wsp:val=&quot;00893E4A&quot;/&gt;&lt;wsp:rsid wsp:val=&quot;0089459B&quot;/&gt;&lt;wsp:rsid wsp:val=&quot;00894C15&quot;/&gt;&lt;wsp:rsid wsp:val=&quot;00897490&quot;/&gt;&lt;wsp:rsid wsp:val=&quot;008A2516&quot;/&gt;&lt;wsp:rsid wsp:val=&quot;008A26B3&quot;/&gt;&lt;wsp:rsid wsp:val=&quot;008A6388&quot;/&gt;&lt;wsp:rsid wsp:val=&quot;008C1B64&quot;/&gt;&lt;wsp:rsid wsp:val=&quot;008C37AA&quot;/&gt;&lt;wsp:rsid wsp:val=&quot;008C3943&quot;/&gt;&lt;wsp:rsid wsp:val=&quot;008C5634&quot;/&gt;&lt;wsp:rsid wsp:val=&quot;008C5EFF&quot;/&gt;&lt;wsp:rsid wsp:val=&quot;008C7FD0&quot;/&gt;&lt;wsp:rsid wsp:val=&quot;008D37A6&quot;/&gt;&lt;wsp:rsid wsp:val=&quot;008D3A7A&quot;/&gt;&lt;wsp:rsid wsp:val=&quot;008D766C&quot;/&gt;&lt;wsp:rsid wsp:val=&quot;008D7CCB&quot;/&gt;&lt;wsp:rsid wsp:val=&quot;008E1C86&quot;/&gt;&lt;wsp:rsid wsp:val=&quot;008E7996&quot;/&gt;&lt;wsp:rsid wsp:val=&quot;008F28A6&quot;/&gt;&lt;wsp:rsid wsp:val=&quot;008F560F&quot;/&gt;&lt;wsp:rsid wsp:val=&quot;008F5FED&quot;/&gt;&lt;wsp:rsid wsp:val=&quot;00901C48&quot;/&gt;&lt;wsp:rsid wsp:val=&quot;00902A9E&quot;/&gt;&lt;wsp:rsid wsp:val=&quot;00902B48&quot;/&gt;&lt;wsp:rsid wsp:val=&quot;00902BEE&quot;/&gt;&lt;wsp:rsid wsp:val=&quot;00902E41&quot;/&gt;&lt;wsp:rsid wsp:val=&quot;00903330&quot;/&gt;&lt;wsp:rsid wsp:val=&quot;00907B3A&quot;/&gt;&lt;wsp:rsid wsp:val=&quot;00913206&quot;/&gt;&lt;wsp:rsid wsp:val=&quot;00915F48&quot;/&gt;&lt;wsp:rsid wsp:val=&quot;00916EFB&quot;/&gt;&lt;wsp:rsid wsp:val=&quot;009176F1&quot;/&gt;&lt;wsp:rsid wsp:val=&quot;0094071A&quot;/&gt;&lt;wsp:rsid wsp:val=&quot;00941580&quot;/&gt;&lt;wsp:rsid wsp:val=&quot;00942619&quot;/&gt;&lt;wsp:rsid wsp:val=&quot;009426CE&quot;/&gt;&lt;wsp:rsid wsp:val=&quot;009439E8&quot;/&gt;&lt;wsp:rsid wsp:val=&quot;009508F3&quot;/&gt;&lt;wsp:rsid wsp:val=&quot;00953DCE&quot;/&gt;&lt;wsp:rsid wsp:val=&quot;00973154&quot;/&gt;&lt;wsp:rsid wsp:val=&quot;009806AE&quot;/&gt;&lt;wsp:rsid wsp:val=&quot;00993B76&quot;/&gt;&lt;wsp:rsid wsp:val=&quot;009A2003&quot;/&gt;&lt;wsp:rsid wsp:val=&quot;009A51D5&quot;/&gt;&lt;wsp:rsid wsp:val=&quot;009B10C4&quot;/&gt;&lt;wsp:rsid wsp:val=&quot;009B2F85&quot;/&gt;&lt;wsp:rsid wsp:val=&quot;009B766F&quot;/&gt;&lt;wsp:rsid wsp:val=&quot;009C0C41&quot;/&gt;&lt;wsp:rsid wsp:val=&quot;009C4054&quot;/&gt;&lt;wsp:rsid wsp:val=&quot;009D16D2&quot;/&gt;&lt;wsp:rsid wsp:val=&quot;009D25FE&quot;/&gt;&lt;wsp:rsid wsp:val=&quot;009D626E&quot;/&gt;&lt;wsp:rsid wsp:val=&quot;009D7921&quot;/&gt;&lt;wsp:rsid wsp:val=&quot;009E2196&quot;/&gt;&lt;wsp:rsid wsp:val=&quot;009E383A&quot;/&gt;&lt;wsp:rsid wsp:val=&quot;009E38CE&quot;/&gt;&lt;wsp:rsid wsp:val=&quot;009E3BF4&quot;/&gt;&lt;wsp:rsid wsp:val=&quot;009E414B&quot;/&gt;&lt;wsp:rsid wsp:val=&quot;009F13CB&quot;/&gt;&lt;wsp:rsid wsp:val=&quot;009F295B&quot;/&gt;&lt;wsp:rsid wsp:val=&quot;009F378A&quot;/&gt;&lt;wsp:rsid wsp:val=&quot;009F4DAD&quot;/&gt;&lt;wsp:rsid wsp:val=&quot;009F6D2E&quot;/&gt;&lt;wsp:rsid wsp:val=&quot;009F7480&quot;/&gt;&lt;wsp:rsid wsp:val=&quot;009F74CA&quot;/&gt;&lt;wsp:rsid wsp:val=&quot;009F7525&quot;/&gt;&lt;wsp:rsid wsp:val=&quot;009F76D9&quot;/&gt;&lt;wsp:rsid wsp:val=&quot;00A036CF&quot;/&gt;&lt;wsp:rsid wsp:val=&quot;00A06801&quot;/&gt;&lt;wsp:rsid wsp:val=&quot;00A06EEB&quot;/&gt;&lt;wsp:rsid wsp:val=&quot;00A079D1&quot;/&gt;&lt;wsp:rsid wsp:val=&quot;00A1014D&quot;/&gt;&lt;wsp:rsid wsp:val=&quot;00A12FA0&quot;/&gt;&lt;wsp:rsid wsp:val=&quot;00A13B22&quot;/&gt;&lt;wsp:rsid wsp:val=&quot;00A1536A&quot;/&gt;&lt;wsp:rsid wsp:val=&quot;00A1560E&quot;/&gt;&lt;wsp:rsid wsp:val=&quot;00A15B1F&quot;/&gt;&lt;wsp:rsid wsp:val=&quot;00A16698&quot;/&gt;&lt;wsp:rsid wsp:val=&quot;00A221E5&quot;/&gt;&lt;wsp:rsid wsp:val=&quot;00A24D83&quot;/&gt;&lt;wsp:rsid wsp:val=&quot;00A25AEB&quot;/&gt;&lt;wsp:rsid wsp:val=&quot;00A25DBE&quot;/&gt;&lt;wsp:rsid wsp:val=&quot;00A35613&quot;/&gt;&lt;wsp:rsid wsp:val=&quot;00A368BF&quot;/&gt;&lt;wsp:rsid wsp:val=&quot;00A41D5E&quot;/&gt;&lt;wsp:rsid wsp:val=&quot;00A42B44&quot;/&gt;&lt;wsp:rsid wsp:val=&quot;00A43947&quot;/&gt;&lt;wsp:rsid wsp:val=&quot;00A45F49&quot;/&gt;&lt;wsp:rsid wsp:val=&quot;00A51CE7&quot;/&gt;&lt;wsp:rsid wsp:val=&quot;00A53AD4&quot;/&gt;&lt;wsp:rsid wsp:val=&quot;00A5406C&quot;/&gt;&lt;wsp:rsid wsp:val=&quot;00A55660&quot;/&gt;&lt;wsp:rsid wsp:val=&quot;00A56C12&quot;/&gt;&lt;wsp:rsid wsp:val=&quot;00A56E4C&quot;/&gt;&lt;wsp:rsid wsp:val=&quot;00A578CE&quot;/&gt;&lt;wsp:rsid wsp:val=&quot;00A60BBA&quot;/&gt;&lt;wsp:rsid wsp:val=&quot;00A64F48&quot;/&gt;&lt;wsp:rsid wsp:val=&quot;00A6584E&quot;/&gt;&lt;wsp:rsid wsp:val=&quot;00A673A3&quot;/&gt;&lt;wsp:rsid wsp:val=&quot;00A736B0&quot;/&gt;&lt;wsp:rsid wsp:val=&quot;00A761A2&quot;/&gt;&lt;wsp:rsid wsp:val=&quot;00A91D6A&quot;/&gt;&lt;wsp:rsid wsp:val=&quot;00A930A7&quot;/&gt;&lt;wsp:rsid wsp:val=&quot;00A96494&quot;/&gt;&lt;wsp:rsid wsp:val=&quot;00A96D99&quot;/&gt;&lt;wsp:rsid wsp:val=&quot;00AA4F7B&quot;/&gt;&lt;wsp:rsid wsp:val=&quot;00AB35E2&quot;/&gt;&lt;wsp:rsid wsp:val=&quot;00AB6273&quot;/&gt;&lt;wsp:rsid wsp:val=&quot;00AB7C59&quot;/&gt;&lt;wsp:rsid wsp:val=&quot;00AC1173&quot;/&gt;&lt;wsp:rsid wsp:val=&quot;00AC142C&quot;/&gt;&lt;wsp:rsid wsp:val=&quot;00AC3874&quot;/&gt;&lt;wsp:rsid wsp:val=&quot;00AC3B1A&quot;/&gt;&lt;wsp:rsid wsp:val=&quot;00AC5A0A&quot;/&gt;&lt;wsp:rsid wsp:val=&quot;00AC6EB7&quot;/&gt;&lt;wsp:rsid wsp:val=&quot;00AD0CD5&quot;/&gt;&lt;wsp:rsid wsp:val=&quot;00AD1088&quot;/&gt;&lt;wsp:rsid wsp:val=&quot;00AD1E14&quot;/&gt;&lt;wsp:rsid wsp:val=&quot;00AE50D7&quot;/&gt;&lt;wsp:rsid wsp:val=&quot;00AE6040&quot;/&gt;&lt;wsp:rsid wsp:val=&quot;00AE74AA&quot;/&gt;&lt;wsp:rsid wsp:val=&quot;00AF4117&quot;/&gt;&lt;wsp:rsid wsp:val=&quot;00AF4810&quot;/&gt;&lt;wsp:rsid wsp:val=&quot;00B01A15&quot;/&gt;&lt;wsp:rsid wsp:val=&quot;00B01E81&quot;/&gt;&lt;wsp:rsid wsp:val=&quot;00B02696&quot;/&gt;&lt;wsp:rsid wsp:val=&quot;00B028FF&quot;/&gt;&lt;wsp:rsid wsp:val=&quot;00B118A9&quot;/&gt;&lt;wsp:rsid wsp:val=&quot;00B128B4&quot;/&gt;&lt;wsp:rsid wsp:val=&quot;00B15BB4&quot;/&gt;&lt;wsp:rsid wsp:val=&quot;00B1653F&quot;/&gt;&lt;wsp:rsid wsp:val=&quot;00B16770&quot;/&gt;&lt;wsp:rsid wsp:val=&quot;00B17C36&quot;/&gt;&lt;wsp:rsid wsp:val=&quot;00B2113F&quot;/&gt;&lt;wsp:rsid wsp:val=&quot;00B2204D&quot;/&gt;&lt;wsp:rsid wsp:val=&quot;00B2241C&quot;/&gt;&lt;wsp:rsid wsp:val=&quot;00B2359B&quot;/&gt;&lt;wsp:rsid wsp:val=&quot;00B24A1B&quot;/&gt;&lt;wsp:rsid wsp:val=&quot;00B3025F&quot;/&gt;&lt;wsp:rsid wsp:val=&quot;00B30858&quot;/&gt;&lt;wsp:rsid wsp:val=&quot;00B33BB3&quot;/&gt;&lt;wsp:rsid wsp:val=&quot;00B400B0&quot;/&gt;&lt;wsp:rsid wsp:val=&quot;00B41F17&quot;/&gt;&lt;wsp:rsid wsp:val=&quot;00B41FF0&quot;/&gt;&lt;wsp:rsid wsp:val=&quot;00B42114&quot;/&gt;&lt;wsp:rsid wsp:val=&quot;00B43F5F&quot;/&gt;&lt;wsp:rsid wsp:val=&quot;00B50336&quot;/&gt;&lt;wsp:rsid wsp:val=&quot;00B505B7&quot;/&gt;&lt;wsp:rsid wsp:val=&quot;00B53332&quot;/&gt;&lt;wsp:rsid wsp:val=&quot;00B54030&quot;/&gt;&lt;wsp:rsid wsp:val=&quot;00B541F2&quot;/&gt;&lt;wsp:rsid wsp:val=&quot;00B5448E&quot;/&gt;&lt;wsp:rsid wsp:val=&quot;00B54C1E&quot;/&gt;&lt;wsp:rsid wsp:val=&quot;00B55DD5&quot;/&gt;&lt;wsp:rsid wsp:val=&quot;00B61D96&quot;/&gt;&lt;wsp:rsid wsp:val=&quot;00B63D53&quot;/&gt;&lt;wsp:rsid wsp:val=&quot;00B6556D&quot;/&gt;&lt;wsp:rsid wsp:val=&quot;00B7139C&quot;/&gt;&lt;wsp:rsid wsp:val=&quot;00B74889&quot;/&gt;&lt;wsp:rsid wsp:val=&quot;00B80543&quot;/&gt;&lt;wsp:rsid wsp:val=&quot;00B84393&quot;/&gt;&lt;wsp:rsid wsp:val=&quot;00B85B74&quot;/&gt;&lt;wsp:rsid wsp:val=&quot;00B87592&quot;/&gt;&lt;wsp:rsid wsp:val=&quot;00B91DD5&quot;/&gt;&lt;wsp:rsid wsp:val=&quot;00B97CE6&quot;/&gt;&lt;wsp:rsid wsp:val=&quot;00BA06BC&quot;/&gt;&lt;wsp:rsid wsp:val=&quot;00BA11C6&quot;/&gt;&lt;wsp:rsid wsp:val=&quot;00BA40A2&quot;/&gt;&lt;wsp:rsid wsp:val=&quot;00BB0F54&quot;/&gt;&lt;wsp:rsid wsp:val=&quot;00BB20F2&quot;/&gt;&lt;wsp:rsid wsp:val=&quot;00BB4B90&quot;/&gt;&lt;wsp:rsid wsp:val=&quot;00BC3C4D&quot;/&gt;&lt;wsp:rsid wsp:val=&quot;00BC44A3&quot;/&gt;&lt;wsp:rsid wsp:val=&quot;00BC7BA4&quot;/&gt;&lt;wsp:rsid wsp:val=&quot;00BD0D15&quot;/&gt;&lt;wsp:rsid wsp:val=&quot;00BD197F&quot;/&gt;&lt;wsp:rsid wsp:val=&quot;00BD1C37&quot;/&gt;&lt;wsp:rsid wsp:val=&quot;00BD72A5&quot;/&gt;&lt;wsp:rsid wsp:val=&quot;00BE25AA&quot;/&gt;&lt;wsp:rsid wsp:val=&quot;00BE452A&quot;/&gt;&lt;wsp:rsid wsp:val=&quot;00BE776C&quot;/&gt;&lt;wsp:rsid wsp:val=&quot;00BF0B5B&quot;/&gt;&lt;wsp:rsid wsp:val=&quot;00BF1166&quot;/&gt;&lt;wsp:rsid wsp:val=&quot;00BF70D1&quot;/&gt;&lt;wsp:rsid wsp:val=&quot;00C050F7&quot;/&gt;&lt;wsp:rsid wsp:val=&quot;00C10287&quot;/&gt;&lt;wsp:rsid wsp:val=&quot;00C14BAC&quot;/&gt;&lt;wsp:rsid wsp:val=&quot;00C25132&quot;/&gt;&lt;wsp:rsid wsp:val=&quot;00C273B5&quot;/&gt;&lt;wsp:rsid wsp:val=&quot;00C34F64&quot;/&gt;&lt;wsp:rsid wsp:val=&quot;00C35667&quot;/&gt;&lt;wsp:rsid wsp:val=&quot;00C37CEB&quot;/&gt;&lt;wsp:rsid wsp:val=&quot;00C41D52&quot;/&gt;&lt;wsp:rsid wsp:val=&quot;00C4245D&quot;/&gt;&lt;wsp:rsid wsp:val=&quot;00C51B84&quot;/&gt;&lt;wsp:rsid wsp:val=&quot;00C53F14&quot;/&gt;&lt;wsp:rsid wsp:val=&quot;00C645A3&quot;/&gt;&lt;wsp:rsid wsp:val=&quot;00C64A00&quot;/&gt;&lt;wsp:rsid wsp:val=&quot;00C67109&quot;/&gt;&lt;wsp:rsid wsp:val=&quot;00C71DDA&quot;/&gt;&lt;wsp:rsid wsp:val=&quot;00C73C50&quot;/&gt;&lt;wsp:rsid wsp:val=&quot;00C7670C&quot;/&gt;&lt;wsp:rsid wsp:val=&quot;00C8078D&quot;/&gt;&lt;wsp:rsid wsp:val=&quot;00C817B4&quot;/&gt;&lt;wsp:rsid wsp:val=&quot;00C81B59&quot;/&gt;&lt;wsp:rsid wsp:val=&quot;00C82838&quot;/&gt;&lt;wsp:rsid wsp:val=&quot;00C87AB3&quot;/&gt;&lt;wsp:rsid wsp:val=&quot;00C918A2&quot;/&gt;&lt;wsp:rsid wsp:val=&quot;00C91C48&quot;/&gt;&lt;wsp:rsid wsp:val=&quot;00C96F6F&quot;/&gt;&lt;wsp:rsid wsp:val=&quot;00CB0007&quot;/&gt;&lt;wsp:rsid wsp:val=&quot;00CB1702&quot;/&gt;&lt;wsp:rsid wsp:val=&quot;00CB186A&quot;/&gt;&lt;wsp:rsid wsp:val=&quot;00CC382D&quot;/&gt;&lt;wsp:rsid wsp:val=&quot;00CC469C&quot;/&gt;&lt;wsp:rsid wsp:val=&quot;00CD0360&quot;/&gt;&lt;wsp:rsid wsp:val=&quot;00CD1C2E&quot;/&gt;&lt;wsp:rsid wsp:val=&quot;00CD1C3C&quot;/&gt;&lt;wsp:rsid wsp:val=&quot;00CD2BE3&quot;/&gt;&lt;wsp:rsid wsp:val=&quot;00CD5468&quot;/&gt;&lt;wsp:rsid wsp:val=&quot;00CD6947&quot;/&gt;&lt;wsp:rsid wsp:val=&quot;00CE15C7&quot;/&gt;&lt;wsp:rsid wsp:val=&quot;00CE186E&quot;/&gt;&lt;wsp:rsid wsp:val=&quot;00CE2207&quot;/&gt;&lt;wsp:rsid wsp:val=&quot;00CE3638&quot;/&gt;&lt;wsp:rsid wsp:val=&quot;00D0210D&quot;/&gt;&lt;wsp:rsid wsp:val=&quot;00D02D1F&quot;/&gt;&lt;wsp:rsid wsp:val=&quot;00D14AC7&quot;/&gt;&lt;wsp:rsid wsp:val=&quot;00D1604D&quot;/&gt;&lt;wsp:rsid wsp:val=&quot;00D209E4&quot;/&gt;&lt;wsp:rsid wsp:val=&quot;00D225C9&quot;/&gt;&lt;wsp:rsid wsp:val=&quot;00D229E1&quot;/&gt;&lt;wsp:rsid wsp:val=&quot;00D25666&quot;/&gt;&lt;wsp:rsid wsp:val=&quot;00D2681A&quot;/&gt;&lt;wsp:rsid wsp:val=&quot;00D270FF&quot;/&gt;&lt;wsp:rsid wsp:val=&quot;00D27FBB&quot;/&gt;&lt;wsp:rsid wsp:val=&quot;00D33439&quot;/&gt;&lt;wsp:rsid wsp:val=&quot;00D362DC&quot;/&gt;&lt;wsp:rsid wsp:val=&quot;00D36F1C&quot;/&gt;&lt;wsp:rsid wsp:val=&quot;00D408C1&quot;/&gt;&lt;wsp:rsid wsp:val=&quot;00D4599A&quot;/&gt;&lt;wsp:rsid wsp:val=&quot;00D46536&quot;/&gt;&lt;wsp:rsid wsp:val=&quot;00D47088&quot;/&gt;&lt;wsp:rsid wsp:val=&quot;00D477FE&quot;/&gt;&lt;wsp:rsid wsp:val=&quot;00D54EBB&quot;/&gt;&lt;wsp:rsid wsp:val=&quot;00D56922&quot;/&gt;&lt;wsp:rsid wsp:val=&quot;00D66CFE&quot;/&gt;&lt;wsp:rsid wsp:val=&quot;00D70C9A&quot;/&gt;&lt;wsp:rsid wsp:val=&quot;00D71F62&quot;/&gt;&lt;wsp:rsid wsp:val=&quot;00D73099&quot;/&gt;&lt;wsp:rsid wsp:val=&quot;00D7473F&quot;/&gt;&lt;wsp:rsid wsp:val=&quot;00D82150&quot;/&gt;&lt;wsp:rsid wsp:val=&quot;00D836C5&quot;/&gt;&lt;wsp:rsid wsp:val=&quot;00D876B5&quot;/&gt;&lt;wsp:rsid wsp:val=&quot;00D965B4&quot;/&gt;&lt;wsp:rsid wsp:val=&quot;00DA57B4&quot;/&gt;&lt;wsp:rsid wsp:val=&quot;00DA668B&quot;/&gt;&lt;wsp:rsid wsp:val=&quot;00DB39B9&quot;/&gt;&lt;wsp:rsid wsp:val=&quot;00DB3E09&quot;/&gt;&lt;wsp:rsid wsp:val=&quot;00DB40F8&quot;/&gt;&lt;wsp:rsid wsp:val=&quot;00DB42CE&quot;/&gt;&lt;wsp:rsid wsp:val=&quot;00DB5100&quot;/&gt;&lt;wsp:rsid wsp:val=&quot;00DB5B5E&quot;/&gt;&lt;wsp:rsid wsp:val=&quot;00DB6DDB&quot;/&gt;&lt;wsp:rsid wsp:val=&quot;00DB780E&quot;/&gt;&lt;wsp:rsid wsp:val=&quot;00DB79B4&quot;/&gt;&lt;wsp:rsid wsp:val=&quot;00DC10D3&quot;/&gt;&lt;wsp:rsid wsp:val=&quot;00DC3810&quot;/&gt;&lt;wsp:rsid wsp:val=&quot;00DC44E1&quot;/&gt;&lt;wsp:rsid wsp:val=&quot;00DD0663&quot;/&gt;&lt;wsp:rsid wsp:val=&quot;00DD1338&quot;/&gt;&lt;wsp:rsid wsp:val=&quot;00DD13A5&quot;/&gt;&lt;wsp:rsid wsp:val=&quot;00DD1832&quot;/&gt;&lt;wsp:rsid wsp:val=&quot;00DD4C3A&quot;/&gt;&lt;wsp:rsid wsp:val=&quot;00DD6D05&quot;/&gt;&lt;wsp:rsid wsp:val=&quot;00DD7858&quot;/&gt;&lt;wsp:rsid wsp:val=&quot;00DE56AD&quot;/&gt;&lt;wsp:rsid wsp:val=&quot;00DF0C7A&quot;/&gt;&lt;wsp:rsid wsp:val=&quot;00DF3CF0&quot;/&gt;&lt;wsp:rsid wsp:val=&quot;00DF4803&quot;/&gt;&lt;wsp:rsid wsp:val=&quot;00DF6132&quot;/&gt;&lt;wsp:rsid wsp:val=&quot;00DF74C6&quot;/&gt;&lt;wsp:rsid wsp:val=&quot;00DF7AE9&quot;/&gt;&lt;wsp:rsid wsp:val=&quot;00E000D1&quot;/&gt;&lt;wsp:rsid wsp:val=&quot;00E0173C&quot;/&gt;&lt;wsp:rsid wsp:val=&quot;00E02204&quot;/&gt;&lt;wsp:rsid wsp:val=&quot;00E076C7&quot;/&gt;&lt;wsp:rsid wsp:val=&quot;00E117EE&quot;/&gt;&lt;wsp:rsid wsp:val=&quot;00E17EA0&quot;/&gt;&lt;wsp:rsid wsp:val=&quot;00E218E5&quot;/&gt;&lt;wsp:rsid wsp:val=&quot;00E2207D&quot;/&gt;&lt;wsp:rsid wsp:val=&quot;00E22304&quot;/&gt;&lt;wsp:rsid wsp:val=&quot;00E30795&quot;/&gt;&lt;wsp:rsid wsp:val=&quot;00E30C59&quot;/&gt;&lt;wsp:rsid wsp:val=&quot;00E317E9&quot;/&gt;&lt;wsp:rsid wsp:val=&quot;00E33D8A&quot;/&gt;&lt;wsp:rsid wsp:val=&quot;00E367B5&quot;/&gt;&lt;wsp:rsid wsp:val=&quot;00E36B74&quot;/&gt;&lt;wsp:rsid wsp:val=&quot;00E45FEA&quot;/&gt;&lt;wsp:rsid wsp:val=&quot;00E478B5&quot;/&gt;&lt;wsp:rsid wsp:val=&quot;00E50835&quot;/&gt;&lt;wsp:rsid wsp:val=&quot;00E577FC&quot;/&gt;&lt;wsp:rsid wsp:val=&quot;00E6208E&quot;/&gt;&lt;wsp:rsid wsp:val=&quot;00E62F20&quot;/&gt;&lt;wsp:rsid wsp:val=&quot;00E64FCC&quot;/&gt;&lt;wsp:rsid wsp:val=&quot;00E67D29&quot;/&gt;&lt;wsp:rsid wsp:val=&quot;00E7400B&quot;/&gt;&lt;wsp:rsid wsp:val=&quot;00E776DF&quot;/&gt;&lt;wsp:rsid wsp:val=&quot;00E77F46&quot;/&gt;&lt;wsp:rsid wsp:val=&quot;00E81E33&quot;/&gt;&lt;wsp:rsid wsp:val=&quot;00E8284E&quot;/&gt;&lt;wsp:rsid wsp:val=&quot;00EA2D6C&quot;/&gt;&lt;wsp:rsid wsp:val=&quot;00EA621F&quot;/&gt;&lt;wsp:rsid wsp:val=&quot;00EA6D02&quot;/&gt;&lt;wsp:rsid wsp:val=&quot;00EB11A3&quot;/&gt;&lt;wsp:rsid wsp:val=&quot;00EB4530&quot;/&gt;&lt;wsp:rsid wsp:val=&quot;00EB6DEF&quot;/&gt;&lt;wsp:rsid wsp:val=&quot;00EB78C9&quot;/&gt;&lt;wsp:rsid wsp:val=&quot;00EC4A3E&quot;/&gt;&lt;wsp:rsid wsp:val=&quot;00EC65B4&quot;/&gt;&lt;wsp:rsid wsp:val=&quot;00EC7724&quot;/&gt;&lt;wsp:rsid wsp:val=&quot;00ED385D&quot;/&gt;&lt;wsp:rsid wsp:val=&quot;00ED6082&quot;/&gt;&lt;wsp:rsid wsp:val=&quot;00ED6742&quot;/&gt;&lt;wsp:rsid wsp:val=&quot;00EE1C96&quot;/&gt;&lt;wsp:rsid wsp:val=&quot;00EE1FE0&quot;/&gt;&lt;wsp:rsid wsp:val=&quot;00EE4FE3&quot;/&gt;&lt;wsp:rsid wsp:val=&quot;00EF12C8&quot;/&gt;&lt;wsp:rsid wsp:val=&quot;00EF2150&quot;/&gt;&lt;wsp:rsid wsp:val=&quot;00EF4A37&quot;/&gt;&lt;wsp:rsid wsp:val=&quot;00EF4D5C&quot;/&gt;&lt;wsp:rsid wsp:val=&quot;00EF7699&quot;/&gt;&lt;wsp:rsid wsp:val=&quot;00F00128&quot;/&gt;&lt;wsp:rsid wsp:val=&quot;00F02E76&quot;/&gt;&lt;wsp:rsid wsp:val=&quot;00F02EF7&quot;/&gt;&lt;wsp:rsid wsp:val=&quot;00F125CE&quot;/&gt;&lt;wsp:rsid wsp:val=&quot;00F22BF7&quot;/&gt;&lt;wsp:rsid wsp:val=&quot;00F2312F&quot;/&gt;&lt;wsp:rsid wsp:val=&quot;00F24CF4&quot;/&gt;&lt;wsp:rsid wsp:val=&quot;00F2581F&quot;/&gt;&lt;wsp:rsid wsp:val=&quot;00F30D56&quot;/&gt;&lt;wsp:rsid wsp:val=&quot;00F323C0&quot;/&gt;&lt;wsp:rsid wsp:val=&quot;00F34CBE&quot;/&gt;&lt;wsp:rsid wsp:val=&quot;00F35226&quot;/&gt;&lt;wsp:rsid wsp:val=&quot;00F448BD&quot;/&gt;&lt;wsp:rsid wsp:val=&quot;00F47641&quot;/&gt;&lt;wsp:rsid wsp:val=&quot;00F52D2E&quot;/&gt;&lt;wsp:rsid wsp:val=&quot;00F54981&quot;/&gt;&lt;wsp:rsid wsp:val=&quot;00F54AEE&quot;/&gt;&lt;wsp:rsid wsp:val=&quot;00F551F4&quot;/&gt;&lt;wsp:rsid wsp:val=&quot;00F55239&quot;/&gt;&lt;wsp:rsid wsp:val=&quot;00F55CDE&quot;/&gt;&lt;wsp:rsid wsp:val=&quot;00F615D6&quot;/&gt;&lt;wsp:rsid wsp:val=&quot;00F6424C&quot;/&gt;&lt;wsp:rsid wsp:val=&quot;00F64353&quot;/&gt;&lt;wsp:rsid wsp:val=&quot;00F66B99&quot;/&gt;&lt;wsp:rsid wsp:val=&quot;00F82CD0&quot;/&gt;&lt;wsp:rsid wsp:val=&quot;00F922D6&quot;/&gt;&lt;wsp:rsid wsp:val=&quot;00F927B8&quot;/&gt;&lt;wsp:rsid wsp:val=&quot;00F936EA&quot;/&gt;&lt;wsp:rsid wsp:val=&quot;00FA4065&quot;/&gt;&lt;wsp:rsid wsp:val=&quot;00FA69D7&quot;/&gt;&lt;wsp:rsid wsp:val=&quot;00FB178C&quot;/&gt;&lt;wsp:rsid wsp:val=&quot;00FB1EFB&quot;/&gt;&lt;wsp:rsid wsp:val=&quot;00FB1F02&quot;/&gt;&lt;wsp:rsid wsp:val=&quot;00FB28CA&quot;/&gt;&lt;wsp:rsid wsp:val=&quot;00FB3826&quot;/&gt;&lt;wsp:rsid wsp:val=&quot;00FB54FB&quot;/&gt;&lt;wsp:rsid wsp:val=&quot;00FC2F4E&quot;/&gt;&lt;wsp:rsid wsp:val=&quot;00FC555D&quot;/&gt;&lt;wsp:rsid wsp:val=&quot;00FC7831&quot;/&gt;&lt;wsp:rsid wsp:val=&quot;00FD0D5C&quot;/&gt;&lt;wsp:rsid wsp:val=&quot;00FD5322&quot;/&gt;&lt;wsp:rsid wsp:val=&quot;00FD5E6C&quot;/&gt;&lt;wsp:rsid wsp:val=&quot;00FD676A&quot;/&gt;&lt;wsp:rsid wsp:val=&quot;00FE0EB6&quot;/&gt;&lt;wsp:rsid wsp:val=&quot;00FE2604&quot;/&gt;&lt;wsp:rsid wsp:val=&quot;00FE2A16&quot;/&gt;&lt;wsp:rsid wsp:val=&quot;00FE3CE2&quot;/&gt;&lt;wsp:rsid wsp:val=&quot;00FE6775&quot;/&gt;&lt;wsp:rsid wsp:val=&quot;00FF209B&quot;/&gt;&lt;wsp:rsid wsp:val=&quot;00FF59E4&quot;/&gt;&lt;/wsp:rsids&gt;&lt;/w:docPr&gt;&lt;w:body&gt;&lt;wx:sect&gt;&lt;w:p wsp:rsidR=&quot;00000000&quot; wsp:rsidRDefault=&quot;00C64A00&quot; wsp:rsidP=&quot;00C64A00&quot;&gt;&lt;m:oMathPara&gt;&lt;m:oMath&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b&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a+b&lt;/m:t&gt;&lt;/m:r&gt;&lt;/m:e&gt;&lt;/m:d&gt;&lt;/m:num&gt;&lt;m:den&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a-b&lt;/m:t&gt;&lt;/m:r&gt;&lt;/m:e&gt;&lt;/m:d&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3-3a-b&lt;/m:t&gt;&lt;/m:r&gt;&lt;/m:e&gt;&lt;/m:d&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87" chromakey="#FFFFFF" o:title=""/>
            <o:lock v:ext="edit" aspectratio="t"/>
            <w10:wrap type="none"/>
            <w10:anchorlock/>
          </v:shape>
        </w:pict>
      </w:r>
      <w:r>
        <w:rPr>
          <w:rFonts w:ascii="Times New Roman" w:hAnsi="Times New Roman" w:cs="Times New Roman"/>
          <w:color w:val="000000"/>
        </w:rPr>
        <w:instrText xml:space="preserve"> </w:instrText>
      </w:r>
      <w:r>
        <w:rPr>
          <w:rFonts w:ascii="Times New Roman" w:hAnsi="Times New Roman" w:cs="Times New Roman"/>
          <w:color w:val="000000"/>
        </w:rPr>
        <w:fldChar w:fldCharType="separate"/>
      </w:r>
      <w:r>
        <w:rPr>
          <w:rFonts w:ascii="Times New Roman" w:hAnsi="Times New Roman" w:cs="Times New Roman"/>
          <w:color w:val="000000"/>
          <w:position w:val="-28"/>
        </w:rPr>
        <w:object>
          <v:shape id="_x0000_i1259" o:spt="75" alt="学科网(www.zxxk.com)--教育资源门户，提供试卷、教案、课件、论文、素材以及各类教学资源下载，还有大量而丰富的教学相关资讯！" type="#_x0000_t75" style="height:32.95pt;width:77pt;" o:ole="t" filled="f" o:preferrelative="t" stroked="f" coordsize="21600,21600">
            <v:path/>
            <v:fill on="f" focussize="0,0"/>
            <v:stroke on="f"/>
            <v:imagedata r:id="rId289" o:title=""/>
            <o:lock v:ext="edit" aspectratio="t"/>
            <w10:wrap type="none"/>
            <w10:anchorlock/>
          </v:shape>
          <o:OLEObject Type="Embed" ProgID="Equation.DSMT4" ShapeID="_x0000_i1259" DrawAspect="Content" ObjectID="_1468075859" r:id="rId291">
            <o:LockedField>false</o:LockedField>
          </o:OLEObject>
        </w:object>
      </w:r>
      <w:r>
        <w:rPr>
          <w:rFonts w:ascii="Times New Roman" w:hAnsi="Times New Roman" w:cs="Times New Roman"/>
          <w:color w:val="000000"/>
        </w:rPr>
        <w:fldChar w:fldCharType="end"/>
      </w:r>
      <w:r>
        <w:rPr>
          <w:rFonts w:ascii="Times New Roman" w:hAnsi="Times New Roman" w:cs="Times New Roman"/>
          <w:color w:val="000000"/>
        </w:rPr>
        <w:t>。</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(3)由反应Ⅰ、Ⅱ可知，随着温度的升高，甲醇的平衡产率逐渐降低，因此图甲的纵坐标表示的是甲醇的平衡产率，图乙的纵坐标表示的是CO</w:t>
      </w:r>
      <w:r>
        <w:rPr>
          <w:rFonts w:ascii="Times New Roman" w:hAnsi="Times New Roman" w:cs="Times New Roman"/>
          <w:color w:val="000000"/>
          <w:vertAlign w:val="subscript"/>
        </w:rPr>
        <w:t>2</w:t>
      </w:r>
      <w:r>
        <w:rPr>
          <w:rFonts w:ascii="Times New Roman" w:hAnsi="Times New Roman" w:cs="Times New Roman"/>
          <w:color w:val="000000"/>
        </w:rPr>
        <w:t>的平衡转化率。同温度下，随着压强的增大，甲醇的平衡产率应增大，因此压强由大到小的顺序为</w:t>
      </w:r>
      <w:r>
        <w:rPr>
          <w:rFonts w:ascii="Times New Roman" w:hAnsi="Times New Roman" w:cs="Times New Roman"/>
          <w:i/>
          <w:color w:val="000000"/>
        </w:rPr>
        <w:t>p</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i/>
          <w:color w:val="000000"/>
        </w:rPr>
        <w:t>p</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i/>
          <w:color w:val="000000"/>
        </w:rPr>
        <w:t>p</w:t>
      </w:r>
      <w:r>
        <w:rPr>
          <w:rFonts w:ascii="Times New Roman" w:hAnsi="Times New Roman" w:cs="Times New Roman"/>
          <w:color w:val="000000"/>
          <w:vertAlign w:val="subscript"/>
        </w:rPr>
        <w:t>3</w:t>
      </w:r>
      <w:r>
        <w:rPr>
          <w:rFonts w:ascii="Times New Roman" w:hAnsi="Times New Roman" w:cs="Times New Roman"/>
          <w:color w:val="000000"/>
        </w:rPr>
        <w:t>。图乙中，当升温到</w:t>
      </w:r>
      <w:r>
        <w:rPr>
          <w:rFonts w:ascii="Times New Roman" w:hAnsi="Times New Roman" w:cs="Times New Roman"/>
          <w:i/>
          <w:color w:val="000000"/>
        </w:rPr>
        <w:t>T</w:t>
      </w:r>
      <w:r>
        <w:rPr>
          <w:rFonts w:ascii="Times New Roman" w:hAnsi="Times New Roman" w:cs="Times New Roman"/>
          <w:color w:val="000000"/>
          <w:vertAlign w:val="subscript"/>
        </w:rPr>
        <w:t>1</w:t>
      </w:r>
      <w:r>
        <w:rPr>
          <w:rFonts w:ascii="Times New Roman" w:hAnsi="Times New Roman" w:cs="Times New Roman"/>
          <w:color w:val="000000"/>
        </w:rPr>
        <w:t>时，CO</w:t>
      </w:r>
      <w:r>
        <w:rPr>
          <w:rFonts w:ascii="Times New Roman" w:hAnsi="Times New Roman" w:cs="Times New Roman"/>
          <w:color w:val="000000"/>
          <w:vertAlign w:val="subscript"/>
        </w:rPr>
        <w:t>2</w:t>
      </w:r>
      <w:r>
        <w:rPr>
          <w:rFonts w:ascii="Times New Roman" w:hAnsi="Times New Roman" w:cs="Times New Roman"/>
          <w:color w:val="000000"/>
        </w:rPr>
        <w:t>的平衡转化率与压强的大小无关，说明以反应Ⅲ为主，因为反应Ⅲ前后气体分子数相等。</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(4)由图甲和图乙知，要提高CO</w:t>
      </w:r>
      <w:r>
        <w:rPr>
          <w:rFonts w:ascii="Times New Roman" w:hAnsi="Times New Roman" w:cs="Times New Roman"/>
          <w:color w:val="000000"/>
          <w:vertAlign w:val="subscript"/>
        </w:rPr>
        <w:t>2</w:t>
      </w:r>
      <w:r>
        <w:rPr>
          <w:rFonts w:ascii="Times New Roman" w:hAnsi="Times New Roman" w:cs="Times New Roman"/>
          <w:color w:val="000000"/>
        </w:rPr>
        <w:t>的平衡转化率和CH</w:t>
      </w:r>
      <w:r>
        <w:rPr>
          <w:rFonts w:ascii="Times New Roman" w:hAnsi="Times New Roman" w:cs="Times New Roman"/>
          <w:color w:val="000000"/>
          <w:vertAlign w:val="subscript"/>
        </w:rPr>
        <w:t>3</w:t>
      </w:r>
      <w:r>
        <w:rPr>
          <w:rFonts w:ascii="Times New Roman" w:hAnsi="Times New Roman" w:cs="Times New Roman"/>
          <w:color w:val="000000"/>
        </w:rPr>
        <w:t>OH的平衡产率，需要低温、高压的条件，A正确。</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15．(2020年天津卷)利用太阳能光解水，制备的H</w:t>
      </w:r>
      <w:r>
        <w:rPr>
          <w:rFonts w:ascii="Times New Roman" w:hAnsi="Times New Roman" w:cs="Times New Roman"/>
          <w:color w:val="000000"/>
          <w:vertAlign w:val="subscript"/>
        </w:rPr>
        <w:t>2</w:t>
      </w:r>
      <w:r>
        <w:rPr>
          <w:rFonts w:ascii="Times New Roman" w:hAnsi="Times New Roman" w:cs="Times New Roman"/>
          <w:color w:val="000000"/>
        </w:rPr>
        <w:t>用于还原CO</w:t>
      </w:r>
      <w:r>
        <w:rPr>
          <w:rFonts w:ascii="Times New Roman" w:hAnsi="Times New Roman" w:cs="Times New Roman"/>
          <w:color w:val="000000"/>
          <w:vertAlign w:val="subscript"/>
        </w:rPr>
        <w:t>2</w:t>
      </w:r>
      <w:r>
        <w:rPr>
          <w:rFonts w:ascii="Times New Roman" w:hAnsi="Times New Roman" w:cs="Times New Roman"/>
          <w:color w:val="000000"/>
        </w:rPr>
        <w:t>合成有机物，可实现资源的再利用。回答下列问题：</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Ⅰ.半导体光催化剂浸入水或电解质溶液中，光照时可在其表面得到产物</w:t>
      </w:r>
    </w:p>
    <w:p>
      <w:pPr>
        <w:pStyle w:val="13"/>
        <w:tabs>
          <w:tab w:val="left" w:pos="3402"/>
        </w:tabs>
        <w:snapToGrid w:val="0"/>
        <w:spacing w:line="300" w:lineRule="auto"/>
        <w:ind w:firstLine="420" w:firstLineChars="200"/>
        <w:jc w:val="left"/>
        <w:rPr>
          <w:rFonts w:ascii="Times New Roman" w:hAnsi="Times New Roman" w:cs="Times New Roman"/>
          <w:color w:val="000000"/>
        </w:rPr>
      </w:pPr>
      <w:r>
        <w:rPr>
          <w:rFonts w:ascii="Times New Roman" w:hAnsi="Times New Roman" w:cs="Times New Roman"/>
          <w:color w:val="000000"/>
        </w:rPr>
        <w:t>(1)图1为该催化剂在水中发生光催化反应的原理示意图。光解水能量转化形式为___________。</w:t>
      </w:r>
    </w:p>
    <w:p>
      <w:pPr>
        <w:pStyle w:val="13"/>
        <w:tabs>
          <w:tab w:val="left" w:pos="3402"/>
        </w:tabs>
        <w:snapToGrid w:val="0"/>
        <w:spacing w:line="300" w:lineRule="auto"/>
        <w:jc w:val="center"/>
        <w:rPr>
          <w:rFonts w:ascii="Times New Roman" w:hAnsi="Times New Roman" w:cs="Times New Roman"/>
          <w:color w:val="000000"/>
        </w:rPr>
      </w:pPr>
      <w:r>
        <w:rPr>
          <w:rFonts w:ascii="Times New Roman" w:hAnsi="Times New Roman" w:cs="Times New Roman"/>
          <w:color w:val="000000"/>
        </w:rPr>
        <w:pict>
          <v:shape id="_x0000_i1260" o:spt="75" type="#_x0000_t75" style="height:131.25pt;width:143.9pt;" filled="f" o:preferrelative="t" stroked="f" coordsize="21600,21600">
            <v:path/>
            <v:fill on="f" focussize="0,0"/>
            <v:stroke on="f"/>
            <v:imagedata r:id="rId292" o:title=""/>
            <o:lock v:ext="edit" aspectratio="t"/>
            <w10:wrap type="none"/>
            <w10:anchorlock/>
          </v:shape>
        </w:pic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(2)若将该催化剂置于Na</w:t>
      </w:r>
      <w:r>
        <w:rPr>
          <w:rFonts w:ascii="Times New Roman" w:hAnsi="Times New Roman" w:cs="Times New Roman"/>
          <w:color w:val="000000"/>
          <w:vertAlign w:val="subscript"/>
        </w:rPr>
        <w:t>2</w:t>
      </w:r>
      <w:r>
        <w:rPr>
          <w:rFonts w:ascii="Times New Roman" w:hAnsi="Times New Roman" w:cs="Times New Roman"/>
          <w:color w:val="000000"/>
        </w:rPr>
        <w:t>SO</w:t>
      </w:r>
      <w:r>
        <w:rPr>
          <w:rFonts w:ascii="Times New Roman" w:hAnsi="Times New Roman" w:cs="Times New Roman"/>
          <w:color w:val="000000"/>
          <w:vertAlign w:val="subscript"/>
        </w:rPr>
        <w:t>3</w:t>
      </w:r>
      <w:r>
        <w:rPr>
          <w:rFonts w:ascii="Times New Roman" w:hAnsi="Times New Roman" w:cs="Times New Roman"/>
          <w:color w:val="000000"/>
        </w:rPr>
        <w:t>溶液中，产物之一为SO</w:t>
      </w:r>
      <w:r>
        <w:rPr>
          <w:rFonts w:ascii="Times New Roman" w:hAnsi="Times New Roman" w:cs="Times New Roman"/>
          <w:color w:val="000000"/>
          <w:vertAlign w:val="subscript"/>
        </w:rPr>
        <w:t>4</w:t>
      </w:r>
      <w:r>
        <w:rPr>
          <w:rFonts w:ascii="Times New Roman" w:hAnsi="Times New Roman" w:cs="Times New Roman"/>
          <w:color w:val="000000"/>
          <w:vertAlign w:val="superscript"/>
        </w:rPr>
        <w:t>2-</w:t>
      </w:r>
      <w:r>
        <w:rPr>
          <w:rFonts w:ascii="Times New Roman" w:hAnsi="Times New Roman" w:cs="Times New Roman"/>
          <w:color w:val="000000"/>
        </w:rPr>
        <w:t>，另一产物为____________。若将该催化剂置于AgNO</w:t>
      </w:r>
      <w:r>
        <w:rPr>
          <w:rFonts w:ascii="Times New Roman" w:hAnsi="Times New Roman" w:cs="Times New Roman"/>
          <w:color w:val="000000"/>
          <w:vertAlign w:val="subscript"/>
        </w:rPr>
        <w:t>3</w:t>
      </w:r>
      <w:r>
        <w:rPr>
          <w:rFonts w:ascii="Times New Roman" w:hAnsi="Times New Roman" w:cs="Times New Roman"/>
          <w:color w:val="000000"/>
        </w:rPr>
        <w:t>溶液中，产物之一为O</w:t>
      </w:r>
      <w:r>
        <w:rPr>
          <w:rFonts w:ascii="Times New Roman" w:hAnsi="Times New Roman" w:cs="Times New Roman"/>
          <w:color w:val="000000"/>
          <w:vertAlign w:val="subscript"/>
        </w:rPr>
        <w:t>2</w:t>
      </w:r>
      <w:r>
        <w:rPr>
          <w:rFonts w:ascii="Times New Roman" w:hAnsi="Times New Roman" w:cs="Times New Roman"/>
          <w:color w:val="000000"/>
        </w:rPr>
        <w:t>，写出生成另一产物的离子反应式______________。</w:t>
      </w:r>
    </w:p>
    <w:p>
      <w:pPr>
        <w:pStyle w:val="13"/>
        <w:tabs>
          <w:tab w:val="left" w:pos="3402"/>
        </w:tabs>
        <w:snapToGrid w:val="0"/>
        <w:spacing w:line="300" w:lineRule="auto"/>
        <w:rPr>
          <w:rFonts w:ascii="Times New Roman" w:hAnsi="Times New Roman" w:cs="Times New Roman"/>
          <w:color w:val="000000"/>
        </w:rPr>
      </w:pPr>
      <w:r>
        <w:rPr>
          <w:rFonts w:ascii="Times New Roman" w:hAnsi="Times New Roman" w:cs="Times New Roman"/>
          <w:color w:val="000000"/>
        </w:rPr>
        <w:t>Ⅱ.用H</w:t>
      </w:r>
      <w:r>
        <w:rPr>
          <w:rFonts w:ascii="Times New Roman" w:hAnsi="Times New Roman" w:cs="Times New Roman"/>
          <w:color w:val="000000"/>
          <w:vertAlign w:val="subscript"/>
        </w:rPr>
        <w:t>2</w:t>
      </w:r>
      <w:r>
        <w:rPr>
          <w:rFonts w:ascii="Times New Roman" w:hAnsi="Times New Roman" w:cs="Times New Roman"/>
          <w:color w:val="000000"/>
        </w:rPr>
        <w:t>还原CO</w:t>
      </w:r>
      <w:r>
        <w:rPr>
          <w:rFonts w:ascii="Times New Roman" w:hAnsi="Times New Roman" w:cs="Times New Roman"/>
          <w:color w:val="000000"/>
          <w:vertAlign w:val="subscript"/>
        </w:rPr>
        <w:t>2</w:t>
      </w:r>
      <w:r>
        <w:rPr>
          <w:rFonts w:ascii="Times New Roman" w:hAnsi="Times New Roman" w:cs="Times New Roman"/>
          <w:color w:val="000000"/>
        </w:rPr>
        <w:t>可以在一定条件下合成CH</w:t>
      </w:r>
      <w:r>
        <w:rPr>
          <w:rFonts w:ascii="Times New Roman" w:hAnsi="Times New Roman" w:cs="Times New Roman"/>
          <w:color w:val="000000"/>
          <w:vertAlign w:val="subscript"/>
        </w:rPr>
        <w:t>3</w:t>
      </w:r>
      <w:r>
        <w:rPr>
          <w:rFonts w:ascii="Times New Roman" w:hAnsi="Times New Roman" w:cs="Times New Roman"/>
          <w:color w:val="000000"/>
        </w:rPr>
        <w:t>OH(不考虑副反应)</w:t>
      </w:r>
    </w:p>
    <w:p>
      <w:pPr>
        <w:pStyle w:val="13"/>
        <w:tabs>
          <w:tab w:val="left" w:pos="3402"/>
        </w:tabs>
        <w:snapToGrid w:val="0"/>
        <w:spacing w:line="300" w:lineRule="auto"/>
        <w:jc w:val="center"/>
        <w:rPr>
          <w:rFonts w:ascii="Times New Roman" w:hAnsi="Times New Roman" w:cs="Times New Roman"/>
          <w:color w:val="000000"/>
        </w:rPr>
      </w:pP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(g)＋3H</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rPr>
        <w:pict>
          <v:shape id="_x0000_i1261" o:spt="75" type="#_x0000_t75" style="height:6.4pt;width:22.4pt;" filled="f" o:preferrelative="t" stroked="f" coordsize="21600,21600">
            <v:path/>
            <v:fill on="f" focussize="0,0"/>
            <v:stroke on="f"/>
            <v:imagedata r:id="rId276" chromakey="#FFFFFF" o:title=""/>
            <o:lock v:ext="edit" aspectratio="t"/>
            <w10:wrap type="none"/>
            <w10:anchorlock/>
          </v:shape>
        </w:pict>
      </w:r>
      <w:r>
        <w:rPr>
          <w:rFonts w:ascii="Times New Roman" w:hAnsi="Times New Roman" w:cs="Times New Roman"/>
          <w:color w:val="000000"/>
        </w:rPr>
        <w:t>CH</w:t>
      </w:r>
      <w:r>
        <w:rPr>
          <w:rFonts w:ascii="Times New Roman" w:hAnsi="Times New Roman" w:cs="Times New Roman"/>
          <w:color w:val="000000"/>
          <w:vertAlign w:val="subscript"/>
        </w:rPr>
        <w:t>3</w:t>
      </w:r>
      <w:r>
        <w:rPr>
          <w:rFonts w:ascii="Times New Roman" w:hAnsi="Times New Roman" w:cs="Times New Roman"/>
          <w:color w:val="000000"/>
        </w:rPr>
        <w:t>OH(g)＋H</w:t>
      </w:r>
      <w:r>
        <w:rPr>
          <w:rFonts w:ascii="Times New Roman" w:hAnsi="Times New Roman" w:cs="Times New Roman"/>
          <w:color w:val="000000"/>
          <w:vertAlign w:val="subscript"/>
        </w:rPr>
        <w:t>2</w:t>
      </w:r>
      <w:r>
        <w:rPr>
          <w:rFonts w:ascii="Times New Roman" w:hAnsi="Times New Roman" w:cs="Times New Roman"/>
          <w:color w:val="000000"/>
        </w:rPr>
        <w:t>O(g)　Δ</w:t>
      </w:r>
      <w:r>
        <w:rPr>
          <w:rFonts w:ascii="Times New Roman" w:hAnsi="Times New Roman" w:cs="Times New Roman"/>
          <w:i/>
          <w:color w:val="000000"/>
        </w:rPr>
        <w:t>H</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(3)某温度下，恒容密闭容器中，CO</w:t>
      </w:r>
      <w:r>
        <w:rPr>
          <w:rFonts w:ascii="Times New Roman" w:hAnsi="Times New Roman" w:cs="Times New Roman"/>
          <w:color w:val="000000"/>
          <w:vertAlign w:val="subscript"/>
        </w:rPr>
        <w:t>2</w:t>
      </w:r>
      <w:r>
        <w:rPr>
          <w:rFonts w:ascii="Times New Roman" w:hAnsi="Times New Roman" w:cs="Times New Roman"/>
          <w:color w:val="000000"/>
        </w:rPr>
        <w:t>和H</w:t>
      </w:r>
      <w:r>
        <w:rPr>
          <w:rFonts w:ascii="Times New Roman" w:hAnsi="Times New Roman" w:cs="Times New Roman"/>
          <w:color w:val="000000"/>
          <w:vertAlign w:val="subscript"/>
        </w:rPr>
        <w:t>2</w:t>
      </w:r>
      <w:r>
        <w:rPr>
          <w:rFonts w:ascii="Times New Roman" w:hAnsi="Times New Roman" w:cs="Times New Roman"/>
          <w:color w:val="000000"/>
        </w:rPr>
        <w:t>的起始浓度分别为</w:t>
      </w:r>
      <w:r>
        <w:rPr>
          <w:rFonts w:ascii="Times New Roman" w:hAnsi="Times New Roman" w:cs="Times New Roman"/>
          <w:i/>
          <w:color w:val="000000"/>
        </w:rPr>
        <w:t>a</w:t>
      </w:r>
      <w:r>
        <w:rPr>
          <w:rFonts w:ascii="Times New Roman" w:hAnsi="Times New Roman" w:cs="Times New Roman"/>
          <w:color w:val="000000"/>
        </w:rPr>
        <w:t xml:space="preserve"> mol·L</w:t>
      </w:r>
      <w:r>
        <w:rPr>
          <w:rFonts w:ascii="Times New Roman" w:hAnsi="Times New Roman" w:cs="Times New Roman"/>
          <w:color w:val="000000"/>
          <w:vertAlign w:val="superscript"/>
        </w:rPr>
        <w:t>－1</w:t>
      </w:r>
      <w:r>
        <w:rPr>
          <w:rFonts w:ascii="Times New Roman" w:hAnsi="Times New Roman" w:cs="Times New Roman"/>
          <w:color w:val="000000"/>
        </w:rPr>
        <w:t>和3</w:t>
      </w:r>
      <w:r>
        <w:rPr>
          <w:rFonts w:ascii="Times New Roman" w:hAnsi="Times New Roman" w:cs="Times New Roman"/>
          <w:i/>
          <w:color w:val="000000"/>
        </w:rPr>
        <w:t>a</w:t>
      </w:r>
      <w:r>
        <w:rPr>
          <w:rFonts w:ascii="Times New Roman" w:hAnsi="Times New Roman" w:cs="Times New Roman"/>
          <w:color w:val="000000"/>
        </w:rPr>
        <w:t xml:space="preserve"> mol·L</w:t>
      </w:r>
      <w:r>
        <w:rPr>
          <w:rFonts w:ascii="Times New Roman" w:hAnsi="Times New Roman" w:cs="Times New Roman"/>
          <w:color w:val="000000"/>
          <w:vertAlign w:val="superscript"/>
        </w:rPr>
        <w:t>－1</w:t>
      </w:r>
      <w:r>
        <w:rPr>
          <w:rFonts w:ascii="Times New Roman" w:hAnsi="Times New Roman" w:cs="Times New Roman"/>
          <w:color w:val="000000"/>
        </w:rPr>
        <w:t>，反应平衡时，CH</w:t>
      </w:r>
      <w:r>
        <w:rPr>
          <w:rFonts w:ascii="Times New Roman" w:hAnsi="Times New Roman" w:cs="Times New Roman"/>
          <w:color w:val="000000"/>
          <w:vertAlign w:val="subscript"/>
        </w:rPr>
        <w:t>3</w:t>
      </w:r>
      <w:r>
        <w:rPr>
          <w:rFonts w:ascii="Times New Roman" w:hAnsi="Times New Roman" w:cs="Times New Roman"/>
          <w:color w:val="000000"/>
        </w:rPr>
        <w:t>OH的产率为</w:t>
      </w:r>
      <w:r>
        <w:rPr>
          <w:rFonts w:ascii="Times New Roman" w:hAnsi="Times New Roman" w:cs="Times New Roman"/>
          <w:i/>
          <w:color w:val="000000"/>
        </w:rPr>
        <w:t>b</w:t>
      </w:r>
      <w:r>
        <w:rPr>
          <w:rFonts w:ascii="Times New Roman" w:hAnsi="Times New Roman" w:cs="Times New Roman"/>
          <w:color w:val="000000"/>
        </w:rPr>
        <w:t>，该温度下反应平衡常数的值为____________________________。</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(4)恒压下，CO</w:t>
      </w:r>
      <w:r>
        <w:rPr>
          <w:rFonts w:ascii="Times New Roman" w:hAnsi="Times New Roman" w:cs="Times New Roman"/>
          <w:color w:val="000000"/>
          <w:vertAlign w:val="subscript"/>
        </w:rPr>
        <w:t>2</w:t>
      </w:r>
      <w:r>
        <w:rPr>
          <w:rFonts w:ascii="Times New Roman" w:hAnsi="Times New Roman" w:cs="Times New Roman"/>
          <w:color w:val="000000"/>
        </w:rPr>
        <w:t>和H</w:t>
      </w:r>
      <w:r>
        <w:rPr>
          <w:rFonts w:ascii="Times New Roman" w:hAnsi="Times New Roman" w:cs="Times New Roman"/>
          <w:color w:val="000000"/>
          <w:vertAlign w:val="subscript"/>
        </w:rPr>
        <w:t>2</w:t>
      </w:r>
      <w:r>
        <w:rPr>
          <w:rFonts w:ascii="Times New Roman" w:hAnsi="Times New Roman" w:cs="Times New Roman"/>
          <w:color w:val="000000"/>
        </w:rPr>
        <w:t>的起始物质的量比为1∶3时，该反应在无分子筛膜时甲醇的平衡产率和有分子筛膜时甲醇的产率随温度的变化如图2所示，其中分子筛膜能选择性分离出H</w:t>
      </w:r>
      <w:r>
        <w:rPr>
          <w:rFonts w:ascii="Times New Roman" w:hAnsi="Times New Roman" w:cs="Times New Roman"/>
          <w:color w:val="000000"/>
          <w:vertAlign w:val="subscript"/>
        </w:rPr>
        <w:t>2</w:t>
      </w:r>
      <w:r>
        <w:rPr>
          <w:rFonts w:ascii="Times New Roman" w:hAnsi="Times New Roman" w:cs="Times New Roman"/>
          <w:color w:val="000000"/>
        </w:rPr>
        <w:t>O。</w:t>
      </w:r>
    </w:p>
    <w:p>
      <w:pPr>
        <w:pStyle w:val="13"/>
        <w:tabs>
          <w:tab w:val="left" w:pos="3402"/>
        </w:tabs>
        <w:snapToGrid w:val="0"/>
        <w:spacing w:line="300" w:lineRule="auto"/>
        <w:jc w:val="center"/>
        <w:rPr>
          <w:rFonts w:ascii="Times New Roman" w:hAnsi="Times New Roman" w:cs="Times New Roman"/>
          <w:color w:val="000000"/>
        </w:rPr>
      </w:pPr>
      <w:r>
        <w:rPr>
          <w:rFonts w:ascii="Times New Roman" w:hAnsi="Times New Roman" w:cs="Times New Roman"/>
          <w:color w:val="000000"/>
        </w:rPr>
        <w:pict>
          <v:shape id="_x0000_i1262" o:spt="75" type="#_x0000_t75" style="height:103.9pt;width:141pt;" filled="f" o:preferrelative="t" stroked="f" coordsize="21600,21600">
            <v:path/>
            <v:fill on="f" focussize="0,0"/>
            <v:stroke on="f"/>
            <v:imagedata r:id="rId293" o:title=""/>
            <o:lock v:ext="edit" aspectratio="t"/>
            <w10:wrap type="none"/>
            <w10:anchorlock/>
          </v:shape>
        </w:pic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①甲醇平衡产率随温度升高而降低的原因为________________________________。</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②P点甲醇产率高于T点的原因为______________________________________________。</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③根据图2，在此条件下采用该分子筛膜时的最佳反应温度为____________ ℃。</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Ⅲ.调节溶液pH可实现工业废气CO</w:t>
      </w:r>
      <w:r>
        <w:rPr>
          <w:rFonts w:ascii="Times New Roman" w:hAnsi="Times New Roman" w:cs="Times New Roman"/>
          <w:color w:val="000000"/>
          <w:vertAlign w:val="subscript"/>
        </w:rPr>
        <w:t>2</w:t>
      </w:r>
      <w:r>
        <w:rPr>
          <w:rFonts w:ascii="Times New Roman" w:hAnsi="Times New Roman" w:cs="Times New Roman"/>
          <w:color w:val="000000"/>
        </w:rPr>
        <w:t>的捕获和释放</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(5)CO</w:t>
      </w:r>
      <w:r>
        <w:rPr>
          <w:rFonts w:ascii="Times New Roman" w:hAnsi="Times New Roman" w:cs="Times New Roman"/>
          <w:color w:val="000000"/>
          <w:vertAlign w:val="subscript"/>
        </w:rPr>
        <w:t>3</w:t>
      </w:r>
      <w:r>
        <w:rPr>
          <w:rFonts w:ascii="Times New Roman" w:hAnsi="Times New Roman" w:cs="Times New Roman"/>
          <w:color w:val="000000"/>
          <w:vertAlign w:val="superscript"/>
        </w:rPr>
        <w:t>2-</w:t>
      </w:r>
      <w:r>
        <w:rPr>
          <w:rFonts w:ascii="Times New Roman" w:hAnsi="Times New Roman" w:cs="Times New Roman"/>
          <w:color w:val="000000"/>
        </w:rPr>
        <w:t>的空间构型为______________________。已知25 ℃碳酸电离常数为</w:t>
      </w:r>
      <w:r>
        <w:rPr>
          <w:rFonts w:ascii="Times New Roman" w:hAnsi="Times New Roman" w:cs="Times New Roman"/>
          <w:i/>
          <w:color w:val="000000"/>
        </w:rPr>
        <w:t>K</w:t>
      </w:r>
      <w:r>
        <w:rPr>
          <w:rFonts w:ascii="Times New Roman" w:hAnsi="Times New Roman" w:cs="Times New Roman"/>
          <w:color w:val="000000"/>
          <w:vertAlign w:val="subscript"/>
        </w:rPr>
        <w:t>a1</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a2</w:t>
      </w:r>
      <w:r>
        <w:rPr>
          <w:rFonts w:ascii="Times New Roman" w:hAnsi="Times New Roman" w:cs="Times New Roman"/>
          <w:color w:val="000000"/>
        </w:rPr>
        <w:t>，当溶液pH＝12时，</w:t>
      </w:r>
      <w:r>
        <w:rPr>
          <w:rFonts w:ascii="Times New Roman" w:hAnsi="Times New Roman" w:cs="Times New Roman"/>
          <w:i/>
          <w:color w:val="000000"/>
        </w:rPr>
        <w:t>c</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CO</w:t>
      </w:r>
      <w:r>
        <w:rPr>
          <w:rFonts w:ascii="Times New Roman" w:hAnsi="Times New Roman" w:cs="Times New Roman"/>
          <w:color w:val="000000"/>
          <w:vertAlign w:val="subscript"/>
        </w:rPr>
        <w:t>3</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rPr>
        <w:t>(HCO</w:t>
      </w:r>
      <w:r>
        <w:rPr>
          <w:rFonts w:ascii="Times New Roman" w:hAnsi="Times New Roman" w:cs="Times New Roman"/>
          <w:color w:val="000000"/>
          <w:vertAlign w:val="subscript"/>
        </w:rPr>
        <w:t>3</w:t>
      </w:r>
      <w:r>
        <w:rPr>
          <w:rFonts w:ascii="Times New Roman" w:hAnsi="Times New Roman" w:cs="Times New Roman"/>
          <w:color w:val="000000"/>
          <w:vertAlign w:val="superscript"/>
        </w:rPr>
        <w:t>-</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rPr>
        <w:t>(CO</w:t>
      </w:r>
      <w:r>
        <w:rPr>
          <w:rFonts w:ascii="Times New Roman" w:hAnsi="Times New Roman" w:cs="Times New Roman"/>
          <w:color w:val="000000"/>
          <w:vertAlign w:val="subscript"/>
        </w:rPr>
        <w:t>3</w:t>
      </w:r>
      <w:r>
        <w:rPr>
          <w:rFonts w:ascii="Times New Roman" w:hAnsi="Times New Roman" w:cs="Times New Roman"/>
          <w:color w:val="000000"/>
          <w:vertAlign w:val="superscript"/>
        </w:rPr>
        <w:t>2-</w:t>
      </w:r>
      <w:r>
        <w:rPr>
          <w:rFonts w:ascii="Times New Roman" w:hAnsi="Times New Roman" w:cs="Times New Roman"/>
          <w:color w:val="000000"/>
        </w:rPr>
        <w:t>)＝1∶________∶________。</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(1)光能转化为化学能    (2)H</w:t>
      </w:r>
      <w:r>
        <w:rPr>
          <w:rFonts w:ascii="Times New Roman" w:hAnsi="Times New Roman" w:cs="Times New Roman"/>
          <w:color w:val="000000"/>
          <w:vertAlign w:val="subscript"/>
        </w:rPr>
        <w:t>2</w:t>
      </w:r>
      <w:r>
        <w:rPr>
          <w:rFonts w:ascii="Times New Roman" w:hAnsi="Times New Roman" w:cs="Times New Roman"/>
          <w:color w:val="000000"/>
        </w:rPr>
        <w:t>　Ag</w:t>
      </w:r>
      <w:r>
        <w:rPr>
          <w:rFonts w:ascii="Times New Roman" w:hAnsi="Times New Roman" w:cs="Times New Roman"/>
          <w:color w:val="000000"/>
          <w:vertAlign w:val="superscript"/>
        </w:rPr>
        <w:t>＋</w:t>
      </w:r>
      <w:r>
        <w:rPr>
          <w:rFonts w:ascii="Times New Roman" w:hAnsi="Times New Roman" w:cs="Times New Roman"/>
          <w:color w:val="000000"/>
        </w:rPr>
        <w:t>＋e</w:t>
      </w:r>
      <w:r>
        <w:rPr>
          <w:rFonts w:ascii="Times New Roman" w:hAnsi="Times New Roman" w:cs="Times New Roman"/>
          <w:color w:val="000000"/>
          <w:vertAlign w:val="superscript"/>
        </w:rPr>
        <w:t>－</w:t>
      </w:r>
      <w:r>
        <w:rPr>
          <w:rFonts w:ascii="Times New Roman" w:hAnsi="Times New Roman" w:cs="Times New Roman"/>
          <w:color w:val="000000"/>
          <w:spacing w:val="-16"/>
        </w:rPr>
        <w:t>==</w:t>
      </w:r>
      <w:r>
        <w:rPr>
          <w:rFonts w:ascii="Times New Roman" w:hAnsi="Times New Roman" w:cs="Times New Roman"/>
          <w:color w:val="000000"/>
        </w:rPr>
        <w:t>=Ag     (3)</w:t>
      </w:r>
      <w:r>
        <w:rPr>
          <w:rFonts w:ascii="Times New Roman" w:hAnsi="Times New Roman" w:cs="Times New Roman"/>
          <w:color w:val="000000"/>
        </w:rPr>
        <w:fldChar w:fldCharType="begin"/>
      </w:r>
      <w:r>
        <w:rPr>
          <w:rFonts w:ascii="Times New Roman" w:hAnsi="Times New Roman" w:cs="Times New Roman"/>
          <w:color w:val="000000"/>
        </w:rPr>
        <w:instrText xml:space="preserve"> QUOTE </w:instrText>
      </w:r>
      <w:r>
        <w:rPr>
          <w:rFonts w:ascii="Times New Roman" w:hAnsi="Times New Roman" w:cs="Times New Roman"/>
          <w:color w:val="000000"/>
          <w:position w:val="-23"/>
        </w:rPr>
        <w:pict>
          <v:shape id="_x0000_i1263" o:spt="75" type="#_x0000_t75" style="height:31.15pt;width:41.95pt;" filled="f" o:preferrelative="t" stroked="f" coordsize="21600,21600" equationxml="&lt;?xml version=&quot;1.0&quot; encoding=&quot;UTF-8&quot; standalone=&quot;yes&quot;?&gt;&#13;&#13;&lt;?mso-application progid=&quot;Word.Document&quot;?&gt;&#13;&#13;&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C1CD6&quot;/&gt;&lt;wsp:rsid wsp:val=&quot;00002A8E&quot;/&gt;&lt;wsp:rsid wsp:val=&quot;00003C75&quot;/&gt;&lt;wsp:rsid wsp:val=&quot;00005BD7&quot;/&gt;&lt;wsp:rsid wsp:val=&quot;00005D19&quot;/&gt;&lt;wsp:rsid wsp:val=&quot;000063AC&quot;/&gt;&lt;wsp:rsid wsp:val=&quot;000076C4&quot;/&gt;&lt;wsp:rsid wsp:val=&quot;00011502&quot;/&gt;&lt;wsp:rsid wsp:val=&quot;00011975&quot;/&gt;&lt;wsp:rsid wsp:val=&quot;00012709&quot;/&gt;&lt;wsp:rsid wsp:val=&quot;000174F8&quot;/&gt;&lt;wsp:rsid wsp:val=&quot;00022C84&quot;/&gt;&lt;wsp:rsid wsp:val=&quot;000338BE&quot;/&gt;&lt;wsp:rsid wsp:val=&quot;00036509&quot;/&gt;&lt;wsp:rsid wsp:val=&quot;00045E10&quot;/&gt;&lt;wsp:rsid wsp:val=&quot;000508C2&quot;/&gt;&lt;wsp:rsid wsp:val=&quot;00051A7F&quot;/&gt;&lt;wsp:rsid wsp:val=&quot;00052CBB&quot;/&gt;&lt;wsp:rsid wsp:val=&quot;00053171&quot;/&gt;&lt;wsp:rsid wsp:val=&quot;00056FC7&quot;/&gt;&lt;wsp:rsid wsp:val=&quot;0006180D&quot;/&gt;&lt;wsp:rsid wsp:val=&quot;00062618&quot;/&gt;&lt;wsp:rsid wsp:val=&quot;00064B95&quot;/&gt;&lt;wsp:rsid wsp:val=&quot;00064EA1&quot;/&gt;&lt;wsp:rsid wsp:val=&quot;0006607D&quot;/&gt;&lt;wsp:rsid wsp:val=&quot;00070122&quot;/&gt;&lt;wsp:rsid wsp:val=&quot;00071BA3&quot;/&gt;&lt;wsp:rsid wsp:val=&quot;00072E99&quot;/&gt;&lt;wsp:rsid wsp:val=&quot;00082FB3&quot;/&gt;&lt;wsp:rsid wsp:val=&quot;0008321A&quot;/&gt;&lt;wsp:rsid wsp:val=&quot;000865BA&quot;/&gt;&lt;wsp:rsid wsp:val=&quot;00086CD0&quot;/&gt;&lt;wsp:rsid wsp:val=&quot;000911DB&quot;/&gt;&lt;wsp:rsid wsp:val=&quot;00091A61&quot;/&gt;&lt;wsp:rsid wsp:val=&quot;00091F00&quot;/&gt;&lt;wsp:rsid wsp:val=&quot;000A1C5C&quot;/&gt;&lt;wsp:rsid wsp:val=&quot;000A6BD6&quot;/&gt;&lt;wsp:rsid wsp:val=&quot;000B2ED4&quot;/&gt;&lt;wsp:rsid wsp:val=&quot;000B7153&quot;/&gt;&lt;wsp:rsid wsp:val=&quot;000C1364&quot;/&gt;&lt;wsp:rsid wsp:val=&quot;000C234B&quot;/&gt;&lt;wsp:rsid wsp:val=&quot;000C4FF0&quot;/&gt;&lt;wsp:rsid wsp:val=&quot;000C5EA5&quot;/&gt;&lt;wsp:rsid wsp:val=&quot;000E68E3&quot;/&gt;&lt;wsp:rsid wsp:val=&quot;000F1FCA&quot;/&gt;&lt;wsp:rsid wsp:val=&quot;000F7572&quot;/&gt;&lt;wsp:rsid wsp:val=&quot;001000BC&quot;/&gt;&lt;wsp:rsid wsp:val=&quot;00115B8E&quot;/&gt;&lt;wsp:rsid wsp:val=&quot;00120652&quot;/&gt;&lt;wsp:rsid wsp:val=&quot;00125363&quot;/&gt;&lt;wsp:rsid wsp:val=&quot;001264A3&quot;/&gt;&lt;wsp:rsid wsp:val=&quot;00126818&quot;/&gt;&lt;wsp:rsid wsp:val=&quot;00133028&quot;/&gt;&lt;wsp:rsid wsp:val=&quot;0013456D&quot;/&gt;&lt;wsp:rsid wsp:val=&quot;00136CB8&quot;/&gt;&lt;wsp:rsid wsp:val=&quot;0014108C&quot;/&gt;&lt;wsp:rsid wsp:val=&quot;00141B87&quot;/&gt;&lt;wsp:rsid wsp:val=&quot;0014258C&quot;/&gt;&lt;wsp:rsid wsp:val=&quot;00142E2F&quot;/&gt;&lt;wsp:rsid wsp:val=&quot;00143961&quot;/&gt;&lt;wsp:rsid wsp:val=&quot;00145758&quot;/&gt;&lt;wsp:rsid wsp:val=&quot;001462D5&quot;/&gt;&lt;wsp:rsid wsp:val=&quot;00147623&quot;/&gt;&lt;wsp:rsid wsp:val=&quot;00151E63&quot;/&gt;&lt;wsp:rsid wsp:val=&quot;0015213C&quot;/&gt;&lt;wsp:rsid wsp:val=&quot;0015272B&quot;/&gt;&lt;wsp:rsid wsp:val=&quot;0015454A&quot;/&gt;&lt;wsp:rsid wsp:val=&quot;00154CDF&quot;/&gt;&lt;wsp:rsid wsp:val=&quot;00156030&quot;/&gt;&lt;wsp:rsid wsp:val=&quot;001641C6&quot;/&gt;&lt;wsp:rsid wsp:val=&quot;00166929&quot;/&gt;&lt;wsp:rsid wsp:val=&quot;00176266&quot;/&gt;&lt;wsp:rsid wsp:val=&quot;00180D77&quot;/&gt;&lt;wsp:rsid wsp:val=&quot;00180FA7&quot;/&gt;&lt;wsp:rsid wsp:val=&quot;001845BD&quot;/&gt;&lt;wsp:rsid wsp:val=&quot;001857B3&quot;/&gt;&lt;wsp:rsid wsp:val=&quot;00185C95&quot;/&gt;&lt;wsp:rsid wsp:val=&quot;001870DA&quot;/&gt;&lt;wsp:rsid wsp:val=&quot;001937E5&quot;/&gt;&lt;wsp:rsid wsp:val=&quot;00194B0C&quot;/&gt;&lt;wsp:rsid wsp:val=&quot;001A5B94&quot;/&gt;&lt;wsp:rsid wsp:val=&quot;001B284E&quot;/&gt;&lt;wsp:rsid wsp:val=&quot;001B5552&quot;/&gt;&lt;wsp:rsid wsp:val=&quot;001C285A&quot;/&gt;&lt;wsp:rsid wsp:val=&quot;001C2A0C&quot;/&gt;&lt;wsp:rsid wsp:val=&quot;001C4770&quot;/&gt;&lt;wsp:rsid wsp:val=&quot;001E05DC&quot;/&gt;&lt;wsp:rsid wsp:val=&quot;001E15C9&quot;/&gt;&lt;wsp:rsid wsp:val=&quot;001E1F48&quot;/&gt;&lt;wsp:rsid wsp:val=&quot;001E3D04&quot;/&gt;&lt;wsp:rsid wsp:val=&quot;001E444F&quot;/&gt;&lt;wsp:rsid wsp:val=&quot;001E6014&quot;/&gt;&lt;wsp:rsid wsp:val=&quot;001E7B7F&quot;/&gt;&lt;wsp:rsid wsp:val=&quot;001F0556&quot;/&gt;&lt;wsp:rsid wsp:val=&quot;001F5801&quot;/&gt;&lt;wsp:rsid wsp:val=&quot;001F6D49&quot;/&gt;&lt;wsp:rsid wsp:val=&quot;001F6F4D&quot;/&gt;&lt;wsp:rsid wsp:val=&quot;00200FFA&quot;/&gt;&lt;wsp:rsid wsp:val=&quot;0020727A&quot;/&gt;&lt;wsp:rsid wsp:val=&quot;00211499&quot;/&gt;&lt;wsp:rsid wsp:val=&quot;00213BE9&quot;/&gt;&lt;wsp:rsid wsp:val=&quot;00213F9B&quot;/&gt;&lt;wsp:rsid wsp:val=&quot;002222FF&quot;/&gt;&lt;wsp:rsid wsp:val=&quot;002227C4&quot;/&gt;&lt;wsp:rsid wsp:val=&quot;00230062&quot;/&gt;&lt;wsp:rsid wsp:val=&quot;00230FB8&quot;/&gt;&lt;wsp:rsid wsp:val=&quot;00233816&quot;/&gt;&lt;wsp:rsid wsp:val=&quot;00233D11&quot;/&gt;&lt;wsp:rsid wsp:val=&quot;002347CB&quot;/&gt;&lt;wsp:rsid wsp:val=&quot;00235AC5&quot;/&gt;&lt;wsp:rsid wsp:val=&quot;00241593&quot;/&gt;&lt;wsp:rsid wsp:val=&quot;00243404&quot;/&gt;&lt;wsp:rsid wsp:val=&quot;00245C32&quot;/&gt;&lt;wsp:rsid wsp:val=&quot;00251B4C&quot;/&gt;&lt;wsp:rsid wsp:val=&quot;00254BFA&quot;/&gt;&lt;wsp:rsid wsp:val=&quot;00257F69&quot;/&gt;&lt;wsp:rsid wsp:val=&quot;00263E85&quot;/&gt;&lt;wsp:rsid wsp:val=&quot;0026664E&quot;/&gt;&lt;wsp:rsid wsp:val=&quot;0027021B&quot;/&gt;&lt;wsp:rsid wsp:val=&quot;002711F6&quot;/&gt;&lt;wsp:rsid wsp:val=&quot;00274651&quot;/&gt;&lt;wsp:rsid wsp:val=&quot;00275D0B&quot;/&gt;&lt;wsp:rsid wsp:val=&quot;002816F8&quot;/&gt;&lt;wsp:rsid wsp:val=&quot;00281FBA&quot;/&gt;&lt;wsp:rsid wsp:val=&quot;002829C1&quot;/&gt;&lt;wsp:rsid wsp:val=&quot;00284059&quot;/&gt;&lt;wsp:rsid wsp:val=&quot;002858E7&quot;/&gt;&lt;wsp:rsid wsp:val=&quot;00286B27&quot;/&gt;&lt;wsp:rsid wsp:val=&quot;00286C32&quot;/&gt;&lt;wsp:rsid wsp:val=&quot;002908A9&quot;/&gt;&lt;wsp:rsid wsp:val=&quot;00291385&quot;/&gt;&lt;wsp:rsid wsp:val=&quot;00292A13&quot;/&gt;&lt;wsp:rsid wsp:val=&quot;00292C4A&quot;/&gt;&lt;wsp:rsid wsp:val=&quot;002966AA&quot;/&gt;&lt;wsp:rsid wsp:val=&quot;00296FBC&quot;/&gt;&lt;wsp:rsid wsp:val=&quot;002A039E&quot;/&gt;&lt;wsp:rsid wsp:val=&quot;002A234C&quot;/&gt;&lt;wsp:rsid wsp:val=&quot;002A30E5&quot;/&gt;&lt;wsp:rsid wsp:val=&quot;002A4583&quot;/&gt;&lt;wsp:rsid wsp:val=&quot;002A5097&quot;/&gt;&lt;wsp:rsid wsp:val=&quot;002B4618&quot;/&gt;&lt;wsp:rsid wsp:val=&quot;002C0E00&quot;/&gt;&lt;wsp:rsid wsp:val=&quot;002C16D9&quot;/&gt;&lt;wsp:rsid wsp:val=&quot;002C6C13&quot;/&gt;&lt;wsp:rsid wsp:val=&quot;002E0206&quot;/&gt;&lt;wsp:rsid wsp:val=&quot;002E03DD&quot;/&gt;&lt;wsp:rsid wsp:val=&quot;002E0D7C&quot;/&gt;&lt;wsp:rsid wsp:val=&quot;002E1108&quot;/&gt;&lt;wsp:rsid wsp:val=&quot;002E41B6&quot;/&gt;&lt;wsp:rsid wsp:val=&quot;002E5317&quot;/&gt;&lt;wsp:rsid wsp:val=&quot;002E563D&quot;/&gt;&lt;wsp:rsid wsp:val=&quot;002E7117&quot;/&gt;&lt;wsp:rsid wsp:val=&quot;002E74B3&quot;/&gt;&lt;wsp:rsid wsp:val=&quot;002F05BF&quot;/&gt;&lt;wsp:rsid wsp:val=&quot;002F47BA&quot;/&gt;&lt;wsp:rsid wsp:val=&quot;002F76F0&quot;/&gt;&lt;wsp:rsid wsp:val=&quot;00306427&quot;/&gt;&lt;wsp:rsid wsp:val=&quot;003072AA&quot;/&gt;&lt;wsp:rsid wsp:val=&quot;0030756B&quot;/&gt;&lt;wsp:rsid wsp:val=&quot;00311164&quot;/&gt;&lt;wsp:rsid wsp:val=&quot;003112D4&quot;/&gt;&lt;wsp:rsid wsp:val=&quot;00315893&quot;/&gt;&lt;wsp:rsid wsp:val=&quot;00317710&quot;/&gt;&lt;wsp:rsid wsp:val=&quot;003235AB&quot;/&gt;&lt;wsp:rsid wsp:val=&quot;00327B99&quot;/&gt;&lt;wsp:rsid wsp:val=&quot;003309E7&quot;/&gt;&lt;wsp:rsid wsp:val=&quot;0033229F&quot;/&gt;&lt;wsp:rsid wsp:val=&quot;0033235C&quot;/&gt;&lt;wsp:rsid wsp:val=&quot;003323D9&quot;/&gt;&lt;wsp:rsid wsp:val=&quot;003345FF&quot;/&gt;&lt;wsp:rsid wsp:val=&quot;003428E8&quot;/&gt;&lt;wsp:rsid wsp:val=&quot;003473F0&quot;/&gt;&lt;wsp:rsid wsp:val=&quot;003531B3&quot;/&gt;&lt;wsp:rsid wsp:val=&quot;003568BD&quot;/&gt;&lt;wsp:rsid wsp:val=&quot;00356E95&quot;/&gt;&lt;wsp:rsid wsp:val=&quot;00357730&quot;/&gt;&lt;wsp:rsid wsp:val=&quot;00362CB4&quot;/&gt;&lt;wsp:rsid wsp:val=&quot;00364F9E&quot;/&gt;&lt;wsp:rsid wsp:val=&quot;00365A07&quot;/&gt;&lt;wsp:rsid wsp:val=&quot;00366056&quot;/&gt;&lt;wsp:rsid wsp:val=&quot;00371196&quot;/&gt;&lt;wsp:rsid wsp:val=&quot;00375604&quot;/&gt;&lt;wsp:rsid wsp:val=&quot;00375925&quot;/&gt;&lt;wsp:rsid wsp:val=&quot;00385275&quot;/&gt;&lt;wsp:rsid wsp:val=&quot;00385287&quot;/&gt;&lt;wsp:rsid wsp:val=&quot;00385E92&quot;/&gt;&lt;wsp:rsid wsp:val=&quot;0038675D&quot;/&gt;&lt;wsp:rsid wsp:val=&quot;00391D24&quot;/&gt;&lt;wsp:rsid wsp:val=&quot;003A1ED2&quot;/&gt;&lt;wsp:rsid wsp:val=&quot;003A54B4&quot;/&gt;&lt;wsp:rsid wsp:val=&quot;003A55B0&quot;/&gt;&lt;wsp:rsid wsp:val=&quot;003A6172&quot;/&gt;&lt;wsp:rsid wsp:val=&quot;003A7EB8&quot;/&gt;&lt;wsp:rsid wsp:val=&quot;003B3F7A&quot;/&gt;&lt;wsp:rsid wsp:val=&quot;003B4F4D&quot;/&gt;&lt;wsp:rsid wsp:val=&quot;003C0146&quot;/&gt;&lt;wsp:rsid wsp:val=&quot;003C064D&quot;/&gt;&lt;wsp:rsid wsp:val=&quot;003C0BC5&quot;/&gt;&lt;wsp:rsid wsp:val=&quot;003C216F&quot;/&gt;&lt;wsp:rsid wsp:val=&quot;003C33C1&quot;/&gt;&lt;wsp:rsid wsp:val=&quot;003C36C2&quot;/&gt;&lt;wsp:rsid wsp:val=&quot;003C5A42&quot;/&gt;&lt;wsp:rsid wsp:val=&quot;003D25AA&quot;/&gt;&lt;wsp:rsid wsp:val=&quot;003D3C82&quot;/&gt;&lt;wsp:rsid wsp:val=&quot;003D7384&quot;/&gt;&lt;wsp:rsid wsp:val=&quot;003E0F17&quot;/&gt;&lt;wsp:rsid wsp:val=&quot;003E53BE&quot;/&gt;&lt;wsp:rsid wsp:val=&quot;003E7371&quot;/&gt;&lt;wsp:rsid wsp:val=&quot;003F67BE&quot;/&gt;&lt;wsp:rsid wsp:val=&quot;003F7EBA&quot;/&gt;&lt;wsp:rsid wsp:val=&quot;00402165&quot;/&gt;&lt;wsp:rsid wsp:val=&quot;00405720&quot;/&gt;&lt;wsp:rsid wsp:val=&quot;00406F32&quot;/&gt;&lt;wsp:rsid wsp:val=&quot;00411547&quot;/&gt;&lt;wsp:rsid wsp:val=&quot;004173C9&quot;/&gt;&lt;wsp:rsid wsp:val=&quot;004207B6&quot;/&gt;&lt;wsp:rsid wsp:val=&quot;00421566&quot;/&gt;&lt;wsp:rsid wsp:val=&quot;00424777&quot;/&gt;&lt;wsp:rsid wsp:val=&quot;0042588B&quot;/&gt;&lt;wsp:rsid wsp:val=&quot;0043775D&quot;/&gt;&lt;wsp:rsid wsp:val=&quot;00442AA7&quot;/&gt;&lt;wsp:rsid wsp:val=&quot;00442DC7&quot;/&gt;&lt;wsp:rsid wsp:val=&quot;004446E0&quot;/&gt;&lt;wsp:rsid wsp:val=&quot;0045432E&quot;/&gt;&lt;wsp:rsid wsp:val=&quot;0045438F&quot;/&gt;&lt;wsp:rsid wsp:val=&quot;00454628&quot;/&gt;&lt;wsp:rsid wsp:val=&quot;00455314&quot;/&gt;&lt;wsp:rsid wsp:val=&quot;00460579&quot;/&gt;&lt;wsp:rsid wsp:val=&quot;00464ACE&quot;/&gt;&lt;wsp:rsid wsp:val=&quot;00464F6D&quot;/&gt;&lt;wsp:rsid wsp:val=&quot;00466019&quot;/&gt;&lt;wsp:rsid wsp:val=&quot;00471BF5&quot;/&gt;&lt;wsp:rsid wsp:val=&quot;004730BA&quot;/&gt;&lt;wsp:rsid wsp:val=&quot;00477627&quot;/&gt;&lt;wsp:rsid wsp:val=&quot;0048529D&quot;/&gt;&lt;wsp:rsid wsp:val=&quot;004867AE&quot;/&gt;&lt;wsp:rsid wsp:val=&quot;004A2BF3&quot;/&gt;&lt;wsp:rsid wsp:val=&quot;004A5FE4&quot;/&gt;&lt;wsp:rsid wsp:val=&quot;004A727B&quot;/&gt;&lt;wsp:rsid wsp:val=&quot;004B1C40&quot;/&gt;&lt;wsp:rsid wsp:val=&quot;004B2AC7&quot;/&gt;&lt;wsp:rsid wsp:val=&quot;004B54F5&quot;/&gt;&lt;wsp:rsid wsp:val=&quot;004B5FB9&quot;/&gt;&lt;wsp:rsid wsp:val=&quot;004B7081&quot;/&gt;&lt;wsp:rsid wsp:val=&quot;004C0AED&quot;/&gt;&lt;wsp:rsid wsp:val=&quot;004C15DF&quot;/&gt;&lt;wsp:rsid wsp:val=&quot;004C16F6&quot;/&gt;&lt;wsp:rsid wsp:val=&quot;004C5096&quot;/&gt;&lt;wsp:rsid wsp:val=&quot;004D7882&quot;/&gt;&lt;wsp:rsid wsp:val=&quot;004E3643&quot;/&gt;&lt;wsp:rsid wsp:val=&quot;004E39EE&quot;/&gt;&lt;wsp:rsid wsp:val=&quot;004E5876&quot;/&gt;&lt;wsp:rsid wsp:val=&quot;004E5AA8&quot;/&gt;&lt;wsp:rsid wsp:val=&quot;004E5F8F&quot;/&gt;&lt;wsp:rsid wsp:val=&quot;004E6C35&quot;/&gt;&lt;wsp:rsid wsp:val=&quot;004E71E2&quot;/&gt;&lt;wsp:rsid wsp:val=&quot;004F7010&quot;/&gt;&lt;wsp:rsid wsp:val=&quot;0050076B&quot;/&gt;&lt;wsp:rsid wsp:val=&quot;00502B5F&quot;/&gt;&lt;wsp:rsid wsp:val=&quot;005039DB&quot;/&gt;&lt;wsp:rsid wsp:val=&quot;00504831&quot;/&gt;&lt;wsp:rsid wsp:val=&quot;005059F8&quot;/&gt;&lt;wsp:rsid wsp:val=&quot;00510E4E&quot;/&gt;&lt;wsp:rsid wsp:val=&quot;00512A4A&quot;/&gt;&lt;wsp:rsid wsp:val=&quot;00514A3C&quot;/&gt;&lt;wsp:rsid wsp:val=&quot;00515DFD&quot;/&gt;&lt;wsp:rsid wsp:val=&quot;00517A05&quot;/&gt;&lt;wsp:rsid wsp:val=&quot;005206B3&quot;/&gt;&lt;wsp:rsid wsp:val=&quot;00521295&quot;/&gt;&lt;wsp:rsid wsp:val=&quot;00521827&quot;/&gt;&lt;wsp:rsid wsp:val=&quot;005226B5&quot;/&gt;&lt;wsp:rsid wsp:val=&quot;005302D9&quot;/&gt;&lt;wsp:rsid wsp:val=&quot;00531764&quot;/&gt;&lt;wsp:rsid wsp:val=&quot;00534F65&quot;/&gt;&lt;wsp:rsid wsp:val=&quot;00543CE1&quot;/&gt;&lt;wsp:rsid wsp:val=&quot;00546854&quot;/&gt;&lt;wsp:rsid wsp:val=&quot;00557AF2&quot;/&gt;&lt;wsp:rsid wsp:val=&quot;0056144F&quot;/&gt;&lt;wsp:rsid wsp:val=&quot;00562120&quot;/&gt;&lt;wsp:rsid wsp:val=&quot;005631F3&quot;/&gt;&lt;wsp:rsid wsp:val=&quot;00563A54&quot;/&gt;&lt;wsp:rsid wsp:val=&quot;005805A9&quot;/&gt;&lt;wsp:rsid wsp:val=&quot;00581565&quot;/&gt;&lt;wsp:rsid wsp:val=&quot;005853A0&quot;/&gt;&lt;wsp:rsid wsp:val=&quot;00591054&quot;/&gt;&lt;wsp:rsid wsp:val=&quot;00592C24&quot;/&gt;&lt;wsp:rsid wsp:val=&quot;0059519E&quot;/&gt;&lt;wsp:rsid wsp:val=&quot;00595E49&quot;/&gt;&lt;wsp:rsid wsp:val=&quot;005A1253&quot;/&gt;&lt;wsp:rsid wsp:val=&quot;005A3DBB&quot;/&gt;&lt;wsp:rsid wsp:val=&quot;005B1296&quot;/&gt;&lt;wsp:rsid wsp:val=&quot;005B1CB8&quot;/&gt;&lt;wsp:rsid wsp:val=&quot;005B64EC&quot;/&gt;&lt;wsp:rsid wsp:val=&quot;005B6CA6&quot;/&gt;&lt;wsp:rsid wsp:val=&quot;005B7489&quot;/&gt;&lt;wsp:rsid wsp:val=&quot;005C0B9A&quot;/&gt;&lt;wsp:rsid wsp:val=&quot;005C446B&quot;/&gt;&lt;wsp:rsid wsp:val=&quot;005D0170&quot;/&gt;&lt;wsp:rsid wsp:val=&quot;005D0405&quot;/&gt;&lt;wsp:rsid wsp:val=&quot;005D1173&quot;/&gt;&lt;wsp:rsid wsp:val=&quot;005D1EB5&quot;/&gt;&lt;wsp:rsid wsp:val=&quot;005D6DA9&quot;/&gt;&lt;wsp:rsid wsp:val=&quot;005E17AB&quot;/&gt;&lt;wsp:rsid wsp:val=&quot;005E2237&quot;/&gt;&lt;wsp:rsid wsp:val=&quot;005E5D77&quot;/&gt;&lt;wsp:rsid wsp:val=&quot;005F04D3&quot;/&gt;&lt;wsp:rsid wsp:val=&quot;00601168&quot;/&gt;&lt;wsp:rsid wsp:val=&quot;00603199&quot;/&gt;&lt;wsp:rsid wsp:val=&quot;0060654B&quot;/&gt;&lt;wsp:rsid wsp:val=&quot;00610AD5&quot;/&gt;&lt;wsp:rsid wsp:val=&quot;00612B83&quot;/&gt;&lt;wsp:rsid wsp:val=&quot;006173D4&quot;/&gt;&lt;wsp:rsid wsp:val=&quot;006179C1&quot;/&gt;&lt;wsp:rsid wsp:val=&quot;0062129D&quot;/&gt;&lt;wsp:rsid wsp:val=&quot;00621A08&quot;/&gt;&lt;wsp:rsid wsp:val=&quot;006246DC&quot;/&gt;&lt;wsp:rsid wsp:val=&quot;0062719D&quot;/&gt;&lt;wsp:rsid wsp:val=&quot;006343D3&quot;/&gt;&lt;wsp:rsid wsp:val=&quot;00640E6E&quot;/&gt;&lt;wsp:rsid wsp:val=&quot;00643259&quot;/&gt;&lt;wsp:rsid wsp:val=&quot;00644503&quot;/&gt;&lt;wsp:rsid wsp:val=&quot;00645E71&quot;/&gt;&lt;wsp:rsid wsp:val=&quot;00646EF8&quot;/&gt;&lt;wsp:rsid wsp:val=&quot;0065072A&quot;/&gt;&lt;wsp:rsid wsp:val=&quot;006538EB&quot;/&gt;&lt;wsp:rsid wsp:val=&quot;00660000&quot;/&gt;&lt;wsp:rsid wsp:val=&quot;0066029D&quot;/&gt;&lt;wsp:rsid wsp:val=&quot;00665AD6&quot;/&gt;&lt;wsp:rsid wsp:val=&quot;00667D2F&quot;/&gt;&lt;wsp:rsid wsp:val=&quot;00671CE6&quot;/&gt;&lt;wsp:rsid wsp:val=&quot;00672870&quot;/&gt;&lt;wsp:rsid wsp:val=&quot;0067522E&quot;/&gt;&lt;wsp:rsid wsp:val=&quot;00677C17&quot;/&gt;&lt;wsp:rsid wsp:val=&quot;0068338A&quot;/&gt;&lt;wsp:rsid wsp:val=&quot;006A4290&quot;/&gt;&lt;wsp:rsid wsp:val=&quot;006A6BD2&quot;/&gt;&lt;wsp:rsid wsp:val=&quot;006B1EBF&quot;/&gt;&lt;wsp:rsid wsp:val=&quot;006B4527&quot;/&gt;&lt;wsp:rsid wsp:val=&quot;006C133F&quot;/&gt;&lt;wsp:rsid wsp:val=&quot;006C2F53&quot;/&gt;&lt;wsp:rsid wsp:val=&quot;006C5E7C&quot;/&gt;&lt;wsp:rsid wsp:val=&quot;006C6979&quot;/&gt;&lt;wsp:rsid wsp:val=&quot;006C783C&quot;/&gt;&lt;wsp:rsid wsp:val=&quot;006D406D&quot;/&gt;&lt;wsp:rsid wsp:val=&quot;006E0ACC&quot;/&gt;&lt;wsp:rsid wsp:val=&quot;006E148D&quot;/&gt;&lt;wsp:rsid wsp:val=&quot;006E2A52&quot;/&gt;&lt;wsp:rsid wsp:val=&quot;006E2BD7&quot;/&gt;&lt;wsp:rsid wsp:val=&quot;006E3A01&quot;/&gt;&lt;wsp:rsid wsp:val=&quot;006E3B15&quot;/&gt;&lt;wsp:rsid wsp:val=&quot;006E5004&quot;/&gt;&lt;wsp:rsid wsp:val=&quot;006F167C&quot;/&gt;&lt;wsp:rsid wsp:val=&quot;006F185C&quot;/&gt;&lt;wsp:rsid wsp:val=&quot;006F1C23&quot;/&gt;&lt;wsp:rsid wsp:val=&quot;006F32C1&quot;/&gt;&lt;wsp:rsid wsp:val=&quot;006F561D&quot;/&gt;&lt;wsp:rsid wsp:val=&quot;006F64A1&quot;/&gt;&lt;wsp:rsid wsp:val=&quot;00700469&quot;/&gt;&lt;wsp:rsid wsp:val=&quot;0070101F&quot;/&gt;&lt;wsp:rsid wsp:val=&quot;007032B5&quot;/&gt;&lt;wsp:rsid wsp:val=&quot;00705861&quot;/&gt;&lt;wsp:rsid wsp:val=&quot;00711943&quot;/&gt;&lt;wsp:rsid wsp:val=&quot;00712C51&quot;/&gt;&lt;wsp:rsid wsp:val=&quot;00714CB6&quot;/&gt;&lt;wsp:rsid wsp:val=&quot;00715E9E&quot;/&gt;&lt;wsp:rsid wsp:val=&quot;0072349D&quot;/&gt;&lt;wsp:rsid wsp:val=&quot;007259C7&quot;/&gt;&lt;wsp:rsid wsp:val=&quot;00726DA0&quot;/&gt;&lt;wsp:rsid wsp:val=&quot;007300C2&quot;/&gt;&lt;wsp:rsid wsp:val=&quot;00731C92&quot;/&gt;&lt;wsp:rsid wsp:val=&quot;00733411&quot;/&gt;&lt;wsp:rsid wsp:val=&quot;007337F5&quot;/&gt;&lt;wsp:rsid wsp:val=&quot;00736265&quot;/&gt;&lt;wsp:rsid wsp:val=&quot;00741059&quot;/&gt;&lt;wsp:rsid wsp:val=&quot;00741061&quot;/&gt;&lt;wsp:rsid wsp:val=&quot;00750C4E&quot;/&gt;&lt;wsp:rsid wsp:val=&quot;00753EAA&quot;/&gt;&lt;wsp:rsid wsp:val=&quot;00753FBA&quot;/&gt;&lt;wsp:rsid wsp:val=&quot;0075450E&quot;/&gt;&lt;wsp:rsid wsp:val=&quot;0075460D&quot;/&gt;&lt;wsp:rsid wsp:val=&quot;00761EFA&quot;/&gt;&lt;wsp:rsid wsp:val=&quot;007625D2&quot;/&gt;&lt;wsp:rsid wsp:val=&quot;0076313E&quot;/&gt;&lt;wsp:rsid wsp:val=&quot;0077042D&quot;/&gt;&lt;wsp:rsid wsp:val=&quot;00777A9C&quot;/&gt;&lt;wsp:rsid wsp:val=&quot;00777CD9&quot;/&gt;&lt;wsp:rsid wsp:val=&quot;00781EDD&quot;/&gt;&lt;wsp:rsid wsp:val=&quot;007942B0&quot;/&gt;&lt;wsp:rsid wsp:val=&quot;007A56E5&quot;/&gt;&lt;wsp:rsid wsp:val=&quot;007A5A4A&quot;/&gt;&lt;wsp:rsid wsp:val=&quot;007A6794&quot;/&gt;&lt;wsp:rsid wsp:val=&quot;007A6C96&quot;/&gt;&lt;wsp:rsid wsp:val=&quot;007A6FA0&quot;/&gt;&lt;wsp:rsid wsp:val=&quot;007A750D&quot;/&gt;&lt;wsp:rsid wsp:val=&quot;007A7C46&quot;/&gt;&lt;wsp:rsid wsp:val=&quot;007B09F5&quot;/&gt;&lt;wsp:rsid wsp:val=&quot;007B16F8&quot;/&gt;&lt;wsp:rsid wsp:val=&quot;007B1DF8&quot;/&gt;&lt;wsp:rsid wsp:val=&quot;007B3141&quot;/&gt;&lt;wsp:rsid wsp:val=&quot;007B7FCF&quot;/&gt;&lt;wsp:rsid wsp:val=&quot;007C2018&quot;/&gt;&lt;wsp:rsid wsp:val=&quot;007C2BC0&quot;/&gt;&lt;wsp:rsid wsp:val=&quot;007C6499&quot;/&gt;&lt;wsp:rsid wsp:val=&quot;007C6FBC&quot;/&gt;&lt;wsp:rsid wsp:val=&quot;007D0135&quot;/&gt;&lt;wsp:rsid wsp:val=&quot;007D12CE&quot;/&gt;&lt;wsp:rsid wsp:val=&quot;007D28BB&quot;/&gt;&lt;wsp:rsid wsp:val=&quot;007D4AB0&quot;/&gt;&lt;wsp:rsid wsp:val=&quot;007D5B42&quot;/&gt;&lt;wsp:rsid wsp:val=&quot;007D6BB3&quot;/&gt;&lt;wsp:rsid wsp:val=&quot;007D75EF&quot;/&gt;&lt;wsp:rsid wsp:val=&quot;007D7BE7&quot;/&gt;&lt;wsp:rsid wsp:val=&quot;007E0DE2&quot;/&gt;&lt;wsp:rsid wsp:val=&quot;007E4744&quot;/&gt;&lt;wsp:rsid wsp:val=&quot;007E521A&quot;/&gt;&lt;wsp:rsid wsp:val=&quot;007F09C9&quot;/&gt;&lt;wsp:rsid wsp:val=&quot;007F1CF3&quot;/&gt;&lt;wsp:rsid wsp:val=&quot;007F6170&quot;/&gt;&lt;wsp:rsid wsp:val=&quot;00803F35&quot;/&gt;&lt;wsp:rsid wsp:val=&quot;008065F0&quot;/&gt;&lt;wsp:rsid wsp:val=&quot;0081053F&quot;/&gt;&lt;wsp:rsid wsp:val=&quot;0081318B&quot;/&gt;&lt;wsp:rsid wsp:val=&quot;00821734&quot;/&gt;&lt;wsp:rsid wsp:val=&quot;00821A6E&quot;/&gt;&lt;wsp:rsid wsp:val=&quot;00823568&quot;/&gt;&lt;wsp:rsid wsp:val=&quot;00826FBB&quot;/&gt;&lt;wsp:rsid wsp:val=&quot;00830C87&quot;/&gt;&lt;wsp:rsid wsp:val=&quot;00832F25&quot;/&gt;&lt;wsp:rsid wsp:val=&quot;00833283&quot;/&gt;&lt;wsp:rsid wsp:val=&quot;00837AC4&quot;/&gt;&lt;wsp:rsid wsp:val=&quot;00837E03&quot;/&gt;&lt;wsp:rsid wsp:val=&quot;00841184&quot;/&gt;&lt;wsp:rsid wsp:val=&quot;00843A42&quot;/&gt;&lt;wsp:rsid wsp:val=&quot;0084451E&quot;/&gt;&lt;wsp:rsid wsp:val=&quot;00853B5A&quot;/&gt;&lt;wsp:rsid wsp:val=&quot;00854568&quot;/&gt;&lt;wsp:rsid wsp:val=&quot;008549F1&quot;/&gt;&lt;wsp:rsid wsp:val=&quot;00855694&quot;/&gt;&lt;wsp:rsid wsp:val=&quot;00861527&quot;/&gt;&lt;wsp:rsid wsp:val=&quot;00863021&quot;/&gt;&lt;wsp:rsid wsp:val=&quot;0086398F&quot;/&gt;&lt;wsp:rsid wsp:val=&quot;00866C5A&quot;/&gt;&lt;wsp:rsid wsp:val=&quot;0086751F&quot;/&gt;&lt;wsp:rsid wsp:val=&quot;008702D1&quot;/&gt;&lt;wsp:rsid wsp:val=&quot;008725B0&quot;/&gt;&lt;wsp:rsid wsp:val=&quot;00872E93&quot;/&gt;&lt;wsp:rsid wsp:val=&quot;00873D03&quot;/&gt;&lt;wsp:rsid wsp:val=&quot;0087581D&quot;/&gt;&lt;wsp:rsid wsp:val=&quot;00876135&quot;/&gt;&lt;wsp:rsid wsp:val=&quot;00880FB0&quot;/&gt;&lt;wsp:rsid wsp:val=&quot;00880FCE&quot;/&gt;&lt;wsp:rsid wsp:val=&quot;00881DD8&quot;/&gt;&lt;wsp:rsid wsp:val=&quot;00882D40&quot;/&gt;&lt;wsp:rsid wsp:val=&quot;008866B5&quot;/&gt;&lt;wsp:rsid wsp:val=&quot;0089040F&quot;/&gt;&lt;wsp:rsid wsp:val=&quot;00893E4A&quot;/&gt;&lt;wsp:rsid wsp:val=&quot;0089459B&quot;/&gt;&lt;wsp:rsid wsp:val=&quot;00894C15&quot;/&gt;&lt;wsp:rsid wsp:val=&quot;00897490&quot;/&gt;&lt;wsp:rsid wsp:val=&quot;008A2516&quot;/&gt;&lt;wsp:rsid wsp:val=&quot;008A26B3&quot;/&gt;&lt;wsp:rsid wsp:val=&quot;008A6388&quot;/&gt;&lt;wsp:rsid wsp:val=&quot;008C1B64&quot;/&gt;&lt;wsp:rsid wsp:val=&quot;008C37AA&quot;/&gt;&lt;wsp:rsid wsp:val=&quot;008C3943&quot;/&gt;&lt;wsp:rsid wsp:val=&quot;008C5634&quot;/&gt;&lt;wsp:rsid wsp:val=&quot;008C5EFF&quot;/&gt;&lt;wsp:rsid wsp:val=&quot;008C7FD0&quot;/&gt;&lt;wsp:rsid wsp:val=&quot;008D37A6&quot;/&gt;&lt;wsp:rsid wsp:val=&quot;008D3A7A&quot;/&gt;&lt;wsp:rsid wsp:val=&quot;008D3F40&quot;/&gt;&lt;wsp:rsid wsp:val=&quot;008D766C&quot;/&gt;&lt;wsp:rsid wsp:val=&quot;008D7CCB&quot;/&gt;&lt;wsp:rsid wsp:val=&quot;008E1C86&quot;/&gt;&lt;wsp:rsid wsp:val=&quot;008E7996&quot;/&gt;&lt;wsp:rsid wsp:val=&quot;008F28A6&quot;/&gt;&lt;wsp:rsid wsp:val=&quot;008F560F&quot;/&gt;&lt;wsp:rsid wsp:val=&quot;008F5FED&quot;/&gt;&lt;wsp:rsid wsp:val=&quot;00901C48&quot;/&gt;&lt;wsp:rsid wsp:val=&quot;00902A9E&quot;/&gt;&lt;wsp:rsid wsp:val=&quot;00902B48&quot;/&gt;&lt;wsp:rsid wsp:val=&quot;00902BEE&quot;/&gt;&lt;wsp:rsid wsp:val=&quot;00902E41&quot;/&gt;&lt;wsp:rsid wsp:val=&quot;00903330&quot;/&gt;&lt;wsp:rsid wsp:val=&quot;00907B3A&quot;/&gt;&lt;wsp:rsid wsp:val=&quot;00913206&quot;/&gt;&lt;wsp:rsid wsp:val=&quot;00915F48&quot;/&gt;&lt;wsp:rsid wsp:val=&quot;00916EFB&quot;/&gt;&lt;wsp:rsid wsp:val=&quot;009176F1&quot;/&gt;&lt;wsp:rsid wsp:val=&quot;0094071A&quot;/&gt;&lt;wsp:rsid wsp:val=&quot;00941580&quot;/&gt;&lt;wsp:rsid wsp:val=&quot;00942619&quot;/&gt;&lt;wsp:rsid wsp:val=&quot;009426CE&quot;/&gt;&lt;wsp:rsid wsp:val=&quot;009439E8&quot;/&gt;&lt;wsp:rsid wsp:val=&quot;009508F3&quot;/&gt;&lt;wsp:rsid wsp:val=&quot;00953DCE&quot;/&gt;&lt;wsp:rsid wsp:val=&quot;00973154&quot;/&gt;&lt;wsp:rsid wsp:val=&quot;009806AE&quot;/&gt;&lt;wsp:rsid wsp:val=&quot;00993B76&quot;/&gt;&lt;wsp:rsid wsp:val=&quot;009A2003&quot;/&gt;&lt;wsp:rsid wsp:val=&quot;009A51D5&quot;/&gt;&lt;wsp:rsid wsp:val=&quot;009B10C4&quot;/&gt;&lt;wsp:rsid wsp:val=&quot;009B2F85&quot;/&gt;&lt;wsp:rsid wsp:val=&quot;009B766F&quot;/&gt;&lt;wsp:rsid wsp:val=&quot;009C0C41&quot;/&gt;&lt;wsp:rsid wsp:val=&quot;009C4054&quot;/&gt;&lt;wsp:rsid wsp:val=&quot;009D16D2&quot;/&gt;&lt;wsp:rsid wsp:val=&quot;009D25FE&quot;/&gt;&lt;wsp:rsid wsp:val=&quot;009D626E&quot;/&gt;&lt;wsp:rsid wsp:val=&quot;009D7921&quot;/&gt;&lt;wsp:rsid wsp:val=&quot;009E2196&quot;/&gt;&lt;wsp:rsid wsp:val=&quot;009E383A&quot;/&gt;&lt;wsp:rsid wsp:val=&quot;009E38CE&quot;/&gt;&lt;wsp:rsid wsp:val=&quot;009E3BF4&quot;/&gt;&lt;wsp:rsid wsp:val=&quot;009E414B&quot;/&gt;&lt;wsp:rsid wsp:val=&quot;009F13CB&quot;/&gt;&lt;wsp:rsid wsp:val=&quot;009F295B&quot;/&gt;&lt;wsp:rsid wsp:val=&quot;009F378A&quot;/&gt;&lt;wsp:rsid wsp:val=&quot;009F4DAD&quot;/&gt;&lt;wsp:rsid wsp:val=&quot;009F6D2E&quot;/&gt;&lt;wsp:rsid wsp:val=&quot;009F7480&quot;/&gt;&lt;wsp:rsid wsp:val=&quot;009F74CA&quot;/&gt;&lt;wsp:rsid wsp:val=&quot;009F7525&quot;/&gt;&lt;wsp:rsid wsp:val=&quot;009F76D9&quot;/&gt;&lt;wsp:rsid wsp:val=&quot;00A036CF&quot;/&gt;&lt;wsp:rsid wsp:val=&quot;00A06801&quot;/&gt;&lt;wsp:rsid wsp:val=&quot;00A06EEB&quot;/&gt;&lt;wsp:rsid wsp:val=&quot;00A079D1&quot;/&gt;&lt;wsp:rsid wsp:val=&quot;00A1014D&quot;/&gt;&lt;wsp:rsid wsp:val=&quot;00A12FA0&quot;/&gt;&lt;wsp:rsid wsp:val=&quot;00A13B22&quot;/&gt;&lt;wsp:rsid wsp:val=&quot;00A1536A&quot;/&gt;&lt;wsp:rsid wsp:val=&quot;00A1560E&quot;/&gt;&lt;wsp:rsid wsp:val=&quot;00A15B1F&quot;/&gt;&lt;wsp:rsid wsp:val=&quot;00A16698&quot;/&gt;&lt;wsp:rsid wsp:val=&quot;00A221E5&quot;/&gt;&lt;wsp:rsid wsp:val=&quot;00A24D83&quot;/&gt;&lt;wsp:rsid wsp:val=&quot;00A25AEB&quot;/&gt;&lt;wsp:rsid wsp:val=&quot;00A25DBE&quot;/&gt;&lt;wsp:rsid wsp:val=&quot;00A35613&quot;/&gt;&lt;wsp:rsid wsp:val=&quot;00A368BF&quot;/&gt;&lt;wsp:rsid wsp:val=&quot;00A41D5E&quot;/&gt;&lt;wsp:rsid wsp:val=&quot;00A42B44&quot;/&gt;&lt;wsp:rsid wsp:val=&quot;00A43947&quot;/&gt;&lt;wsp:rsid wsp:val=&quot;00A45F49&quot;/&gt;&lt;wsp:rsid wsp:val=&quot;00A51CE7&quot;/&gt;&lt;wsp:rsid wsp:val=&quot;00A53AD4&quot;/&gt;&lt;wsp:rsid wsp:val=&quot;00A5406C&quot;/&gt;&lt;wsp:rsid wsp:val=&quot;00A55660&quot;/&gt;&lt;wsp:rsid wsp:val=&quot;00A56C12&quot;/&gt;&lt;wsp:rsid wsp:val=&quot;00A56E4C&quot;/&gt;&lt;wsp:rsid wsp:val=&quot;00A578CE&quot;/&gt;&lt;wsp:rsid wsp:val=&quot;00A60BBA&quot;/&gt;&lt;wsp:rsid wsp:val=&quot;00A64F48&quot;/&gt;&lt;wsp:rsid wsp:val=&quot;00A6584E&quot;/&gt;&lt;wsp:rsid wsp:val=&quot;00A673A3&quot;/&gt;&lt;wsp:rsid wsp:val=&quot;00A736B0&quot;/&gt;&lt;wsp:rsid wsp:val=&quot;00A761A2&quot;/&gt;&lt;wsp:rsid wsp:val=&quot;00A91D6A&quot;/&gt;&lt;wsp:rsid wsp:val=&quot;00A930A7&quot;/&gt;&lt;wsp:rsid wsp:val=&quot;00A96494&quot;/&gt;&lt;wsp:rsid wsp:val=&quot;00A96D99&quot;/&gt;&lt;wsp:rsid wsp:val=&quot;00AA4F7B&quot;/&gt;&lt;wsp:rsid wsp:val=&quot;00AB35E2&quot;/&gt;&lt;wsp:rsid wsp:val=&quot;00AB6273&quot;/&gt;&lt;wsp:rsid wsp:val=&quot;00AB7C59&quot;/&gt;&lt;wsp:rsid wsp:val=&quot;00AC1173&quot;/&gt;&lt;wsp:rsid wsp:val=&quot;00AC142C&quot;/&gt;&lt;wsp:rsid wsp:val=&quot;00AC3874&quot;/&gt;&lt;wsp:rsid wsp:val=&quot;00AC3B1A&quot;/&gt;&lt;wsp:rsid wsp:val=&quot;00AC5A0A&quot;/&gt;&lt;wsp:rsid wsp:val=&quot;00AC6EB7&quot;/&gt;&lt;wsp:rsid wsp:val=&quot;00AD0CD5&quot;/&gt;&lt;wsp:rsid wsp:val=&quot;00AD1088&quot;/&gt;&lt;wsp:rsid wsp:val=&quot;00AD1E14&quot;/&gt;&lt;wsp:rsid wsp:val=&quot;00AE50D7&quot;/&gt;&lt;wsp:rsid wsp:val=&quot;00AE6040&quot;/&gt;&lt;wsp:rsid wsp:val=&quot;00AE74AA&quot;/&gt;&lt;wsp:rsid wsp:val=&quot;00AF4117&quot;/&gt;&lt;wsp:rsid wsp:val=&quot;00AF4810&quot;/&gt;&lt;wsp:rsid wsp:val=&quot;00B01A15&quot;/&gt;&lt;wsp:rsid wsp:val=&quot;00B01E81&quot;/&gt;&lt;wsp:rsid wsp:val=&quot;00B02696&quot;/&gt;&lt;wsp:rsid wsp:val=&quot;00B028FF&quot;/&gt;&lt;wsp:rsid wsp:val=&quot;00B118A9&quot;/&gt;&lt;wsp:rsid wsp:val=&quot;00B128B4&quot;/&gt;&lt;wsp:rsid wsp:val=&quot;00B15BB4&quot;/&gt;&lt;wsp:rsid wsp:val=&quot;00B1653F&quot;/&gt;&lt;wsp:rsid wsp:val=&quot;00B16770&quot;/&gt;&lt;wsp:rsid wsp:val=&quot;00B17C36&quot;/&gt;&lt;wsp:rsid wsp:val=&quot;00B2113F&quot;/&gt;&lt;wsp:rsid wsp:val=&quot;00B2204D&quot;/&gt;&lt;wsp:rsid wsp:val=&quot;00B2241C&quot;/&gt;&lt;wsp:rsid wsp:val=&quot;00B2359B&quot;/&gt;&lt;wsp:rsid wsp:val=&quot;00B24A1B&quot;/&gt;&lt;wsp:rsid wsp:val=&quot;00B3025F&quot;/&gt;&lt;wsp:rsid wsp:val=&quot;00B30858&quot;/&gt;&lt;wsp:rsid wsp:val=&quot;00B33BB3&quot;/&gt;&lt;wsp:rsid wsp:val=&quot;00B400B0&quot;/&gt;&lt;wsp:rsid wsp:val=&quot;00B41F17&quot;/&gt;&lt;wsp:rsid wsp:val=&quot;00B41FF0&quot;/&gt;&lt;wsp:rsid wsp:val=&quot;00B42114&quot;/&gt;&lt;wsp:rsid wsp:val=&quot;00B43F5F&quot;/&gt;&lt;wsp:rsid wsp:val=&quot;00B50336&quot;/&gt;&lt;wsp:rsid wsp:val=&quot;00B505B7&quot;/&gt;&lt;wsp:rsid wsp:val=&quot;00B53332&quot;/&gt;&lt;wsp:rsid wsp:val=&quot;00B54030&quot;/&gt;&lt;wsp:rsid wsp:val=&quot;00B541F2&quot;/&gt;&lt;wsp:rsid wsp:val=&quot;00B5448E&quot;/&gt;&lt;wsp:rsid wsp:val=&quot;00B54C1E&quot;/&gt;&lt;wsp:rsid wsp:val=&quot;00B55DD5&quot;/&gt;&lt;wsp:rsid wsp:val=&quot;00B61D96&quot;/&gt;&lt;wsp:rsid wsp:val=&quot;00B63D53&quot;/&gt;&lt;wsp:rsid wsp:val=&quot;00B6556D&quot;/&gt;&lt;wsp:rsid wsp:val=&quot;00B7139C&quot;/&gt;&lt;wsp:rsid wsp:val=&quot;00B74889&quot;/&gt;&lt;wsp:rsid wsp:val=&quot;00B80543&quot;/&gt;&lt;wsp:rsid wsp:val=&quot;00B84393&quot;/&gt;&lt;wsp:rsid wsp:val=&quot;00B85B74&quot;/&gt;&lt;wsp:rsid wsp:val=&quot;00B87592&quot;/&gt;&lt;wsp:rsid wsp:val=&quot;00B91DD5&quot;/&gt;&lt;wsp:rsid wsp:val=&quot;00B97CE6&quot;/&gt;&lt;wsp:rsid wsp:val=&quot;00BA06BC&quot;/&gt;&lt;wsp:rsid wsp:val=&quot;00BA11C6&quot;/&gt;&lt;wsp:rsid wsp:val=&quot;00BA40A2&quot;/&gt;&lt;wsp:rsid wsp:val=&quot;00BB0F54&quot;/&gt;&lt;wsp:rsid wsp:val=&quot;00BB20F2&quot;/&gt;&lt;wsp:rsid wsp:val=&quot;00BB4B90&quot;/&gt;&lt;wsp:rsid wsp:val=&quot;00BC3C4D&quot;/&gt;&lt;wsp:rsid wsp:val=&quot;00BC44A3&quot;/&gt;&lt;wsp:rsid wsp:val=&quot;00BC7BA4&quot;/&gt;&lt;wsp:rsid wsp:val=&quot;00BD0D15&quot;/&gt;&lt;wsp:rsid wsp:val=&quot;00BD197F&quot;/&gt;&lt;wsp:rsid wsp:val=&quot;00BD1C37&quot;/&gt;&lt;wsp:rsid wsp:val=&quot;00BD72A5&quot;/&gt;&lt;wsp:rsid wsp:val=&quot;00BE25AA&quot;/&gt;&lt;wsp:rsid wsp:val=&quot;00BE452A&quot;/&gt;&lt;wsp:rsid wsp:val=&quot;00BE776C&quot;/&gt;&lt;wsp:rsid wsp:val=&quot;00BF0B5B&quot;/&gt;&lt;wsp:rsid wsp:val=&quot;00BF1166&quot;/&gt;&lt;wsp:rsid wsp:val=&quot;00BF70D1&quot;/&gt;&lt;wsp:rsid wsp:val=&quot;00C050F7&quot;/&gt;&lt;wsp:rsid wsp:val=&quot;00C10287&quot;/&gt;&lt;wsp:rsid wsp:val=&quot;00C14BAC&quot;/&gt;&lt;wsp:rsid wsp:val=&quot;00C25132&quot;/&gt;&lt;wsp:rsid wsp:val=&quot;00C273B5&quot;/&gt;&lt;wsp:rsid wsp:val=&quot;00C34F64&quot;/&gt;&lt;wsp:rsid wsp:val=&quot;00C35667&quot;/&gt;&lt;wsp:rsid wsp:val=&quot;00C37CEB&quot;/&gt;&lt;wsp:rsid wsp:val=&quot;00C41D52&quot;/&gt;&lt;wsp:rsid wsp:val=&quot;00C4245D&quot;/&gt;&lt;wsp:rsid wsp:val=&quot;00C51B84&quot;/&gt;&lt;wsp:rsid wsp:val=&quot;00C53F14&quot;/&gt;&lt;wsp:rsid wsp:val=&quot;00C645A3&quot;/&gt;&lt;wsp:rsid wsp:val=&quot;00C67109&quot;/&gt;&lt;wsp:rsid wsp:val=&quot;00C71DDA&quot;/&gt;&lt;wsp:rsid wsp:val=&quot;00C73C50&quot;/&gt;&lt;wsp:rsid wsp:val=&quot;00C7670C&quot;/&gt;&lt;wsp:rsid wsp:val=&quot;00C8078D&quot;/&gt;&lt;wsp:rsid wsp:val=&quot;00C817B4&quot;/&gt;&lt;wsp:rsid wsp:val=&quot;00C81B59&quot;/&gt;&lt;wsp:rsid wsp:val=&quot;00C82838&quot;/&gt;&lt;wsp:rsid wsp:val=&quot;00C87AB3&quot;/&gt;&lt;wsp:rsid wsp:val=&quot;00C918A2&quot;/&gt;&lt;wsp:rsid wsp:val=&quot;00C91C48&quot;/&gt;&lt;wsp:rsid wsp:val=&quot;00C96F6F&quot;/&gt;&lt;wsp:rsid wsp:val=&quot;00CB0007&quot;/&gt;&lt;wsp:rsid wsp:val=&quot;00CB1702&quot;/&gt;&lt;wsp:rsid wsp:val=&quot;00CB186A&quot;/&gt;&lt;wsp:rsid wsp:val=&quot;00CC1CD6&quot;/&gt;&lt;wsp:rsid wsp:val=&quot;00CC382D&quot;/&gt;&lt;wsp:rsid wsp:val=&quot;00CC469C&quot;/&gt;&lt;wsp:rsid wsp:val=&quot;00CD0360&quot;/&gt;&lt;wsp:rsid wsp:val=&quot;00CD1C2E&quot;/&gt;&lt;wsp:rsid wsp:val=&quot;00CD1C3C&quot;/&gt;&lt;wsp:rsid wsp:val=&quot;00CD2BE3&quot;/&gt;&lt;wsp:rsid wsp:val=&quot;00CD5468&quot;/&gt;&lt;wsp:rsid wsp:val=&quot;00CD6947&quot;/&gt;&lt;wsp:rsid wsp:val=&quot;00CE15C7&quot;/&gt;&lt;wsp:rsid wsp:val=&quot;00CE186E&quot;/&gt;&lt;wsp:rsid wsp:val=&quot;00CE2207&quot;/&gt;&lt;wsp:rsid wsp:val=&quot;00CE3638&quot;/&gt;&lt;wsp:rsid wsp:val=&quot;00D0210D&quot;/&gt;&lt;wsp:rsid wsp:val=&quot;00D02D1F&quot;/&gt;&lt;wsp:rsid wsp:val=&quot;00D14AC7&quot;/&gt;&lt;wsp:rsid wsp:val=&quot;00D1604D&quot;/&gt;&lt;wsp:rsid wsp:val=&quot;00D209E4&quot;/&gt;&lt;wsp:rsid wsp:val=&quot;00D225C9&quot;/&gt;&lt;wsp:rsid wsp:val=&quot;00D229E1&quot;/&gt;&lt;wsp:rsid wsp:val=&quot;00D25666&quot;/&gt;&lt;wsp:rsid wsp:val=&quot;00D2681A&quot;/&gt;&lt;wsp:rsid wsp:val=&quot;00D270FF&quot;/&gt;&lt;wsp:rsid wsp:val=&quot;00D27FBB&quot;/&gt;&lt;wsp:rsid wsp:val=&quot;00D33439&quot;/&gt;&lt;wsp:rsid wsp:val=&quot;00D362DC&quot;/&gt;&lt;wsp:rsid wsp:val=&quot;00D36F1C&quot;/&gt;&lt;wsp:rsid wsp:val=&quot;00D408C1&quot;/&gt;&lt;wsp:rsid wsp:val=&quot;00D4599A&quot;/&gt;&lt;wsp:rsid wsp:val=&quot;00D46536&quot;/&gt;&lt;wsp:rsid wsp:val=&quot;00D47088&quot;/&gt;&lt;wsp:rsid wsp:val=&quot;00D477FE&quot;/&gt;&lt;wsp:rsid wsp:val=&quot;00D54EBB&quot;/&gt;&lt;wsp:rsid wsp:val=&quot;00D56922&quot;/&gt;&lt;wsp:rsid wsp:val=&quot;00D66CFE&quot;/&gt;&lt;wsp:rsid wsp:val=&quot;00D70C9A&quot;/&gt;&lt;wsp:rsid wsp:val=&quot;00D71F62&quot;/&gt;&lt;wsp:rsid wsp:val=&quot;00D73099&quot;/&gt;&lt;wsp:rsid wsp:val=&quot;00D7473F&quot;/&gt;&lt;wsp:rsid wsp:val=&quot;00D82150&quot;/&gt;&lt;wsp:rsid wsp:val=&quot;00D836C5&quot;/&gt;&lt;wsp:rsid wsp:val=&quot;00D876B5&quot;/&gt;&lt;wsp:rsid wsp:val=&quot;00D965B4&quot;/&gt;&lt;wsp:rsid wsp:val=&quot;00DA57B4&quot;/&gt;&lt;wsp:rsid wsp:val=&quot;00DA668B&quot;/&gt;&lt;wsp:rsid wsp:val=&quot;00DB39B9&quot;/&gt;&lt;wsp:rsid wsp:val=&quot;00DB3E09&quot;/&gt;&lt;wsp:rsid wsp:val=&quot;00DB40F8&quot;/&gt;&lt;wsp:rsid wsp:val=&quot;00DB42CE&quot;/&gt;&lt;wsp:rsid wsp:val=&quot;00DB5100&quot;/&gt;&lt;wsp:rsid wsp:val=&quot;00DB5B5E&quot;/&gt;&lt;wsp:rsid wsp:val=&quot;00DB6DDB&quot;/&gt;&lt;wsp:rsid wsp:val=&quot;00DB780E&quot;/&gt;&lt;wsp:rsid wsp:val=&quot;00DB79B4&quot;/&gt;&lt;wsp:rsid wsp:val=&quot;00DC10D3&quot;/&gt;&lt;wsp:rsid wsp:val=&quot;00DC3810&quot;/&gt;&lt;wsp:rsid wsp:val=&quot;00DC44E1&quot;/&gt;&lt;wsp:rsid wsp:val=&quot;00DD0663&quot;/&gt;&lt;wsp:rsid wsp:val=&quot;00DD1338&quot;/&gt;&lt;wsp:rsid wsp:val=&quot;00DD13A5&quot;/&gt;&lt;wsp:rsid wsp:val=&quot;00DD1832&quot;/&gt;&lt;wsp:rsid wsp:val=&quot;00DD4C3A&quot;/&gt;&lt;wsp:rsid wsp:val=&quot;00DD6D05&quot;/&gt;&lt;wsp:rsid wsp:val=&quot;00DD7858&quot;/&gt;&lt;wsp:rsid wsp:val=&quot;00DE56AD&quot;/&gt;&lt;wsp:rsid wsp:val=&quot;00DF0C7A&quot;/&gt;&lt;wsp:rsid wsp:val=&quot;00DF3CF0&quot;/&gt;&lt;wsp:rsid wsp:val=&quot;00DF4803&quot;/&gt;&lt;wsp:rsid wsp:val=&quot;00DF6132&quot;/&gt;&lt;wsp:rsid wsp:val=&quot;00DF74C6&quot;/&gt;&lt;wsp:rsid wsp:val=&quot;00DF7AE9&quot;/&gt;&lt;wsp:rsid wsp:val=&quot;00E000D1&quot;/&gt;&lt;wsp:rsid wsp:val=&quot;00E0173C&quot;/&gt;&lt;wsp:rsid wsp:val=&quot;00E02204&quot;/&gt;&lt;wsp:rsid wsp:val=&quot;00E076C7&quot;/&gt;&lt;wsp:rsid wsp:val=&quot;00E117EE&quot;/&gt;&lt;wsp:rsid wsp:val=&quot;00E17EA0&quot;/&gt;&lt;wsp:rsid wsp:val=&quot;00E218E5&quot;/&gt;&lt;wsp:rsid wsp:val=&quot;00E2207D&quot;/&gt;&lt;wsp:rsid wsp:val=&quot;00E22304&quot;/&gt;&lt;wsp:rsid wsp:val=&quot;00E30795&quot;/&gt;&lt;wsp:rsid wsp:val=&quot;00E30C59&quot;/&gt;&lt;wsp:rsid wsp:val=&quot;00E317E9&quot;/&gt;&lt;wsp:rsid wsp:val=&quot;00E33D8A&quot;/&gt;&lt;wsp:rsid wsp:val=&quot;00E367B5&quot;/&gt;&lt;wsp:rsid wsp:val=&quot;00E36B74&quot;/&gt;&lt;wsp:rsid wsp:val=&quot;00E45FEA&quot;/&gt;&lt;wsp:rsid wsp:val=&quot;00E478B5&quot;/&gt;&lt;wsp:rsid wsp:val=&quot;00E50835&quot;/&gt;&lt;wsp:rsid wsp:val=&quot;00E577FC&quot;/&gt;&lt;wsp:rsid wsp:val=&quot;00E6208E&quot;/&gt;&lt;wsp:rsid wsp:val=&quot;00E62F20&quot;/&gt;&lt;wsp:rsid wsp:val=&quot;00E64FCC&quot;/&gt;&lt;wsp:rsid wsp:val=&quot;00E67D29&quot;/&gt;&lt;wsp:rsid wsp:val=&quot;00E7400B&quot;/&gt;&lt;wsp:rsid wsp:val=&quot;00E776DF&quot;/&gt;&lt;wsp:rsid wsp:val=&quot;00E77F46&quot;/&gt;&lt;wsp:rsid wsp:val=&quot;00E81E33&quot;/&gt;&lt;wsp:rsid wsp:val=&quot;00E8284E&quot;/&gt;&lt;wsp:rsid wsp:val=&quot;00EA2D6C&quot;/&gt;&lt;wsp:rsid wsp:val=&quot;00EA621F&quot;/&gt;&lt;wsp:rsid wsp:val=&quot;00EA6D02&quot;/&gt;&lt;wsp:rsid wsp:val=&quot;00EB11A3&quot;/&gt;&lt;wsp:rsid wsp:val=&quot;00EB4530&quot;/&gt;&lt;wsp:rsid wsp:val=&quot;00EB6DEF&quot;/&gt;&lt;wsp:rsid wsp:val=&quot;00EB78C9&quot;/&gt;&lt;wsp:rsid wsp:val=&quot;00EC4A3E&quot;/&gt;&lt;wsp:rsid wsp:val=&quot;00EC65B4&quot;/&gt;&lt;wsp:rsid wsp:val=&quot;00EC7724&quot;/&gt;&lt;wsp:rsid wsp:val=&quot;00ED385D&quot;/&gt;&lt;wsp:rsid wsp:val=&quot;00ED6082&quot;/&gt;&lt;wsp:rsid wsp:val=&quot;00ED6742&quot;/&gt;&lt;wsp:rsid wsp:val=&quot;00EE1C96&quot;/&gt;&lt;wsp:rsid wsp:val=&quot;00EE1FE0&quot;/&gt;&lt;wsp:rsid wsp:val=&quot;00EE4FE3&quot;/&gt;&lt;wsp:rsid wsp:val=&quot;00EF12C8&quot;/&gt;&lt;wsp:rsid wsp:val=&quot;00EF2150&quot;/&gt;&lt;wsp:rsid wsp:val=&quot;00EF4A37&quot;/&gt;&lt;wsp:rsid wsp:val=&quot;00EF4D5C&quot;/&gt;&lt;wsp:rsid wsp:val=&quot;00EF7699&quot;/&gt;&lt;wsp:rsid wsp:val=&quot;00F00128&quot;/&gt;&lt;wsp:rsid wsp:val=&quot;00F02E76&quot;/&gt;&lt;wsp:rsid wsp:val=&quot;00F02EF7&quot;/&gt;&lt;wsp:rsid wsp:val=&quot;00F125CE&quot;/&gt;&lt;wsp:rsid wsp:val=&quot;00F22BF7&quot;/&gt;&lt;wsp:rsid wsp:val=&quot;00F2312F&quot;/&gt;&lt;wsp:rsid wsp:val=&quot;00F24CF4&quot;/&gt;&lt;wsp:rsid wsp:val=&quot;00F2581F&quot;/&gt;&lt;wsp:rsid wsp:val=&quot;00F30D56&quot;/&gt;&lt;wsp:rsid wsp:val=&quot;00F323C0&quot;/&gt;&lt;wsp:rsid wsp:val=&quot;00F34CBE&quot;/&gt;&lt;wsp:rsid wsp:val=&quot;00F35226&quot;/&gt;&lt;wsp:rsid wsp:val=&quot;00F448BD&quot;/&gt;&lt;wsp:rsid wsp:val=&quot;00F47641&quot;/&gt;&lt;wsp:rsid wsp:val=&quot;00F52D2E&quot;/&gt;&lt;wsp:rsid wsp:val=&quot;00F54981&quot;/&gt;&lt;wsp:rsid wsp:val=&quot;00F54AEE&quot;/&gt;&lt;wsp:rsid wsp:val=&quot;00F551F4&quot;/&gt;&lt;wsp:rsid wsp:val=&quot;00F55239&quot;/&gt;&lt;wsp:rsid wsp:val=&quot;00F55CDE&quot;/&gt;&lt;wsp:rsid wsp:val=&quot;00F615D6&quot;/&gt;&lt;wsp:rsid wsp:val=&quot;00F6424C&quot;/&gt;&lt;wsp:rsid wsp:val=&quot;00F64353&quot;/&gt;&lt;wsp:rsid wsp:val=&quot;00F66B99&quot;/&gt;&lt;wsp:rsid wsp:val=&quot;00F82CD0&quot;/&gt;&lt;wsp:rsid wsp:val=&quot;00F922D6&quot;/&gt;&lt;wsp:rsid wsp:val=&quot;00F927B8&quot;/&gt;&lt;wsp:rsid wsp:val=&quot;00F936EA&quot;/&gt;&lt;wsp:rsid wsp:val=&quot;00FA4065&quot;/&gt;&lt;wsp:rsid wsp:val=&quot;00FA69D7&quot;/&gt;&lt;wsp:rsid wsp:val=&quot;00FB178C&quot;/&gt;&lt;wsp:rsid wsp:val=&quot;00FB1EFB&quot;/&gt;&lt;wsp:rsid wsp:val=&quot;00FB1F02&quot;/&gt;&lt;wsp:rsid wsp:val=&quot;00FB28CA&quot;/&gt;&lt;wsp:rsid wsp:val=&quot;00FB3826&quot;/&gt;&lt;wsp:rsid wsp:val=&quot;00FB54FB&quot;/&gt;&lt;wsp:rsid wsp:val=&quot;00FC2F4E&quot;/&gt;&lt;wsp:rsid wsp:val=&quot;00FC555D&quot;/&gt;&lt;wsp:rsid wsp:val=&quot;00FC7831&quot;/&gt;&lt;wsp:rsid wsp:val=&quot;00FD0D5C&quot;/&gt;&lt;wsp:rsid wsp:val=&quot;00FD5322&quot;/&gt;&lt;wsp:rsid wsp:val=&quot;00FD5E6C&quot;/&gt;&lt;wsp:rsid wsp:val=&quot;00FD676A&quot;/&gt;&lt;wsp:rsid wsp:val=&quot;00FE0EB6&quot;/&gt;&lt;wsp:rsid wsp:val=&quot;00FE2604&quot;/&gt;&lt;wsp:rsid wsp:val=&quot;00FE2A16&quot;/&gt;&lt;wsp:rsid wsp:val=&quot;00FE3CE2&quot;/&gt;&lt;wsp:rsid wsp:val=&quot;00FE6775&quot;/&gt;&lt;wsp:rsid wsp:val=&quot;00FF209B&quot;/&gt;&lt;wsp:rsid wsp:val=&quot;00FF59E4&quot;/&gt;&lt;/wsp:rsids&gt;&lt;/w:docPr&gt;&lt;w:body&gt;&lt;wx:sect&gt;&lt;w:p wsp:rsidR=&quot;00000000&quot; wsp:rsidRDefault=&quot;008D3F40&quot; wsp:rsidP=&quot;008D3F40&quot;&gt;&lt;m:oMathPara&gt;&lt;m:oMath&gt;&lt;m:f&gt;&lt;m:fPr&gt;&lt;m:ctrlPr&gt;&lt;w:rPr&gt;&lt;w:rFonts w:ascii=&quot;Cambria Math&quot; w:h-ansi=&quot;Cambria Math&quot;/&gt;&lt;wx:font wx:val=&quot;Cambria Math&quot;/&gt;&lt;/w:rPr&gt;&lt;/m:ctrlPr&gt;&lt;/m:fPr&gt;&lt;m:num&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b&lt;/m:t&gt;&lt;/m:r&gt;&lt;/m:e&gt;&lt;m:sup&gt;&lt;m:r&gt;&lt;w:rPr&gt;&lt;w:rFonts w:ascii=&quot;Cambria Math&quot; w:h-ansi=&quot;Cambria Math&quot;/&gt;&lt;wx:font wx:val=&quot;Cambria Math&quot;/&gt;&lt;w:i/&gt;&lt;/w:rPr&gt;&lt;m:t&gt;2&lt;/m:t&gt;&lt;/m:r&gt;&lt;/m:sup&gt;&lt;/m:sSup&gt;&lt;/m:num&gt;&lt;m:den&gt;&lt;m:r&gt;&lt;w:rPr&gt;&lt;w:rFonts w:ascii=&quot;Cambria Math&quot; w:h-ansi=&quot;Cambria Math&quot;/&gt;&lt;wx:font wx:val=&quot;Cambria Math&quot;/&gt;&lt;w:i/&gt;&lt;/w:rPr&gt;&lt;m:t&gt;27&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a&lt;/m:t&gt;&lt;/m:r&gt;&lt;/m:e&gt;&lt;m:sup&gt;&lt;m:r&gt;&lt;w:rPr&gt;&lt;w:rFonts w:ascii=&quot;Cambria Math&quot; w:h-ansi=&quot;Cambria Math&quot;/&gt;&lt;wx:font wx:val=&quot;Cambria Math&quot;/&gt;&lt;w:i/&gt;&lt;/w:rPr&gt;&lt;m:t&gt;2&lt;/m:t&gt;&lt;/m:r&gt;&lt;/m:sup&gt;&lt;/m:sSup&gt;&lt;m:sSup&gt;&lt;m:sSupPr&gt;&lt;m:ctrlPr&gt;&lt;w:rPr&gt;&lt;w:rFonts w:ascii=&quot;Cambria Math&quot; w:h-ansi=&quot;Cambria Math&quot;/&gt;&lt;wx:font wx:val=&quot;Cambria Math&quot;/&gt;&lt;w:i/&gt;&lt;/w:rPr&gt;&lt;/m:ctrlPr&gt;&lt;/m:sSupPr&gt;&lt;m:e&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b&lt;/m:t&gt;&lt;/m:r&gt;&lt;/m:e&gt;&lt;/m:d&gt;&lt;/m:e&gt;&lt;m:sup&gt;&lt;m:r&gt;&lt;w:rPr&gt;&lt;w:rFonts w:ascii=&quot;Cambria Math&quot; w:h-ansi=&quot;Cambria Math&quot;/&gt;&lt;wx:font wx:val=&quot;Cambria Math&quot;/&gt;&lt;w:i/&gt;&lt;/w:rPr&gt;&lt;m:t&gt;4&lt;/m:t&gt;&lt;/m:r&gt;&lt;/m:sup&gt;&lt;/m:sSup&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94" chromakey="#FFFFFF" o:title=""/>
            <o:lock v:ext="edit" aspectratio="t"/>
            <w10:wrap type="none"/>
            <w10:anchorlock/>
          </v:shape>
        </w:pict>
      </w:r>
      <w:r>
        <w:rPr>
          <w:rFonts w:ascii="Times New Roman" w:hAnsi="Times New Roman" w:cs="Times New Roman"/>
          <w:color w:val="000000"/>
        </w:rPr>
        <w:instrText xml:space="preserve"> </w:instrText>
      </w:r>
      <w:r>
        <w:rPr>
          <w:rFonts w:ascii="Times New Roman" w:hAnsi="Times New Roman" w:cs="Times New Roman"/>
          <w:color w:val="000000"/>
        </w:rPr>
        <w:fldChar w:fldCharType="separate"/>
      </w:r>
      <w:r>
        <w:rPr>
          <w:rFonts w:ascii="Times New Roman" w:hAnsi="Times New Roman" w:cs="Times New Roman"/>
          <w:color w:val="000000"/>
        </w:rPr>
        <w:fldChar w:fldCharType="end"/>
      </w:r>
      <w:r>
        <w:rPr>
          <w:rFonts w:ascii="Times New Roman" w:hAnsi="Times New Roman" w:cs="Times New Roman"/>
          <w:color w:val="000000"/>
        </w:rPr>
        <w:t xml:space="preserve"> </w:t>
      </w:r>
      <w:r>
        <w:rPr>
          <w:rFonts w:ascii="Times New Roman" w:hAnsi="Times New Roman" w:cs="Times New Roman"/>
          <w:color w:val="000000"/>
          <w:position w:val="-28"/>
        </w:rPr>
        <w:object>
          <v:shape id="_x0000_i1264" o:spt="75" alt="学科网(www.zxxk.com)--教育资源门户，提供试卷、教案、课件、论文、素材以及各类教学资源下载，还有大量而丰富的教学相关资讯！" type="#_x0000_t75" style="height:34.95pt;width:57.4pt;" o:ole="t" filled="f" o:preferrelative="t" stroked="f" coordsize="21600,21600">
            <v:path/>
            <v:fill on="f" focussize="0,0"/>
            <v:stroke on="f"/>
            <v:imagedata r:id="rId296" o:title=""/>
            <o:lock v:ext="edit" aspectratio="t"/>
            <w10:wrap type="none"/>
            <w10:anchorlock/>
          </v:shape>
          <o:OLEObject Type="Embed" ProgID="Equation.DSMT4" ShapeID="_x0000_i1264" DrawAspect="Content" ObjectID="_1468075860" r:id="rId295">
            <o:LockedField>false</o:LockedField>
          </o:OLEObject>
        </w:objec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(4)①该反应为放热反应，温度升高，平衡逆向移动(或平衡常数减小)</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②分子筛膜从反应体系中不断分离出H</w:t>
      </w:r>
      <w:r>
        <w:rPr>
          <w:rFonts w:ascii="Times New Roman" w:hAnsi="Times New Roman" w:cs="Times New Roman"/>
          <w:color w:val="000000"/>
          <w:vertAlign w:val="subscript"/>
        </w:rPr>
        <w:t>2</w:t>
      </w:r>
      <w:r>
        <w:rPr>
          <w:rFonts w:ascii="Times New Roman" w:hAnsi="Times New Roman" w:cs="Times New Roman"/>
          <w:color w:val="000000"/>
        </w:rPr>
        <w:t>O，有利于反应正向进行，甲醇产率升高  ③210</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(5)平面(正)三角形　10</w:t>
      </w:r>
      <w:r>
        <w:rPr>
          <w:rFonts w:ascii="Times New Roman" w:hAnsi="Times New Roman" w:cs="Times New Roman"/>
          <w:color w:val="000000"/>
          <w:vertAlign w:val="superscript"/>
        </w:rPr>
        <w:t>12</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a1</w:t>
      </w:r>
      <w:r>
        <w:rPr>
          <w:rFonts w:ascii="Times New Roman" w:hAnsi="Times New Roman" w:cs="Times New Roman"/>
          <w:color w:val="000000"/>
        </w:rPr>
        <w:t>　10</w:t>
      </w:r>
      <w:r>
        <w:rPr>
          <w:rFonts w:ascii="Times New Roman" w:hAnsi="Times New Roman" w:cs="Times New Roman"/>
          <w:color w:val="000000"/>
          <w:vertAlign w:val="superscript"/>
        </w:rPr>
        <w:t>24</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a1</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a2</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(1)利用太阳能光解水，生成H</w:t>
      </w:r>
      <w:r>
        <w:rPr>
          <w:rFonts w:ascii="Times New Roman" w:hAnsi="Times New Roman" w:cs="Times New Roman"/>
          <w:color w:val="000000"/>
          <w:vertAlign w:val="subscript"/>
        </w:rPr>
        <w:t>2</w:t>
      </w:r>
      <w:r>
        <w:rPr>
          <w:rFonts w:ascii="Times New Roman" w:hAnsi="Times New Roman" w:cs="Times New Roman"/>
          <w:color w:val="000000"/>
        </w:rPr>
        <w:t>和O</w:t>
      </w:r>
      <w:r>
        <w:rPr>
          <w:rFonts w:ascii="Times New Roman" w:hAnsi="Times New Roman" w:cs="Times New Roman"/>
          <w:color w:val="000000"/>
          <w:vertAlign w:val="subscript"/>
        </w:rPr>
        <w:t>2</w:t>
      </w:r>
      <w:r>
        <w:rPr>
          <w:rFonts w:ascii="Times New Roman" w:hAnsi="Times New Roman" w:cs="Times New Roman"/>
          <w:color w:val="000000"/>
        </w:rPr>
        <w:t>，光能转化成了化学能。</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(2)在Na</w:t>
      </w:r>
      <w:r>
        <w:rPr>
          <w:rFonts w:ascii="Times New Roman" w:hAnsi="Times New Roman" w:cs="Times New Roman"/>
          <w:color w:val="000000"/>
          <w:vertAlign w:val="subscript"/>
        </w:rPr>
        <w:t>2</w:t>
      </w:r>
      <w:r>
        <w:rPr>
          <w:rFonts w:ascii="Times New Roman" w:hAnsi="Times New Roman" w:cs="Times New Roman"/>
          <w:color w:val="000000"/>
        </w:rPr>
        <w:t>SO</w:t>
      </w:r>
      <w:r>
        <w:rPr>
          <w:rFonts w:ascii="Times New Roman" w:hAnsi="Times New Roman" w:cs="Times New Roman"/>
          <w:color w:val="000000"/>
          <w:vertAlign w:val="subscript"/>
        </w:rPr>
        <w:t>3</w:t>
      </w:r>
      <w:r>
        <w:rPr>
          <w:rFonts w:ascii="Times New Roman" w:hAnsi="Times New Roman" w:cs="Times New Roman"/>
          <w:color w:val="000000"/>
        </w:rPr>
        <w:t>溶液中，SO</w:t>
      </w:r>
      <w:r>
        <w:rPr>
          <w:rFonts w:ascii="Times New Roman" w:hAnsi="Times New Roman" w:cs="Times New Roman"/>
          <w:color w:val="000000"/>
          <w:vertAlign w:val="subscript"/>
        </w:rPr>
        <w:t>3</w:t>
      </w:r>
      <w:r>
        <w:rPr>
          <w:rFonts w:ascii="Times New Roman" w:hAnsi="Times New Roman" w:cs="Times New Roman"/>
          <w:color w:val="000000"/>
          <w:vertAlign w:val="superscript"/>
        </w:rPr>
        <w:t>2-</w:t>
      </w:r>
      <w:r>
        <w:rPr>
          <w:rFonts w:ascii="Times New Roman" w:hAnsi="Times New Roman" w:cs="Times New Roman"/>
          <w:color w:val="000000"/>
        </w:rPr>
        <w:fldChar w:fldCharType="begin"/>
      </w:r>
      <w:r>
        <w:rPr>
          <w:rFonts w:ascii="Times New Roman" w:hAnsi="Times New Roman" w:cs="Times New Roman"/>
          <w:color w:val="000000"/>
        </w:rPr>
        <w:instrText xml:space="preserve"> QUOTE </w:instrText>
      </w:r>
      <w:r>
        <w:rPr>
          <w:rFonts w:ascii="Times New Roman" w:hAnsi="Times New Roman" w:cs="Times New Roman"/>
          <w:color w:val="000000"/>
          <w:position w:val="-6"/>
        </w:rPr>
        <w:pict>
          <v:shape id="_x0000_i1265" o:spt="75" type="#_x0000_t75" style="height:15.25pt;width:21.95pt;" filled="f" o:preferrelative="t" stroked="f" coordsize="21600,21600" equationxml="&lt;?xml version=&quot;1.0&quot; encoding=&quot;UTF-8&quot; standalone=&quot;yes&quot;?&gt;&#13;&#13;&lt;?mso-application progid=&quot;Word.Document&quot;?&gt;&#13;&#13;&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C1CD6&quot;/&gt;&lt;wsp:rsid wsp:val=&quot;00002A8E&quot;/&gt;&lt;wsp:rsid wsp:val=&quot;00003C75&quot;/&gt;&lt;wsp:rsid wsp:val=&quot;00005BD7&quot;/&gt;&lt;wsp:rsid wsp:val=&quot;00005D19&quot;/&gt;&lt;wsp:rsid wsp:val=&quot;000063AC&quot;/&gt;&lt;wsp:rsid wsp:val=&quot;000076C4&quot;/&gt;&lt;wsp:rsid wsp:val=&quot;00011502&quot;/&gt;&lt;wsp:rsid wsp:val=&quot;00011975&quot;/&gt;&lt;wsp:rsid wsp:val=&quot;00012709&quot;/&gt;&lt;wsp:rsid wsp:val=&quot;000174F8&quot;/&gt;&lt;wsp:rsid wsp:val=&quot;00022C84&quot;/&gt;&lt;wsp:rsid wsp:val=&quot;000338BE&quot;/&gt;&lt;wsp:rsid wsp:val=&quot;00036509&quot;/&gt;&lt;wsp:rsid wsp:val=&quot;00045E10&quot;/&gt;&lt;wsp:rsid wsp:val=&quot;000508C2&quot;/&gt;&lt;wsp:rsid wsp:val=&quot;00051A7F&quot;/&gt;&lt;wsp:rsid wsp:val=&quot;00052CBB&quot;/&gt;&lt;wsp:rsid wsp:val=&quot;00053171&quot;/&gt;&lt;wsp:rsid wsp:val=&quot;00056FC7&quot;/&gt;&lt;wsp:rsid wsp:val=&quot;0006180D&quot;/&gt;&lt;wsp:rsid wsp:val=&quot;00062618&quot;/&gt;&lt;wsp:rsid wsp:val=&quot;00064B95&quot;/&gt;&lt;wsp:rsid wsp:val=&quot;00064EA1&quot;/&gt;&lt;wsp:rsid wsp:val=&quot;0006607D&quot;/&gt;&lt;wsp:rsid wsp:val=&quot;00070122&quot;/&gt;&lt;wsp:rsid wsp:val=&quot;00071BA3&quot;/&gt;&lt;wsp:rsid wsp:val=&quot;00072E99&quot;/&gt;&lt;wsp:rsid wsp:val=&quot;00082FB3&quot;/&gt;&lt;wsp:rsid wsp:val=&quot;0008321A&quot;/&gt;&lt;wsp:rsid wsp:val=&quot;000865BA&quot;/&gt;&lt;wsp:rsid wsp:val=&quot;00086CD0&quot;/&gt;&lt;wsp:rsid wsp:val=&quot;000911DB&quot;/&gt;&lt;wsp:rsid wsp:val=&quot;00091A61&quot;/&gt;&lt;wsp:rsid wsp:val=&quot;00091F00&quot;/&gt;&lt;wsp:rsid wsp:val=&quot;000A1C5C&quot;/&gt;&lt;wsp:rsid wsp:val=&quot;000A6BD6&quot;/&gt;&lt;wsp:rsid wsp:val=&quot;000B2ED4&quot;/&gt;&lt;wsp:rsid wsp:val=&quot;000B7153&quot;/&gt;&lt;wsp:rsid wsp:val=&quot;000C1364&quot;/&gt;&lt;wsp:rsid wsp:val=&quot;000C234B&quot;/&gt;&lt;wsp:rsid wsp:val=&quot;000C4FF0&quot;/&gt;&lt;wsp:rsid wsp:val=&quot;000C5EA5&quot;/&gt;&lt;wsp:rsid wsp:val=&quot;000E68E3&quot;/&gt;&lt;wsp:rsid wsp:val=&quot;000F1FCA&quot;/&gt;&lt;wsp:rsid wsp:val=&quot;000F7572&quot;/&gt;&lt;wsp:rsid wsp:val=&quot;001000BC&quot;/&gt;&lt;wsp:rsid wsp:val=&quot;00115B8E&quot;/&gt;&lt;wsp:rsid wsp:val=&quot;00120652&quot;/&gt;&lt;wsp:rsid wsp:val=&quot;00125363&quot;/&gt;&lt;wsp:rsid wsp:val=&quot;001264A3&quot;/&gt;&lt;wsp:rsid wsp:val=&quot;00126818&quot;/&gt;&lt;wsp:rsid wsp:val=&quot;00133028&quot;/&gt;&lt;wsp:rsid wsp:val=&quot;0013456D&quot;/&gt;&lt;wsp:rsid wsp:val=&quot;00136CB8&quot;/&gt;&lt;wsp:rsid wsp:val=&quot;0014108C&quot;/&gt;&lt;wsp:rsid wsp:val=&quot;00141B87&quot;/&gt;&lt;wsp:rsid wsp:val=&quot;0014258C&quot;/&gt;&lt;wsp:rsid wsp:val=&quot;00142E2F&quot;/&gt;&lt;wsp:rsid wsp:val=&quot;00143961&quot;/&gt;&lt;wsp:rsid wsp:val=&quot;00145758&quot;/&gt;&lt;wsp:rsid wsp:val=&quot;001462D5&quot;/&gt;&lt;wsp:rsid wsp:val=&quot;00147623&quot;/&gt;&lt;wsp:rsid wsp:val=&quot;00151E63&quot;/&gt;&lt;wsp:rsid wsp:val=&quot;0015213C&quot;/&gt;&lt;wsp:rsid wsp:val=&quot;0015272B&quot;/&gt;&lt;wsp:rsid wsp:val=&quot;0015454A&quot;/&gt;&lt;wsp:rsid wsp:val=&quot;00154CDF&quot;/&gt;&lt;wsp:rsid wsp:val=&quot;00156030&quot;/&gt;&lt;wsp:rsid wsp:val=&quot;001641C6&quot;/&gt;&lt;wsp:rsid wsp:val=&quot;00166929&quot;/&gt;&lt;wsp:rsid wsp:val=&quot;00176266&quot;/&gt;&lt;wsp:rsid wsp:val=&quot;00180D77&quot;/&gt;&lt;wsp:rsid wsp:val=&quot;00180FA7&quot;/&gt;&lt;wsp:rsid wsp:val=&quot;001845BD&quot;/&gt;&lt;wsp:rsid wsp:val=&quot;001857B3&quot;/&gt;&lt;wsp:rsid wsp:val=&quot;00185C95&quot;/&gt;&lt;wsp:rsid wsp:val=&quot;001870DA&quot;/&gt;&lt;wsp:rsid wsp:val=&quot;001937E5&quot;/&gt;&lt;wsp:rsid wsp:val=&quot;00194B0C&quot;/&gt;&lt;wsp:rsid wsp:val=&quot;001A5B94&quot;/&gt;&lt;wsp:rsid wsp:val=&quot;001B284E&quot;/&gt;&lt;wsp:rsid wsp:val=&quot;001B5552&quot;/&gt;&lt;wsp:rsid wsp:val=&quot;001C285A&quot;/&gt;&lt;wsp:rsid wsp:val=&quot;001C2A0C&quot;/&gt;&lt;wsp:rsid wsp:val=&quot;001C4770&quot;/&gt;&lt;wsp:rsid wsp:val=&quot;001E05DC&quot;/&gt;&lt;wsp:rsid wsp:val=&quot;001E15C9&quot;/&gt;&lt;wsp:rsid wsp:val=&quot;001E1F48&quot;/&gt;&lt;wsp:rsid wsp:val=&quot;001E3D04&quot;/&gt;&lt;wsp:rsid wsp:val=&quot;001E444F&quot;/&gt;&lt;wsp:rsid wsp:val=&quot;001E6014&quot;/&gt;&lt;wsp:rsid wsp:val=&quot;001E7B7F&quot;/&gt;&lt;wsp:rsid wsp:val=&quot;001F0556&quot;/&gt;&lt;wsp:rsid wsp:val=&quot;001F5801&quot;/&gt;&lt;wsp:rsid wsp:val=&quot;001F6D49&quot;/&gt;&lt;wsp:rsid wsp:val=&quot;001F6F4D&quot;/&gt;&lt;wsp:rsid wsp:val=&quot;00200FFA&quot;/&gt;&lt;wsp:rsid wsp:val=&quot;0020727A&quot;/&gt;&lt;wsp:rsid wsp:val=&quot;00211499&quot;/&gt;&lt;wsp:rsid wsp:val=&quot;00213BE9&quot;/&gt;&lt;wsp:rsid wsp:val=&quot;00213F9B&quot;/&gt;&lt;wsp:rsid wsp:val=&quot;002222FF&quot;/&gt;&lt;wsp:rsid wsp:val=&quot;002227C4&quot;/&gt;&lt;wsp:rsid wsp:val=&quot;00230062&quot;/&gt;&lt;wsp:rsid wsp:val=&quot;00230FB8&quot;/&gt;&lt;wsp:rsid wsp:val=&quot;00233816&quot;/&gt;&lt;wsp:rsid wsp:val=&quot;00233D11&quot;/&gt;&lt;wsp:rsid wsp:val=&quot;002347CB&quot;/&gt;&lt;wsp:rsid wsp:val=&quot;00235AC5&quot;/&gt;&lt;wsp:rsid wsp:val=&quot;00241593&quot;/&gt;&lt;wsp:rsid wsp:val=&quot;00243404&quot;/&gt;&lt;wsp:rsid wsp:val=&quot;00245C32&quot;/&gt;&lt;wsp:rsid wsp:val=&quot;00251B4C&quot;/&gt;&lt;wsp:rsid wsp:val=&quot;00254BFA&quot;/&gt;&lt;wsp:rsid wsp:val=&quot;00257F69&quot;/&gt;&lt;wsp:rsid wsp:val=&quot;00263E85&quot;/&gt;&lt;wsp:rsid wsp:val=&quot;0026664E&quot;/&gt;&lt;wsp:rsid wsp:val=&quot;0027021B&quot;/&gt;&lt;wsp:rsid wsp:val=&quot;002711F6&quot;/&gt;&lt;wsp:rsid wsp:val=&quot;00274651&quot;/&gt;&lt;wsp:rsid wsp:val=&quot;00275D0B&quot;/&gt;&lt;wsp:rsid wsp:val=&quot;002816F8&quot;/&gt;&lt;wsp:rsid wsp:val=&quot;00281FBA&quot;/&gt;&lt;wsp:rsid wsp:val=&quot;002829C1&quot;/&gt;&lt;wsp:rsid wsp:val=&quot;00284059&quot;/&gt;&lt;wsp:rsid wsp:val=&quot;002858E7&quot;/&gt;&lt;wsp:rsid wsp:val=&quot;00286B27&quot;/&gt;&lt;wsp:rsid wsp:val=&quot;00286C32&quot;/&gt;&lt;wsp:rsid wsp:val=&quot;002908A9&quot;/&gt;&lt;wsp:rsid wsp:val=&quot;00291385&quot;/&gt;&lt;wsp:rsid wsp:val=&quot;00292A13&quot;/&gt;&lt;wsp:rsid wsp:val=&quot;00292C4A&quot;/&gt;&lt;wsp:rsid wsp:val=&quot;002966AA&quot;/&gt;&lt;wsp:rsid wsp:val=&quot;00296FBC&quot;/&gt;&lt;wsp:rsid wsp:val=&quot;002A039E&quot;/&gt;&lt;wsp:rsid wsp:val=&quot;002A234C&quot;/&gt;&lt;wsp:rsid wsp:val=&quot;002A30E5&quot;/&gt;&lt;wsp:rsid wsp:val=&quot;002A4583&quot;/&gt;&lt;wsp:rsid wsp:val=&quot;002A5097&quot;/&gt;&lt;wsp:rsid wsp:val=&quot;002B4618&quot;/&gt;&lt;wsp:rsid wsp:val=&quot;002C0E00&quot;/&gt;&lt;wsp:rsid wsp:val=&quot;002C16D9&quot;/&gt;&lt;wsp:rsid wsp:val=&quot;002C6C13&quot;/&gt;&lt;wsp:rsid wsp:val=&quot;002E0206&quot;/&gt;&lt;wsp:rsid wsp:val=&quot;002E03DD&quot;/&gt;&lt;wsp:rsid wsp:val=&quot;002E0D7C&quot;/&gt;&lt;wsp:rsid wsp:val=&quot;002E1108&quot;/&gt;&lt;wsp:rsid wsp:val=&quot;002E41B6&quot;/&gt;&lt;wsp:rsid wsp:val=&quot;002E5317&quot;/&gt;&lt;wsp:rsid wsp:val=&quot;002E563D&quot;/&gt;&lt;wsp:rsid wsp:val=&quot;002E7117&quot;/&gt;&lt;wsp:rsid wsp:val=&quot;002E74B3&quot;/&gt;&lt;wsp:rsid wsp:val=&quot;002F05BF&quot;/&gt;&lt;wsp:rsid wsp:val=&quot;002F47BA&quot;/&gt;&lt;wsp:rsid wsp:val=&quot;002F76F0&quot;/&gt;&lt;wsp:rsid wsp:val=&quot;00306427&quot;/&gt;&lt;wsp:rsid wsp:val=&quot;003072AA&quot;/&gt;&lt;wsp:rsid wsp:val=&quot;0030756B&quot;/&gt;&lt;wsp:rsid wsp:val=&quot;00311164&quot;/&gt;&lt;wsp:rsid wsp:val=&quot;003112D4&quot;/&gt;&lt;wsp:rsid wsp:val=&quot;00315893&quot;/&gt;&lt;wsp:rsid wsp:val=&quot;00317710&quot;/&gt;&lt;wsp:rsid wsp:val=&quot;003235AB&quot;/&gt;&lt;wsp:rsid wsp:val=&quot;00327B99&quot;/&gt;&lt;wsp:rsid wsp:val=&quot;003309E7&quot;/&gt;&lt;wsp:rsid wsp:val=&quot;0033229F&quot;/&gt;&lt;wsp:rsid wsp:val=&quot;0033235C&quot;/&gt;&lt;wsp:rsid wsp:val=&quot;003323D9&quot;/&gt;&lt;wsp:rsid wsp:val=&quot;003345FF&quot;/&gt;&lt;wsp:rsid wsp:val=&quot;003428E8&quot;/&gt;&lt;wsp:rsid wsp:val=&quot;003473F0&quot;/&gt;&lt;wsp:rsid wsp:val=&quot;003531B3&quot;/&gt;&lt;wsp:rsid wsp:val=&quot;003568BD&quot;/&gt;&lt;wsp:rsid wsp:val=&quot;00356E95&quot;/&gt;&lt;wsp:rsid wsp:val=&quot;00357730&quot;/&gt;&lt;wsp:rsid wsp:val=&quot;00362CB4&quot;/&gt;&lt;wsp:rsid wsp:val=&quot;00364F9E&quot;/&gt;&lt;wsp:rsid wsp:val=&quot;00365A07&quot;/&gt;&lt;wsp:rsid wsp:val=&quot;00366056&quot;/&gt;&lt;wsp:rsid wsp:val=&quot;00371196&quot;/&gt;&lt;wsp:rsid wsp:val=&quot;00375604&quot;/&gt;&lt;wsp:rsid wsp:val=&quot;00375925&quot;/&gt;&lt;wsp:rsid wsp:val=&quot;00385275&quot;/&gt;&lt;wsp:rsid wsp:val=&quot;00385287&quot;/&gt;&lt;wsp:rsid wsp:val=&quot;00385E92&quot;/&gt;&lt;wsp:rsid wsp:val=&quot;0038675D&quot;/&gt;&lt;wsp:rsid wsp:val=&quot;00391D24&quot;/&gt;&lt;wsp:rsid wsp:val=&quot;003A1ED2&quot;/&gt;&lt;wsp:rsid wsp:val=&quot;003A54B4&quot;/&gt;&lt;wsp:rsid wsp:val=&quot;003A55B0&quot;/&gt;&lt;wsp:rsid wsp:val=&quot;003A6172&quot;/&gt;&lt;wsp:rsid wsp:val=&quot;003A7EB8&quot;/&gt;&lt;wsp:rsid wsp:val=&quot;003B3F7A&quot;/&gt;&lt;wsp:rsid wsp:val=&quot;003B4F4D&quot;/&gt;&lt;wsp:rsid wsp:val=&quot;003C0146&quot;/&gt;&lt;wsp:rsid wsp:val=&quot;003C064D&quot;/&gt;&lt;wsp:rsid wsp:val=&quot;003C0BC5&quot;/&gt;&lt;wsp:rsid wsp:val=&quot;003C216F&quot;/&gt;&lt;wsp:rsid wsp:val=&quot;003C33C1&quot;/&gt;&lt;wsp:rsid wsp:val=&quot;003C36C2&quot;/&gt;&lt;wsp:rsid wsp:val=&quot;003C5A42&quot;/&gt;&lt;wsp:rsid wsp:val=&quot;003D25AA&quot;/&gt;&lt;wsp:rsid wsp:val=&quot;003D3C82&quot;/&gt;&lt;wsp:rsid wsp:val=&quot;003D7384&quot;/&gt;&lt;wsp:rsid wsp:val=&quot;003E0F17&quot;/&gt;&lt;wsp:rsid wsp:val=&quot;003E53BE&quot;/&gt;&lt;wsp:rsid wsp:val=&quot;003E7371&quot;/&gt;&lt;wsp:rsid wsp:val=&quot;003F67BE&quot;/&gt;&lt;wsp:rsid wsp:val=&quot;003F7EBA&quot;/&gt;&lt;wsp:rsid wsp:val=&quot;00402165&quot;/&gt;&lt;wsp:rsid wsp:val=&quot;00405720&quot;/&gt;&lt;wsp:rsid wsp:val=&quot;00406F32&quot;/&gt;&lt;wsp:rsid wsp:val=&quot;00411547&quot;/&gt;&lt;wsp:rsid wsp:val=&quot;004173C9&quot;/&gt;&lt;wsp:rsid wsp:val=&quot;004207B6&quot;/&gt;&lt;wsp:rsid wsp:val=&quot;00421566&quot;/&gt;&lt;wsp:rsid wsp:val=&quot;00424777&quot;/&gt;&lt;wsp:rsid wsp:val=&quot;0042588B&quot;/&gt;&lt;wsp:rsid wsp:val=&quot;0043775D&quot;/&gt;&lt;wsp:rsid wsp:val=&quot;00442AA7&quot;/&gt;&lt;wsp:rsid wsp:val=&quot;00442DC7&quot;/&gt;&lt;wsp:rsid wsp:val=&quot;004446E0&quot;/&gt;&lt;wsp:rsid wsp:val=&quot;0045432E&quot;/&gt;&lt;wsp:rsid wsp:val=&quot;0045438F&quot;/&gt;&lt;wsp:rsid wsp:val=&quot;00454628&quot;/&gt;&lt;wsp:rsid wsp:val=&quot;00455314&quot;/&gt;&lt;wsp:rsid wsp:val=&quot;00460579&quot;/&gt;&lt;wsp:rsid wsp:val=&quot;00464ACE&quot;/&gt;&lt;wsp:rsid wsp:val=&quot;00464F6D&quot;/&gt;&lt;wsp:rsid wsp:val=&quot;00466019&quot;/&gt;&lt;wsp:rsid wsp:val=&quot;00471BF5&quot;/&gt;&lt;wsp:rsid wsp:val=&quot;004730BA&quot;/&gt;&lt;wsp:rsid wsp:val=&quot;00477627&quot;/&gt;&lt;wsp:rsid wsp:val=&quot;0048529D&quot;/&gt;&lt;wsp:rsid wsp:val=&quot;004867AE&quot;/&gt;&lt;wsp:rsid wsp:val=&quot;004A2BF3&quot;/&gt;&lt;wsp:rsid wsp:val=&quot;004A5FE4&quot;/&gt;&lt;wsp:rsid wsp:val=&quot;004A727B&quot;/&gt;&lt;wsp:rsid wsp:val=&quot;004B1C40&quot;/&gt;&lt;wsp:rsid wsp:val=&quot;004B2AC7&quot;/&gt;&lt;wsp:rsid wsp:val=&quot;004B54F5&quot;/&gt;&lt;wsp:rsid wsp:val=&quot;004B5FB9&quot;/&gt;&lt;wsp:rsid wsp:val=&quot;004B7081&quot;/&gt;&lt;wsp:rsid wsp:val=&quot;004C0AED&quot;/&gt;&lt;wsp:rsid wsp:val=&quot;004C15DF&quot;/&gt;&lt;wsp:rsid wsp:val=&quot;004C16F6&quot;/&gt;&lt;wsp:rsid wsp:val=&quot;004C5096&quot;/&gt;&lt;wsp:rsid wsp:val=&quot;004D7882&quot;/&gt;&lt;wsp:rsid wsp:val=&quot;004E3643&quot;/&gt;&lt;wsp:rsid wsp:val=&quot;004E39EE&quot;/&gt;&lt;wsp:rsid wsp:val=&quot;004E5876&quot;/&gt;&lt;wsp:rsid wsp:val=&quot;004E5AA8&quot;/&gt;&lt;wsp:rsid wsp:val=&quot;004E5F8F&quot;/&gt;&lt;wsp:rsid wsp:val=&quot;004E6C35&quot;/&gt;&lt;wsp:rsid wsp:val=&quot;004E71E2&quot;/&gt;&lt;wsp:rsid wsp:val=&quot;004F7010&quot;/&gt;&lt;wsp:rsid wsp:val=&quot;0050076B&quot;/&gt;&lt;wsp:rsid wsp:val=&quot;00502B5F&quot;/&gt;&lt;wsp:rsid wsp:val=&quot;005039DB&quot;/&gt;&lt;wsp:rsid wsp:val=&quot;00504831&quot;/&gt;&lt;wsp:rsid wsp:val=&quot;005059F8&quot;/&gt;&lt;wsp:rsid wsp:val=&quot;00510E4E&quot;/&gt;&lt;wsp:rsid wsp:val=&quot;00512A4A&quot;/&gt;&lt;wsp:rsid wsp:val=&quot;00514A3C&quot;/&gt;&lt;wsp:rsid wsp:val=&quot;00515DFD&quot;/&gt;&lt;wsp:rsid wsp:val=&quot;00517A05&quot;/&gt;&lt;wsp:rsid wsp:val=&quot;005206B3&quot;/&gt;&lt;wsp:rsid wsp:val=&quot;00521295&quot;/&gt;&lt;wsp:rsid wsp:val=&quot;00521827&quot;/&gt;&lt;wsp:rsid wsp:val=&quot;005226B5&quot;/&gt;&lt;wsp:rsid wsp:val=&quot;005302D9&quot;/&gt;&lt;wsp:rsid wsp:val=&quot;00531764&quot;/&gt;&lt;wsp:rsid wsp:val=&quot;00534F65&quot;/&gt;&lt;wsp:rsid wsp:val=&quot;00543CE1&quot;/&gt;&lt;wsp:rsid wsp:val=&quot;00546854&quot;/&gt;&lt;wsp:rsid wsp:val=&quot;00557AF2&quot;/&gt;&lt;wsp:rsid wsp:val=&quot;0056144F&quot;/&gt;&lt;wsp:rsid wsp:val=&quot;00562120&quot;/&gt;&lt;wsp:rsid wsp:val=&quot;005631F3&quot;/&gt;&lt;wsp:rsid wsp:val=&quot;00563A54&quot;/&gt;&lt;wsp:rsid wsp:val=&quot;005805A9&quot;/&gt;&lt;wsp:rsid wsp:val=&quot;00581565&quot;/&gt;&lt;wsp:rsid wsp:val=&quot;005853A0&quot;/&gt;&lt;wsp:rsid wsp:val=&quot;00591054&quot;/&gt;&lt;wsp:rsid wsp:val=&quot;00592C24&quot;/&gt;&lt;wsp:rsid wsp:val=&quot;0059519E&quot;/&gt;&lt;wsp:rsid wsp:val=&quot;00595E49&quot;/&gt;&lt;wsp:rsid wsp:val=&quot;005A1253&quot;/&gt;&lt;wsp:rsid wsp:val=&quot;005A3DBB&quot;/&gt;&lt;wsp:rsid wsp:val=&quot;005B1296&quot;/&gt;&lt;wsp:rsid wsp:val=&quot;005B1CB8&quot;/&gt;&lt;wsp:rsid wsp:val=&quot;005B64EC&quot;/&gt;&lt;wsp:rsid wsp:val=&quot;005B6CA6&quot;/&gt;&lt;wsp:rsid wsp:val=&quot;005B7489&quot;/&gt;&lt;wsp:rsid wsp:val=&quot;005C0B9A&quot;/&gt;&lt;wsp:rsid wsp:val=&quot;005C446B&quot;/&gt;&lt;wsp:rsid wsp:val=&quot;005D0170&quot;/&gt;&lt;wsp:rsid wsp:val=&quot;005D0405&quot;/&gt;&lt;wsp:rsid wsp:val=&quot;005D1173&quot;/&gt;&lt;wsp:rsid wsp:val=&quot;005D1EB5&quot;/&gt;&lt;wsp:rsid wsp:val=&quot;005D6DA9&quot;/&gt;&lt;wsp:rsid wsp:val=&quot;005E17AB&quot;/&gt;&lt;wsp:rsid wsp:val=&quot;005E2237&quot;/&gt;&lt;wsp:rsid wsp:val=&quot;005E5D77&quot;/&gt;&lt;wsp:rsid wsp:val=&quot;005F04D3&quot;/&gt;&lt;wsp:rsid wsp:val=&quot;00601168&quot;/&gt;&lt;wsp:rsid wsp:val=&quot;00603199&quot;/&gt;&lt;wsp:rsid wsp:val=&quot;0060654B&quot;/&gt;&lt;wsp:rsid wsp:val=&quot;00610AD5&quot;/&gt;&lt;wsp:rsid wsp:val=&quot;00612B83&quot;/&gt;&lt;wsp:rsid wsp:val=&quot;006173D4&quot;/&gt;&lt;wsp:rsid wsp:val=&quot;006179C1&quot;/&gt;&lt;wsp:rsid wsp:val=&quot;0062129D&quot;/&gt;&lt;wsp:rsid wsp:val=&quot;00621A08&quot;/&gt;&lt;wsp:rsid wsp:val=&quot;006246DC&quot;/&gt;&lt;wsp:rsid wsp:val=&quot;0062719D&quot;/&gt;&lt;wsp:rsid wsp:val=&quot;006343D3&quot;/&gt;&lt;wsp:rsid wsp:val=&quot;00640E6E&quot;/&gt;&lt;wsp:rsid wsp:val=&quot;00643259&quot;/&gt;&lt;wsp:rsid wsp:val=&quot;00644503&quot;/&gt;&lt;wsp:rsid wsp:val=&quot;00645E71&quot;/&gt;&lt;wsp:rsid wsp:val=&quot;00646EF8&quot;/&gt;&lt;wsp:rsid wsp:val=&quot;0065072A&quot;/&gt;&lt;wsp:rsid wsp:val=&quot;006538EB&quot;/&gt;&lt;wsp:rsid wsp:val=&quot;00660000&quot;/&gt;&lt;wsp:rsid wsp:val=&quot;0066029D&quot;/&gt;&lt;wsp:rsid wsp:val=&quot;00665AD6&quot;/&gt;&lt;wsp:rsid wsp:val=&quot;00667D2F&quot;/&gt;&lt;wsp:rsid wsp:val=&quot;00671CE6&quot;/&gt;&lt;wsp:rsid wsp:val=&quot;00672870&quot;/&gt;&lt;wsp:rsid wsp:val=&quot;0067522E&quot;/&gt;&lt;wsp:rsid wsp:val=&quot;00677C17&quot;/&gt;&lt;wsp:rsid wsp:val=&quot;0068338A&quot;/&gt;&lt;wsp:rsid wsp:val=&quot;006A4290&quot;/&gt;&lt;wsp:rsid wsp:val=&quot;006A6BD2&quot;/&gt;&lt;wsp:rsid wsp:val=&quot;006B1EBF&quot;/&gt;&lt;wsp:rsid wsp:val=&quot;006B4527&quot;/&gt;&lt;wsp:rsid wsp:val=&quot;006C133F&quot;/&gt;&lt;wsp:rsid wsp:val=&quot;006C2F53&quot;/&gt;&lt;wsp:rsid wsp:val=&quot;006C5E7C&quot;/&gt;&lt;wsp:rsid wsp:val=&quot;006C6979&quot;/&gt;&lt;wsp:rsid wsp:val=&quot;006C783C&quot;/&gt;&lt;wsp:rsid wsp:val=&quot;006D406D&quot;/&gt;&lt;wsp:rsid wsp:val=&quot;006E0ACC&quot;/&gt;&lt;wsp:rsid wsp:val=&quot;006E148D&quot;/&gt;&lt;wsp:rsid wsp:val=&quot;006E2A52&quot;/&gt;&lt;wsp:rsid wsp:val=&quot;006E2BD7&quot;/&gt;&lt;wsp:rsid wsp:val=&quot;006E3A01&quot;/&gt;&lt;wsp:rsid wsp:val=&quot;006E3B15&quot;/&gt;&lt;wsp:rsid wsp:val=&quot;006E5004&quot;/&gt;&lt;wsp:rsid wsp:val=&quot;006F167C&quot;/&gt;&lt;wsp:rsid wsp:val=&quot;006F185C&quot;/&gt;&lt;wsp:rsid wsp:val=&quot;006F1C23&quot;/&gt;&lt;wsp:rsid wsp:val=&quot;006F32C1&quot;/&gt;&lt;wsp:rsid wsp:val=&quot;006F561D&quot;/&gt;&lt;wsp:rsid wsp:val=&quot;006F64A1&quot;/&gt;&lt;wsp:rsid wsp:val=&quot;00700469&quot;/&gt;&lt;wsp:rsid wsp:val=&quot;0070101F&quot;/&gt;&lt;wsp:rsid wsp:val=&quot;007032B5&quot;/&gt;&lt;wsp:rsid wsp:val=&quot;00705861&quot;/&gt;&lt;wsp:rsid wsp:val=&quot;00711943&quot;/&gt;&lt;wsp:rsid wsp:val=&quot;00712C51&quot;/&gt;&lt;wsp:rsid wsp:val=&quot;00714CB6&quot;/&gt;&lt;wsp:rsid wsp:val=&quot;00715E9E&quot;/&gt;&lt;wsp:rsid wsp:val=&quot;0072349D&quot;/&gt;&lt;wsp:rsid wsp:val=&quot;007259C7&quot;/&gt;&lt;wsp:rsid wsp:val=&quot;00726DA0&quot;/&gt;&lt;wsp:rsid wsp:val=&quot;007300C2&quot;/&gt;&lt;wsp:rsid wsp:val=&quot;00731C92&quot;/&gt;&lt;wsp:rsid wsp:val=&quot;00733411&quot;/&gt;&lt;wsp:rsid wsp:val=&quot;007337F5&quot;/&gt;&lt;wsp:rsid wsp:val=&quot;00736265&quot;/&gt;&lt;wsp:rsid wsp:val=&quot;00741059&quot;/&gt;&lt;wsp:rsid wsp:val=&quot;00741061&quot;/&gt;&lt;wsp:rsid wsp:val=&quot;00750C4E&quot;/&gt;&lt;wsp:rsid wsp:val=&quot;00753EAA&quot;/&gt;&lt;wsp:rsid wsp:val=&quot;00753FBA&quot;/&gt;&lt;wsp:rsid wsp:val=&quot;0075450E&quot;/&gt;&lt;wsp:rsid wsp:val=&quot;0075460D&quot;/&gt;&lt;wsp:rsid wsp:val=&quot;00761EFA&quot;/&gt;&lt;wsp:rsid wsp:val=&quot;007625D2&quot;/&gt;&lt;wsp:rsid wsp:val=&quot;0076313E&quot;/&gt;&lt;wsp:rsid wsp:val=&quot;0077042D&quot;/&gt;&lt;wsp:rsid wsp:val=&quot;00777A9C&quot;/&gt;&lt;wsp:rsid wsp:val=&quot;00777CD9&quot;/&gt;&lt;wsp:rsid wsp:val=&quot;00781EDD&quot;/&gt;&lt;wsp:rsid wsp:val=&quot;007942B0&quot;/&gt;&lt;wsp:rsid wsp:val=&quot;007A56E5&quot;/&gt;&lt;wsp:rsid wsp:val=&quot;007A5A4A&quot;/&gt;&lt;wsp:rsid wsp:val=&quot;007A6794&quot;/&gt;&lt;wsp:rsid wsp:val=&quot;007A6C96&quot;/&gt;&lt;wsp:rsid wsp:val=&quot;007A6FA0&quot;/&gt;&lt;wsp:rsid wsp:val=&quot;007A750D&quot;/&gt;&lt;wsp:rsid wsp:val=&quot;007A7C46&quot;/&gt;&lt;wsp:rsid wsp:val=&quot;007B09F5&quot;/&gt;&lt;wsp:rsid wsp:val=&quot;007B16F8&quot;/&gt;&lt;wsp:rsid wsp:val=&quot;007B1DF8&quot;/&gt;&lt;wsp:rsid wsp:val=&quot;007B3141&quot;/&gt;&lt;wsp:rsid wsp:val=&quot;007B7FCF&quot;/&gt;&lt;wsp:rsid wsp:val=&quot;007C2018&quot;/&gt;&lt;wsp:rsid wsp:val=&quot;007C2BC0&quot;/&gt;&lt;wsp:rsid wsp:val=&quot;007C6499&quot;/&gt;&lt;wsp:rsid wsp:val=&quot;007C6FBC&quot;/&gt;&lt;wsp:rsid wsp:val=&quot;007D0135&quot;/&gt;&lt;wsp:rsid wsp:val=&quot;007D12CE&quot;/&gt;&lt;wsp:rsid wsp:val=&quot;007D28BB&quot;/&gt;&lt;wsp:rsid wsp:val=&quot;007D4AB0&quot;/&gt;&lt;wsp:rsid wsp:val=&quot;007D5B42&quot;/&gt;&lt;wsp:rsid wsp:val=&quot;007D6BB3&quot;/&gt;&lt;wsp:rsid wsp:val=&quot;007D75EF&quot;/&gt;&lt;wsp:rsid wsp:val=&quot;007D7BE7&quot;/&gt;&lt;wsp:rsid wsp:val=&quot;007E0DE2&quot;/&gt;&lt;wsp:rsid wsp:val=&quot;007E4744&quot;/&gt;&lt;wsp:rsid wsp:val=&quot;007E521A&quot;/&gt;&lt;wsp:rsid wsp:val=&quot;007F09C9&quot;/&gt;&lt;wsp:rsid wsp:val=&quot;007F1CF3&quot;/&gt;&lt;wsp:rsid wsp:val=&quot;007F6170&quot;/&gt;&lt;wsp:rsid wsp:val=&quot;00803F35&quot;/&gt;&lt;wsp:rsid wsp:val=&quot;008065F0&quot;/&gt;&lt;wsp:rsid wsp:val=&quot;0081053F&quot;/&gt;&lt;wsp:rsid wsp:val=&quot;0081318B&quot;/&gt;&lt;wsp:rsid wsp:val=&quot;00821734&quot;/&gt;&lt;wsp:rsid wsp:val=&quot;00821A6E&quot;/&gt;&lt;wsp:rsid wsp:val=&quot;00823568&quot;/&gt;&lt;wsp:rsid wsp:val=&quot;00826FBB&quot;/&gt;&lt;wsp:rsid wsp:val=&quot;00830C87&quot;/&gt;&lt;wsp:rsid wsp:val=&quot;00832F25&quot;/&gt;&lt;wsp:rsid wsp:val=&quot;00833283&quot;/&gt;&lt;wsp:rsid wsp:val=&quot;00837AC4&quot;/&gt;&lt;wsp:rsid wsp:val=&quot;00837E03&quot;/&gt;&lt;wsp:rsid wsp:val=&quot;00841184&quot;/&gt;&lt;wsp:rsid wsp:val=&quot;00843A42&quot;/&gt;&lt;wsp:rsid wsp:val=&quot;0084451E&quot;/&gt;&lt;wsp:rsid wsp:val=&quot;00853B5A&quot;/&gt;&lt;wsp:rsid wsp:val=&quot;00854568&quot;/&gt;&lt;wsp:rsid wsp:val=&quot;008549F1&quot;/&gt;&lt;wsp:rsid wsp:val=&quot;00855694&quot;/&gt;&lt;wsp:rsid wsp:val=&quot;00861527&quot;/&gt;&lt;wsp:rsid wsp:val=&quot;00863021&quot;/&gt;&lt;wsp:rsid wsp:val=&quot;0086398F&quot;/&gt;&lt;wsp:rsid wsp:val=&quot;00866C5A&quot;/&gt;&lt;wsp:rsid wsp:val=&quot;0086751F&quot;/&gt;&lt;wsp:rsid wsp:val=&quot;008702D1&quot;/&gt;&lt;wsp:rsid wsp:val=&quot;008725B0&quot;/&gt;&lt;wsp:rsid wsp:val=&quot;00872E93&quot;/&gt;&lt;wsp:rsid wsp:val=&quot;00873D03&quot;/&gt;&lt;wsp:rsid wsp:val=&quot;0087581D&quot;/&gt;&lt;wsp:rsid wsp:val=&quot;00876135&quot;/&gt;&lt;wsp:rsid wsp:val=&quot;00880FB0&quot;/&gt;&lt;wsp:rsid wsp:val=&quot;00880FCE&quot;/&gt;&lt;wsp:rsid wsp:val=&quot;00881DD8&quot;/&gt;&lt;wsp:rsid wsp:val=&quot;00882D40&quot;/&gt;&lt;wsp:rsid wsp:val=&quot;008866B5&quot;/&gt;&lt;wsp:rsid wsp:val=&quot;0089040F&quot;/&gt;&lt;wsp:rsid wsp:val=&quot;00893E4A&quot;/&gt;&lt;wsp:rsid wsp:val=&quot;0089459B&quot;/&gt;&lt;wsp:rsid wsp:val=&quot;00894C15&quot;/&gt;&lt;wsp:rsid wsp:val=&quot;00897490&quot;/&gt;&lt;wsp:rsid wsp:val=&quot;008A2516&quot;/&gt;&lt;wsp:rsid wsp:val=&quot;008A26B3&quot;/&gt;&lt;wsp:rsid wsp:val=&quot;008A6388&quot;/&gt;&lt;wsp:rsid wsp:val=&quot;008C1B64&quot;/&gt;&lt;wsp:rsid wsp:val=&quot;008C37AA&quot;/&gt;&lt;wsp:rsid wsp:val=&quot;008C3943&quot;/&gt;&lt;wsp:rsid wsp:val=&quot;008C5634&quot;/&gt;&lt;wsp:rsid wsp:val=&quot;008C5EFF&quot;/&gt;&lt;wsp:rsid wsp:val=&quot;008C7FD0&quot;/&gt;&lt;wsp:rsid wsp:val=&quot;008D37A6&quot;/&gt;&lt;wsp:rsid wsp:val=&quot;008D3A7A&quot;/&gt;&lt;wsp:rsid wsp:val=&quot;008D766C&quot;/&gt;&lt;wsp:rsid wsp:val=&quot;008D7CCB&quot;/&gt;&lt;wsp:rsid wsp:val=&quot;008E1C86&quot;/&gt;&lt;wsp:rsid wsp:val=&quot;008E7996&quot;/&gt;&lt;wsp:rsid wsp:val=&quot;008F28A6&quot;/&gt;&lt;wsp:rsid wsp:val=&quot;008F560F&quot;/&gt;&lt;wsp:rsid wsp:val=&quot;008F5FED&quot;/&gt;&lt;wsp:rsid wsp:val=&quot;00901C48&quot;/&gt;&lt;wsp:rsid wsp:val=&quot;00902A9E&quot;/&gt;&lt;wsp:rsid wsp:val=&quot;00902B48&quot;/&gt;&lt;wsp:rsid wsp:val=&quot;00902BEE&quot;/&gt;&lt;wsp:rsid wsp:val=&quot;00902E41&quot;/&gt;&lt;wsp:rsid wsp:val=&quot;00903330&quot;/&gt;&lt;wsp:rsid wsp:val=&quot;00907B3A&quot;/&gt;&lt;wsp:rsid wsp:val=&quot;00913206&quot;/&gt;&lt;wsp:rsid wsp:val=&quot;00915F48&quot;/&gt;&lt;wsp:rsid wsp:val=&quot;00916EFB&quot;/&gt;&lt;wsp:rsid wsp:val=&quot;009176F1&quot;/&gt;&lt;wsp:rsid wsp:val=&quot;0094071A&quot;/&gt;&lt;wsp:rsid wsp:val=&quot;00941580&quot;/&gt;&lt;wsp:rsid wsp:val=&quot;00942619&quot;/&gt;&lt;wsp:rsid wsp:val=&quot;009426CE&quot;/&gt;&lt;wsp:rsid wsp:val=&quot;009439E8&quot;/&gt;&lt;wsp:rsid wsp:val=&quot;009508F3&quot;/&gt;&lt;wsp:rsid wsp:val=&quot;00953DCE&quot;/&gt;&lt;wsp:rsid wsp:val=&quot;00973154&quot;/&gt;&lt;wsp:rsid wsp:val=&quot;009806AE&quot;/&gt;&lt;wsp:rsid wsp:val=&quot;00993B76&quot;/&gt;&lt;wsp:rsid wsp:val=&quot;009A2003&quot;/&gt;&lt;wsp:rsid wsp:val=&quot;009A51D5&quot;/&gt;&lt;wsp:rsid wsp:val=&quot;009B10C4&quot;/&gt;&lt;wsp:rsid wsp:val=&quot;009B2F85&quot;/&gt;&lt;wsp:rsid wsp:val=&quot;009B766F&quot;/&gt;&lt;wsp:rsid wsp:val=&quot;009C0C41&quot;/&gt;&lt;wsp:rsid wsp:val=&quot;009C4054&quot;/&gt;&lt;wsp:rsid wsp:val=&quot;009D16D2&quot;/&gt;&lt;wsp:rsid wsp:val=&quot;009D25FE&quot;/&gt;&lt;wsp:rsid wsp:val=&quot;009D626E&quot;/&gt;&lt;wsp:rsid wsp:val=&quot;009D7921&quot;/&gt;&lt;wsp:rsid wsp:val=&quot;009E2196&quot;/&gt;&lt;wsp:rsid wsp:val=&quot;009E383A&quot;/&gt;&lt;wsp:rsid wsp:val=&quot;009E38CE&quot;/&gt;&lt;wsp:rsid wsp:val=&quot;009E3BF4&quot;/&gt;&lt;wsp:rsid wsp:val=&quot;009E414B&quot;/&gt;&lt;wsp:rsid wsp:val=&quot;009F13CB&quot;/&gt;&lt;wsp:rsid wsp:val=&quot;009F295B&quot;/&gt;&lt;wsp:rsid wsp:val=&quot;009F378A&quot;/&gt;&lt;wsp:rsid wsp:val=&quot;009F4DAD&quot;/&gt;&lt;wsp:rsid wsp:val=&quot;009F6D2E&quot;/&gt;&lt;wsp:rsid wsp:val=&quot;009F7480&quot;/&gt;&lt;wsp:rsid wsp:val=&quot;009F74CA&quot;/&gt;&lt;wsp:rsid wsp:val=&quot;009F7525&quot;/&gt;&lt;wsp:rsid wsp:val=&quot;009F76D9&quot;/&gt;&lt;wsp:rsid wsp:val=&quot;00A036CF&quot;/&gt;&lt;wsp:rsid wsp:val=&quot;00A06801&quot;/&gt;&lt;wsp:rsid wsp:val=&quot;00A06EEB&quot;/&gt;&lt;wsp:rsid wsp:val=&quot;00A079D1&quot;/&gt;&lt;wsp:rsid wsp:val=&quot;00A1014D&quot;/&gt;&lt;wsp:rsid wsp:val=&quot;00A12FA0&quot;/&gt;&lt;wsp:rsid wsp:val=&quot;00A13B22&quot;/&gt;&lt;wsp:rsid wsp:val=&quot;00A1536A&quot;/&gt;&lt;wsp:rsid wsp:val=&quot;00A1560E&quot;/&gt;&lt;wsp:rsid wsp:val=&quot;00A15B1F&quot;/&gt;&lt;wsp:rsid wsp:val=&quot;00A16698&quot;/&gt;&lt;wsp:rsid wsp:val=&quot;00A221E5&quot;/&gt;&lt;wsp:rsid wsp:val=&quot;00A24D83&quot;/&gt;&lt;wsp:rsid wsp:val=&quot;00A25AEB&quot;/&gt;&lt;wsp:rsid wsp:val=&quot;00A25DBE&quot;/&gt;&lt;wsp:rsid wsp:val=&quot;00A35613&quot;/&gt;&lt;wsp:rsid wsp:val=&quot;00A368BF&quot;/&gt;&lt;wsp:rsid wsp:val=&quot;00A41D5E&quot;/&gt;&lt;wsp:rsid wsp:val=&quot;00A42B44&quot;/&gt;&lt;wsp:rsid wsp:val=&quot;00A43947&quot;/&gt;&lt;wsp:rsid wsp:val=&quot;00A45F49&quot;/&gt;&lt;wsp:rsid wsp:val=&quot;00A51CE7&quot;/&gt;&lt;wsp:rsid wsp:val=&quot;00A53AD4&quot;/&gt;&lt;wsp:rsid wsp:val=&quot;00A5406C&quot;/&gt;&lt;wsp:rsid wsp:val=&quot;00A55660&quot;/&gt;&lt;wsp:rsid wsp:val=&quot;00A56C12&quot;/&gt;&lt;wsp:rsid wsp:val=&quot;00A56E4C&quot;/&gt;&lt;wsp:rsid wsp:val=&quot;00A578CE&quot;/&gt;&lt;wsp:rsid wsp:val=&quot;00A60BBA&quot;/&gt;&lt;wsp:rsid wsp:val=&quot;00A64F48&quot;/&gt;&lt;wsp:rsid wsp:val=&quot;00A6584E&quot;/&gt;&lt;wsp:rsid wsp:val=&quot;00A673A3&quot;/&gt;&lt;wsp:rsid wsp:val=&quot;00A736B0&quot;/&gt;&lt;wsp:rsid wsp:val=&quot;00A761A2&quot;/&gt;&lt;wsp:rsid wsp:val=&quot;00A91D6A&quot;/&gt;&lt;wsp:rsid wsp:val=&quot;00A930A7&quot;/&gt;&lt;wsp:rsid wsp:val=&quot;00A96494&quot;/&gt;&lt;wsp:rsid wsp:val=&quot;00A96D99&quot;/&gt;&lt;wsp:rsid wsp:val=&quot;00AA4F7B&quot;/&gt;&lt;wsp:rsid wsp:val=&quot;00AB35E2&quot;/&gt;&lt;wsp:rsid wsp:val=&quot;00AB6273&quot;/&gt;&lt;wsp:rsid wsp:val=&quot;00AB7C59&quot;/&gt;&lt;wsp:rsid wsp:val=&quot;00AC1173&quot;/&gt;&lt;wsp:rsid wsp:val=&quot;00AC142C&quot;/&gt;&lt;wsp:rsid wsp:val=&quot;00AC3874&quot;/&gt;&lt;wsp:rsid wsp:val=&quot;00AC3B1A&quot;/&gt;&lt;wsp:rsid wsp:val=&quot;00AC5A0A&quot;/&gt;&lt;wsp:rsid wsp:val=&quot;00AC6EB7&quot;/&gt;&lt;wsp:rsid wsp:val=&quot;00AD0CD5&quot;/&gt;&lt;wsp:rsid wsp:val=&quot;00AD1088&quot;/&gt;&lt;wsp:rsid wsp:val=&quot;00AD1E14&quot;/&gt;&lt;wsp:rsid wsp:val=&quot;00AE50D7&quot;/&gt;&lt;wsp:rsid wsp:val=&quot;00AE6040&quot;/&gt;&lt;wsp:rsid wsp:val=&quot;00AE74AA&quot;/&gt;&lt;wsp:rsid wsp:val=&quot;00AF4117&quot;/&gt;&lt;wsp:rsid wsp:val=&quot;00AF4810&quot;/&gt;&lt;wsp:rsid wsp:val=&quot;00B01A15&quot;/&gt;&lt;wsp:rsid wsp:val=&quot;00B01E81&quot;/&gt;&lt;wsp:rsid wsp:val=&quot;00B02696&quot;/&gt;&lt;wsp:rsid wsp:val=&quot;00B028FF&quot;/&gt;&lt;wsp:rsid wsp:val=&quot;00B118A9&quot;/&gt;&lt;wsp:rsid wsp:val=&quot;00B128B4&quot;/&gt;&lt;wsp:rsid wsp:val=&quot;00B15BB4&quot;/&gt;&lt;wsp:rsid wsp:val=&quot;00B1653F&quot;/&gt;&lt;wsp:rsid wsp:val=&quot;00B16770&quot;/&gt;&lt;wsp:rsid wsp:val=&quot;00B17C36&quot;/&gt;&lt;wsp:rsid wsp:val=&quot;00B2113F&quot;/&gt;&lt;wsp:rsid wsp:val=&quot;00B2204D&quot;/&gt;&lt;wsp:rsid wsp:val=&quot;00B2241C&quot;/&gt;&lt;wsp:rsid wsp:val=&quot;00B2359B&quot;/&gt;&lt;wsp:rsid wsp:val=&quot;00B24A1B&quot;/&gt;&lt;wsp:rsid wsp:val=&quot;00B3025F&quot;/&gt;&lt;wsp:rsid wsp:val=&quot;00B30858&quot;/&gt;&lt;wsp:rsid wsp:val=&quot;00B33BB3&quot;/&gt;&lt;wsp:rsid wsp:val=&quot;00B400B0&quot;/&gt;&lt;wsp:rsid wsp:val=&quot;00B41F17&quot;/&gt;&lt;wsp:rsid wsp:val=&quot;00B41FF0&quot;/&gt;&lt;wsp:rsid wsp:val=&quot;00B42114&quot;/&gt;&lt;wsp:rsid wsp:val=&quot;00B43F5F&quot;/&gt;&lt;wsp:rsid wsp:val=&quot;00B50336&quot;/&gt;&lt;wsp:rsid wsp:val=&quot;00B505B7&quot;/&gt;&lt;wsp:rsid wsp:val=&quot;00B53332&quot;/&gt;&lt;wsp:rsid wsp:val=&quot;00B54030&quot;/&gt;&lt;wsp:rsid wsp:val=&quot;00B541F2&quot;/&gt;&lt;wsp:rsid wsp:val=&quot;00B5448E&quot;/&gt;&lt;wsp:rsid wsp:val=&quot;00B54C1E&quot;/&gt;&lt;wsp:rsid wsp:val=&quot;00B55DD5&quot;/&gt;&lt;wsp:rsid wsp:val=&quot;00B61D96&quot;/&gt;&lt;wsp:rsid wsp:val=&quot;00B63D53&quot;/&gt;&lt;wsp:rsid wsp:val=&quot;00B6556D&quot;/&gt;&lt;wsp:rsid wsp:val=&quot;00B7124D&quot;/&gt;&lt;wsp:rsid wsp:val=&quot;00B7139C&quot;/&gt;&lt;wsp:rsid wsp:val=&quot;00B74889&quot;/&gt;&lt;wsp:rsid wsp:val=&quot;00B80543&quot;/&gt;&lt;wsp:rsid wsp:val=&quot;00B84393&quot;/&gt;&lt;wsp:rsid wsp:val=&quot;00B85B74&quot;/&gt;&lt;wsp:rsid wsp:val=&quot;00B87592&quot;/&gt;&lt;wsp:rsid wsp:val=&quot;00B91DD5&quot;/&gt;&lt;wsp:rsid wsp:val=&quot;00B97CE6&quot;/&gt;&lt;wsp:rsid wsp:val=&quot;00BA06BC&quot;/&gt;&lt;wsp:rsid wsp:val=&quot;00BA11C6&quot;/&gt;&lt;wsp:rsid wsp:val=&quot;00BA40A2&quot;/&gt;&lt;wsp:rsid wsp:val=&quot;00BB0F54&quot;/&gt;&lt;wsp:rsid wsp:val=&quot;00BB20F2&quot;/&gt;&lt;wsp:rsid wsp:val=&quot;00BB4B90&quot;/&gt;&lt;wsp:rsid wsp:val=&quot;00BC3C4D&quot;/&gt;&lt;wsp:rsid wsp:val=&quot;00BC44A3&quot;/&gt;&lt;wsp:rsid wsp:val=&quot;00BC7BA4&quot;/&gt;&lt;wsp:rsid wsp:val=&quot;00BD0D15&quot;/&gt;&lt;wsp:rsid wsp:val=&quot;00BD197F&quot;/&gt;&lt;wsp:rsid wsp:val=&quot;00BD1C37&quot;/&gt;&lt;wsp:rsid wsp:val=&quot;00BD72A5&quot;/&gt;&lt;wsp:rsid wsp:val=&quot;00BE25AA&quot;/&gt;&lt;wsp:rsid wsp:val=&quot;00BE452A&quot;/&gt;&lt;wsp:rsid wsp:val=&quot;00BE776C&quot;/&gt;&lt;wsp:rsid wsp:val=&quot;00BF0B5B&quot;/&gt;&lt;wsp:rsid wsp:val=&quot;00BF1166&quot;/&gt;&lt;wsp:rsid wsp:val=&quot;00BF70D1&quot;/&gt;&lt;wsp:rsid wsp:val=&quot;00C050F7&quot;/&gt;&lt;wsp:rsid wsp:val=&quot;00C10287&quot;/&gt;&lt;wsp:rsid wsp:val=&quot;00C14BAC&quot;/&gt;&lt;wsp:rsid wsp:val=&quot;00C25132&quot;/&gt;&lt;wsp:rsid wsp:val=&quot;00C273B5&quot;/&gt;&lt;wsp:rsid wsp:val=&quot;00C34F64&quot;/&gt;&lt;wsp:rsid wsp:val=&quot;00C35667&quot;/&gt;&lt;wsp:rsid wsp:val=&quot;00C37CEB&quot;/&gt;&lt;wsp:rsid wsp:val=&quot;00C41D52&quot;/&gt;&lt;wsp:rsid wsp:val=&quot;00C4245D&quot;/&gt;&lt;wsp:rsid wsp:val=&quot;00C51B84&quot;/&gt;&lt;wsp:rsid wsp:val=&quot;00C53F14&quot;/&gt;&lt;wsp:rsid wsp:val=&quot;00C645A3&quot;/&gt;&lt;wsp:rsid wsp:val=&quot;00C67109&quot;/&gt;&lt;wsp:rsid wsp:val=&quot;00C71DDA&quot;/&gt;&lt;wsp:rsid wsp:val=&quot;00C73C50&quot;/&gt;&lt;wsp:rsid wsp:val=&quot;00C7670C&quot;/&gt;&lt;wsp:rsid wsp:val=&quot;00C8078D&quot;/&gt;&lt;wsp:rsid wsp:val=&quot;00C817B4&quot;/&gt;&lt;wsp:rsid wsp:val=&quot;00C81B59&quot;/&gt;&lt;wsp:rsid wsp:val=&quot;00C82838&quot;/&gt;&lt;wsp:rsid wsp:val=&quot;00C87AB3&quot;/&gt;&lt;wsp:rsid wsp:val=&quot;00C918A2&quot;/&gt;&lt;wsp:rsid wsp:val=&quot;00C91C48&quot;/&gt;&lt;wsp:rsid wsp:val=&quot;00C96F6F&quot;/&gt;&lt;wsp:rsid wsp:val=&quot;00CB0007&quot;/&gt;&lt;wsp:rsid wsp:val=&quot;00CB1702&quot;/&gt;&lt;wsp:rsid wsp:val=&quot;00CB186A&quot;/&gt;&lt;wsp:rsid wsp:val=&quot;00CC1CD6&quot;/&gt;&lt;wsp:rsid wsp:val=&quot;00CC382D&quot;/&gt;&lt;wsp:rsid wsp:val=&quot;00CC469C&quot;/&gt;&lt;wsp:rsid wsp:val=&quot;00CD0360&quot;/&gt;&lt;wsp:rsid wsp:val=&quot;00CD1C2E&quot;/&gt;&lt;wsp:rsid wsp:val=&quot;00CD1C3C&quot;/&gt;&lt;wsp:rsid wsp:val=&quot;00CD2BE3&quot;/&gt;&lt;wsp:rsid wsp:val=&quot;00CD5468&quot;/&gt;&lt;wsp:rsid wsp:val=&quot;00CD6947&quot;/&gt;&lt;wsp:rsid wsp:val=&quot;00CE15C7&quot;/&gt;&lt;wsp:rsid wsp:val=&quot;00CE186E&quot;/&gt;&lt;wsp:rsid wsp:val=&quot;00CE2207&quot;/&gt;&lt;wsp:rsid wsp:val=&quot;00CE3638&quot;/&gt;&lt;wsp:rsid wsp:val=&quot;00D0210D&quot;/&gt;&lt;wsp:rsid wsp:val=&quot;00D02D1F&quot;/&gt;&lt;wsp:rsid wsp:val=&quot;00D14AC7&quot;/&gt;&lt;wsp:rsid wsp:val=&quot;00D1604D&quot;/&gt;&lt;wsp:rsid wsp:val=&quot;00D209E4&quot;/&gt;&lt;wsp:rsid wsp:val=&quot;00D225C9&quot;/&gt;&lt;wsp:rsid wsp:val=&quot;00D229E1&quot;/&gt;&lt;wsp:rsid wsp:val=&quot;00D25666&quot;/&gt;&lt;wsp:rsid wsp:val=&quot;00D2681A&quot;/&gt;&lt;wsp:rsid wsp:val=&quot;00D270FF&quot;/&gt;&lt;wsp:rsid wsp:val=&quot;00D27FBB&quot;/&gt;&lt;wsp:rsid wsp:val=&quot;00D33439&quot;/&gt;&lt;wsp:rsid wsp:val=&quot;00D362DC&quot;/&gt;&lt;wsp:rsid wsp:val=&quot;00D36F1C&quot;/&gt;&lt;wsp:rsid wsp:val=&quot;00D408C1&quot;/&gt;&lt;wsp:rsid wsp:val=&quot;00D4599A&quot;/&gt;&lt;wsp:rsid wsp:val=&quot;00D46536&quot;/&gt;&lt;wsp:rsid wsp:val=&quot;00D47088&quot;/&gt;&lt;wsp:rsid wsp:val=&quot;00D477FE&quot;/&gt;&lt;wsp:rsid wsp:val=&quot;00D54EBB&quot;/&gt;&lt;wsp:rsid wsp:val=&quot;00D56922&quot;/&gt;&lt;wsp:rsid wsp:val=&quot;00D66CFE&quot;/&gt;&lt;wsp:rsid wsp:val=&quot;00D70C9A&quot;/&gt;&lt;wsp:rsid wsp:val=&quot;00D71F62&quot;/&gt;&lt;wsp:rsid wsp:val=&quot;00D73099&quot;/&gt;&lt;wsp:rsid wsp:val=&quot;00D7473F&quot;/&gt;&lt;wsp:rsid wsp:val=&quot;00D82150&quot;/&gt;&lt;wsp:rsid wsp:val=&quot;00D836C5&quot;/&gt;&lt;wsp:rsid wsp:val=&quot;00D876B5&quot;/&gt;&lt;wsp:rsid wsp:val=&quot;00D965B4&quot;/&gt;&lt;wsp:rsid wsp:val=&quot;00DA57B4&quot;/&gt;&lt;wsp:rsid wsp:val=&quot;00DA668B&quot;/&gt;&lt;wsp:rsid wsp:val=&quot;00DB39B9&quot;/&gt;&lt;wsp:rsid wsp:val=&quot;00DB3E09&quot;/&gt;&lt;wsp:rsid wsp:val=&quot;00DB40F8&quot;/&gt;&lt;wsp:rsid wsp:val=&quot;00DB42CE&quot;/&gt;&lt;wsp:rsid wsp:val=&quot;00DB5100&quot;/&gt;&lt;wsp:rsid wsp:val=&quot;00DB5B5E&quot;/&gt;&lt;wsp:rsid wsp:val=&quot;00DB6DDB&quot;/&gt;&lt;wsp:rsid wsp:val=&quot;00DB780E&quot;/&gt;&lt;wsp:rsid wsp:val=&quot;00DB79B4&quot;/&gt;&lt;wsp:rsid wsp:val=&quot;00DC10D3&quot;/&gt;&lt;wsp:rsid wsp:val=&quot;00DC3810&quot;/&gt;&lt;wsp:rsid wsp:val=&quot;00DC44E1&quot;/&gt;&lt;wsp:rsid wsp:val=&quot;00DD0663&quot;/&gt;&lt;wsp:rsid wsp:val=&quot;00DD1338&quot;/&gt;&lt;wsp:rsid wsp:val=&quot;00DD13A5&quot;/&gt;&lt;wsp:rsid wsp:val=&quot;00DD1832&quot;/&gt;&lt;wsp:rsid wsp:val=&quot;00DD4C3A&quot;/&gt;&lt;wsp:rsid wsp:val=&quot;00DD6D05&quot;/&gt;&lt;wsp:rsid wsp:val=&quot;00DD7858&quot;/&gt;&lt;wsp:rsid wsp:val=&quot;00DE56AD&quot;/&gt;&lt;wsp:rsid wsp:val=&quot;00DF0C7A&quot;/&gt;&lt;wsp:rsid wsp:val=&quot;00DF3CF0&quot;/&gt;&lt;wsp:rsid wsp:val=&quot;00DF4803&quot;/&gt;&lt;wsp:rsid wsp:val=&quot;00DF6132&quot;/&gt;&lt;wsp:rsid wsp:val=&quot;00DF74C6&quot;/&gt;&lt;wsp:rsid wsp:val=&quot;00DF7AE9&quot;/&gt;&lt;wsp:rsid wsp:val=&quot;00E000D1&quot;/&gt;&lt;wsp:rsid wsp:val=&quot;00E0173C&quot;/&gt;&lt;wsp:rsid wsp:val=&quot;00E02204&quot;/&gt;&lt;wsp:rsid wsp:val=&quot;00E076C7&quot;/&gt;&lt;wsp:rsid wsp:val=&quot;00E117EE&quot;/&gt;&lt;wsp:rsid wsp:val=&quot;00E17EA0&quot;/&gt;&lt;wsp:rsid wsp:val=&quot;00E218E5&quot;/&gt;&lt;wsp:rsid wsp:val=&quot;00E2207D&quot;/&gt;&lt;wsp:rsid wsp:val=&quot;00E22304&quot;/&gt;&lt;wsp:rsid wsp:val=&quot;00E30795&quot;/&gt;&lt;wsp:rsid wsp:val=&quot;00E30C59&quot;/&gt;&lt;wsp:rsid wsp:val=&quot;00E317E9&quot;/&gt;&lt;wsp:rsid wsp:val=&quot;00E33D8A&quot;/&gt;&lt;wsp:rsid wsp:val=&quot;00E367B5&quot;/&gt;&lt;wsp:rsid wsp:val=&quot;00E36B74&quot;/&gt;&lt;wsp:rsid wsp:val=&quot;00E45FEA&quot;/&gt;&lt;wsp:rsid wsp:val=&quot;00E478B5&quot;/&gt;&lt;wsp:rsid wsp:val=&quot;00E50835&quot;/&gt;&lt;wsp:rsid wsp:val=&quot;00E577FC&quot;/&gt;&lt;wsp:rsid wsp:val=&quot;00E6208E&quot;/&gt;&lt;wsp:rsid wsp:val=&quot;00E62F20&quot;/&gt;&lt;wsp:rsid wsp:val=&quot;00E64FCC&quot;/&gt;&lt;wsp:rsid wsp:val=&quot;00E67D29&quot;/&gt;&lt;wsp:rsid wsp:val=&quot;00E7400B&quot;/&gt;&lt;wsp:rsid wsp:val=&quot;00E776DF&quot;/&gt;&lt;wsp:rsid wsp:val=&quot;00E77F46&quot;/&gt;&lt;wsp:rsid wsp:val=&quot;00E81E33&quot;/&gt;&lt;wsp:rsid wsp:val=&quot;00E8284E&quot;/&gt;&lt;wsp:rsid wsp:val=&quot;00EA2D6C&quot;/&gt;&lt;wsp:rsid wsp:val=&quot;00EA621F&quot;/&gt;&lt;wsp:rsid wsp:val=&quot;00EA6D02&quot;/&gt;&lt;wsp:rsid wsp:val=&quot;00EB11A3&quot;/&gt;&lt;wsp:rsid wsp:val=&quot;00EB4530&quot;/&gt;&lt;wsp:rsid wsp:val=&quot;00EB6DEF&quot;/&gt;&lt;wsp:rsid wsp:val=&quot;00EB78C9&quot;/&gt;&lt;wsp:rsid wsp:val=&quot;00EC4A3E&quot;/&gt;&lt;wsp:rsid wsp:val=&quot;00EC65B4&quot;/&gt;&lt;wsp:rsid wsp:val=&quot;00EC7724&quot;/&gt;&lt;wsp:rsid wsp:val=&quot;00ED385D&quot;/&gt;&lt;wsp:rsid wsp:val=&quot;00ED6082&quot;/&gt;&lt;wsp:rsid wsp:val=&quot;00ED6742&quot;/&gt;&lt;wsp:rsid wsp:val=&quot;00EE1C96&quot;/&gt;&lt;wsp:rsid wsp:val=&quot;00EE1FE0&quot;/&gt;&lt;wsp:rsid wsp:val=&quot;00EE4FE3&quot;/&gt;&lt;wsp:rsid wsp:val=&quot;00EF12C8&quot;/&gt;&lt;wsp:rsid wsp:val=&quot;00EF2150&quot;/&gt;&lt;wsp:rsid wsp:val=&quot;00EF4A37&quot;/&gt;&lt;wsp:rsid wsp:val=&quot;00EF4D5C&quot;/&gt;&lt;wsp:rsid wsp:val=&quot;00EF7699&quot;/&gt;&lt;wsp:rsid wsp:val=&quot;00F00128&quot;/&gt;&lt;wsp:rsid wsp:val=&quot;00F02E76&quot;/&gt;&lt;wsp:rsid wsp:val=&quot;00F02EF7&quot;/&gt;&lt;wsp:rsid wsp:val=&quot;00F125CE&quot;/&gt;&lt;wsp:rsid wsp:val=&quot;00F22BF7&quot;/&gt;&lt;wsp:rsid wsp:val=&quot;00F2312F&quot;/&gt;&lt;wsp:rsid wsp:val=&quot;00F24CF4&quot;/&gt;&lt;wsp:rsid wsp:val=&quot;00F2581F&quot;/&gt;&lt;wsp:rsid wsp:val=&quot;00F30D56&quot;/&gt;&lt;wsp:rsid wsp:val=&quot;00F323C0&quot;/&gt;&lt;wsp:rsid wsp:val=&quot;00F34CBE&quot;/&gt;&lt;wsp:rsid wsp:val=&quot;00F35226&quot;/&gt;&lt;wsp:rsid wsp:val=&quot;00F448BD&quot;/&gt;&lt;wsp:rsid wsp:val=&quot;00F47641&quot;/&gt;&lt;wsp:rsid wsp:val=&quot;00F52D2E&quot;/&gt;&lt;wsp:rsid wsp:val=&quot;00F54981&quot;/&gt;&lt;wsp:rsid wsp:val=&quot;00F54AEE&quot;/&gt;&lt;wsp:rsid wsp:val=&quot;00F551F4&quot;/&gt;&lt;wsp:rsid wsp:val=&quot;00F55239&quot;/&gt;&lt;wsp:rsid wsp:val=&quot;00F55CDE&quot;/&gt;&lt;wsp:rsid wsp:val=&quot;00F615D6&quot;/&gt;&lt;wsp:rsid wsp:val=&quot;00F6424C&quot;/&gt;&lt;wsp:rsid wsp:val=&quot;00F64353&quot;/&gt;&lt;wsp:rsid wsp:val=&quot;00F66B99&quot;/&gt;&lt;wsp:rsid wsp:val=&quot;00F82CD0&quot;/&gt;&lt;wsp:rsid wsp:val=&quot;00F922D6&quot;/&gt;&lt;wsp:rsid wsp:val=&quot;00F927B8&quot;/&gt;&lt;wsp:rsid wsp:val=&quot;00F936EA&quot;/&gt;&lt;wsp:rsid wsp:val=&quot;00FA4065&quot;/&gt;&lt;wsp:rsid wsp:val=&quot;00FA69D7&quot;/&gt;&lt;wsp:rsid wsp:val=&quot;00FB178C&quot;/&gt;&lt;wsp:rsid wsp:val=&quot;00FB1EFB&quot;/&gt;&lt;wsp:rsid wsp:val=&quot;00FB1F02&quot;/&gt;&lt;wsp:rsid wsp:val=&quot;00FB28CA&quot;/&gt;&lt;wsp:rsid wsp:val=&quot;00FB3826&quot;/&gt;&lt;wsp:rsid wsp:val=&quot;00FB54FB&quot;/&gt;&lt;wsp:rsid wsp:val=&quot;00FC2F4E&quot;/&gt;&lt;wsp:rsid wsp:val=&quot;00FC555D&quot;/&gt;&lt;wsp:rsid wsp:val=&quot;00FC7831&quot;/&gt;&lt;wsp:rsid wsp:val=&quot;00FD0D5C&quot;/&gt;&lt;wsp:rsid wsp:val=&quot;00FD5322&quot;/&gt;&lt;wsp:rsid wsp:val=&quot;00FD5E6C&quot;/&gt;&lt;wsp:rsid wsp:val=&quot;00FD676A&quot;/&gt;&lt;wsp:rsid wsp:val=&quot;00FE0EB6&quot;/&gt;&lt;wsp:rsid wsp:val=&quot;00FE2604&quot;/&gt;&lt;wsp:rsid wsp:val=&quot;00FE2A16&quot;/&gt;&lt;wsp:rsid wsp:val=&quot;00FE3CE2&quot;/&gt;&lt;wsp:rsid wsp:val=&quot;00FE6775&quot;/&gt;&lt;wsp:rsid wsp:val=&quot;00FF209B&quot;/&gt;&lt;wsp:rsid wsp:val=&quot;00FF59E4&quot;/&gt;&lt;/wsp:rsids&gt;&lt;/w:docPr&gt;&lt;w:body&gt;&lt;wx:sect&gt;&lt;w:p wsp:rsidR=&quot;00000000&quot; wsp:rsidRDefault=&quot;00B7124D&quot; wsp:rsidP=&quot;00B7124D&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SO&lt;/m:t&gt;&lt;/m:r&gt;&lt;/m:e&gt;&lt;m:sub&gt;&lt;m:r&gt;&lt;w:rPr&gt;&lt;w:rFonts w:ascii=&quot;Cambria Math&quot; w:h-ansi=&quot;Cambria Math&quot;/&gt;&lt;wx:font wx:val=&quot;Cambria Math&quot;/&gt;&lt;w:i/&gt;&lt;/w:rPr&gt;&lt;m:t&gt;3&lt;/m:t&gt;&lt;/m:r&gt;&lt;/m:sub&gt;&lt;m:sup&gt;&lt;m:r&gt;&lt;w:rPr&gt;&lt;w:rFonts w:ascii=&quot;Cambria Math&quot; w:h-ansi=&quot;Cambria Math&quot;/&gt;&lt;wx:font wx:val=&quot;Cambria Math&quot;/&gt;&lt;w:i/&gt;&lt;/w:rPr&gt;&lt;m:t&gt;2-&lt;/m:t&gt;&lt;/m:r&gt;&lt;/m:sup&gt;&lt;/m:sSub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97" chromakey="#FFFFFF" o:title=""/>
            <o:lock v:ext="edit" aspectratio="t"/>
            <w10:wrap type="none"/>
            <w10:anchorlock/>
          </v:shape>
        </w:pict>
      </w:r>
      <w:r>
        <w:rPr>
          <w:rFonts w:ascii="Times New Roman" w:hAnsi="Times New Roman" w:cs="Times New Roman"/>
          <w:color w:val="000000"/>
        </w:rPr>
        <w:instrText xml:space="preserve"> </w:instrText>
      </w:r>
      <w:r>
        <w:rPr>
          <w:rFonts w:ascii="Times New Roman" w:hAnsi="Times New Roman" w:cs="Times New Roman"/>
          <w:color w:val="000000"/>
        </w:rPr>
        <w:fldChar w:fldCharType="separate"/>
      </w:r>
      <w:r>
        <w:rPr>
          <w:rFonts w:ascii="Times New Roman" w:hAnsi="Times New Roman" w:cs="Times New Roman"/>
          <w:color w:val="000000"/>
        </w:rPr>
        <w:fldChar w:fldCharType="end"/>
      </w:r>
      <w:r>
        <w:rPr>
          <w:rFonts w:ascii="Times New Roman" w:hAnsi="Times New Roman" w:cs="Times New Roman"/>
          <w:color w:val="000000"/>
        </w:rPr>
        <w:t>→SO</w:t>
      </w:r>
      <w:r>
        <w:rPr>
          <w:rFonts w:ascii="Times New Roman" w:hAnsi="Times New Roman" w:cs="Times New Roman"/>
          <w:color w:val="000000"/>
          <w:vertAlign w:val="subscript"/>
        </w:rPr>
        <w:t>4</w:t>
      </w:r>
      <w:r>
        <w:rPr>
          <w:rFonts w:ascii="Times New Roman" w:hAnsi="Times New Roman" w:cs="Times New Roman"/>
          <w:color w:val="000000"/>
          <w:vertAlign w:val="superscript"/>
        </w:rPr>
        <w:t>2-</w:t>
      </w:r>
      <w:r>
        <w:rPr>
          <w:rFonts w:ascii="Times New Roman" w:hAnsi="Times New Roman" w:cs="Times New Roman"/>
          <w:color w:val="000000"/>
        </w:rPr>
        <w:fldChar w:fldCharType="begin"/>
      </w:r>
      <w:r>
        <w:rPr>
          <w:rFonts w:ascii="Times New Roman" w:hAnsi="Times New Roman" w:cs="Times New Roman"/>
          <w:color w:val="000000"/>
        </w:rPr>
        <w:instrText xml:space="preserve"> QUOTE </w:instrText>
      </w:r>
      <w:r>
        <w:rPr>
          <w:rFonts w:ascii="Times New Roman" w:hAnsi="Times New Roman" w:cs="Times New Roman"/>
          <w:color w:val="000000"/>
          <w:position w:val="-6"/>
        </w:rPr>
        <w:pict>
          <v:shape id="_x0000_i1266" o:spt="75" type="#_x0000_t75" style="height:15.25pt;width:21.95pt;" filled="f" o:preferrelative="t" stroked="f" coordsize="21600,21600" equationxml="&lt;?xml version=&quot;1.0&quot; encoding=&quot;UTF-8&quot; standalone=&quot;yes&quot;?&gt;&#13;&#13;&lt;?mso-application progid=&quot;Word.Document&quot;?&gt;&#13;&#13;&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C1CD6&quot;/&gt;&lt;wsp:rsid wsp:val=&quot;00002A8E&quot;/&gt;&lt;wsp:rsid wsp:val=&quot;00003C75&quot;/&gt;&lt;wsp:rsid wsp:val=&quot;00005BD7&quot;/&gt;&lt;wsp:rsid wsp:val=&quot;00005D19&quot;/&gt;&lt;wsp:rsid wsp:val=&quot;000063AC&quot;/&gt;&lt;wsp:rsid wsp:val=&quot;000076C4&quot;/&gt;&lt;wsp:rsid wsp:val=&quot;00011502&quot;/&gt;&lt;wsp:rsid wsp:val=&quot;00011975&quot;/&gt;&lt;wsp:rsid wsp:val=&quot;00012709&quot;/&gt;&lt;wsp:rsid wsp:val=&quot;000174F8&quot;/&gt;&lt;wsp:rsid wsp:val=&quot;00022C84&quot;/&gt;&lt;wsp:rsid wsp:val=&quot;000338BE&quot;/&gt;&lt;wsp:rsid wsp:val=&quot;00036509&quot;/&gt;&lt;wsp:rsid wsp:val=&quot;00045E10&quot;/&gt;&lt;wsp:rsid wsp:val=&quot;000508C2&quot;/&gt;&lt;wsp:rsid wsp:val=&quot;00051A7F&quot;/&gt;&lt;wsp:rsid wsp:val=&quot;00052CBB&quot;/&gt;&lt;wsp:rsid wsp:val=&quot;00053171&quot;/&gt;&lt;wsp:rsid wsp:val=&quot;00056FC7&quot;/&gt;&lt;wsp:rsid wsp:val=&quot;0006180D&quot;/&gt;&lt;wsp:rsid wsp:val=&quot;00062618&quot;/&gt;&lt;wsp:rsid wsp:val=&quot;00064B95&quot;/&gt;&lt;wsp:rsid wsp:val=&quot;00064EA1&quot;/&gt;&lt;wsp:rsid wsp:val=&quot;0006607D&quot;/&gt;&lt;wsp:rsid wsp:val=&quot;00070122&quot;/&gt;&lt;wsp:rsid wsp:val=&quot;00071BA3&quot;/&gt;&lt;wsp:rsid wsp:val=&quot;00072E99&quot;/&gt;&lt;wsp:rsid wsp:val=&quot;00082FB3&quot;/&gt;&lt;wsp:rsid wsp:val=&quot;0008321A&quot;/&gt;&lt;wsp:rsid wsp:val=&quot;000865BA&quot;/&gt;&lt;wsp:rsid wsp:val=&quot;00086CD0&quot;/&gt;&lt;wsp:rsid wsp:val=&quot;000911DB&quot;/&gt;&lt;wsp:rsid wsp:val=&quot;00091A61&quot;/&gt;&lt;wsp:rsid wsp:val=&quot;00091F00&quot;/&gt;&lt;wsp:rsid wsp:val=&quot;000A1C5C&quot;/&gt;&lt;wsp:rsid wsp:val=&quot;000A6BD6&quot;/&gt;&lt;wsp:rsid wsp:val=&quot;000B2ED4&quot;/&gt;&lt;wsp:rsid wsp:val=&quot;000B7153&quot;/&gt;&lt;wsp:rsid wsp:val=&quot;000C1364&quot;/&gt;&lt;wsp:rsid wsp:val=&quot;000C234B&quot;/&gt;&lt;wsp:rsid wsp:val=&quot;000C4FF0&quot;/&gt;&lt;wsp:rsid wsp:val=&quot;000C5EA5&quot;/&gt;&lt;wsp:rsid wsp:val=&quot;000E68E3&quot;/&gt;&lt;wsp:rsid wsp:val=&quot;000F1FCA&quot;/&gt;&lt;wsp:rsid wsp:val=&quot;000F7572&quot;/&gt;&lt;wsp:rsid wsp:val=&quot;001000BC&quot;/&gt;&lt;wsp:rsid wsp:val=&quot;00115B8E&quot;/&gt;&lt;wsp:rsid wsp:val=&quot;00120652&quot;/&gt;&lt;wsp:rsid wsp:val=&quot;00125363&quot;/&gt;&lt;wsp:rsid wsp:val=&quot;001264A3&quot;/&gt;&lt;wsp:rsid wsp:val=&quot;00126818&quot;/&gt;&lt;wsp:rsid wsp:val=&quot;00133028&quot;/&gt;&lt;wsp:rsid wsp:val=&quot;0013456D&quot;/&gt;&lt;wsp:rsid wsp:val=&quot;00136CB8&quot;/&gt;&lt;wsp:rsid wsp:val=&quot;0014108C&quot;/&gt;&lt;wsp:rsid wsp:val=&quot;00141B87&quot;/&gt;&lt;wsp:rsid wsp:val=&quot;0014258C&quot;/&gt;&lt;wsp:rsid wsp:val=&quot;00142E2F&quot;/&gt;&lt;wsp:rsid wsp:val=&quot;00143961&quot;/&gt;&lt;wsp:rsid wsp:val=&quot;00145758&quot;/&gt;&lt;wsp:rsid wsp:val=&quot;001462D5&quot;/&gt;&lt;wsp:rsid wsp:val=&quot;00147623&quot;/&gt;&lt;wsp:rsid wsp:val=&quot;00151E63&quot;/&gt;&lt;wsp:rsid wsp:val=&quot;0015213C&quot;/&gt;&lt;wsp:rsid wsp:val=&quot;0015272B&quot;/&gt;&lt;wsp:rsid wsp:val=&quot;0015454A&quot;/&gt;&lt;wsp:rsid wsp:val=&quot;00154CDF&quot;/&gt;&lt;wsp:rsid wsp:val=&quot;00156030&quot;/&gt;&lt;wsp:rsid wsp:val=&quot;001641C6&quot;/&gt;&lt;wsp:rsid wsp:val=&quot;00166929&quot;/&gt;&lt;wsp:rsid wsp:val=&quot;00176266&quot;/&gt;&lt;wsp:rsid wsp:val=&quot;00180D77&quot;/&gt;&lt;wsp:rsid wsp:val=&quot;00180FA7&quot;/&gt;&lt;wsp:rsid wsp:val=&quot;001845BD&quot;/&gt;&lt;wsp:rsid wsp:val=&quot;001857B3&quot;/&gt;&lt;wsp:rsid wsp:val=&quot;00185C95&quot;/&gt;&lt;wsp:rsid wsp:val=&quot;001870DA&quot;/&gt;&lt;wsp:rsid wsp:val=&quot;001937E5&quot;/&gt;&lt;wsp:rsid wsp:val=&quot;00194B0C&quot;/&gt;&lt;wsp:rsid wsp:val=&quot;001A5B94&quot;/&gt;&lt;wsp:rsid wsp:val=&quot;001B284E&quot;/&gt;&lt;wsp:rsid wsp:val=&quot;001B5552&quot;/&gt;&lt;wsp:rsid wsp:val=&quot;001C285A&quot;/&gt;&lt;wsp:rsid wsp:val=&quot;001C2A0C&quot;/&gt;&lt;wsp:rsid wsp:val=&quot;001C4770&quot;/&gt;&lt;wsp:rsid wsp:val=&quot;001E05DC&quot;/&gt;&lt;wsp:rsid wsp:val=&quot;001E15C9&quot;/&gt;&lt;wsp:rsid wsp:val=&quot;001E1F48&quot;/&gt;&lt;wsp:rsid wsp:val=&quot;001E3D04&quot;/&gt;&lt;wsp:rsid wsp:val=&quot;001E444F&quot;/&gt;&lt;wsp:rsid wsp:val=&quot;001E6014&quot;/&gt;&lt;wsp:rsid wsp:val=&quot;001E7B7F&quot;/&gt;&lt;wsp:rsid wsp:val=&quot;001F0556&quot;/&gt;&lt;wsp:rsid wsp:val=&quot;001F5801&quot;/&gt;&lt;wsp:rsid wsp:val=&quot;001F6D49&quot;/&gt;&lt;wsp:rsid wsp:val=&quot;001F6F4D&quot;/&gt;&lt;wsp:rsid wsp:val=&quot;00200FFA&quot;/&gt;&lt;wsp:rsid wsp:val=&quot;0020727A&quot;/&gt;&lt;wsp:rsid wsp:val=&quot;00211499&quot;/&gt;&lt;wsp:rsid wsp:val=&quot;00213BE9&quot;/&gt;&lt;wsp:rsid wsp:val=&quot;00213F9B&quot;/&gt;&lt;wsp:rsid wsp:val=&quot;002222FF&quot;/&gt;&lt;wsp:rsid wsp:val=&quot;002227C4&quot;/&gt;&lt;wsp:rsid wsp:val=&quot;00230062&quot;/&gt;&lt;wsp:rsid wsp:val=&quot;00230FB8&quot;/&gt;&lt;wsp:rsid wsp:val=&quot;00233816&quot;/&gt;&lt;wsp:rsid wsp:val=&quot;00233D11&quot;/&gt;&lt;wsp:rsid wsp:val=&quot;002347CB&quot;/&gt;&lt;wsp:rsid wsp:val=&quot;00235AC5&quot;/&gt;&lt;wsp:rsid wsp:val=&quot;00241593&quot;/&gt;&lt;wsp:rsid wsp:val=&quot;00243404&quot;/&gt;&lt;wsp:rsid wsp:val=&quot;00245C32&quot;/&gt;&lt;wsp:rsid wsp:val=&quot;00251B4C&quot;/&gt;&lt;wsp:rsid wsp:val=&quot;00254BFA&quot;/&gt;&lt;wsp:rsid wsp:val=&quot;00257F69&quot;/&gt;&lt;wsp:rsid wsp:val=&quot;00263E85&quot;/&gt;&lt;wsp:rsid wsp:val=&quot;0026664E&quot;/&gt;&lt;wsp:rsid wsp:val=&quot;0027021B&quot;/&gt;&lt;wsp:rsid wsp:val=&quot;002711F6&quot;/&gt;&lt;wsp:rsid wsp:val=&quot;00274651&quot;/&gt;&lt;wsp:rsid wsp:val=&quot;00275D0B&quot;/&gt;&lt;wsp:rsid wsp:val=&quot;002816F8&quot;/&gt;&lt;wsp:rsid wsp:val=&quot;00281FBA&quot;/&gt;&lt;wsp:rsid wsp:val=&quot;002829C1&quot;/&gt;&lt;wsp:rsid wsp:val=&quot;00284059&quot;/&gt;&lt;wsp:rsid wsp:val=&quot;002858E7&quot;/&gt;&lt;wsp:rsid wsp:val=&quot;00286B27&quot;/&gt;&lt;wsp:rsid wsp:val=&quot;00286C32&quot;/&gt;&lt;wsp:rsid wsp:val=&quot;002908A9&quot;/&gt;&lt;wsp:rsid wsp:val=&quot;00291385&quot;/&gt;&lt;wsp:rsid wsp:val=&quot;00292A13&quot;/&gt;&lt;wsp:rsid wsp:val=&quot;00292C4A&quot;/&gt;&lt;wsp:rsid wsp:val=&quot;002966AA&quot;/&gt;&lt;wsp:rsid wsp:val=&quot;00296FBC&quot;/&gt;&lt;wsp:rsid wsp:val=&quot;002A039E&quot;/&gt;&lt;wsp:rsid wsp:val=&quot;002A234C&quot;/&gt;&lt;wsp:rsid wsp:val=&quot;002A30E5&quot;/&gt;&lt;wsp:rsid wsp:val=&quot;002A4583&quot;/&gt;&lt;wsp:rsid wsp:val=&quot;002A5097&quot;/&gt;&lt;wsp:rsid wsp:val=&quot;002B4618&quot;/&gt;&lt;wsp:rsid wsp:val=&quot;002C0E00&quot;/&gt;&lt;wsp:rsid wsp:val=&quot;002C16D9&quot;/&gt;&lt;wsp:rsid wsp:val=&quot;002C6C13&quot;/&gt;&lt;wsp:rsid wsp:val=&quot;002E0206&quot;/&gt;&lt;wsp:rsid wsp:val=&quot;002E03DD&quot;/&gt;&lt;wsp:rsid wsp:val=&quot;002E0D7C&quot;/&gt;&lt;wsp:rsid wsp:val=&quot;002E1108&quot;/&gt;&lt;wsp:rsid wsp:val=&quot;002E41B6&quot;/&gt;&lt;wsp:rsid wsp:val=&quot;002E5317&quot;/&gt;&lt;wsp:rsid wsp:val=&quot;002E563D&quot;/&gt;&lt;wsp:rsid wsp:val=&quot;002E7117&quot;/&gt;&lt;wsp:rsid wsp:val=&quot;002E74B3&quot;/&gt;&lt;wsp:rsid wsp:val=&quot;002F05BF&quot;/&gt;&lt;wsp:rsid wsp:val=&quot;002F47BA&quot;/&gt;&lt;wsp:rsid wsp:val=&quot;002F76F0&quot;/&gt;&lt;wsp:rsid wsp:val=&quot;00306427&quot;/&gt;&lt;wsp:rsid wsp:val=&quot;003072AA&quot;/&gt;&lt;wsp:rsid wsp:val=&quot;0030756B&quot;/&gt;&lt;wsp:rsid wsp:val=&quot;00311164&quot;/&gt;&lt;wsp:rsid wsp:val=&quot;003112D4&quot;/&gt;&lt;wsp:rsid wsp:val=&quot;00315893&quot;/&gt;&lt;wsp:rsid wsp:val=&quot;00317710&quot;/&gt;&lt;wsp:rsid wsp:val=&quot;003235AB&quot;/&gt;&lt;wsp:rsid wsp:val=&quot;00327B99&quot;/&gt;&lt;wsp:rsid wsp:val=&quot;003309E7&quot;/&gt;&lt;wsp:rsid wsp:val=&quot;0033229F&quot;/&gt;&lt;wsp:rsid wsp:val=&quot;0033235C&quot;/&gt;&lt;wsp:rsid wsp:val=&quot;003323D9&quot;/&gt;&lt;wsp:rsid wsp:val=&quot;003345FF&quot;/&gt;&lt;wsp:rsid wsp:val=&quot;003428E8&quot;/&gt;&lt;wsp:rsid wsp:val=&quot;003473F0&quot;/&gt;&lt;wsp:rsid wsp:val=&quot;003531B3&quot;/&gt;&lt;wsp:rsid wsp:val=&quot;003568BD&quot;/&gt;&lt;wsp:rsid wsp:val=&quot;00356E95&quot;/&gt;&lt;wsp:rsid wsp:val=&quot;00357730&quot;/&gt;&lt;wsp:rsid wsp:val=&quot;00362CB4&quot;/&gt;&lt;wsp:rsid wsp:val=&quot;00364F9E&quot;/&gt;&lt;wsp:rsid wsp:val=&quot;00365A07&quot;/&gt;&lt;wsp:rsid wsp:val=&quot;00366056&quot;/&gt;&lt;wsp:rsid wsp:val=&quot;00371196&quot;/&gt;&lt;wsp:rsid wsp:val=&quot;00375604&quot;/&gt;&lt;wsp:rsid wsp:val=&quot;00375925&quot;/&gt;&lt;wsp:rsid wsp:val=&quot;00385275&quot;/&gt;&lt;wsp:rsid wsp:val=&quot;00385287&quot;/&gt;&lt;wsp:rsid wsp:val=&quot;00385E92&quot;/&gt;&lt;wsp:rsid wsp:val=&quot;0038675D&quot;/&gt;&lt;wsp:rsid wsp:val=&quot;00391D24&quot;/&gt;&lt;wsp:rsid wsp:val=&quot;003A1ED2&quot;/&gt;&lt;wsp:rsid wsp:val=&quot;003A54B4&quot;/&gt;&lt;wsp:rsid wsp:val=&quot;003A55B0&quot;/&gt;&lt;wsp:rsid wsp:val=&quot;003A6172&quot;/&gt;&lt;wsp:rsid wsp:val=&quot;003A7EB8&quot;/&gt;&lt;wsp:rsid wsp:val=&quot;003B3F7A&quot;/&gt;&lt;wsp:rsid wsp:val=&quot;003B4F4D&quot;/&gt;&lt;wsp:rsid wsp:val=&quot;003C0146&quot;/&gt;&lt;wsp:rsid wsp:val=&quot;003C064D&quot;/&gt;&lt;wsp:rsid wsp:val=&quot;003C0BC5&quot;/&gt;&lt;wsp:rsid wsp:val=&quot;003C216F&quot;/&gt;&lt;wsp:rsid wsp:val=&quot;003C33C1&quot;/&gt;&lt;wsp:rsid wsp:val=&quot;003C36C2&quot;/&gt;&lt;wsp:rsid wsp:val=&quot;003C5A42&quot;/&gt;&lt;wsp:rsid wsp:val=&quot;003D25AA&quot;/&gt;&lt;wsp:rsid wsp:val=&quot;003D3C82&quot;/&gt;&lt;wsp:rsid wsp:val=&quot;003D7384&quot;/&gt;&lt;wsp:rsid wsp:val=&quot;003E0F17&quot;/&gt;&lt;wsp:rsid wsp:val=&quot;003E53BE&quot;/&gt;&lt;wsp:rsid wsp:val=&quot;003E7371&quot;/&gt;&lt;wsp:rsid wsp:val=&quot;003F67BE&quot;/&gt;&lt;wsp:rsid wsp:val=&quot;003F7EBA&quot;/&gt;&lt;wsp:rsid wsp:val=&quot;00402165&quot;/&gt;&lt;wsp:rsid wsp:val=&quot;00405720&quot;/&gt;&lt;wsp:rsid wsp:val=&quot;00406F32&quot;/&gt;&lt;wsp:rsid wsp:val=&quot;00411547&quot;/&gt;&lt;wsp:rsid wsp:val=&quot;004173C9&quot;/&gt;&lt;wsp:rsid wsp:val=&quot;004207B6&quot;/&gt;&lt;wsp:rsid wsp:val=&quot;00421566&quot;/&gt;&lt;wsp:rsid wsp:val=&quot;00424777&quot;/&gt;&lt;wsp:rsid wsp:val=&quot;0042588B&quot;/&gt;&lt;wsp:rsid wsp:val=&quot;0043775D&quot;/&gt;&lt;wsp:rsid wsp:val=&quot;00442AA7&quot;/&gt;&lt;wsp:rsid wsp:val=&quot;00442DC7&quot;/&gt;&lt;wsp:rsid wsp:val=&quot;004446E0&quot;/&gt;&lt;wsp:rsid wsp:val=&quot;0045432E&quot;/&gt;&lt;wsp:rsid wsp:val=&quot;0045438F&quot;/&gt;&lt;wsp:rsid wsp:val=&quot;00454628&quot;/&gt;&lt;wsp:rsid wsp:val=&quot;00455314&quot;/&gt;&lt;wsp:rsid wsp:val=&quot;00460579&quot;/&gt;&lt;wsp:rsid wsp:val=&quot;00464ACE&quot;/&gt;&lt;wsp:rsid wsp:val=&quot;00464F6D&quot;/&gt;&lt;wsp:rsid wsp:val=&quot;00466019&quot;/&gt;&lt;wsp:rsid wsp:val=&quot;00471BF5&quot;/&gt;&lt;wsp:rsid wsp:val=&quot;004730BA&quot;/&gt;&lt;wsp:rsid wsp:val=&quot;00477627&quot;/&gt;&lt;wsp:rsid wsp:val=&quot;0048529D&quot;/&gt;&lt;wsp:rsid wsp:val=&quot;004867AE&quot;/&gt;&lt;wsp:rsid wsp:val=&quot;004A2BF3&quot;/&gt;&lt;wsp:rsid wsp:val=&quot;004A5FE4&quot;/&gt;&lt;wsp:rsid wsp:val=&quot;004A727B&quot;/&gt;&lt;wsp:rsid wsp:val=&quot;004B1C40&quot;/&gt;&lt;wsp:rsid wsp:val=&quot;004B2AC7&quot;/&gt;&lt;wsp:rsid wsp:val=&quot;004B54F5&quot;/&gt;&lt;wsp:rsid wsp:val=&quot;004B5FB9&quot;/&gt;&lt;wsp:rsid wsp:val=&quot;004B7081&quot;/&gt;&lt;wsp:rsid wsp:val=&quot;004C0AED&quot;/&gt;&lt;wsp:rsid wsp:val=&quot;004C15DF&quot;/&gt;&lt;wsp:rsid wsp:val=&quot;004C16F6&quot;/&gt;&lt;wsp:rsid wsp:val=&quot;004C5096&quot;/&gt;&lt;wsp:rsid wsp:val=&quot;004D7882&quot;/&gt;&lt;wsp:rsid wsp:val=&quot;004E3643&quot;/&gt;&lt;wsp:rsid wsp:val=&quot;004E39EE&quot;/&gt;&lt;wsp:rsid wsp:val=&quot;004E5876&quot;/&gt;&lt;wsp:rsid wsp:val=&quot;004E5AA8&quot;/&gt;&lt;wsp:rsid wsp:val=&quot;004E5F8F&quot;/&gt;&lt;wsp:rsid wsp:val=&quot;004E6C35&quot;/&gt;&lt;wsp:rsid wsp:val=&quot;004E71E2&quot;/&gt;&lt;wsp:rsid wsp:val=&quot;004F7010&quot;/&gt;&lt;wsp:rsid wsp:val=&quot;0050076B&quot;/&gt;&lt;wsp:rsid wsp:val=&quot;00502B5F&quot;/&gt;&lt;wsp:rsid wsp:val=&quot;005039DB&quot;/&gt;&lt;wsp:rsid wsp:val=&quot;00504831&quot;/&gt;&lt;wsp:rsid wsp:val=&quot;005059F8&quot;/&gt;&lt;wsp:rsid wsp:val=&quot;00510E4E&quot;/&gt;&lt;wsp:rsid wsp:val=&quot;00512A4A&quot;/&gt;&lt;wsp:rsid wsp:val=&quot;00514A3C&quot;/&gt;&lt;wsp:rsid wsp:val=&quot;00515DFD&quot;/&gt;&lt;wsp:rsid wsp:val=&quot;00517A05&quot;/&gt;&lt;wsp:rsid wsp:val=&quot;005206B3&quot;/&gt;&lt;wsp:rsid wsp:val=&quot;00521295&quot;/&gt;&lt;wsp:rsid wsp:val=&quot;00521827&quot;/&gt;&lt;wsp:rsid wsp:val=&quot;005226B5&quot;/&gt;&lt;wsp:rsid wsp:val=&quot;005302D9&quot;/&gt;&lt;wsp:rsid wsp:val=&quot;00531764&quot;/&gt;&lt;wsp:rsid wsp:val=&quot;00534F65&quot;/&gt;&lt;wsp:rsid wsp:val=&quot;00543CE1&quot;/&gt;&lt;wsp:rsid wsp:val=&quot;00546854&quot;/&gt;&lt;wsp:rsid wsp:val=&quot;00557AF2&quot;/&gt;&lt;wsp:rsid wsp:val=&quot;0056144F&quot;/&gt;&lt;wsp:rsid wsp:val=&quot;00562120&quot;/&gt;&lt;wsp:rsid wsp:val=&quot;005631F3&quot;/&gt;&lt;wsp:rsid wsp:val=&quot;00563A54&quot;/&gt;&lt;wsp:rsid wsp:val=&quot;005712A5&quot;/&gt;&lt;wsp:rsid wsp:val=&quot;005805A9&quot;/&gt;&lt;wsp:rsid wsp:val=&quot;00581565&quot;/&gt;&lt;wsp:rsid wsp:val=&quot;005853A0&quot;/&gt;&lt;wsp:rsid wsp:val=&quot;00591054&quot;/&gt;&lt;wsp:rsid wsp:val=&quot;00592C24&quot;/&gt;&lt;wsp:rsid wsp:val=&quot;0059519E&quot;/&gt;&lt;wsp:rsid wsp:val=&quot;00595E49&quot;/&gt;&lt;wsp:rsid wsp:val=&quot;005A1253&quot;/&gt;&lt;wsp:rsid wsp:val=&quot;005A3DBB&quot;/&gt;&lt;wsp:rsid wsp:val=&quot;005B1296&quot;/&gt;&lt;wsp:rsid wsp:val=&quot;005B1CB8&quot;/&gt;&lt;wsp:rsid wsp:val=&quot;005B64EC&quot;/&gt;&lt;wsp:rsid wsp:val=&quot;005B6CA6&quot;/&gt;&lt;wsp:rsid wsp:val=&quot;005B7489&quot;/&gt;&lt;wsp:rsid wsp:val=&quot;005C0B9A&quot;/&gt;&lt;wsp:rsid wsp:val=&quot;005C446B&quot;/&gt;&lt;wsp:rsid wsp:val=&quot;005D0170&quot;/&gt;&lt;wsp:rsid wsp:val=&quot;005D0405&quot;/&gt;&lt;wsp:rsid wsp:val=&quot;005D1173&quot;/&gt;&lt;wsp:rsid wsp:val=&quot;005D1EB5&quot;/&gt;&lt;wsp:rsid wsp:val=&quot;005D6DA9&quot;/&gt;&lt;wsp:rsid wsp:val=&quot;005E17AB&quot;/&gt;&lt;wsp:rsid wsp:val=&quot;005E2237&quot;/&gt;&lt;wsp:rsid wsp:val=&quot;005E5D77&quot;/&gt;&lt;wsp:rsid wsp:val=&quot;005F04D3&quot;/&gt;&lt;wsp:rsid wsp:val=&quot;00601168&quot;/&gt;&lt;wsp:rsid wsp:val=&quot;00603199&quot;/&gt;&lt;wsp:rsid wsp:val=&quot;0060654B&quot;/&gt;&lt;wsp:rsid wsp:val=&quot;00610AD5&quot;/&gt;&lt;wsp:rsid wsp:val=&quot;00612B83&quot;/&gt;&lt;wsp:rsid wsp:val=&quot;006173D4&quot;/&gt;&lt;wsp:rsid wsp:val=&quot;006179C1&quot;/&gt;&lt;wsp:rsid wsp:val=&quot;0062129D&quot;/&gt;&lt;wsp:rsid wsp:val=&quot;00621A08&quot;/&gt;&lt;wsp:rsid wsp:val=&quot;006246DC&quot;/&gt;&lt;wsp:rsid wsp:val=&quot;0062719D&quot;/&gt;&lt;wsp:rsid wsp:val=&quot;006343D3&quot;/&gt;&lt;wsp:rsid wsp:val=&quot;00640E6E&quot;/&gt;&lt;wsp:rsid wsp:val=&quot;00643259&quot;/&gt;&lt;wsp:rsid wsp:val=&quot;00644503&quot;/&gt;&lt;wsp:rsid wsp:val=&quot;00645E71&quot;/&gt;&lt;wsp:rsid wsp:val=&quot;00646EF8&quot;/&gt;&lt;wsp:rsid wsp:val=&quot;0065072A&quot;/&gt;&lt;wsp:rsid wsp:val=&quot;006538EB&quot;/&gt;&lt;wsp:rsid wsp:val=&quot;00660000&quot;/&gt;&lt;wsp:rsid wsp:val=&quot;0066029D&quot;/&gt;&lt;wsp:rsid wsp:val=&quot;00665AD6&quot;/&gt;&lt;wsp:rsid wsp:val=&quot;00667D2F&quot;/&gt;&lt;wsp:rsid wsp:val=&quot;00671CE6&quot;/&gt;&lt;wsp:rsid wsp:val=&quot;00672870&quot;/&gt;&lt;wsp:rsid wsp:val=&quot;0067522E&quot;/&gt;&lt;wsp:rsid wsp:val=&quot;00677C17&quot;/&gt;&lt;wsp:rsid wsp:val=&quot;0068338A&quot;/&gt;&lt;wsp:rsid wsp:val=&quot;006A4290&quot;/&gt;&lt;wsp:rsid wsp:val=&quot;006A6BD2&quot;/&gt;&lt;wsp:rsid wsp:val=&quot;006B1EBF&quot;/&gt;&lt;wsp:rsid wsp:val=&quot;006B4527&quot;/&gt;&lt;wsp:rsid wsp:val=&quot;006C133F&quot;/&gt;&lt;wsp:rsid wsp:val=&quot;006C2F53&quot;/&gt;&lt;wsp:rsid wsp:val=&quot;006C5E7C&quot;/&gt;&lt;wsp:rsid wsp:val=&quot;006C6979&quot;/&gt;&lt;wsp:rsid wsp:val=&quot;006C783C&quot;/&gt;&lt;wsp:rsid wsp:val=&quot;006D406D&quot;/&gt;&lt;wsp:rsid wsp:val=&quot;006E0ACC&quot;/&gt;&lt;wsp:rsid wsp:val=&quot;006E148D&quot;/&gt;&lt;wsp:rsid wsp:val=&quot;006E2A52&quot;/&gt;&lt;wsp:rsid wsp:val=&quot;006E2BD7&quot;/&gt;&lt;wsp:rsid wsp:val=&quot;006E3A01&quot;/&gt;&lt;wsp:rsid wsp:val=&quot;006E3B15&quot;/&gt;&lt;wsp:rsid wsp:val=&quot;006E5004&quot;/&gt;&lt;wsp:rsid wsp:val=&quot;006F167C&quot;/&gt;&lt;wsp:rsid wsp:val=&quot;006F185C&quot;/&gt;&lt;wsp:rsid wsp:val=&quot;006F1C23&quot;/&gt;&lt;wsp:rsid wsp:val=&quot;006F32C1&quot;/&gt;&lt;wsp:rsid wsp:val=&quot;006F561D&quot;/&gt;&lt;wsp:rsid wsp:val=&quot;006F64A1&quot;/&gt;&lt;wsp:rsid wsp:val=&quot;00700469&quot;/&gt;&lt;wsp:rsid wsp:val=&quot;0070101F&quot;/&gt;&lt;wsp:rsid wsp:val=&quot;007032B5&quot;/&gt;&lt;wsp:rsid wsp:val=&quot;00705861&quot;/&gt;&lt;wsp:rsid wsp:val=&quot;00711943&quot;/&gt;&lt;wsp:rsid wsp:val=&quot;00712C51&quot;/&gt;&lt;wsp:rsid wsp:val=&quot;00714CB6&quot;/&gt;&lt;wsp:rsid wsp:val=&quot;00715E9E&quot;/&gt;&lt;wsp:rsid wsp:val=&quot;0072349D&quot;/&gt;&lt;wsp:rsid wsp:val=&quot;007259C7&quot;/&gt;&lt;wsp:rsid wsp:val=&quot;00726DA0&quot;/&gt;&lt;wsp:rsid wsp:val=&quot;007300C2&quot;/&gt;&lt;wsp:rsid wsp:val=&quot;00731C92&quot;/&gt;&lt;wsp:rsid wsp:val=&quot;00733411&quot;/&gt;&lt;wsp:rsid wsp:val=&quot;007337F5&quot;/&gt;&lt;wsp:rsid wsp:val=&quot;00736265&quot;/&gt;&lt;wsp:rsid wsp:val=&quot;00741059&quot;/&gt;&lt;wsp:rsid wsp:val=&quot;00741061&quot;/&gt;&lt;wsp:rsid wsp:val=&quot;00750C4E&quot;/&gt;&lt;wsp:rsid wsp:val=&quot;00753EAA&quot;/&gt;&lt;wsp:rsid wsp:val=&quot;00753FBA&quot;/&gt;&lt;wsp:rsid wsp:val=&quot;0075450E&quot;/&gt;&lt;wsp:rsid wsp:val=&quot;0075460D&quot;/&gt;&lt;wsp:rsid wsp:val=&quot;00761EFA&quot;/&gt;&lt;wsp:rsid wsp:val=&quot;007625D2&quot;/&gt;&lt;wsp:rsid wsp:val=&quot;0076313E&quot;/&gt;&lt;wsp:rsid wsp:val=&quot;0077042D&quot;/&gt;&lt;wsp:rsid wsp:val=&quot;00777A9C&quot;/&gt;&lt;wsp:rsid wsp:val=&quot;00777CD9&quot;/&gt;&lt;wsp:rsid wsp:val=&quot;00781EDD&quot;/&gt;&lt;wsp:rsid wsp:val=&quot;007942B0&quot;/&gt;&lt;wsp:rsid wsp:val=&quot;007A56E5&quot;/&gt;&lt;wsp:rsid wsp:val=&quot;007A5A4A&quot;/&gt;&lt;wsp:rsid wsp:val=&quot;007A6794&quot;/&gt;&lt;wsp:rsid wsp:val=&quot;007A6C96&quot;/&gt;&lt;wsp:rsid wsp:val=&quot;007A6FA0&quot;/&gt;&lt;wsp:rsid wsp:val=&quot;007A750D&quot;/&gt;&lt;wsp:rsid wsp:val=&quot;007A7C46&quot;/&gt;&lt;wsp:rsid wsp:val=&quot;007B09F5&quot;/&gt;&lt;wsp:rsid wsp:val=&quot;007B16F8&quot;/&gt;&lt;wsp:rsid wsp:val=&quot;007B1DF8&quot;/&gt;&lt;wsp:rsid wsp:val=&quot;007B3141&quot;/&gt;&lt;wsp:rsid wsp:val=&quot;007B7FCF&quot;/&gt;&lt;wsp:rsid wsp:val=&quot;007C2018&quot;/&gt;&lt;wsp:rsid wsp:val=&quot;007C2BC0&quot;/&gt;&lt;wsp:rsid wsp:val=&quot;007C6499&quot;/&gt;&lt;wsp:rsid wsp:val=&quot;007C6FBC&quot;/&gt;&lt;wsp:rsid wsp:val=&quot;007D0135&quot;/&gt;&lt;wsp:rsid wsp:val=&quot;007D12CE&quot;/&gt;&lt;wsp:rsid wsp:val=&quot;007D28BB&quot;/&gt;&lt;wsp:rsid wsp:val=&quot;007D4AB0&quot;/&gt;&lt;wsp:rsid wsp:val=&quot;007D5B42&quot;/&gt;&lt;wsp:rsid wsp:val=&quot;007D6BB3&quot;/&gt;&lt;wsp:rsid wsp:val=&quot;007D75EF&quot;/&gt;&lt;wsp:rsid wsp:val=&quot;007D7BE7&quot;/&gt;&lt;wsp:rsid wsp:val=&quot;007E0DE2&quot;/&gt;&lt;wsp:rsid wsp:val=&quot;007E4744&quot;/&gt;&lt;wsp:rsid wsp:val=&quot;007E521A&quot;/&gt;&lt;wsp:rsid wsp:val=&quot;007F09C9&quot;/&gt;&lt;wsp:rsid wsp:val=&quot;007F1CF3&quot;/&gt;&lt;wsp:rsid wsp:val=&quot;007F6170&quot;/&gt;&lt;wsp:rsid wsp:val=&quot;00803F35&quot;/&gt;&lt;wsp:rsid wsp:val=&quot;008065F0&quot;/&gt;&lt;wsp:rsid wsp:val=&quot;0081053F&quot;/&gt;&lt;wsp:rsid wsp:val=&quot;0081318B&quot;/&gt;&lt;wsp:rsid wsp:val=&quot;00821734&quot;/&gt;&lt;wsp:rsid wsp:val=&quot;00821A6E&quot;/&gt;&lt;wsp:rsid wsp:val=&quot;00823568&quot;/&gt;&lt;wsp:rsid wsp:val=&quot;00826FBB&quot;/&gt;&lt;wsp:rsid wsp:val=&quot;00830C87&quot;/&gt;&lt;wsp:rsid wsp:val=&quot;00832F25&quot;/&gt;&lt;wsp:rsid wsp:val=&quot;00833283&quot;/&gt;&lt;wsp:rsid wsp:val=&quot;00837AC4&quot;/&gt;&lt;wsp:rsid wsp:val=&quot;00837E03&quot;/&gt;&lt;wsp:rsid wsp:val=&quot;00841184&quot;/&gt;&lt;wsp:rsid wsp:val=&quot;00843A42&quot;/&gt;&lt;wsp:rsid wsp:val=&quot;0084451E&quot;/&gt;&lt;wsp:rsid wsp:val=&quot;00853B5A&quot;/&gt;&lt;wsp:rsid wsp:val=&quot;00854568&quot;/&gt;&lt;wsp:rsid wsp:val=&quot;008549F1&quot;/&gt;&lt;wsp:rsid wsp:val=&quot;00855694&quot;/&gt;&lt;wsp:rsid wsp:val=&quot;00861527&quot;/&gt;&lt;wsp:rsid wsp:val=&quot;00863021&quot;/&gt;&lt;wsp:rsid wsp:val=&quot;0086398F&quot;/&gt;&lt;wsp:rsid wsp:val=&quot;00866C5A&quot;/&gt;&lt;wsp:rsid wsp:val=&quot;0086751F&quot;/&gt;&lt;wsp:rsid wsp:val=&quot;008702D1&quot;/&gt;&lt;wsp:rsid wsp:val=&quot;008725B0&quot;/&gt;&lt;wsp:rsid wsp:val=&quot;00872E93&quot;/&gt;&lt;wsp:rsid wsp:val=&quot;00873D03&quot;/&gt;&lt;wsp:rsid wsp:val=&quot;0087581D&quot;/&gt;&lt;wsp:rsid wsp:val=&quot;00876135&quot;/&gt;&lt;wsp:rsid wsp:val=&quot;00880FB0&quot;/&gt;&lt;wsp:rsid wsp:val=&quot;00880FCE&quot;/&gt;&lt;wsp:rsid wsp:val=&quot;00881DD8&quot;/&gt;&lt;wsp:rsid wsp:val=&quot;00882D40&quot;/&gt;&lt;wsp:rsid wsp:val=&quot;008866B5&quot;/&gt;&lt;wsp:rsid wsp:val=&quot;0089040F&quot;/&gt;&lt;wsp:rsid wsp:val=&quot;00893E4A&quot;/&gt;&lt;wsp:rsid wsp:val=&quot;0089459B&quot;/&gt;&lt;wsp:rsid wsp:val=&quot;00894C15&quot;/&gt;&lt;wsp:rsid wsp:val=&quot;00897490&quot;/&gt;&lt;wsp:rsid wsp:val=&quot;008A2516&quot;/&gt;&lt;wsp:rsid wsp:val=&quot;008A26B3&quot;/&gt;&lt;wsp:rsid wsp:val=&quot;008A6388&quot;/&gt;&lt;wsp:rsid wsp:val=&quot;008C1B64&quot;/&gt;&lt;wsp:rsid wsp:val=&quot;008C37AA&quot;/&gt;&lt;wsp:rsid wsp:val=&quot;008C3943&quot;/&gt;&lt;wsp:rsid wsp:val=&quot;008C5634&quot;/&gt;&lt;wsp:rsid wsp:val=&quot;008C5EFF&quot;/&gt;&lt;wsp:rsid wsp:val=&quot;008C7FD0&quot;/&gt;&lt;wsp:rsid wsp:val=&quot;008D37A6&quot;/&gt;&lt;wsp:rsid wsp:val=&quot;008D3A7A&quot;/&gt;&lt;wsp:rsid wsp:val=&quot;008D766C&quot;/&gt;&lt;wsp:rsid wsp:val=&quot;008D7CCB&quot;/&gt;&lt;wsp:rsid wsp:val=&quot;008E1C86&quot;/&gt;&lt;wsp:rsid wsp:val=&quot;008E7996&quot;/&gt;&lt;wsp:rsid wsp:val=&quot;008F28A6&quot;/&gt;&lt;wsp:rsid wsp:val=&quot;008F560F&quot;/&gt;&lt;wsp:rsid wsp:val=&quot;008F5FED&quot;/&gt;&lt;wsp:rsid wsp:val=&quot;00901C48&quot;/&gt;&lt;wsp:rsid wsp:val=&quot;00902A9E&quot;/&gt;&lt;wsp:rsid wsp:val=&quot;00902B48&quot;/&gt;&lt;wsp:rsid wsp:val=&quot;00902BEE&quot;/&gt;&lt;wsp:rsid wsp:val=&quot;00902E41&quot;/&gt;&lt;wsp:rsid wsp:val=&quot;00903330&quot;/&gt;&lt;wsp:rsid wsp:val=&quot;00907B3A&quot;/&gt;&lt;wsp:rsid wsp:val=&quot;00913206&quot;/&gt;&lt;wsp:rsid wsp:val=&quot;00915F48&quot;/&gt;&lt;wsp:rsid wsp:val=&quot;00916EFB&quot;/&gt;&lt;wsp:rsid wsp:val=&quot;009176F1&quot;/&gt;&lt;wsp:rsid wsp:val=&quot;0094071A&quot;/&gt;&lt;wsp:rsid wsp:val=&quot;00941580&quot;/&gt;&lt;wsp:rsid wsp:val=&quot;00942619&quot;/&gt;&lt;wsp:rsid wsp:val=&quot;009426CE&quot;/&gt;&lt;wsp:rsid wsp:val=&quot;009439E8&quot;/&gt;&lt;wsp:rsid wsp:val=&quot;009508F3&quot;/&gt;&lt;wsp:rsid wsp:val=&quot;00953DCE&quot;/&gt;&lt;wsp:rsid wsp:val=&quot;00973154&quot;/&gt;&lt;wsp:rsid wsp:val=&quot;009806AE&quot;/&gt;&lt;wsp:rsid wsp:val=&quot;00993B76&quot;/&gt;&lt;wsp:rsid wsp:val=&quot;009A2003&quot;/&gt;&lt;wsp:rsid wsp:val=&quot;009A51D5&quot;/&gt;&lt;wsp:rsid wsp:val=&quot;009B10C4&quot;/&gt;&lt;wsp:rsid wsp:val=&quot;009B2F85&quot;/&gt;&lt;wsp:rsid wsp:val=&quot;009B766F&quot;/&gt;&lt;wsp:rsid wsp:val=&quot;009C0C41&quot;/&gt;&lt;wsp:rsid wsp:val=&quot;009C4054&quot;/&gt;&lt;wsp:rsid wsp:val=&quot;009D16D2&quot;/&gt;&lt;wsp:rsid wsp:val=&quot;009D25FE&quot;/&gt;&lt;wsp:rsid wsp:val=&quot;009D626E&quot;/&gt;&lt;wsp:rsid wsp:val=&quot;009D7921&quot;/&gt;&lt;wsp:rsid wsp:val=&quot;009E2196&quot;/&gt;&lt;wsp:rsid wsp:val=&quot;009E383A&quot;/&gt;&lt;wsp:rsid wsp:val=&quot;009E38CE&quot;/&gt;&lt;wsp:rsid wsp:val=&quot;009E3BF4&quot;/&gt;&lt;wsp:rsid wsp:val=&quot;009E414B&quot;/&gt;&lt;wsp:rsid wsp:val=&quot;009F13CB&quot;/&gt;&lt;wsp:rsid wsp:val=&quot;009F295B&quot;/&gt;&lt;wsp:rsid wsp:val=&quot;009F378A&quot;/&gt;&lt;wsp:rsid wsp:val=&quot;009F4DAD&quot;/&gt;&lt;wsp:rsid wsp:val=&quot;009F6D2E&quot;/&gt;&lt;wsp:rsid wsp:val=&quot;009F7480&quot;/&gt;&lt;wsp:rsid wsp:val=&quot;009F74CA&quot;/&gt;&lt;wsp:rsid wsp:val=&quot;009F7525&quot;/&gt;&lt;wsp:rsid wsp:val=&quot;009F76D9&quot;/&gt;&lt;wsp:rsid wsp:val=&quot;00A036CF&quot;/&gt;&lt;wsp:rsid wsp:val=&quot;00A06801&quot;/&gt;&lt;wsp:rsid wsp:val=&quot;00A06EEB&quot;/&gt;&lt;wsp:rsid wsp:val=&quot;00A079D1&quot;/&gt;&lt;wsp:rsid wsp:val=&quot;00A1014D&quot;/&gt;&lt;wsp:rsid wsp:val=&quot;00A12FA0&quot;/&gt;&lt;wsp:rsid wsp:val=&quot;00A13B22&quot;/&gt;&lt;wsp:rsid wsp:val=&quot;00A1536A&quot;/&gt;&lt;wsp:rsid wsp:val=&quot;00A1560E&quot;/&gt;&lt;wsp:rsid wsp:val=&quot;00A15B1F&quot;/&gt;&lt;wsp:rsid wsp:val=&quot;00A16698&quot;/&gt;&lt;wsp:rsid wsp:val=&quot;00A221E5&quot;/&gt;&lt;wsp:rsid wsp:val=&quot;00A24D83&quot;/&gt;&lt;wsp:rsid wsp:val=&quot;00A25AEB&quot;/&gt;&lt;wsp:rsid wsp:val=&quot;00A25DBE&quot;/&gt;&lt;wsp:rsid wsp:val=&quot;00A35613&quot;/&gt;&lt;wsp:rsid wsp:val=&quot;00A368BF&quot;/&gt;&lt;wsp:rsid wsp:val=&quot;00A41D5E&quot;/&gt;&lt;wsp:rsid wsp:val=&quot;00A42B44&quot;/&gt;&lt;wsp:rsid wsp:val=&quot;00A43947&quot;/&gt;&lt;wsp:rsid wsp:val=&quot;00A45F49&quot;/&gt;&lt;wsp:rsid wsp:val=&quot;00A51CE7&quot;/&gt;&lt;wsp:rsid wsp:val=&quot;00A53AD4&quot;/&gt;&lt;wsp:rsid wsp:val=&quot;00A5406C&quot;/&gt;&lt;wsp:rsid wsp:val=&quot;00A55660&quot;/&gt;&lt;wsp:rsid wsp:val=&quot;00A56C12&quot;/&gt;&lt;wsp:rsid wsp:val=&quot;00A56E4C&quot;/&gt;&lt;wsp:rsid wsp:val=&quot;00A578CE&quot;/&gt;&lt;wsp:rsid wsp:val=&quot;00A60BBA&quot;/&gt;&lt;wsp:rsid wsp:val=&quot;00A64F48&quot;/&gt;&lt;wsp:rsid wsp:val=&quot;00A6584E&quot;/&gt;&lt;wsp:rsid wsp:val=&quot;00A673A3&quot;/&gt;&lt;wsp:rsid wsp:val=&quot;00A736B0&quot;/&gt;&lt;wsp:rsid wsp:val=&quot;00A761A2&quot;/&gt;&lt;wsp:rsid wsp:val=&quot;00A91D6A&quot;/&gt;&lt;wsp:rsid wsp:val=&quot;00A930A7&quot;/&gt;&lt;wsp:rsid wsp:val=&quot;00A96494&quot;/&gt;&lt;wsp:rsid wsp:val=&quot;00A96D99&quot;/&gt;&lt;wsp:rsid wsp:val=&quot;00AA4F7B&quot;/&gt;&lt;wsp:rsid wsp:val=&quot;00AB35E2&quot;/&gt;&lt;wsp:rsid wsp:val=&quot;00AB6273&quot;/&gt;&lt;wsp:rsid wsp:val=&quot;00AB7C59&quot;/&gt;&lt;wsp:rsid wsp:val=&quot;00AC1173&quot;/&gt;&lt;wsp:rsid wsp:val=&quot;00AC142C&quot;/&gt;&lt;wsp:rsid wsp:val=&quot;00AC3874&quot;/&gt;&lt;wsp:rsid wsp:val=&quot;00AC3B1A&quot;/&gt;&lt;wsp:rsid wsp:val=&quot;00AC5A0A&quot;/&gt;&lt;wsp:rsid wsp:val=&quot;00AC6EB7&quot;/&gt;&lt;wsp:rsid wsp:val=&quot;00AD0CD5&quot;/&gt;&lt;wsp:rsid wsp:val=&quot;00AD1088&quot;/&gt;&lt;wsp:rsid wsp:val=&quot;00AD1E14&quot;/&gt;&lt;wsp:rsid wsp:val=&quot;00AE50D7&quot;/&gt;&lt;wsp:rsid wsp:val=&quot;00AE6040&quot;/&gt;&lt;wsp:rsid wsp:val=&quot;00AE74AA&quot;/&gt;&lt;wsp:rsid wsp:val=&quot;00AF4117&quot;/&gt;&lt;wsp:rsid wsp:val=&quot;00AF4810&quot;/&gt;&lt;wsp:rsid wsp:val=&quot;00B01A15&quot;/&gt;&lt;wsp:rsid wsp:val=&quot;00B01E81&quot;/&gt;&lt;wsp:rsid wsp:val=&quot;00B02696&quot;/&gt;&lt;wsp:rsid wsp:val=&quot;00B028FF&quot;/&gt;&lt;wsp:rsid wsp:val=&quot;00B118A9&quot;/&gt;&lt;wsp:rsid wsp:val=&quot;00B128B4&quot;/&gt;&lt;wsp:rsid wsp:val=&quot;00B15BB4&quot;/&gt;&lt;wsp:rsid wsp:val=&quot;00B1653F&quot;/&gt;&lt;wsp:rsid wsp:val=&quot;00B16770&quot;/&gt;&lt;wsp:rsid wsp:val=&quot;00B17C36&quot;/&gt;&lt;wsp:rsid wsp:val=&quot;00B2113F&quot;/&gt;&lt;wsp:rsid wsp:val=&quot;00B2204D&quot;/&gt;&lt;wsp:rsid wsp:val=&quot;00B2241C&quot;/&gt;&lt;wsp:rsid wsp:val=&quot;00B2359B&quot;/&gt;&lt;wsp:rsid wsp:val=&quot;00B24A1B&quot;/&gt;&lt;wsp:rsid wsp:val=&quot;00B3025F&quot;/&gt;&lt;wsp:rsid wsp:val=&quot;00B30858&quot;/&gt;&lt;wsp:rsid wsp:val=&quot;00B33BB3&quot;/&gt;&lt;wsp:rsid wsp:val=&quot;00B400B0&quot;/&gt;&lt;wsp:rsid wsp:val=&quot;00B41F17&quot;/&gt;&lt;wsp:rsid wsp:val=&quot;00B41FF0&quot;/&gt;&lt;wsp:rsid wsp:val=&quot;00B42114&quot;/&gt;&lt;wsp:rsid wsp:val=&quot;00B43F5F&quot;/&gt;&lt;wsp:rsid wsp:val=&quot;00B50336&quot;/&gt;&lt;wsp:rsid wsp:val=&quot;00B505B7&quot;/&gt;&lt;wsp:rsid wsp:val=&quot;00B53332&quot;/&gt;&lt;wsp:rsid wsp:val=&quot;00B54030&quot;/&gt;&lt;wsp:rsid wsp:val=&quot;00B541F2&quot;/&gt;&lt;wsp:rsid wsp:val=&quot;00B5448E&quot;/&gt;&lt;wsp:rsid wsp:val=&quot;00B54C1E&quot;/&gt;&lt;wsp:rsid wsp:val=&quot;00B55DD5&quot;/&gt;&lt;wsp:rsid wsp:val=&quot;00B61D96&quot;/&gt;&lt;wsp:rsid wsp:val=&quot;00B63D53&quot;/&gt;&lt;wsp:rsid wsp:val=&quot;00B6556D&quot;/&gt;&lt;wsp:rsid wsp:val=&quot;00B7139C&quot;/&gt;&lt;wsp:rsid wsp:val=&quot;00B74889&quot;/&gt;&lt;wsp:rsid wsp:val=&quot;00B80543&quot;/&gt;&lt;wsp:rsid wsp:val=&quot;00B84393&quot;/&gt;&lt;wsp:rsid wsp:val=&quot;00B85B74&quot;/&gt;&lt;wsp:rsid wsp:val=&quot;00B87592&quot;/&gt;&lt;wsp:rsid wsp:val=&quot;00B91DD5&quot;/&gt;&lt;wsp:rsid wsp:val=&quot;00B97CE6&quot;/&gt;&lt;wsp:rsid wsp:val=&quot;00BA06BC&quot;/&gt;&lt;wsp:rsid wsp:val=&quot;00BA11C6&quot;/&gt;&lt;wsp:rsid wsp:val=&quot;00BA40A2&quot;/&gt;&lt;wsp:rsid wsp:val=&quot;00BB0F54&quot;/&gt;&lt;wsp:rsid wsp:val=&quot;00BB20F2&quot;/&gt;&lt;wsp:rsid wsp:val=&quot;00BB4B90&quot;/&gt;&lt;wsp:rsid wsp:val=&quot;00BC3C4D&quot;/&gt;&lt;wsp:rsid wsp:val=&quot;00BC44A3&quot;/&gt;&lt;wsp:rsid wsp:val=&quot;00BC7BA4&quot;/&gt;&lt;wsp:rsid wsp:val=&quot;00BD0D15&quot;/&gt;&lt;wsp:rsid wsp:val=&quot;00BD197F&quot;/&gt;&lt;wsp:rsid wsp:val=&quot;00BD1C37&quot;/&gt;&lt;wsp:rsid wsp:val=&quot;00BD72A5&quot;/&gt;&lt;wsp:rsid wsp:val=&quot;00BE25AA&quot;/&gt;&lt;wsp:rsid wsp:val=&quot;00BE452A&quot;/&gt;&lt;wsp:rsid wsp:val=&quot;00BE776C&quot;/&gt;&lt;wsp:rsid wsp:val=&quot;00BF0B5B&quot;/&gt;&lt;wsp:rsid wsp:val=&quot;00BF1166&quot;/&gt;&lt;wsp:rsid wsp:val=&quot;00BF70D1&quot;/&gt;&lt;wsp:rsid wsp:val=&quot;00C050F7&quot;/&gt;&lt;wsp:rsid wsp:val=&quot;00C10287&quot;/&gt;&lt;wsp:rsid wsp:val=&quot;00C14BAC&quot;/&gt;&lt;wsp:rsid wsp:val=&quot;00C25132&quot;/&gt;&lt;wsp:rsid wsp:val=&quot;00C273B5&quot;/&gt;&lt;wsp:rsid wsp:val=&quot;00C34F64&quot;/&gt;&lt;wsp:rsid wsp:val=&quot;00C35667&quot;/&gt;&lt;wsp:rsid wsp:val=&quot;00C37CEB&quot;/&gt;&lt;wsp:rsid wsp:val=&quot;00C41D52&quot;/&gt;&lt;wsp:rsid wsp:val=&quot;00C4245D&quot;/&gt;&lt;wsp:rsid wsp:val=&quot;00C51B84&quot;/&gt;&lt;wsp:rsid wsp:val=&quot;00C53F14&quot;/&gt;&lt;wsp:rsid wsp:val=&quot;00C645A3&quot;/&gt;&lt;wsp:rsid wsp:val=&quot;00C67109&quot;/&gt;&lt;wsp:rsid wsp:val=&quot;00C71DDA&quot;/&gt;&lt;wsp:rsid wsp:val=&quot;00C73C50&quot;/&gt;&lt;wsp:rsid wsp:val=&quot;00C7670C&quot;/&gt;&lt;wsp:rsid wsp:val=&quot;00C8078D&quot;/&gt;&lt;wsp:rsid wsp:val=&quot;00C817B4&quot;/&gt;&lt;wsp:rsid wsp:val=&quot;00C81B59&quot;/&gt;&lt;wsp:rsid wsp:val=&quot;00C82838&quot;/&gt;&lt;wsp:rsid wsp:val=&quot;00C87AB3&quot;/&gt;&lt;wsp:rsid wsp:val=&quot;00C918A2&quot;/&gt;&lt;wsp:rsid wsp:val=&quot;00C91C48&quot;/&gt;&lt;wsp:rsid wsp:val=&quot;00C96F6F&quot;/&gt;&lt;wsp:rsid wsp:val=&quot;00CB0007&quot;/&gt;&lt;wsp:rsid wsp:val=&quot;00CB1702&quot;/&gt;&lt;wsp:rsid wsp:val=&quot;00CB186A&quot;/&gt;&lt;wsp:rsid wsp:val=&quot;00CC1CD6&quot;/&gt;&lt;wsp:rsid wsp:val=&quot;00CC382D&quot;/&gt;&lt;wsp:rsid wsp:val=&quot;00CC469C&quot;/&gt;&lt;wsp:rsid wsp:val=&quot;00CD0360&quot;/&gt;&lt;wsp:rsid wsp:val=&quot;00CD1C2E&quot;/&gt;&lt;wsp:rsid wsp:val=&quot;00CD1C3C&quot;/&gt;&lt;wsp:rsid wsp:val=&quot;00CD2BE3&quot;/&gt;&lt;wsp:rsid wsp:val=&quot;00CD5468&quot;/&gt;&lt;wsp:rsid wsp:val=&quot;00CD6947&quot;/&gt;&lt;wsp:rsid wsp:val=&quot;00CE15C7&quot;/&gt;&lt;wsp:rsid wsp:val=&quot;00CE186E&quot;/&gt;&lt;wsp:rsid wsp:val=&quot;00CE2207&quot;/&gt;&lt;wsp:rsid wsp:val=&quot;00CE3638&quot;/&gt;&lt;wsp:rsid wsp:val=&quot;00D0210D&quot;/&gt;&lt;wsp:rsid wsp:val=&quot;00D02D1F&quot;/&gt;&lt;wsp:rsid wsp:val=&quot;00D14AC7&quot;/&gt;&lt;wsp:rsid wsp:val=&quot;00D1604D&quot;/&gt;&lt;wsp:rsid wsp:val=&quot;00D209E4&quot;/&gt;&lt;wsp:rsid wsp:val=&quot;00D225C9&quot;/&gt;&lt;wsp:rsid wsp:val=&quot;00D229E1&quot;/&gt;&lt;wsp:rsid wsp:val=&quot;00D25666&quot;/&gt;&lt;wsp:rsid wsp:val=&quot;00D2681A&quot;/&gt;&lt;wsp:rsid wsp:val=&quot;00D270FF&quot;/&gt;&lt;wsp:rsid wsp:val=&quot;00D27FBB&quot;/&gt;&lt;wsp:rsid wsp:val=&quot;00D33439&quot;/&gt;&lt;wsp:rsid wsp:val=&quot;00D362DC&quot;/&gt;&lt;wsp:rsid wsp:val=&quot;00D36F1C&quot;/&gt;&lt;wsp:rsid wsp:val=&quot;00D408C1&quot;/&gt;&lt;wsp:rsid wsp:val=&quot;00D4599A&quot;/&gt;&lt;wsp:rsid wsp:val=&quot;00D46536&quot;/&gt;&lt;wsp:rsid wsp:val=&quot;00D47088&quot;/&gt;&lt;wsp:rsid wsp:val=&quot;00D477FE&quot;/&gt;&lt;wsp:rsid wsp:val=&quot;00D54EBB&quot;/&gt;&lt;wsp:rsid wsp:val=&quot;00D56922&quot;/&gt;&lt;wsp:rsid wsp:val=&quot;00D66CFE&quot;/&gt;&lt;wsp:rsid wsp:val=&quot;00D70C9A&quot;/&gt;&lt;wsp:rsid wsp:val=&quot;00D71F62&quot;/&gt;&lt;wsp:rsid wsp:val=&quot;00D73099&quot;/&gt;&lt;wsp:rsid wsp:val=&quot;00D7473F&quot;/&gt;&lt;wsp:rsid wsp:val=&quot;00D82150&quot;/&gt;&lt;wsp:rsid wsp:val=&quot;00D836C5&quot;/&gt;&lt;wsp:rsid wsp:val=&quot;00D876B5&quot;/&gt;&lt;wsp:rsid wsp:val=&quot;00D965B4&quot;/&gt;&lt;wsp:rsid wsp:val=&quot;00DA57B4&quot;/&gt;&lt;wsp:rsid wsp:val=&quot;00DA668B&quot;/&gt;&lt;wsp:rsid wsp:val=&quot;00DB39B9&quot;/&gt;&lt;wsp:rsid wsp:val=&quot;00DB3E09&quot;/&gt;&lt;wsp:rsid wsp:val=&quot;00DB40F8&quot;/&gt;&lt;wsp:rsid wsp:val=&quot;00DB42CE&quot;/&gt;&lt;wsp:rsid wsp:val=&quot;00DB5100&quot;/&gt;&lt;wsp:rsid wsp:val=&quot;00DB5B5E&quot;/&gt;&lt;wsp:rsid wsp:val=&quot;00DB6DDB&quot;/&gt;&lt;wsp:rsid wsp:val=&quot;00DB780E&quot;/&gt;&lt;wsp:rsid wsp:val=&quot;00DB79B4&quot;/&gt;&lt;wsp:rsid wsp:val=&quot;00DC10D3&quot;/&gt;&lt;wsp:rsid wsp:val=&quot;00DC3810&quot;/&gt;&lt;wsp:rsid wsp:val=&quot;00DC44E1&quot;/&gt;&lt;wsp:rsid wsp:val=&quot;00DD0663&quot;/&gt;&lt;wsp:rsid wsp:val=&quot;00DD1338&quot;/&gt;&lt;wsp:rsid wsp:val=&quot;00DD13A5&quot;/&gt;&lt;wsp:rsid wsp:val=&quot;00DD1832&quot;/&gt;&lt;wsp:rsid wsp:val=&quot;00DD4C3A&quot;/&gt;&lt;wsp:rsid wsp:val=&quot;00DD6D05&quot;/&gt;&lt;wsp:rsid wsp:val=&quot;00DD7858&quot;/&gt;&lt;wsp:rsid wsp:val=&quot;00DE56AD&quot;/&gt;&lt;wsp:rsid wsp:val=&quot;00DF0C7A&quot;/&gt;&lt;wsp:rsid wsp:val=&quot;00DF3CF0&quot;/&gt;&lt;wsp:rsid wsp:val=&quot;00DF4803&quot;/&gt;&lt;wsp:rsid wsp:val=&quot;00DF6132&quot;/&gt;&lt;wsp:rsid wsp:val=&quot;00DF74C6&quot;/&gt;&lt;wsp:rsid wsp:val=&quot;00DF7AE9&quot;/&gt;&lt;wsp:rsid wsp:val=&quot;00E000D1&quot;/&gt;&lt;wsp:rsid wsp:val=&quot;00E0173C&quot;/&gt;&lt;wsp:rsid wsp:val=&quot;00E02204&quot;/&gt;&lt;wsp:rsid wsp:val=&quot;00E076C7&quot;/&gt;&lt;wsp:rsid wsp:val=&quot;00E117EE&quot;/&gt;&lt;wsp:rsid wsp:val=&quot;00E17EA0&quot;/&gt;&lt;wsp:rsid wsp:val=&quot;00E218E5&quot;/&gt;&lt;wsp:rsid wsp:val=&quot;00E2207D&quot;/&gt;&lt;wsp:rsid wsp:val=&quot;00E22304&quot;/&gt;&lt;wsp:rsid wsp:val=&quot;00E30795&quot;/&gt;&lt;wsp:rsid wsp:val=&quot;00E30C59&quot;/&gt;&lt;wsp:rsid wsp:val=&quot;00E317E9&quot;/&gt;&lt;wsp:rsid wsp:val=&quot;00E33D8A&quot;/&gt;&lt;wsp:rsid wsp:val=&quot;00E367B5&quot;/&gt;&lt;wsp:rsid wsp:val=&quot;00E36B74&quot;/&gt;&lt;wsp:rsid wsp:val=&quot;00E45FEA&quot;/&gt;&lt;wsp:rsid wsp:val=&quot;00E478B5&quot;/&gt;&lt;wsp:rsid wsp:val=&quot;00E50835&quot;/&gt;&lt;wsp:rsid wsp:val=&quot;00E577FC&quot;/&gt;&lt;wsp:rsid wsp:val=&quot;00E6208E&quot;/&gt;&lt;wsp:rsid wsp:val=&quot;00E62F20&quot;/&gt;&lt;wsp:rsid wsp:val=&quot;00E64FCC&quot;/&gt;&lt;wsp:rsid wsp:val=&quot;00E67D29&quot;/&gt;&lt;wsp:rsid wsp:val=&quot;00E7400B&quot;/&gt;&lt;wsp:rsid wsp:val=&quot;00E776DF&quot;/&gt;&lt;wsp:rsid wsp:val=&quot;00E77F46&quot;/&gt;&lt;wsp:rsid wsp:val=&quot;00E81E33&quot;/&gt;&lt;wsp:rsid wsp:val=&quot;00E8284E&quot;/&gt;&lt;wsp:rsid wsp:val=&quot;00EA2D6C&quot;/&gt;&lt;wsp:rsid wsp:val=&quot;00EA621F&quot;/&gt;&lt;wsp:rsid wsp:val=&quot;00EA6D02&quot;/&gt;&lt;wsp:rsid wsp:val=&quot;00EB11A3&quot;/&gt;&lt;wsp:rsid wsp:val=&quot;00EB4530&quot;/&gt;&lt;wsp:rsid wsp:val=&quot;00EB6DEF&quot;/&gt;&lt;wsp:rsid wsp:val=&quot;00EB78C9&quot;/&gt;&lt;wsp:rsid wsp:val=&quot;00EC4A3E&quot;/&gt;&lt;wsp:rsid wsp:val=&quot;00EC65B4&quot;/&gt;&lt;wsp:rsid wsp:val=&quot;00EC7724&quot;/&gt;&lt;wsp:rsid wsp:val=&quot;00ED385D&quot;/&gt;&lt;wsp:rsid wsp:val=&quot;00ED6082&quot;/&gt;&lt;wsp:rsid wsp:val=&quot;00ED6742&quot;/&gt;&lt;wsp:rsid wsp:val=&quot;00EE1C96&quot;/&gt;&lt;wsp:rsid wsp:val=&quot;00EE1FE0&quot;/&gt;&lt;wsp:rsid wsp:val=&quot;00EE4FE3&quot;/&gt;&lt;wsp:rsid wsp:val=&quot;00EF12C8&quot;/&gt;&lt;wsp:rsid wsp:val=&quot;00EF2150&quot;/&gt;&lt;wsp:rsid wsp:val=&quot;00EF4A37&quot;/&gt;&lt;wsp:rsid wsp:val=&quot;00EF4D5C&quot;/&gt;&lt;wsp:rsid wsp:val=&quot;00EF7699&quot;/&gt;&lt;wsp:rsid wsp:val=&quot;00F00128&quot;/&gt;&lt;wsp:rsid wsp:val=&quot;00F02E76&quot;/&gt;&lt;wsp:rsid wsp:val=&quot;00F02EF7&quot;/&gt;&lt;wsp:rsid wsp:val=&quot;00F125CE&quot;/&gt;&lt;wsp:rsid wsp:val=&quot;00F22BF7&quot;/&gt;&lt;wsp:rsid wsp:val=&quot;00F2312F&quot;/&gt;&lt;wsp:rsid wsp:val=&quot;00F24CF4&quot;/&gt;&lt;wsp:rsid wsp:val=&quot;00F2581F&quot;/&gt;&lt;wsp:rsid wsp:val=&quot;00F30D56&quot;/&gt;&lt;wsp:rsid wsp:val=&quot;00F323C0&quot;/&gt;&lt;wsp:rsid wsp:val=&quot;00F34CBE&quot;/&gt;&lt;wsp:rsid wsp:val=&quot;00F35226&quot;/&gt;&lt;wsp:rsid wsp:val=&quot;00F448BD&quot;/&gt;&lt;wsp:rsid wsp:val=&quot;00F47641&quot;/&gt;&lt;wsp:rsid wsp:val=&quot;00F52D2E&quot;/&gt;&lt;wsp:rsid wsp:val=&quot;00F54981&quot;/&gt;&lt;wsp:rsid wsp:val=&quot;00F54AEE&quot;/&gt;&lt;wsp:rsid wsp:val=&quot;00F551F4&quot;/&gt;&lt;wsp:rsid wsp:val=&quot;00F55239&quot;/&gt;&lt;wsp:rsid wsp:val=&quot;00F55CDE&quot;/&gt;&lt;wsp:rsid wsp:val=&quot;00F615D6&quot;/&gt;&lt;wsp:rsid wsp:val=&quot;00F6424C&quot;/&gt;&lt;wsp:rsid wsp:val=&quot;00F64353&quot;/&gt;&lt;wsp:rsid wsp:val=&quot;00F66B99&quot;/&gt;&lt;wsp:rsid wsp:val=&quot;00F82CD0&quot;/&gt;&lt;wsp:rsid wsp:val=&quot;00F922D6&quot;/&gt;&lt;wsp:rsid wsp:val=&quot;00F927B8&quot;/&gt;&lt;wsp:rsid wsp:val=&quot;00F936EA&quot;/&gt;&lt;wsp:rsid wsp:val=&quot;00FA4065&quot;/&gt;&lt;wsp:rsid wsp:val=&quot;00FA69D7&quot;/&gt;&lt;wsp:rsid wsp:val=&quot;00FB178C&quot;/&gt;&lt;wsp:rsid wsp:val=&quot;00FB1EFB&quot;/&gt;&lt;wsp:rsid wsp:val=&quot;00FB1F02&quot;/&gt;&lt;wsp:rsid wsp:val=&quot;00FB28CA&quot;/&gt;&lt;wsp:rsid wsp:val=&quot;00FB3826&quot;/&gt;&lt;wsp:rsid wsp:val=&quot;00FB54FB&quot;/&gt;&lt;wsp:rsid wsp:val=&quot;00FC2F4E&quot;/&gt;&lt;wsp:rsid wsp:val=&quot;00FC555D&quot;/&gt;&lt;wsp:rsid wsp:val=&quot;00FC7831&quot;/&gt;&lt;wsp:rsid wsp:val=&quot;00FD0D5C&quot;/&gt;&lt;wsp:rsid wsp:val=&quot;00FD5322&quot;/&gt;&lt;wsp:rsid wsp:val=&quot;00FD5E6C&quot;/&gt;&lt;wsp:rsid wsp:val=&quot;00FD676A&quot;/&gt;&lt;wsp:rsid wsp:val=&quot;00FE0EB6&quot;/&gt;&lt;wsp:rsid wsp:val=&quot;00FE2604&quot;/&gt;&lt;wsp:rsid wsp:val=&quot;00FE2A16&quot;/&gt;&lt;wsp:rsid wsp:val=&quot;00FE3CE2&quot;/&gt;&lt;wsp:rsid wsp:val=&quot;00FE6775&quot;/&gt;&lt;wsp:rsid wsp:val=&quot;00FF209B&quot;/&gt;&lt;wsp:rsid wsp:val=&quot;00FF59E4&quot;/&gt;&lt;/wsp:rsids&gt;&lt;/w:docPr&gt;&lt;w:body&gt;&lt;wx:sect&gt;&lt;w:p wsp:rsidR=&quot;00000000&quot; wsp:rsidRDefault=&quot;005712A5&quot; wsp:rsidP=&quot;005712A5&quot;&gt;&lt;m:oMathPara&gt;&lt;m:oMath&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SO&lt;/m:t&gt;&lt;/m:r&gt;&lt;/m:e&gt;&lt;m:sub&gt;&lt;m:r&gt;&lt;w:rPr&gt;&lt;w:rFonts w:ascii=&quot;Cambria Math&quot; w:h-ansi=&quot;Cambria Math&quot;/&gt;&lt;wx:font wx:val=&quot;Cambria Math&quot;/&gt;&lt;w:i/&gt;&lt;/w:rPr&gt;&lt;m:t&gt;4&lt;/m:t&gt;&lt;/m:r&gt;&lt;/m:sub&gt;&lt;m:sup&gt;&lt;m:r&gt;&lt;w:rPr&gt;&lt;w:rFonts w:ascii=&quot;Cambria Math&quot; w:h-ansi=&quot;Cambria Math&quot;/&gt;&lt;wx:font wx:val=&quot;Cambria Math&quot;/&gt;&lt;w:i/&gt;&lt;/w:rPr&gt;&lt;m:t&gt;2-&lt;/m:t&gt;&lt;/m:r&gt;&lt;/m:sup&gt;&lt;/m:sSub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98" chromakey="#FFFFFF" o:title=""/>
            <o:lock v:ext="edit" aspectratio="t"/>
            <w10:wrap type="none"/>
            <w10:anchorlock/>
          </v:shape>
        </w:pict>
      </w:r>
      <w:r>
        <w:rPr>
          <w:rFonts w:ascii="Times New Roman" w:hAnsi="Times New Roman" w:cs="Times New Roman"/>
          <w:color w:val="000000"/>
        </w:rPr>
        <w:instrText xml:space="preserve"> </w:instrText>
      </w:r>
      <w:r>
        <w:rPr>
          <w:rFonts w:ascii="Times New Roman" w:hAnsi="Times New Roman" w:cs="Times New Roman"/>
          <w:color w:val="000000"/>
        </w:rPr>
        <w:fldChar w:fldCharType="separate"/>
      </w:r>
      <w:r>
        <w:rPr>
          <w:rFonts w:ascii="Times New Roman" w:hAnsi="Times New Roman" w:cs="Times New Roman"/>
          <w:color w:val="000000"/>
        </w:rPr>
        <w:fldChar w:fldCharType="end"/>
      </w:r>
      <w:r>
        <w:rPr>
          <w:rFonts w:ascii="Times New Roman" w:hAnsi="Times New Roman" w:cs="Times New Roman"/>
          <w:color w:val="000000"/>
        </w:rPr>
        <w:t>过程发生氧化反应，根据氧化还原反应规律，必定存在还原反应过程，另一产物是还原产物，结合图1可知，还原产物是H</w:t>
      </w:r>
      <w:r>
        <w:rPr>
          <w:rFonts w:ascii="Times New Roman" w:hAnsi="Times New Roman" w:cs="Times New Roman"/>
          <w:color w:val="000000"/>
          <w:vertAlign w:val="subscript"/>
        </w:rPr>
        <w:t>2</w:t>
      </w:r>
      <w:r>
        <w:rPr>
          <w:rFonts w:ascii="Times New Roman" w:hAnsi="Times New Roman" w:cs="Times New Roman"/>
          <w:color w:val="000000"/>
        </w:rPr>
        <w:t>。该催化剂置于AgNO</w:t>
      </w:r>
      <w:r>
        <w:rPr>
          <w:rFonts w:ascii="Times New Roman" w:hAnsi="Times New Roman" w:cs="Times New Roman"/>
          <w:color w:val="000000"/>
          <w:vertAlign w:val="subscript"/>
        </w:rPr>
        <w:t>3</w:t>
      </w:r>
      <w:r>
        <w:rPr>
          <w:rFonts w:ascii="Times New Roman" w:hAnsi="Times New Roman" w:cs="Times New Roman"/>
          <w:color w:val="000000"/>
        </w:rPr>
        <w:t>溶液中，产物之一为O</w:t>
      </w:r>
      <w:r>
        <w:rPr>
          <w:rFonts w:ascii="Times New Roman" w:hAnsi="Times New Roman" w:cs="Times New Roman"/>
          <w:color w:val="000000"/>
          <w:vertAlign w:val="subscript"/>
        </w:rPr>
        <w:t>2</w:t>
      </w:r>
      <w:r>
        <w:rPr>
          <w:rFonts w:ascii="Times New Roman" w:hAnsi="Times New Roman" w:cs="Times New Roman"/>
          <w:color w:val="000000"/>
        </w:rPr>
        <w:t>，则O</w:t>
      </w:r>
      <w:r>
        <w:rPr>
          <w:rFonts w:ascii="Times New Roman" w:hAnsi="Times New Roman" w:cs="Times New Roman"/>
          <w:color w:val="000000"/>
          <w:vertAlign w:val="subscript"/>
        </w:rPr>
        <w:t>2</w:t>
      </w:r>
      <w:r>
        <w:rPr>
          <w:rFonts w:ascii="Times New Roman" w:hAnsi="Times New Roman" w:cs="Times New Roman"/>
          <w:color w:val="000000"/>
        </w:rPr>
        <w:t>是氧化产物，生成的另一产物为还原产物，应为Ag</w:t>
      </w:r>
      <w:r>
        <w:rPr>
          <w:rFonts w:ascii="Times New Roman" w:hAnsi="Times New Roman" w:cs="Times New Roman"/>
          <w:color w:val="000000"/>
          <w:vertAlign w:val="superscript"/>
        </w:rPr>
        <w:t>＋</w:t>
      </w:r>
      <w:r>
        <w:rPr>
          <w:rFonts w:ascii="Times New Roman" w:hAnsi="Times New Roman" w:cs="Times New Roman"/>
          <w:color w:val="000000"/>
        </w:rPr>
        <w:t>得电子被还原为Ag，反应式为Ag</w:t>
      </w:r>
      <w:r>
        <w:rPr>
          <w:rFonts w:ascii="Times New Roman" w:hAnsi="Times New Roman" w:cs="Times New Roman"/>
          <w:color w:val="000000"/>
          <w:vertAlign w:val="superscript"/>
        </w:rPr>
        <w:t>＋</w:t>
      </w:r>
      <w:r>
        <w:rPr>
          <w:rFonts w:ascii="Times New Roman" w:hAnsi="Times New Roman" w:cs="Times New Roman"/>
          <w:color w:val="000000"/>
        </w:rPr>
        <w:t>＋e</w:t>
      </w:r>
      <w:r>
        <w:rPr>
          <w:rFonts w:ascii="Times New Roman" w:hAnsi="Times New Roman" w:cs="Times New Roman"/>
          <w:color w:val="000000"/>
          <w:vertAlign w:val="superscript"/>
        </w:rPr>
        <w:t>－</w:t>
      </w:r>
      <w:r>
        <w:rPr>
          <w:rFonts w:ascii="Times New Roman" w:hAnsi="Times New Roman" w:cs="Times New Roman"/>
          <w:color w:val="000000"/>
          <w:spacing w:val="-16"/>
        </w:rPr>
        <w:t>==</w:t>
      </w:r>
      <w:r>
        <w:rPr>
          <w:rFonts w:ascii="Times New Roman" w:hAnsi="Times New Roman" w:cs="Times New Roman"/>
          <w:color w:val="000000"/>
        </w:rPr>
        <w:t>=Ag。</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(3)恒温恒容条件下进行反应，平衡时，CH</w:t>
      </w:r>
      <w:r>
        <w:rPr>
          <w:rFonts w:ascii="Times New Roman" w:hAnsi="Times New Roman" w:cs="Times New Roman"/>
          <w:color w:val="000000"/>
          <w:vertAlign w:val="subscript"/>
        </w:rPr>
        <w:t>3</w:t>
      </w:r>
      <w:r>
        <w:rPr>
          <w:rFonts w:ascii="Times New Roman" w:hAnsi="Times New Roman" w:cs="Times New Roman"/>
          <w:color w:val="000000"/>
        </w:rPr>
        <w:t>OH的产率为</w:t>
      </w:r>
      <w:r>
        <w:rPr>
          <w:rFonts w:ascii="Times New Roman" w:hAnsi="Times New Roman" w:cs="Times New Roman"/>
          <w:i/>
          <w:color w:val="000000"/>
        </w:rPr>
        <w:t>b</w:t>
      </w:r>
      <w:r>
        <w:rPr>
          <w:rFonts w:ascii="Times New Roman" w:hAnsi="Times New Roman" w:cs="Times New Roman"/>
          <w:color w:val="000000"/>
        </w:rPr>
        <w:t>，则反应物转化率为</w:t>
      </w:r>
      <w:r>
        <w:rPr>
          <w:rFonts w:ascii="Times New Roman" w:hAnsi="Times New Roman" w:cs="Times New Roman"/>
          <w:i/>
          <w:color w:val="000000"/>
        </w:rPr>
        <w:t>b</w:t>
      </w:r>
      <w:r>
        <w:rPr>
          <w:rFonts w:ascii="Times New Roman" w:hAnsi="Times New Roman" w:cs="Times New Roman"/>
          <w:color w:val="000000"/>
        </w:rPr>
        <w:t>，按“三段式”法计算：　　　             CO</w:t>
      </w:r>
      <w:r>
        <w:rPr>
          <w:rFonts w:ascii="Times New Roman" w:hAnsi="Times New Roman" w:cs="Times New Roman"/>
          <w:color w:val="000000"/>
          <w:vertAlign w:val="subscript"/>
        </w:rPr>
        <w:t>2</w:t>
      </w:r>
      <w:r>
        <w:rPr>
          <w:rFonts w:ascii="Times New Roman" w:hAnsi="Times New Roman" w:cs="Times New Roman"/>
          <w:color w:val="000000"/>
        </w:rPr>
        <w:t>(g)＋3H</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rPr>
        <w:pict>
          <v:shape id="_x0000_i1267" o:spt="75" type="#_x0000_t75" style="height:6.4pt;width:22.4pt;" filled="f" o:preferrelative="t" stroked="f" coordsize="21600,21600">
            <v:path/>
            <v:fill on="f" focussize="0,0"/>
            <v:stroke on="f"/>
            <v:imagedata r:id="rId276" chromakey="#FFFFFF" o:title=""/>
            <o:lock v:ext="edit" aspectratio="t"/>
            <w10:wrap type="none"/>
            <w10:anchorlock/>
          </v:shape>
        </w:pict>
      </w:r>
      <w:r>
        <w:rPr>
          <w:rFonts w:ascii="Times New Roman" w:hAnsi="Times New Roman" w:cs="Times New Roman"/>
          <w:color w:val="000000"/>
        </w:rPr>
        <w:t>CH</w:t>
      </w:r>
      <w:r>
        <w:rPr>
          <w:rFonts w:ascii="Times New Roman" w:hAnsi="Times New Roman" w:cs="Times New Roman"/>
          <w:color w:val="000000"/>
          <w:vertAlign w:val="subscript"/>
        </w:rPr>
        <w:t>3</w:t>
      </w:r>
      <w:r>
        <w:rPr>
          <w:rFonts w:ascii="Times New Roman" w:hAnsi="Times New Roman" w:cs="Times New Roman"/>
          <w:color w:val="000000"/>
        </w:rPr>
        <w:t>OH(g)＋H</w:t>
      </w:r>
      <w:r>
        <w:rPr>
          <w:rFonts w:ascii="Times New Roman" w:hAnsi="Times New Roman" w:cs="Times New Roman"/>
          <w:color w:val="000000"/>
          <w:vertAlign w:val="subscript"/>
        </w:rPr>
        <w:t>2</w:t>
      </w:r>
      <w:r>
        <w:rPr>
          <w:rFonts w:ascii="Times New Roman" w:hAnsi="Times New Roman" w:cs="Times New Roman"/>
          <w:color w:val="000000"/>
        </w:rPr>
        <w:t>O(g)</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起始浓度/mol·L</w:t>
      </w:r>
      <w:r>
        <w:rPr>
          <w:rFonts w:ascii="Times New Roman" w:hAnsi="Times New Roman" w:cs="Times New Roman"/>
          <w:color w:val="000000"/>
          <w:vertAlign w:val="superscript"/>
        </w:rPr>
        <w:t>－1</w:t>
      </w:r>
      <w:r>
        <w:rPr>
          <w:rFonts w:ascii="Times New Roman" w:hAnsi="Times New Roman" w:cs="Times New Roman"/>
          <w:color w:val="000000"/>
        </w:rPr>
        <w:sym w:font="Times New Roman" w:char="F029"/>
      </w:r>
      <w:r>
        <w:rPr>
          <w:rFonts w:ascii="Times New Roman" w:hAnsi="Times New Roman" w:cs="Times New Roman"/>
          <w:color w:val="000000"/>
        </w:rPr>
        <w:t xml:space="preserve">  　</w:t>
      </w:r>
      <w:r>
        <w:rPr>
          <w:rFonts w:ascii="Times New Roman" w:hAnsi="Times New Roman" w:cs="Times New Roman"/>
          <w:i/>
          <w:color w:val="000000"/>
        </w:rPr>
        <w:t>a</w:t>
      </w:r>
      <w:r>
        <w:rPr>
          <w:rFonts w:ascii="Times New Roman" w:hAnsi="Times New Roman" w:cs="Times New Roman"/>
          <w:color w:val="000000"/>
        </w:rPr>
        <w:t xml:space="preserve">  　   3</w:t>
      </w:r>
      <w:r>
        <w:rPr>
          <w:rFonts w:ascii="Times New Roman" w:hAnsi="Times New Roman" w:cs="Times New Roman"/>
          <w:i/>
          <w:color w:val="000000"/>
        </w:rPr>
        <w:t>a</w:t>
      </w:r>
      <w:r>
        <w:rPr>
          <w:rFonts w:ascii="Times New Roman" w:hAnsi="Times New Roman" w:cs="Times New Roman"/>
          <w:color w:val="000000"/>
        </w:rPr>
        <w:t xml:space="preserve">  　     0  　   0</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转化浓度/mol·L</w:t>
      </w:r>
      <w:r>
        <w:rPr>
          <w:rFonts w:ascii="Times New Roman" w:hAnsi="Times New Roman" w:cs="Times New Roman"/>
          <w:color w:val="000000"/>
          <w:vertAlign w:val="superscript"/>
        </w:rPr>
        <w:t>－1</w:t>
      </w:r>
      <w:r>
        <w:rPr>
          <w:rFonts w:ascii="Times New Roman" w:hAnsi="Times New Roman" w:cs="Times New Roman"/>
          <w:color w:val="000000"/>
        </w:rPr>
        <w:sym w:font="Times New Roman" w:char="F029"/>
      </w:r>
      <w:r>
        <w:rPr>
          <w:rFonts w:ascii="Times New Roman" w:hAnsi="Times New Roman" w:cs="Times New Roman"/>
          <w:color w:val="000000"/>
        </w:rPr>
        <w:t xml:space="preserve">  　</w:t>
      </w:r>
      <w:r>
        <w:rPr>
          <w:rFonts w:ascii="Times New Roman" w:hAnsi="Times New Roman" w:cs="Times New Roman"/>
          <w:i/>
          <w:color w:val="000000"/>
        </w:rPr>
        <w:t>ab</w:t>
      </w:r>
      <w:r>
        <w:rPr>
          <w:rFonts w:ascii="Times New Roman" w:hAnsi="Times New Roman" w:cs="Times New Roman"/>
          <w:color w:val="000000"/>
        </w:rPr>
        <w:t xml:space="preserve">  　  3</w:t>
      </w:r>
      <w:r>
        <w:rPr>
          <w:rFonts w:ascii="Times New Roman" w:hAnsi="Times New Roman" w:cs="Times New Roman"/>
          <w:i/>
          <w:color w:val="000000"/>
        </w:rPr>
        <w:t>ab</w:t>
      </w:r>
      <w:r>
        <w:rPr>
          <w:rFonts w:ascii="Times New Roman" w:hAnsi="Times New Roman" w:cs="Times New Roman"/>
          <w:color w:val="000000"/>
        </w:rPr>
        <w:t xml:space="preserve">  　    </w:t>
      </w:r>
      <w:r>
        <w:rPr>
          <w:rFonts w:ascii="Times New Roman" w:hAnsi="Times New Roman" w:cs="Times New Roman"/>
          <w:i/>
          <w:color w:val="000000"/>
        </w:rPr>
        <w:t>ab</w:t>
      </w:r>
      <w:r>
        <w:rPr>
          <w:rFonts w:ascii="Times New Roman" w:hAnsi="Times New Roman" w:cs="Times New Roman"/>
          <w:color w:val="000000"/>
        </w:rPr>
        <w:t xml:space="preserve">  　  </w:t>
      </w:r>
      <w:r>
        <w:rPr>
          <w:rFonts w:ascii="Times New Roman" w:hAnsi="Times New Roman" w:cs="Times New Roman"/>
          <w:i/>
          <w:color w:val="000000"/>
        </w:rPr>
        <w:t>ab</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平衡浓度/mol·L</w:t>
      </w:r>
      <w:r>
        <w:rPr>
          <w:rFonts w:ascii="Times New Roman" w:hAnsi="Times New Roman" w:cs="Times New Roman"/>
          <w:color w:val="000000"/>
          <w:vertAlign w:val="superscript"/>
        </w:rPr>
        <w:t>－1</w:t>
      </w:r>
      <w:r>
        <w:rPr>
          <w:rFonts w:ascii="Times New Roman" w:hAnsi="Times New Roman" w:cs="Times New Roman"/>
          <w:color w:val="000000"/>
        </w:rPr>
        <w:sym w:font="Times New Roman" w:char="F029"/>
      </w:r>
      <w:r>
        <w:rPr>
          <w:rFonts w:ascii="Times New Roman" w:hAnsi="Times New Roman" w:cs="Times New Roman"/>
          <w:color w:val="000000"/>
        </w:rPr>
        <w:t xml:space="preserve">  　</w:t>
      </w:r>
      <w:r>
        <w:rPr>
          <w:rFonts w:ascii="Times New Roman" w:hAnsi="Times New Roman" w:cs="Times New Roman"/>
          <w:i/>
          <w:color w:val="000000"/>
        </w:rPr>
        <w:t>a</w:t>
      </w:r>
      <w:r>
        <w:rPr>
          <w:rFonts w:ascii="Times New Roman" w:hAnsi="Times New Roman" w:cs="Times New Roman"/>
          <w:color w:val="000000"/>
        </w:rPr>
        <w:t>(1－</w:t>
      </w:r>
      <w:r>
        <w:rPr>
          <w:rFonts w:ascii="Times New Roman" w:hAnsi="Times New Roman" w:cs="Times New Roman"/>
          <w:i/>
          <w:color w:val="000000"/>
        </w:rPr>
        <w:t>b</w:t>
      </w:r>
      <w:r>
        <w:rPr>
          <w:rFonts w:ascii="Times New Roman" w:hAnsi="Times New Roman" w:cs="Times New Roman"/>
          <w:color w:val="000000"/>
        </w:rPr>
        <w:t>)  3</w:t>
      </w:r>
      <w:r>
        <w:rPr>
          <w:rFonts w:ascii="Times New Roman" w:hAnsi="Times New Roman" w:cs="Times New Roman"/>
          <w:i/>
          <w:color w:val="000000"/>
        </w:rPr>
        <w:t>a</w:t>
      </w:r>
      <w:r>
        <w:rPr>
          <w:rFonts w:ascii="Times New Roman" w:hAnsi="Times New Roman" w:cs="Times New Roman"/>
          <w:color w:val="000000"/>
        </w:rPr>
        <w:t>(1－</w:t>
      </w:r>
      <w:r>
        <w:rPr>
          <w:rFonts w:ascii="Times New Roman" w:hAnsi="Times New Roman" w:cs="Times New Roman"/>
          <w:i/>
          <w:color w:val="000000"/>
        </w:rPr>
        <w:t>b</w:t>
      </w:r>
      <w:r>
        <w:rPr>
          <w:rFonts w:ascii="Times New Roman" w:hAnsi="Times New Roman" w:cs="Times New Roman"/>
          <w:color w:val="000000"/>
        </w:rPr>
        <w:t>)    </w:t>
      </w:r>
      <w:r>
        <w:rPr>
          <w:rFonts w:ascii="Times New Roman" w:hAnsi="Times New Roman" w:cs="Times New Roman"/>
          <w:i/>
          <w:color w:val="000000"/>
        </w:rPr>
        <w:t>ab</w:t>
      </w:r>
      <w:r>
        <w:rPr>
          <w:rFonts w:ascii="Times New Roman" w:hAnsi="Times New Roman" w:cs="Times New Roman"/>
          <w:color w:val="000000"/>
        </w:rPr>
        <w:t xml:space="preserve">  　  </w:t>
      </w:r>
      <w:r>
        <w:rPr>
          <w:rFonts w:ascii="Times New Roman" w:hAnsi="Times New Roman" w:cs="Times New Roman"/>
          <w:i/>
          <w:color w:val="000000"/>
        </w:rPr>
        <w:t>ab</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则该温度下反应平衡常数</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color w:val="000000"/>
          <w:position w:val="-30"/>
        </w:rPr>
        <w:object>
          <v:shape id="_x0000_i1268" o:spt="75" alt="学科网(www.zxxk.com)--教育资源门户，提供试卷、教案、课件、论文、素材以及各类教学资源下载，还有大量而丰富的教学相关资讯！" type="#_x0000_t75" style="height:29.9pt;width:86.25pt;" o:ole="t" filled="f" o:preferrelative="t" stroked="f" coordsize="21600,21600">
            <v:path/>
            <v:fill on="f" focussize="0,0"/>
            <v:stroke on="f"/>
            <v:imagedata r:id="rId300" o:title=""/>
            <o:lock v:ext="edit" aspectratio="t"/>
            <w10:wrap type="none"/>
            <w10:anchorlock/>
          </v:shape>
          <o:OLEObject Type="Embed" ProgID="Equation.DSMT4" ShapeID="_x0000_i1268" DrawAspect="Content" ObjectID="_1468075861" r:id="rId299">
            <o:LockedField>false</o:LockedField>
          </o:OLEObject>
        </w:object>
      </w:r>
      <w:r>
        <w:rPr>
          <w:rFonts w:ascii="Times New Roman" w:hAnsi="Times New Roman" w:cs="Times New Roman"/>
          <w:color w:val="000000"/>
        </w:rPr>
        <w:t>=</w:t>
      </w:r>
      <w:r>
        <w:rPr>
          <w:rFonts w:ascii="Times New Roman" w:hAnsi="Times New Roman" w:cs="Times New Roman"/>
          <w:color w:val="000000"/>
          <w:position w:val="-28"/>
        </w:rPr>
        <w:object>
          <v:shape id="_x0000_i1269" o:spt="75" alt="学科网(www.zxxk.com)--教育资源门户，提供试卷、教案、课件、论文、素材以及各类教学资源下载，还有大量而丰富的教学相关资讯！" type="#_x0000_t75" style="height:30.55pt;width:74.95pt;" o:ole="t" filled="f" o:preferrelative="t" stroked="f" coordsize="21600,21600">
            <v:path/>
            <v:fill on="f" focussize="0,0"/>
            <v:stroke on="f"/>
            <v:imagedata r:id="rId302" o:title=""/>
            <o:lock v:ext="edit" aspectratio="t"/>
            <w10:wrap type="none"/>
            <w10:anchorlock/>
          </v:shape>
          <o:OLEObject Type="Embed" ProgID="Equation.DSMT4" ShapeID="_x0000_i1269" DrawAspect="Content" ObjectID="_1468075862" r:id="rId301">
            <o:LockedField>false</o:LockedField>
          </o:OLEObject>
        </w:object>
      </w:r>
      <w:r>
        <w:rPr>
          <w:rFonts w:ascii="Times New Roman" w:hAnsi="Times New Roman" w:cs="Times New Roman"/>
          <w:color w:val="000000"/>
        </w:rPr>
        <w:t xml:space="preserve"> =</w:t>
      </w:r>
      <w:r>
        <w:rPr>
          <w:rFonts w:ascii="Times New Roman" w:hAnsi="Times New Roman" w:cs="Times New Roman"/>
          <w:color w:val="000000"/>
          <w:position w:val="-28"/>
        </w:rPr>
        <w:object>
          <v:shape id="_x0000_i1270" o:spt="75" alt="学科网(www.zxxk.com)--教育资源门户，提供试卷、教案、课件、论文、素材以及各类教学资源下载，还有大量而丰富的教学相关资讯！" type="#_x0000_t75" style="height:31.7pt;width:51.85pt;" o:ole="t" filled="f" o:preferrelative="t" stroked="f" coordsize="21600,21600">
            <v:path/>
            <v:fill on="f" focussize="0,0"/>
            <v:stroke on="f"/>
            <v:imagedata r:id="rId304" o:title=""/>
            <o:lock v:ext="edit" aspectratio="t"/>
            <w10:wrap type="none"/>
            <w10:anchorlock/>
          </v:shape>
          <o:OLEObject Type="Embed" ProgID="Equation.DSMT4" ShapeID="_x0000_i1270" DrawAspect="Content" ObjectID="_1468075863" r:id="rId303">
            <o:LockedField>false</o:LockedField>
          </o:OLEObject>
        </w:object>
      </w:r>
      <w:r>
        <w:rPr>
          <w:rFonts w:ascii="Times New Roman" w:hAnsi="Times New Roman" w:cs="Times New Roman"/>
          <w:color w:val="000000"/>
        </w:rPr>
        <w:fldChar w:fldCharType="begin"/>
      </w:r>
      <w:r>
        <w:rPr>
          <w:rFonts w:ascii="Times New Roman" w:hAnsi="Times New Roman" w:cs="Times New Roman"/>
          <w:color w:val="000000"/>
        </w:rPr>
        <w:instrText xml:space="preserve"> QUOTE </w:instrText>
      </w:r>
      <w:r>
        <w:rPr>
          <w:rFonts w:ascii="Times New Roman" w:hAnsi="Times New Roman" w:cs="Times New Roman"/>
          <w:color w:val="000000"/>
          <w:position w:val="-24"/>
        </w:rPr>
        <w:pict>
          <v:shape id="_x0000_i1271" o:spt="75" type="#_x0000_t75" style="height:31.15pt;width:69.5pt;" filled="f" o:preferrelative="t" stroked="f" coordsize="21600,21600" equationxml="&lt;?xml version=&quot;1.0&quot; encoding=&quot;UTF-8&quot; standalone=&quot;yes&quot;?&gt;&#13;&#13;&lt;?mso-application progid=&quot;Word.Document&quot;?&gt;&#13;&#13;&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C1CD6&quot;/&gt;&lt;wsp:rsid wsp:val=&quot;00002A8E&quot;/&gt;&lt;wsp:rsid wsp:val=&quot;00003C75&quot;/&gt;&lt;wsp:rsid wsp:val=&quot;00005BD7&quot;/&gt;&lt;wsp:rsid wsp:val=&quot;00005D19&quot;/&gt;&lt;wsp:rsid wsp:val=&quot;000063AC&quot;/&gt;&lt;wsp:rsid wsp:val=&quot;000076C4&quot;/&gt;&lt;wsp:rsid wsp:val=&quot;00011502&quot;/&gt;&lt;wsp:rsid wsp:val=&quot;00011975&quot;/&gt;&lt;wsp:rsid wsp:val=&quot;00012709&quot;/&gt;&lt;wsp:rsid wsp:val=&quot;000174F8&quot;/&gt;&lt;wsp:rsid wsp:val=&quot;00022C84&quot;/&gt;&lt;wsp:rsid wsp:val=&quot;000338BE&quot;/&gt;&lt;wsp:rsid wsp:val=&quot;00036509&quot;/&gt;&lt;wsp:rsid wsp:val=&quot;00045E10&quot;/&gt;&lt;wsp:rsid wsp:val=&quot;000508C2&quot;/&gt;&lt;wsp:rsid wsp:val=&quot;00051A7F&quot;/&gt;&lt;wsp:rsid wsp:val=&quot;00052CBB&quot;/&gt;&lt;wsp:rsid wsp:val=&quot;00053171&quot;/&gt;&lt;wsp:rsid wsp:val=&quot;00056FC7&quot;/&gt;&lt;wsp:rsid wsp:val=&quot;0006180D&quot;/&gt;&lt;wsp:rsid wsp:val=&quot;00062618&quot;/&gt;&lt;wsp:rsid wsp:val=&quot;00064B95&quot;/&gt;&lt;wsp:rsid wsp:val=&quot;00064EA1&quot;/&gt;&lt;wsp:rsid wsp:val=&quot;0006607D&quot;/&gt;&lt;wsp:rsid wsp:val=&quot;00070122&quot;/&gt;&lt;wsp:rsid wsp:val=&quot;00071BA3&quot;/&gt;&lt;wsp:rsid wsp:val=&quot;00072E99&quot;/&gt;&lt;wsp:rsid wsp:val=&quot;00082FB3&quot;/&gt;&lt;wsp:rsid wsp:val=&quot;0008321A&quot;/&gt;&lt;wsp:rsid wsp:val=&quot;000865BA&quot;/&gt;&lt;wsp:rsid wsp:val=&quot;00086CD0&quot;/&gt;&lt;wsp:rsid wsp:val=&quot;000911DB&quot;/&gt;&lt;wsp:rsid wsp:val=&quot;00091A61&quot;/&gt;&lt;wsp:rsid wsp:val=&quot;00091F00&quot;/&gt;&lt;wsp:rsid wsp:val=&quot;000A1C5C&quot;/&gt;&lt;wsp:rsid wsp:val=&quot;000A6BD6&quot;/&gt;&lt;wsp:rsid wsp:val=&quot;000B2ED4&quot;/&gt;&lt;wsp:rsid wsp:val=&quot;000B7153&quot;/&gt;&lt;wsp:rsid wsp:val=&quot;000C1364&quot;/&gt;&lt;wsp:rsid wsp:val=&quot;000C234B&quot;/&gt;&lt;wsp:rsid wsp:val=&quot;000C4FF0&quot;/&gt;&lt;wsp:rsid wsp:val=&quot;000C5EA5&quot;/&gt;&lt;wsp:rsid wsp:val=&quot;000E68E3&quot;/&gt;&lt;wsp:rsid wsp:val=&quot;000F1FCA&quot;/&gt;&lt;wsp:rsid wsp:val=&quot;000F7572&quot;/&gt;&lt;wsp:rsid wsp:val=&quot;001000BC&quot;/&gt;&lt;wsp:rsid wsp:val=&quot;00115B8E&quot;/&gt;&lt;wsp:rsid wsp:val=&quot;00120652&quot;/&gt;&lt;wsp:rsid wsp:val=&quot;00125363&quot;/&gt;&lt;wsp:rsid wsp:val=&quot;001264A3&quot;/&gt;&lt;wsp:rsid wsp:val=&quot;00126818&quot;/&gt;&lt;wsp:rsid wsp:val=&quot;00133028&quot;/&gt;&lt;wsp:rsid wsp:val=&quot;0013456D&quot;/&gt;&lt;wsp:rsid wsp:val=&quot;00136CB8&quot;/&gt;&lt;wsp:rsid wsp:val=&quot;0014108C&quot;/&gt;&lt;wsp:rsid wsp:val=&quot;00141B87&quot;/&gt;&lt;wsp:rsid wsp:val=&quot;0014258C&quot;/&gt;&lt;wsp:rsid wsp:val=&quot;00142E2F&quot;/&gt;&lt;wsp:rsid wsp:val=&quot;00143961&quot;/&gt;&lt;wsp:rsid wsp:val=&quot;00145758&quot;/&gt;&lt;wsp:rsid wsp:val=&quot;001462D5&quot;/&gt;&lt;wsp:rsid wsp:val=&quot;00147623&quot;/&gt;&lt;wsp:rsid wsp:val=&quot;00151E63&quot;/&gt;&lt;wsp:rsid wsp:val=&quot;0015213C&quot;/&gt;&lt;wsp:rsid wsp:val=&quot;0015272B&quot;/&gt;&lt;wsp:rsid wsp:val=&quot;0015454A&quot;/&gt;&lt;wsp:rsid wsp:val=&quot;00154CDF&quot;/&gt;&lt;wsp:rsid wsp:val=&quot;00156030&quot;/&gt;&lt;wsp:rsid wsp:val=&quot;001641C6&quot;/&gt;&lt;wsp:rsid wsp:val=&quot;00166929&quot;/&gt;&lt;wsp:rsid wsp:val=&quot;00176266&quot;/&gt;&lt;wsp:rsid wsp:val=&quot;00180D77&quot;/&gt;&lt;wsp:rsid wsp:val=&quot;00180FA7&quot;/&gt;&lt;wsp:rsid wsp:val=&quot;001845BD&quot;/&gt;&lt;wsp:rsid wsp:val=&quot;001857B3&quot;/&gt;&lt;wsp:rsid wsp:val=&quot;00185C95&quot;/&gt;&lt;wsp:rsid wsp:val=&quot;001870DA&quot;/&gt;&lt;wsp:rsid wsp:val=&quot;001937E5&quot;/&gt;&lt;wsp:rsid wsp:val=&quot;00194B0C&quot;/&gt;&lt;wsp:rsid wsp:val=&quot;001A5B94&quot;/&gt;&lt;wsp:rsid wsp:val=&quot;001B284E&quot;/&gt;&lt;wsp:rsid wsp:val=&quot;001B5552&quot;/&gt;&lt;wsp:rsid wsp:val=&quot;001C285A&quot;/&gt;&lt;wsp:rsid wsp:val=&quot;001C2A0C&quot;/&gt;&lt;wsp:rsid wsp:val=&quot;001C4770&quot;/&gt;&lt;wsp:rsid wsp:val=&quot;001E05DC&quot;/&gt;&lt;wsp:rsid wsp:val=&quot;001E15C9&quot;/&gt;&lt;wsp:rsid wsp:val=&quot;001E1F48&quot;/&gt;&lt;wsp:rsid wsp:val=&quot;001E3D04&quot;/&gt;&lt;wsp:rsid wsp:val=&quot;001E444F&quot;/&gt;&lt;wsp:rsid wsp:val=&quot;001E6014&quot;/&gt;&lt;wsp:rsid wsp:val=&quot;001E7B7F&quot;/&gt;&lt;wsp:rsid wsp:val=&quot;001F0556&quot;/&gt;&lt;wsp:rsid wsp:val=&quot;001F5801&quot;/&gt;&lt;wsp:rsid wsp:val=&quot;001F6D49&quot;/&gt;&lt;wsp:rsid wsp:val=&quot;001F6F4D&quot;/&gt;&lt;wsp:rsid wsp:val=&quot;00200FFA&quot;/&gt;&lt;wsp:rsid wsp:val=&quot;0020727A&quot;/&gt;&lt;wsp:rsid wsp:val=&quot;00211499&quot;/&gt;&lt;wsp:rsid wsp:val=&quot;00213BE9&quot;/&gt;&lt;wsp:rsid wsp:val=&quot;00213F9B&quot;/&gt;&lt;wsp:rsid wsp:val=&quot;002222FF&quot;/&gt;&lt;wsp:rsid wsp:val=&quot;002227C4&quot;/&gt;&lt;wsp:rsid wsp:val=&quot;00230062&quot;/&gt;&lt;wsp:rsid wsp:val=&quot;00230FB8&quot;/&gt;&lt;wsp:rsid wsp:val=&quot;00233816&quot;/&gt;&lt;wsp:rsid wsp:val=&quot;00233D11&quot;/&gt;&lt;wsp:rsid wsp:val=&quot;002347CB&quot;/&gt;&lt;wsp:rsid wsp:val=&quot;00235AC5&quot;/&gt;&lt;wsp:rsid wsp:val=&quot;00241593&quot;/&gt;&lt;wsp:rsid wsp:val=&quot;00243404&quot;/&gt;&lt;wsp:rsid wsp:val=&quot;00245C32&quot;/&gt;&lt;wsp:rsid wsp:val=&quot;00251B4C&quot;/&gt;&lt;wsp:rsid wsp:val=&quot;00254BFA&quot;/&gt;&lt;wsp:rsid wsp:val=&quot;00257F69&quot;/&gt;&lt;wsp:rsid wsp:val=&quot;00263E85&quot;/&gt;&lt;wsp:rsid wsp:val=&quot;0026664E&quot;/&gt;&lt;wsp:rsid wsp:val=&quot;0027021B&quot;/&gt;&lt;wsp:rsid wsp:val=&quot;002711F6&quot;/&gt;&lt;wsp:rsid wsp:val=&quot;00274651&quot;/&gt;&lt;wsp:rsid wsp:val=&quot;00275D0B&quot;/&gt;&lt;wsp:rsid wsp:val=&quot;002816F8&quot;/&gt;&lt;wsp:rsid wsp:val=&quot;00281FBA&quot;/&gt;&lt;wsp:rsid wsp:val=&quot;002829C1&quot;/&gt;&lt;wsp:rsid wsp:val=&quot;00284059&quot;/&gt;&lt;wsp:rsid wsp:val=&quot;002858E7&quot;/&gt;&lt;wsp:rsid wsp:val=&quot;00286B27&quot;/&gt;&lt;wsp:rsid wsp:val=&quot;00286C32&quot;/&gt;&lt;wsp:rsid wsp:val=&quot;002908A9&quot;/&gt;&lt;wsp:rsid wsp:val=&quot;00291385&quot;/&gt;&lt;wsp:rsid wsp:val=&quot;00292A13&quot;/&gt;&lt;wsp:rsid wsp:val=&quot;00292C4A&quot;/&gt;&lt;wsp:rsid wsp:val=&quot;002966AA&quot;/&gt;&lt;wsp:rsid wsp:val=&quot;00296FBC&quot;/&gt;&lt;wsp:rsid wsp:val=&quot;002A039E&quot;/&gt;&lt;wsp:rsid wsp:val=&quot;002A234C&quot;/&gt;&lt;wsp:rsid wsp:val=&quot;002A30E5&quot;/&gt;&lt;wsp:rsid wsp:val=&quot;002A4583&quot;/&gt;&lt;wsp:rsid wsp:val=&quot;002A5097&quot;/&gt;&lt;wsp:rsid wsp:val=&quot;002B4618&quot;/&gt;&lt;wsp:rsid wsp:val=&quot;002C0E00&quot;/&gt;&lt;wsp:rsid wsp:val=&quot;002C16D9&quot;/&gt;&lt;wsp:rsid wsp:val=&quot;002C6C13&quot;/&gt;&lt;wsp:rsid wsp:val=&quot;002E0206&quot;/&gt;&lt;wsp:rsid wsp:val=&quot;002E03DD&quot;/&gt;&lt;wsp:rsid wsp:val=&quot;002E0D7C&quot;/&gt;&lt;wsp:rsid wsp:val=&quot;002E1108&quot;/&gt;&lt;wsp:rsid wsp:val=&quot;002E41B6&quot;/&gt;&lt;wsp:rsid wsp:val=&quot;002E5317&quot;/&gt;&lt;wsp:rsid wsp:val=&quot;002E563D&quot;/&gt;&lt;wsp:rsid wsp:val=&quot;002E7117&quot;/&gt;&lt;wsp:rsid wsp:val=&quot;002E74B3&quot;/&gt;&lt;wsp:rsid wsp:val=&quot;002F05BF&quot;/&gt;&lt;wsp:rsid wsp:val=&quot;002F47BA&quot;/&gt;&lt;wsp:rsid wsp:val=&quot;002F76F0&quot;/&gt;&lt;wsp:rsid wsp:val=&quot;00306427&quot;/&gt;&lt;wsp:rsid wsp:val=&quot;003072AA&quot;/&gt;&lt;wsp:rsid wsp:val=&quot;0030756B&quot;/&gt;&lt;wsp:rsid wsp:val=&quot;00311164&quot;/&gt;&lt;wsp:rsid wsp:val=&quot;003112D4&quot;/&gt;&lt;wsp:rsid wsp:val=&quot;00315893&quot;/&gt;&lt;wsp:rsid wsp:val=&quot;00317710&quot;/&gt;&lt;wsp:rsid wsp:val=&quot;003235AB&quot;/&gt;&lt;wsp:rsid wsp:val=&quot;00327B99&quot;/&gt;&lt;wsp:rsid wsp:val=&quot;003309E7&quot;/&gt;&lt;wsp:rsid wsp:val=&quot;0033229F&quot;/&gt;&lt;wsp:rsid wsp:val=&quot;0033235C&quot;/&gt;&lt;wsp:rsid wsp:val=&quot;003323D9&quot;/&gt;&lt;wsp:rsid wsp:val=&quot;003345FF&quot;/&gt;&lt;wsp:rsid wsp:val=&quot;003428E8&quot;/&gt;&lt;wsp:rsid wsp:val=&quot;003473F0&quot;/&gt;&lt;wsp:rsid wsp:val=&quot;003531B3&quot;/&gt;&lt;wsp:rsid wsp:val=&quot;003568BD&quot;/&gt;&lt;wsp:rsid wsp:val=&quot;00356E95&quot;/&gt;&lt;wsp:rsid wsp:val=&quot;00357730&quot;/&gt;&lt;wsp:rsid wsp:val=&quot;00362CB4&quot;/&gt;&lt;wsp:rsid wsp:val=&quot;00364F9E&quot;/&gt;&lt;wsp:rsid wsp:val=&quot;00365A07&quot;/&gt;&lt;wsp:rsid wsp:val=&quot;00366056&quot;/&gt;&lt;wsp:rsid wsp:val=&quot;00371196&quot;/&gt;&lt;wsp:rsid wsp:val=&quot;00375604&quot;/&gt;&lt;wsp:rsid wsp:val=&quot;00375925&quot;/&gt;&lt;wsp:rsid wsp:val=&quot;00385275&quot;/&gt;&lt;wsp:rsid wsp:val=&quot;00385287&quot;/&gt;&lt;wsp:rsid wsp:val=&quot;00385E92&quot;/&gt;&lt;wsp:rsid wsp:val=&quot;0038675D&quot;/&gt;&lt;wsp:rsid wsp:val=&quot;00391D24&quot;/&gt;&lt;wsp:rsid wsp:val=&quot;003A1ED2&quot;/&gt;&lt;wsp:rsid wsp:val=&quot;003A54B4&quot;/&gt;&lt;wsp:rsid wsp:val=&quot;003A55B0&quot;/&gt;&lt;wsp:rsid wsp:val=&quot;003A6172&quot;/&gt;&lt;wsp:rsid wsp:val=&quot;003A7EB8&quot;/&gt;&lt;wsp:rsid wsp:val=&quot;003B3F7A&quot;/&gt;&lt;wsp:rsid wsp:val=&quot;003B4F4D&quot;/&gt;&lt;wsp:rsid wsp:val=&quot;003C0146&quot;/&gt;&lt;wsp:rsid wsp:val=&quot;003C064D&quot;/&gt;&lt;wsp:rsid wsp:val=&quot;003C0BC5&quot;/&gt;&lt;wsp:rsid wsp:val=&quot;003C216F&quot;/&gt;&lt;wsp:rsid wsp:val=&quot;003C33C1&quot;/&gt;&lt;wsp:rsid wsp:val=&quot;003C36C2&quot;/&gt;&lt;wsp:rsid wsp:val=&quot;003C5A42&quot;/&gt;&lt;wsp:rsid wsp:val=&quot;003D25AA&quot;/&gt;&lt;wsp:rsid wsp:val=&quot;003D3C82&quot;/&gt;&lt;wsp:rsid wsp:val=&quot;003D7384&quot;/&gt;&lt;wsp:rsid wsp:val=&quot;003E0F17&quot;/&gt;&lt;wsp:rsid wsp:val=&quot;003E53BE&quot;/&gt;&lt;wsp:rsid wsp:val=&quot;003E7371&quot;/&gt;&lt;wsp:rsid wsp:val=&quot;003F67BE&quot;/&gt;&lt;wsp:rsid wsp:val=&quot;003F7EBA&quot;/&gt;&lt;wsp:rsid wsp:val=&quot;00402165&quot;/&gt;&lt;wsp:rsid wsp:val=&quot;00405720&quot;/&gt;&lt;wsp:rsid wsp:val=&quot;00406F32&quot;/&gt;&lt;wsp:rsid wsp:val=&quot;00411547&quot;/&gt;&lt;wsp:rsid wsp:val=&quot;004173C9&quot;/&gt;&lt;wsp:rsid wsp:val=&quot;004207B6&quot;/&gt;&lt;wsp:rsid wsp:val=&quot;00421566&quot;/&gt;&lt;wsp:rsid wsp:val=&quot;00424777&quot;/&gt;&lt;wsp:rsid wsp:val=&quot;0042588B&quot;/&gt;&lt;wsp:rsid wsp:val=&quot;0043775D&quot;/&gt;&lt;wsp:rsid wsp:val=&quot;00442AA7&quot;/&gt;&lt;wsp:rsid wsp:val=&quot;00442DC7&quot;/&gt;&lt;wsp:rsid wsp:val=&quot;004446E0&quot;/&gt;&lt;wsp:rsid wsp:val=&quot;0045432E&quot;/&gt;&lt;wsp:rsid wsp:val=&quot;0045438F&quot;/&gt;&lt;wsp:rsid wsp:val=&quot;00454628&quot;/&gt;&lt;wsp:rsid wsp:val=&quot;00455314&quot;/&gt;&lt;wsp:rsid wsp:val=&quot;00460579&quot;/&gt;&lt;wsp:rsid wsp:val=&quot;00464ACE&quot;/&gt;&lt;wsp:rsid wsp:val=&quot;00464F6D&quot;/&gt;&lt;wsp:rsid wsp:val=&quot;00466019&quot;/&gt;&lt;wsp:rsid wsp:val=&quot;00471BF5&quot;/&gt;&lt;wsp:rsid wsp:val=&quot;004730BA&quot;/&gt;&lt;wsp:rsid wsp:val=&quot;00477627&quot;/&gt;&lt;wsp:rsid wsp:val=&quot;0048529D&quot;/&gt;&lt;wsp:rsid wsp:val=&quot;004867AE&quot;/&gt;&lt;wsp:rsid wsp:val=&quot;004A2BF3&quot;/&gt;&lt;wsp:rsid wsp:val=&quot;004A5FE4&quot;/&gt;&lt;wsp:rsid wsp:val=&quot;004A727B&quot;/&gt;&lt;wsp:rsid wsp:val=&quot;004B1C40&quot;/&gt;&lt;wsp:rsid wsp:val=&quot;004B2AC7&quot;/&gt;&lt;wsp:rsid wsp:val=&quot;004B54F5&quot;/&gt;&lt;wsp:rsid wsp:val=&quot;004B5FB9&quot;/&gt;&lt;wsp:rsid wsp:val=&quot;004B7081&quot;/&gt;&lt;wsp:rsid wsp:val=&quot;004C0AED&quot;/&gt;&lt;wsp:rsid wsp:val=&quot;004C15DF&quot;/&gt;&lt;wsp:rsid wsp:val=&quot;004C16F6&quot;/&gt;&lt;wsp:rsid wsp:val=&quot;004C5096&quot;/&gt;&lt;wsp:rsid wsp:val=&quot;004D7882&quot;/&gt;&lt;wsp:rsid wsp:val=&quot;004E3643&quot;/&gt;&lt;wsp:rsid wsp:val=&quot;004E39EE&quot;/&gt;&lt;wsp:rsid wsp:val=&quot;004E5876&quot;/&gt;&lt;wsp:rsid wsp:val=&quot;004E5AA8&quot;/&gt;&lt;wsp:rsid wsp:val=&quot;004E5F8F&quot;/&gt;&lt;wsp:rsid wsp:val=&quot;004E6C35&quot;/&gt;&lt;wsp:rsid wsp:val=&quot;004E71E2&quot;/&gt;&lt;wsp:rsid wsp:val=&quot;004F7010&quot;/&gt;&lt;wsp:rsid wsp:val=&quot;0050076B&quot;/&gt;&lt;wsp:rsid wsp:val=&quot;00502B5F&quot;/&gt;&lt;wsp:rsid wsp:val=&quot;005039DB&quot;/&gt;&lt;wsp:rsid wsp:val=&quot;00504831&quot;/&gt;&lt;wsp:rsid wsp:val=&quot;005059F8&quot;/&gt;&lt;wsp:rsid wsp:val=&quot;00510E4E&quot;/&gt;&lt;wsp:rsid wsp:val=&quot;00512A4A&quot;/&gt;&lt;wsp:rsid wsp:val=&quot;00514A3C&quot;/&gt;&lt;wsp:rsid wsp:val=&quot;00515DFD&quot;/&gt;&lt;wsp:rsid wsp:val=&quot;00517A05&quot;/&gt;&lt;wsp:rsid wsp:val=&quot;005206B3&quot;/&gt;&lt;wsp:rsid wsp:val=&quot;00521295&quot;/&gt;&lt;wsp:rsid wsp:val=&quot;00521827&quot;/&gt;&lt;wsp:rsid wsp:val=&quot;005226B5&quot;/&gt;&lt;wsp:rsid wsp:val=&quot;005302D9&quot;/&gt;&lt;wsp:rsid wsp:val=&quot;00531764&quot;/&gt;&lt;wsp:rsid wsp:val=&quot;00534F65&quot;/&gt;&lt;wsp:rsid wsp:val=&quot;00543CE1&quot;/&gt;&lt;wsp:rsid wsp:val=&quot;00546854&quot;/&gt;&lt;wsp:rsid wsp:val=&quot;00557AF2&quot;/&gt;&lt;wsp:rsid wsp:val=&quot;0056144F&quot;/&gt;&lt;wsp:rsid wsp:val=&quot;00562120&quot;/&gt;&lt;wsp:rsid wsp:val=&quot;005631F3&quot;/&gt;&lt;wsp:rsid wsp:val=&quot;00563A54&quot;/&gt;&lt;wsp:rsid wsp:val=&quot;005805A9&quot;/&gt;&lt;wsp:rsid wsp:val=&quot;00581565&quot;/&gt;&lt;wsp:rsid wsp:val=&quot;005853A0&quot;/&gt;&lt;wsp:rsid wsp:val=&quot;00591054&quot;/&gt;&lt;wsp:rsid wsp:val=&quot;00592C24&quot;/&gt;&lt;wsp:rsid wsp:val=&quot;0059519E&quot;/&gt;&lt;wsp:rsid wsp:val=&quot;00595E49&quot;/&gt;&lt;wsp:rsid wsp:val=&quot;005A1253&quot;/&gt;&lt;wsp:rsid wsp:val=&quot;005A3DBB&quot;/&gt;&lt;wsp:rsid wsp:val=&quot;005B1296&quot;/&gt;&lt;wsp:rsid wsp:val=&quot;005B1CB8&quot;/&gt;&lt;wsp:rsid wsp:val=&quot;005B64EC&quot;/&gt;&lt;wsp:rsid wsp:val=&quot;005B6CA6&quot;/&gt;&lt;wsp:rsid wsp:val=&quot;005B7489&quot;/&gt;&lt;wsp:rsid wsp:val=&quot;005C0B9A&quot;/&gt;&lt;wsp:rsid wsp:val=&quot;005C446B&quot;/&gt;&lt;wsp:rsid wsp:val=&quot;005D0170&quot;/&gt;&lt;wsp:rsid wsp:val=&quot;005D0405&quot;/&gt;&lt;wsp:rsid wsp:val=&quot;005D1173&quot;/&gt;&lt;wsp:rsid wsp:val=&quot;005D1EB5&quot;/&gt;&lt;wsp:rsid wsp:val=&quot;005D6DA9&quot;/&gt;&lt;wsp:rsid wsp:val=&quot;005E17AB&quot;/&gt;&lt;wsp:rsid wsp:val=&quot;005E2237&quot;/&gt;&lt;wsp:rsid wsp:val=&quot;005E5D77&quot;/&gt;&lt;wsp:rsid wsp:val=&quot;005F04D3&quot;/&gt;&lt;wsp:rsid wsp:val=&quot;00601168&quot;/&gt;&lt;wsp:rsid wsp:val=&quot;00603199&quot;/&gt;&lt;wsp:rsid wsp:val=&quot;0060654B&quot;/&gt;&lt;wsp:rsid wsp:val=&quot;00610AD5&quot;/&gt;&lt;wsp:rsid wsp:val=&quot;00612B83&quot;/&gt;&lt;wsp:rsid wsp:val=&quot;006173D4&quot;/&gt;&lt;wsp:rsid wsp:val=&quot;006179C1&quot;/&gt;&lt;wsp:rsid wsp:val=&quot;0062129D&quot;/&gt;&lt;wsp:rsid wsp:val=&quot;00621A08&quot;/&gt;&lt;wsp:rsid wsp:val=&quot;006246DC&quot;/&gt;&lt;wsp:rsid wsp:val=&quot;0062719D&quot;/&gt;&lt;wsp:rsid wsp:val=&quot;006343D3&quot;/&gt;&lt;wsp:rsid wsp:val=&quot;00640E6E&quot;/&gt;&lt;wsp:rsid wsp:val=&quot;00643259&quot;/&gt;&lt;wsp:rsid wsp:val=&quot;00644503&quot;/&gt;&lt;wsp:rsid wsp:val=&quot;00645E71&quot;/&gt;&lt;wsp:rsid wsp:val=&quot;00646EF8&quot;/&gt;&lt;wsp:rsid wsp:val=&quot;0065072A&quot;/&gt;&lt;wsp:rsid wsp:val=&quot;006538EB&quot;/&gt;&lt;wsp:rsid wsp:val=&quot;00660000&quot;/&gt;&lt;wsp:rsid wsp:val=&quot;0066029D&quot;/&gt;&lt;wsp:rsid wsp:val=&quot;00665AD6&quot;/&gt;&lt;wsp:rsid wsp:val=&quot;00667D2F&quot;/&gt;&lt;wsp:rsid wsp:val=&quot;00671CE6&quot;/&gt;&lt;wsp:rsid wsp:val=&quot;00672870&quot;/&gt;&lt;wsp:rsid wsp:val=&quot;0067522E&quot;/&gt;&lt;wsp:rsid wsp:val=&quot;00677C17&quot;/&gt;&lt;wsp:rsid wsp:val=&quot;0068338A&quot;/&gt;&lt;wsp:rsid wsp:val=&quot;006A4290&quot;/&gt;&lt;wsp:rsid wsp:val=&quot;006A6BD2&quot;/&gt;&lt;wsp:rsid wsp:val=&quot;006B1EBF&quot;/&gt;&lt;wsp:rsid wsp:val=&quot;006B4527&quot;/&gt;&lt;wsp:rsid wsp:val=&quot;006C133F&quot;/&gt;&lt;wsp:rsid wsp:val=&quot;006C2F53&quot;/&gt;&lt;wsp:rsid wsp:val=&quot;006C5E7C&quot;/&gt;&lt;wsp:rsid wsp:val=&quot;006C6979&quot;/&gt;&lt;wsp:rsid wsp:val=&quot;006C783C&quot;/&gt;&lt;wsp:rsid wsp:val=&quot;006D406D&quot;/&gt;&lt;wsp:rsid wsp:val=&quot;006E0ACC&quot;/&gt;&lt;wsp:rsid wsp:val=&quot;006E148D&quot;/&gt;&lt;wsp:rsid wsp:val=&quot;006E2A52&quot;/&gt;&lt;wsp:rsid wsp:val=&quot;006E2BD7&quot;/&gt;&lt;wsp:rsid wsp:val=&quot;006E3A01&quot;/&gt;&lt;wsp:rsid wsp:val=&quot;006E3B15&quot;/&gt;&lt;wsp:rsid wsp:val=&quot;006E5004&quot;/&gt;&lt;wsp:rsid wsp:val=&quot;006F167C&quot;/&gt;&lt;wsp:rsid wsp:val=&quot;006F185C&quot;/&gt;&lt;wsp:rsid wsp:val=&quot;006F1C23&quot;/&gt;&lt;wsp:rsid wsp:val=&quot;006F32C1&quot;/&gt;&lt;wsp:rsid wsp:val=&quot;006F561D&quot;/&gt;&lt;wsp:rsid wsp:val=&quot;006F64A1&quot;/&gt;&lt;wsp:rsid wsp:val=&quot;00700469&quot;/&gt;&lt;wsp:rsid wsp:val=&quot;0070101F&quot;/&gt;&lt;wsp:rsid wsp:val=&quot;007032B5&quot;/&gt;&lt;wsp:rsid wsp:val=&quot;00705861&quot;/&gt;&lt;wsp:rsid wsp:val=&quot;00711943&quot;/&gt;&lt;wsp:rsid wsp:val=&quot;00712C51&quot;/&gt;&lt;wsp:rsid wsp:val=&quot;00714CB6&quot;/&gt;&lt;wsp:rsid wsp:val=&quot;00715E9E&quot;/&gt;&lt;wsp:rsid wsp:val=&quot;0072349D&quot;/&gt;&lt;wsp:rsid wsp:val=&quot;007259C7&quot;/&gt;&lt;wsp:rsid wsp:val=&quot;00726DA0&quot;/&gt;&lt;wsp:rsid wsp:val=&quot;007300C2&quot;/&gt;&lt;wsp:rsid wsp:val=&quot;00731C92&quot;/&gt;&lt;wsp:rsid wsp:val=&quot;00733411&quot;/&gt;&lt;wsp:rsid wsp:val=&quot;007337F5&quot;/&gt;&lt;wsp:rsid wsp:val=&quot;00736265&quot;/&gt;&lt;wsp:rsid wsp:val=&quot;00741059&quot;/&gt;&lt;wsp:rsid wsp:val=&quot;00741061&quot;/&gt;&lt;wsp:rsid wsp:val=&quot;00750C4E&quot;/&gt;&lt;wsp:rsid wsp:val=&quot;00753EAA&quot;/&gt;&lt;wsp:rsid wsp:val=&quot;00753FBA&quot;/&gt;&lt;wsp:rsid wsp:val=&quot;0075450E&quot;/&gt;&lt;wsp:rsid wsp:val=&quot;0075460D&quot;/&gt;&lt;wsp:rsid wsp:val=&quot;00761EFA&quot;/&gt;&lt;wsp:rsid wsp:val=&quot;007625D2&quot;/&gt;&lt;wsp:rsid wsp:val=&quot;0076313E&quot;/&gt;&lt;wsp:rsid wsp:val=&quot;0077042D&quot;/&gt;&lt;wsp:rsid wsp:val=&quot;00777A9C&quot;/&gt;&lt;wsp:rsid wsp:val=&quot;00777CD9&quot;/&gt;&lt;wsp:rsid wsp:val=&quot;00781EDD&quot;/&gt;&lt;wsp:rsid wsp:val=&quot;007942B0&quot;/&gt;&lt;wsp:rsid wsp:val=&quot;007A56E5&quot;/&gt;&lt;wsp:rsid wsp:val=&quot;007A5A4A&quot;/&gt;&lt;wsp:rsid wsp:val=&quot;007A6794&quot;/&gt;&lt;wsp:rsid wsp:val=&quot;007A6C96&quot;/&gt;&lt;wsp:rsid wsp:val=&quot;007A6FA0&quot;/&gt;&lt;wsp:rsid wsp:val=&quot;007A750D&quot;/&gt;&lt;wsp:rsid wsp:val=&quot;007A7C46&quot;/&gt;&lt;wsp:rsid wsp:val=&quot;007B09F5&quot;/&gt;&lt;wsp:rsid wsp:val=&quot;007B16F8&quot;/&gt;&lt;wsp:rsid wsp:val=&quot;007B1DF8&quot;/&gt;&lt;wsp:rsid wsp:val=&quot;007B3141&quot;/&gt;&lt;wsp:rsid wsp:val=&quot;007B7FCF&quot;/&gt;&lt;wsp:rsid wsp:val=&quot;007C2018&quot;/&gt;&lt;wsp:rsid wsp:val=&quot;007C2BC0&quot;/&gt;&lt;wsp:rsid wsp:val=&quot;007C6499&quot;/&gt;&lt;wsp:rsid wsp:val=&quot;007C6FBC&quot;/&gt;&lt;wsp:rsid wsp:val=&quot;007D0135&quot;/&gt;&lt;wsp:rsid wsp:val=&quot;007D12CE&quot;/&gt;&lt;wsp:rsid wsp:val=&quot;007D28BB&quot;/&gt;&lt;wsp:rsid wsp:val=&quot;007D4AB0&quot;/&gt;&lt;wsp:rsid wsp:val=&quot;007D5B42&quot;/&gt;&lt;wsp:rsid wsp:val=&quot;007D6BB3&quot;/&gt;&lt;wsp:rsid wsp:val=&quot;007D75EF&quot;/&gt;&lt;wsp:rsid wsp:val=&quot;007D7BE7&quot;/&gt;&lt;wsp:rsid wsp:val=&quot;007E0DE2&quot;/&gt;&lt;wsp:rsid wsp:val=&quot;007E4744&quot;/&gt;&lt;wsp:rsid wsp:val=&quot;007E521A&quot;/&gt;&lt;wsp:rsid wsp:val=&quot;007F09C9&quot;/&gt;&lt;wsp:rsid wsp:val=&quot;007F1CF3&quot;/&gt;&lt;wsp:rsid wsp:val=&quot;007F6170&quot;/&gt;&lt;wsp:rsid wsp:val=&quot;00803F35&quot;/&gt;&lt;wsp:rsid wsp:val=&quot;008065F0&quot;/&gt;&lt;wsp:rsid wsp:val=&quot;0081053F&quot;/&gt;&lt;wsp:rsid wsp:val=&quot;0081318B&quot;/&gt;&lt;wsp:rsid wsp:val=&quot;00821734&quot;/&gt;&lt;wsp:rsid wsp:val=&quot;00821A6E&quot;/&gt;&lt;wsp:rsid wsp:val=&quot;00823568&quot;/&gt;&lt;wsp:rsid wsp:val=&quot;00826FBB&quot;/&gt;&lt;wsp:rsid wsp:val=&quot;00830C87&quot;/&gt;&lt;wsp:rsid wsp:val=&quot;00832F25&quot;/&gt;&lt;wsp:rsid wsp:val=&quot;00833283&quot;/&gt;&lt;wsp:rsid wsp:val=&quot;00837AC4&quot;/&gt;&lt;wsp:rsid wsp:val=&quot;00837E03&quot;/&gt;&lt;wsp:rsid wsp:val=&quot;00841184&quot;/&gt;&lt;wsp:rsid wsp:val=&quot;00843A42&quot;/&gt;&lt;wsp:rsid wsp:val=&quot;0084451E&quot;/&gt;&lt;wsp:rsid wsp:val=&quot;00853B5A&quot;/&gt;&lt;wsp:rsid wsp:val=&quot;00854568&quot;/&gt;&lt;wsp:rsid wsp:val=&quot;008549F1&quot;/&gt;&lt;wsp:rsid wsp:val=&quot;00855694&quot;/&gt;&lt;wsp:rsid wsp:val=&quot;00861527&quot;/&gt;&lt;wsp:rsid wsp:val=&quot;00863021&quot;/&gt;&lt;wsp:rsid wsp:val=&quot;0086398F&quot;/&gt;&lt;wsp:rsid wsp:val=&quot;00866C5A&quot;/&gt;&lt;wsp:rsid wsp:val=&quot;0086751F&quot;/&gt;&lt;wsp:rsid wsp:val=&quot;008702D1&quot;/&gt;&lt;wsp:rsid wsp:val=&quot;008725B0&quot;/&gt;&lt;wsp:rsid wsp:val=&quot;00872E93&quot;/&gt;&lt;wsp:rsid wsp:val=&quot;00873D03&quot;/&gt;&lt;wsp:rsid wsp:val=&quot;0087581D&quot;/&gt;&lt;wsp:rsid wsp:val=&quot;00876135&quot;/&gt;&lt;wsp:rsid wsp:val=&quot;00880FB0&quot;/&gt;&lt;wsp:rsid wsp:val=&quot;00880FCE&quot;/&gt;&lt;wsp:rsid wsp:val=&quot;00881DD8&quot;/&gt;&lt;wsp:rsid wsp:val=&quot;00882D40&quot;/&gt;&lt;wsp:rsid wsp:val=&quot;008866B5&quot;/&gt;&lt;wsp:rsid wsp:val=&quot;0089040F&quot;/&gt;&lt;wsp:rsid wsp:val=&quot;00893E4A&quot;/&gt;&lt;wsp:rsid wsp:val=&quot;0089459B&quot;/&gt;&lt;wsp:rsid wsp:val=&quot;00894C15&quot;/&gt;&lt;wsp:rsid wsp:val=&quot;00897490&quot;/&gt;&lt;wsp:rsid wsp:val=&quot;008A2516&quot;/&gt;&lt;wsp:rsid wsp:val=&quot;008A26B3&quot;/&gt;&lt;wsp:rsid wsp:val=&quot;008A6388&quot;/&gt;&lt;wsp:rsid wsp:val=&quot;008C1B64&quot;/&gt;&lt;wsp:rsid wsp:val=&quot;008C37AA&quot;/&gt;&lt;wsp:rsid wsp:val=&quot;008C3943&quot;/&gt;&lt;wsp:rsid wsp:val=&quot;008C5634&quot;/&gt;&lt;wsp:rsid wsp:val=&quot;008C5EFF&quot;/&gt;&lt;wsp:rsid wsp:val=&quot;008C7FD0&quot;/&gt;&lt;wsp:rsid wsp:val=&quot;008D37A6&quot;/&gt;&lt;wsp:rsid wsp:val=&quot;008D3A7A&quot;/&gt;&lt;wsp:rsid wsp:val=&quot;008D766C&quot;/&gt;&lt;wsp:rsid wsp:val=&quot;008D7CCB&quot;/&gt;&lt;wsp:rsid wsp:val=&quot;008E1C86&quot;/&gt;&lt;wsp:rsid wsp:val=&quot;008E7996&quot;/&gt;&lt;wsp:rsid wsp:val=&quot;008F28A6&quot;/&gt;&lt;wsp:rsid wsp:val=&quot;008F560F&quot;/&gt;&lt;wsp:rsid wsp:val=&quot;008F5FED&quot;/&gt;&lt;wsp:rsid wsp:val=&quot;00901C48&quot;/&gt;&lt;wsp:rsid wsp:val=&quot;00902A9E&quot;/&gt;&lt;wsp:rsid wsp:val=&quot;00902B48&quot;/&gt;&lt;wsp:rsid wsp:val=&quot;00902BEE&quot;/&gt;&lt;wsp:rsid wsp:val=&quot;00902E41&quot;/&gt;&lt;wsp:rsid wsp:val=&quot;00903330&quot;/&gt;&lt;wsp:rsid wsp:val=&quot;00907B3A&quot;/&gt;&lt;wsp:rsid wsp:val=&quot;00913206&quot;/&gt;&lt;wsp:rsid wsp:val=&quot;00915F48&quot;/&gt;&lt;wsp:rsid wsp:val=&quot;00916EFB&quot;/&gt;&lt;wsp:rsid wsp:val=&quot;009176F1&quot;/&gt;&lt;wsp:rsid wsp:val=&quot;0094071A&quot;/&gt;&lt;wsp:rsid wsp:val=&quot;00941580&quot;/&gt;&lt;wsp:rsid wsp:val=&quot;00942619&quot;/&gt;&lt;wsp:rsid wsp:val=&quot;009426CE&quot;/&gt;&lt;wsp:rsid wsp:val=&quot;009439E8&quot;/&gt;&lt;wsp:rsid wsp:val=&quot;009508F3&quot;/&gt;&lt;wsp:rsid wsp:val=&quot;00953DCE&quot;/&gt;&lt;wsp:rsid wsp:val=&quot;00973154&quot;/&gt;&lt;wsp:rsid wsp:val=&quot;009806AE&quot;/&gt;&lt;wsp:rsid wsp:val=&quot;00993B76&quot;/&gt;&lt;wsp:rsid wsp:val=&quot;009A2003&quot;/&gt;&lt;wsp:rsid wsp:val=&quot;009A51D5&quot;/&gt;&lt;wsp:rsid wsp:val=&quot;009B10C4&quot;/&gt;&lt;wsp:rsid wsp:val=&quot;009B2F85&quot;/&gt;&lt;wsp:rsid wsp:val=&quot;009B766F&quot;/&gt;&lt;wsp:rsid wsp:val=&quot;009C0C41&quot;/&gt;&lt;wsp:rsid wsp:val=&quot;009C4054&quot;/&gt;&lt;wsp:rsid wsp:val=&quot;009D16D2&quot;/&gt;&lt;wsp:rsid wsp:val=&quot;009D25FE&quot;/&gt;&lt;wsp:rsid wsp:val=&quot;009D626E&quot;/&gt;&lt;wsp:rsid wsp:val=&quot;009D7921&quot;/&gt;&lt;wsp:rsid wsp:val=&quot;009E2196&quot;/&gt;&lt;wsp:rsid wsp:val=&quot;009E383A&quot;/&gt;&lt;wsp:rsid wsp:val=&quot;009E38CE&quot;/&gt;&lt;wsp:rsid wsp:val=&quot;009E3BF4&quot;/&gt;&lt;wsp:rsid wsp:val=&quot;009E414B&quot;/&gt;&lt;wsp:rsid wsp:val=&quot;009F13CB&quot;/&gt;&lt;wsp:rsid wsp:val=&quot;009F295B&quot;/&gt;&lt;wsp:rsid wsp:val=&quot;009F378A&quot;/&gt;&lt;wsp:rsid wsp:val=&quot;009F4DAD&quot;/&gt;&lt;wsp:rsid wsp:val=&quot;009F6D2E&quot;/&gt;&lt;wsp:rsid wsp:val=&quot;009F7480&quot;/&gt;&lt;wsp:rsid wsp:val=&quot;009F74CA&quot;/&gt;&lt;wsp:rsid wsp:val=&quot;009F7525&quot;/&gt;&lt;wsp:rsid wsp:val=&quot;009F76D9&quot;/&gt;&lt;wsp:rsid wsp:val=&quot;00A036CF&quot;/&gt;&lt;wsp:rsid wsp:val=&quot;00A06801&quot;/&gt;&lt;wsp:rsid wsp:val=&quot;00A06EEB&quot;/&gt;&lt;wsp:rsid wsp:val=&quot;00A079D1&quot;/&gt;&lt;wsp:rsid wsp:val=&quot;00A1014D&quot;/&gt;&lt;wsp:rsid wsp:val=&quot;00A12FA0&quot;/&gt;&lt;wsp:rsid wsp:val=&quot;00A13B22&quot;/&gt;&lt;wsp:rsid wsp:val=&quot;00A1536A&quot;/&gt;&lt;wsp:rsid wsp:val=&quot;00A1560E&quot;/&gt;&lt;wsp:rsid wsp:val=&quot;00A15B1F&quot;/&gt;&lt;wsp:rsid wsp:val=&quot;00A16698&quot;/&gt;&lt;wsp:rsid wsp:val=&quot;00A221E5&quot;/&gt;&lt;wsp:rsid wsp:val=&quot;00A24D83&quot;/&gt;&lt;wsp:rsid wsp:val=&quot;00A25AEB&quot;/&gt;&lt;wsp:rsid wsp:val=&quot;00A25DBE&quot;/&gt;&lt;wsp:rsid wsp:val=&quot;00A35613&quot;/&gt;&lt;wsp:rsid wsp:val=&quot;00A368BF&quot;/&gt;&lt;wsp:rsid wsp:val=&quot;00A41D5E&quot;/&gt;&lt;wsp:rsid wsp:val=&quot;00A42B44&quot;/&gt;&lt;wsp:rsid wsp:val=&quot;00A43947&quot;/&gt;&lt;wsp:rsid wsp:val=&quot;00A45F49&quot;/&gt;&lt;wsp:rsid wsp:val=&quot;00A51CE7&quot;/&gt;&lt;wsp:rsid wsp:val=&quot;00A53AD4&quot;/&gt;&lt;wsp:rsid wsp:val=&quot;00A5406C&quot;/&gt;&lt;wsp:rsid wsp:val=&quot;00A55660&quot;/&gt;&lt;wsp:rsid wsp:val=&quot;00A56C12&quot;/&gt;&lt;wsp:rsid wsp:val=&quot;00A56E4C&quot;/&gt;&lt;wsp:rsid wsp:val=&quot;00A578CE&quot;/&gt;&lt;wsp:rsid wsp:val=&quot;00A60BBA&quot;/&gt;&lt;wsp:rsid wsp:val=&quot;00A64F48&quot;/&gt;&lt;wsp:rsid wsp:val=&quot;00A6584E&quot;/&gt;&lt;wsp:rsid wsp:val=&quot;00A673A3&quot;/&gt;&lt;wsp:rsid wsp:val=&quot;00A736B0&quot;/&gt;&lt;wsp:rsid wsp:val=&quot;00A761A2&quot;/&gt;&lt;wsp:rsid wsp:val=&quot;00A91D6A&quot;/&gt;&lt;wsp:rsid wsp:val=&quot;00A930A7&quot;/&gt;&lt;wsp:rsid wsp:val=&quot;00A96494&quot;/&gt;&lt;wsp:rsid wsp:val=&quot;00A96D99&quot;/&gt;&lt;wsp:rsid wsp:val=&quot;00AA4F7B&quot;/&gt;&lt;wsp:rsid wsp:val=&quot;00AB35E2&quot;/&gt;&lt;wsp:rsid wsp:val=&quot;00AB6273&quot;/&gt;&lt;wsp:rsid wsp:val=&quot;00AB7C59&quot;/&gt;&lt;wsp:rsid wsp:val=&quot;00AC1173&quot;/&gt;&lt;wsp:rsid wsp:val=&quot;00AC142C&quot;/&gt;&lt;wsp:rsid wsp:val=&quot;00AC3874&quot;/&gt;&lt;wsp:rsid wsp:val=&quot;00AC3B1A&quot;/&gt;&lt;wsp:rsid wsp:val=&quot;00AC5A0A&quot;/&gt;&lt;wsp:rsid wsp:val=&quot;00AC6EB7&quot;/&gt;&lt;wsp:rsid wsp:val=&quot;00AD0CD5&quot;/&gt;&lt;wsp:rsid wsp:val=&quot;00AD1088&quot;/&gt;&lt;wsp:rsid wsp:val=&quot;00AD1E14&quot;/&gt;&lt;wsp:rsid wsp:val=&quot;00AE50D7&quot;/&gt;&lt;wsp:rsid wsp:val=&quot;00AE6040&quot;/&gt;&lt;wsp:rsid wsp:val=&quot;00AE74AA&quot;/&gt;&lt;wsp:rsid wsp:val=&quot;00AF4117&quot;/&gt;&lt;wsp:rsid wsp:val=&quot;00AF4810&quot;/&gt;&lt;wsp:rsid wsp:val=&quot;00B01A15&quot;/&gt;&lt;wsp:rsid wsp:val=&quot;00B01E81&quot;/&gt;&lt;wsp:rsid wsp:val=&quot;00B02696&quot;/&gt;&lt;wsp:rsid wsp:val=&quot;00B028FF&quot;/&gt;&lt;wsp:rsid wsp:val=&quot;00B118A9&quot;/&gt;&lt;wsp:rsid wsp:val=&quot;00B128B4&quot;/&gt;&lt;wsp:rsid wsp:val=&quot;00B15BB4&quot;/&gt;&lt;wsp:rsid wsp:val=&quot;00B1653F&quot;/&gt;&lt;wsp:rsid wsp:val=&quot;00B16770&quot;/&gt;&lt;wsp:rsid wsp:val=&quot;00B17C36&quot;/&gt;&lt;wsp:rsid wsp:val=&quot;00B2113F&quot;/&gt;&lt;wsp:rsid wsp:val=&quot;00B2204D&quot;/&gt;&lt;wsp:rsid wsp:val=&quot;00B2241C&quot;/&gt;&lt;wsp:rsid wsp:val=&quot;00B2359B&quot;/&gt;&lt;wsp:rsid wsp:val=&quot;00B24A1B&quot;/&gt;&lt;wsp:rsid wsp:val=&quot;00B3025F&quot;/&gt;&lt;wsp:rsid wsp:val=&quot;00B30858&quot;/&gt;&lt;wsp:rsid wsp:val=&quot;00B33BB3&quot;/&gt;&lt;wsp:rsid wsp:val=&quot;00B400B0&quot;/&gt;&lt;wsp:rsid wsp:val=&quot;00B41F17&quot;/&gt;&lt;wsp:rsid wsp:val=&quot;00B41FF0&quot;/&gt;&lt;wsp:rsid wsp:val=&quot;00B42114&quot;/&gt;&lt;wsp:rsid wsp:val=&quot;00B43F5F&quot;/&gt;&lt;wsp:rsid wsp:val=&quot;00B50336&quot;/&gt;&lt;wsp:rsid wsp:val=&quot;00B505B7&quot;/&gt;&lt;wsp:rsid wsp:val=&quot;00B53332&quot;/&gt;&lt;wsp:rsid wsp:val=&quot;00B54030&quot;/&gt;&lt;wsp:rsid wsp:val=&quot;00B541F2&quot;/&gt;&lt;wsp:rsid wsp:val=&quot;00B5448E&quot;/&gt;&lt;wsp:rsid wsp:val=&quot;00B54C1E&quot;/&gt;&lt;wsp:rsid wsp:val=&quot;00B55DD5&quot;/&gt;&lt;wsp:rsid wsp:val=&quot;00B61D96&quot;/&gt;&lt;wsp:rsid wsp:val=&quot;00B63D53&quot;/&gt;&lt;wsp:rsid wsp:val=&quot;00B6556D&quot;/&gt;&lt;wsp:rsid wsp:val=&quot;00B7139C&quot;/&gt;&lt;wsp:rsid wsp:val=&quot;00B74889&quot;/&gt;&lt;wsp:rsid wsp:val=&quot;00B80543&quot;/&gt;&lt;wsp:rsid wsp:val=&quot;00B84393&quot;/&gt;&lt;wsp:rsid wsp:val=&quot;00B85B74&quot;/&gt;&lt;wsp:rsid wsp:val=&quot;00B87592&quot;/&gt;&lt;wsp:rsid wsp:val=&quot;00B91DD5&quot;/&gt;&lt;wsp:rsid wsp:val=&quot;00B97CE6&quot;/&gt;&lt;wsp:rsid wsp:val=&quot;00BA06BC&quot;/&gt;&lt;wsp:rsid wsp:val=&quot;00BA11C6&quot;/&gt;&lt;wsp:rsid wsp:val=&quot;00BA40A2&quot;/&gt;&lt;wsp:rsid wsp:val=&quot;00BB0F54&quot;/&gt;&lt;wsp:rsid wsp:val=&quot;00BB20F2&quot;/&gt;&lt;wsp:rsid wsp:val=&quot;00BB4B90&quot;/&gt;&lt;wsp:rsid wsp:val=&quot;00BC3C4D&quot;/&gt;&lt;wsp:rsid wsp:val=&quot;00BC44A3&quot;/&gt;&lt;wsp:rsid wsp:val=&quot;00BC7BA4&quot;/&gt;&lt;wsp:rsid wsp:val=&quot;00BD0D15&quot;/&gt;&lt;wsp:rsid wsp:val=&quot;00BD197F&quot;/&gt;&lt;wsp:rsid wsp:val=&quot;00BD1C37&quot;/&gt;&lt;wsp:rsid wsp:val=&quot;00BD72A5&quot;/&gt;&lt;wsp:rsid wsp:val=&quot;00BE25AA&quot;/&gt;&lt;wsp:rsid wsp:val=&quot;00BE452A&quot;/&gt;&lt;wsp:rsid wsp:val=&quot;00BE776C&quot;/&gt;&lt;wsp:rsid wsp:val=&quot;00BF0B5B&quot;/&gt;&lt;wsp:rsid wsp:val=&quot;00BF1166&quot;/&gt;&lt;wsp:rsid wsp:val=&quot;00BF70D1&quot;/&gt;&lt;wsp:rsid wsp:val=&quot;00C050F7&quot;/&gt;&lt;wsp:rsid wsp:val=&quot;00C10287&quot;/&gt;&lt;wsp:rsid wsp:val=&quot;00C14BAC&quot;/&gt;&lt;wsp:rsid wsp:val=&quot;00C25132&quot;/&gt;&lt;wsp:rsid wsp:val=&quot;00C273B5&quot;/&gt;&lt;wsp:rsid wsp:val=&quot;00C34F64&quot;/&gt;&lt;wsp:rsid wsp:val=&quot;00C35667&quot;/&gt;&lt;wsp:rsid wsp:val=&quot;00C37CEB&quot;/&gt;&lt;wsp:rsid wsp:val=&quot;00C37FEF&quot;/&gt;&lt;wsp:rsid wsp:val=&quot;00C41D52&quot;/&gt;&lt;wsp:rsid wsp:val=&quot;00C4245D&quot;/&gt;&lt;wsp:rsid wsp:val=&quot;00C51B84&quot;/&gt;&lt;wsp:rsid wsp:val=&quot;00C53F14&quot;/&gt;&lt;wsp:rsid wsp:val=&quot;00C645A3&quot;/&gt;&lt;wsp:rsid wsp:val=&quot;00C67109&quot;/&gt;&lt;wsp:rsid wsp:val=&quot;00C71DDA&quot;/&gt;&lt;wsp:rsid wsp:val=&quot;00C73C50&quot;/&gt;&lt;wsp:rsid wsp:val=&quot;00C7670C&quot;/&gt;&lt;wsp:rsid wsp:val=&quot;00C8078D&quot;/&gt;&lt;wsp:rsid wsp:val=&quot;00C817B4&quot;/&gt;&lt;wsp:rsid wsp:val=&quot;00C81B59&quot;/&gt;&lt;wsp:rsid wsp:val=&quot;00C82838&quot;/&gt;&lt;wsp:rsid wsp:val=&quot;00C87AB3&quot;/&gt;&lt;wsp:rsid wsp:val=&quot;00C918A2&quot;/&gt;&lt;wsp:rsid wsp:val=&quot;00C91C48&quot;/&gt;&lt;wsp:rsid wsp:val=&quot;00C96F6F&quot;/&gt;&lt;wsp:rsid wsp:val=&quot;00CB0007&quot;/&gt;&lt;wsp:rsid wsp:val=&quot;00CB1702&quot;/&gt;&lt;wsp:rsid wsp:val=&quot;00CB186A&quot;/&gt;&lt;wsp:rsid wsp:val=&quot;00CC1CD6&quot;/&gt;&lt;wsp:rsid wsp:val=&quot;00CC382D&quot;/&gt;&lt;wsp:rsid wsp:val=&quot;00CC469C&quot;/&gt;&lt;wsp:rsid wsp:val=&quot;00CD0360&quot;/&gt;&lt;wsp:rsid wsp:val=&quot;00CD1C2E&quot;/&gt;&lt;wsp:rsid wsp:val=&quot;00CD1C3C&quot;/&gt;&lt;wsp:rsid wsp:val=&quot;00CD2BE3&quot;/&gt;&lt;wsp:rsid wsp:val=&quot;00CD5468&quot;/&gt;&lt;wsp:rsid wsp:val=&quot;00CD6947&quot;/&gt;&lt;wsp:rsid wsp:val=&quot;00CE15C7&quot;/&gt;&lt;wsp:rsid wsp:val=&quot;00CE186E&quot;/&gt;&lt;wsp:rsid wsp:val=&quot;00CE2207&quot;/&gt;&lt;wsp:rsid wsp:val=&quot;00CE3638&quot;/&gt;&lt;wsp:rsid wsp:val=&quot;00D0210D&quot;/&gt;&lt;wsp:rsid wsp:val=&quot;00D02D1F&quot;/&gt;&lt;wsp:rsid wsp:val=&quot;00D14AC7&quot;/&gt;&lt;wsp:rsid wsp:val=&quot;00D1604D&quot;/&gt;&lt;wsp:rsid wsp:val=&quot;00D209E4&quot;/&gt;&lt;wsp:rsid wsp:val=&quot;00D225C9&quot;/&gt;&lt;wsp:rsid wsp:val=&quot;00D229E1&quot;/&gt;&lt;wsp:rsid wsp:val=&quot;00D25666&quot;/&gt;&lt;wsp:rsid wsp:val=&quot;00D2681A&quot;/&gt;&lt;wsp:rsid wsp:val=&quot;00D270FF&quot;/&gt;&lt;wsp:rsid wsp:val=&quot;00D27FBB&quot;/&gt;&lt;wsp:rsid wsp:val=&quot;00D33439&quot;/&gt;&lt;wsp:rsid wsp:val=&quot;00D362DC&quot;/&gt;&lt;wsp:rsid wsp:val=&quot;00D36F1C&quot;/&gt;&lt;wsp:rsid wsp:val=&quot;00D408C1&quot;/&gt;&lt;wsp:rsid wsp:val=&quot;00D4599A&quot;/&gt;&lt;wsp:rsid wsp:val=&quot;00D46536&quot;/&gt;&lt;wsp:rsid wsp:val=&quot;00D47088&quot;/&gt;&lt;wsp:rsid wsp:val=&quot;00D477FE&quot;/&gt;&lt;wsp:rsid wsp:val=&quot;00D54EBB&quot;/&gt;&lt;wsp:rsid wsp:val=&quot;00D56922&quot;/&gt;&lt;wsp:rsid wsp:val=&quot;00D66CFE&quot;/&gt;&lt;wsp:rsid wsp:val=&quot;00D70C9A&quot;/&gt;&lt;wsp:rsid wsp:val=&quot;00D71F62&quot;/&gt;&lt;wsp:rsid wsp:val=&quot;00D73099&quot;/&gt;&lt;wsp:rsid wsp:val=&quot;00D7473F&quot;/&gt;&lt;wsp:rsid wsp:val=&quot;00D82150&quot;/&gt;&lt;wsp:rsid wsp:val=&quot;00D836C5&quot;/&gt;&lt;wsp:rsid wsp:val=&quot;00D876B5&quot;/&gt;&lt;wsp:rsid wsp:val=&quot;00D965B4&quot;/&gt;&lt;wsp:rsid wsp:val=&quot;00DA57B4&quot;/&gt;&lt;wsp:rsid wsp:val=&quot;00DA668B&quot;/&gt;&lt;wsp:rsid wsp:val=&quot;00DB39B9&quot;/&gt;&lt;wsp:rsid wsp:val=&quot;00DB3E09&quot;/&gt;&lt;wsp:rsid wsp:val=&quot;00DB40F8&quot;/&gt;&lt;wsp:rsid wsp:val=&quot;00DB42CE&quot;/&gt;&lt;wsp:rsid wsp:val=&quot;00DB5100&quot;/&gt;&lt;wsp:rsid wsp:val=&quot;00DB5B5E&quot;/&gt;&lt;wsp:rsid wsp:val=&quot;00DB6DDB&quot;/&gt;&lt;wsp:rsid wsp:val=&quot;00DB780E&quot;/&gt;&lt;wsp:rsid wsp:val=&quot;00DB79B4&quot;/&gt;&lt;wsp:rsid wsp:val=&quot;00DC10D3&quot;/&gt;&lt;wsp:rsid wsp:val=&quot;00DC3810&quot;/&gt;&lt;wsp:rsid wsp:val=&quot;00DC44E1&quot;/&gt;&lt;wsp:rsid wsp:val=&quot;00DD0663&quot;/&gt;&lt;wsp:rsid wsp:val=&quot;00DD1338&quot;/&gt;&lt;wsp:rsid wsp:val=&quot;00DD13A5&quot;/&gt;&lt;wsp:rsid wsp:val=&quot;00DD1832&quot;/&gt;&lt;wsp:rsid wsp:val=&quot;00DD4C3A&quot;/&gt;&lt;wsp:rsid wsp:val=&quot;00DD6D05&quot;/&gt;&lt;wsp:rsid wsp:val=&quot;00DD7858&quot;/&gt;&lt;wsp:rsid wsp:val=&quot;00DE56AD&quot;/&gt;&lt;wsp:rsid wsp:val=&quot;00DF0C7A&quot;/&gt;&lt;wsp:rsid wsp:val=&quot;00DF3CF0&quot;/&gt;&lt;wsp:rsid wsp:val=&quot;00DF4803&quot;/&gt;&lt;wsp:rsid wsp:val=&quot;00DF6132&quot;/&gt;&lt;wsp:rsid wsp:val=&quot;00DF74C6&quot;/&gt;&lt;wsp:rsid wsp:val=&quot;00DF7AE9&quot;/&gt;&lt;wsp:rsid wsp:val=&quot;00E000D1&quot;/&gt;&lt;wsp:rsid wsp:val=&quot;00E0173C&quot;/&gt;&lt;wsp:rsid wsp:val=&quot;00E02204&quot;/&gt;&lt;wsp:rsid wsp:val=&quot;00E076C7&quot;/&gt;&lt;wsp:rsid wsp:val=&quot;00E117EE&quot;/&gt;&lt;wsp:rsid wsp:val=&quot;00E17EA0&quot;/&gt;&lt;wsp:rsid wsp:val=&quot;00E218E5&quot;/&gt;&lt;wsp:rsid wsp:val=&quot;00E2207D&quot;/&gt;&lt;wsp:rsid wsp:val=&quot;00E22304&quot;/&gt;&lt;wsp:rsid wsp:val=&quot;00E30795&quot;/&gt;&lt;wsp:rsid wsp:val=&quot;00E30C59&quot;/&gt;&lt;wsp:rsid wsp:val=&quot;00E317E9&quot;/&gt;&lt;wsp:rsid wsp:val=&quot;00E33D8A&quot;/&gt;&lt;wsp:rsid wsp:val=&quot;00E367B5&quot;/&gt;&lt;wsp:rsid wsp:val=&quot;00E36B74&quot;/&gt;&lt;wsp:rsid wsp:val=&quot;00E45FEA&quot;/&gt;&lt;wsp:rsid wsp:val=&quot;00E478B5&quot;/&gt;&lt;wsp:rsid wsp:val=&quot;00E50835&quot;/&gt;&lt;wsp:rsid wsp:val=&quot;00E577FC&quot;/&gt;&lt;wsp:rsid wsp:val=&quot;00E6208E&quot;/&gt;&lt;wsp:rsid wsp:val=&quot;00E62F20&quot;/&gt;&lt;wsp:rsid wsp:val=&quot;00E64FCC&quot;/&gt;&lt;wsp:rsid wsp:val=&quot;00E67D29&quot;/&gt;&lt;wsp:rsid wsp:val=&quot;00E7400B&quot;/&gt;&lt;wsp:rsid wsp:val=&quot;00E776DF&quot;/&gt;&lt;wsp:rsid wsp:val=&quot;00E77F46&quot;/&gt;&lt;wsp:rsid wsp:val=&quot;00E81E33&quot;/&gt;&lt;wsp:rsid wsp:val=&quot;00E8284E&quot;/&gt;&lt;wsp:rsid wsp:val=&quot;00EA2D6C&quot;/&gt;&lt;wsp:rsid wsp:val=&quot;00EA621F&quot;/&gt;&lt;wsp:rsid wsp:val=&quot;00EA6D02&quot;/&gt;&lt;wsp:rsid wsp:val=&quot;00EB11A3&quot;/&gt;&lt;wsp:rsid wsp:val=&quot;00EB4530&quot;/&gt;&lt;wsp:rsid wsp:val=&quot;00EB6DEF&quot;/&gt;&lt;wsp:rsid wsp:val=&quot;00EB78C9&quot;/&gt;&lt;wsp:rsid wsp:val=&quot;00EC4A3E&quot;/&gt;&lt;wsp:rsid wsp:val=&quot;00EC65B4&quot;/&gt;&lt;wsp:rsid wsp:val=&quot;00EC7724&quot;/&gt;&lt;wsp:rsid wsp:val=&quot;00ED385D&quot;/&gt;&lt;wsp:rsid wsp:val=&quot;00ED6082&quot;/&gt;&lt;wsp:rsid wsp:val=&quot;00ED6742&quot;/&gt;&lt;wsp:rsid wsp:val=&quot;00EE1C96&quot;/&gt;&lt;wsp:rsid wsp:val=&quot;00EE1FE0&quot;/&gt;&lt;wsp:rsid wsp:val=&quot;00EE4FE3&quot;/&gt;&lt;wsp:rsid wsp:val=&quot;00EF12C8&quot;/&gt;&lt;wsp:rsid wsp:val=&quot;00EF2150&quot;/&gt;&lt;wsp:rsid wsp:val=&quot;00EF4A37&quot;/&gt;&lt;wsp:rsid wsp:val=&quot;00EF4D5C&quot;/&gt;&lt;wsp:rsid wsp:val=&quot;00EF7699&quot;/&gt;&lt;wsp:rsid wsp:val=&quot;00F00128&quot;/&gt;&lt;wsp:rsid wsp:val=&quot;00F02E76&quot;/&gt;&lt;wsp:rsid wsp:val=&quot;00F02EF7&quot;/&gt;&lt;wsp:rsid wsp:val=&quot;00F125CE&quot;/&gt;&lt;wsp:rsid wsp:val=&quot;00F22BF7&quot;/&gt;&lt;wsp:rsid wsp:val=&quot;00F2312F&quot;/&gt;&lt;wsp:rsid wsp:val=&quot;00F24CF4&quot;/&gt;&lt;wsp:rsid wsp:val=&quot;00F2581F&quot;/&gt;&lt;wsp:rsid wsp:val=&quot;00F30D56&quot;/&gt;&lt;wsp:rsid wsp:val=&quot;00F323C0&quot;/&gt;&lt;wsp:rsid wsp:val=&quot;00F34CBE&quot;/&gt;&lt;wsp:rsid wsp:val=&quot;00F35226&quot;/&gt;&lt;wsp:rsid wsp:val=&quot;00F448BD&quot;/&gt;&lt;wsp:rsid wsp:val=&quot;00F47641&quot;/&gt;&lt;wsp:rsid wsp:val=&quot;00F52D2E&quot;/&gt;&lt;wsp:rsid wsp:val=&quot;00F54981&quot;/&gt;&lt;wsp:rsid wsp:val=&quot;00F54AEE&quot;/&gt;&lt;wsp:rsid wsp:val=&quot;00F551F4&quot;/&gt;&lt;wsp:rsid wsp:val=&quot;00F55239&quot;/&gt;&lt;wsp:rsid wsp:val=&quot;00F55CDE&quot;/&gt;&lt;wsp:rsid wsp:val=&quot;00F615D6&quot;/&gt;&lt;wsp:rsid wsp:val=&quot;00F6424C&quot;/&gt;&lt;wsp:rsid wsp:val=&quot;00F64353&quot;/&gt;&lt;wsp:rsid wsp:val=&quot;00F66B99&quot;/&gt;&lt;wsp:rsid wsp:val=&quot;00F82CD0&quot;/&gt;&lt;wsp:rsid wsp:val=&quot;00F922D6&quot;/&gt;&lt;wsp:rsid wsp:val=&quot;00F927B8&quot;/&gt;&lt;wsp:rsid wsp:val=&quot;00F936EA&quot;/&gt;&lt;wsp:rsid wsp:val=&quot;00FA4065&quot;/&gt;&lt;wsp:rsid wsp:val=&quot;00FA69D7&quot;/&gt;&lt;wsp:rsid wsp:val=&quot;00FB178C&quot;/&gt;&lt;wsp:rsid wsp:val=&quot;00FB1EFB&quot;/&gt;&lt;wsp:rsid wsp:val=&quot;00FB1F02&quot;/&gt;&lt;wsp:rsid wsp:val=&quot;00FB28CA&quot;/&gt;&lt;wsp:rsid wsp:val=&quot;00FB3826&quot;/&gt;&lt;wsp:rsid wsp:val=&quot;00FB54FB&quot;/&gt;&lt;wsp:rsid wsp:val=&quot;00FC2F4E&quot;/&gt;&lt;wsp:rsid wsp:val=&quot;00FC555D&quot;/&gt;&lt;wsp:rsid wsp:val=&quot;00FC7831&quot;/&gt;&lt;wsp:rsid wsp:val=&quot;00FD0D5C&quot;/&gt;&lt;wsp:rsid wsp:val=&quot;00FD5322&quot;/&gt;&lt;wsp:rsid wsp:val=&quot;00FD5E6C&quot;/&gt;&lt;wsp:rsid wsp:val=&quot;00FD676A&quot;/&gt;&lt;wsp:rsid wsp:val=&quot;00FE0EB6&quot;/&gt;&lt;wsp:rsid wsp:val=&quot;00FE2604&quot;/&gt;&lt;wsp:rsid wsp:val=&quot;00FE2A16&quot;/&gt;&lt;wsp:rsid wsp:val=&quot;00FE3CE2&quot;/&gt;&lt;wsp:rsid wsp:val=&quot;00FE6775&quot;/&gt;&lt;wsp:rsid wsp:val=&quot;00FF209B&quot;/&gt;&lt;wsp:rsid wsp:val=&quot;00FF59E4&quot;/&gt;&lt;/wsp:rsids&gt;&lt;/w:docPr&gt;&lt;w:body&gt;&lt;wx:sect&gt;&lt;w:p wsp:rsidR=&quot;00000000&quot; wsp:rsidRDefault=&quot;00C37FEF&quot; wsp:rsidP=&quot;00C37FEF&quot;&gt;&lt;m:oMathPara&gt;&lt;m:oMath&gt;&lt;m:f&gt;&lt;m:fPr&gt;&lt;m:ctrlPr&gt;&lt;w:rPr&gt;&lt;w:rFonts w:ascii=&quot;Cambria Math&quot; w:fareast=&quot;楷体_GB2312&quot; w:h-ansi=&quot;sidsidCambria Math&quot;/&gt;&lt;wx:font wx:val=&quot;Cambria Math&quot;/&gt;&lt;/w:rPr&gt;&lt;/m:ctrlPr&gt;&lt;/m:fPr&gt;&lt;m:num&gt;&lt;m:r&gt;&lt;w:rPr&gt;&lt;w:rFonts w:ascii=&quot;Cambria Math&quot; w:fareast=&quot;楷体_GB2312&quot; w:h-ansi=&quot;Cambria Math&quot;/&gt;&lt;wx:font wx:val=&quot;Cambria Math&quot;/&gt;&lt;w:i/&gt;&lt;/w:rPr&gt;&lt;m:t&gt;ab×ab&lt;/m:t&gt;&lt;/m:r&gt;&lt;/m:nu&quot;sidm&gt;&lt;&quot;sidm:den&gt;&lt;m:r&gt;&lt;w:rPr&gt;&lt;w:rFonts w:ascii=&quot;Cambria Math&quot; w:fareast=&quot;楷体_GB2312&quot; w:h-ansi=&quot;Cambria Math&quot;/&gt;&lt;wx:font wx:val=&quot;Cambria Math&quot;/&gt;&lt;w:i/&gt;&lt;/w:rPr&gt;&lt;m:t&gt;a&lt;/m:t&gt;&lt;/m:r&gt;&lt;m:d&gt;&lt;m:dPr&gt;&lt;m:ctrlPr&gt;&lt;w:rPr&gt;&lt;w:rFonts w:ascii=&quot;Cambria Math&quot; w:fareast=&quot;楷体_GBnu&quot;sid2312&quot; w&gt;&lt;&quot;sid:h-ansi=&quot;Cambria Math&quot;/&gt;&lt;wx:font wx:val=&quot;Cambria Math&quot;/&gt;&lt;w:i/&gt;&lt;/w:rPr&gt;&lt;/m:ctrlPr&gt;&lt;/m:dPr&gt;&lt;m:e&gt;&lt;m:r&gt;&lt;w:rPr&gt;&lt;w:rFonts w:ascii=&quot;Cambria Math&quot; w:fareast=&quot;楷体_GB2312&quot; w:h-ansi=&quot;Cambria Math&quot;/&gt;&lt;wx:font wx:val=&quot;Cambria Math&quot;/&gt;&lt;w:i/&gt;&lt;/w:rPr&gt;&lt;m:t&gt;1sid-b&lt;/m:t&gt;&lt;/m:rsid&gt;&lt;/m:e&gt;&lt;/m:d&gt;&lt;m:r&gt;&lt;w:rPr&gt;&lt;w:rFonts w:ascii=&quot;Cambria Math&quot; w:fareast=&quot;楷体_GB2312&quot; w:h-ansi=&quot;Cambria Math&quot;/&gt;&lt;wx:font wx:val=&quot;Cambria Math&quot;/&gt;&lt;w:i/&gt;&lt;/w:rPr&gt;&lt;m:t&gt;×&lt;/m:t&gt;&lt;/m:r&gt;&lt;m:sSup&gt;&lt;m:sSupPr&gt;&lt;m:ctrlPr&gt;&lt;w:rPr&gt;&lt;w:rFonts w:ascii=&quot;Cambria Mat1sidh&quot; w:fareast=&quot;�:rsid�体_GB2312&quot; w:h-ansi=&quot;Cambria Math&quot;/&gt;&lt;wx:font wx:val=&quot;Cambria Math&quot;/&gt;&lt;w:i/&gt;&lt;/w:rPr&gt;&lt;/m:ctrlPr&gt;&lt;/m:sSupPr&gt;&lt;m:e&gt;&lt;m:d&gt;&lt;m:dPr&gt;&lt;m:begChr m:val=&quot;[&quot;/&gt;&lt;m:endChr m:val=&quot;]&quot;/&gt;&lt;m:ctrlPr&gt;&lt;w:rPr&gt;&lt;w:rFonts w:ascii=&quot;Cambria Math&quot; w:fareast=&quot;楷体_Gat1sidB2312&quot; w:h-ansi=&quot;Camb:rsidria Math&quot;/&gt;&lt;wx:font wx:val=&quot;Cambria Math&quot;/&gt;&lt;w:i/&gt;&lt;/w:rPr&gt;&lt;/m:ctrlPr&gt;&lt;/m:dPr&gt;&lt;m:e&gt;&lt;m:r&gt;&lt;w:rPr&gt;&lt;w:rFonts w:ascii=&quot;Cambria Math&quot; w:fareast=&quot;楷体_GB2312&quot; w:h-ansi=&quot;Cambria Math&quot;/&gt;&lt;wx:font wx:val=&quot;Cambria Math&quot;/&gt;&lt;w:i/&gt;&lt;/w:rPr&gt;&lt;m:t&gt;3sida&lt;/m:t&gt;&lt;/m:r&gt;&lt;m:d&gt;&lt;m:dPr&gt;&lt;sidm:ctrlPr&gt;&lt;w:rPr&gt;&lt;w:rFonts w:ascii=&quot;Cambria Math&quot; w:fareast=&quot;楷体_GB2312&quot; w:h-ansi=&quot;Cambria Math&quot;/&gt;&lt;wx:font wx:val=&quot;Cambria Math&quot;/&gt;&lt;w:i/&gt;&lt;/w:rPr&gt;&lt;/m:ctrlPr&gt;&lt;/m:dPr&gt;&lt;m:e&gt;&lt;m:r&gt;&lt;w:rPr&gt;&lt;w:rFonts w:ascii=&quot;Cambria Math&quot; w:fareast=&quot;sid楷体_GB2312&quot; w:h-ansi=&quot;Cambr&gt;&lt;sidria Math&quot;/&gt;&lt;wx:font wx:val=&quot;Cambria Math&quot;/&gt;&lt;w:i/&gt;&lt;/w:rPr&gt;&lt;m:t&gt;1-b&lt;/m:t&gt;&lt;/m:r&gt;&lt;/m:e&gt;&lt;/m:d&gt;&lt;/m:e&gt;&lt;/m:d&gt;&lt;/m:e&gt;&lt;m:sup&gt;&lt;m:r&gt;&lt;w:rPr&gt;&lt;w:rFonts w:ascii=&quot;Cambria Math&quot; w:fareast=&quot;楷体_GB2312&quot; w:h-ansi=&quot;Cambria Math&quot;/&gt;&lt;wx:font wt=&quot;sidx:val=&quot;Cambria Math&quot;/&gt;&lt;w:i/&gt;&lt;/w:rPrsid&gt;&lt;m:t&gt;3&lt;/m:t&gt;&lt;/m:r&gt;&lt;/m:sup&gt;&lt;/m:sSup&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305" chromakey="#FFFFFF" o:title=""/>
            <o:lock v:ext="edit" aspectratio="t"/>
            <w10:wrap type="none"/>
            <w10:anchorlock/>
          </v:shape>
        </w:pict>
      </w:r>
      <w:r>
        <w:rPr>
          <w:rFonts w:ascii="Times New Roman" w:hAnsi="Times New Roman" w:cs="Times New Roman"/>
          <w:color w:val="000000"/>
        </w:rPr>
        <w:instrText xml:space="preserve"> </w:instrText>
      </w:r>
      <w:r>
        <w:rPr>
          <w:rFonts w:ascii="Times New Roman" w:hAnsi="Times New Roman" w:cs="Times New Roman"/>
          <w:color w:val="000000"/>
        </w:rPr>
        <w:fldChar w:fldCharType="separate"/>
      </w:r>
      <w:r>
        <w:rPr>
          <w:rFonts w:ascii="Times New Roman" w:hAnsi="Times New Roman" w:cs="Times New Roman"/>
          <w:color w:val="000000"/>
        </w:rPr>
        <w:fldChar w:fldCharType="end"/>
      </w:r>
      <w:r>
        <w:rPr>
          <w:rFonts w:ascii="Times New Roman" w:hAnsi="Times New Roman" w:cs="Times New Roman"/>
          <w:color w:val="000000"/>
        </w:rPr>
        <w:fldChar w:fldCharType="begin"/>
      </w:r>
      <w:r>
        <w:rPr>
          <w:rFonts w:ascii="Times New Roman" w:hAnsi="Times New Roman" w:cs="Times New Roman"/>
          <w:color w:val="000000"/>
        </w:rPr>
        <w:instrText xml:space="preserve"> QUOTE </w:instrText>
      </w:r>
      <w:r>
        <w:rPr>
          <w:rFonts w:ascii="Times New Roman" w:hAnsi="Times New Roman" w:cs="Times New Roman"/>
          <w:color w:val="000000"/>
          <w:position w:val="-23"/>
        </w:rPr>
        <w:pict>
          <v:shape id="_x0000_i1272" o:spt="75" type="#_x0000_t75" style="height:31.15pt;width:41.95pt;" filled="f" o:preferrelative="t" stroked="f" coordsize="21600,21600" equationxml="&lt;?xml version=&quot;1.0&quot; encoding=&quot;UTF-8&quot; standalone=&quot;yes&quot;?&gt;&#13;&#13;&lt;?mso-application progid=&quot;Word.Document&quot;?&gt;&#13;&#13;&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C1CD6&quot;/&gt;&lt;wsp:rsid wsp:val=&quot;00002A8E&quot;/&gt;&lt;wsp:rsid wsp:val=&quot;00003C75&quot;/&gt;&lt;wsp:rsid wsp:val=&quot;00005BD7&quot;/&gt;&lt;wsp:rsid wsp:val=&quot;00005D19&quot;/&gt;&lt;wsp:rsid wsp:val=&quot;000063AC&quot;/&gt;&lt;wsp:rsid wsp:val=&quot;000076C4&quot;/&gt;&lt;wsp:rsid wsp:val=&quot;00011502&quot;/&gt;&lt;wsp:rsid wsp:val=&quot;00011975&quot;/&gt;&lt;wsp:rsid wsp:val=&quot;00012709&quot;/&gt;&lt;wsp:rsid wsp:val=&quot;000174F8&quot;/&gt;&lt;wsp:rsid wsp:val=&quot;00022C84&quot;/&gt;&lt;wsp:rsid wsp:val=&quot;000338BE&quot;/&gt;&lt;wsp:rsid wsp:val=&quot;00036509&quot;/&gt;&lt;wsp:rsid wsp:val=&quot;00045E10&quot;/&gt;&lt;wsp:rsid wsp:val=&quot;000508C2&quot;/&gt;&lt;wsp:rsid wsp:val=&quot;00051A7F&quot;/&gt;&lt;wsp:rsid wsp:val=&quot;00052CBB&quot;/&gt;&lt;wsp:rsid wsp:val=&quot;00053171&quot;/&gt;&lt;wsp:rsid wsp:val=&quot;00056FC7&quot;/&gt;&lt;wsp:rsid wsp:val=&quot;0006180D&quot;/&gt;&lt;wsp:rsid wsp:val=&quot;00062618&quot;/&gt;&lt;wsp:rsid wsp:val=&quot;00064B95&quot;/&gt;&lt;wsp:rsid wsp:val=&quot;00064EA1&quot;/&gt;&lt;wsp:rsid wsp:val=&quot;0006607D&quot;/&gt;&lt;wsp:rsid wsp:val=&quot;00070122&quot;/&gt;&lt;wsp:rsid wsp:val=&quot;00071BA3&quot;/&gt;&lt;wsp:rsid wsp:val=&quot;00072E99&quot;/&gt;&lt;wsp:rsid wsp:val=&quot;00082FB3&quot;/&gt;&lt;wsp:rsid wsp:val=&quot;0008321A&quot;/&gt;&lt;wsp:rsid wsp:val=&quot;000865BA&quot;/&gt;&lt;wsp:rsid wsp:val=&quot;00086CD0&quot;/&gt;&lt;wsp:rsid wsp:val=&quot;000911DB&quot;/&gt;&lt;wsp:rsid wsp:val=&quot;00091A61&quot;/&gt;&lt;wsp:rsid wsp:val=&quot;00091F00&quot;/&gt;&lt;wsp:rsid wsp:val=&quot;000A1C5C&quot;/&gt;&lt;wsp:rsid wsp:val=&quot;000A6BD6&quot;/&gt;&lt;wsp:rsid wsp:val=&quot;000B2ED4&quot;/&gt;&lt;wsp:rsid wsp:val=&quot;000B7153&quot;/&gt;&lt;wsp:rsid wsp:val=&quot;000C1364&quot;/&gt;&lt;wsp:rsid wsp:val=&quot;000C234B&quot;/&gt;&lt;wsp:rsid wsp:val=&quot;000C4FF0&quot;/&gt;&lt;wsp:rsid wsp:val=&quot;000C5EA5&quot;/&gt;&lt;wsp:rsid wsp:val=&quot;000E68E3&quot;/&gt;&lt;wsp:rsid wsp:val=&quot;000F1FCA&quot;/&gt;&lt;wsp:rsid wsp:val=&quot;000F7572&quot;/&gt;&lt;wsp:rsid wsp:val=&quot;001000BC&quot;/&gt;&lt;wsp:rsid wsp:val=&quot;00115B8E&quot;/&gt;&lt;wsp:rsid wsp:val=&quot;00120652&quot;/&gt;&lt;wsp:rsid wsp:val=&quot;00125363&quot;/&gt;&lt;wsp:rsid wsp:val=&quot;001264A3&quot;/&gt;&lt;wsp:rsid wsp:val=&quot;00126818&quot;/&gt;&lt;wsp:rsid wsp:val=&quot;00133028&quot;/&gt;&lt;wsp:rsid wsp:val=&quot;0013456D&quot;/&gt;&lt;wsp:rsid wsp:val=&quot;00136CB8&quot;/&gt;&lt;wsp:rsid wsp:val=&quot;0014108C&quot;/&gt;&lt;wsp:rsid wsp:val=&quot;00141B87&quot;/&gt;&lt;wsp:rsid wsp:val=&quot;0014258C&quot;/&gt;&lt;wsp:rsid wsp:val=&quot;00142E2F&quot;/&gt;&lt;wsp:rsid wsp:val=&quot;00143961&quot;/&gt;&lt;wsp:rsid wsp:val=&quot;00145758&quot;/&gt;&lt;wsp:rsid wsp:val=&quot;001462D5&quot;/&gt;&lt;wsp:rsid wsp:val=&quot;00147623&quot;/&gt;&lt;wsp:rsid wsp:val=&quot;00151E63&quot;/&gt;&lt;wsp:rsid wsp:val=&quot;0015213C&quot;/&gt;&lt;wsp:rsid wsp:val=&quot;0015272B&quot;/&gt;&lt;wsp:rsid wsp:val=&quot;0015454A&quot;/&gt;&lt;wsp:rsid wsp:val=&quot;00154CDF&quot;/&gt;&lt;wsp:rsid wsp:val=&quot;00156030&quot;/&gt;&lt;wsp:rsid wsp:val=&quot;001641C6&quot;/&gt;&lt;wsp:rsid wsp:val=&quot;00166929&quot;/&gt;&lt;wsp:rsid wsp:val=&quot;00176266&quot;/&gt;&lt;wsp:rsid wsp:val=&quot;00180D77&quot;/&gt;&lt;wsp:rsid wsp:val=&quot;00180FA7&quot;/&gt;&lt;wsp:rsid wsp:val=&quot;001845BD&quot;/&gt;&lt;wsp:rsid wsp:val=&quot;001857B3&quot;/&gt;&lt;wsp:rsid wsp:val=&quot;00185C95&quot;/&gt;&lt;wsp:rsid wsp:val=&quot;001870DA&quot;/&gt;&lt;wsp:rsid wsp:val=&quot;001937E5&quot;/&gt;&lt;wsp:rsid wsp:val=&quot;00194B0C&quot;/&gt;&lt;wsp:rsid wsp:val=&quot;001A5B94&quot;/&gt;&lt;wsp:rsid wsp:val=&quot;001B284E&quot;/&gt;&lt;wsp:rsid wsp:val=&quot;001B5552&quot;/&gt;&lt;wsp:rsid wsp:val=&quot;001C285A&quot;/&gt;&lt;wsp:rsid wsp:val=&quot;001C2A0C&quot;/&gt;&lt;wsp:rsid wsp:val=&quot;001C4770&quot;/&gt;&lt;wsp:rsid wsp:val=&quot;001E05DC&quot;/&gt;&lt;wsp:rsid wsp:val=&quot;001E15C9&quot;/&gt;&lt;wsp:rsid wsp:val=&quot;001E1F48&quot;/&gt;&lt;wsp:rsid wsp:val=&quot;001E3D04&quot;/&gt;&lt;wsp:rsid wsp:val=&quot;001E444F&quot;/&gt;&lt;wsp:rsid wsp:val=&quot;001E6014&quot;/&gt;&lt;wsp:rsid wsp:val=&quot;001E7B7F&quot;/&gt;&lt;wsp:rsid wsp:val=&quot;001F0556&quot;/&gt;&lt;wsp:rsid wsp:val=&quot;001F5801&quot;/&gt;&lt;wsp:rsid wsp:val=&quot;001F6D49&quot;/&gt;&lt;wsp:rsid wsp:val=&quot;001F6F4D&quot;/&gt;&lt;wsp:rsid wsp:val=&quot;00200FFA&quot;/&gt;&lt;wsp:rsid wsp:val=&quot;0020727A&quot;/&gt;&lt;wsp:rsid wsp:val=&quot;00211499&quot;/&gt;&lt;wsp:rsid wsp:val=&quot;00213BE9&quot;/&gt;&lt;wsp:rsid wsp:val=&quot;00213F9B&quot;/&gt;&lt;wsp:rsid wsp:val=&quot;002222FF&quot;/&gt;&lt;wsp:rsid wsp:val=&quot;002227C4&quot;/&gt;&lt;wsp:rsid wsp:val=&quot;00230062&quot;/&gt;&lt;wsp:rsid wsp:val=&quot;00230FB8&quot;/&gt;&lt;wsp:rsid wsp:val=&quot;00233816&quot;/&gt;&lt;wsp:rsid wsp:val=&quot;00233D11&quot;/&gt;&lt;wsp:rsid wsp:val=&quot;002347CB&quot;/&gt;&lt;wsp:rsid wsp:val=&quot;00235AC5&quot;/&gt;&lt;wsp:rsid wsp:val=&quot;00241593&quot;/&gt;&lt;wsp:rsid wsp:val=&quot;00243404&quot;/&gt;&lt;wsp:rsid wsp:val=&quot;00245C32&quot;/&gt;&lt;wsp:rsid wsp:val=&quot;00251B4C&quot;/&gt;&lt;wsp:rsid wsp:val=&quot;00254BFA&quot;/&gt;&lt;wsp:rsid wsp:val=&quot;00257F69&quot;/&gt;&lt;wsp:rsid wsp:val=&quot;00263E85&quot;/&gt;&lt;wsp:rsid wsp:val=&quot;0026664E&quot;/&gt;&lt;wsp:rsid wsp:val=&quot;0027021B&quot;/&gt;&lt;wsp:rsid wsp:val=&quot;002711F6&quot;/&gt;&lt;wsp:rsid wsp:val=&quot;00274651&quot;/&gt;&lt;wsp:rsid wsp:val=&quot;00275D0B&quot;/&gt;&lt;wsp:rsid wsp:val=&quot;002816F8&quot;/&gt;&lt;wsp:rsid wsp:val=&quot;00281FBA&quot;/&gt;&lt;wsp:rsid wsp:val=&quot;002829C1&quot;/&gt;&lt;wsp:rsid wsp:val=&quot;00284059&quot;/&gt;&lt;wsp:rsid wsp:val=&quot;002858E7&quot;/&gt;&lt;wsp:rsid wsp:val=&quot;00286B27&quot;/&gt;&lt;wsp:rsid wsp:val=&quot;00286C32&quot;/&gt;&lt;wsp:rsid wsp:val=&quot;002908A9&quot;/&gt;&lt;wsp:rsid wsp:val=&quot;00291385&quot;/&gt;&lt;wsp:rsid wsp:val=&quot;00292A13&quot;/&gt;&lt;wsp:rsid wsp:val=&quot;00292C4A&quot;/&gt;&lt;wsp:rsid wsp:val=&quot;002966AA&quot;/&gt;&lt;wsp:rsid wsp:val=&quot;00296FBC&quot;/&gt;&lt;wsp:rsid wsp:val=&quot;002A039E&quot;/&gt;&lt;wsp:rsid wsp:val=&quot;002A234C&quot;/&gt;&lt;wsp:rsid wsp:val=&quot;002A30E5&quot;/&gt;&lt;wsp:rsid wsp:val=&quot;002A4583&quot;/&gt;&lt;wsp:rsid wsp:val=&quot;002A5097&quot;/&gt;&lt;wsp:rsid wsp:val=&quot;002B4618&quot;/&gt;&lt;wsp:rsid wsp:val=&quot;002C0E00&quot;/&gt;&lt;wsp:rsid wsp:val=&quot;002C16D9&quot;/&gt;&lt;wsp:rsid wsp:val=&quot;002C6C13&quot;/&gt;&lt;wsp:rsid wsp:val=&quot;002E0206&quot;/&gt;&lt;wsp:rsid wsp:val=&quot;002E03DD&quot;/&gt;&lt;wsp:rsid wsp:val=&quot;002E0D7C&quot;/&gt;&lt;wsp:rsid wsp:val=&quot;002E1108&quot;/&gt;&lt;wsp:rsid wsp:val=&quot;002E41B6&quot;/&gt;&lt;wsp:rsid wsp:val=&quot;002E5317&quot;/&gt;&lt;wsp:rsid wsp:val=&quot;002E563D&quot;/&gt;&lt;wsp:rsid wsp:val=&quot;002E7117&quot;/&gt;&lt;wsp:rsid wsp:val=&quot;002E74B3&quot;/&gt;&lt;wsp:rsid wsp:val=&quot;002F05BF&quot;/&gt;&lt;wsp:rsid wsp:val=&quot;002F47BA&quot;/&gt;&lt;wsp:rsid wsp:val=&quot;002F76F0&quot;/&gt;&lt;wsp:rsid wsp:val=&quot;00306427&quot;/&gt;&lt;wsp:rsid wsp:val=&quot;003072AA&quot;/&gt;&lt;wsp:rsid wsp:val=&quot;0030756B&quot;/&gt;&lt;wsp:rsid wsp:val=&quot;00311164&quot;/&gt;&lt;wsp:rsid wsp:val=&quot;003112D4&quot;/&gt;&lt;wsp:rsid wsp:val=&quot;00315893&quot;/&gt;&lt;wsp:rsid wsp:val=&quot;00317710&quot;/&gt;&lt;wsp:rsid wsp:val=&quot;003235AB&quot;/&gt;&lt;wsp:rsid wsp:val=&quot;00327B99&quot;/&gt;&lt;wsp:rsid wsp:val=&quot;003309E7&quot;/&gt;&lt;wsp:rsid wsp:val=&quot;0033229F&quot;/&gt;&lt;wsp:rsid wsp:val=&quot;0033235C&quot;/&gt;&lt;wsp:rsid wsp:val=&quot;003323D9&quot;/&gt;&lt;wsp:rsid wsp:val=&quot;003345FF&quot;/&gt;&lt;wsp:rsid wsp:val=&quot;003428E8&quot;/&gt;&lt;wsp:rsid wsp:val=&quot;003473F0&quot;/&gt;&lt;wsp:rsid wsp:val=&quot;003531B3&quot;/&gt;&lt;wsp:rsid wsp:val=&quot;003568BD&quot;/&gt;&lt;wsp:rsid wsp:val=&quot;00356E95&quot;/&gt;&lt;wsp:rsid wsp:val=&quot;00357730&quot;/&gt;&lt;wsp:rsid wsp:val=&quot;00362CB4&quot;/&gt;&lt;wsp:rsid wsp:val=&quot;00364F9E&quot;/&gt;&lt;wsp:rsid wsp:val=&quot;00365A07&quot;/&gt;&lt;wsp:rsid wsp:val=&quot;00366056&quot;/&gt;&lt;wsp:rsid wsp:val=&quot;00371196&quot;/&gt;&lt;wsp:rsid wsp:val=&quot;00375604&quot;/&gt;&lt;wsp:rsid wsp:val=&quot;00375925&quot;/&gt;&lt;wsp:rsid wsp:val=&quot;00385275&quot;/&gt;&lt;wsp:rsid wsp:val=&quot;00385287&quot;/&gt;&lt;wsp:rsid wsp:val=&quot;00385E92&quot;/&gt;&lt;wsp:rsid wsp:val=&quot;0038675D&quot;/&gt;&lt;wsp:rsid wsp:val=&quot;00391D24&quot;/&gt;&lt;wsp:rsid wsp:val=&quot;003A1ED2&quot;/&gt;&lt;wsp:rsid wsp:val=&quot;003A54B4&quot;/&gt;&lt;wsp:rsid wsp:val=&quot;003A55B0&quot;/&gt;&lt;wsp:rsid wsp:val=&quot;003A6172&quot;/&gt;&lt;wsp:rsid wsp:val=&quot;003A7EB8&quot;/&gt;&lt;wsp:rsid wsp:val=&quot;003B3F7A&quot;/&gt;&lt;wsp:rsid wsp:val=&quot;003B4F4D&quot;/&gt;&lt;wsp:rsid wsp:val=&quot;003C0146&quot;/&gt;&lt;wsp:rsid wsp:val=&quot;003C064D&quot;/&gt;&lt;wsp:rsid wsp:val=&quot;003C0BC5&quot;/&gt;&lt;wsp:rsid wsp:val=&quot;003C216F&quot;/&gt;&lt;wsp:rsid wsp:val=&quot;003C33C1&quot;/&gt;&lt;wsp:rsid wsp:val=&quot;003C36C2&quot;/&gt;&lt;wsp:rsid wsp:val=&quot;003C5A42&quot;/&gt;&lt;wsp:rsid wsp:val=&quot;003D25AA&quot;/&gt;&lt;wsp:rsid wsp:val=&quot;003D3C82&quot;/&gt;&lt;wsp:rsid wsp:val=&quot;003D7384&quot;/&gt;&lt;wsp:rsid wsp:val=&quot;003E0F17&quot;/&gt;&lt;wsp:rsid wsp:val=&quot;003E53BE&quot;/&gt;&lt;wsp:rsid wsp:val=&quot;003E7371&quot;/&gt;&lt;wsp:rsid wsp:val=&quot;003F67BE&quot;/&gt;&lt;wsp:rsid wsp:val=&quot;003F7EBA&quot;/&gt;&lt;wsp:rsid wsp:val=&quot;00402165&quot;/&gt;&lt;wsp:rsid wsp:val=&quot;00405720&quot;/&gt;&lt;wsp:rsid wsp:val=&quot;00406F32&quot;/&gt;&lt;wsp:rsid wsp:val=&quot;00411547&quot;/&gt;&lt;wsp:rsid wsp:val=&quot;004173C9&quot;/&gt;&lt;wsp:rsid wsp:val=&quot;004207B6&quot;/&gt;&lt;wsp:rsid wsp:val=&quot;00421566&quot;/&gt;&lt;wsp:rsid wsp:val=&quot;00424777&quot;/&gt;&lt;wsp:rsid wsp:val=&quot;0042588B&quot;/&gt;&lt;wsp:rsid wsp:val=&quot;0043775D&quot;/&gt;&lt;wsp:rsid wsp:val=&quot;00442AA7&quot;/&gt;&lt;wsp:rsid wsp:val=&quot;00442DC7&quot;/&gt;&lt;wsp:rsid wsp:val=&quot;004446E0&quot;/&gt;&lt;wsp:rsid wsp:val=&quot;0045432E&quot;/&gt;&lt;wsp:rsid wsp:val=&quot;0045438F&quot;/&gt;&lt;wsp:rsid wsp:val=&quot;00454628&quot;/&gt;&lt;wsp:rsid wsp:val=&quot;00455314&quot;/&gt;&lt;wsp:rsid wsp:val=&quot;00460579&quot;/&gt;&lt;wsp:rsid wsp:val=&quot;00464ACE&quot;/&gt;&lt;wsp:rsid wsp:val=&quot;00464F6D&quot;/&gt;&lt;wsp:rsid wsp:val=&quot;00466019&quot;/&gt;&lt;wsp:rsid wsp:val=&quot;00471BF5&quot;/&gt;&lt;wsp:rsid wsp:val=&quot;004730BA&quot;/&gt;&lt;wsp:rsid wsp:val=&quot;00477627&quot;/&gt;&lt;wsp:rsid wsp:val=&quot;0048529D&quot;/&gt;&lt;wsp:rsid wsp:val=&quot;004867AE&quot;/&gt;&lt;wsp:rsid wsp:val=&quot;004A2BF3&quot;/&gt;&lt;wsp:rsid wsp:val=&quot;004A5FE4&quot;/&gt;&lt;wsp:rsid wsp:val=&quot;004A727B&quot;/&gt;&lt;wsp:rsid wsp:val=&quot;004B1C40&quot;/&gt;&lt;wsp:rsid wsp:val=&quot;004B2AC7&quot;/&gt;&lt;wsp:rsid wsp:val=&quot;004B54F5&quot;/&gt;&lt;wsp:rsid wsp:val=&quot;004B5FB9&quot;/&gt;&lt;wsp:rsid wsp:val=&quot;004B7081&quot;/&gt;&lt;wsp:rsid wsp:val=&quot;004C0AED&quot;/&gt;&lt;wsp:rsid wsp:val=&quot;004C15DF&quot;/&gt;&lt;wsp:rsid wsp:val=&quot;004C16F6&quot;/&gt;&lt;wsp:rsid wsp:val=&quot;004C5096&quot;/&gt;&lt;wsp:rsid wsp:val=&quot;004D7882&quot;/&gt;&lt;wsp:rsid wsp:val=&quot;004E3643&quot;/&gt;&lt;wsp:rsid wsp:val=&quot;004E39EE&quot;/&gt;&lt;wsp:rsid wsp:val=&quot;004E5876&quot;/&gt;&lt;wsp:rsid wsp:val=&quot;004E5AA8&quot;/&gt;&lt;wsp:rsid wsp:val=&quot;004E5F8F&quot;/&gt;&lt;wsp:rsid wsp:val=&quot;004E6C35&quot;/&gt;&lt;wsp:rsid wsp:val=&quot;004E71E2&quot;/&gt;&lt;wsp:rsid wsp:val=&quot;004F7010&quot;/&gt;&lt;wsp:rsid wsp:val=&quot;0050076B&quot;/&gt;&lt;wsp:rsid wsp:val=&quot;00502B5F&quot;/&gt;&lt;wsp:rsid wsp:val=&quot;005039DB&quot;/&gt;&lt;wsp:rsid wsp:val=&quot;00504831&quot;/&gt;&lt;wsp:rsid wsp:val=&quot;005059F8&quot;/&gt;&lt;wsp:rsid wsp:val=&quot;00510E4E&quot;/&gt;&lt;wsp:rsid wsp:val=&quot;00512A4A&quot;/&gt;&lt;wsp:rsid wsp:val=&quot;00514A3C&quot;/&gt;&lt;wsp:rsid wsp:val=&quot;00515DFD&quot;/&gt;&lt;wsp:rsid wsp:val=&quot;00517A05&quot;/&gt;&lt;wsp:rsid wsp:val=&quot;005206B3&quot;/&gt;&lt;wsp:rsid wsp:val=&quot;00521295&quot;/&gt;&lt;wsp:rsid wsp:val=&quot;00521827&quot;/&gt;&lt;wsp:rsid wsp:val=&quot;005226B5&quot;/&gt;&lt;wsp:rsid wsp:val=&quot;005302D9&quot;/&gt;&lt;wsp:rsid wsp:val=&quot;00531764&quot;/&gt;&lt;wsp:rsid wsp:val=&quot;00534F65&quot;/&gt;&lt;wsp:rsid wsp:val=&quot;00543CE1&quot;/&gt;&lt;wsp:rsid wsp:val=&quot;00546854&quot;/&gt;&lt;wsp:rsid wsp:val=&quot;00557AF2&quot;/&gt;&lt;wsp:rsid wsp:val=&quot;0056144F&quot;/&gt;&lt;wsp:rsid wsp:val=&quot;00562120&quot;/&gt;&lt;wsp:rsid wsp:val=&quot;005631F3&quot;/&gt;&lt;wsp:rsid wsp:val=&quot;00563A54&quot;/&gt;&lt;wsp:rsid wsp:val=&quot;005805A9&quot;/&gt;&lt;wsp:rsid wsp:val=&quot;00581565&quot;/&gt;&lt;wsp:rsid wsp:val=&quot;005853A0&quot;/&gt;&lt;wsp:rsid wsp:val=&quot;00591054&quot;/&gt;&lt;wsp:rsid wsp:val=&quot;00592C24&quot;/&gt;&lt;wsp:rsid wsp:val=&quot;0059519E&quot;/&gt;&lt;wsp:rsid wsp:val=&quot;00595E49&quot;/&gt;&lt;wsp:rsid wsp:val=&quot;005A1253&quot;/&gt;&lt;wsp:rsid wsp:val=&quot;005A3DBB&quot;/&gt;&lt;wsp:rsid wsp:val=&quot;005B1296&quot;/&gt;&lt;wsp:rsid wsp:val=&quot;005B1CB8&quot;/&gt;&lt;wsp:rsid wsp:val=&quot;005B64EC&quot;/&gt;&lt;wsp:rsid wsp:val=&quot;005B6CA6&quot;/&gt;&lt;wsp:rsid wsp:val=&quot;005B7489&quot;/&gt;&lt;wsp:rsid wsp:val=&quot;005C0B9A&quot;/&gt;&lt;wsp:rsid wsp:val=&quot;005C446B&quot;/&gt;&lt;wsp:rsid wsp:val=&quot;005D0170&quot;/&gt;&lt;wsp:rsid wsp:val=&quot;005D0405&quot;/&gt;&lt;wsp:rsid wsp:val=&quot;005D1173&quot;/&gt;&lt;wsp:rsid wsp:val=&quot;005D1EB5&quot;/&gt;&lt;wsp:rsid wsp:val=&quot;005D6DA9&quot;/&gt;&lt;wsp:rsid wsp:val=&quot;005E17AB&quot;/&gt;&lt;wsp:rsid wsp:val=&quot;005E2237&quot;/&gt;&lt;wsp:rsid wsp:val=&quot;005E5D77&quot;/&gt;&lt;wsp:rsid wsp:val=&quot;005F04D3&quot;/&gt;&lt;wsp:rsid wsp:val=&quot;00601168&quot;/&gt;&lt;wsp:rsid wsp:val=&quot;00603199&quot;/&gt;&lt;wsp:rsid wsp:val=&quot;0060654B&quot;/&gt;&lt;wsp:rsid wsp:val=&quot;00610AD5&quot;/&gt;&lt;wsp:rsid wsp:val=&quot;00612B83&quot;/&gt;&lt;wsp:rsid wsp:val=&quot;006173D4&quot;/&gt;&lt;wsp:rsid wsp:val=&quot;006179C1&quot;/&gt;&lt;wsp:rsid wsp:val=&quot;0062129D&quot;/&gt;&lt;wsp:rsid wsp:val=&quot;00621A08&quot;/&gt;&lt;wsp:rsid wsp:val=&quot;006246DC&quot;/&gt;&lt;wsp:rsid wsp:val=&quot;0062719D&quot;/&gt;&lt;wsp:rsid wsp:val=&quot;006343D3&quot;/&gt;&lt;wsp:rsid wsp:val=&quot;00640E6E&quot;/&gt;&lt;wsp:rsid wsp:val=&quot;00643259&quot;/&gt;&lt;wsp:rsid wsp:val=&quot;00644503&quot;/&gt;&lt;wsp:rsid wsp:val=&quot;00645E71&quot;/&gt;&lt;wsp:rsid wsp:val=&quot;00646EF8&quot;/&gt;&lt;wsp:rsid wsp:val=&quot;0065072A&quot;/&gt;&lt;wsp:rsid wsp:val=&quot;006538EB&quot;/&gt;&lt;wsp:rsid wsp:val=&quot;00660000&quot;/&gt;&lt;wsp:rsid wsp:val=&quot;0066029D&quot;/&gt;&lt;wsp:rsid wsp:val=&quot;00665AD6&quot;/&gt;&lt;wsp:rsid wsp:val=&quot;00667D2F&quot;/&gt;&lt;wsp:rsid wsp:val=&quot;00671CE6&quot;/&gt;&lt;wsp:rsid wsp:val=&quot;00672870&quot;/&gt;&lt;wsp:rsid wsp:val=&quot;0067522E&quot;/&gt;&lt;wsp:rsid wsp:val=&quot;00677C17&quot;/&gt;&lt;wsp:rsid wsp:val=&quot;0068338A&quot;/&gt;&lt;wsp:rsid wsp:val=&quot;006A4290&quot;/&gt;&lt;wsp:rsid wsp:val=&quot;006A6BD2&quot;/&gt;&lt;wsp:rsid wsp:val=&quot;006B1EBF&quot;/&gt;&lt;wsp:rsid wsp:val=&quot;006B4527&quot;/&gt;&lt;wsp:rsid wsp:val=&quot;006C133F&quot;/&gt;&lt;wsp:rsid wsp:val=&quot;006C2F53&quot;/&gt;&lt;wsp:rsid wsp:val=&quot;006C5E7C&quot;/&gt;&lt;wsp:rsid wsp:val=&quot;006C6979&quot;/&gt;&lt;wsp:rsid wsp:val=&quot;006C783C&quot;/&gt;&lt;wsp:rsid wsp:val=&quot;006D406D&quot;/&gt;&lt;wsp:rsid wsp:val=&quot;006E0ACC&quot;/&gt;&lt;wsp:rsid wsp:val=&quot;006E148D&quot;/&gt;&lt;wsp:rsid wsp:val=&quot;006E2A52&quot;/&gt;&lt;wsp:rsid wsp:val=&quot;006E2BD7&quot;/&gt;&lt;wsp:rsid wsp:val=&quot;006E3A01&quot;/&gt;&lt;wsp:rsid wsp:val=&quot;006E3B15&quot;/&gt;&lt;wsp:rsid wsp:val=&quot;006E5004&quot;/&gt;&lt;wsp:rsid wsp:val=&quot;006F167C&quot;/&gt;&lt;wsp:rsid wsp:val=&quot;006F185C&quot;/&gt;&lt;wsp:rsid wsp:val=&quot;006F1C23&quot;/&gt;&lt;wsp:rsid wsp:val=&quot;006F32C1&quot;/&gt;&lt;wsp:rsid wsp:val=&quot;006F561D&quot;/&gt;&lt;wsp:rsid wsp:val=&quot;006F64A1&quot;/&gt;&lt;wsp:rsid wsp:val=&quot;00700469&quot;/&gt;&lt;wsp:rsid wsp:val=&quot;0070101F&quot;/&gt;&lt;wsp:rsid wsp:val=&quot;007032B5&quot;/&gt;&lt;wsp:rsid wsp:val=&quot;00705861&quot;/&gt;&lt;wsp:rsid wsp:val=&quot;00711943&quot;/&gt;&lt;wsp:rsid wsp:val=&quot;00712C51&quot;/&gt;&lt;wsp:rsid wsp:val=&quot;00714CB6&quot;/&gt;&lt;wsp:rsid wsp:val=&quot;00715E9E&quot;/&gt;&lt;wsp:rsid wsp:val=&quot;0072349D&quot;/&gt;&lt;wsp:rsid wsp:val=&quot;007259C7&quot;/&gt;&lt;wsp:rsid wsp:val=&quot;00726DA0&quot;/&gt;&lt;wsp:rsid wsp:val=&quot;007300C2&quot;/&gt;&lt;wsp:rsid wsp:val=&quot;00731C92&quot;/&gt;&lt;wsp:rsid wsp:val=&quot;00733411&quot;/&gt;&lt;wsp:rsid wsp:val=&quot;007337F5&quot;/&gt;&lt;wsp:rsid wsp:val=&quot;00736265&quot;/&gt;&lt;wsp:rsid wsp:val=&quot;00741059&quot;/&gt;&lt;wsp:rsid wsp:val=&quot;00741061&quot;/&gt;&lt;wsp:rsid wsp:val=&quot;00750C4E&quot;/&gt;&lt;wsp:rsid wsp:val=&quot;00753EAA&quot;/&gt;&lt;wsp:rsid wsp:val=&quot;00753FBA&quot;/&gt;&lt;wsp:rsid wsp:val=&quot;0075450E&quot;/&gt;&lt;wsp:rsid wsp:val=&quot;0075460D&quot;/&gt;&lt;wsp:rsid wsp:val=&quot;00761EFA&quot;/&gt;&lt;wsp:rsid wsp:val=&quot;007625D2&quot;/&gt;&lt;wsp:rsid wsp:val=&quot;0076313E&quot;/&gt;&lt;wsp:rsid wsp:val=&quot;0077042D&quot;/&gt;&lt;wsp:rsid wsp:val=&quot;00777A9C&quot;/&gt;&lt;wsp:rsid wsp:val=&quot;00777CD9&quot;/&gt;&lt;wsp:rsid wsp:val=&quot;00781EDD&quot;/&gt;&lt;wsp:rsid wsp:val=&quot;007942B0&quot;/&gt;&lt;wsp:rsid wsp:val=&quot;007A56E5&quot;/&gt;&lt;wsp:rsid wsp:val=&quot;007A5A4A&quot;/&gt;&lt;wsp:rsid wsp:val=&quot;007A6794&quot;/&gt;&lt;wsp:rsid wsp:val=&quot;007A6C96&quot;/&gt;&lt;wsp:rsid wsp:val=&quot;007A6FA0&quot;/&gt;&lt;wsp:rsid wsp:val=&quot;007A750D&quot;/&gt;&lt;wsp:rsid wsp:val=&quot;007A7C46&quot;/&gt;&lt;wsp:rsid wsp:val=&quot;007B09F5&quot;/&gt;&lt;wsp:rsid wsp:val=&quot;007B16F8&quot;/&gt;&lt;wsp:rsid wsp:val=&quot;007B1DF8&quot;/&gt;&lt;wsp:rsid wsp:val=&quot;007B3141&quot;/&gt;&lt;wsp:rsid wsp:val=&quot;007B7FCF&quot;/&gt;&lt;wsp:rsid wsp:val=&quot;007C2018&quot;/&gt;&lt;wsp:rsid wsp:val=&quot;007C2BC0&quot;/&gt;&lt;wsp:rsid wsp:val=&quot;007C6499&quot;/&gt;&lt;wsp:rsid wsp:val=&quot;007C6FBC&quot;/&gt;&lt;wsp:rsid wsp:val=&quot;007D0135&quot;/&gt;&lt;wsp:rsid wsp:val=&quot;007D12CE&quot;/&gt;&lt;wsp:rsid wsp:val=&quot;007D28BB&quot;/&gt;&lt;wsp:rsid wsp:val=&quot;007D4AB0&quot;/&gt;&lt;wsp:rsid wsp:val=&quot;007D5B42&quot;/&gt;&lt;wsp:rsid wsp:val=&quot;007D6BB3&quot;/&gt;&lt;wsp:rsid wsp:val=&quot;007D75EF&quot;/&gt;&lt;wsp:rsid wsp:val=&quot;007D7BE7&quot;/&gt;&lt;wsp:rsid wsp:val=&quot;007E0DE2&quot;/&gt;&lt;wsp:rsid wsp:val=&quot;007E4744&quot;/&gt;&lt;wsp:rsid wsp:val=&quot;007E521A&quot;/&gt;&lt;wsp:rsid wsp:val=&quot;007F09C9&quot;/&gt;&lt;wsp:rsid wsp:val=&quot;007F1CF3&quot;/&gt;&lt;wsp:rsid wsp:val=&quot;007F6170&quot;/&gt;&lt;wsp:rsid wsp:val=&quot;00803F35&quot;/&gt;&lt;wsp:rsid wsp:val=&quot;008065F0&quot;/&gt;&lt;wsp:rsid wsp:val=&quot;0081053F&quot;/&gt;&lt;wsp:rsid wsp:val=&quot;0081318B&quot;/&gt;&lt;wsp:rsid wsp:val=&quot;00821734&quot;/&gt;&lt;wsp:rsid wsp:val=&quot;00821A6E&quot;/&gt;&lt;wsp:rsid wsp:val=&quot;00823568&quot;/&gt;&lt;wsp:rsid wsp:val=&quot;00826FBB&quot;/&gt;&lt;wsp:rsid wsp:val=&quot;00830C87&quot;/&gt;&lt;wsp:rsid wsp:val=&quot;00832F25&quot;/&gt;&lt;wsp:rsid wsp:val=&quot;00833283&quot;/&gt;&lt;wsp:rsid wsp:val=&quot;00837AC4&quot;/&gt;&lt;wsp:rsid wsp:val=&quot;00837E03&quot;/&gt;&lt;wsp:rsid wsp:val=&quot;00841184&quot;/&gt;&lt;wsp:rsid wsp:val=&quot;00843A42&quot;/&gt;&lt;wsp:rsid wsp:val=&quot;0084451E&quot;/&gt;&lt;wsp:rsid wsp:val=&quot;00853B5A&quot;/&gt;&lt;wsp:rsid wsp:val=&quot;00854568&quot;/&gt;&lt;wsp:rsid wsp:val=&quot;008549F1&quot;/&gt;&lt;wsp:rsid wsp:val=&quot;00855694&quot;/&gt;&lt;wsp:rsid wsp:val=&quot;00861527&quot;/&gt;&lt;wsp:rsid wsp:val=&quot;00863021&quot;/&gt;&lt;wsp:rsid wsp:val=&quot;0086398F&quot;/&gt;&lt;wsp:rsid wsp:val=&quot;00866C5A&quot;/&gt;&lt;wsp:rsid wsp:val=&quot;0086751F&quot;/&gt;&lt;wsp:rsid wsp:val=&quot;008702D1&quot;/&gt;&lt;wsp:rsid wsp:val=&quot;008725B0&quot;/&gt;&lt;wsp:rsid wsp:val=&quot;00872E93&quot;/&gt;&lt;wsp:rsid wsp:val=&quot;00873D03&quot;/&gt;&lt;wsp:rsid wsp:val=&quot;0087581D&quot;/&gt;&lt;wsp:rsid wsp:val=&quot;00876135&quot;/&gt;&lt;wsp:rsid wsp:val=&quot;00880FB0&quot;/&gt;&lt;wsp:rsid wsp:val=&quot;00880FCE&quot;/&gt;&lt;wsp:rsid wsp:val=&quot;00881DD8&quot;/&gt;&lt;wsp:rsid wsp:val=&quot;00882D40&quot;/&gt;&lt;wsp:rsid wsp:val=&quot;008866B5&quot;/&gt;&lt;wsp:rsid wsp:val=&quot;0089040F&quot;/&gt;&lt;wsp:rsid wsp:val=&quot;00893E4A&quot;/&gt;&lt;wsp:rsid wsp:val=&quot;0089459B&quot;/&gt;&lt;wsp:rsid wsp:val=&quot;00894C15&quot;/&gt;&lt;wsp:rsid wsp:val=&quot;00897490&quot;/&gt;&lt;wsp:rsid wsp:val=&quot;008A2516&quot;/&gt;&lt;wsp:rsid wsp:val=&quot;008A26B3&quot;/&gt;&lt;wsp:rsid wsp:val=&quot;008A6388&quot;/&gt;&lt;wsp:rsid wsp:val=&quot;008C1B64&quot;/&gt;&lt;wsp:rsid wsp:val=&quot;008C37AA&quot;/&gt;&lt;wsp:rsid wsp:val=&quot;008C3943&quot;/&gt;&lt;wsp:rsid wsp:val=&quot;008C5634&quot;/&gt;&lt;wsp:rsid wsp:val=&quot;008C5EFF&quot;/&gt;&lt;wsp:rsid wsp:val=&quot;008C7FD0&quot;/&gt;&lt;wsp:rsid wsp:val=&quot;008D37A6&quot;/&gt;&lt;wsp:rsid wsp:val=&quot;008D3A7A&quot;/&gt;&lt;wsp:rsid wsp:val=&quot;008D766C&quot;/&gt;&lt;wsp:rsid wsp:val=&quot;008D7CCB&quot;/&gt;&lt;wsp:rsid wsp:val=&quot;008E1C86&quot;/&gt;&lt;wsp:rsid wsp:val=&quot;008E7996&quot;/&gt;&lt;wsp:rsid wsp:val=&quot;008F28A6&quot;/&gt;&lt;wsp:rsid wsp:val=&quot;008F560F&quot;/&gt;&lt;wsp:rsid wsp:val=&quot;008F5FED&quot;/&gt;&lt;wsp:rsid wsp:val=&quot;00901C48&quot;/&gt;&lt;wsp:rsid wsp:val=&quot;00902A9E&quot;/&gt;&lt;wsp:rsid wsp:val=&quot;00902B48&quot;/&gt;&lt;wsp:rsid wsp:val=&quot;00902BEE&quot;/&gt;&lt;wsp:rsid wsp:val=&quot;00902E41&quot;/&gt;&lt;wsp:rsid wsp:val=&quot;00903330&quot;/&gt;&lt;wsp:rsid wsp:val=&quot;00907B3A&quot;/&gt;&lt;wsp:rsid wsp:val=&quot;00913206&quot;/&gt;&lt;wsp:rsid wsp:val=&quot;00915F48&quot;/&gt;&lt;wsp:rsid wsp:val=&quot;00916EFB&quot;/&gt;&lt;wsp:rsid wsp:val=&quot;009176F1&quot;/&gt;&lt;wsp:rsid wsp:val=&quot;0094071A&quot;/&gt;&lt;wsp:rsid wsp:val=&quot;00941580&quot;/&gt;&lt;wsp:rsid wsp:val=&quot;00942619&quot;/&gt;&lt;wsp:rsid wsp:val=&quot;009426CE&quot;/&gt;&lt;wsp:rsid wsp:val=&quot;009439E8&quot;/&gt;&lt;wsp:rsid wsp:val=&quot;009508F3&quot;/&gt;&lt;wsp:rsid wsp:val=&quot;00953DCE&quot;/&gt;&lt;wsp:rsid wsp:val=&quot;00973154&quot;/&gt;&lt;wsp:rsid wsp:val=&quot;009806AE&quot;/&gt;&lt;wsp:rsid wsp:val=&quot;00993B76&quot;/&gt;&lt;wsp:rsid wsp:val=&quot;009A2003&quot;/&gt;&lt;wsp:rsid wsp:val=&quot;009A51D5&quot;/&gt;&lt;wsp:rsid wsp:val=&quot;009B10C4&quot;/&gt;&lt;wsp:rsid wsp:val=&quot;009B2F85&quot;/&gt;&lt;wsp:rsid wsp:val=&quot;009B766F&quot;/&gt;&lt;wsp:rsid wsp:val=&quot;009C0C41&quot;/&gt;&lt;wsp:rsid wsp:val=&quot;009C4054&quot;/&gt;&lt;wsp:rsid wsp:val=&quot;009D16D2&quot;/&gt;&lt;wsp:rsid wsp:val=&quot;009D25FE&quot;/&gt;&lt;wsp:rsid wsp:val=&quot;009D626E&quot;/&gt;&lt;wsp:rsid wsp:val=&quot;009D7921&quot;/&gt;&lt;wsp:rsid wsp:val=&quot;009E2196&quot;/&gt;&lt;wsp:rsid wsp:val=&quot;009E383A&quot;/&gt;&lt;wsp:rsid wsp:val=&quot;009E38CE&quot;/&gt;&lt;wsp:rsid wsp:val=&quot;009E3BF4&quot;/&gt;&lt;wsp:rsid wsp:val=&quot;009E414B&quot;/&gt;&lt;wsp:rsid wsp:val=&quot;009F13CB&quot;/&gt;&lt;wsp:rsid wsp:val=&quot;009F295B&quot;/&gt;&lt;wsp:rsid wsp:val=&quot;009F378A&quot;/&gt;&lt;wsp:rsid wsp:val=&quot;009F4DAD&quot;/&gt;&lt;wsp:rsid wsp:val=&quot;009F6D2E&quot;/&gt;&lt;wsp:rsid wsp:val=&quot;009F7480&quot;/&gt;&lt;wsp:rsid wsp:val=&quot;009F74CA&quot;/&gt;&lt;wsp:rsid wsp:val=&quot;009F7525&quot;/&gt;&lt;wsp:rsid wsp:val=&quot;009F76D9&quot;/&gt;&lt;wsp:rsid wsp:val=&quot;00A036CF&quot;/&gt;&lt;wsp:rsid wsp:val=&quot;00A06801&quot;/&gt;&lt;wsp:rsid wsp:val=&quot;00A06EEB&quot;/&gt;&lt;wsp:rsid wsp:val=&quot;00A079D1&quot;/&gt;&lt;wsp:rsid wsp:val=&quot;00A1014D&quot;/&gt;&lt;wsp:rsid wsp:val=&quot;00A12FA0&quot;/&gt;&lt;wsp:rsid wsp:val=&quot;00A13B22&quot;/&gt;&lt;wsp:rsid wsp:val=&quot;00A1536A&quot;/&gt;&lt;wsp:rsid wsp:val=&quot;00A1560E&quot;/&gt;&lt;wsp:rsid wsp:val=&quot;00A15B1F&quot;/&gt;&lt;wsp:rsid wsp:val=&quot;00A16698&quot;/&gt;&lt;wsp:rsid wsp:val=&quot;00A221E5&quot;/&gt;&lt;wsp:rsid wsp:val=&quot;00A24D83&quot;/&gt;&lt;wsp:rsid wsp:val=&quot;00A25AEB&quot;/&gt;&lt;wsp:rsid wsp:val=&quot;00A25DBE&quot;/&gt;&lt;wsp:rsid wsp:val=&quot;00A35613&quot;/&gt;&lt;wsp:rsid wsp:val=&quot;00A368BF&quot;/&gt;&lt;wsp:rsid wsp:val=&quot;00A41D5E&quot;/&gt;&lt;wsp:rsid wsp:val=&quot;00A42B44&quot;/&gt;&lt;wsp:rsid wsp:val=&quot;00A43947&quot;/&gt;&lt;wsp:rsid wsp:val=&quot;00A45F49&quot;/&gt;&lt;wsp:rsid wsp:val=&quot;00A51CE7&quot;/&gt;&lt;wsp:rsid wsp:val=&quot;00A53AD4&quot;/&gt;&lt;wsp:rsid wsp:val=&quot;00A5406C&quot;/&gt;&lt;wsp:rsid wsp:val=&quot;00A55660&quot;/&gt;&lt;wsp:rsid wsp:val=&quot;00A56C12&quot;/&gt;&lt;wsp:rsid wsp:val=&quot;00A56E4C&quot;/&gt;&lt;wsp:rsid wsp:val=&quot;00A578CE&quot;/&gt;&lt;wsp:rsid wsp:val=&quot;00A60BBA&quot;/&gt;&lt;wsp:rsid wsp:val=&quot;00A64F48&quot;/&gt;&lt;wsp:rsid wsp:val=&quot;00A6584E&quot;/&gt;&lt;wsp:rsid wsp:val=&quot;00A673A3&quot;/&gt;&lt;wsp:rsid wsp:val=&quot;00A736B0&quot;/&gt;&lt;wsp:rsid wsp:val=&quot;00A761A2&quot;/&gt;&lt;wsp:rsid wsp:val=&quot;00A91D6A&quot;/&gt;&lt;wsp:rsid wsp:val=&quot;00A930A7&quot;/&gt;&lt;wsp:rsid wsp:val=&quot;00A96494&quot;/&gt;&lt;wsp:rsid wsp:val=&quot;00A96D99&quot;/&gt;&lt;wsp:rsid wsp:val=&quot;00AA4F7B&quot;/&gt;&lt;wsp:rsid wsp:val=&quot;00AB35E2&quot;/&gt;&lt;wsp:rsid wsp:val=&quot;00AB6273&quot;/&gt;&lt;wsp:rsid wsp:val=&quot;00AB7C59&quot;/&gt;&lt;wsp:rsid wsp:val=&quot;00AC1173&quot;/&gt;&lt;wsp:rsid wsp:val=&quot;00AC142C&quot;/&gt;&lt;wsp:rsid wsp:val=&quot;00AC3874&quot;/&gt;&lt;wsp:rsid wsp:val=&quot;00AC3B1A&quot;/&gt;&lt;wsp:rsid wsp:val=&quot;00AC5A0A&quot;/&gt;&lt;wsp:rsid wsp:val=&quot;00AC6EB7&quot;/&gt;&lt;wsp:rsid wsp:val=&quot;00AD0CD5&quot;/&gt;&lt;wsp:rsid wsp:val=&quot;00AD1088&quot;/&gt;&lt;wsp:rsid wsp:val=&quot;00AD1E14&quot;/&gt;&lt;wsp:rsid wsp:val=&quot;00AE50D7&quot;/&gt;&lt;wsp:rsid wsp:val=&quot;00AE6040&quot;/&gt;&lt;wsp:rsid wsp:val=&quot;00AE74AA&quot;/&gt;&lt;wsp:rsid wsp:val=&quot;00AF4117&quot;/&gt;&lt;wsp:rsid wsp:val=&quot;00AF4810&quot;/&gt;&lt;wsp:rsid wsp:val=&quot;00B01A15&quot;/&gt;&lt;wsp:rsid wsp:val=&quot;00B01E81&quot;/&gt;&lt;wsp:rsid wsp:val=&quot;00B02696&quot;/&gt;&lt;wsp:rsid wsp:val=&quot;00B028FF&quot;/&gt;&lt;wsp:rsid wsp:val=&quot;00B118A9&quot;/&gt;&lt;wsp:rsid wsp:val=&quot;00B128B4&quot;/&gt;&lt;wsp:rsid wsp:val=&quot;00B15BB4&quot;/&gt;&lt;wsp:rsid wsp:val=&quot;00B1653F&quot;/&gt;&lt;wsp:rsid wsp:val=&quot;00B16770&quot;/&gt;&lt;wsp:rsid wsp:val=&quot;00B17C36&quot;/&gt;&lt;wsp:rsid wsp:val=&quot;00B2113F&quot;/&gt;&lt;wsp:rsid wsp:val=&quot;00B2204D&quot;/&gt;&lt;wsp:rsid wsp:val=&quot;00B2241C&quot;/&gt;&lt;wsp:rsid wsp:val=&quot;00B2359B&quot;/&gt;&lt;wsp:rsid wsp:val=&quot;00B24A1B&quot;/&gt;&lt;wsp:rsid wsp:val=&quot;00B3025F&quot;/&gt;&lt;wsp:rsid wsp:val=&quot;00B30858&quot;/&gt;&lt;wsp:rsid wsp:val=&quot;00B33BB3&quot;/&gt;&lt;wsp:rsid wsp:val=&quot;00B400B0&quot;/&gt;&lt;wsp:rsid wsp:val=&quot;00B41F17&quot;/&gt;&lt;wsp:rsid wsp:val=&quot;00B41FF0&quot;/&gt;&lt;wsp:rsid wsp:val=&quot;00B42114&quot;/&gt;&lt;wsp:rsid wsp:val=&quot;00B43F5F&quot;/&gt;&lt;wsp:rsid wsp:val=&quot;00B50336&quot;/&gt;&lt;wsp:rsid wsp:val=&quot;00B505B7&quot;/&gt;&lt;wsp:rsid wsp:val=&quot;00B53332&quot;/&gt;&lt;wsp:rsid wsp:val=&quot;00B54030&quot;/&gt;&lt;wsp:rsid wsp:val=&quot;00B541F2&quot;/&gt;&lt;wsp:rsid wsp:val=&quot;00B5448E&quot;/&gt;&lt;wsp:rsid wsp:val=&quot;00B54C1E&quot;/&gt;&lt;wsp:rsid wsp:val=&quot;00B55DD5&quot;/&gt;&lt;wsp:rsid wsp:val=&quot;00B61D96&quot;/&gt;&lt;wsp:rsid wsp:val=&quot;00B63D53&quot;/&gt;&lt;wsp:rsid wsp:val=&quot;00B6556D&quot;/&gt;&lt;wsp:rsid wsp:val=&quot;00B7139C&quot;/&gt;&lt;wsp:rsid wsp:val=&quot;00B74889&quot;/&gt;&lt;wsp:rsid wsp:val=&quot;00B80543&quot;/&gt;&lt;wsp:rsid wsp:val=&quot;00B84393&quot;/&gt;&lt;wsp:rsid wsp:val=&quot;00B85B74&quot;/&gt;&lt;wsp:rsid wsp:val=&quot;00B87592&quot;/&gt;&lt;wsp:rsid wsp:val=&quot;00B91DD5&quot;/&gt;&lt;wsp:rsid wsp:val=&quot;00B97CE6&quot;/&gt;&lt;wsp:rsid wsp:val=&quot;00BA06BC&quot;/&gt;&lt;wsp:rsid wsp:val=&quot;00BA11C6&quot;/&gt;&lt;wsp:rsid wsp:val=&quot;00BA40A2&quot;/&gt;&lt;wsp:rsid wsp:val=&quot;00BB0F54&quot;/&gt;&lt;wsp:rsid wsp:val=&quot;00BB20F2&quot;/&gt;&lt;wsp:rsid wsp:val=&quot;00BB4B90&quot;/&gt;&lt;wsp:rsid wsp:val=&quot;00BC3C4D&quot;/&gt;&lt;wsp:rsid wsp:val=&quot;00BC44A3&quot;/&gt;&lt;wsp:rsid wsp:val=&quot;00BC7BA4&quot;/&gt;&lt;wsp:rsid wsp:val=&quot;00BD0D15&quot;/&gt;&lt;wsp:rsid wsp:val=&quot;00BD197F&quot;/&gt;&lt;wsp:rsid wsp:val=&quot;00BD1C37&quot;/&gt;&lt;wsp:rsid wsp:val=&quot;00BD72A5&quot;/&gt;&lt;wsp:rsid wsp:val=&quot;00BE25AA&quot;/&gt;&lt;wsp:rsid wsp:val=&quot;00BE452A&quot;/&gt;&lt;wsp:rsid wsp:val=&quot;00BE776C&quot;/&gt;&lt;wsp:rsid wsp:val=&quot;00BF0B5B&quot;/&gt;&lt;wsp:rsid wsp:val=&quot;00BF1166&quot;/&gt;&lt;wsp:rsid wsp:val=&quot;00BF70D1&quot;/&gt;&lt;wsp:rsid wsp:val=&quot;00C050F7&quot;/&gt;&lt;wsp:rsid wsp:val=&quot;00C10287&quot;/&gt;&lt;wsp:rsid wsp:val=&quot;00C14BAC&quot;/&gt;&lt;wsp:rsid wsp:val=&quot;00C25132&quot;/&gt;&lt;wsp:rsid wsp:val=&quot;00C273B5&quot;/&gt;&lt;wsp:rsid wsp:val=&quot;00C34F64&quot;/&gt;&lt;wsp:rsid wsp:val=&quot;00C35667&quot;/&gt;&lt;wsp:rsid wsp:val=&quot;00C37CEB&quot;/&gt;&lt;wsp:rsid wsp:val=&quot;00C41D52&quot;/&gt;&lt;wsp:rsid wsp:val=&quot;00C4245D&quot;/&gt;&lt;wsp:rsid wsp:val=&quot;00C51B84&quot;/&gt;&lt;wsp:rsid wsp:val=&quot;00C53F14&quot;/&gt;&lt;wsp:rsid wsp:val=&quot;00C645A3&quot;/&gt;&lt;wsp:rsid wsp:val=&quot;00C67109&quot;/&gt;&lt;wsp:rsid wsp:val=&quot;00C71DDA&quot;/&gt;&lt;wsp:rsid wsp:val=&quot;00C73C50&quot;/&gt;&lt;wsp:rsid wsp:val=&quot;00C7670C&quot;/&gt;&lt;wsp:rsid wsp:val=&quot;00C8078D&quot;/&gt;&lt;wsp:rsid wsp:val=&quot;00C817B4&quot;/&gt;&lt;wsp:rsid wsp:val=&quot;00C81B59&quot;/&gt;&lt;wsp:rsid wsp:val=&quot;00C82838&quot;/&gt;&lt;wsp:rsid wsp:val=&quot;00C87AB3&quot;/&gt;&lt;wsp:rsid wsp:val=&quot;00C918A2&quot;/&gt;&lt;wsp:rsid wsp:val=&quot;00C91C48&quot;/&gt;&lt;wsp:rsid wsp:val=&quot;00C96F6F&quot;/&gt;&lt;wsp:rsid wsp:val=&quot;00CB0007&quot;/&gt;&lt;wsp:rsid wsp:val=&quot;00CB1702&quot;/&gt;&lt;wsp:rsid wsp:val=&quot;00CB186A&quot;/&gt;&lt;wsp:rsid wsp:val=&quot;00CC1CD6&quot;/&gt;&lt;wsp:rsid wsp:val=&quot;00CC382D&quot;/&gt;&lt;wsp:rsid wsp:val=&quot;00CC469C&quot;/&gt;&lt;wsp:rsid wsp:val=&quot;00CD0360&quot;/&gt;&lt;wsp:rsid wsp:val=&quot;00CD1C2E&quot;/&gt;&lt;wsp:rsid wsp:val=&quot;00CD1C3C&quot;/&gt;&lt;wsp:rsid wsp:val=&quot;00CD2BE3&quot;/&gt;&lt;wsp:rsid wsp:val=&quot;00CD5468&quot;/&gt;&lt;wsp:rsid wsp:val=&quot;00CD6947&quot;/&gt;&lt;wsp:rsid wsp:val=&quot;00CE15C7&quot;/&gt;&lt;wsp:rsid wsp:val=&quot;00CE186E&quot;/&gt;&lt;wsp:rsid wsp:val=&quot;00CE2207&quot;/&gt;&lt;wsp:rsid wsp:val=&quot;00CE3638&quot;/&gt;&lt;wsp:rsid wsp:val=&quot;00D0210D&quot;/&gt;&lt;wsp:rsid wsp:val=&quot;00D02D1F&quot;/&gt;&lt;wsp:rsid wsp:val=&quot;00D14AC7&quot;/&gt;&lt;wsp:rsid wsp:val=&quot;00D1604D&quot;/&gt;&lt;wsp:rsid wsp:val=&quot;00D209E4&quot;/&gt;&lt;wsp:rsid wsp:val=&quot;00D225C9&quot;/&gt;&lt;wsp:rsid wsp:val=&quot;00D229E1&quot;/&gt;&lt;wsp:rsid wsp:val=&quot;00D25666&quot;/&gt;&lt;wsp:rsid wsp:val=&quot;00D2681A&quot;/&gt;&lt;wsp:rsid wsp:val=&quot;00D270FF&quot;/&gt;&lt;wsp:rsid wsp:val=&quot;00D27FBB&quot;/&gt;&lt;wsp:rsid wsp:val=&quot;00D33439&quot;/&gt;&lt;wsp:rsid wsp:val=&quot;00D362DC&quot;/&gt;&lt;wsp:rsid wsp:val=&quot;00D36F1C&quot;/&gt;&lt;wsp:rsid wsp:val=&quot;00D408C1&quot;/&gt;&lt;wsp:rsid wsp:val=&quot;00D4599A&quot;/&gt;&lt;wsp:rsid wsp:val=&quot;00D46536&quot;/&gt;&lt;wsp:rsid wsp:val=&quot;00D47088&quot;/&gt;&lt;wsp:rsid wsp:val=&quot;00D477FE&quot;/&gt;&lt;wsp:rsid wsp:val=&quot;00D54EBB&quot;/&gt;&lt;wsp:rsid wsp:val=&quot;00D56922&quot;/&gt;&lt;wsp:rsid wsp:val=&quot;00D66CFE&quot;/&gt;&lt;wsp:rsid wsp:val=&quot;00D70C9A&quot;/&gt;&lt;wsp:rsid wsp:val=&quot;00D71F62&quot;/&gt;&lt;wsp:rsid wsp:val=&quot;00D73099&quot;/&gt;&lt;wsp:rsid wsp:val=&quot;00D7473F&quot;/&gt;&lt;wsp:rsid wsp:val=&quot;00D82150&quot;/&gt;&lt;wsp:rsid wsp:val=&quot;00D836C5&quot;/&gt;&lt;wsp:rsid wsp:val=&quot;00D876B5&quot;/&gt;&lt;wsp:rsid wsp:val=&quot;00D965B4&quot;/&gt;&lt;wsp:rsid wsp:val=&quot;00DA57B4&quot;/&gt;&lt;wsp:rsid wsp:val=&quot;00DA668B&quot;/&gt;&lt;wsp:rsid wsp:val=&quot;00DB39B9&quot;/&gt;&lt;wsp:rsid wsp:val=&quot;00DB3E09&quot;/&gt;&lt;wsp:rsid wsp:val=&quot;00DB40F8&quot;/&gt;&lt;wsp:rsid wsp:val=&quot;00DB42CE&quot;/&gt;&lt;wsp:rsid wsp:val=&quot;00DB5100&quot;/&gt;&lt;wsp:rsid wsp:val=&quot;00DB5B5E&quot;/&gt;&lt;wsp:rsid wsp:val=&quot;00DB6DDB&quot;/&gt;&lt;wsp:rsid wsp:val=&quot;00DB780E&quot;/&gt;&lt;wsp:rsid wsp:val=&quot;00DB79B4&quot;/&gt;&lt;wsp:rsid wsp:val=&quot;00DC10D3&quot;/&gt;&lt;wsp:rsid wsp:val=&quot;00DC3810&quot;/&gt;&lt;wsp:rsid wsp:val=&quot;00DC44E1&quot;/&gt;&lt;wsp:rsid wsp:val=&quot;00DD0663&quot;/&gt;&lt;wsp:rsid wsp:val=&quot;00DD1338&quot;/&gt;&lt;wsp:rsid wsp:val=&quot;00DD13A5&quot;/&gt;&lt;wsp:rsid wsp:val=&quot;00DD1832&quot;/&gt;&lt;wsp:rsid wsp:val=&quot;00DD4C3A&quot;/&gt;&lt;wsp:rsid wsp:val=&quot;00DD6D05&quot;/&gt;&lt;wsp:rsid wsp:val=&quot;00DD7858&quot;/&gt;&lt;wsp:rsid wsp:val=&quot;00DE56AD&quot;/&gt;&lt;wsp:rsid wsp:val=&quot;00DF0C7A&quot;/&gt;&lt;wsp:rsid wsp:val=&quot;00DF3CF0&quot;/&gt;&lt;wsp:rsid wsp:val=&quot;00DF4803&quot;/&gt;&lt;wsp:rsid wsp:val=&quot;00DF6132&quot;/&gt;&lt;wsp:rsid wsp:val=&quot;00DF74C6&quot;/&gt;&lt;wsp:rsid wsp:val=&quot;00DF7AE9&quot;/&gt;&lt;wsp:rsid wsp:val=&quot;00E000D1&quot;/&gt;&lt;wsp:rsid wsp:val=&quot;00E0173C&quot;/&gt;&lt;wsp:rsid wsp:val=&quot;00E02204&quot;/&gt;&lt;wsp:rsid wsp:val=&quot;00E076C7&quot;/&gt;&lt;wsp:rsid wsp:val=&quot;00E117EE&quot;/&gt;&lt;wsp:rsid wsp:val=&quot;00E17EA0&quot;/&gt;&lt;wsp:rsid wsp:val=&quot;00E218E5&quot;/&gt;&lt;wsp:rsid wsp:val=&quot;00E2207D&quot;/&gt;&lt;wsp:rsid wsp:val=&quot;00E22304&quot;/&gt;&lt;wsp:rsid wsp:val=&quot;00E30795&quot;/&gt;&lt;wsp:rsid wsp:val=&quot;00E30C59&quot;/&gt;&lt;wsp:rsid wsp:val=&quot;00E317E9&quot;/&gt;&lt;wsp:rsid wsp:val=&quot;00E33D8A&quot;/&gt;&lt;wsp:rsid wsp:val=&quot;00E367B5&quot;/&gt;&lt;wsp:rsid wsp:val=&quot;00E36B74&quot;/&gt;&lt;wsp:rsid wsp:val=&quot;00E45FEA&quot;/&gt;&lt;wsp:rsid wsp:val=&quot;00E478B5&quot;/&gt;&lt;wsp:rsid wsp:val=&quot;00E50835&quot;/&gt;&lt;wsp:rsid wsp:val=&quot;00E577FC&quot;/&gt;&lt;wsp:rsid wsp:val=&quot;00E6208E&quot;/&gt;&lt;wsp:rsid wsp:val=&quot;00E62F20&quot;/&gt;&lt;wsp:rsid wsp:val=&quot;00E64FCC&quot;/&gt;&lt;wsp:rsid wsp:val=&quot;00E67D29&quot;/&gt;&lt;wsp:rsid wsp:val=&quot;00E7400B&quot;/&gt;&lt;wsp:rsid wsp:val=&quot;00E776DF&quot;/&gt;&lt;wsp:rsid wsp:val=&quot;00E77F46&quot;/&gt;&lt;wsp:rsid wsp:val=&quot;00E81E33&quot;/&gt;&lt;wsp:rsid wsp:val=&quot;00E8284E&quot;/&gt;&lt;wsp:rsid wsp:val=&quot;00EA2D6C&quot;/&gt;&lt;wsp:rsid wsp:val=&quot;00EA621F&quot;/&gt;&lt;wsp:rsid wsp:val=&quot;00EA6D02&quot;/&gt;&lt;wsp:rsid wsp:val=&quot;00EB11A3&quot;/&gt;&lt;wsp:rsid wsp:val=&quot;00EB4530&quot;/&gt;&lt;wsp:rsid wsp:val=&quot;00EB6DEF&quot;/&gt;&lt;wsp:rsid wsp:val=&quot;00EB78C9&quot;/&gt;&lt;wsp:rsid wsp:val=&quot;00EC4A3E&quot;/&gt;&lt;wsp:rsid wsp:val=&quot;00EC65B4&quot;/&gt;&lt;wsp:rsid wsp:val=&quot;00EC7724&quot;/&gt;&lt;wsp:rsid wsp:val=&quot;00ED385D&quot;/&gt;&lt;wsp:rsid wsp:val=&quot;00ED6082&quot;/&gt;&lt;wsp:rsid wsp:val=&quot;00ED6742&quot;/&gt;&lt;wsp:rsid wsp:val=&quot;00EE1C96&quot;/&gt;&lt;wsp:rsid wsp:val=&quot;00EE1FE0&quot;/&gt;&lt;wsp:rsid wsp:val=&quot;00EE4FE3&quot;/&gt;&lt;wsp:rsid wsp:val=&quot;00EF12C8&quot;/&gt;&lt;wsp:rsid wsp:val=&quot;00EF2150&quot;/&gt;&lt;wsp:rsid wsp:val=&quot;00EF4A37&quot;/&gt;&lt;wsp:rsid wsp:val=&quot;00EF4D5C&quot;/&gt;&lt;wsp:rsid wsp:val=&quot;00EF7699&quot;/&gt;&lt;wsp:rsid wsp:val=&quot;00F00128&quot;/&gt;&lt;wsp:rsid wsp:val=&quot;00F02E76&quot;/&gt;&lt;wsp:rsid wsp:val=&quot;00F02EF7&quot;/&gt;&lt;wsp:rsid wsp:val=&quot;00F0526F&quot;/&gt;&lt;wsp:rsid wsp:val=&quot;00F125CE&quot;/&gt;&lt;wsp:rsid wsp:val=&quot;00F22BF7&quot;/&gt;&lt;wsp:rsid wsp:val=&quot;00F2312F&quot;/&gt;&lt;wsp:rsid wsp:val=&quot;00F24CF4&quot;/&gt;&lt;wsp:rsid wsp:val=&quot;00F2581F&quot;/&gt;&lt;wsp:rsid wsp:val=&quot;00F30D56&quot;/&gt;&lt;wsp:rsid wsp:val=&quot;00F323C0&quot;/&gt;&lt;wsp:rsid wsp:val=&quot;00F34CBE&quot;/&gt;&lt;wsp:rsid wsp:val=&quot;00F35226&quot;/&gt;&lt;wsp:rsid wsp:val=&quot;00F448BD&quot;/&gt;&lt;wsp:rsid wsp:val=&quot;00F47641&quot;/&gt;&lt;wsp:rsid wsp:val=&quot;00F52D2E&quot;/&gt;&lt;wsp:rsid wsp:val=&quot;00F54981&quot;/&gt;&lt;wsp:rsid wsp:val=&quot;00F54AEE&quot;/&gt;&lt;wsp:rsid wsp:val=&quot;00F551F4&quot;/&gt;&lt;wsp:rsid wsp:val=&quot;00F55239&quot;/&gt;&lt;wsp:rsid wsp:val=&quot;00F55CDE&quot;/&gt;&lt;wsp:rsid wsp:val=&quot;00F615D6&quot;/&gt;&lt;wsp:rsid wsp:val=&quot;00F6424C&quot;/&gt;&lt;wsp:rsid wsp:val=&quot;00F64353&quot;/&gt;&lt;wsp:rsid wsp:val=&quot;00F66B99&quot;/&gt;&lt;wsp:rsid wsp:val=&quot;00F82CD0&quot;/&gt;&lt;wsp:rsid wsp:val=&quot;00F922D6&quot;/&gt;&lt;wsp:rsid wsp:val=&quot;00F927B8&quot;/&gt;&lt;wsp:rsid wsp:val=&quot;00F936EA&quot;/&gt;&lt;wsp:rsid wsp:val=&quot;00FA4065&quot;/&gt;&lt;wsp:rsid wsp:val=&quot;00FA69D7&quot;/&gt;&lt;wsp:rsid wsp:val=&quot;00FB178C&quot;/&gt;&lt;wsp:rsid wsp:val=&quot;00FB1EFB&quot;/&gt;&lt;wsp:rsid wsp:val=&quot;00FB1F02&quot;/&gt;&lt;wsp:rsid wsp:val=&quot;00FB28CA&quot;/&gt;&lt;wsp:rsid wsp:val=&quot;00FB3826&quot;/&gt;&lt;wsp:rsid wsp:val=&quot;00FB54FB&quot;/&gt;&lt;wsp:rsid wsp:val=&quot;00FC2F4E&quot;/&gt;&lt;wsp:rsid wsp:val=&quot;00FC555D&quot;/&gt;&lt;wsp:rsid wsp:val=&quot;00FC7831&quot;/&gt;&lt;wsp:rsid wsp:val=&quot;00FD0D5C&quot;/&gt;&lt;wsp:rsid wsp:val=&quot;00FD5322&quot;/&gt;&lt;wsp:rsid wsp:val=&quot;00FD5E6C&quot;/&gt;&lt;wsp:rsid wsp:val=&quot;00FD676A&quot;/&gt;&lt;wsp:rsid wsp:val=&quot;00FE0EB6&quot;/&gt;&lt;wsp:rsid wsp:val=&quot;00FE2604&quot;/&gt;&lt;wsp:rsid wsp:val=&quot;00FE2A16&quot;/&gt;&lt;wsp:rsid wsp:val=&quot;00FE3CE2&quot;/&gt;&lt;wsp:rsid wsp:val=&quot;00FE6775&quot;/&gt;&lt;wsp:rsid wsp:val=&quot;00FF209B&quot;/&gt;&lt;wsp:rsid wsp:val=&quot;00FF59E4&quot;/&gt;&lt;/wsp:rsids&gt;&lt;/w:docPr&gt;&lt;w:body&gt;&lt;wx:sect&gt;&lt;w:p wsp:rsidR=&quot;00000000&quot; wsp:rsidRDefault=&quot;00F0526F&quot; wsp:rsidP=&quot;00F0526F&quot;&gt;&lt;m:oMathPara&gt;&lt;m:oMath&gt;&lt;m:f&gt;&lt;m:fPr&gt;&lt;m:ctrlPr&gt;&lt;w:rPr&gt;&lt;w:rFonts w:ascii=&quot;Cambria Math&quot; w:h-ansi=&quot;Cambria Math&quot;/&gt;&lt;wx:font wx:val=&quot;Cambria Math&quot;/&gt;&lt;/w:rPr&gt;&lt;/m:ctrlPr&gt;&lt;/m:fPr&gt;&lt;m:num&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b&lt;/m:t&gt;&lt;/m:r&gt;&lt;/m:e&gt;&lt;m:sup&gt;&lt;m:r&gt;&lt;w:rPr&gt;&lt;w:rFonts w:ascii=&quot;Cambria Math&quot; w:h-ansi=&quot;Cambria Math&quot;/&gt;&lt;wx:font wx:val=&quot;Cambria Math&quot;/&gt;&lt;w:i/&gt;&lt;/w:rPr&gt;&lt;m:t&gt;2&lt;/m:t&gt;&lt;/m:r&gt;&lt;/m:sup&gt;&lt;/m:sSup&gt;&lt;/m:num&gt;&lt;m:den&gt;&lt;m:r&gt;&lt;w:rPr&gt;&lt;w:rFonts w:ascii=&quot;Cambria Math&quot; w:h-ansi=&quot;Cambria Math&quot;/&gt;&lt;wx:font wx:val=&quot;Cambria Math&quot;/&gt;&lt;w:i/&gt;&lt;/w:rPr&gt;&lt;m:t&gt;27&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a&lt;/m:t&gt;&lt;/m:r&gt;&lt;/m:e&gt;&lt;m:sup&gt;&lt;m:r&gt;&lt;w:rPr&gt;&lt;w:rFonts w:ascii=&quot;Cambria Math&quot; w:h-ansi=&quot;Cambria Math&quot;/&gt;&lt;wx:font wx:val=&quot;Cambria Math&quot;/&gt;&lt;w:i/&gt;&lt;/w:rPr&gt;&lt;m:t&gt;2&lt;/m:t&gt;&lt;/m:r&gt;&lt;/m:sup&gt;&lt;/m:sSup&gt;&lt;m:sSup&gt;&lt;m:sSupPr&gt;&lt;m:ctrlPr&gt;&lt;w:rPr&gt;&lt;w:rFonts w:ascii=&quot;Cambria Math&quot; w:h-ansi=&quot;Cambria Math&quot;/&gt;&lt;wx:font wx:val=&quot;Cambria Math&quot;/&gt;&lt;w:i/&gt;&lt;/w:rPr&gt;&lt;/m:ctrlPr&gt;&lt;/m:sSupPr&gt;&lt;m:e&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b&lt;/m:t&gt;&lt;/m:r&gt;&lt;/m:e&gt;&lt;/m:d&gt;&lt;/m:e&gt;&lt;m:sup&gt;&lt;m:r&gt;&lt;w:rPr&gt;&lt;w:rFonts w:ascii=&quot;Cambria Math&quot; w:h-ansi=&quot;Cambria Math&quot;/&gt;&lt;wx:font wx:val=&quot;Cambria Math&quot;/&gt;&lt;w:i/&gt;&lt;/w:rPr&gt;&lt;m:t&gt;4&lt;/m:t&gt;&lt;/m:r&gt;&lt;/m:sup&gt;&lt;/m:sSup&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294" chromakey="#FFFFFF" o:title=""/>
            <o:lock v:ext="edit" aspectratio="t"/>
            <w10:wrap type="none"/>
            <w10:anchorlock/>
          </v:shape>
        </w:pict>
      </w:r>
      <w:r>
        <w:rPr>
          <w:rFonts w:ascii="Times New Roman" w:hAnsi="Times New Roman" w:cs="Times New Roman"/>
          <w:color w:val="000000"/>
        </w:rPr>
        <w:instrText xml:space="preserve"> </w:instrText>
      </w:r>
      <w:r>
        <w:rPr>
          <w:rFonts w:ascii="Times New Roman" w:hAnsi="Times New Roman" w:cs="Times New Roman"/>
          <w:color w:val="000000"/>
        </w:rPr>
        <w:fldChar w:fldCharType="separate"/>
      </w:r>
      <w:r>
        <w:rPr>
          <w:rFonts w:ascii="Times New Roman" w:hAnsi="Times New Roman" w:cs="Times New Roman"/>
          <w:color w:val="000000"/>
        </w:rPr>
        <w:fldChar w:fldCharType="end"/>
      </w:r>
      <w:r>
        <w:rPr>
          <w:rFonts w:ascii="Times New Roman" w:hAnsi="Times New Roman" w:cs="Times New Roman"/>
          <w:color w:val="000000"/>
        </w:rPr>
        <w:t>。</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(4)①图中有分子筛膜时，P点甲醇产率最大，达到平衡状态，P点后甲醇的产率降低，其原因是合成甲醇的反应为放热反应，升高温度，平衡逆向移动，甲醇产率降低。②P点有分子筛膜，T点无分子筛膜，而分子筛膜能选择性分离出H</w:t>
      </w:r>
      <w:r>
        <w:rPr>
          <w:rFonts w:ascii="Times New Roman" w:hAnsi="Times New Roman" w:cs="Times New Roman"/>
          <w:color w:val="000000"/>
          <w:vertAlign w:val="subscript"/>
        </w:rPr>
        <w:t>2</w:t>
      </w:r>
      <w:r>
        <w:rPr>
          <w:rFonts w:ascii="Times New Roman" w:hAnsi="Times New Roman" w:cs="Times New Roman"/>
          <w:color w:val="000000"/>
        </w:rPr>
        <w:t>O，使平衡正向移动，提高甲醇的产率。③由题图2可知，当有分子筛膜，温度为210 ℃时，甲醇产率最大，故该分子筛膜的最佳反应温度为210 ℃</w:t>
      </w:r>
    </w:p>
    <w:p>
      <w:pPr>
        <w:pStyle w:val="13"/>
        <w:tabs>
          <w:tab w:val="left" w:pos="3402"/>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(5)</w:t>
      </w:r>
      <w:r>
        <w:rPr>
          <w:rFonts w:ascii="Times New Roman" w:hAnsi="Times New Roman" w:cs="Times New Roman"/>
          <w:color w:val="000000"/>
        </w:rPr>
        <w:fldChar w:fldCharType="begin"/>
      </w:r>
      <w:r>
        <w:rPr>
          <w:rFonts w:ascii="Times New Roman" w:hAnsi="Times New Roman" w:cs="Times New Roman"/>
          <w:color w:val="000000"/>
        </w:rPr>
        <w:instrText xml:space="preserve"> QUOTE </w:instrText>
      </w:r>
      <w:r>
        <w:rPr>
          <w:rFonts w:ascii="Times New Roman" w:hAnsi="Times New Roman" w:cs="Times New Roman"/>
          <w:color w:val="000000"/>
          <w:position w:val="-6"/>
        </w:rPr>
        <w:pict>
          <v:shape id="_x0000_i1273" o:spt="75" type="#_x0000_t75" style="height:15.25pt;width:29.05pt;" filled="f" o:preferrelative="t" stroked="f" coordsize="21600,21600" equationxml="&lt;?xml version=&quot;1.0&quot; encoding=&quot;UTF-8&quot; standalone=&quot;yes&quot;?&gt;&#13;&#13;&lt;?mso-application progid=&quot;Word.Document&quot;?&gt;&#13;&#13;&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C1CD6&quot;/&gt;&lt;wsp:rsid wsp:val=&quot;00002A8E&quot;/&gt;&lt;wsp:rsid wsp:val=&quot;00003C75&quot;/&gt;&lt;wsp:rsid wsp:val=&quot;00005BD7&quot;/&gt;&lt;wsp:rsid wsp:val=&quot;00005D19&quot;/&gt;&lt;wsp:rsid wsp:val=&quot;000063AC&quot;/&gt;&lt;wsp:rsid wsp:val=&quot;000076C4&quot;/&gt;&lt;wsp:rsid wsp:val=&quot;00011502&quot;/&gt;&lt;wsp:rsid wsp:val=&quot;00011975&quot;/&gt;&lt;wsp:rsid wsp:val=&quot;00012709&quot;/&gt;&lt;wsp:rsid wsp:val=&quot;000174F8&quot;/&gt;&lt;wsp:rsid wsp:val=&quot;00022C84&quot;/&gt;&lt;wsp:rsid wsp:val=&quot;000338BE&quot;/&gt;&lt;wsp:rsid wsp:val=&quot;00036509&quot;/&gt;&lt;wsp:rsid wsp:val=&quot;00045E10&quot;/&gt;&lt;wsp:rsid wsp:val=&quot;000508C2&quot;/&gt;&lt;wsp:rsid wsp:val=&quot;00051A7F&quot;/&gt;&lt;wsp:rsid wsp:val=&quot;00052CBB&quot;/&gt;&lt;wsp:rsid wsp:val=&quot;00053171&quot;/&gt;&lt;wsp:rsid wsp:val=&quot;00056FC7&quot;/&gt;&lt;wsp:rsid wsp:val=&quot;0006180D&quot;/&gt;&lt;wsp:rsid wsp:val=&quot;00062618&quot;/&gt;&lt;wsp:rsid wsp:val=&quot;00064B95&quot;/&gt;&lt;wsp:rsid wsp:val=&quot;00064EA1&quot;/&gt;&lt;wsp:rsid wsp:val=&quot;0006607D&quot;/&gt;&lt;wsp:rsid wsp:val=&quot;00070122&quot;/&gt;&lt;wsp:rsid wsp:val=&quot;00071BA3&quot;/&gt;&lt;wsp:rsid wsp:val=&quot;00072E99&quot;/&gt;&lt;wsp:rsid wsp:val=&quot;00082FB3&quot;/&gt;&lt;wsp:rsid wsp:val=&quot;0008321A&quot;/&gt;&lt;wsp:rsid wsp:val=&quot;000865BA&quot;/&gt;&lt;wsp:rsid wsp:val=&quot;00086CD0&quot;/&gt;&lt;wsp:rsid wsp:val=&quot;000911DB&quot;/&gt;&lt;wsp:rsid wsp:val=&quot;00091A61&quot;/&gt;&lt;wsp:rsid wsp:val=&quot;00091F00&quot;/&gt;&lt;wsp:rsid wsp:val=&quot;000A1C5C&quot;/&gt;&lt;wsp:rsid wsp:val=&quot;000A6BD6&quot;/&gt;&lt;wsp:rsid wsp:val=&quot;000B2ED4&quot;/&gt;&lt;wsp:rsid wsp:val=&quot;000B7153&quot;/&gt;&lt;wsp:rsid wsp:val=&quot;000C1364&quot;/&gt;&lt;wsp:rsid wsp:val=&quot;000C234B&quot;/&gt;&lt;wsp:rsid wsp:val=&quot;000C4FF0&quot;/&gt;&lt;wsp:rsid wsp:val=&quot;000C5EA5&quot;/&gt;&lt;wsp:rsid wsp:val=&quot;000E68E3&quot;/&gt;&lt;wsp:rsid wsp:val=&quot;000F1FCA&quot;/&gt;&lt;wsp:rsid wsp:val=&quot;000F7572&quot;/&gt;&lt;wsp:rsid wsp:val=&quot;001000BC&quot;/&gt;&lt;wsp:rsid wsp:val=&quot;00115B8E&quot;/&gt;&lt;wsp:rsid wsp:val=&quot;00120652&quot;/&gt;&lt;wsp:rsid wsp:val=&quot;00125363&quot;/&gt;&lt;wsp:rsid wsp:val=&quot;001264A3&quot;/&gt;&lt;wsp:rsid wsp:val=&quot;00126818&quot;/&gt;&lt;wsp:rsid wsp:val=&quot;00133028&quot;/&gt;&lt;wsp:rsid wsp:val=&quot;0013456D&quot;/&gt;&lt;wsp:rsid wsp:val=&quot;00136CB8&quot;/&gt;&lt;wsp:rsid wsp:val=&quot;0014108C&quot;/&gt;&lt;wsp:rsid wsp:val=&quot;00141B87&quot;/&gt;&lt;wsp:rsid wsp:val=&quot;0014258C&quot;/&gt;&lt;wsp:rsid wsp:val=&quot;00142E2F&quot;/&gt;&lt;wsp:rsid wsp:val=&quot;00143961&quot;/&gt;&lt;wsp:rsid wsp:val=&quot;00145758&quot;/&gt;&lt;wsp:rsid wsp:val=&quot;001462D5&quot;/&gt;&lt;wsp:rsid wsp:val=&quot;00147623&quot;/&gt;&lt;wsp:rsid wsp:val=&quot;00151E63&quot;/&gt;&lt;wsp:rsid wsp:val=&quot;0015213C&quot;/&gt;&lt;wsp:rsid wsp:val=&quot;0015272B&quot;/&gt;&lt;wsp:rsid wsp:val=&quot;0015454A&quot;/&gt;&lt;wsp:rsid wsp:val=&quot;00154CDF&quot;/&gt;&lt;wsp:rsid wsp:val=&quot;00156030&quot;/&gt;&lt;wsp:rsid wsp:val=&quot;001641C6&quot;/&gt;&lt;wsp:rsid wsp:val=&quot;00166929&quot;/&gt;&lt;wsp:rsid wsp:val=&quot;00176266&quot;/&gt;&lt;wsp:rsid wsp:val=&quot;00180D77&quot;/&gt;&lt;wsp:rsid wsp:val=&quot;00180FA7&quot;/&gt;&lt;wsp:rsid wsp:val=&quot;001845BD&quot;/&gt;&lt;wsp:rsid wsp:val=&quot;001857B3&quot;/&gt;&lt;wsp:rsid wsp:val=&quot;00185C95&quot;/&gt;&lt;wsp:rsid wsp:val=&quot;001870DA&quot;/&gt;&lt;wsp:rsid wsp:val=&quot;001937E5&quot;/&gt;&lt;wsp:rsid wsp:val=&quot;00194B0C&quot;/&gt;&lt;wsp:rsid wsp:val=&quot;001A5B94&quot;/&gt;&lt;wsp:rsid wsp:val=&quot;001B284E&quot;/&gt;&lt;wsp:rsid wsp:val=&quot;001B5552&quot;/&gt;&lt;wsp:rsid wsp:val=&quot;001C285A&quot;/&gt;&lt;wsp:rsid wsp:val=&quot;001C2A0C&quot;/&gt;&lt;wsp:rsid wsp:val=&quot;001C4770&quot;/&gt;&lt;wsp:rsid wsp:val=&quot;001E05DC&quot;/&gt;&lt;wsp:rsid wsp:val=&quot;001E15C9&quot;/&gt;&lt;wsp:rsid wsp:val=&quot;001E1F48&quot;/&gt;&lt;wsp:rsid wsp:val=&quot;001E3D04&quot;/&gt;&lt;wsp:rsid wsp:val=&quot;001E444F&quot;/&gt;&lt;wsp:rsid wsp:val=&quot;001E6014&quot;/&gt;&lt;wsp:rsid wsp:val=&quot;001E7B7F&quot;/&gt;&lt;wsp:rsid wsp:val=&quot;001F0556&quot;/&gt;&lt;wsp:rsid wsp:val=&quot;001F5801&quot;/&gt;&lt;wsp:rsid wsp:val=&quot;001F6D49&quot;/&gt;&lt;wsp:rsid wsp:val=&quot;001F6F4D&quot;/&gt;&lt;wsp:rsid wsp:val=&quot;00200FFA&quot;/&gt;&lt;wsp:rsid wsp:val=&quot;0020727A&quot;/&gt;&lt;wsp:rsid wsp:val=&quot;00211499&quot;/&gt;&lt;wsp:rsid wsp:val=&quot;00213BE9&quot;/&gt;&lt;wsp:rsid wsp:val=&quot;00213F9B&quot;/&gt;&lt;wsp:rsid wsp:val=&quot;002222FF&quot;/&gt;&lt;wsp:rsid wsp:val=&quot;002227C4&quot;/&gt;&lt;wsp:rsid wsp:val=&quot;00230062&quot;/&gt;&lt;wsp:rsid wsp:val=&quot;00230FB8&quot;/&gt;&lt;wsp:rsid wsp:val=&quot;00233816&quot;/&gt;&lt;wsp:rsid wsp:val=&quot;00233D11&quot;/&gt;&lt;wsp:rsid wsp:val=&quot;002347CB&quot;/&gt;&lt;wsp:rsid wsp:val=&quot;00235AC5&quot;/&gt;&lt;wsp:rsid wsp:val=&quot;00241593&quot;/&gt;&lt;wsp:rsid wsp:val=&quot;00243404&quot;/&gt;&lt;wsp:rsid wsp:val=&quot;00245C32&quot;/&gt;&lt;wsp:rsid wsp:val=&quot;00251B4C&quot;/&gt;&lt;wsp:rsid wsp:val=&quot;00254BFA&quot;/&gt;&lt;wsp:rsid wsp:val=&quot;00257F69&quot;/&gt;&lt;wsp:rsid wsp:val=&quot;00263E85&quot;/&gt;&lt;wsp:rsid wsp:val=&quot;0026664E&quot;/&gt;&lt;wsp:rsid wsp:val=&quot;0027021B&quot;/&gt;&lt;wsp:rsid wsp:val=&quot;002711F6&quot;/&gt;&lt;wsp:rsid wsp:val=&quot;00274651&quot;/&gt;&lt;wsp:rsid wsp:val=&quot;00275D0B&quot;/&gt;&lt;wsp:rsid wsp:val=&quot;002816F8&quot;/&gt;&lt;wsp:rsid wsp:val=&quot;00281FBA&quot;/&gt;&lt;wsp:rsid wsp:val=&quot;002829C1&quot;/&gt;&lt;wsp:rsid wsp:val=&quot;00284059&quot;/&gt;&lt;wsp:rsid wsp:val=&quot;002858E7&quot;/&gt;&lt;wsp:rsid wsp:val=&quot;00286B27&quot;/&gt;&lt;wsp:rsid wsp:val=&quot;00286C32&quot;/&gt;&lt;wsp:rsid wsp:val=&quot;002908A9&quot;/&gt;&lt;wsp:rsid wsp:val=&quot;00291385&quot;/&gt;&lt;wsp:rsid wsp:val=&quot;00292A13&quot;/&gt;&lt;wsp:rsid wsp:val=&quot;00292C4A&quot;/&gt;&lt;wsp:rsid wsp:val=&quot;002966AA&quot;/&gt;&lt;wsp:rsid wsp:val=&quot;00296FBC&quot;/&gt;&lt;wsp:rsid wsp:val=&quot;002A039E&quot;/&gt;&lt;wsp:rsid wsp:val=&quot;002A234C&quot;/&gt;&lt;wsp:rsid wsp:val=&quot;002A30E5&quot;/&gt;&lt;wsp:rsid wsp:val=&quot;002A4583&quot;/&gt;&lt;wsp:rsid wsp:val=&quot;002A5097&quot;/&gt;&lt;wsp:rsid wsp:val=&quot;002B4618&quot;/&gt;&lt;wsp:rsid wsp:val=&quot;002C0E00&quot;/&gt;&lt;wsp:rsid wsp:val=&quot;002C16D9&quot;/&gt;&lt;wsp:rsid wsp:val=&quot;002C6C13&quot;/&gt;&lt;wsp:rsid wsp:val=&quot;002E0206&quot;/&gt;&lt;wsp:rsid wsp:val=&quot;002E03DD&quot;/&gt;&lt;wsp:rsid wsp:val=&quot;002E0D7C&quot;/&gt;&lt;wsp:rsid wsp:val=&quot;002E1108&quot;/&gt;&lt;wsp:rsid wsp:val=&quot;002E41B6&quot;/&gt;&lt;wsp:rsid wsp:val=&quot;002E5317&quot;/&gt;&lt;wsp:rsid wsp:val=&quot;002E563D&quot;/&gt;&lt;wsp:rsid wsp:val=&quot;002E7117&quot;/&gt;&lt;wsp:rsid wsp:val=&quot;002E74B3&quot;/&gt;&lt;wsp:rsid wsp:val=&quot;002F05BF&quot;/&gt;&lt;wsp:rsid wsp:val=&quot;002F47BA&quot;/&gt;&lt;wsp:rsid wsp:val=&quot;002F76F0&quot;/&gt;&lt;wsp:rsid wsp:val=&quot;00306427&quot;/&gt;&lt;wsp:rsid wsp:val=&quot;003072AA&quot;/&gt;&lt;wsp:rsid wsp:val=&quot;0030756B&quot;/&gt;&lt;wsp:rsid wsp:val=&quot;00311164&quot;/&gt;&lt;wsp:rsid wsp:val=&quot;003112D4&quot;/&gt;&lt;wsp:rsid wsp:val=&quot;00315893&quot;/&gt;&lt;wsp:rsid wsp:val=&quot;00317710&quot;/&gt;&lt;wsp:rsid wsp:val=&quot;003235AB&quot;/&gt;&lt;wsp:rsid wsp:val=&quot;00327B99&quot;/&gt;&lt;wsp:rsid wsp:val=&quot;003309E7&quot;/&gt;&lt;wsp:rsid wsp:val=&quot;0033229F&quot;/&gt;&lt;wsp:rsid wsp:val=&quot;0033235C&quot;/&gt;&lt;wsp:rsid wsp:val=&quot;003323D9&quot;/&gt;&lt;wsp:rsid wsp:val=&quot;003345FF&quot;/&gt;&lt;wsp:rsid wsp:val=&quot;003428E8&quot;/&gt;&lt;wsp:rsid wsp:val=&quot;003473F0&quot;/&gt;&lt;wsp:rsid wsp:val=&quot;003531B3&quot;/&gt;&lt;wsp:rsid wsp:val=&quot;003568BD&quot;/&gt;&lt;wsp:rsid wsp:val=&quot;00356E95&quot;/&gt;&lt;wsp:rsid wsp:val=&quot;00357730&quot;/&gt;&lt;wsp:rsid wsp:val=&quot;00362CB4&quot;/&gt;&lt;wsp:rsid wsp:val=&quot;00364F9E&quot;/&gt;&lt;wsp:rsid wsp:val=&quot;00365A07&quot;/&gt;&lt;wsp:rsid wsp:val=&quot;00366056&quot;/&gt;&lt;wsp:rsid wsp:val=&quot;00371196&quot;/&gt;&lt;wsp:rsid wsp:val=&quot;00375604&quot;/&gt;&lt;wsp:rsid wsp:val=&quot;00375925&quot;/&gt;&lt;wsp:rsid wsp:val=&quot;00385275&quot;/&gt;&lt;wsp:rsid wsp:val=&quot;00385287&quot;/&gt;&lt;wsp:rsid wsp:val=&quot;00385E92&quot;/&gt;&lt;wsp:rsid wsp:val=&quot;0038675D&quot;/&gt;&lt;wsp:rsid wsp:val=&quot;00391D24&quot;/&gt;&lt;wsp:rsid wsp:val=&quot;003A1ED2&quot;/&gt;&lt;wsp:rsid wsp:val=&quot;003A54B4&quot;/&gt;&lt;wsp:rsid wsp:val=&quot;003A55B0&quot;/&gt;&lt;wsp:rsid wsp:val=&quot;003A6172&quot;/&gt;&lt;wsp:rsid wsp:val=&quot;003A7EB8&quot;/&gt;&lt;wsp:rsid wsp:val=&quot;003B3F7A&quot;/&gt;&lt;wsp:rsid wsp:val=&quot;003B4F4D&quot;/&gt;&lt;wsp:rsid wsp:val=&quot;003C0146&quot;/&gt;&lt;wsp:rsid wsp:val=&quot;003C064D&quot;/&gt;&lt;wsp:rsid wsp:val=&quot;003C0BC5&quot;/&gt;&lt;wsp:rsid wsp:val=&quot;003C216F&quot;/&gt;&lt;wsp:rsid wsp:val=&quot;003C33C1&quot;/&gt;&lt;wsp:rsid wsp:val=&quot;003C36C2&quot;/&gt;&lt;wsp:rsid wsp:val=&quot;003C5A42&quot;/&gt;&lt;wsp:rsid wsp:val=&quot;003D25AA&quot;/&gt;&lt;wsp:rsid wsp:val=&quot;003D3C82&quot;/&gt;&lt;wsp:rsid wsp:val=&quot;003D7384&quot;/&gt;&lt;wsp:rsid wsp:val=&quot;003E0F17&quot;/&gt;&lt;wsp:rsid wsp:val=&quot;003E53BE&quot;/&gt;&lt;wsp:rsid wsp:val=&quot;003E7371&quot;/&gt;&lt;wsp:rsid wsp:val=&quot;003F67BE&quot;/&gt;&lt;wsp:rsid wsp:val=&quot;003F7EBA&quot;/&gt;&lt;wsp:rsid wsp:val=&quot;00402165&quot;/&gt;&lt;wsp:rsid wsp:val=&quot;00405720&quot;/&gt;&lt;wsp:rsid wsp:val=&quot;00406F32&quot;/&gt;&lt;wsp:rsid wsp:val=&quot;00411547&quot;/&gt;&lt;wsp:rsid wsp:val=&quot;004173C9&quot;/&gt;&lt;wsp:rsid wsp:val=&quot;004207B6&quot;/&gt;&lt;wsp:rsid wsp:val=&quot;00421566&quot;/&gt;&lt;wsp:rsid wsp:val=&quot;00424777&quot;/&gt;&lt;wsp:rsid wsp:val=&quot;0042588B&quot;/&gt;&lt;wsp:rsid wsp:val=&quot;0043775D&quot;/&gt;&lt;wsp:rsid wsp:val=&quot;00442AA7&quot;/&gt;&lt;wsp:rsid wsp:val=&quot;00442DC7&quot;/&gt;&lt;wsp:rsid wsp:val=&quot;004446E0&quot;/&gt;&lt;wsp:rsid wsp:val=&quot;0045432E&quot;/&gt;&lt;wsp:rsid wsp:val=&quot;0045438F&quot;/&gt;&lt;wsp:rsid wsp:val=&quot;00454628&quot;/&gt;&lt;wsp:rsid wsp:val=&quot;00455314&quot;/&gt;&lt;wsp:rsid wsp:val=&quot;00460579&quot;/&gt;&lt;wsp:rsid wsp:val=&quot;00464ACE&quot;/&gt;&lt;wsp:rsid wsp:val=&quot;00464F6D&quot;/&gt;&lt;wsp:rsid wsp:val=&quot;00466019&quot;/&gt;&lt;wsp:rsid wsp:val=&quot;00471BF5&quot;/&gt;&lt;wsp:rsid wsp:val=&quot;004730BA&quot;/&gt;&lt;wsp:rsid wsp:val=&quot;00477627&quot;/&gt;&lt;wsp:rsid wsp:val=&quot;0048529D&quot;/&gt;&lt;wsp:rsid wsp:val=&quot;004867AE&quot;/&gt;&lt;wsp:rsid wsp:val=&quot;004A2BF3&quot;/&gt;&lt;wsp:rsid wsp:val=&quot;004A5FE4&quot;/&gt;&lt;wsp:rsid wsp:val=&quot;004A727B&quot;/&gt;&lt;wsp:rsid wsp:val=&quot;004B1C40&quot;/&gt;&lt;wsp:rsid wsp:val=&quot;004B2AC7&quot;/&gt;&lt;wsp:rsid wsp:val=&quot;004B54F5&quot;/&gt;&lt;wsp:rsid wsp:val=&quot;004B5FB9&quot;/&gt;&lt;wsp:rsid wsp:val=&quot;004B7081&quot;/&gt;&lt;wsp:rsid wsp:val=&quot;004C0AED&quot;/&gt;&lt;wsp:rsid wsp:val=&quot;004C15DF&quot;/&gt;&lt;wsp:rsid wsp:val=&quot;004C16F6&quot;/&gt;&lt;wsp:rsid wsp:val=&quot;004C5096&quot;/&gt;&lt;wsp:rsid wsp:val=&quot;004D7882&quot;/&gt;&lt;wsp:rsid wsp:val=&quot;004E3643&quot;/&gt;&lt;wsp:rsid wsp:val=&quot;004E39EE&quot;/&gt;&lt;wsp:rsid wsp:val=&quot;004E5876&quot;/&gt;&lt;wsp:rsid wsp:val=&quot;004E5AA8&quot;/&gt;&lt;wsp:rsid wsp:val=&quot;004E5F8F&quot;/&gt;&lt;wsp:rsid wsp:val=&quot;004E6C35&quot;/&gt;&lt;wsp:rsid wsp:val=&quot;004E71E2&quot;/&gt;&lt;wsp:rsid wsp:val=&quot;004F7010&quot;/&gt;&lt;wsp:rsid wsp:val=&quot;0050076B&quot;/&gt;&lt;wsp:rsid wsp:val=&quot;00502B5F&quot;/&gt;&lt;wsp:rsid wsp:val=&quot;005039DB&quot;/&gt;&lt;wsp:rsid wsp:val=&quot;00504831&quot;/&gt;&lt;wsp:rsid wsp:val=&quot;005059F8&quot;/&gt;&lt;wsp:rsid wsp:val=&quot;00510E4E&quot;/&gt;&lt;wsp:rsid wsp:val=&quot;00512A4A&quot;/&gt;&lt;wsp:rsid wsp:val=&quot;00514A3C&quot;/&gt;&lt;wsp:rsid wsp:val=&quot;00515DFD&quot;/&gt;&lt;wsp:rsid wsp:val=&quot;00517A05&quot;/&gt;&lt;wsp:rsid wsp:val=&quot;005206B3&quot;/&gt;&lt;wsp:rsid wsp:val=&quot;00521295&quot;/&gt;&lt;wsp:rsid wsp:val=&quot;00521827&quot;/&gt;&lt;wsp:rsid wsp:val=&quot;005226B5&quot;/&gt;&lt;wsp:rsid wsp:val=&quot;005302D9&quot;/&gt;&lt;wsp:rsid wsp:val=&quot;00531764&quot;/&gt;&lt;wsp:rsid wsp:val=&quot;00534F65&quot;/&gt;&lt;wsp:rsid wsp:val=&quot;00543CE1&quot;/&gt;&lt;wsp:rsid wsp:val=&quot;00546854&quot;/&gt;&lt;wsp:rsid wsp:val=&quot;00557AF2&quot;/&gt;&lt;wsp:rsid wsp:val=&quot;0056144F&quot;/&gt;&lt;wsp:rsid wsp:val=&quot;00562120&quot;/&gt;&lt;wsp:rsid wsp:val=&quot;005631F3&quot;/&gt;&lt;wsp:rsid wsp:val=&quot;00563A54&quot;/&gt;&lt;wsp:rsid wsp:val=&quot;005805A9&quot;/&gt;&lt;wsp:rsid wsp:val=&quot;00581565&quot;/&gt;&lt;wsp:rsid wsp:val=&quot;005853A0&quot;/&gt;&lt;wsp:rsid wsp:val=&quot;00591054&quot;/&gt;&lt;wsp:rsid wsp:val=&quot;00592C24&quot;/&gt;&lt;wsp:rsid wsp:val=&quot;0059519E&quot;/&gt;&lt;wsp:rsid wsp:val=&quot;00595E49&quot;/&gt;&lt;wsp:rsid wsp:val=&quot;005A1253&quot;/&gt;&lt;wsp:rsid wsp:val=&quot;005A3DBB&quot;/&gt;&lt;wsp:rsid wsp:val=&quot;005B1296&quot;/&gt;&lt;wsp:rsid wsp:val=&quot;005B1CB8&quot;/&gt;&lt;wsp:rsid wsp:val=&quot;005B64EC&quot;/&gt;&lt;wsp:rsid wsp:val=&quot;005B6CA6&quot;/&gt;&lt;wsp:rsid wsp:val=&quot;005B7489&quot;/&gt;&lt;wsp:rsid wsp:val=&quot;005C0B9A&quot;/&gt;&lt;wsp:rsid wsp:val=&quot;005C446B&quot;/&gt;&lt;wsp:rsid wsp:val=&quot;005D0170&quot;/&gt;&lt;wsp:rsid wsp:val=&quot;005D0405&quot;/&gt;&lt;wsp:rsid wsp:val=&quot;005D1173&quot;/&gt;&lt;wsp:rsid wsp:val=&quot;005D1EB5&quot;/&gt;&lt;wsp:rsid wsp:val=&quot;005D6DA9&quot;/&gt;&lt;wsp:rsid wsp:val=&quot;005E17AB&quot;/&gt;&lt;wsp:rsid wsp:val=&quot;005E2237&quot;/&gt;&lt;wsp:rsid wsp:val=&quot;005E5D77&quot;/&gt;&lt;wsp:rsid wsp:val=&quot;005F04D3&quot;/&gt;&lt;wsp:rsid wsp:val=&quot;00601168&quot;/&gt;&lt;wsp:rsid wsp:val=&quot;00603199&quot;/&gt;&lt;wsp:rsid wsp:val=&quot;0060654B&quot;/&gt;&lt;wsp:rsid wsp:val=&quot;00610AD5&quot;/&gt;&lt;wsp:rsid wsp:val=&quot;00612B83&quot;/&gt;&lt;wsp:rsid wsp:val=&quot;006173D4&quot;/&gt;&lt;wsp:rsid wsp:val=&quot;006179C1&quot;/&gt;&lt;wsp:rsid wsp:val=&quot;0062129D&quot;/&gt;&lt;wsp:rsid wsp:val=&quot;00621A08&quot;/&gt;&lt;wsp:rsid wsp:val=&quot;006246DC&quot;/&gt;&lt;wsp:rsid wsp:val=&quot;0062719D&quot;/&gt;&lt;wsp:rsid wsp:val=&quot;006343D3&quot;/&gt;&lt;wsp:rsid wsp:val=&quot;00640E6E&quot;/&gt;&lt;wsp:rsid wsp:val=&quot;00643259&quot;/&gt;&lt;wsp:rsid wsp:val=&quot;00644503&quot;/&gt;&lt;wsp:rsid wsp:val=&quot;00645E71&quot;/&gt;&lt;wsp:rsid wsp:val=&quot;00646EF8&quot;/&gt;&lt;wsp:rsid wsp:val=&quot;0065072A&quot;/&gt;&lt;wsp:rsid wsp:val=&quot;006538EB&quot;/&gt;&lt;wsp:rsid wsp:val=&quot;00660000&quot;/&gt;&lt;wsp:rsid wsp:val=&quot;0066029D&quot;/&gt;&lt;wsp:rsid wsp:val=&quot;00665AD6&quot;/&gt;&lt;wsp:rsid wsp:val=&quot;00667D2F&quot;/&gt;&lt;wsp:rsid wsp:val=&quot;00671CE6&quot;/&gt;&lt;wsp:rsid wsp:val=&quot;00672870&quot;/&gt;&lt;wsp:rsid wsp:val=&quot;0067522E&quot;/&gt;&lt;wsp:rsid wsp:val=&quot;00677C17&quot;/&gt;&lt;wsp:rsid wsp:val=&quot;0068338A&quot;/&gt;&lt;wsp:rsid wsp:val=&quot;006A4290&quot;/&gt;&lt;wsp:rsid wsp:val=&quot;006A6BD2&quot;/&gt;&lt;wsp:rsid wsp:val=&quot;006B1EBF&quot;/&gt;&lt;wsp:rsid wsp:val=&quot;006B4527&quot;/&gt;&lt;wsp:rsid wsp:val=&quot;006C133F&quot;/&gt;&lt;wsp:rsid wsp:val=&quot;006C2F53&quot;/&gt;&lt;wsp:rsid wsp:val=&quot;006C5E7C&quot;/&gt;&lt;wsp:rsid wsp:val=&quot;006C6979&quot;/&gt;&lt;wsp:rsid wsp:val=&quot;006C783C&quot;/&gt;&lt;wsp:rsid wsp:val=&quot;006D406D&quot;/&gt;&lt;wsp:rsid wsp:val=&quot;006E0ACC&quot;/&gt;&lt;wsp:rsid wsp:val=&quot;006E148D&quot;/&gt;&lt;wsp:rsid wsp:val=&quot;006E2A52&quot;/&gt;&lt;wsp:rsid wsp:val=&quot;006E2BD7&quot;/&gt;&lt;wsp:rsid wsp:val=&quot;006E3A01&quot;/&gt;&lt;wsp:rsid wsp:val=&quot;006E3B15&quot;/&gt;&lt;wsp:rsid wsp:val=&quot;006E5004&quot;/&gt;&lt;wsp:rsid wsp:val=&quot;006F167C&quot;/&gt;&lt;wsp:rsid wsp:val=&quot;006F185C&quot;/&gt;&lt;wsp:rsid wsp:val=&quot;006F1C23&quot;/&gt;&lt;wsp:rsid wsp:val=&quot;006F32C1&quot;/&gt;&lt;wsp:rsid wsp:val=&quot;006F561D&quot;/&gt;&lt;wsp:rsid wsp:val=&quot;006F64A1&quot;/&gt;&lt;wsp:rsid wsp:val=&quot;00700469&quot;/&gt;&lt;wsp:rsid wsp:val=&quot;0070101F&quot;/&gt;&lt;wsp:rsid wsp:val=&quot;007032B5&quot;/&gt;&lt;wsp:rsid wsp:val=&quot;00705861&quot;/&gt;&lt;wsp:rsid wsp:val=&quot;00711943&quot;/&gt;&lt;wsp:rsid wsp:val=&quot;00712C51&quot;/&gt;&lt;wsp:rsid wsp:val=&quot;00714CB6&quot;/&gt;&lt;wsp:rsid wsp:val=&quot;00715E9E&quot;/&gt;&lt;wsp:rsid wsp:val=&quot;0072349D&quot;/&gt;&lt;wsp:rsid wsp:val=&quot;007259C7&quot;/&gt;&lt;wsp:rsid wsp:val=&quot;00726DA0&quot;/&gt;&lt;wsp:rsid wsp:val=&quot;007300C2&quot;/&gt;&lt;wsp:rsid wsp:val=&quot;00731C92&quot;/&gt;&lt;wsp:rsid wsp:val=&quot;00733411&quot;/&gt;&lt;wsp:rsid wsp:val=&quot;007337F5&quot;/&gt;&lt;wsp:rsid wsp:val=&quot;00736265&quot;/&gt;&lt;wsp:rsid wsp:val=&quot;00741059&quot;/&gt;&lt;wsp:rsid wsp:val=&quot;00741061&quot;/&gt;&lt;wsp:rsid wsp:val=&quot;00750C4E&quot;/&gt;&lt;wsp:rsid wsp:val=&quot;00753EAA&quot;/&gt;&lt;wsp:rsid wsp:val=&quot;00753FBA&quot;/&gt;&lt;wsp:rsid wsp:val=&quot;0075450E&quot;/&gt;&lt;wsp:rsid wsp:val=&quot;0075460D&quot;/&gt;&lt;wsp:rsid wsp:val=&quot;00761EFA&quot;/&gt;&lt;wsp:rsid wsp:val=&quot;007625D2&quot;/&gt;&lt;wsp:rsid wsp:val=&quot;0076313E&quot;/&gt;&lt;wsp:rsid wsp:val=&quot;0077042D&quot;/&gt;&lt;wsp:rsid wsp:val=&quot;00777A9C&quot;/&gt;&lt;wsp:rsid wsp:val=&quot;00777CD9&quot;/&gt;&lt;wsp:rsid wsp:val=&quot;00781EDD&quot;/&gt;&lt;wsp:rsid wsp:val=&quot;007942B0&quot;/&gt;&lt;wsp:rsid wsp:val=&quot;007A56E5&quot;/&gt;&lt;wsp:rsid wsp:val=&quot;007A5A4A&quot;/&gt;&lt;wsp:rsid wsp:val=&quot;007A6794&quot;/&gt;&lt;wsp:rsid wsp:val=&quot;007A6C96&quot;/&gt;&lt;wsp:rsid wsp:val=&quot;007A6FA0&quot;/&gt;&lt;wsp:rsid wsp:val=&quot;007A750D&quot;/&gt;&lt;wsp:rsid wsp:val=&quot;007A7C46&quot;/&gt;&lt;wsp:rsid wsp:val=&quot;007B09F5&quot;/&gt;&lt;wsp:rsid wsp:val=&quot;007B16F8&quot;/&gt;&lt;wsp:rsid wsp:val=&quot;007B1DF8&quot;/&gt;&lt;wsp:rsid wsp:val=&quot;007B3141&quot;/&gt;&lt;wsp:rsid wsp:val=&quot;007B7FCF&quot;/&gt;&lt;wsp:rsid wsp:val=&quot;007C2018&quot;/&gt;&lt;wsp:rsid wsp:val=&quot;007C2BC0&quot;/&gt;&lt;wsp:rsid wsp:val=&quot;007C6499&quot;/&gt;&lt;wsp:rsid wsp:val=&quot;007C6FBC&quot;/&gt;&lt;wsp:rsid wsp:val=&quot;007D0135&quot;/&gt;&lt;wsp:rsid wsp:val=&quot;007D12CE&quot;/&gt;&lt;wsp:rsid wsp:val=&quot;007D28BB&quot;/&gt;&lt;wsp:rsid wsp:val=&quot;007D4AB0&quot;/&gt;&lt;wsp:rsid wsp:val=&quot;007D5B42&quot;/&gt;&lt;wsp:rsid wsp:val=&quot;007D6BB3&quot;/&gt;&lt;wsp:rsid wsp:val=&quot;007D75EF&quot;/&gt;&lt;wsp:rsid wsp:val=&quot;007D7BE7&quot;/&gt;&lt;wsp:rsid wsp:val=&quot;007E0DE2&quot;/&gt;&lt;wsp:rsid wsp:val=&quot;007E4744&quot;/&gt;&lt;wsp:rsid wsp:val=&quot;007E521A&quot;/&gt;&lt;wsp:rsid wsp:val=&quot;007F09C9&quot;/&gt;&lt;wsp:rsid wsp:val=&quot;007F1CF3&quot;/&gt;&lt;wsp:rsid wsp:val=&quot;007F6170&quot;/&gt;&lt;wsp:rsid wsp:val=&quot;00803F35&quot;/&gt;&lt;wsp:rsid wsp:val=&quot;008065F0&quot;/&gt;&lt;wsp:rsid wsp:val=&quot;0081053F&quot;/&gt;&lt;wsp:rsid wsp:val=&quot;0081318B&quot;/&gt;&lt;wsp:rsid wsp:val=&quot;00821734&quot;/&gt;&lt;wsp:rsid wsp:val=&quot;00821A6E&quot;/&gt;&lt;wsp:rsid wsp:val=&quot;00823568&quot;/&gt;&lt;wsp:rsid wsp:val=&quot;00826FBB&quot;/&gt;&lt;wsp:rsid wsp:val=&quot;00830C87&quot;/&gt;&lt;wsp:rsid wsp:val=&quot;00832F25&quot;/&gt;&lt;wsp:rsid wsp:val=&quot;00833283&quot;/&gt;&lt;wsp:rsid wsp:val=&quot;00837AC4&quot;/&gt;&lt;wsp:rsid wsp:val=&quot;00837E03&quot;/&gt;&lt;wsp:rsid wsp:val=&quot;00841184&quot;/&gt;&lt;wsp:rsid wsp:val=&quot;00843A42&quot;/&gt;&lt;wsp:rsid wsp:val=&quot;0084451E&quot;/&gt;&lt;wsp:rsid wsp:val=&quot;00853B5A&quot;/&gt;&lt;wsp:rsid wsp:val=&quot;00854568&quot;/&gt;&lt;wsp:rsid wsp:val=&quot;008549F1&quot;/&gt;&lt;wsp:rsid wsp:val=&quot;00855694&quot;/&gt;&lt;wsp:rsid wsp:val=&quot;00861527&quot;/&gt;&lt;wsp:rsid wsp:val=&quot;00863021&quot;/&gt;&lt;wsp:rsid wsp:val=&quot;0086398F&quot;/&gt;&lt;wsp:rsid wsp:val=&quot;00866C5A&quot;/&gt;&lt;wsp:rsid wsp:val=&quot;0086751F&quot;/&gt;&lt;wsp:rsid wsp:val=&quot;008702D1&quot;/&gt;&lt;wsp:rsid wsp:val=&quot;008725B0&quot;/&gt;&lt;wsp:rsid wsp:val=&quot;00872E93&quot;/&gt;&lt;wsp:rsid wsp:val=&quot;00873D03&quot;/&gt;&lt;wsp:rsid wsp:val=&quot;0087581D&quot;/&gt;&lt;wsp:rsid wsp:val=&quot;00876135&quot;/&gt;&lt;wsp:rsid wsp:val=&quot;00880FB0&quot;/&gt;&lt;wsp:rsid wsp:val=&quot;00880FCE&quot;/&gt;&lt;wsp:rsid wsp:val=&quot;00881DD8&quot;/&gt;&lt;wsp:rsid wsp:val=&quot;00882D40&quot;/&gt;&lt;wsp:rsid wsp:val=&quot;008866B5&quot;/&gt;&lt;wsp:rsid wsp:val=&quot;0089040F&quot;/&gt;&lt;wsp:rsid wsp:val=&quot;00893E4A&quot;/&gt;&lt;wsp:rsid wsp:val=&quot;0089459B&quot;/&gt;&lt;wsp:rsid wsp:val=&quot;00894C15&quot;/&gt;&lt;wsp:rsid wsp:val=&quot;00897490&quot;/&gt;&lt;wsp:rsid wsp:val=&quot;008A2516&quot;/&gt;&lt;wsp:rsid wsp:val=&quot;008A26B3&quot;/&gt;&lt;wsp:rsid wsp:val=&quot;008A6388&quot;/&gt;&lt;wsp:rsid wsp:val=&quot;008C1B64&quot;/&gt;&lt;wsp:rsid wsp:val=&quot;008C37AA&quot;/&gt;&lt;wsp:rsid wsp:val=&quot;008C3943&quot;/&gt;&lt;wsp:rsid wsp:val=&quot;008C5634&quot;/&gt;&lt;wsp:rsid wsp:val=&quot;008C5EFF&quot;/&gt;&lt;wsp:rsid wsp:val=&quot;008C7FD0&quot;/&gt;&lt;wsp:rsid wsp:val=&quot;008D37A6&quot;/&gt;&lt;wsp:rsid wsp:val=&quot;008D3A7A&quot;/&gt;&lt;wsp:rsid wsp:val=&quot;008D766C&quot;/&gt;&lt;wsp:rsid wsp:val=&quot;008D7CCB&quot;/&gt;&lt;wsp:rsid wsp:val=&quot;008E1C86&quot;/&gt;&lt;wsp:rsid wsp:val=&quot;008E7996&quot;/&gt;&lt;wsp:rsid wsp:val=&quot;008F28A6&quot;/&gt;&lt;wsp:rsid wsp:val=&quot;008F560F&quot;/&gt;&lt;wsp:rsid wsp:val=&quot;008F5FED&quot;/&gt;&lt;wsp:rsid wsp:val=&quot;00901C48&quot;/&gt;&lt;wsp:rsid wsp:val=&quot;00902A9E&quot;/&gt;&lt;wsp:rsid wsp:val=&quot;00902B48&quot;/&gt;&lt;wsp:rsid wsp:val=&quot;00902BEE&quot;/&gt;&lt;wsp:rsid wsp:val=&quot;00902E41&quot;/&gt;&lt;wsp:rsid wsp:val=&quot;00903330&quot;/&gt;&lt;wsp:rsid wsp:val=&quot;00907B3A&quot;/&gt;&lt;wsp:rsid wsp:val=&quot;00913206&quot;/&gt;&lt;wsp:rsid wsp:val=&quot;00915F48&quot;/&gt;&lt;wsp:rsid wsp:val=&quot;00916EFB&quot;/&gt;&lt;wsp:rsid wsp:val=&quot;009176F1&quot;/&gt;&lt;wsp:rsid wsp:val=&quot;0094071A&quot;/&gt;&lt;wsp:rsid wsp:val=&quot;00941580&quot;/&gt;&lt;wsp:rsid wsp:val=&quot;00942619&quot;/&gt;&lt;wsp:rsid wsp:val=&quot;009426CE&quot;/&gt;&lt;wsp:rsid wsp:val=&quot;009439E8&quot;/&gt;&lt;wsp:rsid wsp:val=&quot;009508F3&quot;/&gt;&lt;wsp:rsid wsp:val=&quot;00953DCE&quot;/&gt;&lt;wsp:rsid wsp:val=&quot;00973154&quot;/&gt;&lt;wsp:rsid wsp:val=&quot;009806AE&quot;/&gt;&lt;wsp:rsid wsp:val=&quot;00993B76&quot;/&gt;&lt;wsp:rsid wsp:val=&quot;009A2003&quot;/&gt;&lt;wsp:rsid wsp:val=&quot;009A51D5&quot;/&gt;&lt;wsp:rsid wsp:val=&quot;009B10C4&quot;/&gt;&lt;wsp:rsid wsp:val=&quot;009B2F85&quot;/&gt;&lt;wsp:rsid wsp:val=&quot;009B766F&quot;/&gt;&lt;wsp:rsid wsp:val=&quot;009C0C41&quot;/&gt;&lt;wsp:rsid wsp:val=&quot;009C4054&quot;/&gt;&lt;wsp:rsid wsp:val=&quot;009D16D2&quot;/&gt;&lt;wsp:rsid wsp:val=&quot;009D25FE&quot;/&gt;&lt;wsp:rsid wsp:val=&quot;009D626E&quot;/&gt;&lt;wsp:rsid wsp:val=&quot;009D7921&quot;/&gt;&lt;wsp:rsid wsp:val=&quot;009E2196&quot;/&gt;&lt;wsp:rsid wsp:val=&quot;009E383A&quot;/&gt;&lt;wsp:rsid wsp:val=&quot;009E38CE&quot;/&gt;&lt;wsp:rsid wsp:val=&quot;009E3BF4&quot;/&gt;&lt;wsp:rsid wsp:val=&quot;009E414B&quot;/&gt;&lt;wsp:rsid wsp:val=&quot;009F13CB&quot;/&gt;&lt;wsp:rsid wsp:val=&quot;009F295B&quot;/&gt;&lt;wsp:rsid wsp:val=&quot;009F378A&quot;/&gt;&lt;wsp:rsid wsp:val=&quot;009F4DAD&quot;/&gt;&lt;wsp:rsid wsp:val=&quot;009F6D2E&quot;/&gt;&lt;wsp:rsid wsp:val=&quot;009F7480&quot;/&gt;&lt;wsp:rsid wsp:val=&quot;009F74CA&quot;/&gt;&lt;wsp:rsid wsp:val=&quot;009F7525&quot;/&gt;&lt;wsp:rsid wsp:val=&quot;009F76D9&quot;/&gt;&lt;wsp:rsid wsp:val=&quot;00A036CF&quot;/&gt;&lt;wsp:rsid wsp:val=&quot;00A06801&quot;/&gt;&lt;wsp:rsid wsp:val=&quot;00A06EEB&quot;/&gt;&lt;wsp:rsid wsp:val=&quot;00A079D1&quot;/&gt;&lt;wsp:rsid wsp:val=&quot;00A1014D&quot;/&gt;&lt;wsp:rsid wsp:val=&quot;00A12FA0&quot;/&gt;&lt;wsp:rsid wsp:val=&quot;00A13B22&quot;/&gt;&lt;wsp:rsid wsp:val=&quot;00A1536A&quot;/&gt;&lt;wsp:rsid wsp:val=&quot;00A1560E&quot;/&gt;&lt;wsp:rsid wsp:val=&quot;00A15B1F&quot;/&gt;&lt;wsp:rsid wsp:val=&quot;00A16698&quot;/&gt;&lt;wsp:rsid wsp:val=&quot;00A221E5&quot;/&gt;&lt;wsp:rsid wsp:val=&quot;00A24D83&quot;/&gt;&lt;wsp:rsid wsp:val=&quot;00A25AEB&quot;/&gt;&lt;wsp:rsid wsp:val=&quot;00A25DBE&quot;/&gt;&lt;wsp:rsid wsp:val=&quot;00A35613&quot;/&gt;&lt;wsp:rsid wsp:val=&quot;00A368BF&quot;/&gt;&lt;wsp:rsid wsp:val=&quot;00A41D5E&quot;/&gt;&lt;wsp:rsid wsp:val=&quot;00A42B44&quot;/&gt;&lt;wsp:rsid wsp:val=&quot;00A43947&quot;/&gt;&lt;wsp:rsid wsp:val=&quot;00A45F49&quot;/&gt;&lt;wsp:rsid wsp:val=&quot;00A51CE7&quot;/&gt;&lt;wsp:rsid wsp:val=&quot;00A53AD4&quot;/&gt;&lt;wsp:rsid wsp:val=&quot;00A5406C&quot;/&gt;&lt;wsp:rsid wsp:val=&quot;00A55660&quot;/&gt;&lt;wsp:rsid wsp:val=&quot;00A56C12&quot;/&gt;&lt;wsp:rsid wsp:val=&quot;00A56E4C&quot;/&gt;&lt;wsp:rsid wsp:val=&quot;00A578CE&quot;/&gt;&lt;wsp:rsid wsp:val=&quot;00A60BBA&quot;/&gt;&lt;wsp:rsid wsp:val=&quot;00A64F48&quot;/&gt;&lt;wsp:rsid wsp:val=&quot;00A6584E&quot;/&gt;&lt;wsp:rsid wsp:val=&quot;00A673A3&quot;/&gt;&lt;wsp:rsid wsp:val=&quot;00A736B0&quot;/&gt;&lt;wsp:rsid wsp:val=&quot;00A761A2&quot;/&gt;&lt;wsp:rsid wsp:val=&quot;00A91D6A&quot;/&gt;&lt;wsp:rsid wsp:val=&quot;00A930A7&quot;/&gt;&lt;wsp:rsid wsp:val=&quot;00A96494&quot;/&gt;&lt;wsp:rsid wsp:val=&quot;00A96D99&quot;/&gt;&lt;wsp:rsid wsp:val=&quot;00AA4F7B&quot;/&gt;&lt;wsp:rsid wsp:val=&quot;00AB35E2&quot;/&gt;&lt;wsp:rsid wsp:val=&quot;00AB6273&quot;/&gt;&lt;wsp:rsid wsp:val=&quot;00AB7C59&quot;/&gt;&lt;wsp:rsid wsp:val=&quot;00AC1173&quot;/&gt;&lt;wsp:rsid wsp:val=&quot;00AC142C&quot;/&gt;&lt;wsp:rsid wsp:val=&quot;00AC3874&quot;/&gt;&lt;wsp:rsid wsp:val=&quot;00AC3B1A&quot;/&gt;&lt;wsp:rsid wsp:val=&quot;00AC5A0A&quot;/&gt;&lt;wsp:rsid wsp:val=&quot;00AC6EB7&quot;/&gt;&lt;wsp:rsid wsp:val=&quot;00AD0CD5&quot;/&gt;&lt;wsp:rsid wsp:val=&quot;00AD1088&quot;/&gt;&lt;wsp:rsid wsp:val=&quot;00AD1E14&quot;/&gt;&lt;wsp:rsid wsp:val=&quot;00AE50D7&quot;/&gt;&lt;wsp:rsid wsp:val=&quot;00AE6040&quot;/&gt;&lt;wsp:rsid wsp:val=&quot;00AE74AA&quot;/&gt;&lt;wsp:rsid wsp:val=&quot;00AF4117&quot;/&gt;&lt;wsp:rsid wsp:val=&quot;00AF4810&quot;/&gt;&lt;wsp:rsid wsp:val=&quot;00B01A15&quot;/&gt;&lt;wsp:rsid wsp:val=&quot;00B01E81&quot;/&gt;&lt;wsp:rsid wsp:val=&quot;00B02696&quot;/&gt;&lt;wsp:rsid wsp:val=&quot;00B028FF&quot;/&gt;&lt;wsp:rsid wsp:val=&quot;00B118A9&quot;/&gt;&lt;wsp:rsid wsp:val=&quot;00B128B4&quot;/&gt;&lt;wsp:rsid wsp:val=&quot;00B15BB4&quot;/&gt;&lt;wsp:rsid wsp:val=&quot;00B1653F&quot;/&gt;&lt;wsp:rsid wsp:val=&quot;00B16770&quot;/&gt;&lt;wsp:rsid wsp:val=&quot;00B17C36&quot;/&gt;&lt;wsp:rsid wsp:val=&quot;00B2113F&quot;/&gt;&lt;wsp:rsid wsp:val=&quot;00B2204D&quot;/&gt;&lt;wsp:rsid wsp:val=&quot;00B2241C&quot;/&gt;&lt;wsp:rsid wsp:val=&quot;00B2359B&quot;/&gt;&lt;wsp:rsid wsp:val=&quot;00B24A1B&quot;/&gt;&lt;wsp:rsid wsp:val=&quot;00B3025F&quot;/&gt;&lt;wsp:rsid wsp:val=&quot;00B30858&quot;/&gt;&lt;wsp:rsid wsp:val=&quot;00B33BB3&quot;/&gt;&lt;wsp:rsid wsp:val=&quot;00B400B0&quot;/&gt;&lt;wsp:rsid wsp:val=&quot;00B41F17&quot;/&gt;&lt;wsp:rsid wsp:val=&quot;00B41FF0&quot;/&gt;&lt;wsp:rsid wsp:val=&quot;00B42114&quot;/&gt;&lt;wsp:rsid wsp:val=&quot;00B43F5F&quot;/&gt;&lt;wsp:rsid wsp:val=&quot;00B50336&quot;/&gt;&lt;wsp:rsid wsp:val=&quot;00B505B7&quot;/&gt;&lt;wsp:rsid wsp:val=&quot;00B53332&quot;/&gt;&lt;wsp:rsid wsp:val=&quot;00B54030&quot;/&gt;&lt;wsp:rsid wsp:val=&quot;00B541F2&quot;/&gt;&lt;wsp:rsid wsp:val=&quot;00B5448E&quot;/&gt;&lt;wsp:rsid wsp:val=&quot;00B54C1E&quot;/&gt;&lt;wsp:rsid wsp:val=&quot;00B55DD5&quot;/&gt;&lt;wsp:rsid wsp:val=&quot;00B61D96&quot;/&gt;&lt;wsp:rsid wsp:val=&quot;00B63D53&quot;/&gt;&lt;wsp:rsid wsp:val=&quot;00B6556D&quot;/&gt;&lt;wsp:rsid wsp:val=&quot;00B7139C&quot;/&gt;&lt;wsp:rsid wsp:val=&quot;00B734EF&quot;/&gt;&lt;wsp:rsid wsp:val=&quot;00B74889&quot;/&gt;&lt;wsp:rsid wsp:val=&quot;00B80543&quot;/&gt;&lt;wsp:rsid wsp:val=&quot;00B84393&quot;/&gt;&lt;wsp:rsid wsp:val=&quot;00B85B74&quot;/&gt;&lt;wsp:rsid wsp:val=&quot;00B87592&quot;/&gt;&lt;wsp:rsid wsp:val=&quot;00B91DD5&quot;/&gt;&lt;wsp:rsid wsp:val=&quot;00B97CE6&quot;/&gt;&lt;wsp:rsid wsp:val=&quot;00BA06BC&quot;/&gt;&lt;wsp:rsid wsp:val=&quot;00BA11C6&quot;/&gt;&lt;wsp:rsid wsp:val=&quot;00BA40A2&quot;/&gt;&lt;wsp:rsid wsp:val=&quot;00BB0F54&quot;/&gt;&lt;wsp:rsid wsp:val=&quot;00BB20F2&quot;/&gt;&lt;wsp:rsid wsp:val=&quot;00BB4B90&quot;/&gt;&lt;wsp:rsid wsp:val=&quot;00BC3C4D&quot;/&gt;&lt;wsp:rsid wsp:val=&quot;00BC44A3&quot;/&gt;&lt;wsp:rsid wsp:val=&quot;00BC7BA4&quot;/&gt;&lt;wsp:rsid wsp:val=&quot;00BD0D15&quot;/&gt;&lt;wsp:rsid wsp:val=&quot;00BD197F&quot;/&gt;&lt;wsp:rsid wsp:val=&quot;00BD1C37&quot;/&gt;&lt;wsp:rsid wsp:val=&quot;00BD72A5&quot;/&gt;&lt;wsp:rsid wsp:val=&quot;00BE25AA&quot;/&gt;&lt;wsp:rsid wsp:val=&quot;00BE452A&quot;/&gt;&lt;wsp:rsid wsp:val=&quot;00BE776C&quot;/&gt;&lt;wsp:rsid wsp:val=&quot;00BF0B5B&quot;/&gt;&lt;wsp:rsid wsp:val=&quot;00BF1166&quot;/&gt;&lt;wsp:rsid wsp:val=&quot;00BF70D1&quot;/&gt;&lt;wsp:rsid wsp:val=&quot;00C050F7&quot;/&gt;&lt;wsp:rsid wsp:val=&quot;00C10287&quot;/&gt;&lt;wsp:rsid wsp:val=&quot;00C14BAC&quot;/&gt;&lt;wsp:rsid wsp:val=&quot;00C25132&quot;/&gt;&lt;wsp:rsid wsp:val=&quot;00C273B5&quot;/&gt;&lt;wsp:rsid wsp:val=&quot;00C34F64&quot;/&gt;&lt;wsp:rsid wsp:val=&quot;00C35667&quot;/&gt;&lt;wsp:rsid wsp:val=&quot;00C37CEB&quot;/&gt;&lt;wsp:rsid wsp:val=&quot;00C41D52&quot;/&gt;&lt;wsp:rsid wsp:val=&quot;00C4245D&quot;/&gt;&lt;wsp:rsid wsp:val=&quot;00C51B84&quot;/&gt;&lt;wsp:rsid wsp:val=&quot;00C53F14&quot;/&gt;&lt;wsp:rsid wsp:val=&quot;00C645A3&quot;/&gt;&lt;wsp:rsid wsp:val=&quot;00C67109&quot;/&gt;&lt;wsp:rsid wsp:val=&quot;00C71DDA&quot;/&gt;&lt;wsp:rsid wsp:val=&quot;00C73C50&quot;/&gt;&lt;wsp:rsid wsp:val=&quot;00C7670C&quot;/&gt;&lt;wsp:rsid wsp:val=&quot;00C8078D&quot;/&gt;&lt;wsp:rsid wsp:val=&quot;00C817B4&quot;/&gt;&lt;wsp:rsid wsp:val=&quot;00C81B59&quot;/&gt;&lt;wsp:rsid wsp:val=&quot;00C82838&quot;/&gt;&lt;wsp:rsid wsp:val=&quot;00C87AB3&quot;/&gt;&lt;wsp:rsid wsp:val=&quot;00C918A2&quot;/&gt;&lt;wsp:rsid wsp:val=&quot;00C91C48&quot;/&gt;&lt;wsp:rsid wsp:val=&quot;00C96F6F&quot;/&gt;&lt;wsp:rsid wsp:val=&quot;00CB0007&quot;/&gt;&lt;wsp:rsid wsp:val=&quot;00CB1702&quot;/&gt;&lt;wsp:rsid wsp:val=&quot;00CB186A&quot;/&gt;&lt;wsp:rsid wsp:val=&quot;00CC1CD6&quot;/&gt;&lt;wsp:rsid wsp:val=&quot;00CC382D&quot;/&gt;&lt;wsp:rsid wsp:val=&quot;00CC469C&quot;/&gt;&lt;wsp:rsid wsp:val=&quot;00CD0360&quot;/&gt;&lt;wsp:rsid wsp:val=&quot;00CD1C2E&quot;/&gt;&lt;wsp:rsid wsp:val=&quot;00CD1C3C&quot;/&gt;&lt;wsp:rsid wsp:val=&quot;00CD2BE3&quot;/&gt;&lt;wsp:rsid wsp:val=&quot;00CD5468&quot;/&gt;&lt;wsp:rsid wsp:val=&quot;00CD6947&quot;/&gt;&lt;wsp:rsid wsp:val=&quot;00CE15C7&quot;/&gt;&lt;wsp:rsid wsp:val=&quot;00CE186E&quot;/&gt;&lt;wsp:rsid wsp:val=&quot;00CE2207&quot;/&gt;&lt;wsp:rsid wsp:val=&quot;00CE3638&quot;/&gt;&lt;wsp:rsid wsp:val=&quot;00D0210D&quot;/&gt;&lt;wsp:rsid wsp:val=&quot;00D02D1F&quot;/&gt;&lt;wsp:rsid wsp:val=&quot;00D14AC7&quot;/&gt;&lt;wsp:rsid wsp:val=&quot;00D1604D&quot;/&gt;&lt;wsp:rsid wsp:val=&quot;00D209E4&quot;/&gt;&lt;wsp:rsid wsp:val=&quot;00D225C9&quot;/&gt;&lt;wsp:rsid wsp:val=&quot;00D229E1&quot;/&gt;&lt;wsp:rsid wsp:val=&quot;00D25666&quot;/&gt;&lt;wsp:rsid wsp:val=&quot;00D2681A&quot;/&gt;&lt;wsp:rsid wsp:val=&quot;00D270FF&quot;/&gt;&lt;wsp:rsid wsp:val=&quot;00D27FBB&quot;/&gt;&lt;wsp:rsid wsp:val=&quot;00D33439&quot;/&gt;&lt;wsp:rsid wsp:val=&quot;00D362DC&quot;/&gt;&lt;wsp:rsid wsp:val=&quot;00D36F1C&quot;/&gt;&lt;wsp:rsid wsp:val=&quot;00D408C1&quot;/&gt;&lt;wsp:rsid wsp:val=&quot;00D4599A&quot;/&gt;&lt;wsp:rsid wsp:val=&quot;00D46536&quot;/&gt;&lt;wsp:rsid wsp:val=&quot;00D47088&quot;/&gt;&lt;wsp:rsid wsp:val=&quot;00D477FE&quot;/&gt;&lt;wsp:rsid wsp:val=&quot;00D54EBB&quot;/&gt;&lt;wsp:rsid wsp:val=&quot;00D56922&quot;/&gt;&lt;wsp:rsid wsp:val=&quot;00D66CFE&quot;/&gt;&lt;wsp:rsid wsp:val=&quot;00D70C9A&quot;/&gt;&lt;wsp:rsid wsp:val=&quot;00D71F62&quot;/&gt;&lt;wsp:rsid wsp:val=&quot;00D73099&quot;/&gt;&lt;wsp:rsid wsp:val=&quot;00D7473F&quot;/&gt;&lt;wsp:rsid wsp:val=&quot;00D82150&quot;/&gt;&lt;wsp:rsid wsp:val=&quot;00D836C5&quot;/&gt;&lt;wsp:rsid wsp:val=&quot;00D876B5&quot;/&gt;&lt;wsp:rsid wsp:val=&quot;00D965B4&quot;/&gt;&lt;wsp:rsid wsp:val=&quot;00DA57B4&quot;/&gt;&lt;wsp:rsid wsp:val=&quot;00DA668B&quot;/&gt;&lt;wsp:rsid wsp:val=&quot;00DB39B9&quot;/&gt;&lt;wsp:rsid wsp:val=&quot;00DB3E09&quot;/&gt;&lt;wsp:rsid wsp:val=&quot;00DB40F8&quot;/&gt;&lt;wsp:rsid wsp:val=&quot;00DB42CE&quot;/&gt;&lt;wsp:rsid wsp:val=&quot;00DB5100&quot;/&gt;&lt;wsp:rsid wsp:val=&quot;00DB5B5E&quot;/&gt;&lt;wsp:rsid wsp:val=&quot;00DB6DDB&quot;/&gt;&lt;wsp:rsid wsp:val=&quot;00DB780E&quot;/&gt;&lt;wsp:rsid wsp:val=&quot;00DB79B4&quot;/&gt;&lt;wsp:rsid wsp:val=&quot;00DC10D3&quot;/&gt;&lt;wsp:rsid wsp:val=&quot;00DC3810&quot;/&gt;&lt;wsp:rsid wsp:val=&quot;00DC44E1&quot;/&gt;&lt;wsp:rsid wsp:val=&quot;00DD0663&quot;/&gt;&lt;wsp:rsid wsp:val=&quot;00DD1338&quot;/&gt;&lt;wsp:rsid wsp:val=&quot;00DD13A5&quot;/&gt;&lt;wsp:rsid wsp:val=&quot;00DD1832&quot;/&gt;&lt;wsp:rsid wsp:val=&quot;00DD4C3A&quot;/&gt;&lt;wsp:rsid wsp:val=&quot;00DD6D05&quot;/&gt;&lt;wsp:rsid wsp:val=&quot;00DD7858&quot;/&gt;&lt;wsp:rsid wsp:val=&quot;00DE56AD&quot;/&gt;&lt;wsp:rsid wsp:val=&quot;00DF0C7A&quot;/&gt;&lt;wsp:rsid wsp:val=&quot;00DF3CF0&quot;/&gt;&lt;wsp:rsid wsp:val=&quot;00DF4803&quot;/&gt;&lt;wsp:rsid wsp:val=&quot;00DF6132&quot;/&gt;&lt;wsp:rsid wsp:val=&quot;00DF74C6&quot;/&gt;&lt;wsp:rsid wsp:val=&quot;00DF7AE9&quot;/&gt;&lt;wsp:rsid wsp:val=&quot;00E000D1&quot;/&gt;&lt;wsp:rsid wsp:val=&quot;00E0173C&quot;/&gt;&lt;wsp:rsid wsp:val=&quot;00E02204&quot;/&gt;&lt;wsp:rsid wsp:val=&quot;00E076C7&quot;/&gt;&lt;wsp:rsid wsp:val=&quot;00E117EE&quot;/&gt;&lt;wsp:rsid wsp:val=&quot;00E17EA0&quot;/&gt;&lt;wsp:rsid wsp:val=&quot;00E218E5&quot;/&gt;&lt;wsp:rsid wsp:val=&quot;00E2207D&quot;/&gt;&lt;wsp:rsid wsp:val=&quot;00E22304&quot;/&gt;&lt;wsp:rsid wsp:val=&quot;00E30795&quot;/&gt;&lt;wsp:rsid wsp:val=&quot;00E30C59&quot;/&gt;&lt;wsp:rsid wsp:val=&quot;00E317E9&quot;/&gt;&lt;wsp:rsid wsp:val=&quot;00E33D8A&quot;/&gt;&lt;wsp:rsid wsp:val=&quot;00E367B5&quot;/&gt;&lt;wsp:rsid wsp:val=&quot;00E36B74&quot;/&gt;&lt;wsp:rsid wsp:val=&quot;00E45FEA&quot;/&gt;&lt;wsp:rsid wsp:val=&quot;00E478B5&quot;/&gt;&lt;wsp:rsid wsp:val=&quot;00E50835&quot;/&gt;&lt;wsp:rsid wsp:val=&quot;00E577FC&quot;/&gt;&lt;wsp:rsid wsp:val=&quot;00E6208E&quot;/&gt;&lt;wsp:rsid wsp:val=&quot;00E62F20&quot;/&gt;&lt;wsp:rsid wsp:val=&quot;00E64FCC&quot;/&gt;&lt;wsp:rsid wsp:val=&quot;00E67D29&quot;/&gt;&lt;wsp:rsid wsp:val=&quot;00E7400B&quot;/&gt;&lt;wsp:rsid wsp:val=&quot;00E776DF&quot;/&gt;&lt;wsp:rsid wsp:val=&quot;00E77F46&quot;/&gt;&lt;wsp:rsid wsp:val=&quot;00E81E33&quot;/&gt;&lt;wsp:rsid wsp:val=&quot;00E8284E&quot;/&gt;&lt;wsp:rsid wsp:val=&quot;00EA2D6C&quot;/&gt;&lt;wsp:rsid wsp:val=&quot;00EA621F&quot;/&gt;&lt;wsp:rsid wsp:val=&quot;00EA6D02&quot;/&gt;&lt;wsp:rsid wsp:val=&quot;00EB11A3&quot;/&gt;&lt;wsp:rsid wsp:val=&quot;00EB4530&quot;/&gt;&lt;wsp:rsid wsp:val=&quot;00EB6DEF&quot;/&gt;&lt;wsp:rsid wsp:val=&quot;00EB78C9&quot;/&gt;&lt;wsp:rsid wsp:val=&quot;00EC4A3E&quot;/&gt;&lt;wsp:rsid wsp:val=&quot;00EC65B4&quot;/&gt;&lt;wsp:rsid wsp:val=&quot;00EC7724&quot;/&gt;&lt;wsp:rsid wsp:val=&quot;00ED385D&quot;/&gt;&lt;wsp:rsid wsp:val=&quot;00ED6082&quot;/&gt;&lt;wsp:rsid wsp:val=&quot;00ED6742&quot;/&gt;&lt;wsp:rsid wsp:val=&quot;00EE1C96&quot;/&gt;&lt;wsp:rsid wsp:val=&quot;00EE1FE0&quot;/&gt;&lt;wsp:rsid wsp:val=&quot;00EE4FE3&quot;/&gt;&lt;wsp:rsid wsp:val=&quot;00EF12C8&quot;/&gt;&lt;wsp:rsid wsp:val=&quot;00EF2150&quot;/&gt;&lt;wsp:rsid wsp:val=&quot;00EF4A37&quot;/&gt;&lt;wsp:rsid wsp:val=&quot;00EF4D5C&quot;/&gt;&lt;wsp:rsid wsp:val=&quot;00EF7699&quot;/&gt;&lt;wsp:rsid wsp:val=&quot;00F00128&quot;/&gt;&lt;wsp:rsid wsp:val=&quot;00F02E76&quot;/&gt;&lt;wsp:rsid wsp:val=&quot;00F02EF7&quot;/&gt;&lt;wsp:rsid wsp:val=&quot;00F125CE&quot;/&gt;&lt;wsp:rsid wsp:val=&quot;00F22BF7&quot;/&gt;&lt;wsp:rsid wsp:val=&quot;00F2312F&quot;/&gt;&lt;wsp:rsid wsp:val=&quot;00F24CF4&quot;/&gt;&lt;wsp:rsid wsp:val=&quot;00F2581F&quot;/&gt;&lt;wsp:rsid wsp:val=&quot;00F30D56&quot;/&gt;&lt;wsp:rsid wsp:val=&quot;00F323C0&quot;/&gt;&lt;wsp:rsid wsp:val=&quot;00F34CBE&quot;/&gt;&lt;wsp:rsid wsp:val=&quot;00F35226&quot;/&gt;&lt;wsp:rsid wsp:val=&quot;00F448BD&quot;/&gt;&lt;wsp:rsid wsp:val=&quot;00F47641&quot;/&gt;&lt;wsp:rsid wsp:val=&quot;00F52D2E&quot;/&gt;&lt;wsp:rsid wsp:val=&quot;00F54981&quot;/&gt;&lt;wsp:rsid wsp:val=&quot;00F54AEE&quot;/&gt;&lt;wsp:rsid wsp:val=&quot;00F551F4&quot;/&gt;&lt;wsp:rsid wsp:val=&quot;00F55239&quot;/&gt;&lt;wsp:rsid wsp:val=&quot;00F55CDE&quot;/&gt;&lt;wsp:rsid wsp:val=&quot;00F615D6&quot;/&gt;&lt;wsp:rsid wsp:val=&quot;00F6424C&quot;/&gt;&lt;wsp:rsid wsp:val=&quot;00F64353&quot;/&gt;&lt;wsp:rsid wsp:val=&quot;00F66B99&quot;/&gt;&lt;wsp:rsid wsp:val=&quot;00F82CD0&quot;/&gt;&lt;wsp:rsid wsp:val=&quot;00F922D6&quot;/&gt;&lt;wsp:rsid wsp:val=&quot;00F927B8&quot;/&gt;&lt;wsp:rsid wsp:val=&quot;00F936EA&quot;/&gt;&lt;wsp:rsid wsp:val=&quot;00FA4065&quot;/&gt;&lt;wsp:rsid wsp:val=&quot;00FA69D7&quot;/&gt;&lt;wsp:rsid wsp:val=&quot;00FB178C&quot;/&gt;&lt;wsp:rsid wsp:val=&quot;00FB1EFB&quot;/&gt;&lt;wsp:rsid wsp:val=&quot;00FB1F02&quot;/&gt;&lt;wsp:rsid wsp:val=&quot;00FB28CA&quot;/&gt;&lt;wsp:rsid wsp:val=&quot;00FB3826&quot;/&gt;&lt;wsp:rsid wsp:val=&quot;00FB54FB&quot;/&gt;&lt;wsp:rsid wsp:val=&quot;00FC2F4E&quot;/&gt;&lt;wsp:rsid wsp:val=&quot;00FC555D&quot;/&gt;&lt;wsp:rsid wsp:val=&quot;00FC7831&quot;/&gt;&lt;wsp:rsid wsp:val=&quot;00FD0D5C&quot;/&gt;&lt;wsp:rsid wsp:val=&quot;00FD5322&quot;/&gt;&lt;wsp:rsid wsp:val=&quot;00FD5E6C&quot;/&gt;&lt;wsp:rsid wsp:val=&quot;00FD676A&quot;/&gt;&lt;wsp:rsid wsp:val=&quot;00FE0EB6&quot;/&gt;&lt;wsp:rsid wsp:val=&quot;00FE2604&quot;/&gt;&lt;wsp:rsid wsp:val=&quot;00FE2A16&quot;/&gt;&lt;wsp:rsid wsp:val=&quot;00FE3CE2&quot;/&gt;&lt;wsp:rsid wsp:val=&quot;00FE6775&quot;/&gt;&lt;wsp:rsid wsp:val=&quot;00FF209B&quot;/&gt;&lt;wsp:rsid wsp:val=&quot;00FF59E4&quot;/&gt;&lt;/wsp:rsids&gt;&lt;/w:docPr&gt;&lt;w:body&gt;&lt;wx:sect&gt;&lt;w:p wsp:rsidR=&quot;00000000&quot; wsp:rsidRDefault=&quot;00B734EF&quot; wsp:rsidP=&quot;00B734EF&quot;&gt;&lt;m:oMathPara&gt;&lt;m:oMath&gt;&lt;m:r&gt;&lt;m:rPr&gt;&lt;m:sty m:val=&quot;p&quot;/&gt;&lt;/m:rPr&gt;&lt;w:rPr&gt;&lt;w:rFonts w:ascii=&quot;Cambria Math&quot; w:h-ansi=&quot;Cambria Math&quot;/&gt;&lt;wx:font wx:val=&quot;Cambria Math&quot;/&gt;&lt;/w:rPr&gt;&lt;m:t&gt; &lt;/m:t&gt;&lt;/m:r&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CO&lt;/m:t&gt;&lt;/m:r&gt;&lt;/m:e&gt;&lt;m:sub&gt;&lt;m:r&gt;&lt;w:rPr&gt;&lt;w:rFonts w:ascii=&quot;Cambria Math&quot; w:h-ansi=&quot;Cambria Math&quot;/&gt;&lt;wx:font wx:val=&quot;Cambria Math&quot;/&gt;&lt;w:i/&gt;&lt;/w:rPr&gt;&lt;m:t&gt;3&lt;/m:t&gt;&lt;/m:r&gt;&lt;/m:sub&gt;&lt;m:sup&gt;&lt;m:r&gt;&lt;w:rPr&gt;&lt;w:rFonts w:ascii=&quot;Cambria Math&quot; w:h-ansi=&quot;Cambria Math&quot;/&gt;&lt;wx:font wx:val=&quot;Cambria Math&quot;/&gt;&lt;w:i/&gt;&lt;/w:rPr&gt;&lt;m:t&gt;2-&lt;/m:t&gt;&lt;/m:r&gt;&lt;/m:sup&gt;&lt;/m:sSubSup&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306" chromakey="#FFFFFF" o:title=""/>
            <o:lock v:ext="edit" aspectratio="t"/>
            <w10:wrap type="none"/>
            <w10:anchorlock/>
          </v:shape>
        </w:pict>
      </w:r>
      <w:r>
        <w:rPr>
          <w:rFonts w:ascii="Times New Roman" w:hAnsi="Times New Roman" w:cs="Times New Roman"/>
          <w:color w:val="000000"/>
        </w:rPr>
        <w:instrText xml:space="preserve"> </w:instrText>
      </w:r>
      <w:r>
        <w:rPr>
          <w:rFonts w:ascii="Times New Roman" w:hAnsi="Times New Roman" w:cs="Times New Roman"/>
          <w:color w:val="000000"/>
        </w:rPr>
        <w:fldChar w:fldCharType="separate"/>
      </w:r>
      <w:r>
        <w:rPr>
          <w:rFonts w:ascii="Times New Roman" w:hAnsi="Times New Roman" w:cs="Times New Roman"/>
          <w:color w:val="000000"/>
        </w:rPr>
        <w:fldChar w:fldCharType="end"/>
      </w:r>
      <w:r>
        <w:rPr>
          <w:rFonts w:ascii="Times New Roman" w:hAnsi="Times New Roman" w:cs="Times New Roman"/>
          <w:color w:val="000000"/>
        </w:rPr>
        <w:t>CO</w:t>
      </w:r>
      <w:r>
        <w:rPr>
          <w:rFonts w:ascii="Times New Roman" w:hAnsi="Times New Roman" w:cs="Times New Roman"/>
          <w:color w:val="000000"/>
          <w:vertAlign w:val="subscript"/>
        </w:rPr>
        <w:t>3</w:t>
      </w:r>
      <w:r>
        <w:rPr>
          <w:rFonts w:ascii="Times New Roman" w:hAnsi="Times New Roman" w:cs="Times New Roman"/>
          <w:color w:val="000000"/>
          <w:vertAlign w:val="superscript"/>
        </w:rPr>
        <w:t>2-</w:t>
      </w:r>
      <w:r>
        <w:rPr>
          <w:rFonts w:ascii="Times New Roman" w:hAnsi="Times New Roman" w:cs="Times New Roman"/>
          <w:color w:val="000000"/>
        </w:rPr>
        <w:t>中C原子的价层电子对数为3＋</w:t>
      </w:r>
      <w:r>
        <w:rPr>
          <w:rFonts w:ascii="Times New Roman" w:hAnsi="Times New Roman" w:cs="Times New Roman"/>
          <w:color w:val="000000"/>
          <w:position w:val="-24"/>
        </w:rPr>
        <w:object>
          <v:shape id="_x0000_i1274" o:spt="75" type="#_x0000_t75" style="height:26.2pt;width:10.1pt;" o:ole="t" filled="f" o:preferrelative="t" stroked="f" coordsize="21600,21600">
            <v:path/>
            <v:fill on="f" focussize="0,0"/>
            <v:stroke on="f"/>
            <v:imagedata r:id="rId308" o:title=""/>
            <o:lock v:ext="edit" aspectratio="t"/>
            <w10:wrap type="none"/>
            <w10:anchorlock/>
          </v:shape>
          <o:OLEObject Type="Embed" ProgID="Equation.DSMT4" ShapeID="_x0000_i1274" DrawAspect="Content" ObjectID="_1468075864" r:id="rId307">
            <o:LockedField>false</o:LockedField>
          </o:OLEObject>
        </w:object>
      </w:r>
      <w:r>
        <w:rPr>
          <w:rFonts w:ascii="Times New Roman" w:hAnsi="Times New Roman" w:cs="Times New Roman"/>
          <w:color w:val="000000"/>
        </w:rPr>
        <w:t>×(4－3×2＋2)＝3，则C原子采取sp</w:t>
      </w:r>
      <w:r>
        <w:rPr>
          <w:rFonts w:ascii="Times New Roman" w:hAnsi="Times New Roman" w:cs="Times New Roman"/>
          <w:color w:val="000000"/>
          <w:vertAlign w:val="superscript"/>
        </w:rPr>
        <w:t>2</w:t>
      </w:r>
      <w:r>
        <w:rPr>
          <w:rFonts w:ascii="Times New Roman" w:hAnsi="Times New Roman" w:cs="Times New Roman"/>
          <w:color w:val="000000"/>
        </w:rPr>
        <w:t>杂化，CO</w:t>
      </w:r>
      <w:r>
        <w:rPr>
          <w:rFonts w:ascii="Times New Roman" w:hAnsi="Times New Roman" w:cs="Times New Roman"/>
          <w:color w:val="000000"/>
          <w:vertAlign w:val="subscript"/>
        </w:rPr>
        <w:t>3</w:t>
      </w:r>
      <w:r>
        <w:rPr>
          <w:rFonts w:ascii="Times New Roman" w:hAnsi="Times New Roman" w:cs="Times New Roman"/>
          <w:color w:val="000000"/>
          <w:vertAlign w:val="superscript"/>
        </w:rPr>
        <w:t>2-</w:t>
      </w:r>
      <w:r>
        <w:rPr>
          <w:rFonts w:ascii="Times New Roman" w:hAnsi="Times New Roman" w:cs="Times New Roman"/>
          <w:color w:val="000000"/>
        </w:rPr>
        <w:t>的空间构型为平面(正)三角形。H</w:t>
      </w:r>
      <w:r>
        <w:rPr>
          <w:rFonts w:ascii="Times New Roman" w:hAnsi="Times New Roman" w:cs="Times New Roman"/>
          <w:color w:val="000000"/>
          <w:vertAlign w:val="subscript"/>
        </w:rPr>
        <w:t>2</w:t>
      </w:r>
      <w:r>
        <w:rPr>
          <w:rFonts w:ascii="Times New Roman" w:hAnsi="Times New Roman" w:cs="Times New Roman"/>
          <w:color w:val="000000"/>
        </w:rPr>
        <w:t>CO</w:t>
      </w:r>
      <w:r>
        <w:rPr>
          <w:rFonts w:ascii="Times New Roman" w:hAnsi="Times New Roman" w:cs="Times New Roman"/>
          <w:color w:val="000000"/>
          <w:vertAlign w:val="subscript"/>
        </w:rPr>
        <w:t>3</w:t>
      </w:r>
      <w:r>
        <w:rPr>
          <w:rFonts w:ascii="Times New Roman" w:hAnsi="Times New Roman" w:cs="Times New Roman"/>
          <w:color w:val="000000"/>
        </w:rPr>
        <w:t>是二元弱酸，分步发生电离：H</w:t>
      </w:r>
      <w:r>
        <w:rPr>
          <w:rFonts w:ascii="Times New Roman" w:hAnsi="Times New Roman" w:cs="Times New Roman"/>
          <w:color w:val="000000"/>
          <w:vertAlign w:val="subscript"/>
        </w:rPr>
        <w:t>2</w:t>
      </w:r>
      <w:r>
        <w:rPr>
          <w:rFonts w:ascii="Times New Roman" w:hAnsi="Times New Roman" w:cs="Times New Roman"/>
          <w:color w:val="000000"/>
        </w:rPr>
        <w:t>CO</w:t>
      </w:r>
      <w:r>
        <w:rPr>
          <w:rFonts w:ascii="Times New Roman" w:hAnsi="Times New Roman" w:cs="Times New Roman"/>
          <w:color w:val="000000"/>
          <w:vertAlign w:val="subscript"/>
        </w:rPr>
        <w:t>3</w:t>
      </w:r>
      <w:r>
        <w:rPr>
          <w:rFonts w:ascii="Times New Roman" w:hAnsi="Times New Roman" w:cs="Times New Roman"/>
          <w:color w:val="000000"/>
        </w:rPr>
        <w:pict>
          <v:shape id="_x0000_i1275" o:spt="75" type="#_x0000_t75" style="height:6.4pt;width:22.4pt;" filled="f" o:preferrelative="t" stroked="f" coordsize="21600,21600">
            <v:path/>
            <v:fill on="f" focussize="0,0"/>
            <v:stroke on="f"/>
            <v:imagedata r:id="rId276" chromakey="#FFFFFF" o:title=""/>
            <o:lock v:ext="edit" aspectratio="t"/>
            <w10:wrap type="none"/>
            <w10:anchorlock/>
          </v:shape>
        </w:pict>
      </w:r>
      <w:r>
        <w:rPr>
          <w:rFonts w:ascii="Times New Roman" w:hAnsi="Times New Roman" w:cs="Times New Roman"/>
          <w:color w:val="000000"/>
        </w:rPr>
        <w:t>HCO</w:t>
      </w:r>
      <w:r>
        <w:rPr>
          <w:rFonts w:ascii="Times New Roman" w:hAnsi="Times New Roman" w:cs="Times New Roman"/>
          <w:color w:val="000000"/>
          <w:vertAlign w:val="subscript"/>
        </w:rPr>
        <w:t>3</w:t>
      </w:r>
      <w:r>
        <w:rPr>
          <w:rFonts w:ascii="Times New Roman" w:hAnsi="Times New Roman" w:cs="Times New Roman"/>
          <w:color w:val="000000"/>
          <w:vertAlign w:val="superscript"/>
        </w:rPr>
        <w:t>-</w:t>
      </w:r>
      <w:r>
        <w:rPr>
          <w:rFonts w:ascii="Times New Roman" w:hAnsi="Times New Roman" w:cs="Times New Roman"/>
          <w:color w:val="000000"/>
        </w:rPr>
        <w:t>＋H</w:t>
      </w:r>
      <w:r>
        <w:rPr>
          <w:rFonts w:ascii="Times New Roman" w:hAnsi="Times New Roman" w:cs="Times New Roman"/>
          <w:color w:val="000000"/>
          <w:vertAlign w:val="superscript"/>
        </w:rPr>
        <w:t>＋</w:t>
      </w:r>
      <w:r>
        <w:rPr>
          <w:rFonts w:ascii="Times New Roman" w:hAnsi="Times New Roman" w:cs="Times New Roman"/>
          <w:color w:val="000000"/>
        </w:rPr>
        <w:t>、HCO</w:t>
      </w:r>
      <w:r>
        <w:rPr>
          <w:rFonts w:ascii="Times New Roman" w:hAnsi="Times New Roman" w:cs="Times New Roman"/>
          <w:color w:val="000000"/>
          <w:vertAlign w:val="subscript"/>
        </w:rPr>
        <w:t>3</w:t>
      </w:r>
      <w:r>
        <w:rPr>
          <w:rFonts w:ascii="Times New Roman" w:hAnsi="Times New Roman" w:cs="Times New Roman"/>
          <w:color w:val="000000"/>
          <w:vertAlign w:val="superscript"/>
        </w:rPr>
        <w:t>-</w:t>
      </w:r>
      <w:r>
        <w:rPr>
          <w:rFonts w:ascii="Times New Roman" w:hAnsi="Times New Roman" w:cs="Times New Roman"/>
          <w:color w:val="000000"/>
        </w:rPr>
        <w:pict>
          <v:shape id="_x0000_i1276"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CO</w:t>
      </w:r>
      <w:r>
        <w:rPr>
          <w:rFonts w:ascii="Times New Roman" w:hAnsi="Times New Roman" w:cs="Times New Roman"/>
          <w:color w:val="000000"/>
          <w:vertAlign w:val="subscript"/>
        </w:rPr>
        <w:t>3</w:t>
      </w:r>
      <w:r>
        <w:rPr>
          <w:rFonts w:ascii="Times New Roman" w:hAnsi="Times New Roman" w:cs="Times New Roman"/>
          <w:color w:val="000000"/>
          <w:vertAlign w:val="superscript"/>
        </w:rPr>
        <w:t>2-</w:t>
      </w:r>
      <w:r>
        <w:rPr>
          <w:rFonts w:ascii="Times New Roman" w:hAnsi="Times New Roman" w:cs="Times New Roman"/>
          <w:color w:val="000000"/>
        </w:rPr>
        <w:t>＋H</w:t>
      </w:r>
      <w:r>
        <w:rPr>
          <w:rFonts w:ascii="Times New Roman" w:hAnsi="Times New Roman" w:cs="Times New Roman"/>
          <w:color w:val="000000"/>
          <w:vertAlign w:val="superscript"/>
        </w:rPr>
        <w:t>＋</w:t>
      </w:r>
      <w:r>
        <w:rPr>
          <w:rFonts w:ascii="Times New Roman" w:hAnsi="Times New Roman" w:cs="Times New Roman"/>
          <w:color w:val="000000"/>
        </w:rPr>
        <w:t>，则有</w:t>
      </w:r>
      <w:r>
        <w:rPr>
          <w:rFonts w:ascii="Times New Roman" w:hAnsi="Times New Roman" w:cs="Times New Roman"/>
          <w:i/>
          <w:color w:val="000000"/>
        </w:rPr>
        <w:t>K</w:t>
      </w:r>
      <w:r>
        <w:rPr>
          <w:rFonts w:ascii="Times New Roman" w:hAnsi="Times New Roman" w:cs="Times New Roman"/>
          <w:color w:val="000000"/>
          <w:vertAlign w:val="subscript"/>
        </w:rPr>
        <w:t>a1</w:t>
      </w:r>
      <w:r>
        <w:rPr>
          <w:rFonts w:ascii="Times New Roman" w:hAnsi="Times New Roman" w:cs="Times New Roman"/>
          <w:color w:val="000000"/>
        </w:rPr>
        <w:t>＝</w:t>
      </w:r>
      <w:r>
        <w:rPr>
          <w:rFonts w:ascii="Times New Roman" w:hAnsi="Times New Roman" w:cs="Times New Roman"/>
          <w:color w:val="000000"/>
          <w:position w:val="-30"/>
        </w:rPr>
        <w:object>
          <v:shape id="_x0000_i1277" o:spt="75" alt="学科网(www.zxxk.com)--教育资源门户，提供试卷、教案、课件、论文、素材以及各类教学资源下载，还有大量而丰富的教学相关资讯！" type="#_x0000_t75" style="height:32.25pt;width:69.3pt;" o:ole="t" filled="f" o:preferrelative="t" stroked="f" coordsize="21600,21600">
            <v:path/>
            <v:fill on="f" focussize="0,0"/>
            <v:stroke on="f"/>
            <v:imagedata r:id="rId310" o:title=""/>
            <o:lock v:ext="edit" aspectratio="t"/>
            <w10:wrap type="none"/>
            <w10:anchorlock/>
          </v:shape>
          <o:OLEObject Type="Embed" ProgID="Equation.DSMT4" ShapeID="_x0000_i1277" DrawAspect="Content" ObjectID="_1468075865" r:id="rId309">
            <o:LockedField>false</o:LockedField>
          </o:OLEObject>
        </w:object>
      </w:r>
      <w:r>
        <w:rPr>
          <w:rFonts w:ascii="Times New Roman" w:hAnsi="Times New Roman" w:cs="Times New Roman"/>
          <w:color w:val="000000"/>
        </w:rPr>
        <w:fldChar w:fldCharType="begin"/>
      </w:r>
      <w:r>
        <w:rPr>
          <w:rFonts w:ascii="Times New Roman" w:hAnsi="Times New Roman" w:cs="Times New Roman"/>
          <w:color w:val="000000"/>
        </w:rPr>
        <w:instrText xml:space="preserve"> QUOTE </w:instrText>
      </w:r>
      <w:r>
        <w:rPr>
          <w:rFonts w:ascii="Times New Roman" w:hAnsi="Times New Roman" w:cs="Times New Roman"/>
          <w:color w:val="000000"/>
          <w:position w:val="-23"/>
        </w:rPr>
        <w:pict>
          <v:shape id="_x0000_i1278" o:spt="75" type="#_x0000_t75" style="height:31.15pt;width:52.85pt;" filled="f" o:preferrelative="t" stroked="f" coordsize="21600,21600" equationxml="&lt;?xml version=&quot;1.0&quot; encoding=&quot;UTF-8&quot; standalone=&quot;yes&quot;?&gt;&#13;&#13;&lt;?mso-application progid=&quot;Word.Document&quot;?&gt;&#13;&#13;&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C1CD6&quot;/&gt;&lt;wsp:rsid wsp:val=&quot;00002A8E&quot;/&gt;&lt;wsp:rsid wsp:val=&quot;00003C75&quot;/&gt;&lt;wsp:rsid wsp:val=&quot;00005BD7&quot;/&gt;&lt;wsp:rsid wsp:val=&quot;00005D19&quot;/&gt;&lt;wsp:rsid wsp:val=&quot;000063AC&quot;/&gt;&lt;wsp:rsid wsp:val=&quot;000076C4&quot;/&gt;&lt;wsp:rsid wsp:val=&quot;00011502&quot;/&gt;&lt;wsp:rsid wsp:val=&quot;00011975&quot;/&gt;&lt;wsp:rsid wsp:val=&quot;00012709&quot;/&gt;&lt;wsp:rsid wsp:val=&quot;000174F8&quot;/&gt;&lt;wsp:rsid wsp:val=&quot;00022C84&quot;/&gt;&lt;wsp:rsid wsp:val=&quot;000338BE&quot;/&gt;&lt;wsp:rsid wsp:val=&quot;00036509&quot;/&gt;&lt;wsp:rsid wsp:val=&quot;00045E10&quot;/&gt;&lt;wsp:rsid wsp:val=&quot;000508C2&quot;/&gt;&lt;wsp:rsid wsp:val=&quot;00051A7F&quot;/&gt;&lt;wsp:rsid wsp:val=&quot;00052CBB&quot;/&gt;&lt;wsp:rsid wsp:val=&quot;00053171&quot;/&gt;&lt;wsp:rsid wsp:val=&quot;00056FC7&quot;/&gt;&lt;wsp:rsid wsp:val=&quot;0006180D&quot;/&gt;&lt;wsp:rsid wsp:val=&quot;00062618&quot;/&gt;&lt;wsp:rsid wsp:val=&quot;00064B95&quot;/&gt;&lt;wsp:rsid wsp:val=&quot;00064EA1&quot;/&gt;&lt;wsp:rsid wsp:val=&quot;0006607D&quot;/&gt;&lt;wsp:rsid wsp:val=&quot;00070122&quot;/&gt;&lt;wsp:rsid wsp:val=&quot;00071BA3&quot;/&gt;&lt;wsp:rsid wsp:val=&quot;00072E99&quot;/&gt;&lt;wsp:rsid wsp:val=&quot;00082FB3&quot;/&gt;&lt;wsp:rsid wsp:val=&quot;0008321A&quot;/&gt;&lt;wsp:rsid wsp:val=&quot;000865BA&quot;/&gt;&lt;wsp:rsid wsp:val=&quot;00086CD0&quot;/&gt;&lt;wsp:rsid wsp:val=&quot;000911DB&quot;/&gt;&lt;wsp:rsid wsp:val=&quot;00091A61&quot;/&gt;&lt;wsp:rsid wsp:val=&quot;00091F00&quot;/&gt;&lt;wsp:rsid wsp:val=&quot;000A1C5C&quot;/&gt;&lt;wsp:rsid wsp:val=&quot;000A6BD6&quot;/&gt;&lt;wsp:rsid wsp:val=&quot;000B2ED4&quot;/&gt;&lt;wsp:rsid wsp:val=&quot;000B7153&quot;/&gt;&lt;wsp:rsid wsp:val=&quot;000C1364&quot;/&gt;&lt;wsp:rsid wsp:val=&quot;000C234B&quot;/&gt;&lt;wsp:rsid wsp:val=&quot;000C4FF0&quot;/&gt;&lt;wsp:rsid wsp:val=&quot;000C5EA5&quot;/&gt;&lt;wsp:rsid wsp:val=&quot;000E68E3&quot;/&gt;&lt;wsp:rsid wsp:val=&quot;000F1FCA&quot;/&gt;&lt;wsp:rsid wsp:val=&quot;000F7572&quot;/&gt;&lt;wsp:rsid wsp:val=&quot;001000BC&quot;/&gt;&lt;wsp:rsid wsp:val=&quot;00115B8E&quot;/&gt;&lt;wsp:rsid wsp:val=&quot;00120652&quot;/&gt;&lt;wsp:rsid wsp:val=&quot;00125363&quot;/&gt;&lt;wsp:rsid wsp:val=&quot;001264A3&quot;/&gt;&lt;wsp:rsid wsp:val=&quot;00126818&quot;/&gt;&lt;wsp:rsid wsp:val=&quot;00133028&quot;/&gt;&lt;wsp:rsid wsp:val=&quot;0013456D&quot;/&gt;&lt;wsp:rsid wsp:val=&quot;00136CB8&quot;/&gt;&lt;wsp:rsid wsp:val=&quot;0014108C&quot;/&gt;&lt;wsp:rsid wsp:val=&quot;00141B87&quot;/&gt;&lt;wsp:rsid wsp:val=&quot;0014258C&quot;/&gt;&lt;wsp:rsid wsp:val=&quot;00142E2F&quot;/&gt;&lt;wsp:rsid wsp:val=&quot;00143961&quot;/&gt;&lt;wsp:rsid wsp:val=&quot;00145758&quot;/&gt;&lt;wsp:rsid wsp:val=&quot;001462D5&quot;/&gt;&lt;wsp:rsid wsp:val=&quot;00147623&quot;/&gt;&lt;wsp:rsid wsp:val=&quot;00151E63&quot;/&gt;&lt;wsp:rsid wsp:val=&quot;0015213C&quot;/&gt;&lt;wsp:rsid wsp:val=&quot;0015272B&quot;/&gt;&lt;wsp:rsid wsp:val=&quot;0015454A&quot;/&gt;&lt;wsp:rsid wsp:val=&quot;00154CDF&quot;/&gt;&lt;wsp:rsid wsp:val=&quot;00156030&quot;/&gt;&lt;wsp:rsid wsp:val=&quot;001641C6&quot;/&gt;&lt;wsp:rsid wsp:val=&quot;00166929&quot;/&gt;&lt;wsp:rsid wsp:val=&quot;00176266&quot;/&gt;&lt;wsp:rsid wsp:val=&quot;00180D77&quot;/&gt;&lt;wsp:rsid wsp:val=&quot;00180FA7&quot;/&gt;&lt;wsp:rsid wsp:val=&quot;001845BD&quot;/&gt;&lt;wsp:rsid wsp:val=&quot;001857B3&quot;/&gt;&lt;wsp:rsid wsp:val=&quot;00185C95&quot;/&gt;&lt;wsp:rsid wsp:val=&quot;001870DA&quot;/&gt;&lt;wsp:rsid wsp:val=&quot;001937E5&quot;/&gt;&lt;wsp:rsid wsp:val=&quot;00194B0C&quot;/&gt;&lt;wsp:rsid wsp:val=&quot;001A5B94&quot;/&gt;&lt;wsp:rsid wsp:val=&quot;001B284E&quot;/&gt;&lt;wsp:rsid wsp:val=&quot;001B5552&quot;/&gt;&lt;wsp:rsid wsp:val=&quot;001C285A&quot;/&gt;&lt;wsp:rsid wsp:val=&quot;001C2A0C&quot;/&gt;&lt;wsp:rsid wsp:val=&quot;001C4770&quot;/&gt;&lt;wsp:rsid wsp:val=&quot;001E05DC&quot;/&gt;&lt;wsp:rsid wsp:val=&quot;001E15C9&quot;/&gt;&lt;wsp:rsid wsp:val=&quot;001E1F48&quot;/&gt;&lt;wsp:rsid wsp:val=&quot;001E3D04&quot;/&gt;&lt;wsp:rsid wsp:val=&quot;001E444F&quot;/&gt;&lt;wsp:rsid wsp:val=&quot;001E6014&quot;/&gt;&lt;wsp:rsid wsp:val=&quot;001E7B7F&quot;/&gt;&lt;wsp:rsid wsp:val=&quot;001F0556&quot;/&gt;&lt;wsp:rsid wsp:val=&quot;001F5801&quot;/&gt;&lt;wsp:rsid wsp:val=&quot;001F6D49&quot;/&gt;&lt;wsp:rsid wsp:val=&quot;001F6F4D&quot;/&gt;&lt;wsp:rsid wsp:val=&quot;00200FFA&quot;/&gt;&lt;wsp:rsid wsp:val=&quot;0020727A&quot;/&gt;&lt;wsp:rsid wsp:val=&quot;00211499&quot;/&gt;&lt;wsp:rsid wsp:val=&quot;00213BE9&quot;/&gt;&lt;wsp:rsid wsp:val=&quot;00213F9B&quot;/&gt;&lt;wsp:rsid wsp:val=&quot;002222FF&quot;/&gt;&lt;wsp:rsid wsp:val=&quot;002227C4&quot;/&gt;&lt;wsp:rsid wsp:val=&quot;00230062&quot;/&gt;&lt;wsp:rsid wsp:val=&quot;00230FB8&quot;/&gt;&lt;wsp:rsid wsp:val=&quot;00233816&quot;/&gt;&lt;wsp:rsid wsp:val=&quot;00233D11&quot;/&gt;&lt;wsp:rsid wsp:val=&quot;002347CB&quot;/&gt;&lt;wsp:rsid wsp:val=&quot;00235AC5&quot;/&gt;&lt;wsp:rsid wsp:val=&quot;00241593&quot;/&gt;&lt;wsp:rsid wsp:val=&quot;00243404&quot;/&gt;&lt;wsp:rsid wsp:val=&quot;00245C32&quot;/&gt;&lt;wsp:rsid wsp:val=&quot;00251B4C&quot;/&gt;&lt;wsp:rsid wsp:val=&quot;00254BFA&quot;/&gt;&lt;wsp:rsid wsp:val=&quot;00257F69&quot;/&gt;&lt;wsp:rsid wsp:val=&quot;00263E85&quot;/&gt;&lt;wsp:rsid wsp:val=&quot;0026664E&quot;/&gt;&lt;wsp:rsid wsp:val=&quot;0027021B&quot;/&gt;&lt;wsp:rsid wsp:val=&quot;002711F6&quot;/&gt;&lt;wsp:rsid wsp:val=&quot;00274651&quot;/&gt;&lt;wsp:rsid wsp:val=&quot;00275D0B&quot;/&gt;&lt;wsp:rsid wsp:val=&quot;002816F8&quot;/&gt;&lt;wsp:rsid wsp:val=&quot;00281FBA&quot;/&gt;&lt;wsp:rsid wsp:val=&quot;002829C1&quot;/&gt;&lt;wsp:rsid wsp:val=&quot;00284059&quot;/&gt;&lt;wsp:rsid wsp:val=&quot;002858E7&quot;/&gt;&lt;wsp:rsid wsp:val=&quot;00286B27&quot;/&gt;&lt;wsp:rsid wsp:val=&quot;00286C32&quot;/&gt;&lt;wsp:rsid wsp:val=&quot;002908A9&quot;/&gt;&lt;wsp:rsid wsp:val=&quot;00291385&quot;/&gt;&lt;wsp:rsid wsp:val=&quot;00292A13&quot;/&gt;&lt;wsp:rsid wsp:val=&quot;00292C4A&quot;/&gt;&lt;wsp:rsid wsp:val=&quot;002966AA&quot;/&gt;&lt;wsp:rsid wsp:val=&quot;00296FBC&quot;/&gt;&lt;wsp:rsid wsp:val=&quot;002A039E&quot;/&gt;&lt;wsp:rsid wsp:val=&quot;002A234C&quot;/&gt;&lt;wsp:rsid wsp:val=&quot;002A30E5&quot;/&gt;&lt;wsp:rsid wsp:val=&quot;002A4583&quot;/&gt;&lt;wsp:rsid wsp:val=&quot;002A5097&quot;/&gt;&lt;wsp:rsid wsp:val=&quot;002B4618&quot;/&gt;&lt;wsp:rsid wsp:val=&quot;002C0E00&quot;/&gt;&lt;wsp:rsid wsp:val=&quot;002C16D9&quot;/&gt;&lt;wsp:rsid wsp:val=&quot;002C6C13&quot;/&gt;&lt;wsp:rsid wsp:val=&quot;002E0206&quot;/&gt;&lt;wsp:rsid wsp:val=&quot;002E03DD&quot;/&gt;&lt;wsp:rsid wsp:val=&quot;002E0D7C&quot;/&gt;&lt;wsp:rsid wsp:val=&quot;002E1108&quot;/&gt;&lt;wsp:rsid wsp:val=&quot;002E41B6&quot;/&gt;&lt;wsp:rsid wsp:val=&quot;002E5317&quot;/&gt;&lt;wsp:rsid wsp:val=&quot;002E563D&quot;/&gt;&lt;wsp:rsid wsp:val=&quot;002E7117&quot;/&gt;&lt;wsp:rsid wsp:val=&quot;002E74B3&quot;/&gt;&lt;wsp:rsid wsp:val=&quot;002F05BF&quot;/&gt;&lt;wsp:rsid wsp:val=&quot;002F47BA&quot;/&gt;&lt;wsp:rsid wsp:val=&quot;002F76F0&quot;/&gt;&lt;wsp:rsid wsp:val=&quot;00306427&quot;/&gt;&lt;wsp:rsid wsp:val=&quot;003072AA&quot;/&gt;&lt;wsp:rsid wsp:val=&quot;0030756B&quot;/&gt;&lt;wsp:rsid wsp:val=&quot;00311164&quot;/&gt;&lt;wsp:rsid wsp:val=&quot;003112D4&quot;/&gt;&lt;wsp:rsid wsp:val=&quot;00315893&quot;/&gt;&lt;wsp:rsid wsp:val=&quot;00317710&quot;/&gt;&lt;wsp:rsid wsp:val=&quot;003235AB&quot;/&gt;&lt;wsp:rsid wsp:val=&quot;00327B99&quot;/&gt;&lt;wsp:rsid wsp:val=&quot;003309E7&quot;/&gt;&lt;wsp:rsid wsp:val=&quot;0033229F&quot;/&gt;&lt;wsp:rsid wsp:val=&quot;0033235C&quot;/&gt;&lt;wsp:rsid wsp:val=&quot;003323D9&quot;/&gt;&lt;wsp:rsid wsp:val=&quot;003345FF&quot;/&gt;&lt;wsp:rsid wsp:val=&quot;003428E8&quot;/&gt;&lt;wsp:rsid wsp:val=&quot;003473F0&quot;/&gt;&lt;wsp:rsid wsp:val=&quot;003531B3&quot;/&gt;&lt;wsp:rsid wsp:val=&quot;003568BD&quot;/&gt;&lt;wsp:rsid wsp:val=&quot;00356E95&quot;/&gt;&lt;wsp:rsid wsp:val=&quot;00357730&quot;/&gt;&lt;wsp:rsid wsp:val=&quot;00362CB4&quot;/&gt;&lt;wsp:rsid wsp:val=&quot;00364F9E&quot;/&gt;&lt;wsp:rsid wsp:val=&quot;00365A07&quot;/&gt;&lt;wsp:rsid wsp:val=&quot;00366056&quot;/&gt;&lt;wsp:rsid wsp:val=&quot;00371196&quot;/&gt;&lt;wsp:rsid wsp:val=&quot;00375604&quot;/&gt;&lt;wsp:rsid wsp:val=&quot;00375925&quot;/&gt;&lt;wsp:rsid wsp:val=&quot;00385275&quot;/&gt;&lt;wsp:rsid wsp:val=&quot;00385287&quot;/&gt;&lt;wsp:rsid wsp:val=&quot;00385E92&quot;/&gt;&lt;wsp:rsid wsp:val=&quot;0038675D&quot;/&gt;&lt;wsp:rsid wsp:val=&quot;00391D24&quot;/&gt;&lt;wsp:rsid wsp:val=&quot;003A1ED2&quot;/&gt;&lt;wsp:rsid wsp:val=&quot;003A54B4&quot;/&gt;&lt;wsp:rsid wsp:val=&quot;003A55B0&quot;/&gt;&lt;wsp:rsid wsp:val=&quot;003A6172&quot;/&gt;&lt;wsp:rsid wsp:val=&quot;003A7EB8&quot;/&gt;&lt;wsp:rsid wsp:val=&quot;003B3F7A&quot;/&gt;&lt;wsp:rsid wsp:val=&quot;003B4F4D&quot;/&gt;&lt;wsp:rsid wsp:val=&quot;003C0146&quot;/&gt;&lt;wsp:rsid wsp:val=&quot;003C064D&quot;/&gt;&lt;wsp:rsid wsp:val=&quot;003C0BC5&quot;/&gt;&lt;wsp:rsid wsp:val=&quot;003C216F&quot;/&gt;&lt;wsp:rsid wsp:val=&quot;003C33C1&quot;/&gt;&lt;wsp:rsid wsp:val=&quot;003C36C2&quot;/&gt;&lt;wsp:rsid wsp:val=&quot;003C5A42&quot;/&gt;&lt;wsp:rsid wsp:val=&quot;003D25AA&quot;/&gt;&lt;wsp:rsid wsp:val=&quot;003D3C82&quot;/&gt;&lt;wsp:rsid wsp:val=&quot;003D7384&quot;/&gt;&lt;wsp:rsid wsp:val=&quot;003E0F17&quot;/&gt;&lt;wsp:rsid wsp:val=&quot;003E53BE&quot;/&gt;&lt;wsp:rsid wsp:val=&quot;003E7371&quot;/&gt;&lt;wsp:rsid wsp:val=&quot;003F67BE&quot;/&gt;&lt;wsp:rsid wsp:val=&quot;003F7EBA&quot;/&gt;&lt;wsp:rsid wsp:val=&quot;00402165&quot;/&gt;&lt;wsp:rsid wsp:val=&quot;00405720&quot;/&gt;&lt;wsp:rsid wsp:val=&quot;00406F32&quot;/&gt;&lt;wsp:rsid wsp:val=&quot;00411547&quot;/&gt;&lt;wsp:rsid wsp:val=&quot;004173C9&quot;/&gt;&lt;wsp:rsid wsp:val=&quot;004207B6&quot;/&gt;&lt;wsp:rsid wsp:val=&quot;00421566&quot;/&gt;&lt;wsp:rsid wsp:val=&quot;00424777&quot;/&gt;&lt;wsp:rsid wsp:val=&quot;0042588B&quot;/&gt;&lt;wsp:rsid wsp:val=&quot;0043775D&quot;/&gt;&lt;wsp:rsid wsp:val=&quot;00442AA7&quot;/&gt;&lt;wsp:rsid wsp:val=&quot;00442DC7&quot;/&gt;&lt;wsp:rsid wsp:val=&quot;004446E0&quot;/&gt;&lt;wsp:rsid wsp:val=&quot;0045432E&quot;/&gt;&lt;wsp:rsid wsp:val=&quot;0045438F&quot;/&gt;&lt;wsp:rsid wsp:val=&quot;00454628&quot;/&gt;&lt;wsp:rsid wsp:val=&quot;00455314&quot;/&gt;&lt;wsp:rsid wsp:val=&quot;00460579&quot;/&gt;&lt;wsp:rsid wsp:val=&quot;00464ACE&quot;/&gt;&lt;wsp:rsid wsp:val=&quot;00464F6D&quot;/&gt;&lt;wsp:rsid wsp:val=&quot;00466019&quot;/&gt;&lt;wsp:rsid wsp:val=&quot;00471BF5&quot;/&gt;&lt;wsp:rsid wsp:val=&quot;004730BA&quot;/&gt;&lt;wsp:rsid wsp:val=&quot;00477627&quot;/&gt;&lt;wsp:rsid wsp:val=&quot;0048529D&quot;/&gt;&lt;wsp:rsid wsp:val=&quot;004867AE&quot;/&gt;&lt;wsp:rsid wsp:val=&quot;004A2BF3&quot;/&gt;&lt;wsp:rsid wsp:val=&quot;004A5FE4&quot;/&gt;&lt;wsp:rsid wsp:val=&quot;004A727B&quot;/&gt;&lt;wsp:rsid wsp:val=&quot;004B1C40&quot;/&gt;&lt;wsp:rsid wsp:val=&quot;004B2AC7&quot;/&gt;&lt;wsp:rsid wsp:val=&quot;004B54F5&quot;/&gt;&lt;wsp:rsid wsp:val=&quot;004B5FB9&quot;/&gt;&lt;wsp:rsid wsp:val=&quot;004B7081&quot;/&gt;&lt;wsp:rsid wsp:val=&quot;004C0AED&quot;/&gt;&lt;wsp:rsid wsp:val=&quot;004C15DF&quot;/&gt;&lt;wsp:rsid wsp:val=&quot;004C16F6&quot;/&gt;&lt;wsp:rsid wsp:val=&quot;004C5096&quot;/&gt;&lt;wsp:rsid wsp:val=&quot;004D7882&quot;/&gt;&lt;wsp:rsid wsp:val=&quot;004E3643&quot;/&gt;&lt;wsp:rsid wsp:val=&quot;004E39EE&quot;/&gt;&lt;wsp:rsid wsp:val=&quot;004E5876&quot;/&gt;&lt;wsp:rsid wsp:val=&quot;004E5AA8&quot;/&gt;&lt;wsp:rsid wsp:val=&quot;004E5F8F&quot;/&gt;&lt;wsp:rsid wsp:val=&quot;004E6C35&quot;/&gt;&lt;wsp:rsid wsp:val=&quot;004E71E2&quot;/&gt;&lt;wsp:rsid wsp:val=&quot;004F7010&quot;/&gt;&lt;wsp:rsid wsp:val=&quot;0050076B&quot;/&gt;&lt;wsp:rsid wsp:val=&quot;00502B5F&quot;/&gt;&lt;wsp:rsid wsp:val=&quot;005039DB&quot;/&gt;&lt;wsp:rsid wsp:val=&quot;00504831&quot;/&gt;&lt;wsp:rsid wsp:val=&quot;005059F8&quot;/&gt;&lt;wsp:rsid wsp:val=&quot;00510E4E&quot;/&gt;&lt;wsp:rsid wsp:val=&quot;00512A4A&quot;/&gt;&lt;wsp:rsid wsp:val=&quot;00514A3C&quot;/&gt;&lt;wsp:rsid wsp:val=&quot;00515DFD&quot;/&gt;&lt;wsp:rsid wsp:val=&quot;00517A05&quot;/&gt;&lt;wsp:rsid wsp:val=&quot;005206B3&quot;/&gt;&lt;wsp:rsid wsp:val=&quot;00521295&quot;/&gt;&lt;wsp:rsid wsp:val=&quot;00521827&quot;/&gt;&lt;wsp:rsid wsp:val=&quot;005226B5&quot;/&gt;&lt;wsp:rsid wsp:val=&quot;005302D9&quot;/&gt;&lt;wsp:rsid wsp:val=&quot;00531764&quot;/&gt;&lt;wsp:rsid wsp:val=&quot;00534F65&quot;/&gt;&lt;wsp:rsid wsp:val=&quot;00543CE1&quot;/&gt;&lt;wsp:rsid wsp:val=&quot;00546854&quot;/&gt;&lt;wsp:rsid wsp:val=&quot;00557AF2&quot;/&gt;&lt;wsp:rsid wsp:val=&quot;0056144F&quot;/&gt;&lt;wsp:rsid wsp:val=&quot;00562120&quot;/&gt;&lt;wsp:rsid wsp:val=&quot;005631F3&quot;/&gt;&lt;wsp:rsid wsp:val=&quot;00563A54&quot;/&gt;&lt;wsp:rsid wsp:val=&quot;005805A9&quot;/&gt;&lt;wsp:rsid wsp:val=&quot;00581565&quot;/&gt;&lt;wsp:rsid wsp:val=&quot;005853A0&quot;/&gt;&lt;wsp:rsid wsp:val=&quot;00591054&quot;/&gt;&lt;wsp:rsid wsp:val=&quot;00592C24&quot;/&gt;&lt;wsp:rsid wsp:val=&quot;0059519E&quot;/&gt;&lt;wsp:rsid wsp:val=&quot;00595E49&quot;/&gt;&lt;wsp:rsid wsp:val=&quot;005A1253&quot;/&gt;&lt;wsp:rsid wsp:val=&quot;005A3DBB&quot;/&gt;&lt;wsp:rsid wsp:val=&quot;005B1296&quot;/&gt;&lt;wsp:rsid wsp:val=&quot;005B1CB8&quot;/&gt;&lt;wsp:rsid wsp:val=&quot;005B64EC&quot;/&gt;&lt;wsp:rsid wsp:val=&quot;005B6CA6&quot;/&gt;&lt;wsp:rsid wsp:val=&quot;005B7489&quot;/&gt;&lt;wsp:rsid wsp:val=&quot;005C0B9A&quot;/&gt;&lt;wsp:rsid wsp:val=&quot;005C446B&quot;/&gt;&lt;wsp:rsid wsp:val=&quot;005D0170&quot;/&gt;&lt;wsp:rsid wsp:val=&quot;005D0405&quot;/&gt;&lt;wsp:rsid wsp:val=&quot;005D1173&quot;/&gt;&lt;wsp:rsid wsp:val=&quot;005D1EB5&quot;/&gt;&lt;wsp:rsid wsp:val=&quot;005D6DA9&quot;/&gt;&lt;wsp:rsid wsp:val=&quot;005E17AB&quot;/&gt;&lt;wsp:rsid wsp:val=&quot;005E2237&quot;/&gt;&lt;wsp:rsid wsp:val=&quot;005E5D77&quot;/&gt;&lt;wsp:rsid wsp:val=&quot;005F04D3&quot;/&gt;&lt;wsp:rsid wsp:val=&quot;00601168&quot;/&gt;&lt;wsp:rsid wsp:val=&quot;00603199&quot;/&gt;&lt;wsp:rsid wsp:val=&quot;0060654B&quot;/&gt;&lt;wsp:rsid wsp:val=&quot;00610AD5&quot;/&gt;&lt;wsp:rsid wsp:val=&quot;00612B83&quot;/&gt;&lt;wsp:rsid wsp:val=&quot;006173D4&quot;/&gt;&lt;wsp:rsid wsp:val=&quot;006179C1&quot;/&gt;&lt;wsp:rsid wsp:val=&quot;0062129D&quot;/&gt;&lt;wsp:rsid wsp:val=&quot;00621A08&quot;/&gt;&lt;wsp:rsid wsp:val=&quot;006246DC&quot;/&gt;&lt;wsp:rsid wsp:val=&quot;0062719D&quot;/&gt;&lt;wsp:rsid wsp:val=&quot;006343D3&quot;/&gt;&lt;wsp:rsid wsp:val=&quot;00640E6E&quot;/&gt;&lt;wsp:rsid wsp:val=&quot;00643259&quot;/&gt;&lt;wsp:rsid wsp:val=&quot;00644503&quot;/&gt;&lt;wsp:rsid wsp:val=&quot;00645E71&quot;/&gt;&lt;wsp:rsid wsp:val=&quot;00646EF8&quot;/&gt;&lt;wsp:rsid wsp:val=&quot;0065072A&quot;/&gt;&lt;wsp:rsid wsp:val=&quot;006538EB&quot;/&gt;&lt;wsp:rsid wsp:val=&quot;00660000&quot;/&gt;&lt;wsp:rsid wsp:val=&quot;0066029D&quot;/&gt;&lt;wsp:rsid wsp:val=&quot;00665AD6&quot;/&gt;&lt;wsp:rsid wsp:val=&quot;00667D2F&quot;/&gt;&lt;wsp:rsid wsp:val=&quot;00671CE6&quot;/&gt;&lt;wsp:rsid wsp:val=&quot;00672870&quot;/&gt;&lt;wsp:rsid wsp:val=&quot;0067522E&quot;/&gt;&lt;wsp:rsid wsp:val=&quot;00677C17&quot;/&gt;&lt;wsp:rsid wsp:val=&quot;0068338A&quot;/&gt;&lt;wsp:rsid wsp:val=&quot;006A4290&quot;/&gt;&lt;wsp:rsid wsp:val=&quot;006A6BD2&quot;/&gt;&lt;wsp:rsid wsp:val=&quot;006B1EBF&quot;/&gt;&lt;wsp:rsid wsp:val=&quot;006B4527&quot;/&gt;&lt;wsp:rsid wsp:val=&quot;006C133F&quot;/&gt;&lt;wsp:rsid wsp:val=&quot;006C2F53&quot;/&gt;&lt;wsp:rsid wsp:val=&quot;006C5E7C&quot;/&gt;&lt;wsp:rsid wsp:val=&quot;006C6979&quot;/&gt;&lt;wsp:rsid wsp:val=&quot;006C783C&quot;/&gt;&lt;wsp:rsid wsp:val=&quot;006D406D&quot;/&gt;&lt;wsp:rsid wsp:val=&quot;006E0ACC&quot;/&gt;&lt;wsp:rsid wsp:val=&quot;006E148D&quot;/&gt;&lt;wsp:rsid wsp:val=&quot;006E2A52&quot;/&gt;&lt;wsp:rsid wsp:val=&quot;006E2BD7&quot;/&gt;&lt;wsp:rsid wsp:val=&quot;006E3A01&quot;/&gt;&lt;wsp:rsid wsp:val=&quot;006E3B15&quot;/&gt;&lt;wsp:rsid wsp:val=&quot;006E5004&quot;/&gt;&lt;wsp:rsid wsp:val=&quot;006F167C&quot;/&gt;&lt;wsp:rsid wsp:val=&quot;006F185C&quot;/&gt;&lt;wsp:rsid wsp:val=&quot;006F1C23&quot;/&gt;&lt;wsp:rsid wsp:val=&quot;006F32C1&quot;/&gt;&lt;wsp:rsid wsp:val=&quot;006F561D&quot;/&gt;&lt;wsp:rsid wsp:val=&quot;006F64A1&quot;/&gt;&lt;wsp:rsid wsp:val=&quot;00700469&quot;/&gt;&lt;wsp:rsid wsp:val=&quot;0070101F&quot;/&gt;&lt;wsp:rsid wsp:val=&quot;007032B5&quot;/&gt;&lt;wsp:rsid wsp:val=&quot;00705861&quot;/&gt;&lt;wsp:rsid wsp:val=&quot;00711943&quot;/&gt;&lt;wsp:rsid wsp:val=&quot;00712C51&quot;/&gt;&lt;wsp:rsid wsp:val=&quot;00714CB6&quot;/&gt;&lt;wsp:rsid wsp:val=&quot;00715E9E&quot;/&gt;&lt;wsp:rsid wsp:val=&quot;0072349D&quot;/&gt;&lt;wsp:rsid wsp:val=&quot;007259C7&quot;/&gt;&lt;wsp:rsid wsp:val=&quot;00726DA0&quot;/&gt;&lt;wsp:rsid wsp:val=&quot;007300C2&quot;/&gt;&lt;wsp:rsid wsp:val=&quot;00731C92&quot;/&gt;&lt;wsp:rsid wsp:val=&quot;00733411&quot;/&gt;&lt;wsp:rsid wsp:val=&quot;007337F5&quot;/&gt;&lt;wsp:rsid wsp:val=&quot;00736265&quot;/&gt;&lt;wsp:rsid wsp:val=&quot;00741059&quot;/&gt;&lt;wsp:rsid wsp:val=&quot;00741061&quot;/&gt;&lt;wsp:rsid wsp:val=&quot;00750C4E&quot;/&gt;&lt;wsp:rsid wsp:val=&quot;00753EAA&quot;/&gt;&lt;wsp:rsid wsp:val=&quot;00753FBA&quot;/&gt;&lt;wsp:rsid wsp:val=&quot;0075450E&quot;/&gt;&lt;wsp:rsid wsp:val=&quot;0075460D&quot;/&gt;&lt;wsp:rsid wsp:val=&quot;00761EFA&quot;/&gt;&lt;wsp:rsid wsp:val=&quot;007625D2&quot;/&gt;&lt;wsp:rsid wsp:val=&quot;0076313E&quot;/&gt;&lt;wsp:rsid wsp:val=&quot;0077042D&quot;/&gt;&lt;wsp:rsid wsp:val=&quot;00777A9C&quot;/&gt;&lt;wsp:rsid wsp:val=&quot;00777CD9&quot;/&gt;&lt;wsp:rsid wsp:val=&quot;00781EDD&quot;/&gt;&lt;wsp:rsid wsp:val=&quot;007942B0&quot;/&gt;&lt;wsp:rsid wsp:val=&quot;007A56E5&quot;/&gt;&lt;wsp:rsid wsp:val=&quot;007A5A4A&quot;/&gt;&lt;wsp:rsid wsp:val=&quot;007A6794&quot;/&gt;&lt;wsp:rsid wsp:val=&quot;007A6C96&quot;/&gt;&lt;wsp:rsid wsp:val=&quot;007A6FA0&quot;/&gt;&lt;wsp:rsid wsp:val=&quot;007A750D&quot;/&gt;&lt;wsp:rsid wsp:val=&quot;007A7C46&quot;/&gt;&lt;wsp:rsid wsp:val=&quot;007B09F5&quot;/&gt;&lt;wsp:rsid wsp:val=&quot;007B16F8&quot;/&gt;&lt;wsp:rsid wsp:val=&quot;007B1DF8&quot;/&gt;&lt;wsp:rsid wsp:val=&quot;007B3141&quot;/&gt;&lt;wsp:rsid wsp:val=&quot;007B7FCF&quot;/&gt;&lt;wsp:rsid wsp:val=&quot;007C2018&quot;/&gt;&lt;wsp:rsid wsp:val=&quot;007C2BC0&quot;/&gt;&lt;wsp:rsid wsp:val=&quot;007C6499&quot;/&gt;&lt;wsp:rsid wsp:val=&quot;007C6FBC&quot;/&gt;&lt;wsp:rsid wsp:val=&quot;007D0135&quot;/&gt;&lt;wsp:rsid wsp:val=&quot;007D12CE&quot;/&gt;&lt;wsp:rsid wsp:val=&quot;007D28BB&quot;/&gt;&lt;wsp:rsid wsp:val=&quot;007D4AB0&quot;/&gt;&lt;wsp:rsid wsp:val=&quot;007D5B42&quot;/&gt;&lt;wsp:rsid wsp:val=&quot;007D6BB3&quot;/&gt;&lt;wsp:rsid wsp:val=&quot;007D75EF&quot;/&gt;&lt;wsp:rsid wsp:val=&quot;007D7BE7&quot;/&gt;&lt;wsp:rsid wsp:val=&quot;007E0DE2&quot;/&gt;&lt;wsp:rsid wsp:val=&quot;007E4744&quot;/&gt;&lt;wsp:rsid wsp:val=&quot;007E521A&quot;/&gt;&lt;wsp:rsid wsp:val=&quot;007F09C9&quot;/&gt;&lt;wsp:rsid wsp:val=&quot;007F1CF3&quot;/&gt;&lt;wsp:rsid wsp:val=&quot;007F6170&quot;/&gt;&lt;wsp:rsid wsp:val=&quot;00803F35&quot;/&gt;&lt;wsp:rsid wsp:val=&quot;008065F0&quot;/&gt;&lt;wsp:rsid wsp:val=&quot;0081053F&quot;/&gt;&lt;wsp:rsid wsp:val=&quot;0081318B&quot;/&gt;&lt;wsp:rsid wsp:val=&quot;00821734&quot;/&gt;&lt;wsp:rsid wsp:val=&quot;00821A6E&quot;/&gt;&lt;wsp:rsid wsp:val=&quot;00823568&quot;/&gt;&lt;wsp:rsid wsp:val=&quot;00826FBB&quot;/&gt;&lt;wsp:rsid wsp:val=&quot;00830C87&quot;/&gt;&lt;wsp:rsid wsp:val=&quot;00832F25&quot;/&gt;&lt;wsp:rsid wsp:val=&quot;00833283&quot;/&gt;&lt;wsp:rsid wsp:val=&quot;00837AC4&quot;/&gt;&lt;wsp:rsid wsp:val=&quot;00837E03&quot;/&gt;&lt;wsp:rsid wsp:val=&quot;00841184&quot;/&gt;&lt;wsp:rsid wsp:val=&quot;00843A42&quot;/&gt;&lt;wsp:rsid wsp:val=&quot;0084451E&quot;/&gt;&lt;wsp:rsid wsp:val=&quot;00853B5A&quot;/&gt;&lt;wsp:rsid wsp:val=&quot;00854568&quot;/&gt;&lt;wsp:rsid wsp:val=&quot;008549F1&quot;/&gt;&lt;wsp:rsid wsp:val=&quot;00855694&quot;/&gt;&lt;wsp:rsid wsp:val=&quot;00861527&quot;/&gt;&lt;wsp:rsid wsp:val=&quot;00863021&quot;/&gt;&lt;wsp:rsid wsp:val=&quot;0086398F&quot;/&gt;&lt;wsp:rsid wsp:val=&quot;00866C5A&quot;/&gt;&lt;wsp:rsid wsp:val=&quot;0086751F&quot;/&gt;&lt;wsp:rsid wsp:val=&quot;008702D1&quot;/&gt;&lt;wsp:rsid wsp:val=&quot;008725B0&quot;/&gt;&lt;wsp:rsid wsp:val=&quot;00872E93&quot;/&gt;&lt;wsp:rsid wsp:val=&quot;00873D03&quot;/&gt;&lt;wsp:rsid wsp:val=&quot;0087581D&quot;/&gt;&lt;wsp:rsid wsp:val=&quot;00876135&quot;/&gt;&lt;wsp:rsid wsp:val=&quot;00880FB0&quot;/&gt;&lt;wsp:rsid wsp:val=&quot;00880FCE&quot;/&gt;&lt;wsp:rsid wsp:val=&quot;00881DD8&quot;/&gt;&lt;wsp:rsid wsp:val=&quot;00882D40&quot;/&gt;&lt;wsp:rsid wsp:val=&quot;008866B5&quot;/&gt;&lt;wsp:rsid wsp:val=&quot;0089040F&quot;/&gt;&lt;wsp:rsid wsp:val=&quot;00893E4A&quot;/&gt;&lt;wsp:rsid wsp:val=&quot;0089459B&quot;/&gt;&lt;wsp:rsid wsp:val=&quot;00894C15&quot;/&gt;&lt;wsp:rsid wsp:val=&quot;00897490&quot;/&gt;&lt;wsp:rsid wsp:val=&quot;008A2516&quot;/&gt;&lt;wsp:rsid wsp:val=&quot;008A26B3&quot;/&gt;&lt;wsp:rsid wsp:val=&quot;008A6388&quot;/&gt;&lt;wsp:rsid wsp:val=&quot;008C1B64&quot;/&gt;&lt;wsp:rsid wsp:val=&quot;008C37AA&quot;/&gt;&lt;wsp:rsid wsp:val=&quot;008C3943&quot;/&gt;&lt;wsp:rsid wsp:val=&quot;008C5634&quot;/&gt;&lt;wsp:rsid wsp:val=&quot;008C5EFF&quot;/&gt;&lt;wsp:rsid wsp:val=&quot;008C7FD0&quot;/&gt;&lt;wsp:rsid wsp:val=&quot;008D37A6&quot;/&gt;&lt;wsp:rsid wsp:val=&quot;008D3A7A&quot;/&gt;&lt;wsp:rsid wsp:val=&quot;008D766C&quot;/&gt;&lt;wsp:rsid wsp:val=&quot;008D7CCB&quot;/&gt;&lt;wsp:rsid wsp:val=&quot;008E1C86&quot;/&gt;&lt;wsp:rsid wsp:val=&quot;008E7996&quot;/&gt;&lt;wsp:rsid wsp:val=&quot;008F28A6&quot;/&gt;&lt;wsp:rsid wsp:val=&quot;008F560F&quot;/&gt;&lt;wsp:rsid wsp:val=&quot;008F5FED&quot;/&gt;&lt;wsp:rsid wsp:val=&quot;00901C48&quot;/&gt;&lt;wsp:rsid wsp:val=&quot;00902A9E&quot;/&gt;&lt;wsp:rsid wsp:val=&quot;00902B48&quot;/&gt;&lt;wsp:rsid wsp:val=&quot;00902BEE&quot;/&gt;&lt;wsp:rsid wsp:val=&quot;00902E41&quot;/&gt;&lt;wsp:rsid wsp:val=&quot;00903330&quot;/&gt;&lt;wsp:rsid wsp:val=&quot;00907B3A&quot;/&gt;&lt;wsp:rsid wsp:val=&quot;00913206&quot;/&gt;&lt;wsp:rsid wsp:val=&quot;00915F48&quot;/&gt;&lt;wsp:rsid wsp:val=&quot;00916EFB&quot;/&gt;&lt;wsp:rsid wsp:val=&quot;009176F1&quot;/&gt;&lt;wsp:rsid wsp:val=&quot;0094071A&quot;/&gt;&lt;wsp:rsid wsp:val=&quot;00941580&quot;/&gt;&lt;wsp:rsid wsp:val=&quot;00942619&quot;/&gt;&lt;wsp:rsid wsp:val=&quot;009426CE&quot;/&gt;&lt;wsp:rsid wsp:val=&quot;009439E8&quot;/&gt;&lt;wsp:rsid wsp:val=&quot;009508F3&quot;/&gt;&lt;wsp:rsid wsp:val=&quot;00953DCE&quot;/&gt;&lt;wsp:rsid wsp:val=&quot;00973154&quot;/&gt;&lt;wsp:rsid wsp:val=&quot;009806AE&quot;/&gt;&lt;wsp:rsid wsp:val=&quot;00993B76&quot;/&gt;&lt;wsp:rsid wsp:val=&quot;009A2003&quot;/&gt;&lt;wsp:rsid wsp:val=&quot;009A51D5&quot;/&gt;&lt;wsp:rsid wsp:val=&quot;009B10C4&quot;/&gt;&lt;wsp:rsid wsp:val=&quot;009B2F85&quot;/&gt;&lt;wsp:rsid wsp:val=&quot;009B766F&quot;/&gt;&lt;wsp:rsid wsp:val=&quot;009C0C41&quot;/&gt;&lt;wsp:rsid wsp:val=&quot;009C4054&quot;/&gt;&lt;wsp:rsid wsp:val=&quot;009D16D2&quot;/&gt;&lt;wsp:rsid wsp:val=&quot;009D25FE&quot;/&gt;&lt;wsp:rsid wsp:val=&quot;009D626E&quot;/&gt;&lt;wsp:rsid wsp:val=&quot;009D7921&quot;/&gt;&lt;wsp:rsid wsp:val=&quot;009E2196&quot;/&gt;&lt;wsp:rsid wsp:val=&quot;009E383A&quot;/&gt;&lt;wsp:rsid wsp:val=&quot;009E38CE&quot;/&gt;&lt;wsp:rsid wsp:val=&quot;009E3BF4&quot;/&gt;&lt;wsp:rsid wsp:val=&quot;009E414B&quot;/&gt;&lt;wsp:rsid wsp:val=&quot;009F13CB&quot;/&gt;&lt;wsp:rsid wsp:val=&quot;009F295B&quot;/&gt;&lt;wsp:rsid wsp:val=&quot;009F378A&quot;/&gt;&lt;wsp:rsid wsp:val=&quot;009F4DAD&quot;/&gt;&lt;wsp:rsid wsp:val=&quot;009F6D2E&quot;/&gt;&lt;wsp:rsid wsp:val=&quot;009F7480&quot;/&gt;&lt;wsp:rsid wsp:val=&quot;009F74CA&quot;/&gt;&lt;wsp:rsid wsp:val=&quot;009F7525&quot;/&gt;&lt;wsp:rsid wsp:val=&quot;009F76D9&quot;/&gt;&lt;wsp:rsid wsp:val=&quot;00A036CF&quot;/&gt;&lt;wsp:rsid wsp:val=&quot;00A06801&quot;/&gt;&lt;wsp:rsid wsp:val=&quot;00A06EEB&quot;/&gt;&lt;wsp:rsid wsp:val=&quot;00A079D1&quot;/&gt;&lt;wsp:rsid wsp:val=&quot;00A1014D&quot;/&gt;&lt;wsp:rsid wsp:val=&quot;00A12FA0&quot;/&gt;&lt;wsp:rsid wsp:val=&quot;00A13B22&quot;/&gt;&lt;wsp:rsid wsp:val=&quot;00A1536A&quot;/&gt;&lt;wsp:rsid wsp:val=&quot;00A1560E&quot;/&gt;&lt;wsp:rsid wsp:val=&quot;00A15B1F&quot;/&gt;&lt;wsp:rsid wsp:val=&quot;00A16698&quot;/&gt;&lt;wsp:rsid wsp:val=&quot;00A221E5&quot;/&gt;&lt;wsp:rsid wsp:val=&quot;00A24D83&quot;/&gt;&lt;wsp:rsid wsp:val=&quot;00A25AEB&quot;/&gt;&lt;wsp:rsid wsp:val=&quot;00A25DBE&quot;/&gt;&lt;wsp:rsid wsp:val=&quot;00A35613&quot;/&gt;&lt;wsp:rsid wsp:val=&quot;00A368BF&quot;/&gt;&lt;wsp:rsid wsp:val=&quot;00A41D5E&quot;/&gt;&lt;wsp:rsid wsp:val=&quot;00A42B44&quot;/&gt;&lt;wsp:rsid wsp:val=&quot;00A43947&quot;/&gt;&lt;wsp:rsid wsp:val=&quot;00A45F49&quot;/&gt;&lt;wsp:rsid wsp:val=&quot;00A51CE7&quot;/&gt;&lt;wsp:rsid wsp:val=&quot;00A53AD4&quot;/&gt;&lt;wsp:rsid wsp:val=&quot;00A5406C&quot;/&gt;&lt;wsp:rsid wsp:val=&quot;00A55660&quot;/&gt;&lt;wsp:rsid wsp:val=&quot;00A56C12&quot;/&gt;&lt;wsp:rsid wsp:val=&quot;00A56E4C&quot;/&gt;&lt;wsp:rsid wsp:val=&quot;00A578CE&quot;/&gt;&lt;wsp:rsid wsp:val=&quot;00A60BBA&quot;/&gt;&lt;wsp:rsid wsp:val=&quot;00A64F48&quot;/&gt;&lt;wsp:rsid wsp:val=&quot;00A6584E&quot;/&gt;&lt;wsp:rsid wsp:val=&quot;00A673A3&quot;/&gt;&lt;wsp:rsid wsp:val=&quot;00A736B0&quot;/&gt;&lt;wsp:rsid wsp:val=&quot;00A761A2&quot;/&gt;&lt;wsp:rsid wsp:val=&quot;00A91D6A&quot;/&gt;&lt;wsp:rsid wsp:val=&quot;00A930A7&quot;/&gt;&lt;wsp:rsid wsp:val=&quot;00A96494&quot;/&gt;&lt;wsp:rsid wsp:val=&quot;00A96D99&quot;/&gt;&lt;wsp:rsid wsp:val=&quot;00AA4F7B&quot;/&gt;&lt;wsp:rsid wsp:val=&quot;00AB35E2&quot;/&gt;&lt;wsp:rsid wsp:val=&quot;00AB6273&quot;/&gt;&lt;wsp:rsid wsp:val=&quot;00AB7C59&quot;/&gt;&lt;wsp:rsid wsp:val=&quot;00AC1173&quot;/&gt;&lt;wsp:rsid wsp:val=&quot;00AC142C&quot;/&gt;&lt;wsp:rsid wsp:val=&quot;00AC3874&quot;/&gt;&lt;wsp:rsid wsp:val=&quot;00AC3B1A&quot;/&gt;&lt;wsp:rsid wsp:val=&quot;00AC5A0A&quot;/&gt;&lt;wsp:rsid wsp:val=&quot;00AC6EB7&quot;/&gt;&lt;wsp:rsid wsp:val=&quot;00AD0CD5&quot;/&gt;&lt;wsp:rsid wsp:val=&quot;00AD1088&quot;/&gt;&lt;wsp:rsid wsp:val=&quot;00AD1E14&quot;/&gt;&lt;wsp:rsid wsp:val=&quot;00AE50D7&quot;/&gt;&lt;wsp:rsid wsp:val=&quot;00AE6040&quot;/&gt;&lt;wsp:rsid wsp:val=&quot;00AE74AA&quot;/&gt;&lt;wsp:rsid wsp:val=&quot;00AF4117&quot;/&gt;&lt;wsp:rsid wsp:val=&quot;00AF4810&quot;/&gt;&lt;wsp:rsid wsp:val=&quot;00B01A15&quot;/&gt;&lt;wsp:rsid wsp:val=&quot;00B01E81&quot;/&gt;&lt;wsp:rsid wsp:val=&quot;00B02696&quot;/&gt;&lt;wsp:rsid wsp:val=&quot;00B028FF&quot;/&gt;&lt;wsp:rsid wsp:val=&quot;00B118A9&quot;/&gt;&lt;wsp:rsid wsp:val=&quot;00B128B4&quot;/&gt;&lt;wsp:rsid wsp:val=&quot;00B15BB4&quot;/&gt;&lt;wsp:rsid wsp:val=&quot;00B1653F&quot;/&gt;&lt;wsp:rsid wsp:val=&quot;00B16770&quot;/&gt;&lt;wsp:rsid wsp:val=&quot;00B17C36&quot;/&gt;&lt;wsp:rsid wsp:val=&quot;00B2113F&quot;/&gt;&lt;wsp:rsid wsp:val=&quot;00B2204D&quot;/&gt;&lt;wsp:rsid wsp:val=&quot;00B2241C&quot;/&gt;&lt;wsp:rsid wsp:val=&quot;00B2359B&quot;/&gt;&lt;wsp:rsid wsp:val=&quot;00B24A1B&quot;/&gt;&lt;wsp:rsid wsp:val=&quot;00B3025F&quot;/&gt;&lt;wsp:rsid wsp:val=&quot;00B30858&quot;/&gt;&lt;wsp:rsid wsp:val=&quot;00B33BB3&quot;/&gt;&lt;wsp:rsid wsp:val=&quot;00B400B0&quot;/&gt;&lt;wsp:rsid wsp:val=&quot;00B41F17&quot;/&gt;&lt;wsp:rsid wsp:val=&quot;00B41FF0&quot;/&gt;&lt;wsp:rsid wsp:val=&quot;00B42114&quot;/&gt;&lt;wsp:rsid wsp:val=&quot;00B43F5F&quot;/&gt;&lt;wsp:rsid wsp:val=&quot;00B50336&quot;/&gt;&lt;wsp:rsid wsp:val=&quot;00B505B7&quot;/&gt;&lt;wsp:rsid wsp:val=&quot;00B53332&quot;/&gt;&lt;wsp:rsid wsp:val=&quot;00B54030&quot;/&gt;&lt;wsp:rsid wsp:val=&quot;00B541F2&quot;/&gt;&lt;wsp:rsid wsp:val=&quot;00B5448E&quot;/&gt;&lt;wsp:rsid wsp:val=&quot;00B54C1E&quot;/&gt;&lt;wsp:rsid wsp:val=&quot;00B55DD5&quot;/&gt;&lt;wsp:rsid wsp:val=&quot;00B61D96&quot;/&gt;&lt;wsp:rsid wsp:val=&quot;00B63D53&quot;/&gt;&lt;wsp:rsid wsp:val=&quot;00B6556D&quot;/&gt;&lt;wsp:rsid wsp:val=&quot;00B7139C&quot;/&gt;&lt;wsp:rsid wsp:val=&quot;00B74889&quot;/&gt;&lt;wsp:rsid wsp:val=&quot;00B80543&quot;/&gt;&lt;wsp:rsid wsp:val=&quot;00B84393&quot;/&gt;&lt;wsp:rsid wsp:val=&quot;00B85B74&quot;/&gt;&lt;wsp:rsid wsp:val=&quot;00B87592&quot;/&gt;&lt;wsp:rsid wsp:val=&quot;00B91DD5&quot;/&gt;&lt;wsp:rsid wsp:val=&quot;00B97CE6&quot;/&gt;&lt;wsp:rsid wsp:val=&quot;00BA06BC&quot;/&gt;&lt;wsp:rsid wsp:val=&quot;00BA11C6&quot;/&gt;&lt;wsp:rsid wsp:val=&quot;00BA40A2&quot;/&gt;&lt;wsp:rsid wsp:val=&quot;00BB0F54&quot;/&gt;&lt;wsp:rsid wsp:val=&quot;00BB20F2&quot;/&gt;&lt;wsp:rsid wsp:val=&quot;00BB4B90&quot;/&gt;&lt;wsp:rsid wsp:val=&quot;00BC3C4D&quot;/&gt;&lt;wsp:rsid wsp:val=&quot;00BC44A3&quot;/&gt;&lt;wsp:rsid wsp:val=&quot;00BC7BA4&quot;/&gt;&lt;wsp:rsid wsp:val=&quot;00BD0D15&quot;/&gt;&lt;wsp:rsid wsp:val=&quot;00BD197F&quot;/&gt;&lt;wsp:rsid wsp:val=&quot;00BD1C37&quot;/&gt;&lt;wsp:rsid wsp:val=&quot;00BD72A5&quot;/&gt;&lt;wsp:rsid wsp:val=&quot;00BE25AA&quot;/&gt;&lt;wsp:rsid wsp:val=&quot;00BE452A&quot;/&gt;&lt;wsp:rsid wsp:val=&quot;00BE776C&quot;/&gt;&lt;wsp:rsid wsp:val=&quot;00BF0B5B&quot;/&gt;&lt;wsp:rsid wsp:val=&quot;00BF1166&quot;/&gt;&lt;wsp:rsid wsp:val=&quot;00BF70D1&quot;/&gt;&lt;wsp:rsid wsp:val=&quot;00C050F7&quot;/&gt;&lt;wsp:rsid wsp:val=&quot;00C10287&quot;/&gt;&lt;wsp:rsid wsp:val=&quot;00C14BAC&quot;/&gt;&lt;wsp:rsid wsp:val=&quot;00C25132&quot;/&gt;&lt;wsp:rsid wsp:val=&quot;00C273B5&quot;/&gt;&lt;wsp:rsid wsp:val=&quot;00C34F64&quot;/&gt;&lt;wsp:rsid wsp:val=&quot;00C35667&quot;/&gt;&lt;wsp:rsid wsp:val=&quot;00C37CEB&quot;/&gt;&lt;wsp:rsid wsp:val=&quot;00C41D52&quot;/&gt;&lt;wsp:rsid wsp:val=&quot;00C4245D&quot;/&gt;&lt;wsp:rsid wsp:val=&quot;00C51B84&quot;/&gt;&lt;wsp:rsid wsp:val=&quot;00C53F14&quot;/&gt;&lt;wsp:rsid wsp:val=&quot;00C645A3&quot;/&gt;&lt;wsp:rsid wsp:val=&quot;00C67109&quot;/&gt;&lt;wsp:rsid wsp:val=&quot;00C71DDA&quot;/&gt;&lt;wsp:rsid wsp:val=&quot;00C73C50&quot;/&gt;&lt;wsp:rsid wsp:val=&quot;00C7670C&quot;/&gt;&lt;wsp:rsid wsp:val=&quot;00C8078D&quot;/&gt;&lt;wsp:rsid wsp:val=&quot;00C817B4&quot;/&gt;&lt;wsp:rsid wsp:val=&quot;00C81B59&quot;/&gt;&lt;wsp:rsid wsp:val=&quot;00C82838&quot;/&gt;&lt;wsp:rsid wsp:val=&quot;00C87AB3&quot;/&gt;&lt;wsp:rsid wsp:val=&quot;00C918A2&quot;/&gt;&lt;wsp:rsid wsp:val=&quot;00C91C48&quot;/&gt;&lt;wsp:rsid wsp:val=&quot;00C96F6F&quot;/&gt;&lt;wsp:rsid wsp:val=&quot;00CB0007&quot;/&gt;&lt;wsp:rsid wsp:val=&quot;00CB1702&quot;/&gt;&lt;wsp:rsid wsp:val=&quot;00CB186A&quot;/&gt;&lt;wsp:rsid wsp:val=&quot;00CC1CD6&quot;/&gt;&lt;wsp:rsid wsp:val=&quot;00CC382D&quot;/&gt;&lt;wsp:rsid wsp:val=&quot;00CC469C&quot;/&gt;&lt;wsp:rsid wsp:val=&quot;00CD0360&quot;/&gt;&lt;wsp:rsid wsp:val=&quot;00CD1C2E&quot;/&gt;&lt;wsp:rsid wsp:val=&quot;00CD1C3C&quot;/&gt;&lt;wsp:rsid wsp:val=&quot;00CD2BE3&quot;/&gt;&lt;wsp:rsid wsp:val=&quot;00CD5468&quot;/&gt;&lt;wsp:rsid wsp:val=&quot;00CD6947&quot;/&gt;&lt;wsp:rsid wsp:val=&quot;00CE15C7&quot;/&gt;&lt;wsp:rsid wsp:val=&quot;00CE186E&quot;/&gt;&lt;wsp:rsid wsp:val=&quot;00CE2207&quot;/&gt;&lt;wsp:rsid wsp:val=&quot;00CE3638&quot;/&gt;&lt;wsp:rsid wsp:val=&quot;00D0210D&quot;/&gt;&lt;wsp:rsid wsp:val=&quot;00D02D1F&quot;/&gt;&lt;wsp:rsid wsp:val=&quot;00D0685F&quot;/&gt;&lt;wsp:rsid wsp:val=&quot;00D14AC7&quot;/&gt;&lt;wsp:rsid wsp:val=&quot;00D1604D&quot;/&gt;&lt;wsp:rsid wsp:val=&quot;00D209E4&quot;/&gt;&lt;wsp:rsid wsp:val=&quot;00D225C9&quot;/&gt;&lt;wsp:rsid wsp:val=&quot;00D229E1&quot;/&gt;&lt;wsp:rsid wsp:val=&quot;00D25666&quot;/&gt;&lt;wsp:rsid wsp:val=&quot;00D2681A&quot;/&gt;&lt;wsp:rsid wsp:val=&quot;00D270FF&quot;/&gt;&lt;wsp:rsid wsp:val=&quot;00D27FBB&quot;/&gt;&lt;wsp:rsid wsp:val=&quot;00D33439&quot;/&gt;&lt;wsp:rsid wsp:val=&quot;00D362DC&quot;/&gt;&lt;wsp:rsid wsp:val=&quot;00D36F1C&quot;/&gt;&lt;wsp:rsid wsp:val=&quot;00D408C1&quot;/&gt;&lt;wsp:rsid wsp:val=&quot;00D4599A&quot;/&gt;&lt;wsp:rsid wsp:val=&quot;00D46536&quot;/&gt;&lt;wsp:rsid wsp:val=&quot;00D47088&quot;/&gt;&lt;wsp:rsid wsp:val=&quot;00D477FE&quot;/&gt;&lt;wsp:rsid wsp:val=&quot;00D54EBB&quot;/&gt;&lt;wsp:rsid wsp:val=&quot;00D56922&quot;/&gt;&lt;wsp:rsid wsp:val=&quot;00D66CFE&quot;/&gt;&lt;wsp:rsid wsp:val=&quot;00D70C9A&quot;/&gt;&lt;wsp:rsid wsp:val=&quot;00D71F62&quot;/&gt;&lt;wsp:rsid wsp:val=&quot;00D73099&quot;/&gt;&lt;wsp:rsid wsp:val=&quot;00D7473F&quot;/&gt;&lt;wsp:rsid wsp:val=&quot;00D82150&quot;/&gt;&lt;wsp:rsid wsp:val=&quot;00D836C5&quot;/&gt;&lt;wsp:rsid wsp:val=&quot;00D876B5&quot;/&gt;&lt;wsp:rsid wsp:val=&quot;00D965B4&quot;/&gt;&lt;wsp:rsid wsp:val=&quot;00DA57B4&quot;/&gt;&lt;wsp:rsid wsp:val=&quot;00DA668B&quot;/&gt;&lt;wsp:rsid wsp:val=&quot;00DB39B9&quot;/&gt;&lt;wsp:rsid wsp:val=&quot;00DB3E09&quot;/&gt;&lt;wsp:rsid wsp:val=&quot;00DB40F8&quot;/&gt;&lt;wsp:rsid wsp:val=&quot;00DB42CE&quot;/&gt;&lt;wsp:rsid wsp:val=&quot;00DB5100&quot;/&gt;&lt;wsp:rsid wsp:val=&quot;00DB5B5E&quot;/&gt;&lt;wsp:rsid wsp:val=&quot;00DB6DDB&quot;/&gt;&lt;wsp:rsid wsp:val=&quot;00DB780E&quot;/&gt;&lt;wsp:rsid wsp:val=&quot;00DB79B4&quot;/&gt;&lt;wsp:rsid wsp:val=&quot;00DC10D3&quot;/&gt;&lt;wsp:rsid wsp:val=&quot;00DC3810&quot;/&gt;&lt;wsp:rsid wsp:val=&quot;00DC44E1&quot;/&gt;&lt;wsp:rsid wsp:val=&quot;00DD0663&quot;/&gt;&lt;wsp:rsid wsp:val=&quot;00DD1338&quot;/&gt;&lt;wsp:rsid wsp:val=&quot;00DD13A5&quot;/&gt;&lt;wsp:rsid wsp:val=&quot;00DD1832&quot;/&gt;&lt;wsp:rsid wsp:val=&quot;00DD4C3A&quot;/&gt;&lt;wsp:rsid wsp:val=&quot;00DD6D05&quot;/&gt;&lt;wsp:rsid wsp:val=&quot;00DD7858&quot;/&gt;&lt;wsp:rsid wsp:val=&quot;00DE56AD&quot;/&gt;&lt;wsp:rsid wsp:val=&quot;00DF0C7A&quot;/&gt;&lt;wsp:rsid wsp:val=&quot;00DF3CF0&quot;/&gt;&lt;wsp:rsid wsp:val=&quot;00DF4803&quot;/&gt;&lt;wsp:rsid wsp:val=&quot;00DF6132&quot;/&gt;&lt;wsp:rsid wsp:val=&quot;00DF74C6&quot;/&gt;&lt;wsp:rsid wsp:val=&quot;00DF7AE9&quot;/&gt;&lt;wsp:rsid wsp:val=&quot;00E000D1&quot;/&gt;&lt;wsp:rsid wsp:val=&quot;00E0173C&quot;/&gt;&lt;wsp:rsid wsp:val=&quot;00E02204&quot;/&gt;&lt;wsp:rsid wsp:val=&quot;00E076C7&quot;/&gt;&lt;wsp:rsid wsp:val=&quot;00E117EE&quot;/&gt;&lt;wsp:rsid wsp:val=&quot;00E17EA0&quot;/&gt;&lt;wsp:rsid wsp:val=&quot;00E218E5&quot;/&gt;&lt;wsp:rsid wsp:val=&quot;00E2207D&quot;/&gt;&lt;wsp:rsid wsp:val=&quot;00E22304&quot;/&gt;&lt;wsp:rsid wsp:val=&quot;00E30795&quot;/&gt;&lt;wsp:rsid wsp:val=&quot;00E30C59&quot;/&gt;&lt;wsp:rsid wsp:val=&quot;00E317E9&quot;/&gt;&lt;wsp:rsid wsp:val=&quot;00E33D8A&quot;/&gt;&lt;wsp:rsid wsp:val=&quot;00E367B5&quot;/&gt;&lt;wsp:rsid wsp:val=&quot;00E36B74&quot;/&gt;&lt;wsp:rsid wsp:val=&quot;00E45FEA&quot;/&gt;&lt;wsp:rsid wsp:val=&quot;00E478B5&quot;/&gt;&lt;wsp:rsid wsp:val=&quot;00E50835&quot;/&gt;&lt;wsp:rsid wsp:val=&quot;00E577FC&quot;/&gt;&lt;wsp:rsid wsp:val=&quot;00E6208E&quot;/&gt;&lt;wsp:rsid wsp:val=&quot;00E62F20&quot;/&gt;&lt;wsp:rsid wsp:val=&quot;00E64FCC&quot;/&gt;&lt;wsp:rsid wsp:val=&quot;00E67D29&quot;/&gt;&lt;wsp:rsid wsp:val=&quot;00E7400B&quot;/&gt;&lt;wsp:rsid wsp:val=&quot;00E776DF&quot;/&gt;&lt;wsp:rsid wsp:val=&quot;00E77F46&quot;/&gt;&lt;wsp:rsid wsp:val=&quot;00E81E33&quot;/&gt;&lt;wsp:rsid wsp:val=&quot;00E8284E&quot;/&gt;&lt;wsp:rsid wsp:val=&quot;00EA2D6C&quot;/&gt;&lt;wsp:rsid wsp:val=&quot;00EA621F&quot;/&gt;&lt;wsp:rsid wsp:val=&quot;00EA6D02&quot;/&gt;&lt;wsp:rsid wsp:val=&quot;00EB11A3&quot;/&gt;&lt;wsp:rsid wsp:val=&quot;00EB4530&quot;/&gt;&lt;wsp:rsid wsp:val=&quot;00EB6DEF&quot;/&gt;&lt;wsp:rsid wsp:val=&quot;00EB78C9&quot;/&gt;&lt;wsp:rsid wsp:val=&quot;00EC4A3E&quot;/&gt;&lt;wsp:rsid wsp:val=&quot;00EC65B4&quot;/&gt;&lt;wsp:rsid wsp:val=&quot;00EC7724&quot;/&gt;&lt;wsp:rsid wsp:val=&quot;00ED385D&quot;/&gt;&lt;wsp:rsid wsp:val=&quot;00ED6082&quot;/&gt;&lt;wsp:rsid wsp:val=&quot;00ED6742&quot;/&gt;&lt;wsp:rsid wsp:val=&quot;00EE1C96&quot;/&gt;&lt;wsp:rsid wsp:val=&quot;00EE1FE0&quot;/&gt;&lt;wsp:rsid wsp:val=&quot;00EE4FE3&quot;/&gt;&lt;wsp:rsid wsp:val=&quot;00EF12C8&quot;/&gt;&lt;wsp:rsid wsp:val=&quot;00EF2150&quot;/&gt;&lt;wsp:rsid wsp:val=&quot;00EF4A37&quot;/&gt;&lt;wsp:rsid wsp:val=&quot;00EF4D5C&quot;/&gt;&lt;wsp:rsid wsp:val=&quot;00EF7699&quot;/&gt;&lt;wsp:rsid wsp:val=&quot;00F00128&quot;/&gt;&lt;wsp:rsid wsp:val=&quot;00F02E76&quot;/&gt;&lt;wsp:rsid wsp:val=&quot;00F02EF7&quot;/&gt;&lt;wsp:rsid wsp:val=&quot;00F125CE&quot;/&gt;&lt;wsp:rsid wsp:val=&quot;00F22BF7&quot;/&gt;&lt;wsp:rsid wsp:val=&quot;00F2312F&quot;/&gt;&lt;wsp:rsid wsp:val=&quot;00F24CF4&quot;/&gt;&lt;wsp:rsid wsp:val=&quot;00F2581F&quot;/&gt;&lt;wsp:rsid wsp:val=&quot;00F30D56&quot;/&gt;&lt;wsp:rsid wsp:val=&quot;00F323C0&quot;/&gt;&lt;wsp:rsid wsp:val=&quot;00F34CBE&quot;/&gt;&lt;wsp:rsid wsp:val=&quot;00F35226&quot;/&gt;&lt;wsp:rsid wsp:val=&quot;00F448BD&quot;/&gt;&lt;wsp:rsid wsp:val=&quot;00F47641&quot;/&gt;&lt;wsp:rsid wsp:val=&quot;00F52D2E&quot;/&gt;&lt;wsp:rsid wsp:val=&quot;00F54981&quot;/&gt;&lt;wsp:rsid wsp:val=&quot;00F54AEE&quot;/&gt;&lt;wsp:rsid wsp:val=&quot;00F551F4&quot;/&gt;&lt;wsp:rsid wsp:val=&quot;00F55239&quot;/&gt;&lt;wsp:rsid wsp:val=&quot;00F55CDE&quot;/&gt;&lt;wsp:rsid wsp:val=&quot;00F615D6&quot;/&gt;&lt;wsp:rsid wsp:val=&quot;00F6424C&quot;/&gt;&lt;wsp:rsid wsp:val=&quot;00F64353&quot;/&gt;&lt;wsp:rsid wsp:val=&quot;00F66B99&quot;/&gt;&lt;wsp:rsid wsp:val=&quot;00F82CD0&quot;/&gt;&lt;wsp:rsid wsp:val=&quot;00F922D6&quot;/&gt;&lt;wsp:rsid wsp:val=&quot;00F927B8&quot;/&gt;&lt;wsp:rsid wsp:val=&quot;00F936EA&quot;/&gt;&lt;wsp:rsid wsp:val=&quot;00FA4065&quot;/&gt;&lt;wsp:rsid wsp:val=&quot;00FA69D7&quot;/&gt;&lt;wsp:rsid wsp:val=&quot;00FB178C&quot;/&gt;&lt;wsp:rsid wsp:val=&quot;00FB1EFB&quot;/&gt;&lt;wsp:rsid wsp:val=&quot;00FB1F02&quot;/&gt;&lt;wsp:rsid wsp:val=&quot;00FB28CA&quot;/&gt;&lt;wsp:rsid wsp:val=&quot;00FB3826&quot;/&gt;&lt;wsp:rsid wsp:val=&quot;00FB54FB&quot;/&gt;&lt;wsp:rsid wsp:val=&quot;00FC2F4E&quot;/&gt;&lt;wsp:rsid wsp:val=&quot;00FC555D&quot;/&gt;&lt;wsp:rsid wsp:val=&quot;00FC7831&quot;/&gt;&lt;wsp:rsid wsp:val=&quot;00FD0D5C&quot;/&gt;&lt;wsp:rsid wsp:val=&quot;00FD5322&quot;/&gt;&lt;wsp:rsid wsp:val=&quot;00FD5E6C&quot;/&gt;&lt;wsp:rsid wsp:val=&quot;00FD676A&quot;/&gt;&lt;wsp:rsid wsp:val=&quot;00FE0EB6&quot;/&gt;&lt;wsp:rsid wsp:val=&quot;00FE2604&quot;/&gt;&lt;wsp:rsid wsp:val=&quot;00FE2A16&quot;/&gt;&lt;wsp:rsid wsp:val=&quot;00FE3CE2&quot;/&gt;&lt;wsp:rsid wsp:val=&quot;00FE6775&quot;/&gt;&lt;wsp:rsid wsp:val=&quot;00FF209B&quot;/&gt;&lt;wsp:rsid wsp:val=&quot;00FF59E4&quot;/&gt;&lt;/wsp:rsids&gt;&lt;/w:docPr&gt;&lt;w:body&gt;&lt;wx:sect&gt;&lt;w:p wsp:rsidR=&quot;00000000&quot; wsp:rsidRDefault=&quot;00D0685F&quot; wsp:rsidP=&quot;00D0685F&quot;&gt;&lt;m:oMathPara&gt;&lt;m:oMath&gt;&lt;m:f&gt;&lt;m:fPr&gt;&lt;m:ctrlPr&gt;&lt;w:rPr&gt;&lt;w:rFonts w:ascii=&quot;Cambria Math&quot; w:fareast=&quot;楷体_GB2312&quot; w:h-ansi=&quot;sidsidCambria Math&quot;/&gt;&lt;wx:font wx:val=&quot;Cambria Math&quot;/&gt;&lt;/w:rPr&gt;&lt;/m:ctrlPr&gt;&lt;/m:fPr&gt;&lt;m:num&gt;&lt;m:r&gt;&lt;w:rPr&gt;&lt;w:rFonts w:ascii=&quot;Cambria Math&quot; w:fareast=&quot;楷体_GB2312&quot; w:h-ansi=&quot;Cambria Math&quot;/&gt;&lt;wx:font wx:val=&quot;Cambria Math&quot;/&gt;&lt;w:i/&gt;&lt;/w:rPr&gt;&lt;m:t&gt;c&lt;/m:t&gt;&lt;/m:r&gt;&lt;m:d&gt;&lt;m:dPrsid&gt;&lt;msid:ctrlPr&gt;&lt;w:rPr&gt;&lt;w:rFonts w:ascii=&quot;Cambria Math&quot; w:fareast=&quot;楷体_GB2312&quot; w:h-ansi=&quot;Cambria Math&quot;/&gt;&lt;wx:font wx:val=&quot;Cambria Math&quot;/&gt;&lt;w:i/&gt;&lt;/w:rPr&gt;&lt;/m:ctrlPr&gt;&lt;/m:dPr&gt;&lt;m:e&gt;&lt;m:sSubSup&gt;&lt;m:sSubSupPr&gt;&lt;m:ctrlPr&gt;&lt;w:rPr&gt;&lt;w:rFonts w:ascii=&quot;Cambria Math&quot; w:h-ansidsi=&quot;Casidmbria Math&quot;/&gt;&lt;wx:font wx:val=&quot;Cambria Math&quot;/&gt;&lt;/w:rPr&gt;&lt;/m:ctrlPr&gt;&lt;/m:sSubSupPr&gt;&lt;m:e&gt;&lt;m:r&gt;&lt;m:rPr&gt;&lt;m:sty m:val=&quot;p&quot;/&gt;&lt;/m:rPr&gt;&lt;w:rPr&gt;&lt;w:rFonts w:ascii=&quot;Cambria Math&quot; w:h-ansi=&quot;Cambria Math&quot;/&gt;&lt;wx:font wx:val=&quot;Cambria Math&quot;/&gt;&lt;/w:rPr&gt;&lt;m:t&gt;HCO&lt;/m:t&gt;&lt;/m:r&gt;&lt;/m:e&gt;&lt;m:sub&gt;&lt;m:r&gt;&lt;w:rPr&gt;&lt;w:rFonts w:ascii=&quot;Cambria Math&quot; w:h-ansi=&quot;Cambria Math&quot;/&gt;&lt;wx:font wx:val=&quot;Cambria Math&quot;/&gt;&lt;w:i/&gt;&lt;/w:rPr&gt;&lt;m:t&gt;3&lt;/m:t&gt;&lt;/m:r&gt;&lt;/m:sub&gt;&lt;m:sup&gt;&lt;m:r&gt;&lt;w:rPr&gt;&lt;w:rFonts w:ascii=&quot;Cambria Math&quot; w:h-ansi=&quot;Cambria Math&quot;/&gt;&lt;wx:font wx:val=&quot;Cambria Math&quot;/&gt;&lt;w:i/&gt;&lt;/w:rPr&gt;&lt;m:t&gt;-&lt;/m:t&gt;&lt;/m:r&gt;&lt;/m:sup&gt;&lt;/m:sSubSup&gt;&lt;/m:e&gt;&lt;/m:d&gt;&lt;m:r&gt;&lt;w:rPr&gt;&lt;w:rFonts w:ascii=&quot;Cambria Math&quot; w:fareast=&quot;楷体_GB2312&quot; w:h-ansi=&quot;Cambria Math&quot;/&gt;&lt;wx:font wx:val=&quot;Cambria Math&quot;/&gt;&lt;w:i/&gt;&lt;/w:rPr&gt;&lt;m:t&gt;∙c&lt;/m:t&gt;&lt;/m:r&gt;&lt;m:d&gt;&lt;m:dPr&gt;&lt;m:ctrlambriPr&gt;&lt;w:rPrth&quot;/&gt;&gt;&lt;w:rFonts w:ascii=&quot;Cambria Math&quot; w:fareast=&quot;楷体_GB2312&quot; w:h-ansi=&quot;Cambria Math&quot;/&gt;&lt;wx:font wx:val=&quot;Cambria Math&quot;/&gt;&lt;w:i/&gt;&lt;/w:rPr&gt;&lt;/m:ctrlPr&gt;&lt;/m:dPr&gt;&lt;m:e&gt;&lt;m:sSup&gt;&lt;m:sSupPr&gt;&lt;m:ctrlPr&gt;&lt;w:rPr&gt;&lt;w:rFonts w:ascii=&quot;Cambria Math&quot; w:fareast=&quot;楷体_lambriGB2312&quot; w:h-anrth&quot;/&gt;si=&quot;Cambria Math&quot;/&gt;&lt;wx:font wx:val=&quot;Cambria Math&quot;/&gt;&lt;w:i/&gt;&lt;/w:rPr&gt;&lt;/m:ctrlPr&gt;&lt;/m:sSupPr&gt;&lt;m:e&gt;&lt;m:r&gt;&lt;m:rPr&gt;&lt;m:sty m:val=&quot;p&quot;/&gt;&lt;/m:rPr&gt;&lt;w:rPr&gt;&lt;w:rFonts w:ascii=&quot;Cambria Math&quot; w:fareast=&quot;楷体_GB2312&quot; w:h-ansi=&quot;Cambria Math&quot;/&gt;&lt;wx:font wx:vabril=&quot;Cambria Math&quot;/&gt;&lt;/&quot;/&gt;w:rPr&gt;&lt;m:t&gt;H&lt;/m:t&gt;&lt;/m:r&gt;&lt;/m:e&gt;&lt;m:sup&gt;&lt;m:r&gt;&lt;w:rPr&gt;&lt;w:rFonts w:ascii=&quot;Cambria Math&quot; w:fareast=&quot;楷体_GB2312&quot; w:h-ansi=&quot;Cambria Math&quot;/&gt;&lt;wx:font wx:val=&quot;Cambria Math&quot;/&gt;&lt;w:i/&gt;&lt;/w:rPr&gt;&lt;m:t&gt;+&lt;/m:t&gt;&lt;/m:r&gt;&lt;/m:sup&gt;&lt;/m:sSup&gt;&lt;/m:e&gt;&lt;/m:d&gt;&lt;/m:nubrim&gt;&lt;m:den&gt;&lt;m:r&gt;&lt;w:rPr&gt;&lt;w&quot;/&gt;:rFonts w:ascii=&quot;Cambria Math&quot; w:fareast=&quot;楷体_GB2312&quot; w:h-ansi=&quot;Cambria Math&quot;/&gt;&lt;wx:font wx:val=&quot;Cambria Math&quot;/&gt;&lt;w:i/&gt;&lt;/w:rPr&gt;&lt;m:t&gt;c&lt;/m:t&gt;&lt;/m:r&gt;&lt;m:d&gt;&lt;m:dPr&gt;&lt;m:ctrlPr&gt;&lt;w:rPr&gt;&lt;w:rFonts w:ascii=&quot;Cambria Math&quot; w:fareast=&quot;楷体_GB2:nubri312&quot; w:h-ansi=&quot;Cambria Mat&gt;&lt;w&quot;/&gt;h&quot;/&gt;&lt;wx:font wx:val=&quot;Cambria Math&quot;/&gt;&lt;w:i/&gt;&lt;/w:rPr&gt;&lt;/m:ctrlPr&gt;&lt;/m:dPr&gt;&lt;m:e&gt;&lt;m:sSub&gt;&lt;m:sSubPr&gt;&lt;m:ctrlPr&gt;&lt;w:rPr&gt;&lt;w:rFonts w:ascii=&quot;Cambria Math&quot; w:fareast=&quot;楷体_GB2312&quot; w:h-ansi=&quot;Cambria Math&quot;/&gt;&lt;wx:font wx:val=&quot;Cambria Math&quot;bri/&gt;&lt;w:i/&gt;&lt;/w:rPr&gt;&lt;/m:ctrlPr&gt;&lt;/m:s&quot;/&gt;SubPr&gt;&lt;m:e&gt;&lt;m:r&gt;&lt;m:rPr&gt;&lt;m:sty m:val=&quot;p&quot;/&gt;&lt;/m:rPr&gt;&lt;w:rPr&gt;&lt;w:rFonts w:ascii=&quot;Cambria Math&quot; w:fareast=&quot;楷体_GB2312&quot; w:h-ansi=&quot;Cambria Math&quot;/&gt;&lt;wx:font wx:val=&quot;Cambria Math&quot;/&gt;&lt;/w:rPr&gt;&lt;m:t&gt;H&lt;/m:t&gt;&lt;/m:r&gt;&lt;/m:e&gt;&lt;m:sub&gt;&lt;m:r&gt;&lt;w:rbriPr&gt;&lt;w:rFonts w:ascii=&quot;Cambria Math&quot;&quot;/&gt; w:fareast=&quot;楷体_GB2312&quot; w:h-ansi=&quot;Cambria Math&quot;/&gt;&lt;wx:font wx:val=&quot;Cambria Math&quot;/&gt;&lt;w:i/&gt;&lt;/w:rPr&gt;&lt;m:t&gt;2&lt;/m:t&gt;&lt;/m:r&gt;&lt;/m:sub&gt;&lt;/m:sSub&gt;&lt;m:sSub&gt;&lt;m:sSubPr&gt;&lt;m:ctrlPr&gt;&lt;w:rPr&gt;&lt;w:rFonts w:ascii=&quot;Cambria Math&quot; w:fareast=&quot;楷�?:rbri�_GB2312&quot; w:h-ansi=&quot;Cambria Math&quot;/&gt;&lt;wxth&quot;&quot;/&gt;:font wx:val=&quot;Cambria Math&quot;/&gt;&lt;w:i/&gt;&lt;/w:rPr&gt;&lt;/m:ctrlPr&gt;&lt;/m:sSubPr&gt;&lt;m:e&gt;&lt;m:r&gt;&lt;m:rPr&gt;&lt;m:sty m:val=&quot;p&quot;/&gt;&lt;/m:rPr&gt;&lt;w:rPr&gt;&lt;w:rFonts w:ascii=&quot;Cambria Math&quot; w:fareast=&quot;楷体_GB2312&quot; w:h-ansi=&quot;Cambria Math&quot;/&gt;&lt;wx:font wx:rbrival=&quot;Cambria Math&quot;/&gt;&lt;/w:rPr&gt;&lt;m:t&gt;CO&lt;/m:t&gt;&lt;/m&quot;/&gt;:r&gt;&lt;/m:e&gt;&lt;m:sub&gt;&lt;m:r&gt;&lt;w:rPr&gt;&lt;w:rFonts w:ascii=&quot;Cambria Math&quot; w:fareast=&quot;楷体_GB2312&quot; w:h-ansi=&quot;Cambria Math&quot;/&gt;&lt;wx:font wx:val=&quot;Cambria Math&quot;/&gt;&lt;w:i/&gt;&lt;/w:rPr&gt;&lt;m:t&gt;3&lt;/m:t&gt;&lt;/m:r&gt;&lt;/m:sub&gt;&lt;/m:sSub&gt;&lt;/m:e&gt;&lt;/m:d&gt;&lt;/mbri:den&gt;&lt;/m:f&gt;&lt;/m:oMath&gt;&lt;/m:oMathPara&gt;&lt;/w:p&gt;&lt;w:sec&quot;/&gt;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311" chromakey="#FFFFFF" o:title=""/>
            <o:lock v:ext="edit" aspectratio="t"/>
            <w10:wrap type="none"/>
            <w10:anchorlock/>
          </v:shape>
        </w:pict>
      </w:r>
      <w:r>
        <w:rPr>
          <w:rFonts w:ascii="Times New Roman" w:hAnsi="Times New Roman" w:cs="Times New Roman"/>
          <w:color w:val="000000"/>
        </w:rPr>
        <w:instrText xml:space="preserve"> </w:instrText>
      </w:r>
      <w:r>
        <w:rPr>
          <w:rFonts w:ascii="Times New Roman" w:hAnsi="Times New Roman" w:cs="Times New Roman"/>
          <w:color w:val="000000"/>
        </w:rPr>
        <w:fldChar w:fldCharType="separate"/>
      </w:r>
      <w:r>
        <w:rPr>
          <w:rFonts w:ascii="Times New Roman" w:hAnsi="Times New Roman" w:cs="Times New Roman"/>
          <w:color w:val="000000"/>
        </w:rPr>
        <w:fldChar w:fldCharType="end"/>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a2</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 QUOTE </w:instrText>
      </w:r>
      <w:r>
        <w:rPr>
          <w:rFonts w:ascii="Times New Roman" w:hAnsi="Times New Roman" w:cs="Times New Roman"/>
          <w:color w:val="000000"/>
          <w:position w:val="-23"/>
        </w:rPr>
        <w:pict>
          <v:shape id="_x0000_i1279" o:spt="75" type="#_x0000_t75" style="height:31.15pt;width:51.65pt;" filled="f" o:preferrelative="t" stroked="f" coordsize="21600,21600" equationxml="&lt;?xml version=&quot;1.0&quot; encoding=&quot;UTF-8&quot; standalone=&quot;yes&quot;?&gt;&#13;&#13;&lt;?mso-application progid=&quot;Word.Document&quot;?&gt;&#13;&#13;&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C1CD6&quot;/&gt;&lt;wsp:rsid wsp:val=&quot;00002A8E&quot;/&gt;&lt;wsp:rsid wsp:val=&quot;00003C75&quot;/&gt;&lt;wsp:rsid wsp:val=&quot;00005BD7&quot;/&gt;&lt;wsp:rsid wsp:val=&quot;00005D19&quot;/&gt;&lt;wsp:rsid wsp:val=&quot;000063AC&quot;/&gt;&lt;wsp:rsid wsp:val=&quot;000076C4&quot;/&gt;&lt;wsp:rsid wsp:val=&quot;00011502&quot;/&gt;&lt;wsp:rsid wsp:val=&quot;00011975&quot;/&gt;&lt;wsp:rsid wsp:val=&quot;00012709&quot;/&gt;&lt;wsp:rsid wsp:val=&quot;000174F8&quot;/&gt;&lt;wsp:rsid wsp:val=&quot;00022C84&quot;/&gt;&lt;wsp:rsid wsp:val=&quot;000338BE&quot;/&gt;&lt;wsp:rsid wsp:val=&quot;00036509&quot;/&gt;&lt;wsp:rsid wsp:val=&quot;00045E10&quot;/&gt;&lt;wsp:rsid wsp:val=&quot;000508C2&quot;/&gt;&lt;wsp:rsid wsp:val=&quot;00051A7F&quot;/&gt;&lt;wsp:rsid wsp:val=&quot;00052CBB&quot;/&gt;&lt;wsp:rsid wsp:val=&quot;00053171&quot;/&gt;&lt;wsp:rsid wsp:val=&quot;00056FC7&quot;/&gt;&lt;wsp:rsid wsp:val=&quot;0006180D&quot;/&gt;&lt;wsp:rsid wsp:val=&quot;00062618&quot;/&gt;&lt;wsp:rsid wsp:val=&quot;00064B95&quot;/&gt;&lt;wsp:rsid wsp:val=&quot;00064EA1&quot;/&gt;&lt;wsp:rsid wsp:val=&quot;0006607D&quot;/&gt;&lt;wsp:rsid wsp:val=&quot;00070122&quot;/&gt;&lt;wsp:rsid wsp:val=&quot;00071BA3&quot;/&gt;&lt;wsp:rsid wsp:val=&quot;00072E99&quot;/&gt;&lt;wsp:rsid wsp:val=&quot;00082FB3&quot;/&gt;&lt;wsp:rsid wsp:val=&quot;0008321A&quot;/&gt;&lt;wsp:rsid wsp:val=&quot;000865BA&quot;/&gt;&lt;wsp:rsid wsp:val=&quot;00086CD0&quot;/&gt;&lt;wsp:rsid wsp:val=&quot;000911DB&quot;/&gt;&lt;wsp:rsid wsp:val=&quot;00091A61&quot;/&gt;&lt;wsp:rsid wsp:val=&quot;00091F00&quot;/&gt;&lt;wsp:rsid wsp:val=&quot;000A1C5C&quot;/&gt;&lt;wsp:rsid wsp:val=&quot;000A6BD6&quot;/&gt;&lt;wsp:rsid wsp:val=&quot;000B2ED4&quot;/&gt;&lt;wsp:rsid wsp:val=&quot;000B7153&quot;/&gt;&lt;wsp:rsid wsp:val=&quot;000C1364&quot;/&gt;&lt;wsp:rsid wsp:val=&quot;000C234B&quot;/&gt;&lt;wsp:rsid wsp:val=&quot;000C4FF0&quot;/&gt;&lt;wsp:rsid wsp:val=&quot;000C5EA5&quot;/&gt;&lt;wsp:rsid wsp:val=&quot;000E68E3&quot;/&gt;&lt;wsp:rsid wsp:val=&quot;000F1FCA&quot;/&gt;&lt;wsp:rsid wsp:val=&quot;000F7572&quot;/&gt;&lt;wsp:rsid wsp:val=&quot;001000BC&quot;/&gt;&lt;wsp:rsid wsp:val=&quot;00115B8E&quot;/&gt;&lt;wsp:rsid wsp:val=&quot;00120652&quot;/&gt;&lt;wsp:rsid wsp:val=&quot;00125363&quot;/&gt;&lt;wsp:rsid wsp:val=&quot;001264A3&quot;/&gt;&lt;wsp:rsid wsp:val=&quot;00126818&quot;/&gt;&lt;wsp:rsid wsp:val=&quot;00133028&quot;/&gt;&lt;wsp:rsid wsp:val=&quot;0013456D&quot;/&gt;&lt;wsp:rsid wsp:val=&quot;00136CB8&quot;/&gt;&lt;wsp:rsid wsp:val=&quot;0014108C&quot;/&gt;&lt;wsp:rsid wsp:val=&quot;00141B87&quot;/&gt;&lt;wsp:rsid wsp:val=&quot;0014258C&quot;/&gt;&lt;wsp:rsid wsp:val=&quot;00142E2F&quot;/&gt;&lt;wsp:rsid wsp:val=&quot;00143961&quot;/&gt;&lt;wsp:rsid wsp:val=&quot;00145758&quot;/&gt;&lt;wsp:rsid wsp:val=&quot;001462D5&quot;/&gt;&lt;wsp:rsid wsp:val=&quot;00147623&quot;/&gt;&lt;wsp:rsid wsp:val=&quot;00151E63&quot;/&gt;&lt;wsp:rsid wsp:val=&quot;0015213C&quot;/&gt;&lt;wsp:rsid wsp:val=&quot;0015272B&quot;/&gt;&lt;wsp:rsid wsp:val=&quot;0015454A&quot;/&gt;&lt;wsp:rsid wsp:val=&quot;00154CDF&quot;/&gt;&lt;wsp:rsid wsp:val=&quot;00156030&quot;/&gt;&lt;wsp:rsid wsp:val=&quot;001641C6&quot;/&gt;&lt;wsp:rsid wsp:val=&quot;00166929&quot;/&gt;&lt;wsp:rsid wsp:val=&quot;00176266&quot;/&gt;&lt;wsp:rsid wsp:val=&quot;00180D77&quot;/&gt;&lt;wsp:rsid wsp:val=&quot;00180FA7&quot;/&gt;&lt;wsp:rsid wsp:val=&quot;001845BD&quot;/&gt;&lt;wsp:rsid wsp:val=&quot;001857B3&quot;/&gt;&lt;wsp:rsid wsp:val=&quot;00185C95&quot;/&gt;&lt;wsp:rsid wsp:val=&quot;001870DA&quot;/&gt;&lt;wsp:rsid wsp:val=&quot;001937E5&quot;/&gt;&lt;wsp:rsid wsp:val=&quot;00194B0C&quot;/&gt;&lt;wsp:rsid wsp:val=&quot;001A5B94&quot;/&gt;&lt;wsp:rsid wsp:val=&quot;001B284E&quot;/&gt;&lt;wsp:rsid wsp:val=&quot;001B5552&quot;/&gt;&lt;wsp:rsid wsp:val=&quot;001C285A&quot;/&gt;&lt;wsp:rsid wsp:val=&quot;001C2A0C&quot;/&gt;&lt;wsp:rsid wsp:val=&quot;001C4770&quot;/&gt;&lt;wsp:rsid wsp:val=&quot;001E05DC&quot;/&gt;&lt;wsp:rsid wsp:val=&quot;001E15C9&quot;/&gt;&lt;wsp:rsid wsp:val=&quot;001E1F48&quot;/&gt;&lt;wsp:rsid wsp:val=&quot;001E3D04&quot;/&gt;&lt;wsp:rsid wsp:val=&quot;001E444F&quot;/&gt;&lt;wsp:rsid wsp:val=&quot;001E6014&quot;/&gt;&lt;wsp:rsid wsp:val=&quot;001E7B7F&quot;/&gt;&lt;wsp:rsid wsp:val=&quot;001F0556&quot;/&gt;&lt;wsp:rsid wsp:val=&quot;001F5801&quot;/&gt;&lt;wsp:rsid wsp:val=&quot;001F6D49&quot;/&gt;&lt;wsp:rsid wsp:val=&quot;001F6F4D&quot;/&gt;&lt;wsp:rsid wsp:val=&quot;00200FFA&quot;/&gt;&lt;wsp:rsid wsp:val=&quot;0020727A&quot;/&gt;&lt;wsp:rsid wsp:val=&quot;00211499&quot;/&gt;&lt;wsp:rsid wsp:val=&quot;00213BE9&quot;/&gt;&lt;wsp:rsid wsp:val=&quot;00213F9B&quot;/&gt;&lt;wsp:rsid wsp:val=&quot;002222FF&quot;/&gt;&lt;wsp:rsid wsp:val=&quot;002227C4&quot;/&gt;&lt;wsp:rsid wsp:val=&quot;00230062&quot;/&gt;&lt;wsp:rsid wsp:val=&quot;00230FB8&quot;/&gt;&lt;wsp:rsid wsp:val=&quot;00233816&quot;/&gt;&lt;wsp:rsid wsp:val=&quot;00233D11&quot;/&gt;&lt;wsp:rsid wsp:val=&quot;002347CB&quot;/&gt;&lt;wsp:rsid wsp:val=&quot;00235AC5&quot;/&gt;&lt;wsp:rsid wsp:val=&quot;00241593&quot;/&gt;&lt;wsp:rsid wsp:val=&quot;00243404&quot;/&gt;&lt;wsp:rsid wsp:val=&quot;00245C32&quot;/&gt;&lt;wsp:rsid wsp:val=&quot;00251B4C&quot;/&gt;&lt;wsp:rsid wsp:val=&quot;00254BFA&quot;/&gt;&lt;wsp:rsid wsp:val=&quot;00257F69&quot;/&gt;&lt;wsp:rsid wsp:val=&quot;00263E85&quot;/&gt;&lt;wsp:rsid wsp:val=&quot;0026664E&quot;/&gt;&lt;wsp:rsid wsp:val=&quot;0027021B&quot;/&gt;&lt;wsp:rsid wsp:val=&quot;002711F6&quot;/&gt;&lt;wsp:rsid wsp:val=&quot;00274651&quot;/&gt;&lt;wsp:rsid wsp:val=&quot;00275D0B&quot;/&gt;&lt;wsp:rsid wsp:val=&quot;002816F8&quot;/&gt;&lt;wsp:rsid wsp:val=&quot;00281FBA&quot;/&gt;&lt;wsp:rsid wsp:val=&quot;002829C1&quot;/&gt;&lt;wsp:rsid wsp:val=&quot;00284059&quot;/&gt;&lt;wsp:rsid wsp:val=&quot;002858E7&quot;/&gt;&lt;wsp:rsid wsp:val=&quot;00286B27&quot;/&gt;&lt;wsp:rsid wsp:val=&quot;00286C32&quot;/&gt;&lt;wsp:rsid wsp:val=&quot;002908A9&quot;/&gt;&lt;wsp:rsid wsp:val=&quot;00291385&quot;/&gt;&lt;wsp:rsid wsp:val=&quot;00292A13&quot;/&gt;&lt;wsp:rsid wsp:val=&quot;00292C4A&quot;/&gt;&lt;wsp:rsid wsp:val=&quot;002966AA&quot;/&gt;&lt;wsp:rsid wsp:val=&quot;00296FBC&quot;/&gt;&lt;wsp:rsid wsp:val=&quot;002A039E&quot;/&gt;&lt;wsp:rsid wsp:val=&quot;002A234C&quot;/&gt;&lt;wsp:rsid wsp:val=&quot;002A30E5&quot;/&gt;&lt;wsp:rsid wsp:val=&quot;002A4583&quot;/&gt;&lt;wsp:rsid wsp:val=&quot;002A5097&quot;/&gt;&lt;wsp:rsid wsp:val=&quot;002B4618&quot;/&gt;&lt;wsp:rsid wsp:val=&quot;002C0E00&quot;/&gt;&lt;wsp:rsid wsp:val=&quot;002C16D9&quot;/&gt;&lt;wsp:rsid wsp:val=&quot;002C6C13&quot;/&gt;&lt;wsp:rsid wsp:val=&quot;002E0206&quot;/&gt;&lt;wsp:rsid wsp:val=&quot;002E03DD&quot;/&gt;&lt;wsp:rsid wsp:val=&quot;002E0D7C&quot;/&gt;&lt;wsp:rsid wsp:val=&quot;002E1108&quot;/&gt;&lt;wsp:rsid wsp:val=&quot;002E41B6&quot;/&gt;&lt;wsp:rsid wsp:val=&quot;002E5317&quot;/&gt;&lt;wsp:rsid wsp:val=&quot;002E563D&quot;/&gt;&lt;wsp:rsid wsp:val=&quot;002E7117&quot;/&gt;&lt;wsp:rsid wsp:val=&quot;002E74B3&quot;/&gt;&lt;wsp:rsid wsp:val=&quot;002F05BF&quot;/&gt;&lt;wsp:rsid wsp:val=&quot;002F47BA&quot;/&gt;&lt;wsp:rsid wsp:val=&quot;002F76F0&quot;/&gt;&lt;wsp:rsid wsp:val=&quot;00306427&quot;/&gt;&lt;wsp:rsid wsp:val=&quot;003072AA&quot;/&gt;&lt;wsp:rsid wsp:val=&quot;0030756B&quot;/&gt;&lt;wsp:rsid wsp:val=&quot;00311164&quot;/&gt;&lt;wsp:rsid wsp:val=&quot;003112D4&quot;/&gt;&lt;wsp:rsid wsp:val=&quot;00315893&quot;/&gt;&lt;wsp:rsid wsp:val=&quot;00317710&quot;/&gt;&lt;wsp:rsid wsp:val=&quot;003235AB&quot;/&gt;&lt;wsp:rsid wsp:val=&quot;00327B99&quot;/&gt;&lt;wsp:rsid wsp:val=&quot;003309E7&quot;/&gt;&lt;wsp:rsid wsp:val=&quot;0033229F&quot;/&gt;&lt;wsp:rsid wsp:val=&quot;0033235C&quot;/&gt;&lt;wsp:rsid wsp:val=&quot;003323D9&quot;/&gt;&lt;wsp:rsid wsp:val=&quot;003345FF&quot;/&gt;&lt;wsp:rsid wsp:val=&quot;003428E8&quot;/&gt;&lt;wsp:rsid wsp:val=&quot;003473F0&quot;/&gt;&lt;wsp:rsid wsp:val=&quot;003531B3&quot;/&gt;&lt;wsp:rsid wsp:val=&quot;003568BD&quot;/&gt;&lt;wsp:rsid wsp:val=&quot;00356E95&quot;/&gt;&lt;wsp:rsid wsp:val=&quot;00357730&quot;/&gt;&lt;wsp:rsid wsp:val=&quot;00362CB4&quot;/&gt;&lt;wsp:rsid wsp:val=&quot;00364F9E&quot;/&gt;&lt;wsp:rsid wsp:val=&quot;00365A07&quot;/&gt;&lt;wsp:rsid wsp:val=&quot;00366056&quot;/&gt;&lt;wsp:rsid wsp:val=&quot;00371196&quot;/&gt;&lt;wsp:rsid wsp:val=&quot;00375604&quot;/&gt;&lt;wsp:rsid wsp:val=&quot;00375925&quot;/&gt;&lt;wsp:rsid wsp:val=&quot;00385275&quot;/&gt;&lt;wsp:rsid wsp:val=&quot;00385287&quot;/&gt;&lt;wsp:rsid wsp:val=&quot;00385E92&quot;/&gt;&lt;wsp:rsid wsp:val=&quot;0038675D&quot;/&gt;&lt;wsp:rsid wsp:val=&quot;00391D24&quot;/&gt;&lt;wsp:rsid wsp:val=&quot;003A1ED2&quot;/&gt;&lt;wsp:rsid wsp:val=&quot;003A54B4&quot;/&gt;&lt;wsp:rsid wsp:val=&quot;003A55B0&quot;/&gt;&lt;wsp:rsid wsp:val=&quot;003A6172&quot;/&gt;&lt;wsp:rsid wsp:val=&quot;003A7EB8&quot;/&gt;&lt;wsp:rsid wsp:val=&quot;003B3F7A&quot;/&gt;&lt;wsp:rsid wsp:val=&quot;003B4F4D&quot;/&gt;&lt;wsp:rsid wsp:val=&quot;003C0146&quot;/&gt;&lt;wsp:rsid wsp:val=&quot;003C064D&quot;/&gt;&lt;wsp:rsid wsp:val=&quot;003C0BC5&quot;/&gt;&lt;wsp:rsid wsp:val=&quot;003C216F&quot;/&gt;&lt;wsp:rsid wsp:val=&quot;003C33C1&quot;/&gt;&lt;wsp:rsid wsp:val=&quot;003C36C2&quot;/&gt;&lt;wsp:rsid wsp:val=&quot;003C5A42&quot;/&gt;&lt;wsp:rsid wsp:val=&quot;003D25AA&quot;/&gt;&lt;wsp:rsid wsp:val=&quot;003D3C82&quot;/&gt;&lt;wsp:rsid wsp:val=&quot;003D7384&quot;/&gt;&lt;wsp:rsid wsp:val=&quot;003E0F17&quot;/&gt;&lt;wsp:rsid wsp:val=&quot;003E53BE&quot;/&gt;&lt;wsp:rsid wsp:val=&quot;003E7371&quot;/&gt;&lt;wsp:rsid wsp:val=&quot;003F67BE&quot;/&gt;&lt;wsp:rsid wsp:val=&quot;003F7EBA&quot;/&gt;&lt;wsp:rsid wsp:val=&quot;00402165&quot;/&gt;&lt;wsp:rsid wsp:val=&quot;00405720&quot;/&gt;&lt;wsp:rsid wsp:val=&quot;00406F32&quot;/&gt;&lt;wsp:rsid wsp:val=&quot;00411547&quot;/&gt;&lt;wsp:rsid wsp:val=&quot;004173C9&quot;/&gt;&lt;wsp:rsid wsp:val=&quot;004207B6&quot;/&gt;&lt;wsp:rsid wsp:val=&quot;00421566&quot;/&gt;&lt;wsp:rsid wsp:val=&quot;00424777&quot;/&gt;&lt;wsp:rsid wsp:val=&quot;0042588B&quot;/&gt;&lt;wsp:rsid wsp:val=&quot;0043775D&quot;/&gt;&lt;wsp:rsid wsp:val=&quot;00442AA7&quot;/&gt;&lt;wsp:rsid wsp:val=&quot;00442DC7&quot;/&gt;&lt;wsp:rsid wsp:val=&quot;004446E0&quot;/&gt;&lt;wsp:rsid wsp:val=&quot;0045432E&quot;/&gt;&lt;wsp:rsid wsp:val=&quot;0045438F&quot;/&gt;&lt;wsp:rsid wsp:val=&quot;00454628&quot;/&gt;&lt;wsp:rsid wsp:val=&quot;00455314&quot;/&gt;&lt;wsp:rsid wsp:val=&quot;00460579&quot;/&gt;&lt;wsp:rsid wsp:val=&quot;00464ACE&quot;/&gt;&lt;wsp:rsid wsp:val=&quot;00464F6D&quot;/&gt;&lt;wsp:rsid wsp:val=&quot;00466019&quot;/&gt;&lt;wsp:rsid wsp:val=&quot;00471BF5&quot;/&gt;&lt;wsp:rsid wsp:val=&quot;004730BA&quot;/&gt;&lt;wsp:rsid wsp:val=&quot;00477627&quot;/&gt;&lt;wsp:rsid wsp:val=&quot;0048529D&quot;/&gt;&lt;wsp:rsid wsp:val=&quot;004867AE&quot;/&gt;&lt;wsp:rsid wsp:val=&quot;004A2BF3&quot;/&gt;&lt;wsp:rsid wsp:val=&quot;004A5FE4&quot;/&gt;&lt;wsp:rsid wsp:val=&quot;004A727B&quot;/&gt;&lt;wsp:rsid wsp:val=&quot;004B1C40&quot;/&gt;&lt;wsp:rsid wsp:val=&quot;004B2AC7&quot;/&gt;&lt;wsp:rsid wsp:val=&quot;004B54F5&quot;/&gt;&lt;wsp:rsid wsp:val=&quot;004B5FB9&quot;/&gt;&lt;wsp:rsid wsp:val=&quot;004B7081&quot;/&gt;&lt;wsp:rsid wsp:val=&quot;004C0AED&quot;/&gt;&lt;wsp:rsid wsp:val=&quot;004C15DF&quot;/&gt;&lt;wsp:rsid wsp:val=&quot;004C16F6&quot;/&gt;&lt;wsp:rsid wsp:val=&quot;004C5096&quot;/&gt;&lt;wsp:rsid wsp:val=&quot;004D7882&quot;/&gt;&lt;wsp:rsid wsp:val=&quot;004E3643&quot;/&gt;&lt;wsp:rsid wsp:val=&quot;004E39EE&quot;/&gt;&lt;wsp:rsid wsp:val=&quot;004E5876&quot;/&gt;&lt;wsp:rsid wsp:val=&quot;004E5AA8&quot;/&gt;&lt;wsp:rsid wsp:val=&quot;004E5F8F&quot;/&gt;&lt;wsp:rsid wsp:val=&quot;004E6C35&quot;/&gt;&lt;wsp:rsid wsp:val=&quot;004E71E2&quot;/&gt;&lt;wsp:rsid wsp:val=&quot;004F7010&quot;/&gt;&lt;wsp:rsid wsp:val=&quot;0050076B&quot;/&gt;&lt;wsp:rsid wsp:val=&quot;00502B5F&quot;/&gt;&lt;wsp:rsid wsp:val=&quot;005039DB&quot;/&gt;&lt;wsp:rsid wsp:val=&quot;00504831&quot;/&gt;&lt;wsp:rsid wsp:val=&quot;005059F8&quot;/&gt;&lt;wsp:rsid wsp:val=&quot;00510E4E&quot;/&gt;&lt;wsp:rsid wsp:val=&quot;00512A4A&quot;/&gt;&lt;wsp:rsid wsp:val=&quot;00514A3C&quot;/&gt;&lt;wsp:rsid wsp:val=&quot;00515DFD&quot;/&gt;&lt;wsp:rsid wsp:val=&quot;00517A05&quot;/&gt;&lt;wsp:rsid wsp:val=&quot;005206B3&quot;/&gt;&lt;wsp:rsid wsp:val=&quot;00521295&quot;/&gt;&lt;wsp:rsid wsp:val=&quot;00521827&quot;/&gt;&lt;wsp:rsid wsp:val=&quot;005226B5&quot;/&gt;&lt;wsp:rsid wsp:val=&quot;005302D9&quot;/&gt;&lt;wsp:rsid wsp:val=&quot;00531764&quot;/&gt;&lt;wsp:rsid wsp:val=&quot;00534F65&quot;/&gt;&lt;wsp:rsid wsp:val=&quot;00543CE1&quot;/&gt;&lt;wsp:rsid wsp:val=&quot;00546854&quot;/&gt;&lt;wsp:rsid wsp:val=&quot;00557AF2&quot;/&gt;&lt;wsp:rsid wsp:val=&quot;0056144F&quot;/&gt;&lt;wsp:rsid wsp:val=&quot;00562120&quot;/&gt;&lt;wsp:rsid wsp:val=&quot;005631F3&quot;/&gt;&lt;wsp:rsid wsp:val=&quot;00563A54&quot;/&gt;&lt;wsp:rsid wsp:val=&quot;005805A9&quot;/&gt;&lt;wsp:rsid wsp:val=&quot;00581565&quot;/&gt;&lt;wsp:rsid wsp:val=&quot;005853A0&quot;/&gt;&lt;wsp:rsid wsp:val=&quot;00591054&quot;/&gt;&lt;wsp:rsid wsp:val=&quot;00592C24&quot;/&gt;&lt;wsp:rsid wsp:val=&quot;0059519E&quot;/&gt;&lt;wsp:rsid wsp:val=&quot;00595E49&quot;/&gt;&lt;wsp:rsid wsp:val=&quot;005A1253&quot;/&gt;&lt;wsp:rsid wsp:val=&quot;005A3DBB&quot;/&gt;&lt;wsp:rsid wsp:val=&quot;005B1296&quot;/&gt;&lt;wsp:rsid wsp:val=&quot;005B1CB8&quot;/&gt;&lt;wsp:rsid wsp:val=&quot;005B64EC&quot;/&gt;&lt;wsp:rsid wsp:val=&quot;005B6CA6&quot;/&gt;&lt;wsp:rsid wsp:val=&quot;005B7489&quot;/&gt;&lt;wsp:rsid wsp:val=&quot;005C0B9A&quot;/&gt;&lt;wsp:rsid wsp:val=&quot;005C446B&quot;/&gt;&lt;wsp:rsid wsp:val=&quot;005D0170&quot;/&gt;&lt;wsp:rsid wsp:val=&quot;005D0405&quot;/&gt;&lt;wsp:rsid wsp:val=&quot;005D1173&quot;/&gt;&lt;wsp:rsid wsp:val=&quot;005D1EB5&quot;/&gt;&lt;wsp:rsid wsp:val=&quot;005D6DA9&quot;/&gt;&lt;wsp:rsid wsp:val=&quot;005E17AB&quot;/&gt;&lt;wsp:rsid wsp:val=&quot;005E2237&quot;/&gt;&lt;wsp:rsid wsp:val=&quot;005E5D77&quot;/&gt;&lt;wsp:rsid wsp:val=&quot;005F04D3&quot;/&gt;&lt;wsp:rsid wsp:val=&quot;00601168&quot;/&gt;&lt;wsp:rsid wsp:val=&quot;00603199&quot;/&gt;&lt;wsp:rsid wsp:val=&quot;0060654B&quot;/&gt;&lt;wsp:rsid wsp:val=&quot;00610AD5&quot;/&gt;&lt;wsp:rsid wsp:val=&quot;00612B83&quot;/&gt;&lt;wsp:rsid wsp:val=&quot;006173D4&quot;/&gt;&lt;wsp:rsid wsp:val=&quot;006179C1&quot;/&gt;&lt;wsp:rsid wsp:val=&quot;0062129D&quot;/&gt;&lt;wsp:rsid wsp:val=&quot;00621A08&quot;/&gt;&lt;wsp:rsid wsp:val=&quot;006246DC&quot;/&gt;&lt;wsp:rsid wsp:val=&quot;0062719D&quot;/&gt;&lt;wsp:rsid wsp:val=&quot;006343D3&quot;/&gt;&lt;wsp:rsid wsp:val=&quot;00640E6E&quot;/&gt;&lt;wsp:rsid wsp:val=&quot;00643259&quot;/&gt;&lt;wsp:rsid wsp:val=&quot;00644503&quot;/&gt;&lt;wsp:rsid wsp:val=&quot;00645E71&quot;/&gt;&lt;wsp:rsid wsp:val=&quot;00646EF8&quot;/&gt;&lt;wsp:rsid wsp:val=&quot;0065072A&quot;/&gt;&lt;wsp:rsid wsp:val=&quot;006538EB&quot;/&gt;&lt;wsp:rsid wsp:val=&quot;00660000&quot;/&gt;&lt;wsp:rsid wsp:val=&quot;0066029D&quot;/&gt;&lt;wsp:rsid wsp:val=&quot;00665AD6&quot;/&gt;&lt;wsp:rsid wsp:val=&quot;00667D2F&quot;/&gt;&lt;wsp:rsid wsp:val=&quot;00671CE6&quot;/&gt;&lt;wsp:rsid wsp:val=&quot;00672870&quot;/&gt;&lt;wsp:rsid wsp:val=&quot;0067522E&quot;/&gt;&lt;wsp:rsid wsp:val=&quot;00677C17&quot;/&gt;&lt;wsp:rsid wsp:val=&quot;0068338A&quot;/&gt;&lt;wsp:rsid wsp:val=&quot;006A4290&quot;/&gt;&lt;wsp:rsid wsp:val=&quot;006A6BD2&quot;/&gt;&lt;wsp:rsid wsp:val=&quot;006B1EBF&quot;/&gt;&lt;wsp:rsid wsp:val=&quot;006B4527&quot;/&gt;&lt;wsp:rsid wsp:val=&quot;006C133F&quot;/&gt;&lt;wsp:rsid wsp:val=&quot;006C2F53&quot;/&gt;&lt;wsp:rsid wsp:val=&quot;006C5E7C&quot;/&gt;&lt;wsp:rsid wsp:val=&quot;006C6979&quot;/&gt;&lt;wsp:rsid wsp:val=&quot;006C783C&quot;/&gt;&lt;wsp:rsid wsp:val=&quot;006D406D&quot;/&gt;&lt;wsp:rsid wsp:val=&quot;006E0ACC&quot;/&gt;&lt;wsp:rsid wsp:val=&quot;006E148D&quot;/&gt;&lt;wsp:rsid wsp:val=&quot;006E2A52&quot;/&gt;&lt;wsp:rsid wsp:val=&quot;006E2BD7&quot;/&gt;&lt;wsp:rsid wsp:val=&quot;006E3A01&quot;/&gt;&lt;wsp:rsid wsp:val=&quot;006E3B15&quot;/&gt;&lt;wsp:rsid wsp:val=&quot;006E5004&quot;/&gt;&lt;wsp:rsid wsp:val=&quot;006F167C&quot;/&gt;&lt;wsp:rsid wsp:val=&quot;006F185C&quot;/&gt;&lt;wsp:rsid wsp:val=&quot;006F1C23&quot;/&gt;&lt;wsp:rsid wsp:val=&quot;006F32C1&quot;/&gt;&lt;wsp:rsid wsp:val=&quot;006F561D&quot;/&gt;&lt;wsp:rsid wsp:val=&quot;006F64A1&quot;/&gt;&lt;wsp:rsid wsp:val=&quot;00700469&quot;/&gt;&lt;wsp:rsid wsp:val=&quot;0070101F&quot;/&gt;&lt;wsp:rsid wsp:val=&quot;007032B5&quot;/&gt;&lt;wsp:rsid wsp:val=&quot;00705861&quot;/&gt;&lt;wsp:rsid wsp:val=&quot;00711943&quot;/&gt;&lt;wsp:rsid wsp:val=&quot;00712C51&quot;/&gt;&lt;wsp:rsid wsp:val=&quot;00714CB6&quot;/&gt;&lt;wsp:rsid wsp:val=&quot;00715E9E&quot;/&gt;&lt;wsp:rsid wsp:val=&quot;0072349D&quot;/&gt;&lt;wsp:rsid wsp:val=&quot;007259C7&quot;/&gt;&lt;wsp:rsid wsp:val=&quot;00726DA0&quot;/&gt;&lt;wsp:rsid wsp:val=&quot;007300C2&quot;/&gt;&lt;wsp:rsid wsp:val=&quot;00731C92&quot;/&gt;&lt;wsp:rsid wsp:val=&quot;00733411&quot;/&gt;&lt;wsp:rsid wsp:val=&quot;007337F5&quot;/&gt;&lt;wsp:rsid wsp:val=&quot;00736265&quot;/&gt;&lt;wsp:rsid wsp:val=&quot;00741059&quot;/&gt;&lt;wsp:rsid wsp:val=&quot;00741061&quot;/&gt;&lt;wsp:rsid wsp:val=&quot;00750C4E&quot;/&gt;&lt;wsp:rsid wsp:val=&quot;00753EAA&quot;/&gt;&lt;wsp:rsid wsp:val=&quot;00753FBA&quot;/&gt;&lt;wsp:rsid wsp:val=&quot;0075450E&quot;/&gt;&lt;wsp:rsid wsp:val=&quot;0075460D&quot;/&gt;&lt;wsp:rsid wsp:val=&quot;00761EFA&quot;/&gt;&lt;wsp:rsid wsp:val=&quot;007625D2&quot;/&gt;&lt;wsp:rsid wsp:val=&quot;0076313E&quot;/&gt;&lt;wsp:rsid wsp:val=&quot;0077042D&quot;/&gt;&lt;wsp:rsid wsp:val=&quot;00777A9C&quot;/&gt;&lt;wsp:rsid wsp:val=&quot;00777CD9&quot;/&gt;&lt;wsp:rsid wsp:val=&quot;00781EDD&quot;/&gt;&lt;wsp:rsid wsp:val=&quot;007942B0&quot;/&gt;&lt;wsp:rsid wsp:val=&quot;007A56E5&quot;/&gt;&lt;wsp:rsid wsp:val=&quot;007A5A4A&quot;/&gt;&lt;wsp:rsid wsp:val=&quot;007A6794&quot;/&gt;&lt;wsp:rsid wsp:val=&quot;007A6C96&quot;/&gt;&lt;wsp:rsid wsp:val=&quot;007A6FA0&quot;/&gt;&lt;wsp:rsid wsp:val=&quot;007A750D&quot;/&gt;&lt;wsp:rsid wsp:val=&quot;007A7C46&quot;/&gt;&lt;wsp:rsid wsp:val=&quot;007B09F5&quot;/&gt;&lt;wsp:rsid wsp:val=&quot;007B16F8&quot;/&gt;&lt;wsp:rsid wsp:val=&quot;007B1DF8&quot;/&gt;&lt;wsp:rsid wsp:val=&quot;007B3141&quot;/&gt;&lt;wsp:rsid wsp:val=&quot;007B7FCF&quot;/&gt;&lt;wsp:rsid wsp:val=&quot;007C2018&quot;/&gt;&lt;wsp:rsid wsp:val=&quot;007C2BC0&quot;/&gt;&lt;wsp:rsid wsp:val=&quot;007C6499&quot;/&gt;&lt;wsp:rsid wsp:val=&quot;007C6FBC&quot;/&gt;&lt;wsp:rsid wsp:val=&quot;007D0135&quot;/&gt;&lt;wsp:rsid wsp:val=&quot;007D12CE&quot;/&gt;&lt;wsp:rsid wsp:val=&quot;007D28BB&quot;/&gt;&lt;wsp:rsid wsp:val=&quot;007D4AB0&quot;/&gt;&lt;wsp:rsid wsp:val=&quot;007D5B42&quot;/&gt;&lt;wsp:rsid wsp:val=&quot;007D6BB3&quot;/&gt;&lt;wsp:rsid wsp:val=&quot;007D75EF&quot;/&gt;&lt;wsp:rsid wsp:val=&quot;007D7BE7&quot;/&gt;&lt;wsp:rsid wsp:val=&quot;007E0DE2&quot;/&gt;&lt;wsp:rsid wsp:val=&quot;007E4744&quot;/&gt;&lt;wsp:rsid wsp:val=&quot;007E521A&quot;/&gt;&lt;wsp:rsid wsp:val=&quot;007F09C9&quot;/&gt;&lt;wsp:rsid wsp:val=&quot;007F1CF3&quot;/&gt;&lt;wsp:rsid wsp:val=&quot;007F6170&quot;/&gt;&lt;wsp:rsid wsp:val=&quot;00803F35&quot;/&gt;&lt;wsp:rsid wsp:val=&quot;008065F0&quot;/&gt;&lt;wsp:rsid wsp:val=&quot;0081053F&quot;/&gt;&lt;wsp:rsid wsp:val=&quot;0081318B&quot;/&gt;&lt;wsp:rsid wsp:val=&quot;00821734&quot;/&gt;&lt;wsp:rsid wsp:val=&quot;00821A6E&quot;/&gt;&lt;wsp:rsid wsp:val=&quot;00823568&quot;/&gt;&lt;wsp:rsid wsp:val=&quot;00826FBB&quot;/&gt;&lt;wsp:rsid wsp:val=&quot;00830C87&quot;/&gt;&lt;wsp:rsid wsp:val=&quot;00832F25&quot;/&gt;&lt;wsp:rsid wsp:val=&quot;00833283&quot;/&gt;&lt;wsp:rsid wsp:val=&quot;00837AC4&quot;/&gt;&lt;wsp:rsid wsp:val=&quot;00837E03&quot;/&gt;&lt;wsp:rsid wsp:val=&quot;00841184&quot;/&gt;&lt;wsp:rsid wsp:val=&quot;00843A42&quot;/&gt;&lt;wsp:rsid wsp:val=&quot;0084451E&quot;/&gt;&lt;wsp:rsid wsp:val=&quot;00853B5A&quot;/&gt;&lt;wsp:rsid wsp:val=&quot;00854568&quot;/&gt;&lt;wsp:rsid wsp:val=&quot;008549F1&quot;/&gt;&lt;wsp:rsid wsp:val=&quot;00855694&quot;/&gt;&lt;wsp:rsid wsp:val=&quot;00861527&quot;/&gt;&lt;wsp:rsid wsp:val=&quot;00863021&quot;/&gt;&lt;wsp:rsid wsp:val=&quot;0086398F&quot;/&gt;&lt;wsp:rsid wsp:val=&quot;00866C5A&quot;/&gt;&lt;wsp:rsid wsp:val=&quot;0086751F&quot;/&gt;&lt;wsp:rsid wsp:val=&quot;008702D1&quot;/&gt;&lt;wsp:rsid wsp:val=&quot;008725B0&quot;/&gt;&lt;wsp:rsid wsp:val=&quot;00872E93&quot;/&gt;&lt;wsp:rsid wsp:val=&quot;00873D03&quot;/&gt;&lt;wsp:rsid wsp:val=&quot;0087581D&quot;/&gt;&lt;wsp:rsid wsp:val=&quot;00876135&quot;/&gt;&lt;wsp:rsid wsp:val=&quot;00880FB0&quot;/&gt;&lt;wsp:rsid wsp:val=&quot;00880FCE&quot;/&gt;&lt;wsp:rsid wsp:val=&quot;00881DD8&quot;/&gt;&lt;wsp:rsid wsp:val=&quot;00882D40&quot;/&gt;&lt;wsp:rsid wsp:val=&quot;008866B5&quot;/&gt;&lt;wsp:rsid wsp:val=&quot;0089040F&quot;/&gt;&lt;wsp:rsid wsp:val=&quot;00893E4A&quot;/&gt;&lt;wsp:rsid wsp:val=&quot;0089459B&quot;/&gt;&lt;wsp:rsid wsp:val=&quot;00894C15&quot;/&gt;&lt;wsp:rsid wsp:val=&quot;00897490&quot;/&gt;&lt;wsp:rsid wsp:val=&quot;008A2516&quot;/&gt;&lt;wsp:rsid wsp:val=&quot;008A26B3&quot;/&gt;&lt;wsp:rsid wsp:val=&quot;008A6388&quot;/&gt;&lt;wsp:rsid wsp:val=&quot;008C1B64&quot;/&gt;&lt;wsp:rsid wsp:val=&quot;008C37AA&quot;/&gt;&lt;wsp:rsid wsp:val=&quot;008C3943&quot;/&gt;&lt;wsp:rsid wsp:val=&quot;008C5634&quot;/&gt;&lt;wsp:rsid wsp:val=&quot;008C5EFF&quot;/&gt;&lt;wsp:rsid wsp:val=&quot;008C7FD0&quot;/&gt;&lt;wsp:rsid wsp:val=&quot;008D37A6&quot;/&gt;&lt;wsp:rsid wsp:val=&quot;008D3A7A&quot;/&gt;&lt;wsp:rsid wsp:val=&quot;008D766C&quot;/&gt;&lt;wsp:rsid wsp:val=&quot;008D7CCB&quot;/&gt;&lt;wsp:rsid wsp:val=&quot;008E1C86&quot;/&gt;&lt;wsp:rsid wsp:val=&quot;008E7996&quot;/&gt;&lt;wsp:rsid wsp:val=&quot;008F28A6&quot;/&gt;&lt;wsp:rsid wsp:val=&quot;008F560F&quot;/&gt;&lt;wsp:rsid wsp:val=&quot;008F5FED&quot;/&gt;&lt;wsp:rsid wsp:val=&quot;00901C48&quot;/&gt;&lt;wsp:rsid wsp:val=&quot;00902A9E&quot;/&gt;&lt;wsp:rsid wsp:val=&quot;00902B48&quot;/&gt;&lt;wsp:rsid wsp:val=&quot;00902BEE&quot;/&gt;&lt;wsp:rsid wsp:val=&quot;00902E41&quot;/&gt;&lt;wsp:rsid wsp:val=&quot;00903330&quot;/&gt;&lt;wsp:rsid wsp:val=&quot;00907B3A&quot;/&gt;&lt;wsp:rsid wsp:val=&quot;00913206&quot;/&gt;&lt;wsp:rsid wsp:val=&quot;00915F48&quot;/&gt;&lt;wsp:rsid wsp:val=&quot;00916EFB&quot;/&gt;&lt;wsp:rsid wsp:val=&quot;009176F1&quot;/&gt;&lt;wsp:rsid wsp:val=&quot;0094071A&quot;/&gt;&lt;wsp:rsid wsp:val=&quot;00941580&quot;/&gt;&lt;wsp:rsid wsp:val=&quot;00942619&quot;/&gt;&lt;wsp:rsid wsp:val=&quot;009426CE&quot;/&gt;&lt;wsp:rsid wsp:val=&quot;009439E8&quot;/&gt;&lt;wsp:rsid wsp:val=&quot;009508F3&quot;/&gt;&lt;wsp:rsid wsp:val=&quot;00953DCE&quot;/&gt;&lt;wsp:rsid wsp:val=&quot;00973154&quot;/&gt;&lt;wsp:rsid wsp:val=&quot;009806AE&quot;/&gt;&lt;wsp:rsid wsp:val=&quot;00993B76&quot;/&gt;&lt;wsp:rsid wsp:val=&quot;009A2003&quot;/&gt;&lt;wsp:rsid wsp:val=&quot;009A51D5&quot;/&gt;&lt;wsp:rsid wsp:val=&quot;009B10C4&quot;/&gt;&lt;wsp:rsid wsp:val=&quot;009B2F85&quot;/&gt;&lt;wsp:rsid wsp:val=&quot;009B766F&quot;/&gt;&lt;wsp:rsid wsp:val=&quot;009C0C41&quot;/&gt;&lt;wsp:rsid wsp:val=&quot;009C4054&quot;/&gt;&lt;wsp:rsid wsp:val=&quot;009D16D2&quot;/&gt;&lt;wsp:rsid wsp:val=&quot;009D25FE&quot;/&gt;&lt;wsp:rsid wsp:val=&quot;009D626E&quot;/&gt;&lt;wsp:rsid wsp:val=&quot;009D7921&quot;/&gt;&lt;wsp:rsid wsp:val=&quot;009E2196&quot;/&gt;&lt;wsp:rsid wsp:val=&quot;009E383A&quot;/&gt;&lt;wsp:rsid wsp:val=&quot;009E38CE&quot;/&gt;&lt;wsp:rsid wsp:val=&quot;009E3BF4&quot;/&gt;&lt;wsp:rsid wsp:val=&quot;009E414B&quot;/&gt;&lt;wsp:rsid wsp:val=&quot;009F13CB&quot;/&gt;&lt;wsp:rsid wsp:val=&quot;009F295B&quot;/&gt;&lt;wsp:rsid wsp:val=&quot;009F378A&quot;/&gt;&lt;wsp:rsid wsp:val=&quot;009F4DAD&quot;/&gt;&lt;wsp:rsid wsp:val=&quot;009F6D2E&quot;/&gt;&lt;wsp:rsid wsp:val=&quot;009F7480&quot;/&gt;&lt;wsp:rsid wsp:val=&quot;009F74CA&quot;/&gt;&lt;wsp:rsid wsp:val=&quot;009F7525&quot;/&gt;&lt;wsp:rsid wsp:val=&quot;009F76D9&quot;/&gt;&lt;wsp:rsid wsp:val=&quot;00A036CF&quot;/&gt;&lt;wsp:rsid wsp:val=&quot;00A06801&quot;/&gt;&lt;wsp:rsid wsp:val=&quot;00A06EEB&quot;/&gt;&lt;wsp:rsid wsp:val=&quot;00A079D1&quot;/&gt;&lt;wsp:rsid wsp:val=&quot;00A1014D&quot;/&gt;&lt;wsp:rsid wsp:val=&quot;00A12FA0&quot;/&gt;&lt;wsp:rsid wsp:val=&quot;00A13B22&quot;/&gt;&lt;wsp:rsid wsp:val=&quot;00A1536A&quot;/&gt;&lt;wsp:rsid wsp:val=&quot;00A1560E&quot;/&gt;&lt;wsp:rsid wsp:val=&quot;00A15B1F&quot;/&gt;&lt;wsp:rsid wsp:val=&quot;00A16698&quot;/&gt;&lt;wsp:rsid wsp:val=&quot;00A221E5&quot;/&gt;&lt;wsp:rsid wsp:val=&quot;00A24D83&quot;/&gt;&lt;wsp:rsid wsp:val=&quot;00A25AEB&quot;/&gt;&lt;wsp:rsid wsp:val=&quot;00A25DBE&quot;/&gt;&lt;wsp:rsid wsp:val=&quot;00A35613&quot;/&gt;&lt;wsp:rsid wsp:val=&quot;00A368BF&quot;/&gt;&lt;wsp:rsid wsp:val=&quot;00A41D5E&quot;/&gt;&lt;wsp:rsid wsp:val=&quot;00A42B44&quot;/&gt;&lt;wsp:rsid wsp:val=&quot;00A43947&quot;/&gt;&lt;wsp:rsid wsp:val=&quot;00A45F49&quot;/&gt;&lt;wsp:rsid wsp:val=&quot;00A51CE7&quot;/&gt;&lt;wsp:rsid wsp:val=&quot;00A53AD4&quot;/&gt;&lt;wsp:rsid wsp:val=&quot;00A5406C&quot;/&gt;&lt;wsp:rsid wsp:val=&quot;00A55660&quot;/&gt;&lt;wsp:rsid wsp:val=&quot;00A56C12&quot;/&gt;&lt;wsp:rsid wsp:val=&quot;00A56E4C&quot;/&gt;&lt;wsp:rsid wsp:val=&quot;00A578CE&quot;/&gt;&lt;wsp:rsid wsp:val=&quot;00A60BBA&quot;/&gt;&lt;wsp:rsid wsp:val=&quot;00A64F48&quot;/&gt;&lt;wsp:rsid wsp:val=&quot;00A6584E&quot;/&gt;&lt;wsp:rsid wsp:val=&quot;00A673A3&quot;/&gt;&lt;wsp:rsid wsp:val=&quot;00A736B0&quot;/&gt;&lt;wsp:rsid wsp:val=&quot;00A761A2&quot;/&gt;&lt;wsp:rsid wsp:val=&quot;00A91D6A&quot;/&gt;&lt;wsp:rsid wsp:val=&quot;00A930A7&quot;/&gt;&lt;wsp:rsid wsp:val=&quot;00A96494&quot;/&gt;&lt;wsp:rsid wsp:val=&quot;00A96D99&quot;/&gt;&lt;wsp:rsid wsp:val=&quot;00AA4F7B&quot;/&gt;&lt;wsp:rsid wsp:val=&quot;00AB35E2&quot;/&gt;&lt;wsp:rsid wsp:val=&quot;00AB6273&quot;/&gt;&lt;wsp:rsid wsp:val=&quot;00AB7C59&quot;/&gt;&lt;wsp:rsid wsp:val=&quot;00AC1173&quot;/&gt;&lt;wsp:rsid wsp:val=&quot;00AC142C&quot;/&gt;&lt;wsp:rsid wsp:val=&quot;00AC3874&quot;/&gt;&lt;wsp:rsid wsp:val=&quot;00AC3B1A&quot;/&gt;&lt;wsp:rsid wsp:val=&quot;00AC5A0A&quot;/&gt;&lt;wsp:rsid wsp:val=&quot;00AC6EB7&quot;/&gt;&lt;wsp:rsid wsp:val=&quot;00AD0CD5&quot;/&gt;&lt;wsp:rsid wsp:val=&quot;00AD1088&quot;/&gt;&lt;wsp:rsid wsp:val=&quot;00AD1E14&quot;/&gt;&lt;wsp:rsid wsp:val=&quot;00AE50D7&quot;/&gt;&lt;wsp:rsid wsp:val=&quot;00AE6040&quot;/&gt;&lt;wsp:rsid wsp:val=&quot;00AE74AA&quot;/&gt;&lt;wsp:rsid wsp:val=&quot;00AF4117&quot;/&gt;&lt;wsp:rsid wsp:val=&quot;00AF4810&quot;/&gt;&lt;wsp:rsid wsp:val=&quot;00B01A15&quot;/&gt;&lt;wsp:rsid wsp:val=&quot;00B01E81&quot;/&gt;&lt;wsp:rsid wsp:val=&quot;00B02696&quot;/&gt;&lt;wsp:rsid wsp:val=&quot;00B028FF&quot;/&gt;&lt;wsp:rsid wsp:val=&quot;00B118A9&quot;/&gt;&lt;wsp:rsid wsp:val=&quot;00B128B4&quot;/&gt;&lt;wsp:rsid wsp:val=&quot;00B15BB4&quot;/&gt;&lt;wsp:rsid wsp:val=&quot;00B1653F&quot;/&gt;&lt;wsp:rsid wsp:val=&quot;00B16770&quot;/&gt;&lt;wsp:rsid wsp:val=&quot;00B17C36&quot;/&gt;&lt;wsp:rsid wsp:val=&quot;00B2113F&quot;/&gt;&lt;wsp:rsid wsp:val=&quot;00B2204D&quot;/&gt;&lt;wsp:rsid wsp:val=&quot;00B2241C&quot;/&gt;&lt;wsp:rsid wsp:val=&quot;00B2359B&quot;/&gt;&lt;wsp:rsid wsp:val=&quot;00B24A1B&quot;/&gt;&lt;wsp:rsid wsp:val=&quot;00B3025F&quot;/&gt;&lt;wsp:rsid wsp:val=&quot;00B30858&quot;/&gt;&lt;wsp:rsid wsp:val=&quot;00B33BB3&quot;/&gt;&lt;wsp:rsid wsp:val=&quot;00B400B0&quot;/&gt;&lt;wsp:rsid wsp:val=&quot;00B41F17&quot;/&gt;&lt;wsp:rsid wsp:val=&quot;00B41FF0&quot;/&gt;&lt;wsp:rsid wsp:val=&quot;00B42114&quot;/&gt;&lt;wsp:rsid wsp:val=&quot;00B43F5F&quot;/&gt;&lt;wsp:rsid wsp:val=&quot;00B50336&quot;/&gt;&lt;wsp:rsid wsp:val=&quot;00B505B7&quot;/&gt;&lt;wsp:rsid wsp:val=&quot;00B53332&quot;/&gt;&lt;wsp:rsid wsp:val=&quot;00B54030&quot;/&gt;&lt;wsp:rsid wsp:val=&quot;00B541F2&quot;/&gt;&lt;wsp:rsid wsp:val=&quot;00B5448E&quot;/&gt;&lt;wsp:rsid wsp:val=&quot;00B54C1E&quot;/&gt;&lt;wsp:rsid wsp:val=&quot;00B55DD5&quot;/&gt;&lt;wsp:rsid wsp:val=&quot;00B61D96&quot;/&gt;&lt;wsp:rsid wsp:val=&quot;00B63D53&quot;/&gt;&lt;wsp:rsid wsp:val=&quot;00B6556D&quot;/&gt;&lt;wsp:rsid wsp:val=&quot;00B7139C&quot;/&gt;&lt;wsp:rsid wsp:val=&quot;00B74889&quot;/&gt;&lt;wsp:rsid wsp:val=&quot;00B80543&quot;/&gt;&lt;wsp:rsid wsp:val=&quot;00B84393&quot;/&gt;&lt;wsp:rsid wsp:val=&quot;00B85B74&quot;/&gt;&lt;wsp:rsid wsp:val=&quot;00B87592&quot;/&gt;&lt;wsp:rsid wsp:val=&quot;00B91DD5&quot;/&gt;&lt;wsp:rsid wsp:val=&quot;00B97CE6&quot;/&gt;&lt;wsp:rsid wsp:val=&quot;00BA06BC&quot;/&gt;&lt;wsp:rsid wsp:val=&quot;00BA11C6&quot;/&gt;&lt;wsp:rsid wsp:val=&quot;00BA40A2&quot;/&gt;&lt;wsp:rsid wsp:val=&quot;00BB0F54&quot;/&gt;&lt;wsp:rsid wsp:val=&quot;00BB20F2&quot;/&gt;&lt;wsp:rsid wsp:val=&quot;00BB4B90&quot;/&gt;&lt;wsp:rsid wsp:val=&quot;00BC3C4D&quot;/&gt;&lt;wsp:rsid wsp:val=&quot;00BC44A3&quot;/&gt;&lt;wsp:rsid wsp:val=&quot;00BC7BA4&quot;/&gt;&lt;wsp:rsid wsp:val=&quot;00BD0D15&quot;/&gt;&lt;wsp:rsid wsp:val=&quot;00BD197F&quot;/&gt;&lt;wsp:rsid wsp:val=&quot;00BD1C37&quot;/&gt;&lt;wsp:rsid wsp:val=&quot;00BD72A5&quot;/&gt;&lt;wsp:rsid wsp:val=&quot;00BE25AA&quot;/&gt;&lt;wsp:rsid wsp:val=&quot;00BE452A&quot;/&gt;&lt;wsp:rsid wsp:val=&quot;00BE776C&quot;/&gt;&lt;wsp:rsid wsp:val=&quot;00BF0B5B&quot;/&gt;&lt;wsp:rsid wsp:val=&quot;00BF1166&quot;/&gt;&lt;wsp:rsid wsp:val=&quot;00BF70D1&quot;/&gt;&lt;wsp:rsid wsp:val=&quot;00C050F7&quot;/&gt;&lt;wsp:rsid wsp:val=&quot;00C10287&quot;/&gt;&lt;wsp:rsid wsp:val=&quot;00C14BAC&quot;/&gt;&lt;wsp:rsid wsp:val=&quot;00C25132&quot;/&gt;&lt;wsp:rsid wsp:val=&quot;00C273B5&quot;/&gt;&lt;wsp:rsid wsp:val=&quot;00C34F64&quot;/&gt;&lt;wsp:rsid wsp:val=&quot;00C35667&quot;/&gt;&lt;wsp:rsid wsp:val=&quot;00C37CEB&quot;/&gt;&lt;wsp:rsid wsp:val=&quot;00C41D52&quot;/&gt;&lt;wsp:rsid wsp:val=&quot;00C4245D&quot;/&gt;&lt;wsp:rsid wsp:val=&quot;00C51B84&quot;/&gt;&lt;wsp:rsid wsp:val=&quot;00C53F14&quot;/&gt;&lt;wsp:rsid wsp:val=&quot;00C645A3&quot;/&gt;&lt;wsp:rsid wsp:val=&quot;00C67109&quot;/&gt;&lt;wsp:rsid wsp:val=&quot;00C71DDA&quot;/&gt;&lt;wsp:rsid wsp:val=&quot;00C73C50&quot;/&gt;&lt;wsp:rsid wsp:val=&quot;00C7670C&quot;/&gt;&lt;wsp:rsid wsp:val=&quot;00C8078D&quot;/&gt;&lt;wsp:rsid wsp:val=&quot;00C817B4&quot;/&gt;&lt;wsp:rsid wsp:val=&quot;00C81B59&quot;/&gt;&lt;wsp:rsid wsp:val=&quot;00C82838&quot;/&gt;&lt;wsp:rsid wsp:val=&quot;00C87AB3&quot;/&gt;&lt;wsp:rsid wsp:val=&quot;00C918A2&quot;/&gt;&lt;wsp:rsid wsp:val=&quot;00C91C48&quot;/&gt;&lt;wsp:rsid wsp:val=&quot;00C96F6F&quot;/&gt;&lt;wsp:rsid wsp:val=&quot;00CB0007&quot;/&gt;&lt;wsp:rsid wsp:val=&quot;00CB1702&quot;/&gt;&lt;wsp:rsid wsp:val=&quot;00CB186A&quot;/&gt;&lt;wsp:rsid wsp:val=&quot;00CC1CD6&quot;/&gt;&lt;wsp:rsid wsp:val=&quot;00CC382D&quot;/&gt;&lt;wsp:rsid wsp:val=&quot;00CC469C&quot;/&gt;&lt;wsp:rsid wsp:val=&quot;00CD0360&quot;/&gt;&lt;wsp:rsid wsp:val=&quot;00CD1C2E&quot;/&gt;&lt;wsp:rsid wsp:val=&quot;00CD1C3C&quot;/&gt;&lt;wsp:rsid wsp:val=&quot;00CD2BE3&quot;/&gt;&lt;wsp:rsid wsp:val=&quot;00CD5468&quot;/&gt;&lt;wsp:rsid wsp:val=&quot;00CD6947&quot;/&gt;&lt;wsp:rsid wsp:val=&quot;00CE15C7&quot;/&gt;&lt;wsp:rsid wsp:val=&quot;00CE186E&quot;/&gt;&lt;wsp:rsid wsp:val=&quot;00CE2207&quot;/&gt;&lt;wsp:rsid wsp:val=&quot;00CE3638&quot;/&gt;&lt;wsp:rsid wsp:val=&quot;00D0210D&quot;/&gt;&lt;wsp:rsid wsp:val=&quot;00D02D1F&quot;/&gt;&lt;wsp:rsid wsp:val=&quot;00D14AC7&quot;/&gt;&lt;wsp:rsid wsp:val=&quot;00D1604D&quot;/&gt;&lt;wsp:rsid wsp:val=&quot;00D209E4&quot;/&gt;&lt;wsp:rsid wsp:val=&quot;00D225C9&quot;/&gt;&lt;wsp:rsid wsp:val=&quot;00D229E1&quot;/&gt;&lt;wsp:rsid wsp:val=&quot;00D25666&quot;/&gt;&lt;wsp:rsid wsp:val=&quot;00D2681A&quot;/&gt;&lt;wsp:rsid wsp:val=&quot;00D270FF&quot;/&gt;&lt;wsp:rsid wsp:val=&quot;00D27FBB&quot;/&gt;&lt;wsp:rsid wsp:val=&quot;00D33439&quot;/&gt;&lt;wsp:rsid wsp:val=&quot;00D362DC&quot;/&gt;&lt;wsp:rsid wsp:val=&quot;00D36F1C&quot;/&gt;&lt;wsp:rsid wsp:val=&quot;00D408C1&quot;/&gt;&lt;wsp:rsid wsp:val=&quot;00D4599A&quot;/&gt;&lt;wsp:rsid wsp:val=&quot;00D46536&quot;/&gt;&lt;wsp:rsid wsp:val=&quot;00D47088&quot;/&gt;&lt;wsp:rsid wsp:val=&quot;00D477FE&quot;/&gt;&lt;wsp:rsid wsp:val=&quot;00D54EBB&quot;/&gt;&lt;wsp:rsid wsp:val=&quot;00D56922&quot;/&gt;&lt;wsp:rsid wsp:val=&quot;00D66CFE&quot;/&gt;&lt;wsp:rsid wsp:val=&quot;00D70C9A&quot;/&gt;&lt;wsp:rsid wsp:val=&quot;00D71F62&quot;/&gt;&lt;wsp:rsid wsp:val=&quot;00D73099&quot;/&gt;&lt;wsp:rsid wsp:val=&quot;00D7473F&quot;/&gt;&lt;wsp:rsid wsp:val=&quot;00D82150&quot;/&gt;&lt;wsp:rsid wsp:val=&quot;00D836C5&quot;/&gt;&lt;wsp:rsid wsp:val=&quot;00D876B5&quot;/&gt;&lt;wsp:rsid wsp:val=&quot;00D965B4&quot;/&gt;&lt;wsp:rsid wsp:val=&quot;00DA57B4&quot;/&gt;&lt;wsp:rsid wsp:val=&quot;00DA668B&quot;/&gt;&lt;wsp:rsid wsp:val=&quot;00DB39B9&quot;/&gt;&lt;wsp:rsid wsp:val=&quot;00DB3E09&quot;/&gt;&lt;wsp:rsid wsp:val=&quot;00DB40F8&quot;/&gt;&lt;wsp:rsid wsp:val=&quot;00DB42CE&quot;/&gt;&lt;wsp:rsid wsp:val=&quot;00DB5100&quot;/&gt;&lt;wsp:rsid wsp:val=&quot;00DB5B5E&quot;/&gt;&lt;wsp:rsid wsp:val=&quot;00DB6DDB&quot;/&gt;&lt;wsp:rsid wsp:val=&quot;00DB780E&quot;/&gt;&lt;wsp:rsid wsp:val=&quot;00DB79B4&quot;/&gt;&lt;wsp:rsid wsp:val=&quot;00DC10D3&quot;/&gt;&lt;wsp:rsid wsp:val=&quot;00DC3810&quot;/&gt;&lt;wsp:rsid wsp:val=&quot;00DC44E1&quot;/&gt;&lt;wsp:rsid wsp:val=&quot;00DD0663&quot;/&gt;&lt;wsp:rsid wsp:val=&quot;00DD1338&quot;/&gt;&lt;wsp:rsid wsp:val=&quot;00DD13A5&quot;/&gt;&lt;wsp:rsid wsp:val=&quot;00DD1832&quot;/&gt;&lt;wsp:rsid wsp:val=&quot;00DD4C3A&quot;/&gt;&lt;wsp:rsid wsp:val=&quot;00DD6D05&quot;/&gt;&lt;wsp:rsid wsp:val=&quot;00DD7858&quot;/&gt;&lt;wsp:rsid wsp:val=&quot;00DE56AD&quot;/&gt;&lt;wsp:rsid wsp:val=&quot;00DF0C7A&quot;/&gt;&lt;wsp:rsid wsp:val=&quot;00DF3CF0&quot;/&gt;&lt;wsp:rsid wsp:val=&quot;00DF4803&quot;/&gt;&lt;wsp:rsid wsp:val=&quot;00DF6132&quot;/&gt;&lt;wsp:rsid wsp:val=&quot;00DF74C6&quot;/&gt;&lt;wsp:rsid wsp:val=&quot;00DF7AE9&quot;/&gt;&lt;wsp:rsid wsp:val=&quot;00E000D1&quot;/&gt;&lt;wsp:rsid wsp:val=&quot;00E0173C&quot;/&gt;&lt;wsp:rsid wsp:val=&quot;00E02204&quot;/&gt;&lt;wsp:rsid wsp:val=&quot;00E076C7&quot;/&gt;&lt;wsp:rsid wsp:val=&quot;00E117EE&quot;/&gt;&lt;wsp:rsid wsp:val=&quot;00E17EA0&quot;/&gt;&lt;wsp:rsid wsp:val=&quot;00E218E5&quot;/&gt;&lt;wsp:rsid wsp:val=&quot;00E2207D&quot;/&gt;&lt;wsp:rsid wsp:val=&quot;00E22304&quot;/&gt;&lt;wsp:rsid wsp:val=&quot;00E30795&quot;/&gt;&lt;wsp:rsid wsp:val=&quot;00E30C59&quot;/&gt;&lt;wsp:rsid wsp:val=&quot;00E317E9&quot;/&gt;&lt;wsp:rsid wsp:val=&quot;00E33D8A&quot;/&gt;&lt;wsp:rsid wsp:val=&quot;00E367B5&quot;/&gt;&lt;wsp:rsid wsp:val=&quot;00E36B74&quot;/&gt;&lt;wsp:rsid wsp:val=&quot;00E45FEA&quot;/&gt;&lt;wsp:rsid wsp:val=&quot;00E478B5&quot;/&gt;&lt;wsp:rsid wsp:val=&quot;00E50835&quot;/&gt;&lt;wsp:rsid wsp:val=&quot;00E577FC&quot;/&gt;&lt;wsp:rsid wsp:val=&quot;00E6208E&quot;/&gt;&lt;wsp:rsid wsp:val=&quot;00E62F20&quot;/&gt;&lt;wsp:rsid wsp:val=&quot;00E64FCC&quot;/&gt;&lt;wsp:rsid wsp:val=&quot;00E67D29&quot;/&gt;&lt;wsp:rsid wsp:val=&quot;00E7400B&quot;/&gt;&lt;wsp:rsid wsp:val=&quot;00E776DF&quot;/&gt;&lt;wsp:rsid wsp:val=&quot;00E77F46&quot;/&gt;&lt;wsp:rsid wsp:val=&quot;00E81E33&quot;/&gt;&lt;wsp:rsid wsp:val=&quot;00E8284E&quot;/&gt;&lt;wsp:rsid wsp:val=&quot;00E84CA1&quot;/&gt;&lt;wsp:rsid wsp:val=&quot;00EA2D6C&quot;/&gt;&lt;wsp:rsid wsp:val=&quot;00EA621F&quot;/&gt;&lt;wsp:rsid wsp:val=&quot;00EA6D02&quot;/&gt;&lt;wsp:rsid wsp:val=&quot;00EB11A3&quot;/&gt;&lt;wsp:rsid wsp:val=&quot;00EB4530&quot;/&gt;&lt;wsp:rsid wsp:val=&quot;00EB6DEF&quot;/&gt;&lt;wsp:rsid wsp:val=&quot;00EB78C9&quot;/&gt;&lt;wsp:rsid wsp:val=&quot;00EC4A3E&quot;/&gt;&lt;wsp:rsid wsp:val=&quot;00EC65B4&quot;/&gt;&lt;wsp:rsid wsp:val=&quot;00EC7724&quot;/&gt;&lt;wsp:rsid wsp:val=&quot;00ED385D&quot;/&gt;&lt;wsp:rsid wsp:val=&quot;00ED6082&quot;/&gt;&lt;wsp:rsid wsp:val=&quot;00ED6742&quot;/&gt;&lt;wsp:rsid wsp:val=&quot;00EE1C96&quot;/&gt;&lt;wsp:rsid wsp:val=&quot;00EE1FE0&quot;/&gt;&lt;wsp:rsid wsp:val=&quot;00EE4FE3&quot;/&gt;&lt;wsp:rsid wsp:val=&quot;00EF12C8&quot;/&gt;&lt;wsp:rsid wsp:val=&quot;00EF2150&quot;/&gt;&lt;wsp:rsid wsp:val=&quot;00EF4A37&quot;/&gt;&lt;wsp:rsid wsp:val=&quot;00EF4D5C&quot;/&gt;&lt;wsp:rsid wsp:val=&quot;00EF7699&quot;/&gt;&lt;wsp:rsid wsp:val=&quot;00F00128&quot;/&gt;&lt;wsp:rsid wsp:val=&quot;00F02E76&quot;/&gt;&lt;wsp:rsid wsp:val=&quot;00F02EF7&quot;/&gt;&lt;wsp:rsid wsp:val=&quot;00F125CE&quot;/&gt;&lt;wsp:rsid wsp:val=&quot;00F22BF7&quot;/&gt;&lt;wsp:rsid wsp:val=&quot;00F2312F&quot;/&gt;&lt;wsp:rsid wsp:val=&quot;00F24CF4&quot;/&gt;&lt;wsp:rsid wsp:val=&quot;00F2581F&quot;/&gt;&lt;wsp:rsid wsp:val=&quot;00F30D56&quot;/&gt;&lt;wsp:rsid wsp:val=&quot;00F323C0&quot;/&gt;&lt;wsp:rsid wsp:val=&quot;00F34CBE&quot;/&gt;&lt;wsp:rsid wsp:val=&quot;00F35226&quot;/&gt;&lt;wsp:rsid wsp:val=&quot;00F448BD&quot;/&gt;&lt;wsp:rsid wsp:val=&quot;00F47641&quot;/&gt;&lt;wsp:rsid wsp:val=&quot;00F52D2E&quot;/&gt;&lt;wsp:rsid wsp:val=&quot;00F54981&quot;/&gt;&lt;wsp:rsid wsp:val=&quot;00F54AEE&quot;/&gt;&lt;wsp:rsid wsp:val=&quot;00F551F4&quot;/&gt;&lt;wsp:rsid wsp:val=&quot;00F55239&quot;/&gt;&lt;wsp:rsid wsp:val=&quot;00F55CDE&quot;/&gt;&lt;wsp:rsid wsp:val=&quot;00F615D6&quot;/&gt;&lt;wsp:rsid wsp:val=&quot;00F6424C&quot;/&gt;&lt;wsp:rsid wsp:val=&quot;00F64353&quot;/&gt;&lt;wsp:rsid wsp:val=&quot;00F66B99&quot;/&gt;&lt;wsp:rsid wsp:val=&quot;00F82CD0&quot;/&gt;&lt;wsp:rsid wsp:val=&quot;00F922D6&quot;/&gt;&lt;wsp:rsid wsp:val=&quot;00F927B8&quot;/&gt;&lt;wsp:rsid wsp:val=&quot;00F936EA&quot;/&gt;&lt;wsp:rsid wsp:val=&quot;00FA4065&quot;/&gt;&lt;wsp:rsid wsp:val=&quot;00FA69D7&quot;/&gt;&lt;wsp:rsid wsp:val=&quot;00FB178C&quot;/&gt;&lt;wsp:rsid wsp:val=&quot;00FB1EFB&quot;/&gt;&lt;wsp:rsid wsp:val=&quot;00FB1F02&quot;/&gt;&lt;wsp:rsid wsp:val=&quot;00FB28CA&quot;/&gt;&lt;wsp:rsid wsp:val=&quot;00FB3826&quot;/&gt;&lt;wsp:rsid wsp:val=&quot;00FB54FB&quot;/&gt;&lt;wsp:rsid wsp:val=&quot;00FC2F4E&quot;/&gt;&lt;wsp:rsid wsp:val=&quot;00FC555D&quot;/&gt;&lt;wsp:rsid wsp:val=&quot;00FC7831&quot;/&gt;&lt;wsp:rsid wsp:val=&quot;00FD0D5C&quot;/&gt;&lt;wsp:rsid wsp:val=&quot;00FD5322&quot;/&gt;&lt;wsp:rsid wsp:val=&quot;00FD5E6C&quot;/&gt;&lt;wsp:rsid wsp:val=&quot;00FD676A&quot;/&gt;&lt;wsp:rsid wsp:val=&quot;00FE0EB6&quot;/&gt;&lt;wsp:rsid wsp:val=&quot;00FE2604&quot;/&gt;&lt;wsp:rsid wsp:val=&quot;00FE2A16&quot;/&gt;&lt;wsp:rsid wsp:val=&quot;00FE3CE2&quot;/&gt;&lt;wsp:rsid wsp:val=&quot;00FE6775&quot;/&gt;&lt;wsp:rsid wsp:val=&quot;00FF209B&quot;/&gt;&lt;wsp:rsid wsp:val=&quot;00FF59E4&quot;/&gt;&lt;/wsp:rsids&gt;&lt;/w:docPr&gt;&lt;w:body&gt;&lt;wx:sect&gt;&lt;w:p wsp:rsidR=&quot;00000000&quot; wsp:rsidRDefault=&quot;00E84CA1&quot; wsp:rsidP=&quot;00E84CA1&quot;&gt;&lt;m:oMathPara&gt;&lt;m:oMath&gt;&lt;m:f&gt;&lt;m:fPr&gt;&lt;m:ctrlPr&gt;&lt;w:rPr&gt;&lt;w:rFonts w:ascii=&quot;Cambria Math&quot; w:fareast=&quot;楷体_GB2312&quot; w:h-ansi=&quot;sidsidCambria Math&quot;/&gt;&lt;wx:font wx:val=&quot;Cambria Math&quot;/&gt;&lt;/w:rPr&gt;&lt;/m:ctrlPr&gt;&lt;/m:fPr&gt;&lt;m:num&gt;&lt;m:r&gt;&lt;w:rPr&gt;&lt;w:rFonts w:ascii=&quot;Cambria Math&quot; w:fareast=&quot;楷体_GB2312&quot; w:h-ansi=&quot;Cambria Math&quot;/&gt;&lt;wx:font wx:val=&quot;Cambria Math&quot;/&gt;&lt;w:i/&gt;&lt;/w:rPr&gt;&lt;m:t&gt;c&lt;/m:t&gt;&lt;/m:r&gt;&lt;m:d&gt;&lt;m:dPrsid&gt;&lt;msid:ctrlPr&gt;&lt;w:rPr&gt;&lt;w:rFonts w:ascii=&quot;Cambria Math&quot; w:fareast=&quot;楷体_GB2312&quot; w:h-ansi=&quot;Cambria Math&quot;/&gt;&lt;wx:font wx:val=&quot;Cambria Math&quot;/&gt;&lt;w:i/&gt;&lt;/w:rPr&gt;&lt;/m:ctrlPr&gt;&lt;/m:dPr&gt;&lt;m:e&gt;&lt;m:sSubSup&gt;&lt;m:sSubSupPr&gt;&lt;m:ctrlPr&gt;&lt;w:rPr&gt;&lt;w:rFonts w:ascii=&quot;Cambria Math&quot; w:h-ansidsi=&quot;Casidmbria Math&quot;/&gt;&lt;wx:font wx:val=&quot;Cambria Math&quot;/&gt;&lt;/w:rPr&gt;&lt;/m:ctrlPr&gt;&lt;/m:sSubSupPr&gt;&lt;m:e&gt;&lt;m:r&gt;&lt;m:rPr&gt;&lt;m:sty m:val=&quot;p&quot;/&gt;&lt;/m:rPr&gt;&lt;w:rPr&gt;&lt;w:rFonts w:ascii=&quot;Cambria Math&quot; w:h-ansi=&quot;Cambria Math&quot;/&gt;&lt;wx:font wx:val=&quot;Cambria Math&quot;/&gt;&lt;/w:rPr&gt;&lt;m:t&gt;CO&lt;/m:t&gt;&lt;/m:r&gt;&lt;/m:e&gt;&lt;m:sub&gt;&lt;m:r&gt;&lt;w:rPr&gt;&lt;w:rFonts w:ascii=&quot;Cambria Math&quot; w:h-ansi=&quot;Cambria Math&quot;/&gt;&lt;wx:font wx:val=&quot;Cambria Math&quot;/&gt;&lt;w:i/&gt;&lt;/w:rPr&gt;&lt;m:t&gt;3&lt;/m:t&gt;&lt;/m:r&gt;&lt;/m:sub&gt;&lt;m:sup&gt;&lt;m:r&gt;&lt;w:rPr&gt;&lt;w:rFonts w:ascii=&quot;Cambria Math&quot; w:h-ansi=&quot;Cambria Math&quot;/&gt;&lt;wx:font wx:val=&quot;Cambria Math&quot;/&gt;&lt;w:i/&gt;&lt;/w:rPr&gt;&lt;m:t&gt;2-&lt;/m:t&gt;&lt;/m:r&gt;&lt;/m:sup&gt;&lt;/m:sSubSup&gt;&lt;/m:e&gt;&lt;/m:d&gt;&lt;m:r&gt;&lt;w:rPr&gt;&lt;w:rFonts w:ascii=&quot;Cambria Math&quot; w:fareast=&quot;楷体_GB2312&quot; w:h-ansi=&quot;Cambria Math&quot;/&gt;&lt;wx:font wx:val=&quot;Cambria Math&quot;/&gt;&lt;w:i/&gt;&lt;/w:rPr&gt;&lt;m:t&gt;∙c&lt;/m:t&gt;&lt;/m:r&gt;&lt;m:d&gt;&lt;m:dPr&gt;&lt;m:ctrlmbriaPr&gt;&lt;w:rPrh&quot;/&gt;&lt;&gt;&lt;w:rFonts w:ascii=&quot;Cambria Math&quot; w:fareast=&quot;楷体_GB2312&quot; w:h-ansi=&quot;Cambria Math&quot;/&gt;&lt;wx:font wx:val=&quot;Cambria Math&quot;/&gt;&lt;w:i/&gt;&lt;/w:rPr&gt;&lt;/m:ctrlPr&gt;&lt;/m:dPr&gt;&lt;m:e&gt;&lt;m:sSup&gt;&lt;m:sSupPr&gt;&lt;m:ctrlPr&gt;&lt;w:rPr&gt;&lt;w:rFonts w:ascii=&quot;Cambria Math&quot; w:fareast=&quot;楷体_lmbriaGB2312&quot; w:h-anrh&quot;/&gt;&lt;si=&quot;Cambria Math&quot;/&gt;&lt;wx:font wx:val=&quot;Cambria Math&quot;/&gt;&lt;w:i/&gt;&lt;/w:rPr&gt;&lt;/m:ctrlPr&gt;&lt;/m:sSupPr&gt;&lt;m:e&gt;&lt;m:r&gt;&lt;m:rPr&gt;&lt;m:sty m:val=&quot;p&quot;/&gt;&lt;/m:rPr&gt;&lt;w:rPr&gt;&lt;w:rFonts w:ascii=&quot;Cambria Math&quot; w:fareast=&quot;楷体_GB2312&quot; w:h-ansi=&quot;Cambria Math&quot;/&gt;&lt;wx:font wx:varial=&quot;Cambria Math&quot;/&gt;&lt;//&gt;&lt;w:rPr&gt;&lt;m:t&gt;H&lt;/m:t&gt;&lt;/m:r&gt;&lt;/m:e&gt;&lt;m:sup&gt;&lt;m:r&gt;&lt;w:rPr&gt;&lt;w:rFonts w:ascii=&quot;Cambria Math&quot; w:fareast=&quot;楷体_GB2312&quot; w:h-ansi=&quot;Cambria Math&quot;/&gt;&lt;wx:font wx:val=&quot;Cambria Math&quot;/&gt;&lt;w:i/&gt;&lt;/w:rPr&gt;&lt;m:t&gt;+&lt;/m:t&gt;&lt;/m:r&gt;&lt;/m:sup&gt;&lt;/m:sSup&gt;&lt;/m:e&gt;&lt;/m:d&gt;&lt;/m:nuriam&gt;&lt;m:den&gt;&lt;m:r&gt;&lt;w:rPr&gt;&lt;w/&gt;&lt;:rFonts w:ascii=&quot;Cambria Math&quot; w:fareast=&quot;楷体_GB2312&quot; w:h-ansi=&quot;Cambria Math&quot;/&gt;&lt;wx:font wx:val=&quot;Cambria Math&quot;/&gt;&lt;w:i/&gt;&lt;/w:rPr&gt;&lt;m:t&gt;c&lt;/m:t&gt;&lt;/m:r&gt;&lt;m:d&gt;&lt;m:dPr&gt;&lt;m:ctrlPr&gt;&lt;w:rPr&gt;&lt;w:rFonts w:ascii=&quot;Cambria Math&quot; w:fareast=&quot;楷体_GB2:nuria312&quot; w:h-ansi=&quot;Cambria Mat&gt;&lt;w/&gt;&lt;h&quot;/&gt;&lt;wx:font wx:val=&quot;Cambria Math&quot;/&gt;&lt;w:i/&gt;&lt;/w:rPr&gt;&lt;/m:ctrlPr&gt;&lt;/m:dPr&gt;&lt;m:e&gt;&lt;m:sSubSup&gt;&lt;m:sSubSupPr&gt;&lt;m:ctrlPr&gt;&lt;w:rPr&gt;&lt;w:rFonts w:ascii=&quot;Cambria Math&quot; w:h-ansi=&quot;Cambria Math&quot;/&gt;&lt;wx:font wx:val=&quot;Cambria Math&quot;/&gt;&lt;/w:rPr&gt;&lt;/m:ctrlPr&gt;&lt;/m:sSubSupPr&gt;&lt;m:e&gt;&lt;m:r&gt;&lt;m:rPr&gt;&lt;m:sty m:val=&quot;p&quot;/&gt;&lt;/m:rPr&gt;&lt;w:rPr&gt;&lt;w:rFonts w:ascii=&quot;Cambria Math&quot; w:h-ansi=&quot;Cambria Math&quot;/&gt;&lt;wx:font wx:val=&quot;Cambria Math&quot;/&gt;&lt;/w:rPr&gt;&lt;m:t&gt;HCO&lt;/m:t&gt;&lt;/m:r&gt;&lt;/m:e&gt;&lt;m:sub&gt;&lt;m:r&gt;&lt;w:rPr&gt;&lt;w:rFonts w:ascii=&quot;Cambria Math&quot; w:h-ansi=&quot;Cambria Math&quot;/&gt;&lt;wx:font wx:val=&quot;Cambria Math&quot;/&gt;&lt;w:i/&gt;&lt;/w:rPr&gt;&lt;m:t&gt;3&lt;/m:t&gt;&lt;/m:r&gt;&lt;/m:sub&gt;&lt;m:sup&gt;&lt;m:r&gt;&lt;w:rPr&gt;&lt;w:rFonts w:ascii=&quot;Cambria Math&quot; w:h-ansi=&quot;Cambria Math&quot;/&gt;&lt;wx:font wx:val=&quot;Cambria Math&quot;/&gt;&lt;w:i/&gt;&lt;/w:rPr&gt;&lt;m:t&gt;-&lt;/m:t&gt;&lt;/m:r&gt;&lt;/m:sup&gt;&lt;/m:sSubSup&gt;&lt;/m:e&gt;&lt;/m:d&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312" chromakey="#FFFFFF" o:title=""/>
            <o:lock v:ext="edit" aspectratio="t"/>
            <w10:wrap type="none"/>
            <w10:anchorlock/>
          </v:shape>
        </w:pict>
      </w:r>
      <w:r>
        <w:rPr>
          <w:rFonts w:ascii="Times New Roman" w:hAnsi="Times New Roman" w:cs="Times New Roman"/>
          <w:color w:val="000000"/>
        </w:rPr>
        <w:instrText xml:space="preserve"> </w:instrText>
      </w:r>
      <w:r>
        <w:rPr>
          <w:rFonts w:ascii="Times New Roman" w:hAnsi="Times New Roman" w:cs="Times New Roman"/>
          <w:color w:val="000000"/>
        </w:rPr>
        <w:fldChar w:fldCharType="separate"/>
      </w:r>
      <w:r>
        <w:rPr>
          <w:rFonts w:ascii="Times New Roman" w:hAnsi="Times New Roman" w:cs="Times New Roman"/>
          <w:color w:val="000000"/>
          <w:position w:val="-30"/>
        </w:rPr>
        <w:object>
          <v:shape id="_x0000_i1280" o:spt="75" alt="学科网(www.zxxk.com)--教育资源门户，提供试卷、教案、课件、论文、素材以及各类教学资源下载，还有大量而丰富的教学相关资讯！" type="#_x0000_t75" style="height:31.45pt;width:62.15pt;" o:ole="t" filled="f" o:preferrelative="t" stroked="f" coordsize="21600,21600">
            <v:path/>
            <v:fill on="f" focussize="0,0"/>
            <v:stroke on="f"/>
            <v:imagedata r:id="rId314" o:title=""/>
            <o:lock v:ext="edit" aspectratio="t"/>
            <w10:wrap type="none"/>
            <w10:anchorlock/>
          </v:shape>
          <o:OLEObject Type="Embed" ProgID="Equation.DSMT4" ShapeID="_x0000_i1280" DrawAspect="Content" ObjectID="_1468075866" r:id="rId313">
            <o:LockedField>false</o:LockedField>
          </o:OLEObject>
        </w:object>
      </w:r>
      <w:r>
        <w:rPr>
          <w:rFonts w:ascii="Times New Roman" w:hAnsi="Times New Roman" w:cs="Times New Roman"/>
          <w:color w:val="000000"/>
        </w:rPr>
        <w:fldChar w:fldCharType="end"/>
      </w:r>
      <w:r>
        <w:rPr>
          <w:rFonts w:ascii="Times New Roman" w:hAnsi="Times New Roman" w:cs="Times New Roman"/>
          <w:color w:val="000000"/>
        </w:rPr>
        <w:t>，从而可得：</w:t>
      </w:r>
      <w:r>
        <w:rPr>
          <w:rFonts w:ascii="Times New Roman" w:hAnsi="Times New Roman" w:cs="Times New Roman"/>
          <w:i/>
          <w:color w:val="000000"/>
        </w:rPr>
        <w:t>K</w:t>
      </w:r>
      <w:r>
        <w:rPr>
          <w:rFonts w:ascii="Times New Roman" w:hAnsi="Times New Roman" w:cs="Times New Roman"/>
          <w:color w:val="000000"/>
          <w:vertAlign w:val="subscript"/>
        </w:rPr>
        <w:t>a1</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a2</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 QUOTE </w:instrText>
      </w:r>
      <w:r>
        <w:rPr>
          <w:rFonts w:ascii="Times New Roman" w:hAnsi="Times New Roman" w:cs="Times New Roman"/>
          <w:color w:val="000000"/>
          <w:position w:val="-23"/>
        </w:rPr>
        <w:pict>
          <v:shape id="_x0000_i1281" o:spt="75" type="#_x0000_t75" style="height:31.15pt;width:55.8pt;" filled="f" o:preferrelative="t" stroked="f" coordsize="21600,21600" equationxml="&lt;?xml version=&quot;1.0&quot; encoding=&quot;UTF-8&quot; standalone=&quot;yes&quot;?&gt;&#13;&#13;&lt;?mso-application progid=&quot;Word.Document&quot;?&gt;&#13;&#13;&lt;w:wordDocument xmlns:aml=&quot;http://schemas.microsoft.com/aml/2001/core&quot; xmlns:wpc=&quot;http://schemas.microsoft.com/office/word/2010/wordprocessingCanvas&quot; xmlns:cx=&quot;http://schemas.microsoft.com/office/drawing/2014/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CC1CD6&quot;/&gt;&lt;wsp:rsid wsp:val=&quot;00002A8E&quot;/&gt;&lt;wsp:rsid wsp:val=&quot;00003C75&quot;/&gt;&lt;wsp:rsid wsp:val=&quot;00005BD7&quot;/&gt;&lt;wsp:rsid wsp:val=&quot;00005D19&quot;/&gt;&lt;wsp:rsid wsp:val=&quot;000063AC&quot;/&gt;&lt;wsp:rsid wsp:val=&quot;000076C4&quot;/&gt;&lt;wsp:rsid wsp:val=&quot;00011502&quot;/&gt;&lt;wsp:rsid wsp:val=&quot;00011975&quot;/&gt;&lt;wsp:rsid wsp:val=&quot;00012709&quot;/&gt;&lt;wsp:rsid wsp:val=&quot;000174F8&quot;/&gt;&lt;wsp:rsid wsp:val=&quot;00022C84&quot;/&gt;&lt;wsp:rsid wsp:val=&quot;000338BE&quot;/&gt;&lt;wsp:rsid wsp:val=&quot;00036509&quot;/&gt;&lt;wsp:rsid wsp:val=&quot;00045E10&quot;/&gt;&lt;wsp:rsid wsp:val=&quot;000508C2&quot;/&gt;&lt;wsp:rsid wsp:val=&quot;00051A7F&quot;/&gt;&lt;wsp:rsid wsp:val=&quot;00052CBB&quot;/&gt;&lt;wsp:rsid wsp:val=&quot;00053171&quot;/&gt;&lt;wsp:rsid wsp:val=&quot;00056FC7&quot;/&gt;&lt;wsp:rsid wsp:val=&quot;0006180D&quot;/&gt;&lt;wsp:rsid wsp:val=&quot;00062618&quot;/&gt;&lt;wsp:rsid wsp:val=&quot;00064B95&quot;/&gt;&lt;wsp:rsid wsp:val=&quot;00064EA1&quot;/&gt;&lt;wsp:rsid wsp:val=&quot;0006607D&quot;/&gt;&lt;wsp:rsid wsp:val=&quot;00070122&quot;/&gt;&lt;wsp:rsid wsp:val=&quot;00071BA3&quot;/&gt;&lt;wsp:rsid wsp:val=&quot;00072E99&quot;/&gt;&lt;wsp:rsid wsp:val=&quot;00082FB3&quot;/&gt;&lt;wsp:rsid wsp:val=&quot;0008321A&quot;/&gt;&lt;wsp:rsid wsp:val=&quot;000865BA&quot;/&gt;&lt;wsp:rsid wsp:val=&quot;00086CD0&quot;/&gt;&lt;wsp:rsid wsp:val=&quot;000911DB&quot;/&gt;&lt;wsp:rsid wsp:val=&quot;00091A61&quot;/&gt;&lt;wsp:rsid wsp:val=&quot;00091F00&quot;/&gt;&lt;wsp:rsid wsp:val=&quot;000A1C5C&quot;/&gt;&lt;wsp:rsid wsp:val=&quot;000A6BD6&quot;/&gt;&lt;wsp:rsid wsp:val=&quot;000B2ED4&quot;/&gt;&lt;wsp:rsid wsp:val=&quot;000B7153&quot;/&gt;&lt;wsp:rsid wsp:val=&quot;000C1364&quot;/&gt;&lt;wsp:rsid wsp:val=&quot;000C234B&quot;/&gt;&lt;wsp:rsid wsp:val=&quot;000C4FF0&quot;/&gt;&lt;wsp:rsid wsp:val=&quot;000C5EA5&quot;/&gt;&lt;wsp:rsid wsp:val=&quot;000E68E3&quot;/&gt;&lt;wsp:rsid wsp:val=&quot;000F1FCA&quot;/&gt;&lt;wsp:rsid wsp:val=&quot;000F7572&quot;/&gt;&lt;wsp:rsid wsp:val=&quot;001000BC&quot;/&gt;&lt;wsp:rsid wsp:val=&quot;00115B8E&quot;/&gt;&lt;wsp:rsid wsp:val=&quot;00120652&quot;/&gt;&lt;wsp:rsid wsp:val=&quot;00125363&quot;/&gt;&lt;wsp:rsid wsp:val=&quot;001264A3&quot;/&gt;&lt;wsp:rsid wsp:val=&quot;00126818&quot;/&gt;&lt;wsp:rsid wsp:val=&quot;00133028&quot;/&gt;&lt;wsp:rsid wsp:val=&quot;0013456D&quot;/&gt;&lt;wsp:rsid wsp:val=&quot;00136CB8&quot;/&gt;&lt;wsp:rsid wsp:val=&quot;0014108C&quot;/&gt;&lt;wsp:rsid wsp:val=&quot;00141B87&quot;/&gt;&lt;wsp:rsid wsp:val=&quot;0014258C&quot;/&gt;&lt;wsp:rsid wsp:val=&quot;00142E2F&quot;/&gt;&lt;wsp:rsid wsp:val=&quot;00143961&quot;/&gt;&lt;wsp:rsid wsp:val=&quot;00145758&quot;/&gt;&lt;wsp:rsid wsp:val=&quot;001462D5&quot;/&gt;&lt;wsp:rsid wsp:val=&quot;00147623&quot;/&gt;&lt;wsp:rsid wsp:val=&quot;00151E63&quot;/&gt;&lt;wsp:rsid wsp:val=&quot;0015213C&quot;/&gt;&lt;wsp:rsid wsp:val=&quot;0015272B&quot;/&gt;&lt;wsp:rsid wsp:val=&quot;0015454A&quot;/&gt;&lt;wsp:rsid wsp:val=&quot;00154CDF&quot;/&gt;&lt;wsp:rsid wsp:val=&quot;00156030&quot;/&gt;&lt;wsp:rsid wsp:val=&quot;001641C6&quot;/&gt;&lt;wsp:rsid wsp:val=&quot;00166929&quot;/&gt;&lt;wsp:rsid wsp:val=&quot;00176266&quot;/&gt;&lt;wsp:rsid wsp:val=&quot;00180D77&quot;/&gt;&lt;wsp:rsid wsp:val=&quot;00180FA7&quot;/&gt;&lt;wsp:rsid wsp:val=&quot;001845BD&quot;/&gt;&lt;wsp:rsid wsp:val=&quot;001857B3&quot;/&gt;&lt;wsp:rsid wsp:val=&quot;00185C95&quot;/&gt;&lt;wsp:rsid wsp:val=&quot;001870DA&quot;/&gt;&lt;wsp:rsid wsp:val=&quot;001937E5&quot;/&gt;&lt;wsp:rsid wsp:val=&quot;00194B0C&quot;/&gt;&lt;wsp:rsid wsp:val=&quot;001A5B94&quot;/&gt;&lt;wsp:rsid wsp:val=&quot;001B284E&quot;/&gt;&lt;wsp:rsid wsp:val=&quot;001B5552&quot;/&gt;&lt;wsp:rsid wsp:val=&quot;001C285A&quot;/&gt;&lt;wsp:rsid wsp:val=&quot;001C2A0C&quot;/&gt;&lt;wsp:rsid wsp:val=&quot;001C4770&quot;/&gt;&lt;wsp:rsid wsp:val=&quot;001E05DC&quot;/&gt;&lt;wsp:rsid wsp:val=&quot;001E15C9&quot;/&gt;&lt;wsp:rsid wsp:val=&quot;001E1F48&quot;/&gt;&lt;wsp:rsid wsp:val=&quot;001E3D04&quot;/&gt;&lt;wsp:rsid wsp:val=&quot;001E444F&quot;/&gt;&lt;wsp:rsid wsp:val=&quot;001E6014&quot;/&gt;&lt;wsp:rsid wsp:val=&quot;001E7B7F&quot;/&gt;&lt;wsp:rsid wsp:val=&quot;001F0556&quot;/&gt;&lt;wsp:rsid wsp:val=&quot;001F5801&quot;/&gt;&lt;wsp:rsid wsp:val=&quot;001F6D49&quot;/&gt;&lt;wsp:rsid wsp:val=&quot;001F6F4D&quot;/&gt;&lt;wsp:rsid wsp:val=&quot;00200FFA&quot;/&gt;&lt;wsp:rsid wsp:val=&quot;00201724&quot;/&gt;&lt;wsp:rsid wsp:val=&quot;0020727A&quot;/&gt;&lt;wsp:rsid wsp:val=&quot;00211499&quot;/&gt;&lt;wsp:rsid wsp:val=&quot;00213BE9&quot;/&gt;&lt;wsp:rsid wsp:val=&quot;00213F9B&quot;/&gt;&lt;wsp:rsid wsp:val=&quot;002222FF&quot;/&gt;&lt;wsp:rsid wsp:val=&quot;002227C4&quot;/&gt;&lt;wsp:rsid wsp:val=&quot;00230062&quot;/&gt;&lt;wsp:rsid wsp:val=&quot;00230FB8&quot;/&gt;&lt;wsp:rsid wsp:val=&quot;00233816&quot;/&gt;&lt;wsp:rsid wsp:val=&quot;00233D11&quot;/&gt;&lt;wsp:rsid wsp:val=&quot;002347CB&quot;/&gt;&lt;wsp:rsid wsp:val=&quot;00235AC5&quot;/&gt;&lt;wsp:rsid wsp:val=&quot;00241593&quot;/&gt;&lt;wsp:rsid wsp:val=&quot;00243404&quot;/&gt;&lt;wsp:rsid wsp:val=&quot;00245C32&quot;/&gt;&lt;wsp:rsid wsp:val=&quot;00251B4C&quot;/&gt;&lt;wsp:rsid wsp:val=&quot;00254BFA&quot;/&gt;&lt;wsp:rsid wsp:val=&quot;00257F69&quot;/&gt;&lt;wsp:rsid wsp:val=&quot;00263E85&quot;/&gt;&lt;wsp:rsid wsp:val=&quot;0026664E&quot;/&gt;&lt;wsp:rsid wsp:val=&quot;0027021B&quot;/&gt;&lt;wsp:rsid wsp:val=&quot;002711F6&quot;/&gt;&lt;wsp:rsid wsp:val=&quot;00274651&quot;/&gt;&lt;wsp:rsid wsp:val=&quot;00275D0B&quot;/&gt;&lt;wsp:rsid wsp:val=&quot;002816F8&quot;/&gt;&lt;wsp:rsid wsp:val=&quot;00281FBA&quot;/&gt;&lt;wsp:rsid wsp:val=&quot;002829C1&quot;/&gt;&lt;wsp:rsid wsp:val=&quot;00284059&quot;/&gt;&lt;wsp:rsid wsp:val=&quot;002858E7&quot;/&gt;&lt;wsp:rsid wsp:val=&quot;00286B27&quot;/&gt;&lt;wsp:rsid wsp:val=&quot;00286C32&quot;/&gt;&lt;wsp:rsid wsp:val=&quot;002908A9&quot;/&gt;&lt;wsp:rsid wsp:val=&quot;00291385&quot;/&gt;&lt;wsp:rsid wsp:val=&quot;00292A13&quot;/&gt;&lt;wsp:rsid wsp:val=&quot;00292C4A&quot;/&gt;&lt;wsp:rsid wsp:val=&quot;002966AA&quot;/&gt;&lt;wsp:rsid wsp:val=&quot;00296FBC&quot;/&gt;&lt;wsp:rsid wsp:val=&quot;002A039E&quot;/&gt;&lt;wsp:rsid wsp:val=&quot;002A234C&quot;/&gt;&lt;wsp:rsid wsp:val=&quot;002A30E5&quot;/&gt;&lt;wsp:rsid wsp:val=&quot;002A4583&quot;/&gt;&lt;wsp:rsid wsp:val=&quot;002A5097&quot;/&gt;&lt;wsp:rsid wsp:val=&quot;002B4618&quot;/&gt;&lt;wsp:rsid wsp:val=&quot;002C0E00&quot;/&gt;&lt;wsp:rsid wsp:val=&quot;002C16D9&quot;/&gt;&lt;wsp:rsid wsp:val=&quot;002C6C13&quot;/&gt;&lt;wsp:rsid wsp:val=&quot;002E0206&quot;/&gt;&lt;wsp:rsid wsp:val=&quot;002E03DD&quot;/&gt;&lt;wsp:rsid wsp:val=&quot;002E0D7C&quot;/&gt;&lt;wsp:rsid wsp:val=&quot;002E1108&quot;/&gt;&lt;wsp:rsid wsp:val=&quot;002E41B6&quot;/&gt;&lt;wsp:rsid wsp:val=&quot;002E5317&quot;/&gt;&lt;wsp:rsid wsp:val=&quot;002E563D&quot;/&gt;&lt;wsp:rsid wsp:val=&quot;002E7117&quot;/&gt;&lt;wsp:rsid wsp:val=&quot;002E74B3&quot;/&gt;&lt;wsp:rsid wsp:val=&quot;002F05BF&quot;/&gt;&lt;wsp:rsid wsp:val=&quot;002F47BA&quot;/&gt;&lt;wsp:rsid wsp:val=&quot;002F76F0&quot;/&gt;&lt;wsp:rsid wsp:val=&quot;00306427&quot;/&gt;&lt;wsp:rsid wsp:val=&quot;003072AA&quot;/&gt;&lt;wsp:rsid wsp:val=&quot;0030756B&quot;/&gt;&lt;wsp:rsid wsp:val=&quot;00311164&quot;/&gt;&lt;wsp:rsid wsp:val=&quot;003112D4&quot;/&gt;&lt;wsp:rsid wsp:val=&quot;00315893&quot;/&gt;&lt;wsp:rsid wsp:val=&quot;00317710&quot;/&gt;&lt;wsp:rsid wsp:val=&quot;003235AB&quot;/&gt;&lt;wsp:rsid wsp:val=&quot;00327B99&quot;/&gt;&lt;wsp:rsid wsp:val=&quot;003309E7&quot;/&gt;&lt;wsp:rsid wsp:val=&quot;0033229F&quot;/&gt;&lt;wsp:rsid wsp:val=&quot;0033235C&quot;/&gt;&lt;wsp:rsid wsp:val=&quot;003323D9&quot;/&gt;&lt;wsp:rsid wsp:val=&quot;003345FF&quot;/&gt;&lt;wsp:rsid wsp:val=&quot;003428E8&quot;/&gt;&lt;wsp:rsid wsp:val=&quot;003473F0&quot;/&gt;&lt;wsp:rsid wsp:val=&quot;003531B3&quot;/&gt;&lt;wsp:rsid wsp:val=&quot;003568BD&quot;/&gt;&lt;wsp:rsid wsp:val=&quot;00356E95&quot;/&gt;&lt;wsp:rsid wsp:val=&quot;00357730&quot;/&gt;&lt;wsp:rsid wsp:val=&quot;00362CB4&quot;/&gt;&lt;wsp:rsid wsp:val=&quot;00364F9E&quot;/&gt;&lt;wsp:rsid wsp:val=&quot;00365A07&quot;/&gt;&lt;wsp:rsid wsp:val=&quot;00366056&quot;/&gt;&lt;wsp:rsid wsp:val=&quot;00371196&quot;/&gt;&lt;wsp:rsid wsp:val=&quot;00375604&quot;/&gt;&lt;wsp:rsid wsp:val=&quot;00375925&quot;/&gt;&lt;wsp:rsid wsp:val=&quot;00385275&quot;/&gt;&lt;wsp:rsid wsp:val=&quot;00385287&quot;/&gt;&lt;wsp:rsid wsp:val=&quot;00385E92&quot;/&gt;&lt;wsp:rsid wsp:val=&quot;0038675D&quot;/&gt;&lt;wsp:rsid wsp:val=&quot;00391D24&quot;/&gt;&lt;wsp:rsid wsp:val=&quot;003A1ED2&quot;/&gt;&lt;wsp:rsid wsp:val=&quot;003A54B4&quot;/&gt;&lt;wsp:rsid wsp:val=&quot;003A55B0&quot;/&gt;&lt;wsp:rsid wsp:val=&quot;003A6172&quot;/&gt;&lt;wsp:rsid wsp:val=&quot;003A7EB8&quot;/&gt;&lt;wsp:rsid wsp:val=&quot;003B3F7A&quot;/&gt;&lt;wsp:rsid wsp:val=&quot;003B4F4D&quot;/&gt;&lt;wsp:rsid wsp:val=&quot;003C0146&quot;/&gt;&lt;wsp:rsid wsp:val=&quot;003C064D&quot;/&gt;&lt;wsp:rsid wsp:val=&quot;003C0BC5&quot;/&gt;&lt;wsp:rsid wsp:val=&quot;003C216F&quot;/&gt;&lt;wsp:rsid wsp:val=&quot;003C33C1&quot;/&gt;&lt;wsp:rsid wsp:val=&quot;003C36C2&quot;/&gt;&lt;wsp:rsid wsp:val=&quot;003C5A42&quot;/&gt;&lt;wsp:rsid wsp:val=&quot;003D25AA&quot;/&gt;&lt;wsp:rsid wsp:val=&quot;003D3C82&quot;/&gt;&lt;wsp:rsid wsp:val=&quot;003D7384&quot;/&gt;&lt;wsp:rsid wsp:val=&quot;003E0F17&quot;/&gt;&lt;wsp:rsid wsp:val=&quot;003E53BE&quot;/&gt;&lt;wsp:rsid wsp:val=&quot;003E7371&quot;/&gt;&lt;wsp:rsid wsp:val=&quot;003F67BE&quot;/&gt;&lt;wsp:rsid wsp:val=&quot;003F7EBA&quot;/&gt;&lt;wsp:rsid wsp:val=&quot;00402165&quot;/&gt;&lt;wsp:rsid wsp:val=&quot;00405720&quot;/&gt;&lt;wsp:rsid wsp:val=&quot;00406F32&quot;/&gt;&lt;wsp:rsid wsp:val=&quot;00411547&quot;/&gt;&lt;wsp:rsid wsp:val=&quot;004173C9&quot;/&gt;&lt;wsp:rsid wsp:val=&quot;004207B6&quot;/&gt;&lt;wsp:rsid wsp:val=&quot;00421566&quot;/&gt;&lt;wsp:rsid wsp:val=&quot;00424777&quot;/&gt;&lt;wsp:rsid wsp:val=&quot;0042588B&quot;/&gt;&lt;wsp:rsid wsp:val=&quot;0043775D&quot;/&gt;&lt;wsp:rsid wsp:val=&quot;00442AA7&quot;/&gt;&lt;wsp:rsid wsp:val=&quot;00442DC7&quot;/&gt;&lt;wsp:rsid wsp:val=&quot;004446E0&quot;/&gt;&lt;wsp:rsid wsp:val=&quot;0045432E&quot;/&gt;&lt;wsp:rsid wsp:val=&quot;0045438F&quot;/&gt;&lt;wsp:rsid wsp:val=&quot;00454628&quot;/&gt;&lt;wsp:rsid wsp:val=&quot;00455314&quot;/&gt;&lt;wsp:rsid wsp:val=&quot;00460579&quot;/&gt;&lt;wsp:rsid wsp:val=&quot;00464ACE&quot;/&gt;&lt;wsp:rsid wsp:val=&quot;00464F6D&quot;/&gt;&lt;wsp:rsid wsp:val=&quot;00466019&quot;/&gt;&lt;wsp:rsid wsp:val=&quot;00471BF5&quot;/&gt;&lt;wsp:rsid wsp:val=&quot;004730BA&quot;/&gt;&lt;wsp:rsid wsp:val=&quot;00477627&quot;/&gt;&lt;wsp:rsid wsp:val=&quot;0048529D&quot;/&gt;&lt;wsp:rsid wsp:val=&quot;004867AE&quot;/&gt;&lt;wsp:rsid wsp:val=&quot;004A2BF3&quot;/&gt;&lt;wsp:rsid wsp:val=&quot;004A5FE4&quot;/&gt;&lt;wsp:rsid wsp:val=&quot;004A727B&quot;/&gt;&lt;wsp:rsid wsp:val=&quot;004B1C40&quot;/&gt;&lt;wsp:rsid wsp:val=&quot;004B2AC7&quot;/&gt;&lt;wsp:rsid wsp:val=&quot;004B54F5&quot;/&gt;&lt;wsp:rsid wsp:val=&quot;004B5FB9&quot;/&gt;&lt;wsp:rsid wsp:val=&quot;004B7081&quot;/&gt;&lt;wsp:rsid wsp:val=&quot;004C0AED&quot;/&gt;&lt;wsp:rsid wsp:val=&quot;004C15DF&quot;/&gt;&lt;wsp:rsid wsp:val=&quot;004C16F6&quot;/&gt;&lt;wsp:rsid wsp:val=&quot;004C5096&quot;/&gt;&lt;wsp:rsid wsp:val=&quot;004D7882&quot;/&gt;&lt;wsp:rsid wsp:val=&quot;004E3643&quot;/&gt;&lt;wsp:rsid wsp:val=&quot;004E39EE&quot;/&gt;&lt;wsp:rsid wsp:val=&quot;004E5876&quot;/&gt;&lt;wsp:rsid wsp:val=&quot;004E5AA8&quot;/&gt;&lt;wsp:rsid wsp:val=&quot;004E5F8F&quot;/&gt;&lt;wsp:rsid wsp:val=&quot;004E6C35&quot;/&gt;&lt;wsp:rsid wsp:val=&quot;004E71E2&quot;/&gt;&lt;wsp:rsid wsp:val=&quot;004F7010&quot;/&gt;&lt;wsp:rsid wsp:val=&quot;0050076B&quot;/&gt;&lt;wsp:rsid wsp:val=&quot;00502B5F&quot;/&gt;&lt;wsp:rsid wsp:val=&quot;005039DB&quot;/&gt;&lt;wsp:rsid wsp:val=&quot;00504831&quot;/&gt;&lt;wsp:rsid wsp:val=&quot;005059F8&quot;/&gt;&lt;wsp:rsid wsp:val=&quot;00510E4E&quot;/&gt;&lt;wsp:rsid wsp:val=&quot;00512A4A&quot;/&gt;&lt;wsp:rsid wsp:val=&quot;00514A3C&quot;/&gt;&lt;wsp:rsid wsp:val=&quot;00515DFD&quot;/&gt;&lt;wsp:rsid wsp:val=&quot;00517A05&quot;/&gt;&lt;wsp:rsid wsp:val=&quot;005206B3&quot;/&gt;&lt;wsp:rsid wsp:val=&quot;00521295&quot;/&gt;&lt;wsp:rsid wsp:val=&quot;00521827&quot;/&gt;&lt;wsp:rsid wsp:val=&quot;005226B5&quot;/&gt;&lt;wsp:rsid wsp:val=&quot;005302D9&quot;/&gt;&lt;wsp:rsid wsp:val=&quot;00531764&quot;/&gt;&lt;wsp:rsid wsp:val=&quot;00534F65&quot;/&gt;&lt;wsp:rsid wsp:val=&quot;00543CE1&quot;/&gt;&lt;wsp:rsid wsp:val=&quot;00546854&quot;/&gt;&lt;wsp:rsid wsp:val=&quot;00557AF2&quot;/&gt;&lt;wsp:rsid wsp:val=&quot;0056144F&quot;/&gt;&lt;wsp:rsid wsp:val=&quot;00562120&quot;/&gt;&lt;wsp:rsid wsp:val=&quot;005631F3&quot;/&gt;&lt;wsp:rsid wsp:val=&quot;00563A54&quot;/&gt;&lt;wsp:rsid wsp:val=&quot;005805A9&quot;/&gt;&lt;wsp:rsid wsp:val=&quot;00581565&quot;/&gt;&lt;wsp:rsid wsp:val=&quot;005853A0&quot;/&gt;&lt;wsp:rsid wsp:val=&quot;00591054&quot;/&gt;&lt;wsp:rsid wsp:val=&quot;00592C24&quot;/&gt;&lt;wsp:rsid wsp:val=&quot;0059519E&quot;/&gt;&lt;wsp:rsid wsp:val=&quot;00595E49&quot;/&gt;&lt;wsp:rsid wsp:val=&quot;005A1253&quot;/&gt;&lt;wsp:rsid wsp:val=&quot;005A3DBB&quot;/&gt;&lt;wsp:rsid wsp:val=&quot;005B1296&quot;/&gt;&lt;wsp:rsid wsp:val=&quot;005B1CB8&quot;/&gt;&lt;wsp:rsid wsp:val=&quot;005B64EC&quot;/&gt;&lt;wsp:rsid wsp:val=&quot;005B6CA6&quot;/&gt;&lt;wsp:rsid wsp:val=&quot;005B7489&quot;/&gt;&lt;wsp:rsid wsp:val=&quot;005C0B9A&quot;/&gt;&lt;wsp:rsid wsp:val=&quot;005C446B&quot;/&gt;&lt;wsp:rsid wsp:val=&quot;005D0170&quot;/&gt;&lt;wsp:rsid wsp:val=&quot;005D0405&quot;/&gt;&lt;wsp:rsid wsp:val=&quot;005D1173&quot;/&gt;&lt;wsp:rsid wsp:val=&quot;005D1EB5&quot;/&gt;&lt;wsp:rsid wsp:val=&quot;005D6DA9&quot;/&gt;&lt;wsp:rsid wsp:val=&quot;005E17AB&quot;/&gt;&lt;wsp:rsid wsp:val=&quot;005E2237&quot;/&gt;&lt;wsp:rsid wsp:val=&quot;005E5D77&quot;/&gt;&lt;wsp:rsid wsp:val=&quot;005F04D3&quot;/&gt;&lt;wsp:rsid wsp:val=&quot;00601168&quot;/&gt;&lt;wsp:rsid wsp:val=&quot;00603199&quot;/&gt;&lt;wsp:rsid wsp:val=&quot;0060654B&quot;/&gt;&lt;wsp:rsid wsp:val=&quot;00610AD5&quot;/&gt;&lt;wsp:rsid wsp:val=&quot;00612B83&quot;/&gt;&lt;wsp:rsid wsp:val=&quot;006173D4&quot;/&gt;&lt;wsp:rsid wsp:val=&quot;006179C1&quot;/&gt;&lt;wsp:rsid wsp:val=&quot;0062129D&quot;/&gt;&lt;wsp:rsid wsp:val=&quot;00621A08&quot;/&gt;&lt;wsp:rsid wsp:val=&quot;006246DC&quot;/&gt;&lt;wsp:rsid wsp:val=&quot;0062719D&quot;/&gt;&lt;wsp:rsid wsp:val=&quot;006343D3&quot;/&gt;&lt;wsp:rsid wsp:val=&quot;00640E6E&quot;/&gt;&lt;wsp:rsid wsp:val=&quot;00643259&quot;/&gt;&lt;wsp:rsid wsp:val=&quot;00644503&quot;/&gt;&lt;wsp:rsid wsp:val=&quot;00645E71&quot;/&gt;&lt;wsp:rsid wsp:val=&quot;00646EF8&quot;/&gt;&lt;wsp:rsid wsp:val=&quot;0065072A&quot;/&gt;&lt;wsp:rsid wsp:val=&quot;006538EB&quot;/&gt;&lt;wsp:rsid wsp:val=&quot;00660000&quot;/&gt;&lt;wsp:rsid wsp:val=&quot;0066029D&quot;/&gt;&lt;wsp:rsid wsp:val=&quot;00665AD6&quot;/&gt;&lt;wsp:rsid wsp:val=&quot;00667D2F&quot;/&gt;&lt;wsp:rsid wsp:val=&quot;00671CE6&quot;/&gt;&lt;wsp:rsid wsp:val=&quot;00672870&quot;/&gt;&lt;wsp:rsid wsp:val=&quot;0067522E&quot;/&gt;&lt;wsp:rsid wsp:val=&quot;00677C17&quot;/&gt;&lt;wsp:rsid wsp:val=&quot;0068338A&quot;/&gt;&lt;wsp:rsid wsp:val=&quot;006A4290&quot;/&gt;&lt;wsp:rsid wsp:val=&quot;006A6BD2&quot;/&gt;&lt;wsp:rsid wsp:val=&quot;006B1EBF&quot;/&gt;&lt;wsp:rsid wsp:val=&quot;006B4527&quot;/&gt;&lt;wsp:rsid wsp:val=&quot;006C133F&quot;/&gt;&lt;wsp:rsid wsp:val=&quot;006C2F53&quot;/&gt;&lt;wsp:rsid wsp:val=&quot;006C5E7C&quot;/&gt;&lt;wsp:rsid wsp:val=&quot;006C6979&quot;/&gt;&lt;wsp:rsid wsp:val=&quot;006C783C&quot;/&gt;&lt;wsp:rsid wsp:val=&quot;006D406D&quot;/&gt;&lt;wsp:rsid wsp:val=&quot;006E0ACC&quot;/&gt;&lt;wsp:rsid wsp:val=&quot;006E148D&quot;/&gt;&lt;wsp:rsid wsp:val=&quot;006E2A52&quot;/&gt;&lt;wsp:rsid wsp:val=&quot;006E2BD7&quot;/&gt;&lt;wsp:rsid wsp:val=&quot;006E3A01&quot;/&gt;&lt;wsp:rsid wsp:val=&quot;006E3B15&quot;/&gt;&lt;wsp:rsid wsp:val=&quot;006E5004&quot;/&gt;&lt;wsp:rsid wsp:val=&quot;006F167C&quot;/&gt;&lt;wsp:rsid wsp:val=&quot;006F185C&quot;/&gt;&lt;wsp:rsid wsp:val=&quot;006F1C23&quot;/&gt;&lt;wsp:rsid wsp:val=&quot;006F32C1&quot;/&gt;&lt;wsp:rsid wsp:val=&quot;006F561D&quot;/&gt;&lt;wsp:rsid wsp:val=&quot;006F64A1&quot;/&gt;&lt;wsp:rsid wsp:val=&quot;00700469&quot;/&gt;&lt;wsp:rsid wsp:val=&quot;0070101F&quot;/&gt;&lt;wsp:rsid wsp:val=&quot;007032B5&quot;/&gt;&lt;wsp:rsid wsp:val=&quot;00705861&quot;/&gt;&lt;wsp:rsid wsp:val=&quot;00711943&quot;/&gt;&lt;wsp:rsid wsp:val=&quot;00712C51&quot;/&gt;&lt;wsp:rsid wsp:val=&quot;00714CB6&quot;/&gt;&lt;wsp:rsid wsp:val=&quot;00715E9E&quot;/&gt;&lt;wsp:rsid wsp:val=&quot;0072349D&quot;/&gt;&lt;wsp:rsid wsp:val=&quot;007259C7&quot;/&gt;&lt;wsp:rsid wsp:val=&quot;00726DA0&quot;/&gt;&lt;wsp:rsid wsp:val=&quot;007300C2&quot;/&gt;&lt;wsp:rsid wsp:val=&quot;00731C92&quot;/&gt;&lt;wsp:rsid wsp:val=&quot;00733411&quot;/&gt;&lt;wsp:rsid wsp:val=&quot;007337F5&quot;/&gt;&lt;wsp:rsid wsp:val=&quot;00736265&quot;/&gt;&lt;wsp:rsid wsp:val=&quot;00741059&quot;/&gt;&lt;wsp:rsid wsp:val=&quot;00741061&quot;/&gt;&lt;wsp:rsid wsp:val=&quot;00750C4E&quot;/&gt;&lt;wsp:rsid wsp:val=&quot;00753EAA&quot;/&gt;&lt;wsp:rsid wsp:val=&quot;00753FBA&quot;/&gt;&lt;wsp:rsid wsp:val=&quot;0075450E&quot;/&gt;&lt;wsp:rsid wsp:val=&quot;0075460D&quot;/&gt;&lt;wsp:rsid wsp:val=&quot;00761EFA&quot;/&gt;&lt;wsp:rsid wsp:val=&quot;007625D2&quot;/&gt;&lt;wsp:rsid wsp:val=&quot;0076313E&quot;/&gt;&lt;wsp:rsid wsp:val=&quot;0077042D&quot;/&gt;&lt;wsp:rsid wsp:val=&quot;00777A9C&quot;/&gt;&lt;wsp:rsid wsp:val=&quot;00777CD9&quot;/&gt;&lt;wsp:rsid wsp:val=&quot;00781EDD&quot;/&gt;&lt;wsp:rsid wsp:val=&quot;007942B0&quot;/&gt;&lt;wsp:rsid wsp:val=&quot;007A56E5&quot;/&gt;&lt;wsp:rsid wsp:val=&quot;007A5A4A&quot;/&gt;&lt;wsp:rsid wsp:val=&quot;007A6794&quot;/&gt;&lt;wsp:rsid wsp:val=&quot;007A6C96&quot;/&gt;&lt;wsp:rsid wsp:val=&quot;007A6FA0&quot;/&gt;&lt;wsp:rsid wsp:val=&quot;007A750D&quot;/&gt;&lt;wsp:rsid wsp:val=&quot;007A7C46&quot;/&gt;&lt;wsp:rsid wsp:val=&quot;007B09F5&quot;/&gt;&lt;wsp:rsid wsp:val=&quot;007B16F8&quot;/&gt;&lt;wsp:rsid wsp:val=&quot;007B1DF8&quot;/&gt;&lt;wsp:rsid wsp:val=&quot;007B3141&quot;/&gt;&lt;wsp:rsid wsp:val=&quot;007B7FCF&quot;/&gt;&lt;wsp:rsid wsp:val=&quot;007C2018&quot;/&gt;&lt;wsp:rsid wsp:val=&quot;007C2BC0&quot;/&gt;&lt;wsp:rsid wsp:val=&quot;007C6499&quot;/&gt;&lt;wsp:rsid wsp:val=&quot;007C6FBC&quot;/&gt;&lt;wsp:rsid wsp:val=&quot;007D0135&quot;/&gt;&lt;wsp:rsid wsp:val=&quot;007D12CE&quot;/&gt;&lt;wsp:rsid wsp:val=&quot;007D28BB&quot;/&gt;&lt;wsp:rsid wsp:val=&quot;007D4AB0&quot;/&gt;&lt;wsp:rsid wsp:val=&quot;007D5B42&quot;/&gt;&lt;wsp:rsid wsp:val=&quot;007D6BB3&quot;/&gt;&lt;wsp:rsid wsp:val=&quot;007D75EF&quot;/&gt;&lt;wsp:rsid wsp:val=&quot;007D7BE7&quot;/&gt;&lt;wsp:rsid wsp:val=&quot;007E0DE2&quot;/&gt;&lt;wsp:rsid wsp:val=&quot;007E4744&quot;/&gt;&lt;wsp:rsid wsp:val=&quot;007E521A&quot;/&gt;&lt;wsp:rsid wsp:val=&quot;007F09C9&quot;/&gt;&lt;wsp:rsid wsp:val=&quot;007F1CF3&quot;/&gt;&lt;wsp:rsid wsp:val=&quot;007F6170&quot;/&gt;&lt;wsp:rsid wsp:val=&quot;00803F35&quot;/&gt;&lt;wsp:rsid wsp:val=&quot;008065F0&quot;/&gt;&lt;wsp:rsid wsp:val=&quot;0081053F&quot;/&gt;&lt;wsp:rsid wsp:val=&quot;0081318B&quot;/&gt;&lt;wsp:rsid wsp:val=&quot;00821734&quot;/&gt;&lt;wsp:rsid wsp:val=&quot;00821A6E&quot;/&gt;&lt;wsp:rsid wsp:val=&quot;00823568&quot;/&gt;&lt;wsp:rsid wsp:val=&quot;00826FBB&quot;/&gt;&lt;wsp:rsid wsp:val=&quot;00830C87&quot;/&gt;&lt;wsp:rsid wsp:val=&quot;00832F25&quot;/&gt;&lt;wsp:rsid wsp:val=&quot;00833283&quot;/&gt;&lt;wsp:rsid wsp:val=&quot;00837AC4&quot;/&gt;&lt;wsp:rsid wsp:val=&quot;00837E03&quot;/&gt;&lt;wsp:rsid wsp:val=&quot;00841184&quot;/&gt;&lt;wsp:rsid wsp:val=&quot;00843A42&quot;/&gt;&lt;wsp:rsid wsp:val=&quot;0084451E&quot;/&gt;&lt;wsp:rsid wsp:val=&quot;00853B5A&quot;/&gt;&lt;wsp:rsid wsp:val=&quot;00854568&quot;/&gt;&lt;wsp:rsid wsp:val=&quot;008549F1&quot;/&gt;&lt;wsp:rsid wsp:val=&quot;00855694&quot;/&gt;&lt;wsp:rsid wsp:val=&quot;00861527&quot;/&gt;&lt;wsp:rsid wsp:val=&quot;00863021&quot;/&gt;&lt;wsp:rsid wsp:val=&quot;0086398F&quot;/&gt;&lt;wsp:rsid wsp:val=&quot;00866C5A&quot;/&gt;&lt;wsp:rsid wsp:val=&quot;0086751F&quot;/&gt;&lt;wsp:rsid wsp:val=&quot;008702D1&quot;/&gt;&lt;wsp:rsid wsp:val=&quot;008725B0&quot;/&gt;&lt;wsp:rsid wsp:val=&quot;00872E93&quot;/&gt;&lt;wsp:rsid wsp:val=&quot;00873D03&quot;/&gt;&lt;wsp:rsid wsp:val=&quot;0087581D&quot;/&gt;&lt;wsp:rsid wsp:val=&quot;00876135&quot;/&gt;&lt;wsp:rsid wsp:val=&quot;00880FB0&quot;/&gt;&lt;wsp:rsid wsp:val=&quot;00880FCE&quot;/&gt;&lt;wsp:rsid wsp:val=&quot;00881DD8&quot;/&gt;&lt;wsp:rsid wsp:val=&quot;00882D40&quot;/&gt;&lt;wsp:rsid wsp:val=&quot;008866B5&quot;/&gt;&lt;wsp:rsid wsp:val=&quot;0089040F&quot;/&gt;&lt;wsp:rsid wsp:val=&quot;00893E4A&quot;/&gt;&lt;wsp:rsid wsp:val=&quot;0089459B&quot;/&gt;&lt;wsp:rsid wsp:val=&quot;00894C15&quot;/&gt;&lt;wsp:rsid wsp:val=&quot;00897490&quot;/&gt;&lt;wsp:rsid wsp:val=&quot;008A2516&quot;/&gt;&lt;wsp:rsid wsp:val=&quot;008A26B3&quot;/&gt;&lt;wsp:rsid wsp:val=&quot;008A6388&quot;/&gt;&lt;wsp:rsid wsp:val=&quot;008C1B64&quot;/&gt;&lt;wsp:rsid wsp:val=&quot;008C37AA&quot;/&gt;&lt;wsp:rsid wsp:val=&quot;008C3943&quot;/&gt;&lt;wsp:rsid wsp:val=&quot;008C5634&quot;/&gt;&lt;wsp:rsid wsp:val=&quot;008C5EFF&quot;/&gt;&lt;wsp:rsid wsp:val=&quot;008C7FD0&quot;/&gt;&lt;wsp:rsid wsp:val=&quot;008D37A6&quot;/&gt;&lt;wsp:rsid wsp:val=&quot;008D3A7A&quot;/&gt;&lt;wsp:rsid wsp:val=&quot;008D766C&quot;/&gt;&lt;wsp:rsid wsp:val=&quot;008D7CCB&quot;/&gt;&lt;wsp:rsid wsp:val=&quot;008E1C86&quot;/&gt;&lt;wsp:rsid wsp:val=&quot;008E7996&quot;/&gt;&lt;wsp:rsid wsp:val=&quot;008F28A6&quot;/&gt;&lt;wsp:rsid wsp:val=&quot;008F560F&quot;/&gt;&lt;wsp:rsid wsp:val=&quot;008F5FED&quot;/&gt;&lt;wsp:rsid wsp:val=&quot;00901C48&quot;/&gt;&lt;wsp:rsid wsp:val=&quot;00902A9E&quot;/&gt;&lt;wsp:rsid wsp:val=&quot;00902B48&quot;/&gt;&lt;wsp:rsid wsp:val=&quot;00902BEE&quot;/&gt;&lt;wsp:rsid wsp:val=&quot;00902E41&quot;/&gt;&lt;wsp:rsid wsp:val=&quot;00903330&quot;/&gt;&lt;wsp:rsid wsp:val=&quot;00907B3A&quot;/&gt;&lt;wsp:rsid wsp:val=&quot;00913206&quot;/&gt;&lt;wsp:rsid wsp:val=&quot;00915F48&quot;/&gt;&lt;wsp:rsid wsp:val=&quot;00916EFB&quot;/&gt;&lt;wsp:rsid wsp:val=&quot;009176F1&quot;/&gt;&lt;wsp:rsid wsp:val=&quot;0094071A&quot;/&gt;&lt;wsp:rsid wsp:val=&quot;00941580&quot;/&gt;&lt;wsp:rsid wsp:val=&quot;00942619&quot;/&gt;&lt;wsp:rsid wsp:val=&quot;009426CE&quot;/&gt;&lt;wsp:rsid wsp:val=&quot;009439E8&quot;/&gt;&lt;wsp:rsid wsp:val=&quot;009508F3&quot;/&gt;&lt;wsp:rsid wsp:val=&quot;00953DCE&quot;/&gt;&lt;wsp:rsid wsp:val=&quot;00973154&quot;/&gt;&lt;wsp:rsid wsp:val=&quot;009806AE&quot;/&gt;&lt;wsp:rsid wsp:val=&quot;00993B76&quot;/&gt;&lt;wsp:rsid wsp:val=&quot;009A2003&quot;/&gt;&lt;wsp:rsid wsp:val=&quot;009A51D5&quot;/&gt;&lt;wsp:rsid wsp:val=&quot;009B10C4&quot;/&gt;&lt;wsp:rsid wsp:val=&quot;009B2F85&quot;/&gt;&lt;wsp:rsid wsp:val=&quot;009B766F&quot;/&gt;&lt;wsp:rsid wsp:val=&quot;009C0C41&quot;/&gt;&lt;wsp:rsid wsp:val=&quot;009C4054&quot;/&gt;&lt;wsp:rsid wsp:val=&quot;009D16D2&quot;/&gt;&lt;wsp:rsid wsp:val=&quot;009D25FE&quot;/&gt;&lt;wsp:rsid wsp:val=&quot;009D626E&quot;/&gt;&lt;wsp:rsid wsp:val=&quot;009D7921&quot;/&gt;&lt;wsp:rsid wsp:val=&quot;009E2196&quot;/&gt;&lt;wsp:rsid wsp:val=&quot;009E383A&quot;/&gt;&lt;wsp:rsid wsp:val=&quot;009E38CE&quot;/&gt;&lt;wsp:rsid wsp:val=&quot;009E3BF4&quot;/&gt;&lt;wsp:rsid wsp:val=&quot;009E414B&quot;/&gt;&lt;wsp:rsid wsp:val=&quot;009F13CB&quot;/&gt;&lt;wsp:rsid wsp:val=&quot;009F295B&quot;/&gt;&lt;wsp:rsid wsp:val=&quot;009F378A&quot;/&gt;&lt;wsp:rsid wsp:val=&quot;009F4DAD&quot;/&gt;&lt;wsp:rsid wsp:val=&quot;009F6D2E&quot;/&gt;&lt;wsp:rsid wsp:val=&quot;009F7480&quot;/&gt;&lt;wsp:rsid wsp:val=&quot;009F74CA&quot;/&gt;&lt;wsp:rsid wsp:val=&quot;009F7525&quot;/&gt;&lt;wsp:rsid wsp:val=&quot;009F76D9&quot;/&gt;&lt;wsp:rsid wsp:val=&quot;00A036CF&quot;/&gt;&lt;wsp:rsid wsp:val=&quot;00A06801&quot;/&gt;&lt;wsp:rsid wsp:val=&quot;00A06EEB&quot;/&gt;&lt;wsp:rsid wsp:val=&quot;00A079D1&quot;/&gt;&lt;wsp:rsid wsp:val=&quot;00A1014D&quot;/&gt;&lt;wsp:rsid wsp:val=&quot;00A12FA0&quot;/&gt;&lt;wsp:rsid wsp:val=&quot;00A13B22&quot;/&gt;&lt;wsp:rsid wsp:val=&quot;00A1536A&quot;/&gt;&lt;wsp:rsid wsp:val=&quot;00A1560E&quot;/&gt;&lt;wsp:rsid wsp:val=&quot;00A15B1F&quot;/&gt;&lt;wsp:rsid wsp:val=&quot;00A16698&quot;/&gt;&lt;wsp:rsid wsp:val=&quot;00A221E5&quot;/&gt;&lt;wsp:rsid wsp:val=&quot;00A24D83&quot;/&gt;&lt;wsp:rsid wsp:val=&quot;00A25AEB&quot;/&gt;&lt;wsp:rsid wsp:val=&quot;00A25DBE&quot;/&gt;&lt;wsp:rsid wsp:val=&quot;00A35613&quot;/&gt;&lt;wsp:rsid wsp:val=&quot;00A368BF&quot;/&gt;&lt;wsp:rsid wsp:val=&quot;00A41D5E&quot;/&gt;&lt;wsp:rsid wsp:val=&quot;00A42B44&quot;/&gt;&lt;wsp:rsid wsp:val=&quot;00A43947&quot;/&gt;&lt;wsp:rsid wsp:val=&quot;00A45F49&quot;/&gt;&lt;wsp:rsid wsp:val=&quot;00A51CE7&quot;/&gt;&lt;wsp:rsid wsp:val=&quot;00A53AD4&quot;/&gt;&lt;wsp:rsid wsp:val=&quot;00A5406C&quot;/&gt;&lt;wsp:rsid wsp:val=&quot;00A55660&quot;/&gt;&lt;wsp:rsid wsp:val=&quot;00A56C12&quot;/&gt;&lt;wsp:rsid wsp:val=&quot;00A56E4C&quot;/&gt;&lt;wsp:rsid wsp:val=&quot;00A578CE&quot;/&gt;&lt;wsp:rsid wsp:val=&quot;00A60BBA&quot;/&gt;&lt;wsp:rsid wsp:val=&quot;00A64F48&quot;/&gt;&lt;wsp:rsid wsp:val=&quot;00A6584E&quot;/&gt;&lt;wsp:rsid wsp:val=&quot;00A673A3&quot;/&gt;&lt;wsp:rsid wsp:val=&quot;00A736B0&quot;/&gt;&lt;wsp:rsid wsp:val=&quot;00A761A2&quot;/&gt;&lt;wsp:rsid wsp:val=&quot;00A91D6A&quot;/&gt;&lt;wsp:rsid wsp:val=&quot;00A930A7&quot;/&gt;&lt;wsp:rsid wsp:val=&quot;00A96494&quot;/&gt;&lt;wsp:rsid wsp:val=&quot;00A96D99&quot;/&gt;&lt;wsp:rsid wsp:val=&quot;00AA4F7B&quot;/&gt;&lt;wsp:rsid wsp:val=&quot;00AB35E2&quot;/&gt;&lt;wsp:rsid wsp:val=&quot;00AB6273&quot;/&gt;&lt;wsp:rsid wsp:val=&quot;00AB7C59&quot;/&gt;&lt;wsp:rsid wsp:val=&quot;00AC1173&quot;/&gt;&lt;wsp:rsid wsp:val=&quot;00AC142C&quot;/&gt;&lt;wsp:rsid wsp:val=&quot;00AC3874&quot;/&gt;&lt;wsp:rsid wsp:val=&quot;00AC3B1A&quot;/&gt;&lt;wsp:rsid wsp:val=&quot;00AC5A0A&quot;/&gt;&lt;wsp:rsid wsp:val=&quot;00AC6EB7&quot;/&gt;&lt;wsp:rsid wsp:val=&quot;00AD0CD5&quot;/&gt;&lt;wsp:rsid wsp:val=&quot;00AD1088&quot;/&gt;&lt;wsp:rsid wsp:val=&quot;00AD1E14&quot;/&gt;&lt;wsp:rsid wsp:val=&quot;00AE50D7&quot;/&gt;&lt;wsp:rsid wsp:val=&quot;00AE6040&quot;/&gt;&lt;wsp:rsid wsp:val=&quot;00AE74AA&quot;/&gt;&lt;wsp:rsid wsp:val=&quot;00AF4117&quot;/&gt;&lt;wsp:rsid wsp:val=&quot;00AF4810&quot;/&gt;&lt;wsp:rsid wsp:val=&quot;00B01A15&quot;/&gt;&lt;wsp:rsid wsp:val=&quot;00B01E81&quot;/&gt;&lt;wsp:rsid wsp:val=&quot;00B02696&quot;/&gt;&lt;wsp:rsid wsp:val=&quot;00B028FF&quot;/&gt;&lt;wsp:rsid wsp:val=&quot;00B118A9&quot;/&gt;&lt;wsp:rsid wsp:val=&quot;00B128B4&quot;/&gt;&lt;wsp:rsid wsp:val=&quot;00B15BB4&quot;/&gt;&lt;wsp:rsid wsp:val=&quot;00B1653F&quot;/&gt;&lt;wsp:rsid wsp:val=&quot;00B16770&quot;/&gt;&lt;wsp:rsid wsp:val=&quot;00B17C36&quot;/&gt;&lt;wsp:rsid wsp:val=&quot;00B2113F&quot;/&gt;&lt;wsp:rsid wsp:val=&quot;00B2204D&quot;/&gt;&lt;wsp:rsid wsp:val=&quot;00B2241C&quot;/&gt;&lt;wsp:rsid wsp:val=&quot;00B2359B&quot;/&gt;&lt;wsp:rsid wsp:val=&quot;00B24A1B&quot;/&gt;&lt;wsp:rsid wsp:val=&quot;00B3025F&quot;/&gt;&lt;wsp:rsid wsp:val=&quot;00B30858&quot;/&gt;&lt;wsp:rsid wsp:val=&quot;00B33BB3&quot;/&gt;&lt;wsp:rsid wsp:val=&quot;00B400B0&quot;/&gt;&lt;wsp:rsid wsp:val=&quot;00B41F17&quot;/&gt;&lt;wsp:rsid wsp:val=&quot;00B41FF0&quot;/&gt;&lt;wsp:rsid wsp:val=&quot;00B42114&quot;/&gt;&lt;wsp:rsid wsp:val=&quot;00B43F5F&quot;/&gt;&lt;wsp:rsid wsp:val=&quot;00B50336&quot;/&gt;&lt;wsp:rsid wsp:val=&quot;00B505B7&quot;/&gt;&lt;wsp:rsid wsp:val=&quot;00B53332&quot;/&gt;&lt;wsp:rsid wsp:val=&quot;00B54030&quot;/&gt;&lt;wsp:rsid wsp:val=&quot;00B541F2&quot;/&gt;&lt;wsp:rsid wsp:val=&quot;00B5448E&quot;/&gt;&lt;wsp:rsid wsp:val=&quot;00B54C1E&quot;/&gt;&lt;wsp:rsid wsp:val=&quot;00B55DD5&quot;/&gt;&lt;wsp:rsid wsp:val=&quot;00B61D96&quot;/&gt;&lt;wsp:rsid wsp:val=&quot;00B63D53&quot;/&gt;&lt;wsp:rsid wsp:val=&quot;00B6556D&quot;/&gt;&lt;wsp:rsid wsp:val=&quot;00B7139C&quot;/&gt;&lt;wsp:rsid wsp:val=&quot;00B74889&quot;/&gt;&lt;wsp:rsid wsp:val=&quot;00B80543&quot;/&gt;&lt;wsp:rsid wsp:val=&quot;00B84393&quot;/&gt;&lt;wsp:rsid wsp:val=&quot;00B85B74&quot;/&gt;&lt;wsp:rsid wsp:val=&quot;00B87592&quot;/&gt;&lt;wsp:rsid wsp:val=&quot;00B91DD5&quot;/&gt;&lt;wsp:rsid wsp:val=&quot;00B97CE6&quot;/&gt;&lt;wsp:rsid wsp:val=&quot;00BA06BC&quot;/&gt;&lt;wsp:rsid wsp:val=&quot;00BA11C6&quot;/&gt;&lt;wsp:rsid wsp:val=&quot;00BA40A2&quot;/&gt;&lt;wsp:rsid wsp:val=&quot;00BB0F54&quot;/&gt;&lt;wsp:rsid wsp:val=&quot;00BB20F2&quot;/&gt;&lt;wsp:rsid wsp:val=&quot;00BB4B90&quot;/&gt;&lt;wsp:rsid wsp:val=&quot;00BC3C4D&quot;/&gt;&lt;wsp:rsid wsp:val=&quot;00BC44A3&quot;/&gt;&lt;wsp:rsid wsp:val=&quot;00BC7BA4&quot;/&gt;&lt;wsp:rsid wsp:val=&quot;00BD0D15&quot;/&gt;&lt;wsp:rsid wsp:val=&quot;00BD197F&quot;/&gt;&lt;wsp:rsid wsp:val=&quot;00BD1C37&quot;/&gt;&lt;wsp:rsid wsp:val=&quot;00BD72A5&quot;/&gt;&lt;wsp:rsid wsp:val=&quot;00BE25AA&quot;/&gt;&lt;wsp:rsid wsp:val=&quot;00BE452A&quot;/&gt;&lt;wsp:rsid wsp:val=&quot;00BE776C&quot;/&gt;&lt;wsp:rsid wsp:val=&quot;00BF0B5B&quot;/&gt;&lt;wsp:rsid wsp:val=&quot;00BF1166&quot;/&gt;&lt;wsp:rsid wsp:val=&quot;00BF70D1&quot;/&gt;&lt;wsp:rsid wsp:val=&quot;00C050F7&quot;/&gt;&lt;wsp:rsid wsp:val=&quot;00C10287&quot;/&gt;&lt;wsp:rsid wsp:val=&quot;00C14BAC&quot;/&gt;&lt;wsp:rsid wsp:val=&quot;00C25132&quot;/&gt;&lt;wsp:rsid wsp:val=&quot;00C273B5&quot;/&gt;&lt;wsp:rsid wsp:val=&quot;00C34F64&quot;/&gt;&lt;wsp:rsid wsp:val=&quot;00C35667&quot;/&gt;&lt;wsp:rsid wsp:val=&quot;00C37CEB&quot;/&gt;&lt;wsp:rsid wsp:val=&quot;00C41D52&quot;/&gt;&lt;wsp:rsid wsp:val=&quot;00C4245D&quot;/&gt;&lt;wsp:rsid wsp:val=&quot;00C51B84&quot;/&gt;&lt;wsp:rsid wsp:val=&quot;00C53F14&quot;/&gt;&lt;wsp:rsid wsp:val=&quot;00C645A3&quot;/&gt;&lt;wsp:rsid wsp:val=&quot;00C67109&quot;/&gt;&lt;wsp:rsid wsp:val=&quot;00C71DDA&quot;/&gt;&lt;wsp:rsid wsp:val=&quot;00C73C50&quot;/&gt;&lt;wsp:rsid wsp:val=&quot;00C7670C&quot;/&gt;&lt;wsp:rsid wsp:val=&quot;00C8078D&quot;/&gt;&lt;wsp:rsid wsp:val=&quot;00C817B4&quot;/&gt;&lt;wsp:rsid wsp:val=&quot;00C81B59&quot;/&gt;&lt;wsp:rsid wsp:val=&quot;00C82838&quot;/&gt;&lt;wsp:rsid wsp:val=&quot;00C87AB3&quot;/&gt;&lt;wsp:rsid wsp:val=&quot;00C918A2&quot;/&gt;&lt;wsp:rsid wsp:val=&quot;00C91C48&quot;/&gt;&lt;wsp:rsid wsp:val=&quot;00C96F6F&quot;/&gt;&lt;wsp:rsid wsp:val=&quot;00CB0007&quot;/&gt;&lt;wsp:rsid wsp:val=&quot;00CB1702&quot;/&gt;&lt;wsp:rsid wsp:val=&quot;00CB186A&quot;/&gt;&lt;wsp:rsid wsp:val=&quot;00CC1CD6&quot;/&gt;&lt;wsp:rsid wsp:val=&quot;00CC382D&quot;/&gt;&lt;wsp:rsid wsp:val=&quot;00CC469C&quot;/&gt;&lt;wsp:rsid wsp:val=&quot;00CD0360&quot;/&gt;&lt;wsp:rsid wsp:val=&quot;00CD1C2E&quot;/&gt;&lt;wsp:rsid wsp:val=&quot;00CD1C3C&quot;/&gt;&lt;wsp:rsid wsp:val=&quot;00CD2BE3&quot;/&gt;&lt;wsp:rsid wsp:val=&quot;00CD5468&quot;/&gt;&lt;wsp:rsid wsp:val=&quot;00CD6947&quot;/&gt;&lt;wsp:rsid wsp:val=&quot;00CE15C7&quot;/&gt;&lt;wsp:rsid wsp:val=&quot;00CE186E&quot;/&gt;&lt;wsp:rsid wsp:val=&quot;00CE2207&quot;/&gt;&lt;wsp:rsid wsp:val=&quot;00CE3638&quot;/&gt;&lt;wsp:rsid wsp:val=&quot;00D0210D&quot;/&gt;&lt;wsp:rsid wsp:val=&quot;00D02D1F&quot;/&gt;&lt;wsp:rsid wsp:val=&quot;00D14AC7&quot;/&gt;&lt;wsp:rsid wsp:val=&quot;00D1604D&quot;/&gt;&lt;wsp:rsid wsp:val=&quot;00D209E4&quot;/&gt;&lt;wsp:rsid wsp:val=&quot;00D225C9&quot;/&gt;&lt;wsp:rsid wsp:val=&quot;00D229E1&quot;/&gt;&lt;wsp:rsid wsp:val=&quot;00D25666&quot;/&gt;&lt;wsp:rsid wsp:val=&quot;00D2681A&quot;/&gt;&lt;wsp:rsid wsp:val=&quot;00D270FF&quot;/&gt;&lt;wsp:rsid wsp:val=&quot;00D27FBB&quot;/&gt;&lt;wsp:rsid wsp:val=&quot;00D33439&quot;/&gt;&lt;wsp:rsid wsp:val=&quot;00D362DC&quot;/&gt;&lt;wsp:rsid wsp:val=&quot;00D36F1C&quot;/&gt;&lt;wsp:rsid wsp:val=&quot;00D408C1&quot;/&gt;&lt;wsp:rsid wsp:val=&quot;00D4599A&quot;/&gt;&lt;wsp:rsid wsp:val=&quot;00D46536&quot;/&gt;&lt;wsp:rsid wsp:val=&quot;00D47088&quot;/&gt;&lt;wsp:rsid wsp:val=&quot;00D477FE&quot;/&gt;&lt;wsp:rsid wsp:val=&quot;00D54EBB&quot;/&gt;&lt;wsp:rsid wsp:val=&quot;00D56922&quot;/&gt;&lt;wsp:rsid wsp:val=&quot;00D66CFE&quot;/&gt;&lt;wsp:rsid wsp:val=&quot;00D70C9A&quot;/&gt;&lt;wsp:rsid wsp:val=&quot;00D71F62&quot;/&gt;&lt;wsp:rsid wsp:val=&quot;00D73099&quot;/&gt;&lt;wsp:rsid wsp:val=&quot;00D7473F&quot;/&gt;&lt;wsp:rsid wsp:val=&quot;00D82150&quot;/&gt;&lt;wsp:rsid wsp:val=&quot;00D836C5&quot;/&gt;&lt;wsp:rsid wsp:val=&quot;00D876B5&quot;/&gt;&lt;wsp:rsid wsp:val=&quot;00D965B4&quot;/&gt;&lt;wsp:rsid wsp:val=&quot;00DA57B4&quot;/&gt;&lt;wsp:rsid wsp:val=&quot;00DA668B&quot;/&gt;&lt;wsp:rsid wsp:val=&quot;00DB39B9&quot;/&gt;&lt;wsp:rsid wsp:val=&quot;00DB3E09&quot;/&gt;&lt;wsp:rsid wsp:val=&quot;00DB40F8&quot;/&gt;&lt;wsp:rsid wsp:val=&quot;00DB42CE&quot;/&gt;&lt;wsp:rsid wsp:val=&quot;00DB5100&quot;/&gt;&lt;wsp:rsid wsp:val=&quot;00DB5B5E&quot;/&gt;&lt;wsp:rsid wsp:val=&quot;00DB6DDB&quot;/&gt;&lt;wsp:rsid wsp:val=&quot;00DB780E&quot;/&gt;&lt;wsp:rsid wsp:val=&quot;00DB79B4&quot;/&gt;&lt;wsp:rsid wsp:val=&quot;00DC10D3&quot;/&gt;&lt;wsp:rsid wsp:val=&quot;00DC3810&quot;/&gt;&lt;wsp:rsid wsp:val=&quot;00DC44E1&quot;/&gt;&lt;wsp:rsid wsp:val=&quot;00DD0663&quot;/&gt;&lt;wsp:rsid wsp:val=&quot;00DD1338&quot;/&gt;&lt;wsp:rsid wsp:val=&quot;00DD13A5&quot;/&gt;&lt;wsp:rsid wsp:val=&quot;00DD1832&quot;/&gt;&lt;wsp:rsid wsp:val=&quot;00DD4C3A&quot;/&gt;&lt;wsp:rsid wsp:val=&quot;00DD6D05&quot;/&gt;&lt;wsp:rsid wsp:val=&quot;00DD7858&quot;/&gt;&lt;wsp:rsid wsp:val=&quot;00DE56AD&quot;/&gt;&lt;wsp:rsid wsp:val=&quot;00DF0C7A&quot;/&gt;&lt;wsp:rsid wsp:val=&quot;00DF3CF0&quot;/&gt;&lt;wsp:rsid wsp:val=&quot;00DF4803&quot;/&gt;&lt;wsp:rsid wsp:val=&quot;00DF6132&quot;/&gt;&lt;wsp:rsid wsp:val=&quot;00DF74C6&quot;/&gt;&lt;wsp:rsid wsp:val=&quot;00DF7AE9&quot;/&gt;&lt;wsp:rsid wsp:val=&quot;00E000D1&quot;/&gt;&lt;wsp:rsid wsp:val=&quot;00E0173C&quot;/&gt;&lt;wsp:rsid wsp:val=&quot;00E02204&quot;/&gt;&lt;wsp:rsid wsp:val=&quot;00E076C7&quot;/&gt;&lt;wsp:rsid wsp:val=&quot;00E117EE&quot;/&gt;&lt;wsp:rsid wsp:val=&quot;00E17EA0&quot;/&gt;&lt;wsp:rsid wsp:val=&quot;00E218E5&quot;/&gt;&lt;wsp:rsid wsp:val=&quot;00E2207D&quot;/&gt;&lt;wsp:rsid wsp:val=&quot;00E22304&quot;/&gt;&lt;wsp:rsid wsp:val=&quot;00E30795&quot;/&gt;&lt;wsp:rsid wsp:val=&quot;00E30C59&quot;/&gt;&lt;wsp:rsid wsp:val=&quot;00E317E9&quot;/&gt;&lt;wsp:rsid wsp:val=&quot;00E33D8A&quot;/&gt;&lt;wsp:rsid wsp:val=&quot;00E367B5&quot;/&gt;&lt;wsp:rsid wsp:val=&quot;00E36B74&quot;/&gt;&lt;wsp:rsid wsp:val=&quot;00E45FEA&quot;/&gt;&lt;wsp:rsid wsp:val=&quot;00E478B5&quot;/&gt;&lt;wsp:rsid wsp:val=&quot;00E50835&quot;/&gt;&lt;wsp:rsid wsp:val=&quot;00E577FC&quot;/&gt;&lt;wsp:rsid wsp:val=&quot;00E6208E&quot;/&gt;&lt;wsp:rsid wsp:val=&quot;00E62F20&quot;/&gt;&lt;wsp:rsid wsp:val=&quot;00E64FCC&quot;/&gt;&lt;wsp:rsid wsp:val=&quot;00E67D29&quot;/&gt;&lt;wsp:rsid wsp:val=&quot;00E7400B&quot;/&gt;&lt;wsp:rsid wsp:val=&quot;00E776DF&quot;/&gt;&lt;wsp:rsid wsp:val=&quot;00E77F46&quot;/&gt;&lt;wsp:rsid wsp:val=&quot;00E81E33&quot;/&gt;&lt;wsp:rsid wsp:val=&quot;00E8284E&quot;/&gt;&lt;wsp:rsid wsp:val=&quot;00EA2D6C&quot;/&gt;&lt;wsp:rsid wsp:val=&quot;00EA621F&quot;/&gt;&lt;wsp:rsid wsp:val=&quot;00EA6D02&quot;/&gt;&lt;wsp:rsid wsp:val=&quot;00EB11A3&quot;/&gt;&lt;wsp:rsid wsp:val=&quot;00EB4530&quot;/&gt;&lt;wsp:rsid wsp:val=&quot;00EB6DEF&quot;/&gt;&lt;wsp:rsid wsp:val=&quot;00EB78C9&quot;/&gt;&lt;wsp:rsid wsp:val=&quot;00EC4A3E&quot;/&gt;&lt;wsp:rsid wsp:val=&quot;00EC65B4&quot;/&gt;&lt;wsp:rsid wsp:val=&quot;00EC7724&quot;/&gt;&lt;wsp:rsid wsp:val=&quot;00ED385D&quot;/&gt;&lt;wsp:rsid wsp:val=&quot;00ED6082&quot;/&gt;&lt;wsp:rsid wsp:val=&quot;00ED6742&quot;/&gt;&lt;wsp:rsid wsp:val=&quot;00EE1C96&quot;/&gt;&lt;wsp:rsid wsp:val=&quot;00EE1FE0&quot;/&gt;&lt;wsp:rsid wsp:val=&quot;00EE4FE3&quot;/&gt;&lt;wsp:rsid wsp:val=&quot;00EF12C8&quot;/&gt;&lt;wsp:rsid wsp:val=&quot;00EF2150&quot;/&gt;&lt;wsp:rsid wsp:val=&quot;00EF4A37&quot;/&gt;&lt;wsp:rsid wsp:val=&quot;00EF4D5C&quot;/&gt;&lt;wsp:rsid wsp:val=&quot;00EF7699&quot;/&gt;&lt;wsp:rsid wsp:val=&quot;00F00128&quot;/&gt;&lt;wsp:rsid wsp:val=&quot;00F02E76&quot;/&gt;&lt;wsp:rsid wsp:val=&quot;00F02EF7&quot;/&gt;&lt;wsp:rsid wsp:val=&quot;00F125CE&quot;/&gt;&lt;wsp:rsid wsp:val=&quot;00F22BF7&quot;/&gt;&lt;wsp:rsid wsp:val=&quot;00F2312F&quot;/&gt;&lt;wsp:rsid wsp:val=&quot;00F24CF4&quot;/&gt;&lt;wsp:rsid wsp:val=&quot;00F2581F&quot;/&gt;&lt;wsp:rsid wsp:val=&quot;00F30D56&quot;/&gt;&lt;wsp:rsid wsp:val=&quot;00F323C0&quot;/&gt;&lt;wsp:rsid wsp:val=&quot;00F34CBE&quot;/&gt;&lt;wsp:rsid wsp:val=&quot;00F35226&quot;/&gt;&lt;wsp:rsid wsp:val=&quot;00F448BD&quot;/&gt;&lt;wsp:rsid wsp:val=&quot;00F47641&quot;/&gt;&lt;wsp:rsid wsp:val=&quot;00F52D2E&quot;/&gt;&lt;wsp:rsid wsp:val=&quot;00F54981&quot;/&gt;&lt;wsp:rsid wsp:val=&quot;00F54AEE&quot;/&gt;&lt;wsp:rsid wsp:val=&quot;00F551F4&quot;/&gt;&lt;wsp:rsid wsp:val=&quot;00F55239&quot;/&gt;&lt;wsp:rsid wsp:val=&quot;00F55CDE&quot;/&gt;&lt;wsp:rsid wsp:val=&quot;00F615D6&quot;/&gt;&lt;wsp:rsid wsp:val=&quot;00F6424C&quot;/&gt;&lt;wsp:rsid wsp:val=&quot;00F64353&quot;/&gt;&lt;wsp:rsid wsp:val=&quot;00F66B99&quot;/&gt;&lt;wsp:rsid wsp:val=&quot;00F82CD0&quot;/&gt;&lt;wsp:rsid wsp:val=&quot;00F922D6&quot;/&gt;&lt;wsp:rsid wsp:val=&quot;00F927B8&quot;/&gt;&lt;wsp:rsid wsp:val=&quot;00F936EA&quot;/&gt;&lt;wsp:rsid wsp:val=&quot;00FA4065&quot;/&gt;&lt;wsp:rsid wsp:val=&quot;00FA69D7&quot;/&gt;&lt;wsp:rsid wsp:val=&quot;00FB178C&quot;/&gt;&lt;wsp:rsid wsp:val=&quot;00FB1EFB&quot;/&gt;&lt;wsp:rsid wsp:val=&quot;00FB1F02&quot;/&gt;&lt;wsp:rsid wsp:val=&quot;00FB28CA&quot;/&gt;&lt;wsp:rsid wsp:val=&quot;00FB3826&quot;/&gt;&lt;wsp:rsid wsp:val=&quot;00FB54FB&quot;/&gt;&lt;wsp:rsid wsp:val=&quot;00FC2F4E&quot;/&gt;&lt;wsp:rsid wsp:val=&quot;00FC555D&quot;/&gt;&lt;wsp:rsid wsp:val=&quot;00FC7831&quot;/&gt;&lt;wsp:rsid wsp:val=&quot;00FD0D5C&quot;/&gt;&lt;wsp:rsid wsp:val=&quot;00FD5322&quot;/&gt;&lt;wsp:rsid wsp:val=&quot;00FD5E6C&quot;/&gt;&lt;wsp:rsid wsp:val=&quot;00FD676A&quot;/&gt;&lt;wsp:rsid wsp:val=&quot;00FE0EB6&quot;/&gt;&lt;wsp:rsid wsp:val=&quot;00FE2604&quot;/&gt;&lt;wsp:rsid wsp:val=&quot;00FE2A16&quot;/&gt;&lt;wsp:rsid wsp:val=&quot;00FE3CE2&quot;/&gt;&lt;wsp:rsid wsp:val=&quot;00FE6775&quot;/&gt;&lt;wsp:rsid wsp:val=&quot;00FF209B&quot;/&gt;&lt;wsp:rsid wsp:val=&quot;00FF59E4&quot;/&gt;&lt;/wsp:rsids&gt;&lt;/w:docPr&gt;&lt;w:body&gt;&lt;wx:sect&gt;&lt;w:p wsp:rsidR=&quot;00000000&quot; wsp:rsidRDefault=&quot;00201724&quot; wsp:rsidP=&quot;00201724&quot;&gt;&lt;m:oMathPara&gt;&lt;m:oMath&gt;&lt;m:f&gt;&lt;m:fPr&gt;&lt;m:ctrlPr&gt;&lt;w:rPr&gt;&lt;w:rFonts w:ascii=&quot;Cambria Math&quot; w:fareast=&quot;楷体_GB2312&quot; w:h-ansi=&quot;sidsidCambria Math&quot;/&gt;&lt;wx:font wx:val=&quot;Cambria Math&quot;/&gt;&lt;/w:rPr&gt;&lt;/m:ctrlPr&gt;&lt;/m:fPr&gt;&lt;m:num&gt;&lt;m:r&gt;&lt;w:rPr&gt;&lt;w:rFonts w:ascii=&quot;Cambria Math&quot; w:fareast=&quot;楷体_GB2312&quot; w:h-ansi=&quot;Cambria Math&quot;/&gt;&lt;wx:font wx:val=&quot;Cambria Math&quot;/&gt;&lt;w:i/&gt;&lt;/w:rPr&gt;&lt;m:t&gt;c&lt;/m:t&gt;&lt;/m:r&gt;&lt;m:d&gt;&lt;m:dPrsid&gt;&lt;msid:ctrlPr&gt;&lt;w:rPr&gt;&lt;w:rFonts w:ascii=&quot;Cambria Math&quot; w:fareast=&quot;楷体_GB2312&quot; w:h-ansi=&quot;Cambria Math&quot;/&gt;&lt;wx:font wx:val=&quot;Cambria Math&quot;/&gt;&lt;w:i/&gt;&lt;/w:rPr&gt;&lt;/m:ctrlPr&gt;&lt;/m:dPr&gt;&lt;m:e&gt;&lt;m:sSubSup&gt;&lt;m:sSubSupPr&gt;&lt;m:ctrlPr&gt;&lt;w:rPr&gt;&lt;w:rFonts w:ascii=&quot;Cambria Math&quot; w:h-ansidsi=&quot;Casidmbria Math&quot;/&gt;&lt;wx:font wx:val=&quot;Cambria Math&quot;/&gt;&lt;/w:rPr&gt;&lt;/m:ctrlPr&gt;&lt;/m:sSubSupPr&gt;&lt;m:e&gt;&lt;m:r&gt;&lt;m:rPr&gt;&lt;m:sty m:val=&quot;p&quot;/&gt;&lt;/m:rPr&gt;&lt;w:rPr&gt;&lt;w:rFonts w:ascii=&quot;Cambria Math&quot; w:h-ansi=&quot;Cambria Math&quot;/&gt;&lt;wx:font wx:val=&quot;Cambria Math&quot;/&gt;&lt;/w:rPr&gt;&lt;m:t&gt;CO&lt;/m:t&gt;&lt;/m:r&gt;&lt;/m:e&gt;&lt;m:sub&gt;&lt;m:r&gt;&lt;w:rPr&gt;&lt;w:rFonts w:ascii=&quot;Cambria Math&quot; w:h-ansi=&quot;Cambria Math&quot;/&gt;&lt;wx:font wx:val=&quot;Cambria Math&quot;/&gt;&lt;w:i/&gt;&lt;/w:rPr&gt;&lt;m:t&gt;3&lt;/m:t&gt;&lt;/m:r&gt;&lt;/m:sub&gt;&lt;m:sup&gt;&lt;m:r&gt;&lt;w:rPr&gt;&lt;w:rFonts w:ascii=&quot;Cambria Math&quot; w:h-ansi=&quot;Cambria Math&quot;/&gt;&lt;wx:font wx:val=&quot;Cambria Math&quot;/&gt;&lt;w:i/&gt;&lt;/w:rPr&gt;&lt;m:t&gt;2-&lt;/m:t&gt;&lt;/m:r&gt;&lt;/m:sup&gt;&lt;/m:sSubSup&gt;&lt;/m:e&gt;&lt;/m:d&gt;&lt;m:r&gt;&lt;w:rPr&gt;&lt;w:rFonts w:ascii=&quot;Cambria Math&quot; w:fareast=&quot;楷体_GB2312&quot; w:h-ansi=&quot;Cambria Math&quot;/&gt;&lt;wx:font wx:val=&quot;Cambria Math&quot;/&gt;&lt;w:i/&gt;&lt;/w:rPr&gt;&lt;m:t&gt;�?/m:t&gt;&lt;/m:r&gt;&lt;m:sSup&gt;&lt;m:sSupPr&gt;&lt;m:briactrlPr&gt;&lt;h&quot;/&gt;&lt;w:rPr&gt;&lt;w:rFonts w:ascii=&quot;Cambria Math&quot; w:fareast=&quot;楷体_GB2312&quot; w:h-ansi=&quot;Cambria Math&quot;/&gt;&lt;wx:font wx:val=&quot;Cambria Math&quot;/&gt;&lt;w:i/&gt;&lt;/w:rPr&gt;&lt;/m:ctrlPr&gt;&lt;/m:sSupPr&gt;&lt;m:e&gt;&lt;m:r&gt;&lt;w:rPr&gt;&lt;w:rFonts w:ascii=&quot;Cambria Math&quot; w:fareast=&quot;楷体_GB2312&quot; w:h-ansim:bria=&quot;Cambria Mat&lt;h&quot;/&gt;&lt;h&quot;/&gt;&lt;wx:font wx:val=&quot;Cambria Math&quot;/&gt;&lt;w:i/&gt;&lt;/w:rPr&gt;&lt;m:t&gt;c&lt;/m:t&gt;&lt;/m:r&gt;&lt;/m:e&gt;&lt;m:sup&gt;&lt;m:r&gt;&lt;w:rPr&gt;&lt;w:rFonts w:ascii=&quot;Cambria Math&quot; w:fareast=&quot;楷体_GB2312&quot; w:h-ansi=&quot;Cambria Math&quot;/&gt;&lt;wx:font wx:val=&quot;Cambria Math&quot;/&gt;&lt;w:i/&gt;&lt;/w:rPr&gt;&lt;m:t&gt;2&lt;/m:t&gt;&lt;ria/m:r&gt;&lt;/m:sup&gt;&lt;/m:sS/&gt;&lt;up&gt;&lt;m:d&gt;&lt;m:dPr&gt;&lt;m:ctrlPr&gt;&lt;w:rPr&gt;&lt;w:rFonts w:ascii=&quot;Cambria Math&quot; w:fareast=&quot;楷体_GB2312&quot; w:h-ansi=&quot;Cambria Math&quot;/&gt;&lt;wx:font wx:val=&quot;Cambria Math&quot;/&gt;&lt;w:i/&gt;&lt;/w:rPr&gt;&lt;/m:ctrlPr&gt;&lt;/m:dPr&gt;&lt;m:e&gt;&lt;m:sSup&gt;&lt;m:sSupPr&gt;&lt;m:ctrlPr&gt;&lt;w:rPr&gt;&lt;w:rFonts w:riaascii=&quot;Cambria Math&quot; w/&gt;&lt;:fareast=&quot;楷体_GB2312&quot; w:h-ansi=&quot;Cambria Math&quot;/&gt;&lt;wx:font wx:val=&quot;Cambria Math&quot;/&gt;&lt;w:i/&gt;&lt;/w:rPr&gt;&lt;/m:ctrlPr&gt;&lt;/m:sSupPr&gt;&lt;m:e&gt;&lt;m:r&gt;&lt;m:rPr&gt;&lt;m:sty m:val=&quot;p&quot;/&gt;&lt;/m:rPr&gt;&lt;w:rPr&gt;&lt;w:rFonts w:ascii=&quot;Cambria Math&quot; w:fareast=&quot;楷体_GB2312&quot; w:h w:ria-ansi=&quot;Cambria Math&quot;/&gt;&lt;wx&quot; w/&gt;&lt;:font wx:val=&quot;Cambria Math&quot;/&gt;&lt;/w:rPr&gt;&lt;m:t&gt;H&lt;/m:t&gt;&lt;/m:r&gt;&lt;/m:e&gt;&lt;m:sup&gt;&lt;m:r&gt;&lt;w:rPr&gt;&lt;w:rFonts w:ascii=&quot;Cambria Math&quot; w:fareast=&quot;楷体_GB2312&quot; w:h-ansi=&quot;Cambria Math&quot;/&gt;&lt;wx:font wx:val=&quot;Cambria Math&quot;/&gt;&lt;w:i/&gt;&lt;/w:rPr&gt;&lt;m:t&gt;+&lt;/m:t&gt;&lt;/riam:r&gt;&lt;/m:sup&gt;&lt;/m:sSup&gt;&lt;/m:e&gt;&lt;/m:/&gt;&lt;d&gt;&lt;/m:num&gt;&lt;m:den&gt;&lt;m:r&gt;&lt;w:rPr&gt;&lt;w:rFonts w:ascii=&quot;Cambria Math&quot; w:fareast=&quot;楷体_GB2312&quot; w:h-ansi=&quot;Cambria Math&quot;/&gt;&lt;wx:font wx:val=&quot;Cambria Math&quot;/&gt;&lt;w:i/&gt;&lt;/w:rPr&gt;&lt;m:t&gt;c&lt;/m:t&gt;&lt;/m:r&gt;&lt;m:d&gt;&lt;m:dPr&gt;&lt;m:ctrlPr&gt;&lt;w:rPr&gt;&lt;w:rFonts w:ascriaii=&quot;Cambria Math&quot; w:fareast=&quot;楷�?m:/&gt;&lt;�_GB2312&quot; w:h-ansi=&quot;Cambria Math&quot;/&gt;&lt;wx:font wx:val=&quot;Cambria Math&quot;/&gt;&lt;w:i/&gt;&lt;/w:rPr&gt;&lt;/m:ctrlPr&gt;&lt;/m:dPr&gt;&lt;m:e&gt;&lt;m:sSub&gt;&lt;m:sSubPr&gt;&lt;m:ctrlPr&gt;&lt;w:rPr&gt;&lt;w:rFonts w:ascii=&quot;Cambria Math&quot; w:fareast=&quot;楷体_GB2312&quot; w:h-ansi=&quot;Cambriaascria Math&quot;/&gt;&lt;wx:font wx:val=&quot;Cambria Math&quot;/:/&gt;&lt;&gt;&lt;w:i/&gt;&lt;/w:rPr&gt;&lt;/m:ctrlPr&gt;&lt;/m:sSubPr&gt;&lt;m:e&gt;&lt;m:r&gt;&lt;m:rPr&gt;&lt;m:sty m:val=&quot;p&quot;/&gt;&lt;/m:rPr&gt;&lt;w:rPr&gt;&lt;w:rFonts w:ascii=&quot;Cambria Math&quot; w:fareast=&quot;楷体_GB2312&quot; w:h-ansi=&quot;Cambria Math&quot;/&gt;&lt;wx:font wx:val=&quot;Cambria Math&quot;/&gt;&lt;/w:rPr&gt;&lt;riam:t&gt;H&lt;/m:t&gt;&lt;/m:r&gt;&lt;/m:e&gt;&lt;m:sub&gt;&lt;m:r&gt;&lt;w:rPr&gt;&lt;/&gt;&lt;w:rFonts w:ascii=&quot;Cambria Math&quot; w:fareast=&quot;楷体_GB2312&quot; w:h-ansi=&quot;Cambria Math&quot;/&gt;&lt;wx:font wx:val=&quot;Cambria Math&quot;/&gt;&lt;w:i/&gt;&lt;/w:rPr&gt;&lt;m:t&gt;2&lt;/m:t&gt;&lt;/m:r&gt;&lt;/m:sub&gt;&lt;/m:sSub&gt;&lt;m:sSub&gt;&lt;m:sSubPr&gt;&lt;m:ctrlPr&gt;&lt;w:rPr&gt;&lt;w:rFonts riaw:ascii=&quot;Cambria Math&quot; w:fareast=&quot;楷体_GB231r&gt;&lt;/&gt;&lt;2&quot; w:h-ansi=&quot;Cambria Math&quot;/&gt;&lt;wx:font wx:val=&quot;Cambria Math&quot;/&gt;&lt;w:i/&gt;&lt;/w:rPr&gt;&lt;/m:ctrlPr&gt;&lt;/m:sSubPr&gt;&lt;m:e&gt;&lt;m:r&gt;&lt;m:rPr&gt;&lt;m:sty m:val=&quot;p&quot;/&gt;&lt;/m:rPr&gt;&lt;w:rPr&gt;&lt;w:rFonts w:ascii=&quot;Cambria Math&quot; w:fareast=&quot;楷体_GB2312ts ria&quot; w:h-ansi=&quot;Cambria Math&quot;/&gt;&lt;wx:font wx:val=&quot;Cambria /&gt;&lt;Math&quot;/&gt;&lt;/w:rPr&gt;&lt;m:t&gt;CO&lt;/m:t&gt;&lt;/m:r&gt;&lt;/m:e&gt;&lt;m:sub&gt;&lt;m:r&gt;&lt;w:rPr&gt;&lt;w:rFonts w:ascii=&quot;Cambria Math&quot; w:fareast=&quot;楷体_GB2312&quot; w:h-ansi=&quot;Cambria Math&quot;/&gt;&lt;wx:font wx:val=&quot;Cambria Math&quot;/&gt;&lt;w:i/&gt;&lt;/w:rPr&gt;&lt;m:t&gt;3&lt;/m:tria&gt;&lt;/m:r&gt;&lt;/m:sub&gt;&lt;/m:sSub&gt;&lt;/m:e&gt;&lt;/m:d&gt;&lt;/m:den&gt;&lt;/m:f&gt;&lt;/m:o/&gt;&lt;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v:imagedata r:id="rId315" chromakey="#FFFFFF" o:title=""/>
            <o:lock v:ext="edit" aspectratio="t"/>
            <w10:wrap type="none"/>
            <w10:anchorlock/>
          </v:shape>
        </w:pict>
      </w:r>
      <w:r>
        <w:rPr>
          <w:rFonts w:ascii="Times New Roman" w:hAnsi="Times New Roman" w:cs="Times New Roman"/>
          <w:color w:val="000000"/>
        </w:rPr>
        <w:instrText xml:space="preserve"> </w:instrText>
      </w:r>
      <w:r>
        <w:rPr>
          <w:rFonts w:ascii="Times New Roman" w:hAnsi="Times New Roman" w:cs="Times New Roman"/>
          <w:color w:val="000000"/>
        </w:rPr>
        <w:fldChar w:fldCharType="separate"/>
      </w:r>
      <w:r>
        <w:rPr>
          <w:rFonts w:ascii="Times New Roman" w:hAnsi="Times New Roman" w:cs="Times New Roman"/>
          <w:color w:val="000000"/>
        </w:rPr>
        <w:fldChar w:fldCharType="end"/>
      </w:r>
      <w:r>
        <w:rPr>
          <w:rFonts w:ascii="Times New Roman" w:hAnsi="Times New Roman" w:cs="Times New Roman"/>
          <w:color w:val="000000"/>
          <w:position w:val="-30"/>
        </w:rPr>
        <w:object>
          <v:shape id="_x0000_i1282" o:spt="75" alt="学科网(www.zxxk.com)--教育资源门户，提供试卷、教案、课件、论文、素材以及各类教学资源下载，还有大量而丰富的教学相关资讯！" type="#_x0000_t75" style="height:33.55pt;width:72.05pt;" o:ole="t" filled="f" o:preferrelative="t" stroked="f" coordsize="21600,21600">
            <v:path/>
            <v:fill on="f" focussize="0,0"/>
            <v:stroke on="f"/>
            <v:imagedata r:id="rId317" o:title=""/>
            <o:lock v:ext="edit" aspectratio="t"/>
            <w10:wrap type="none"/>
            <w10:anchorlock/>
          </v:shape>
          <o:OLEObject Type="Embed" ProgID="Equation.DSMT4" ShapeID="_x0000_i1282" DrawAspect="Content" ObjectID="_1468075867" r:id="rId316">
            <o:LockedField>false</o:LockedField>
          </o:OLEObject>
        </w:object>
      </w:r>
      <w:r>
        <w:rPr>
          <w:rFonts w:ascii="Times New Roman" w:hAnsi="Times New Roman" w:cs="Times New Roman"/>
          <w:color w:val="000000"/>
        </w:rPr>
        <w:t>。当溶液pH＝12时，</w:t>
      </w:r>
      <w:r>
        <w:rPr>
          <w:rFonts w:ascii="Times New Roman" w:hAnsi="Times New Roman" w:cs="Times New Roman"/>
          <w:i/>
          <w:color w:val="000000"/>
        </w:rPr>
        <w:t>c</w:t>
      </w:r>
      <w:r>
        <w:rPr>
          <w:rFonts w:ascii="Times New Roman" w:hAnsi="Times New Roman" w:cs="Times New Roman"/>
          <w:color w:val="000000"/>
        </w:rPr>
        <w:t>(H</w:t>
      </w:r>
      <w:r>
        <w:rPr>
          <w:rFonts w:ascii="Times New Roman" w:hAnsi="Times New Roman" w:cs="Times New Roman"/>
          <w:color w:val="000000"/>
          <w:vertAlign w:val="superscript"/>
        </w:rPr>
        <w:t>＋</w:t>
      </w:r>
      <w:r>
        <w:rPr>
          <w:rFonts w:ascii="Times New Roman" w:hAnsi="Times New Roman" w:cs="Times New Roman"/>
          <w:color w:val="000000"/>
        </w:rPr>
        <w:t>)＝10</w:t>
      </w:r>
      <w:r>
        <w:rPr>
          <w:rFonts w:ascii="Times New Roman" w:hAnsi="Times New Roman" w:cs="Times New Roman"/>
          <w:color w:val="000000"/>
          <w:vertAlign w:val="superscript"/>
        </w:rPr>
        <w:t>－12</w:t>
      </w:r>
      <w:r>
        <w:rPr>
          <w:rFonts w:ascii="Times New Roman" w:hAnsi="Times New Roman" w:cs="Times New Roman"/>
          <w:color w:val="000000"/>
        </w:rPr>
        <w:t xml:space="preserve"> mol·L</w:t>
      </w:r>
      <w:r>
        <w:rPr>
          <w:rFonts w:ascii="Times New Roman" w:hAnsi="Times New Roman" w:cs="Times New Roman"/>
          <w:color w:val="000000"/>
          <w:vertAlign w:val="superscript"/>
        </w:rPr>
        <w:t>－1</w:t>
      </w:r>
      <w:r>
        <w:rPr>
          <w:rFonts w:ascii="Times New Roman" w:hAnsi="Times New Roman" w:cs="Times New Roman"/>
          <w:color w:val="000000"/>
        </w:rPr>
        <w:t>，代入</w:t>
      </w:r>
      <w:r>
        <w:rPr>
          <w:rFonts w:ascii="Times New Roman" w:hAnsi="Times New Roman" w:cs="Times New Roman"/>
          <w:i/>
          <w:color w:val="000000"/>
        </w:rPr>
        <w:t>K</w:t>
      </w:r>
      <w:r>
        <w:rPr>
          <w:rFonts w:ascii="Times New Roman" w:hAnsi="Times New Roman" w:cs="Times New Roman"/>
          <w:color w:val="000000"/>
          <w:vertAlign w:val="subscript"/>
        </w:rPr>
        <w:t>a1</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a1</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a2</w:t>
      </w:r>
      <w:r>
        <w:rPr>
          <w:rFonts w:ascii="Times New Roman" w:hAnsi="Times New Roman" w:cs="Times New Roman"/>
          <w:color w:val="000000"/>
        </w:rPr>
        <w:t>可得：</w:t>
      </w:r>
      <w:r>
        <w:rPr>
          <w:rFonts w:ascii="Times New Roman" w:hAnsi="Times New Roman" w:cs="Times New Roman"/>
          <w:i/>
          <w:color w:val="000000"/>
        </w:rPr>
        <w:t>c</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CO</w:t>
      </w:r>
      <w:r>
        <w:rPr>
          <w:rFonts w:ascii="Times New Roman" w:hAnsi="Times New Roman" w:cs="Times New Roman"/>
          <w:color w:val="000000"/>
          <w:vertAlign w:val="subscript"/>
        </w:rPr>
        <w:t>3</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rPr>
        <w:t>(HCO</w:t>
      </w:r>
      <w:r>
        <w:rPr>
          <w:rFonts w:ascii="Times New Roman" w:hAnsi="Times New Roman" w:cs="Times New Roman"/>
          <w:color w:val="000000"/>
          <w:vertAlign w:val="subscript"/>
        </w:rPr>
        <w:t>3</w:t>
      </w:r>
      <w:r>
        <w:rPr>
          <w:rFonts w:ascii="Times New Roman" w:hAnsi="Times New Roman" w:cs="Times New Roman"/>
          <w:color w:val="000000"/>
          <w:vertAlign w:val="superscript"/>
        </w:rPr>
        <w:t>-</w:t>
      </w:r>
      <w:r>
        <w:rPr>
          <w:rFonts w:ascii="Times New Roman" w:hAnsi="Times New Roman" w:cs="Times New Roman"/>
          <w:color w:val="000000"/>
        </w:rPr>
        <w:t>)＝1∶(10</w:t>
      </w:r>
      <w:r>
        <w:rPr>
          <w:rFonts w:ascii="Times New Roman" w:hAnsi="Times New Roman" w:cs="Times New Roman"/>
          <w:color w:val="000000"/>
          <w:vertAlign w:val="superscript"/>
        </w:rPr>
        <w:t>12</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a1</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CO</w:t>
      </w:r>
      <w:r>
        <w:rPr>
          <w:rFonts w:ascii="Times New Roman" w:hAnsi="Times New Roman" w:cs="Times New Roman"/>
          <w:color w:val="000000"/>
          <w:vertAlign w:val="subscript"/>
        </w:rPr>
        <w:t>3</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rPr>
        <w:t>(CO</w:t>
      </w:r>
      <w:r>
        <w:rPr>
          <w:rFonts w:ascii="Times New Roman" w:hAnsi="Times New Roman" w:cs="Times New Roman"/>
          <w:color w:val="000000"/>
          <w:vertAlign w:val="subscript"/>
        </w:rPr>
        <w:t>3</w:t>
      </w:r>
      <w:r>
        <w:rPr>
          <w:rFonts w:ascii="Times New Roman" w:hAnsi="Times New Roman" w:cs="Times New Roman"/>
          <w:color w:val="000000"/>
          <w:vertAlign w:val="superscript"/>
        </w:rPr>
        <w:t>2-</w:t>
      </w:r>
      <w:r>
        <w:rPr>
          <w:rFonts w:ascii="Times New Roman" w:hAnsi="Times New Roman" w:cs="Times New Roman"/>
          <w:color w:val="000000"/>
        </w:rPr>
        <w:t>)＝1∶(10</w:t>
      </w:r>
      <w:r>
        <w:rPr>
          <w:rFonts w:ascii="Times New Roman" w:hAnsi="Times New Roman" w:cs="Times New Roman"/>
          <w:color w:val="000000"/>
          <w:vertAlign w:val="superscript"/>
        </w:rPr>
        <w:t>24</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a1</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a2</w:t>
      </w:r>
      <w:r>
        <w:rPr>
          <w:rFonts w:ascii="Times New Roman" w:hAnsi="Times New Roman" w:cs="Times New Roman"/>
          <w:color w:val="000000"/>
        </w:rPr>
        <w:t>)，综合可得：</w:t>
      </w:r>
      <w:r>
        <w:rPr>
          <w:rFonts w:ascii="Times New Roman" w:hAnsi="Times New Roman" w:cs="Times New Roman"/>
          <w:i/>
          <w:color w:val="000000"/>
        </w:rPr>
        <w:t>c</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CO</w:t>
      </w:r>
      <w:r>
        <w:rPr>
          <w:rFonts w:ascii="Times New Roman" w:hAnsi="Times New Roman" w:cs="Times New Roman"/>
          <w:color w:val="000000"/>
          <w:vertAlign w:val="subscript"/>
        </w:rPr>
        <w:t>3</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rPr>
        <w:t>(HCO</w:t>
      </w:r>
      <w:r>
        <w:rPr>
          <w:rFonts w:ascii="Times New Roman" w:hAnsi="Times New Roman" w:cs="Times New Roman"/>
          <w:color w:val="000000"/>
          <w:vertAlign w:val="subscript"/>
        </w:rPr>
        <w:t>3</w:t>
      </w:r>
      <w:r>
        <w:rPr>
          <w:rFonts w:ascii="Times New Roman" w:hAnsi="Times New Roman" w:cs="Times New Roman"/>
          <w:color w:val="000000"/>
          <w:vertAlign w:val="superscript"/>
        </w:rPr>
        <w:t>-</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rPr>
        <w:t>(CO</w:t>
      </w:r>
      <w:r>
        <w:rPr>
          <w:rFonts w:ascii="Times New Roman" w:hAnsi="Times New Roman" w:cs="Times New Roman"/>
          <w:color w:val="000000"/>
          <w:vertAlign w:val="subscript"/>
        </w:rPr>
        <w:t>3</w:t>
      </w:r>
      <w:r>
        <w:rPr>
          <w:rFonts w:ascii="Times New Roman" w:hAnsi="Times New Roman" w:cs="Times New Roman"/>
          <w:color w:val="000000"/>
          <w:vertAlign w:val="superscript"/>
        </w:rPr>
        <w:t>2-</w:t>
      </w:r>
      <w:r>
        <w:rPr>
          <w:rFonts w:ascii="Times New Roman" w:hAnsi="Times New Roman" w:cs="Times New Roman"/>
          <w:color w:val="000000"/>
        </w:rPr>
        <w:t>)＝1∶(10</w:t>
      </w:r>
      <w:r>
        <w:rPr>
          <w:rFonts w:ascii="Times New Roman" w:hAnsi="Times New Roman" w:cs="Times New Roman"/>
          <w:color w:val="000000"/>
          <w:vertAlign w:val="superscript"/>
        </w:rPr>
        <w:t>12</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a1</w:t>
      </w:r>
      <w:r>
        <w:rPr>
          <w:rFonts w:ascii="Times New Roman" w:hAnsi="Times New Roman" w:cs="Times New Roman"/>
          <w:color w:val="000000"/>
        </w:rPr>
        <w:t>)∶(10</w:t>
      </w:r>
      <w:r>
        <w:rPr>
          <w:rFonts w:ascii="Times New Roman" w:hAnsi="Times New Roman" w:cs="Times New Roman"/>
          <w:color w:val="000000"/>
          <w:vertAlign w:val="superscript"/>
        </w:rPr>
        <w:t>24</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a1</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a2</w:t>
      </w:r>
      <w:r>
        <w:rPr>
          <w:rFonts w:ascii="Times New Roman" w:hAnsi="Times New Roman" w:cs="Times New Roman"/>
          <w:color w:val="000000"/>
        </w:rPr>
        <w:t>)。</w:t>
      </w:r>
    </w:p>
    <w:p>
      <w:pPr>
        <w:spacing w:line="300" w:lineRule="auto"/>
        <w:ind w:firstLine="420" w:firstLineChars="200"/>
        <w:jc w:val="left"/>
        <w:rPr>
          <w:rFonts w:ascii="Times New Roman" w:hAnsi="Times New Roman"/>
          <w:color w:val="000000"/>
          <w:szCs w:val="21"/>
        </w:rPr>
      </w:pPr>
      <w:r>
        <w:rPr>
          <w:rFonts w:ascii="Times New Roman" w:hAnsi="Times New Roman"/>
          <w:color w:val="000000"/>
        </w:rPr>
        <w:t>16．</w:t>
      </w:r>
      <w:r>
        <w:rPr>
          <w:rFonts w:ascii="Times New Roman" w:hAnsi="Times New Roman"/>
          <w:color w:val="000000"/>
          <w:szCs w:val="21"/>
        </w:rPr>
        <w:t>(2019年全国卷Ⅰ)水煤气变换[CO(g)＋H</w:t>
      </w:r>
      <w:r>
        <w:rPr>
          <w:rFonts w:ascii="Times New Roman" w:hAnsi="Times New Roman"/>
          <w:color w:val="000000"/>
          <w:szCs w:val="21"/>
          <w:vertAlign w:val="subscript"/>
        </w:rPr>
        <w:t>2</w:t>
      </w:r>
      <w:r>
        <w:rPr>
          <w:rFonts w:ascii="Times New Roman" w:hAnsi="Times New Roman"/>
          <w:color w:val="000000"/>
          <w:szCs w:val="21"/>
        </w:rPr>
        <w:t>O(g)</w:t>
      </w:r>
      <w:r>
        <w:rPr>
          <w:rFonts w:ascii="Times New Roman" w:hAnsi="Times New Roman"/>
          <w:color w:val="000000"/>
          <w:spacing w:val="-16"/>
          <w:szCs w:val="21"/>
        </w:rPr>
        <w:t>==</w:t>
      </w:r>
      <w:r>
        <w:rPr>
          <w:rFonts w:ascii="Times New Roman" w:hAnsi="Times New Roman"/>
          <w:color w:val="000000"/>
          <w:szCs w:val="21"/>
        </w:rPr>
        <w:t>=CO</w:t>
      </w:r>
      <w:r>
        <w:rPr>
          <w:rFonts w:ascii="Times New Roman" w:hAnsi="Times New Roman"/>
          <w:color w:val="000000"/>
          <w:szCs w:val="21"/>
          <w:vertAlign w:val="subscript"/>
        </w:rPr>
        <w:t>2</w:t>
      </w:r>
      <w:r>
        <w:rPr>
          <w:rFonts w:ascii="Times New Roman" w:hAnsi="Times New Roman"/>
          <w:color w:val="000000"/>
          <w:szCs w:val="21"/>
        </w:rPr>
        <w:t>(g)＋H</w:t>
      </w:r>
      <w:r>
        <w:rPr>
          <w:rFonts w:ascii="Times New Roman" w:hAnsi="Times New Roman"/>
          <w:color w:val="000000"/>
          <w:szCs w:val="21"/>
          <w:vertAlign w:val="subscript"/>
        </w:rPr>
        <w:t>2</w:t>
      </w:r>
      <w:r>
        <w:rPr>
          <w:rFonts w:ascii="Times New Roman" w:hAnsi="Times New Roman"/>
          <w:color w:val="000000"/>
          <w:szCs w:val="21"/>
        </w:rPr>
        <w:t>(g)]是重要的化工过程，主要用于合成氨、制氢以及合成气加工等工业领域中。回答下列问题：</w:t>
      </w:r>
    </w:p>
    <w:p>
      <w:pPr>
        <w:tabs>
          <w:tab w:val="left" w:pos="4140"/>
          <w:tab w:val="left" w:pos="7560"/>
          <w:tab w:val="left" w:pos="14940"/>
        </w:tabs>
        <w:adjustRightInd w:val="0"/>
        <w:snapToGrid w:val="0"/>
        <w:spacing w:line="300" w:lineRule="auto"/>
        <w:ind w:firstLine="420" w:firstLineChars="200"/>
        <w:rPr>
          <w:rFonts w:ascii="Times New Roman" w:hAnsi="Times New Roman"/>
          <w:color w:val="000000"/>
          <w:szCs w:val="21"/>
        </w:rPr>
      </w:pPr>
      <w:r>
        <w:rPr>
          <w:rFonts w:ascii="Times New Roman" w:hAnsi="Times New Roman"/>
          <w:color w:val="000000"/>
          <w:szCs w:val="21"/>
        </w:rPr>
        <w:t>(1)Shibata曾做过下列实验：①使纯H</w:t>
      </w:r>
      <w:r>
        <w:rPr>
          <w:rFonts w:ascii="Times New Roman" w:hAnsi="Times New Roman"/>
          <w:color w:val="000000"/>
          <w:szCs w:val="21"/>
          <w:vertAlign w:val="subscript"/>
        </w:rPr>
        <w:t>2</w:t>
      </w:r>
      <w:r>
        <w:rPr>
          <w:rFonts w:ascii="Times New Roman" w:hAnsi="Times New Roman"/>
          <w:color w:val="000000"/>
          <w:szCs w:val="21"/>
        </w:rPr>
        <w:t>缓慢地通过处于721 ℃下的过量氧化钴CoO(s)，氧化钴部分被还原为金属钴Co(s)，平衡后气体中H</w:t>
      </w:r>
      <w:r>
        <w:rPr>
          <w:rFonts w:ascii="Times New Roman" w:hAnsi="Times New Roman"/>
          <w:color w:val="000000"/>
          <w:szCs w:val="21"/>
          <w:vertAlign w:val="subscript"/>
        </w:rPr>
        <w:t>2</w:t>
      </w:r>
      <w:r>
        <w:rPr>
          <w:rFonts w:ascii="Times New Roman" w:hAnsi="Times New Roman"/>
          <w:color w:val="000000"/>
          <w:szCs w:val="21"/>
        </w:rPr>
        <w:t>的物质的量分数为0.025 0。　</w:t>
      </w:r>
    </w:p>
    <w:p>
      <w:pPr>
        <w:tabs>
          <w:tab w:val="left" w:pos="4140"/>
          <w:tab w:val="left" w:pos="7560"/>
          <w:tab w:val="left" w:pos="14940"/>
        </w:tabs>
        <w:adjustRightInd w:val="0"/>
        <w:snapToGrid w:val="0"/>
        <w:spacing w:line="300" w:lineRule="auto"/>
        <w:ind w:firstLine="420" w:firstLineChars="200"/>
        <w:rPr>
          <w:rFonts w:ascii="Times New Roman" w:hAnsi="Times New Roman"/>
          <w:color w:val="000000"/>
          <w:szCs w:val="21"/>
        </w:rPr>
      </w:pPr>
      <w:r>
        <w:rPr>
          <w:rFonts w:ascii="Times New Roman" w:hAnsi="Times New Roman"/>
          <w:color w:val="000000"/>
          <w:szCs w:val="21"/>
        </w:rPr>
        <w:t>②在同一温度下用CO还原CoO(s)，平衡后气体中CO的物质的量分数为0.019 2。</w:t>
      </w:r>
    </w:p>
    <w:p>
      <w:pPr>
        <w:tabs>
          <w:tab w:val="left" w:pos="4140"/>
          <w:tab w:val="left" w:pos="7560"/>
          <w:tab w:val="left" w:pos="14940"/>
        </w:tabs>
        <w:adjustRightInd w:val="0"/>
        <w:snapToGrid w:val="0"/>
        <w:spacing w:line="300" w:lineRule="auto"/>
        <w:ind w:firstLine="420" w:firstLineChars="200"/>
        <w:rPr>
          <w:rFonts w:ascii="Times New Roman" w:hAnsi="Times New Roman"/>
          <w:color w:val="000000"/>
          <w:szCs w:val="21"/>
        </w:rPr>
      </w:pPr>
      <w:r>
        <w:rPr>
          <w:rFonts w:ascii="Times New Roman" w:hAnsi="Times New Roman"/>
          <w:color w:val="000000"/>
          <w:szCs w:val="21"/>
        </w:rPr>
        <w:t>根据上述实验结果判断，还原CoO(s)为Co(s)的倾向是CO________H</w:t>
      </w:r>
      <w:r>
        <w:rPr>
          <w:rFonts w:ascii="Times New Roman" w:hAnsi="Times New Roman"/>
          <w:color w:val="000000"/>
          <w:szCs w:val="21"/>
          <w:vertAlign w:val="subscript"/>
        </w:rPr>
        <w:t>2</w:t>
      </w:r>
      <w:r>
        <w:rPr>
          <w:rFonts w:ascii="Times New Roman" w:hAnsi="Times New Roman"/>
          <w:color w:val="000000"/>
          <w:szCs w:val="21"/>
        </w:rPr>
        <w:t>(填“大于”或“小于”)。</w:t>
      </w:r>
    </w:p>
    <w:p>
      <w:pPr>
        <w:tabs>
          <w:tab w:val="left" w:pos="4140"/>
          <w:tab w:val="left" w:pos="7560"/>
          <w:tab w:val="left" w:pos="14940"/>
        </w:tabs>
        <w:adjustRightInd w:val="0"/>
        <w:snapToGrid w:val="0"/>
        <w:spacing w:line="300" w:lineRule="auto"/>
        <w:ind w:firstLine="420" w:firstLineChars="200"/>
        <w:rPr>
          <w:rFonts w:ascii="Times New Roman" w:hAnsi="Times New Roman"/>
          <w:color w:val="000000"/>
          <w:szCs w:val="21"/>
        </w:rPr>
      </w:pPr>
      <w:r>
        <w:rPr>
          <w:rFonts w:ascii="Times New Roman" w:hAnsi="Times New Roman"/>
          <w:color w:val="000000"/>
          <w:szCs w:val="21"/>
        </w:rPr>
        <w:t>(2)721 ℃时，在密闭容器中将等物质的量的CO(g)和H</w:t>
      </w:r>
      <w:r>
        <w:rPr>
          <w:rFonts w:ascii="Times New Roman" w:hAnsi="Times New Roman"/>
          <w:color w:val="000000"/>
          <w:szCs w:val="21"/>
          <w:vertAlign w:val="subscript"/>
        </w:rPr>
        <w:t>2</w:t>
      </w:r>
      <w:r>
        <w:rPr>
          <w:rFonts w:ascii="Times New Roman" w:hAnsi="Times New Roman"/>
          <w:color w:val="000000"/>
          <w:szCs w:val="21"/>
        </w:rPr>
        <w:t>O(g)混合，采用适当的催化剂进行反应，则平衡时体系中H</w:t>
      </w:r>
      <w:r>
        <w:rPr>
          <w:rFonts w:ascii="Times New Roman" w:hAnsi="Times New Roman"/>
          <w:color w:val="000000"/>
          <w:szCs w:val="21"/>
          <w:vertAlign w:val="subscript"/>
        </w:rPr>
        <w:t>2</w:t>
      </w:r>
      <w:r>
        <w:rPr>
          <w:rFonts w:ascii="Times New Roman" w:hAnsi="Times New Roman"/>
          <w:color w:val="000000"/>
          <w:szCs w:val="21"/>
        </w:rPr>
        <w:t>的物质的量分数为________(填标号)。</w:t>
      </w:r>
    </w:p>
    <w:p>
      <w:pPr>
        <w:tabs>
          <w:tab w:val="left" w:pos="4140"/>
          <w:tab w:val="left" w:pos="7560"/>
          <w:tab w:val="left" w:pos="14940"/>
        </w:tabs>
        <w:adjustRightInd w:val="0"/>
        <w:snapToGrid w:val="0"/>
        <w:spacing w:line="300" w:lineRule="auto"/>
        <w:ind w:firstLine="420" w:firstLineChars="200"/>
        <w:rPr>
          <w:rFonts w:ascii="Times New Roman" w:hAnsi="Times New Roman"/>
          <w:color w:val="000000"/>
          <w:szCs w:val="21"/>
        </w:rPr>
      </w:pPr>
      <w:r>
        <w:rPr>
          <w:rFonts w:ascii="Times New Roman" w:hAnsi="Times New Roman"/>
          <w:color w:val="000000"/>
          <w:szCs w:val="21"/>
        </w:rPr>
        <w:t>A．&lt;0.25　　　 B．0.25       C．0.25～0.50      D．0.50       E．&gt;0.50</w:t>
      </w:r>
    </w:p>
    <w:p>
      <w:pPr>
        <w:tabs>
          <w:tab w:val="left" w:pos="4140"/>
          <w:tab w:val="left" w:pos="7560"/>
          <w:tab w:val="left" w:pos="14940"/>
        </w:tabs>
        <w:adjustRightInd w:val="0"/>
        <w:snapToGrid w:val="0"/>
        <w:spacing w:line="300" w:lineRule="auto"/>
        <w:ind w:firstLine="420" w:firstLineChars="200"/>
        <w:rPr>
          <w:rFonts w:ascii="Times New Roman" w:hAnsi="Times New Roman"/>
          <w:color w:val="000000"/>
          <w:szCs w:val="21"/>
        </w:rPr>
      </w:pPr>
      <w:r>
        <w:rPr>
          <w:rFonts w:ascii="Times New Roman" w:hAnsi="Times New Roman"/>
          <w:color w:val="000000"/>
          <w:szCs w:val="21"/>
        </w:rPr>
        <w:t>(3)我国学者结合实验与计算机模拟结果，研究了在金催化剂表面上水煤气变换的反应历程，如图所示，其中吸附在金催化剂表面上的物种用*标注。</w:t>
      </w:r>
    </w:p>
    <w:p>
      <w:pPr>
        <w:tabs>
          <w:tab w:val="left" w:pos="4140"/>
          <w:tab w:val="left" w:pos="7560"/>
          <w:tab w:val="left" w:pos="14940"/>
        </w:tabs>
        <w:adjustRightInd w:val="0"/>
        <w:snapToGrid w:val="0"/>
        <w:spacing w:line="300" w:lineRule="auto"/>
        <w:ind w:firstLine="420" w:firstLineChars="200"/>
        <w:jc w:val="center"/>
        <w:rPr>
          <w:rFonts w:ascii="Times New Roman" w:hAnsi="Times New Roman"/>
          <w:color w:val="000000"/>
          <w:szCs w:val="21"/>
        </w:rPr>
      </w:pPr>
      <w:r>
        <w:rPr>
          <w:rFonts w:ascii="Times New Roman" w:hAnsi="Times New Roman"/>
          <w:color w:val="000000"/>
          <w:szCs w:val="21"/>
        </w:rPr>
        <w:pict>
          <v:shape id="_x0000_i1283" o:spt="75" alt="2019LZ-Z23.TIF" type="#_x0000_t75" style="height:126.5pt;width:226.8pt;" filled="f" o:preferrelative="t" stroked="f" coordsize="21600,21600">
            <v:path/>
            <v:fill on="f" focussize="0,0"/>
            <v:stroke on="f"/>
            <v:imagedata r:id="rId318" o:title=""/>
            <o:lock v:ext="edit" aspectratio="t"/>
            <w10:wrap type="none"/>
            <w10:anchorlock/>
          </v:shape>
        </w:pict>
      </w:r>
    </w:p>
    <w:p>
      <w:pPr>
        <w:tabs>
          <w:tab w:val="left" w:pos="4140"/>
          <w:tab w:val="left" w:pos="7560"/>
          <w:tab w:val="left" w:pos="14940"/>
        </w:tabs>
        <w:adjustRightInd w:val="0"/>
        <w:snapToGrid w:val="0"/>
        <w:spacing w:line="300" w:lineRule="auto"/>
        <w:ind w:firstLine="420" w:firstLineChars="200"/>
        <w:rPr>
          <w:rFonts w:ascii="Times New Roman" w:hAnsi="Times New Roman"/>
          <w:color w:val="000000"/>
          <w:szCs w:val="21"/>
        </w:rPr>
      </w:pPr>
      <w:r>
        <w:rPr>
          <w:rFonts w:ascii="Times New Roman" w:hAnsi="Times New Roman"/>
          <w:color w:val="000000"/>
          <w:szCs w:val="21"/>
        </w:rPr>
        <w:t>可知水煤气变换的Δ</w:t>
      </w:r>
      <w:r>
        <w:rPr>
          <w:rFonts w:ascii="Times New Roman" w:hAnsi="Times New Roman"/>
          <w:i/>
          <w:color w:val="000000"/>
          <w:szCs w:val="21"/>
        </w:rPr>
        <w:t>H</w:t>
      </w:r>
      <w:r>
        <w:rPr>
          <w:rFonts w:ascii="Times New Roman" w:hAnsi="Times New Roman"/>
          <w:color w:val="000000"/>
          <w:szCs w:val="21"/>
        </w:rPr>
        <w:t>________0(填“大于”“等于”或“小于”)。该历程中最大能垒(活化能)</w:t>
      </w:r>
      <w:r>
        <w:rPr>
          <w:rFonts w:ascii="Times New Roman" w:hAnsi="Times New Roman"/>
          <w:i/>
          <w:color w:val="000000"/>
          <w:szCs w:val="21"/>
        </w:rPr>
        <w:t>E</w:t>
      </w:r>
      <w:r>
        <w:rPr>
          <w:rFonts w:ascii="Times New Roman" w:hAnsi="Times New Roman"/>
          <w:color w:val="000000"/>
          <w:szCs w:val="21"/>
          <w:vertAlign w:val="subscript"/>
        </w:rPr>
        <w:t>正</w:t>
      </w:r>
      <w:r>
        <w:rPr>
          <w:rFonts w:ascii="Times New Roman" w:hAnsi="Times New Roman"/>
          <w:color w:val="000000"/>
          <w:szCs w:val="21"/>
        </w:rPr>
        <w:t>＝______eV，写出该步骤的化学方程式_______________________________________。</w:t>
      </w:r>
    </w:p>
    <w:p>
      <w:pPr>
        <w:tabs>
          <w:tab w:val="left" w:pos="4140"/>
          <w:tab w:val="left" w:pos="7560"/>
          <w:tab w:val="left" w:pos="14940"/>
        </w:tabs>
        <w:adjustRightInd w:val="0"/>
        <w:snapToGrid w:val="0"/>
        <w:spacing w:line="300" w:lineRule="auto"/>
        <w:ind w:firstLine="420" w:firstLineChars="200"/>
        <w:rPr>
          <w:rFonts w:ascii="Times New Roman" w:hAnsi="Times New Roman"/>
          <w:color w:val="000000"/>
          <w:szCs w:val="21"/>
        </w:rPr>
      </w:pPr>
      <w:r>
        <w:rPr>
          <w:rFonts w:ascii="Times New Roman" w:hAnsi="Times New Roman"/>
          <w:color w:val="000000"/>
          <w:szCs w:val="21"/>
        </w:rPr>
        <w:t>(4)Shoichi研究了467 ℃、489 ℃时水煤气变换中CO和H</w:t>
      </w:r>
      <w:r>
        <w:rPr>
          <w:rFonts w:ascii="Times New Roman" w:hAnsi="Times New Roman"/>
          <w:color w:val="000000"/>
          <w:szCs w:val="21"/>
          <w:vertAlign w:val="subscript"/>
        </w:rPr>
        <w:t>2</w:t>
      </w:r>
      <w:r>
        <w:rPr>
          <w:rFonts w:ascii="Times New Roman" w:hAnsi="Times New Roman"/>
          <w:color w:val="000000"/>
          <w:szCs w:val="21"/>
        </w:rPr>
        <w:t>分压随时间变化关系(如下图所示)，催化剂为氧化铁，实验初始时体系中的</w:t>
      </w:r>
      <w:r>
        <w:rPr>
          <w:rFonts w:ascii="Times New Roman" w:hAnsi="Times New Roman"/>
          <w:i/>
          <w:color w:val="000000"/>
          <w:szCs w:val="21"/>
        </w:rPr>
        <w:t>p</w:t>
      </w:r>
      <w:r>
        <w:rPr>
          <w:rFonts w:ascii="Times New Roman" w:hAnsi="Times New Roman"/>
          <w:color w:val="000000"/>
          <w:szCs w:val="21"/>
        </w:rPr>
        <w:t>H</w:t>
      </w:r>
      <w:r>
        <w:rPr>
          <w:rFonts w:ascii="Times New Roman" w:hAnsi="Times New Roman"/>
          <w:color w:val="000000"/>
          <w:szCs w:val="21"/>
          <w:vertAlign w:val="subscript"/>
        </w:rPr>
        <w:t>2</w:t>
      </w:r>
      <w:r>
        <w:rPr>
          <w:rFonts w:ascii="Times New Roman" w:hAnsi="Times New Roman"/>
          <w:color w:val="000000"/>
          <w:szCs w:val="21"/>
        </w:rPr>
        <w:t>O和</w:t>
      </w:r>
      <w:r>
        <w:rPr>
          <w:rFonts w:ascii="Times New Roman" w:hAnsi="Times New Roman"/>
          <w:i/>
          <w:color w:val="000000"/>
          <w:szCs w:val="21"/>
        </w:rPr>
        <w:t>p</w:t>
      </w:r>
      <w:r>
        <w:rPr>
          <w:rFonts w:ascii="Times New Roman" w:hAnsi="Times New Roman"/>
          <w:color w:val="000000"/>
          <w:szCs w:val="21"/>
          <w:vertAlign w:val="subscript"/>
        </w:rPr>
        <w:t>CO</w:t>
      </w:r>
      <w:r>
        <w:rPr>
          <w:rFonts w:ascii="Times New Roman" w:hAnsi="Times New Roman"/>
          <w:color w:val="000000"/>
          <w:szCs w:val="21"/>
        </w:rPr>
        <w:t>相等、</w:t>
      </w:r>
      <w:r>
        <w:rPr>
          <w:rFonts w:ascii="Times New Roman" w:hAnsi="Times New Roman"/>
          <w:i/>
          <w:color w:val="000000"/>
          <w:szCs w:val="21"/>
        </w:rPr>
        <w:t>p</w:t>
      </w:r>
      <w:r>
        <w:rPr>
          <w:rFonts w:ascii="Times New Roman" w:hAnsi="Times New Roman"/>
          <w:color w:val="000000"/>
          <w:szCs w:val="21"/>
        </w:rPr>
        <w:t>CO</w:t>
      </w:r>
      <w:r>
        <w:rPr>
          <w:rFonts w:ascii="Times New Roman" w:hAnsi="Times New Roman"/>
          <w:color w:val="000000"/>
          <w:szCs w:val="21"/>
          <w:vertAlign w:val="subscript"/>
        </w:rPr>
        <w:t>2</w:t>
      </w:r>
      <w:r>
        <w:rPr>
          <w:rFonts w:ascii="Times New Roman" w:hAnsi="Times New Roman"/>
          <w:color w:val="000000"/>
          <w:szCs w:val="21"/>
        </w:rPr>
        <w:t>和</w:t>
      </w:r>
      <w:r>
        <w:rPr>
          <w:rFonts w:ascii="Times New Roman" w:hAnsi="Times New Roman"/>
          <w:i/>
          <w:color w:val="000000"/>
          <w:szCs w:val="21"/>
        </w:rPr>
        <w:t>p</w:t>
      </w:r>
      <w:r>
        <w:rPr>
          <w:rFonts w:ascii="Times New Roman" w:hAnsi="Times New Roman"/>
          <w:color w:val="000000"/>
          <w:szCs w:val="21"/>
        </w:rPr>
        <w:t>H</w:t>
      </w:r>
      <w:r>
        <w:rPr>
          <w:rFonts w:ascii="Times New Roman" w:hAnsi="Times New Roman"/>
          <w:color w:val="000000"/>
          <w:szCs w:val="21"/>
          <w:vertAlign w:val="subscript"/>
        </w:rPr>
        <w:t>2</w:t>
      </w:r>
      <w:r>
        <w:rPr>
          <w:rFonts w:ascii="Times New Roman" w:hAnsi="Times New Roman"/>
          <w:color w:val="000000"/>
          <w:szCs w:val="21"/>
        </w:rPr>
        <w:t>相等。</w:t>
      </w:r>
    </w:p>
    <w:p>
      <w:pPr>
        <w:tabs>
          <w:tab w:val="left" w:pos="4140"/>
          <w:tab w:val="left" w:pos="7560"/>
          <w:tab w:val="left" w:pos="14940"/>
        </w:tabs>
        <w:adjustRightInd w:val="0"/>
        <w:snapToGrid w:val="0"/>
        <w:spacing w:line="300" w:lineRule="auto"/>
        <w:ind w:firstLine="420" w:firstLineChars="200"/>
        <w:jc w:val="center"/>
        <w:rPr>
          <w:rFonts w:ascii="Times New Roman" w:hAnsi="Times New Roman"/>
          <w:color w:val="000000"/>
          <w:szCs w:val="21"/>
        </w:rPr>
      </w:pPr>
      <w:r>
        <w:rPr>
          <w:rFonts w:ascii="Times New Roman" w:hAnsi="Times New Roman"/>
          <w:color w:val="000000"/>
          <w:szCs w:val="21"/>
        </w:rPr>
        <w:pict>
          <v:shape id="_x0000_i1284" o:spt="75" alt="2019LZ-Z24.TIF" type="#_x0000_t75" style="height:154.65pt;width:140.25pt;" filled="f" o:preferrelative="t" stroked="f" coordsize="21600,21600">
            <v:path/>
            <v:fill on="f" focussize="0,0"/>
            <v:stroke on="f"/>
            <v:imagedata r:id="rId319" o:title=""/>
            <o:lock v:ext="edit" aspectratio="t"/>
            <w10:wrap type="none"/>
            <w10:anchorlock/>
          </v:shape>
        </w:pict>
      </w:r>
    </w:p>
    <w:p>
      <w:pPr>
        <w:tabs>
          <w:tab w:val="left" w:pos="4140"/>
          <w:tab w:val="left" w:pos="7560"/>
          <w:tab w:val="left" w:pos="14940"/>
        </w:tabs>
        <w:adjustRightInd w:val="0"/>
        <w:snapToGrid w:val="0"/>
        <w:spacing w:line="300" w:lineRule="auto"/>
        <w:ind w:firstLine="420" w:firstLineChars="200"/>
        <w:rPr>
          <w:rFonts w:ascii="Times New Roman" w:hAnsi="Times New Roman"/>
          <w:color w:val="000000"/>
          <w:szCs w:val="21"/>
        </w:rPr>
      </w:pPr>
      <w:r>
        <w:rPr>
          <w:rFonts w:ascii="Times New Roman" w:hAnsi="Times New Roman"/>
          <w:color w:val="000000"/>
          <w:szCs w:val="21"/>
        </w:rPr>
        <w:t>计算曲线a的反应在30～90 min内的平均速率</w:t>
      </w:r>
      <w:r>
        <w:rPr>
          <w:rFonts w:ascii="Times New Roman" w:hAnsi="Times New Roman"/>
          <w:color w:val="000000"/>
          <w:szCs w:val="21"/>
        </w:rPr>
        <w:fldChar w:fldCharType="begin"/>
      </w:r>
      <w:r>
        <w:rPr>
          <w:rFonts w:ascii="Times New Roman" w:hAnsi="Times New Roman"/>
          <w:color w:val="000000"/>
          <w:szCs w:val="21"/>
        </w:rPr>
        <w:instrText xml:space="preserve">eq \x\to(</w:instrText>
      </w:r>
      <w:r>
        <w:rPr>
          <w:rFonts w:ascii="Times New Roman" w:hAnsi="Times New Roman"/>
          <w:i/>
          <w:color w:val="000000"/>
          <w:szCs w:val="21"/>
        </w:rPr>
        <w:instrText xml:space="preserve">v</w:instrText>
      </w:r>
      <w:r>
        <w:rPr>
          <w:rFonts w:ascii="Times New Roman" w:hAnsi="Times New Roman"/>
          <w:color w:val="000000"/>
          <w:szCs w:val="21"/>
        </w:rPr>
        <w:instrText xml:space="preserve">)</w:instrText>
      </w:r>
      <w:r>
        <w:rPr>
          <w:rFonts w:ascii="Times New Roman" w:hAnsi="Times New Roman"/>
          <w:color w:val="000000"/>
          <w:szCs w:val="21"/>
        </w:rPr>
        <w:fldChar w:fldCharType="end"/>
      </w:r>
      <w:r>
        <w:rPr>
          <w:rFonts w:ascii="Times New Roman" w:hAnsi="Times New Roman"/>
          <w:color w:val="000000"/>
          <w:szCs w:val="21"/>
        </w:rPr>
        <w:t>(a)＝________ kPa·min</w:t>
      </w:r>
      <w:r>
        <w:rPr>
          <w:rFonts w:ascii="Times New Roman" w:hAnsi="Times New Roman"/>
          <w:color w:val="000000"/>
          <w:szCs w:val="21"/>
          <w:vertAlign w:val="superscript"/>
        </w:rPr>
        <w:t>－1</w:t>
      </w:r>
      <w:r>
        <w:rPr>
          <w:rFonts w:ascii="Times New Roman" w:hAnsi="Times New Roman"/>
          <w:color w:val="000000"/>
          <w:szCs w:val="21"/>
        </w:rPr>
        <w:t>。467 ℃时</w:t>
      </w:r>
      <w:r>
        <w:rPr>
          <w:rFonts w:ascii="Times New Roman" w:hAnsi="Times New Roman"/>
          <w:i/>
          <w:color w:val="000000"/>
          <w:szCs w:val="21"/>
        </w:rPr>
        <w:t>p</w:t>
      </w:r>
      <w:r>
        <w:rPr>
          <w:rFonts w:ascii="Times New Roman" w:hAnsi="Times New Roman"/>
          <w:color w:val="000000"/>
          <w:szCs w:val="21"/>
        </w:rPr>
        <w:t>H</w:t>
      </w:r>
      <w:r>
        <w:rPr>
          <w:rFonts w:ascii="Times New Roman" w:hAnsi="Times New Roman"/>
          <w:color w:val="000000"/>
          <w:szCs w:val="21"/>
          <w:vertAlign w:val="subscript"/>
        </w:rPr>
        <w:t>2</w:t>
      </w:r>
      <w:r>
        <w:rPr>
          <w:rFonts w:ascii="Times New Roman" w:hAnsi="Times New Roman"/>
          <w:color w:val="000000"/>
          <w:szCs w:val="21"/>
        </w:rPr>
        <w:t>和</w:t>
      </w:r>
      <w:r>
        <w:rPr>
          <w:rFonts w:ascii="Times New Roman" w:hAnsi="Times New Roman"/>
          <w:i/>
          <w:color w:val="000000"/>
          <w:szCs w:val="21"/>
        </w:rPr>
        <w:t>p</w:t>
      </w:r>
      <w:r>
        <w:rPr>
          <w:rFonts w:ascii="Times New Roman" w:hAnsi="Times New Roman"/>
          <w:color w:val="000000"/>
          <w:szCs w:val="21"/>
          <w:vertAlign w:val="subscript"/>
        </w:rPr>
        <w:t>CO</w:t>
      </w:r>
      <w:r>
        <w:rPr>
          <w:rFonts w:ascii="Times New Roman" w:hAnsi="Times New Roman"/>
          <w:color w:val="000000"/>
          <w:szCs w:val="21"/>
        </w:rPr>
        <w:t>随时间变化关系的曲线分别是________、________。489 ℃时</w:t>
      </w:r>
      <w:r>
        <w:rPr>
          <w:rFonts w:ascii="Times New Roman" w:hAnsi="Times New Roman"/>
          <w:i/>
          <w:color w:val="000000"/>
          <w:szCs w:val="21"/>
        </w:rPr>
        <w:t>p</w:t>
      </w:r>
      <w:r>
        <w:rPr>
          <w:rFonts w:ascii="Times New Roman" w:hAnsi="Times New Roman"/>
          <w:color w:val="000000"/>
          <w:szCs w:val="21"/>
        </w:rPr>
        <w:t>H</w:t>
      </w:r>
      <w:r>
        <w:rPr>
          <w:rFonts w:ascii="Times New Roman" w:hAnsi="Times New Roman"/>
          <w:color w:val="000000"/>
          <w:szCs w:val="21"/>
          <w:vertAlign w:val="subscript"/>
        </w:rPr>
        <w:t>2</w:t>
      </w:r>
      <w:r>
        <w:rPr>
          <w:rFonts w:ascii="Times New Roman" w:hAnsi="Times New Roman"/>
          <w:color w:val="000000"/>
          <w:szCs w:val="21"/>
        </w:rPr>
        <w:t>和</w:t>
      </w:r>
      <w:r>
        <w:rPr>
          <w:rFonts w:ascii="Times New Roman" w:hAnsi="Times New Roman"/>
          <w:i/>
          <w:color w:val="000000"/>
          <w:szCs w:val="21"/>
        </w:rPr>
        <w:t>p</w:t>
      </w:r>
      <w:r>
        <w:rPr>
          <w:rFonts w:ascii="Times New Roman" w:hAnsi="Times New Roman"/>
          <w:color w:val="000000"/>
          <w:szCs w:val="21"/>
          <w:vertAlign w:val="subscript"/>
        </w:rPr>
        <w:t>CO</w:t>
      </w:r>
      <w:r>
        <w:rPr>
          <w:rFonts w:ascii="Times New Roman" w:hAnsi="Times New Roman"/>
          <w:color w:val="000000"/>
          <w:szCs w:val="21"/>
        </w:rPr>
        <w:t>随时间变化关系的曲线分别是________、________。</w:t>
      </w:r>
    </w:p>
    <w:p>
      <w:pPr>
        <w:tabs>
          <w:tab w:val="left" w:pos="4140"/>
          <w:tab w:val="left" w:pos="7560"/>
          <w:tab w:val="left" w:pos="14940"/>
        </w:tabs>
        <w:adjustRightInd w:val="0"/>
        <w:snapToGrid w:val="0"/>
        <w:spacing w:line="360" w:lineRule="auto"/>
        <w:ind w:firstLine="420" w:firstLineChars="200"/>
        <w:rPr>
          <w:rFonts w:ascii="Times New Roman" w:hAnsi="Times New Roman"/>
          <w:color w:val="000000"/>
          <w:szCs w:val="21"/>
        </w:rPr>
      </w:pPr>
      <w:r>
        <w:rPr>
          <w:rFonts w:ascii="Times New Roman" w:hAnsi="Times New Roman" w:eastAsia="黑体"/>
          <w:color w:val="000000"/>
          <w:szCs w:val="21"/>
        </w:rPr>
        <w:t>答案：</w:t>
      </w:r>
      <w:r>
        <w:rPr>
          <w:rFonts w:ascii="Times New Roman" w:hAnsi="Times New Roman"/>
          <w:color w:val="000000"/>
          <w:szCs w:val="21"/>
        </w:rPr>
        <w:t>(1)大于　(2)C　(3)小于　2.02　COOH</w:t>
      </w:r>
      <w:r>
        <w:rPr>
          <w:rFonts w:ascii="Times New Roman" w:hAnsi="Times New Roman"/>
          <w:color w:val="000000"/>
          <w:szCs w:val="21"/>
          <w:vertAlign w:val="superscript"/>
        </w:rPr>
        <w:t>*</w:t>
      </w:r>
      <w:r>
        <w:rPr>
          <w:rFonts w:ascii="Times New Roman" w:hAnsi="Times New Roman"/>
          <w:color w:val="000000"/>
          <w:szCs w:val="21"/>
        </w:rPr>
        <w:t>＋H</w:t>
      </w:r>
      <w:r>
        <w:rPr>
          <w:rFonts w:ascii="Times New Roman" w:hAnsi="Times New Roman"/>
          <w:color w:val="000000"/>
          <w:szCs w:val="21"/>
          <w:vertAlign w:val="superscript"/>
        </w:rPr>
        <w:t>*</w:t>
      </w:r>
      <w:r>
        <w:rPr>
          <w:rFonts w:ascii="Times New Roman" w:hAnsi="Times New Roman"/>
          <w:color w:val="000000"/>
          <w:szCs w:val="21"/>
        </w:rPr>
        <w:t>＋H</w:t>
      </w:r>
      <w:r>
        <w:rPr>
          <w:rFonts w:ascii="Times New Roman" w:hAnsi="Times New Roman"/>
          <w:color w:val="000000"/>
          <w:szCs w:val="21"/>
          <w:vertAlign w:val="subscript"/>
        </w:rPr>
        <w:t>2</w:t>
      </w:r>
      <w:r>
        <w:rPr>
          <w:rFonts w:ascii="Times New Roman" w:hAnsi="Times New Roman"/>
          <w:color w:val="000000"/>
          <w:szCs w:val="21"/>
        </w:rPr>
        <w:t>O</w:t>
      </w:r>
      <w:r>
        <w:rPr>
          <w:rFonts w:ascii="Times New Roman" w:hAnsi="Times New Roman"/>
          <w:color w:val="000000"/>
          <w:szCs w:val="21"/>
          <w:vertAlign w:val="superscript"/>
        </w:rPr>
        <w:t>*</w:t>
      </w:r>
      <w:r>
        <w:rPr>
          <w:rFonts w:ascii="Times New Roman" w:hAnsi="Times New Roman"/>
          <w:color w:val="000000"/>
          <w:spacing w:val="-16"/>
          <w:szCs w:val="21"/>
        </w:rPr>
        <w:t>==</w:t>
      </w:r>
      <w:r>
        <w:rPr>
          <w:rFonts w:ascii="Times New Roman" w:hAnsi="Times New Roman"/>
          <w:color w:val="000000"/>
          <w:szCs w:val="21"/>
        </w:rPr>
        <w:t>=COOH</w:t>
      </w:r>
      <w:r>
        <w:rPr>
          <w:rFonts w:ascii="Times New Roman" w:hAnsi="Times New Roman"/>
          <w:color w:val="000000"/>
          <w:szCs w:val="21"/>
          <w:vertAlign w:val="superscript"/>
        </w:rPr>
        <w:t>*</w:t>
      </w:r>
      <w:r>
        <w:rPr>
          <w:rFonts w:ascii="Times New Roman" w:hAnsi="Times New Roman"/>
          <w:color w:val="000000"/>
          <w:szCs w:val="21"/>
        </w:rPr>
        <w:t>＋2H</w:t>
      </w:r>
      <w:r>
        <w:rPr>
          <w:rFonts w:ascii="Times New Roman" w:hAnsi="Times New Roman"/>
          <w:color w:val="000000"/>
          <w:szCs w:val="21"/>
          <w:vertAlign w:val="superscript"/>
        </w:rPr>
        <w:t>*</w:t>
      </w:r>
      <w:r>
        <w:rPr>
          <w:rFonts w:ascii="Times New Roman" w:hAnsi="Times New Roman"/>
          <w:color w:val="000000"/>
          <w:szCs w:val="21"/>
        </w:rPr>
        <w:t>＋OH</w:t>
      </w:r>
      <w:r>
        <w:rPr>
          <w:rFonts w:ascii="Times New Roman" w:hAnsi="Times New Roman"/>
          <w:color w:val="000000"/>
          <w:szCs w:val="21"/>
          <w:vertAlign w:val="superscript"/>
        </w:rPr>
        <w:t>*</w:t>
      </w:r>
      <w:r>
        <w:rPr>
          <w:rFonts w:ascii="Times New Roman" w:hAnsi="Times New Roman"/>
          <w:color w:val="000000"/>
          <w:szCs w:val="21"/>
        </w:rPr>
        <w:t>(或H</w:t>
      </w:r>
      <w:r>
        <w:rPr>
          <w:rFonts w:ascii="Times New Roman" w:hAnsi="Times New Roman"/>
          <w:color w:val="000000"/>
          <w:szCs w:val="21"/>
          <w:vertAlign w:val="subscript"/>
        </w:rPr>
        <w:t>2</w:t>
      </w:r>
      <w:r>
        <w:rPr>
          <w:rFonts w:ascii="Times New Roman" w:hAnsi="Times New Roman"/>
          <w:color w:val="000000"/>
          <w:szCs w:val="21"/>
        </w:rPr>
        <w:t>O</w:t>
      </w:r>
      <w:r>
        <w:rPr>
          <w:rFonts w:ascii="Times New Roman" w:hAnsi="Times New Roman"/>
          <w:color w:val="000000"/>
          <w:szCs w:val="21"/>
          <w:vertAlign w:val="superscript"/>
        </w:rPr>
        <w:t>*</w:t>
      </w:r>
      <w:r>
        <w:rPr>
          <w:rFonts w:ascii="Times New Roman" w:hAnsi="Times New Roman"/>
          <w:color w:val="000000"/>
          <w:spacing w:val="-16"/>
          <w:szCs w:val="21"/>
        </w:rPr>
        <w:t>==</w:t>
      </w:r>
      <w:r>
        <w:rPr>
          <w:rFonts w:ascii="Times New Roman" w:hAnsi="Times New Roman"/>
          <w:color w:val="000000"/>
          <w:szCs w:val="21"/>
        </w:rPr>
        <w:t>=H</w:t>
      </w:r>
      <w:r>
        <w:rPr>
          <w:rFonts w:ascii="Times New Roman" w:hAnsi="Times New Roman"/>
          <w:color w:val="000000"/>
          <w:szCs w:val="21"/>
          <w:vertAlign w:val="superscript"/>
        </w:rPr>
        <w:t>*</w:t>
      </w:r>
      <w:r>
        <w:rPr>
          <w:rFonts w:ascii="Times New Roman" w:hAnsi="Times New Roman"/>
          <w:color w:val="000000"/>
          <w:szCs w:val="21"/>
        </w:rPr>
        <w:t>＋OH</w:t>
      </w:r>
      <w:r>
        <w:rPr>
          <w:rFonts w:ascii="Times New Roman" w:hAnsi="Times New Roman"/>
          <w:color w:val="000000"/>
          <w:szCs w:val="21"/>
          <w:vertAlign w:val="superscript"/>
        </w:rPr>
        <w:t>*</w:t>
      </w:r>
      <w:r>
        <w:rPr>
          <w:rFonts w:ascii="Times New Roman" w:hAnsi="Times New Roman"/>
          <w:color w:val="000000"/>
          <w:szCs w:val="21"/>
        </w:rPr>
        <w:t>)　(4)0.004 7　b　c　a　d</w:t>
      </w:r>
    </w:p>
    <w:p>
      <w:pPr>
        <w:tabs>
          <w:tab w:val="left" w:pos="4140"/>
          <w:tab w:val="left" w:pos="7560"/>
          <w:tab w:val="left" w:pos="14940"/>
        </w:tabs>
        <w:adjustRightInd w:val="0"/>
        <w:snapToGrid w:val="0"/>
        <w:spacing w:line="360" w:lineRule="auto"/>
        <w:ind w:firstLine="420" w:firstLineChars="200"/>
        <w:rPr>
          <w:rFonts w:ascii="Times New Roman" w:hAnsi="Times New Roman" w:eastAsia="MingLiU_HKSCS"/>
          <w:color w:val="000000"/>
          <w:szCs w:val="21"/>
        </w:rPr>
      </w:pPr>
      <w:r>
        <w:rPr>
          <w:rFonts w:ascii="Times New Roman" w:hAnsi="Times New Roman" w:eastAsia="黑体"/>
          <w:color w:val="000000"/>
          <w:szCs w:val="21"/>
        </w:rPr>
        <w:t>解析：(1)</w:t>
      </w:r>
      <w:r>
        <w:rPr>
          <w:rFonts w:ascii="Times New Roman" w:hAnsi="Times New Roman"/>
          <w:color w:val="000000"/>
          <w:szCs w:val="21"/>
        </w:rPr>
        <w:t>根据题目提供的实验数据可知用H</w:t>
      </w:r>
      <w:r>
        <w:rPr>
          <w:rFonts w:ascii="Times New Roman" w:hAnsi="Times New Roman"/>
          <w:color w:val="000000"/>
          <w:szCs w:val="21"/>
          <w:vertAlign w:val="subscript"/>
        </w:rPr>
        <w:t>2</w:t>
      </w:r>
      <w:r>
        <w:rPr>
          <w:rFonts w:ascii="Times New Roman" w:hAnsi="Times New Roman"/>
          <w:color w:val="000000"/>
          <w:szCs w:val="21"/>
        </w:rPr>
        <w:t>还原CoO制取金属Co，反应的化学方程式为H</w:t>
      </w:r>
      <w:r>
        <w:rPr>
          <w:rFonts w:ascii="Times New Roman" w:hAnsi="Times New Roman"/>
          <w:color w:val="000000"/>
          <w:szCs w:val="21"/>
          <w:vertAlign w:val="subscript"/>
        </w:rPr>
        <w:t>2</w:t>
      </w:r>
      <w:r>
        <w:rPr>
          <w:rFonts w:ascii="Times New Roman" w:hAnsi="Times New Roman"/>
          <w:color w:val="000000"/>
          <w:szCs w:val="21"/>
        </w:rPr>
        <w:t>(g)＋CoO(s)</w:t>
      </w:r>
      <w:r>
        <w:rPr>
          <w:rFonts w:ascii="Times New Roman" w:hAnsi="Times New Roman"/>
          <w:color w:val="000000"/>
          <w:szCs w:val="21"/>
        </w:rPr>
        <w:pict>
          <v:shape id="_x0000_i1285"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olor w:val="000000"/>
          <w:szCs w:val="21"/>
        </w:rPr>
        <w:t>Co(s)＋H</w:t>
      </w:r>
      <w:r>
        <w:rPr>
          <w:rFonts w:ascii="Times New Roman" w:hAnsi="Times New Roman"/>
          <w:color w:val="000000"/>
          <w:szCs w:val="21"/>
          <w:vertAlign w:val="subscript"/>
        </w:rPr>
        <w:t>2</w:t>
      </w:r>
      <w:r>
        <w:rPr>
          <w:rFonts w:ascii="Times New Roman" w:hAnsi="Times New Roman"/>
          <w:color w:val="000000"/>
          <w:szCs w:val="21"/>
        </w:rPr>
        <w:t>O(g)，平衡混合气体中H</w:t>
      </w:r>
      <w:r>
        <w:rPr>
          <w:rFonts w:ascii="Times New Roman" w:hAnsi="Times New Roman"/>
          <w:color w:val="000000"/>
          <w:szCs w:val="21"/>
          <w:vertAlign w:val="subscript"/>
        </w:rPr>
        <w:t>2</w:t>
      </w:r>
      <w:r>
        <w:rPr>
          <w:rFonts w:ascii="Times New Roman" w:hAnsi="Times New Roman"/>
          <w:color w:val="000000"/>
          <w:szCs w:val="21"/>
        </w:rPr>
        <w:t>的物质的量分数为0.025 0，</w:t>
      </w:r>
      <w:r>
        <w:rPr>
          <w:rFonts w:ascii="Times New Roman" w:hAnsi="Times New Roman"/>
          <w:i/>
          <w:color w:val="000000"/>
          <w:szCs w:val="21"/>
        </w:rPr>
        <w:t>K</w:t>
      </w:r>
      <w:r>
        <w:rPr>
          <w:rFonts w:ascii="Times New Roman" w:hAnsi="Times New Roman"/>
          <w:color w:val="000000"/>
          <w:szCs w:val="21"/>
          <w:vertAlign w:val="subscript"/>
        </w:rPr>
        <w:t>1</w:t>
      </w:r>
      <w:r>
        <w:rPr>
          <w:rFonts w:ascii="Times New Roman" w:hAnsi="Times New Roman"/>
          <w:color w:val="000000"/>
          <w:szCs w:val="21"/>
        </w:rPr>
        <w:t>＝</w:t>
      </w:r>
      <w:r>
        <w:rPr>
          <w:rFonts w:ascii="Times New Roman" w:hAnsi="Times New Roman"/>
          <w:i/>
          <w:color w:val="000000"/>
          <w:szCs w:val="21"/>
        </w:rPr>
        <w:t>c</w:t>
      </w:r>
      <w:r>
        <w:rPr>
          <w:rFonts w:ascii="Times New Roman" w:hAnsi="Times New Roman"/>
          <w:color w:val="000000"/>
          <w:szCs w:val="21"/>
        </w:rPr>
        <w:t>(H</w:t>
      </w:r>
      <w:r>
        <w:rPr>
          <w:rFonts w:ascii="Times New Roman" w:hAnsi="Times New Roman"/>
          <w:color w:val="000000"/>
          <w:szCs w:val="21"/>
          <w:vertAlign w:val="subscript"/>
        </w:rPr>
        <w:t>2</w:t>
      </w:r>
      <w:r>
        <w:rPr>
          <w:rFonts w:ascii="Times New Roman" w:hAnsi="Times New Roman"/>
          <w:color w:val="000000"/>
          <w:szCs w:val="21"/>
        </w:rPr>
        <w:t>O)/</w:t>
      </w:r>
      <w:r>
        <w:rPr>
          <w:rFonts w:ascii="Times New Roman" w:hAnsi="Times New Roman"/>
          <w:i/>
          <w:color w:val="000000"/>
          <w:szCs w:val="21"/>
        </w:rPr>
        <w:t>c</w:t>
      </w:r>
      <w:r>
        <w:rPr>
          <w:rFonts w:ascii="Times New Roman" w:hAnsi="Times New Roman"/>
          <w:color w:val="000000"/>
          <w:szCs w:val="21"/>
        </w:rPr>
        <w:t>(H</w:t>
      </w:r>
      <w:r>
        <w:rPr>
          <w:rFonts w:ascii="Times New Roman" w:hAnsi="Times New Roman"/>
          <w:color w:val="000000"/>
          <w:szCs w:val="21"/>
          <w:vertAlign w:val="subscript"/>
        </w:rPr>
        <w:t>2</w:t>
      </w:r>
      <w:r>
        <w:rPr>
          <w:rFonts w:ascii="Times New Roman" w:hAnsi="Times New Roman"/>
          <w:color w:val="000000"/>
          <w:szCs w:val="21"/>
        </w:rPr>
        <w:t xml:space="preserve">)＝(1－0.025 0)/0.025 0＝39；CO还原CoO制取金属Co的化学方程式为CO(g)＋CoO(s) </w:t>
      </w:r>
      <w:r>
        <w:rPr>
          <w:rFonts w:ascii="Times New Roman" w:hAnsi="Times New Roman"/>
          <w:color w:val="000000"/>
          <w:szCs w:val="21"/>
        </w:rPr>
        <w:pict>
          <v:shape id="_x0000_i1286" o:spt="75" type="#_x0000_t75" style="height:8.4pt;width:27pt;" filled="f" o:preferrelative="t" stroked="f" coordsize="21600,21600">
            <v:path/>
            <v:fill on="f" focussize="0,0"/>
            <v:stroke on="f"/>
            <v:imagedata r:id="rId71" chromakey="#FFFFFF" o:title=""/>
            <o:lock v:ext="edit" aspectratio="t"/>
            <w10:wrap type="none"/>
            <w10:anchorlock/>
          </v:shape>
        </w:pict>
      </w:r>
      <w:r>
        <w:rPr>
          <w:rFonts w:ascii="Times New Roman" w:hAnsi="Times New Roman"/>
          <w:color w:val="000000"/>
          <w:szCs w:val="21"/>
        </w:rPr>
        <w:t>Co(s)＋CO</w:t>
      </w:r>
      <w:r>
        <w:rPr>
          <w:rFonts w:ascii="Times New Roman" w:hAnsi="Times New Roman"/>
          <w:color w:val="000000"/>
          <w:szCs w:val="21"/>
          <w:vertAlign w:val="subscript"/>
        </w:rPr>
        <w:t>2</w:t>
      </w:r>
      <w:r>
        <w:rPr>
          <w:rFonts w:ascii="Times New Roman" w:hAnsi="Times New Roman"/>
          <w:color w:val="000000"/>
          <w:szCs w:val="21"/>
        </w:rPr>
        <w:t>(g)，平衡混合气体中CO的物质的量分数为0.019 2，</w:t>
      </w:r>
      <w:r>
        <w:rPr>
          <w:rFonts w:ascii="Times New Roman" w:hAnsi="Times New Roman"/>
          <w:i/>
          <w:color w:val="000000"/>
          <w:szCs w:val="21"/>
        </w:rPr>
        <w:t>K</w:t>
      </w:r>
      <w:r>
        <w:rPr>
          <w:rFonts w:ascii="Times New Roman" w:hAnsi="Times New Roman"/>
          <w:color w:val="000000"/>
          <w:szCs w:val="21"/>
          <w:vertAlign w:val="subscript"/>
        </w:rPr>
        <w:t>2</w:t>
      </w:r>
      <w:r>
        <w:rPr>
          <w:rFonts w:ascii="Times New Roman" w:hAnsi="Times New Roman"/>
          <w:color w:val="000000"/>
          <w:szCs w:val="21"/>
        </w:rPr>
        <w:t>＝</w:t>
      </w:r>
      <w:r>
        <w:rPr>
          <w:rFonts w:ascii="Times New Roman" w:hAnsi="Times New Roman"/>
          <w:i/>
          <w:color w:val="000000"/>
          <w:szCs w:val="21"/>
        </w:rPr>
        <w:t>c</w:t>
      </w:r>
      <w:r>
        <w:rPr>
          <w:rFonts w:ascii="Times New Roman" w:hAnsi="Times New Roman"/>
          <w:color w:val="000000"/>
          <w:szCs w:val="21"/>
        </w:rPr>
        <w:t>(CO</w:t>
      </w:r>
      <w:r>
        <w:rPr>
          <w:rFonts w:ascii="Times New Roman" w:hAnsi="Times New Roman"/>
          <w:color w:val="000000"/>
          <w:szCs w:val="21"/>
          <w:vertAlign w:val="subscript"/>
        </w:rPr>
        <w:t>2</w:t>
      </w:r>
      <w:r>
        <w:rPr>
          <w:rFonts w:ascii="Times New Roman" w:hAnsi="Times New Roman"/>
          <w:color w:val="000000"/>
          <w:szCs w:val="21"/>
        </w:rPr>
        <w:t>)/</w:t>
      </w:r>
      <w:r>
        <w:rPr>
          <w:rFonts w:ascii="Times New Roman" w:hAnsi="Times New Roman"/>
          <w:i/>
          <w:color w:val="000000"/>
          <w:szCs w:val="21"/>
        </w:rPr>
        <w:t>c</w:t>
      </w:r>
      <w:r>
        <w:rPr>
          <w:rFonts w:ascii="Times New Roman" w:hAnsi="Times New Roman"/>
          <w:color w:val="000000"/>
          <w:szCs w:val="21"/>
        </w:rPr>
        <w:t>(CO)＝(1－0.019 2)/0.019 2≈51.08。</w:t>
      </w:r>
      <w:r>
        <w:rPr>
          <w:rFonts w:ascii="Times New Roman" w:hAnsi="Times New Roman"/>
          <w:i/>
          <w:color w:val="000000"/>
          <w:szCs w:val="21"/>
        </w:rPr>
        <w:t>K</w:t>
      </w:r>
      <w:r>
        <w:rPr>
          <w:rFonts w:ascii="Times New Roman" w:hAnsi="Times New Roman"/>
          <w:color w:val="000000"/>
          <w:szCs w:val="21"/>
          <w:vertAlign w:val="subscript"/>
        </w:rPr>
        <w:t>1</w:t>
      </w:r>
      <w:r>
        <w:rPr>
          <w:rFonts w:ascii="Times New Roman" w:hAnsi="Times New Roman"/>
          <w:color w:val="000000"/>
          <w:szCs w:val="21"/>
        </w:rPr>
        <w:t>&lt;</w:t>
      </w:r>
      <w:r>
        <w:rPr>
          <w:rFonts w:ascii="Times New Roman" w:hAnsi="Times New Roman"/>
          <w:i/>
          <w:color w:val="000000"/>
          <w:szCs w:val="21"/>
        </w:rPr>
        <w:t>K</w:t>
      </w:r>
      <w:r>
        <w:rPr>
          <w:rFonts w:ascii="Times New Roman" w:hAnsi="Times New Roman"/>
          <w:color w:val="000000"/>
          <w:szCs w:val="21"/>
          <w:vertAlign w:val="subscript"/>
        </w:rPr>
        <w:t>2</w:t>
      </w:r>
      <w:r>
        <w:rPr>
          <w:rFonts w:ascii="Times New Roman" w:hAnsi="Times New Roman"/>
          <w:color w:val="000000"/>
          <w:szCs w:val="21"/>
        </w:rPr>
        <w:t>，说明还原CoO制取金属Co的倾向CO大于H</w:t>
      </w:r>
      <w:r>
        <w:rPr>
          <w:rFonts w:ascii="Times New Roman" w:hAnsi="Times New Roman"/>
          <w:color w:val="000000"/>
          <w:szCs w:val="21"/>
          <w:vertAlign w:val="subscript"/>
        </w:rPr>
        <w:t>2</w:t>
      </w:r>
      <w:r>
        <w:rPr>
          <w:rFonts w:ascii="Times New Roman" w:hAnsi="Times New Roman"/>
          <w:color w:val="000000"/>
          <w:szCs w:val="21"/>
        </w:rPr>
        <w:t>。</w:t>
      </w:r>
    </w:p>
    <w:p>
      <w:pPr>
        <w:tabs>
          <w:tab w:val="left" w:pos="4140"/>
          <w:tab w:val="left" w:pos="7560"/>
          <w:tab w:val="left" w:pos="14940"/>
        </w:tabs>
        <w:adjustRightInd w:val="0"/>
        <w:snapToGrid w:val="0"/>
        <w:spacing w:line="360" w:lineRule="auto"/>
        <w:ind w:firstLine="420" w:firstLineChars="200"/>
        <w:rPr>
          <w:rFonts w:ascii="Times New Roman" w:hAnsi="Times New Roman" w:eastAsia="MingLiU_HKSCS"/>
          <w:color w:val="000000"/>
          <w:szCs w:val="21"/>
          <w:lang w:val="pl-PL"/>
        </w:rPr>
      </w:pPr>
      <w:r>
        <w:rPr>
          <w:rFonts w:ascii="Times New Roman" w:hAnsi="Times New Roman"/>
          <w:color w:val="000000"/>
          <w:szCs w:val="21"/>
          <w:lang w:val="pl-PL"/>
        </w:rPr>
        <w:t>(2)H</w:t>
      </w:r>
      <w:r>
        <w:rPr>
          <w:rFonts w:ascii="Times New Roman" w:hAnsi="Times New Roman"/>
          <w:color w:val="000000"/>
          <w:szCs w:val="21"/>
          <w:vertAlign w:val="subscript"/>
          <w:lang w:val="pl-PL"/>
        </w:rPr>
        <w:t>2</w:t>
      </w:r>
      <w:r>
        <w:rPr>
          <w:rFonts w:ascii="Times New Roman" w:hAnsi="Times New Roman"/>
          <w:color w:val="000000"/>
          <w:szCs w:val="21"/>
          <w:lang w:val="pl-PL"/>
        </w:rPr>
        <w:t xml:space="preserve">(g)＋CoO(s) </w:t>
      </w:r>
      <w:r>
        <w:rPr>
          <w:rFonts w:ascii="Times New Roman" w:hAnsi="Times New Roman"/>
          <w:color w:val="000000"/>
          <w:szCs w:val="21"/>
        </w:rPr>
        <w:pict>
          <v:shape id="_x0000_i1287" o:spt="75" type="#_x0000_t75" style="height:8.4pt;width:27pt;" filled="f" o:preferrelative="t" stroked="f" coordsize="21600,21600">
            <v:path/>
            <v:fill on="f" focussize="0,0"/>
            <v:stroke on="f"/>
            <v:imagedata r:id="rId71" chromakey="#FFFFFF" o:title=""/>
            <o:lock v:ext="edit" aspectratio="t"/>
            <w10:wrap type="none"/>
            <w10:anchorlock/>
          </v:shape>
        </w:pict>
      </w:r>
      <w:r>
        <w:rPr>
          <w:rFonts w:ascii="Times New Roman" w:hAnsi="Times New Roman"/>
          <w:color w:val="000000"/>
          <w:szCs w:val="21"/>
          <w:lang w:val="pl-PL"/>
        </w:rPr>
        <w:t>Co(s)＋H</w:t>
      </w:r>
      <w:r>
        <w:rPr>
          <w:rFonts w:ascii="Times New Roman" w:hAnsi="Times New Roman"/>
          <w:color w:val="000000"/>
          <w:szCs w:val="21"/>
          <w:vertAlign w:val="subscript"/>
          <w:lang w:val="pl-PL"/>
        </w:rPr>
        <w:t>2</w:t>
      </w:r>
      <w:r>
        <w:rPr>
          <w:rFonts w:ascii="Times New Roman" w:hAnsi="Times New Roman"/>
          <w:color w:val="000000"/>
          <w:szCs w:val="21"/>
          <w:lang w:val="pl-PL"/>
        </w:rPr>
        <w:t>O(g)①</w:t>
      </w:r>
    </w:p>
    <w:p>
      <w:pPr>
        <w:tabs>
          <w:tab w:val="left" w:pos="4140"/>
          <w:tab w:val="left" w:pos="7560"/>
          <w:tab w:val="left" w:pos="14940"/>
        </w:tabs>
        <w:adjustRightInd w:val="0"/>
        <w:snapToGrid w:val="0"/>
        <w:spacing w:line="360" w:lineRule="auto"/>
        <w:ind w:firstLine="420" w:firstLineChars="200"/>
        <w:rPr>
          <w:rFonts w:ascii="Times New Roman" w:hAnsi="Times New Roman" w:eastAsia="MingLiU_HKSCS"/>
          <w:color w:val="000000"/>
          <w:szCs w:val="21"/>
          <w:lang w:val="pl-PL"/>
        </w:rPr>
      </w:pPr>
      <w:r>
        <w:rPr>
          <w:rFonts w:ascii="Times New Roman" w:hAnsi="Times New Roman"/>
          <w:color w:val="000000"/>
          <w:szCs w:val="21"/>
          <w:lang w:val="pl-PL"/>
        </w:rPr>
        <w:t xml:space="preserve">CO(g)＋CoO(s) </w:t>
      </w:r>
      <w:r>
        <w:rPr>
          <w:rFonts w:ascii="Times New Roman" w:hAnsi="Times New Roman"/>
          <w:color w:val="000000"/>
          <w:szCs w:val="21"/>
        </w:rPr>
        <w:pict>
          <v:shape id="_x0000_i1288" o:spt="75" type="#_x0000_t75" style="height:8.4pt;width:27pt;" filled="f" o:preferrelative="t" stroked="f" coordsize="21600,21600">
            <v:path/>
            <v:fill on="f" focussize="0,0"/>
            <v:stroke on="f"/>
            <v:imagedata r:id="rId71" chromakey="#FFFFFF" o:title=""/>
            <o:lock v:ext="edit" aspectratio="t"/>
            <w10:wrap type="none"/>
            <w10:anchorlock/>
          </v:shape>
        </w:pict>
      </w:r>
      <w:r>
        <w:rPr>
          <w:rFonts w:ascii="Times New Roman" w:hAnsi="Times New Roman"/>
          <w:color w:val="000000"/>
          <w:szCs w:val="21"/>
          <w:lang w:val="pl-PL"/>
        </w:rPr>
        <w:t>Co(s)＋CO</w:t>
      </w:r>
      <w:r>
        <w:rPr>
          <w:rFonts w:ascii="Times New Roman" w:hAnsi="Times New Roman"/>
          <w:color w:val="000000"/>
          <w:szCs w:val="21"/>
          <w:vertAlign w:val="subscript"/>
          <w:lang w:val="pl-PL"/>
        </w:rPr>
        <w:t>2</w:t>
      </w:r>
      <w:r>
        <w:rPr>
          <w:rFonts w:ascii="Times New Roman" w:hAnsi="Times New Roman"/>
          <w:color w:val="000000"/>
          <w:szCs w:val="21"/>
          <w:lang w:val="pl-PL"/>
        </w:rPr>
        <w:t>(g)②</w:t>
      </w:r>
    </w:p>
    <w:p>
      <w:pPr>
        <w:tabs>
          <w:tab w:val="left" w:pos="4140"/>
          <w:tab w:val="left" w:pos="7560"/>
          <w:tab w:val="left" w:pos="14940"/>
        </w:tabs>
        <w:adjustRightInd w:val="0"/>
        <w:snapToGrid w:val="0"/>
        <w:spacing w:line="360" w:lineRule="auto"/>
        <w:ind w:firstLine="420" w:firstLineChars="200"/>
        <w:rPr>
          <w:rFonts w:ascii="Times New Roman" w:hAnsi="Times New Roman" w:eastAsia="MingLiU_HKSCS"/>
          <w:color w:val="000000"/>
          <w:szCs w:val="21"/>
          <w:lang w:val="pl-PL"/>
        </w:rPr>
      </w:pPr>
      <w:r>
        <w:rPr>
          <w:rFonts w:ascii="Times New Roman" w:hAnsi="Times New Roman"/>
          <w:color w:val="000000"/>
          <w:szCs w:val="21"/>
          <w:lang w:val="pl-PL"/>
        </w:rPr>
        <w:t>②－①</w:t>
      </w:r>
      <w:r>
        <w:rPr>
          <w:rFonts w:ascii="Times New Roman" w:hAnsi="Times New Roman"/>
          <w:color w:val="000000"/>
          <w:szCs w:val="21"/>
        </w:rPr>
        <w:t>可得</w:t>
      </w:r>
      <w:r>
        <w:rPr>
          <w:rFonts w:ascii="Times New Roman" w:hAnsi="Times New Roman"/>
          <w:color w:val="000000"/>
          <w:szCs w:val="21"/>
          <w:lang w:val="pl-PL"/>
        </w:rPr>
        <w:t>CO(g)＋H</w:t>
      </w:r>
      <w:r>
        <w:rPr>
          <w:rFonts w:ascii="Times New Roman" w:hAnsi="Times New Roman"/>
          <w:color w:val="000000"/>
          <w:szCs w:val="21"/>
          <w:vertAlign w:val="subscript"/>
          <w:lang w:val="pl-PL"/>
        </w:rPr>
        <w:t>2</w:t>
      </w:r>
      <w:r>
        <w:rPr>
          <w:rFonts w:ascii="Times New Roman" w:hAnsi="Times New Roman"/>
          <w:color w:val="000000"/>
          <w:szCs w:val="21"/>
          <w:lang w:val="pl-PL"/>
        </w:rPr>
        <w:t xml:space="preserve">O(g) </w:t>
      </w:r>
      <w:r>
        <w:rPr>
          <w:rFonts w:ascii="Times New Roman" w:hAnsi="Times New Roman"/>
          <w:color w:val="000000"/>
          <w:szCs w:val="21"/>
        </w:rPr>
        <w:pict>
          <v:shape id="_x0000_i1289" o:spt="75" type="#_x0000_t75" style="height:8.4pt;width:27pt;" filled="f" o:preferrelative="t" stroked="f" coordsize="21600,21600">
            <v:path/>
            <v:fill on="f" focussize="0,0"/>
            <v:stroke on="f"/>
            <v:imagedata r:id="rId71" chromakey="#FFFFFF" o:title=""/>
            <o:lock v:ext="edit" aspectratio="t"/>
            <w10:wrap type="none"/>
            <w10:anchorlock/>
          </v:shape>
        </w:pict>
      </w:r>
      <w:r>
        <w:rPr>
          <w:rFonts w:ascii="Times New Roman" w:hAnsi="Times New Roman"/>
          <w:color w:val="000000"/>
          <w:szCs w:val="21"/>
          <w:lang w:val="pl-PL"/>
        </w:rPr>
        <w:t>CO</w:t>
      </w:r>
      <w:r>
        <w:rPr>
          <w:rFonts w:ascii="Times New Roman" w:hAnsi="Times New Roman"/>
          <w:color w:val="000000"/>
          <w:szCs w:val="21"/>
          <w:vertAlign w:val="subscript"/>
          <w:lang w:val="pl-PL"/>
        </w:rPr>
        <w:t>2</w:t>
      </w:r>
      <w:r>
        <w:rPr>
          <w:rFonts w:ascii="Times New Roman" w:hAnsi="Times New Roman"/>
          <w:color w:val="000000"/>
          <w:szCs w:val="21"/>
          <w:lang w:val="pl-PL"/>
        </w:rPr>
        <w:t>(g)＋H</w:t>
      </w:r>
      <w:r>
        <w:rPr>
          <w:rFonts w:ascii="Times New Roman" w:hAnsi="Times New Roman"/>
          <w:color w:val="000000"/>
          <w:szCs w:val="21"/>
          <w:vertAlign w:val="subscript"/>
          <w:lang w:val="pl-PL"/>
        </w:rPr>
        <w:t>2</w:t>
      </w:r>
      <w:r>
        <w:rPr>
          <w:rFonts w:ascii="Times New Roman" w:hAnsi="Times New Roman"/>
          <w:color w:val="000000"/>
          <w:szCs w:val="21"/>
          <w:lang w:val="pl-PL"/>
        </w:rPr>
        <w:t>(g)</w:t>
      </w:r>
    </w:p>
    <w:p>
      <w:pPr>
        <w:tabs>
          <w:tab w:val="left" w:pos="4140"/>
          <w:tab w:val="left" w:pos="7560"/>
          <w:tab w:val="left" w:pos="14940"/>
        </w:tabs>
        <w:adjustRightInd w:val="0"/>
        <w:snapToGrid w:val="0"/>
        <w:spacing w:line="360" w:lineRule="auto"/>
        <w:ind w:firstLine="420" w:firstLineChars="200"/>
        <w:rPr>
          <w:rFonts w:ascii="Times New Roman" w:hAnsi="Times New Roman" w:eastAsia="MingLiU_HKSCS"/>
          <w:color w:val="000000"/>
          <w:szCs w:val="21"/>
        </w:rPr>
      </w:pPr>
      <w:r>
        <w:rPr>
          <w:rFonts w:ascii="Times New Roman" w:hAnsi="Times New Roman"/>
          <w:color w:val="000000"/>
          <w:szCs w:val="21"/>
        </w:rPr>
        <w:t>设起始CO、H</w:t>
      </w:r>
      <w:r>
        <w:rPr>
          <w:rFonts w:ascii="Times New Roman" w:hAnsi="Times New Roman"/>
          <w:color w:val="000000"/>
          <w:szCs w:val="21"/>
          <w:vertAlign w:val="subscript"/>
        </w:rPr>
        <w:t>2</w:t>
      </w:r>
      <w:r>
        <w:rPr>
          <w:rFonts w:ascii="Times New Roman" w:hAnsi="Times New Roman"/>
          <w:color w:val="000000"/>
          <w:szCs w:val="21"/>
        </w:rPr>
        <w:t>O的物质的量为</w:t>
      </w:r>
      <w:r>
        <w:rPr>
          <w:rFonts w:ascii="Times New Roman" w:hAnsi="Times New Roman"/>
          <w:i/>
          <w:color w:val="000000"/>
          <w:szCs w:val="21"/>
        </w:rPr>
        <w:t>a</w:t>
      </w:r>
      <w:r>
        <w:rPr>
          <w:rFonts w:ascii="Times New Roman" w:hAnsi="Times New Roman"/>
          <w:color w:val="000000"/>
          <w:szCs w:val="21"/>
        </w:rPr>
        <w:t xml:space="preserve"> mol，转化的物质的量为</w:t>
      </w:r>
      <w:r>
        <w:rPr>
          <w:rFonts w:ascii="Times New Roman" w:hAnsi="Times New Roman"/>
          <w:i/>
          <w:color w:val="000000"/>
          <w:szCs w:val="21"/>
        </w:rPr>
        <w:t>x</w:t>
      </w:r>
      <w:r>
        <w:rPr>
          <w:rFonts w:ascii="Times New Roman" w:hAnsi="Times New Roman"/>
          <w:color w:val="000000"/>
          <w:szCs w:val="21"/>
        </w:rPr>
        <w:t xml:space="preserve"> mol，容器容积为1 L，则： </w:t>
      </w:r>
    </w:p>
    <w:p>
      <w:pPr>
        <w:tabs>
          <w:tab w:val="left" w:pos="4140"/>
          <w:tab w:val="left" w:pos="7560"/>
          <w:tab w:val="left" w:pos="14940"/>
        </w:tabs>
        <w:adjustRightInd w:val="0"/>
        <w:snapToGrid w:val="0"/>
        <w:spacing w:line="360" w:lineRule="auto"/>
        <w:ind w:firstLine="1890" w:firstLineChars="900"/>
        <w:rPr>
          <w:rFonts w:ascii="Times New Roman" w:hAnsi="Times New Roman" w:eastAsia="MingLiU_HKSCS"/>
          <w:color w:val="000000"/>
          <w:szCs w:val="21"/>
          <w:lang w:val="pl-PL"/>
        </w:rPr>
      </w:pPr>
      <w:r>
        <w:rPr>
          <w:rFonts w:ascii="Times New Roman" w:hAnsi="Times New Roman"/>
          <w:color w:val="000000"/>
          <w:szCs w:val="21"/>
          <w:lang w:val="pl-PL"/>
        </w:rPr>
        <w:t>CO(g)＋H</w:t>
      </w:r>
      <w:r>
        <w:rPr>
          <w:rFonts w:ascii="Times New Roman" w:hAnsi="Times New Roman"/>
          <w:color w:val="000000"/>
          <w:szCs w:val="21"/>
          <w:vertAlign w:val="subscript"/>
          <w:lang w:val="pl-PL"/>
        </w:rPr>
        <w:t>2</w:t>
      </w:r>
      <w:r>
        <w:rPr>
          <w:rFonts w:ascii="Times New Roman" w:hAnsi="Times New Roman"/>
          <w:color w:val="000000"/>
          <w:szCs w:val="21"/>
          <w:lang w:val="pl-PL"/>
        </w:rPr>
        <w:t xml:space="preserve">O(g) </w:t>
      </w:r>
      <w:r>
        <w:rPr>
          <w:rFonts w:ascii="Times New Roman" w:hAnsi="Times New Roman"/>
          <w:color w:val="000000"/>
          <w:szCs w:val="21"/>
        </w:rPr>
        <w:pict>
          <v:shape id="_x0000_i1290" o:spt="75" type="#_x0000_t75" style="height:8.4pt;width:27pt;" filled="f" o:preferrelative="t" stroked="f" coordsize="21600,21600">
            <v:path/>
            <v:fill on="f" focussize="0,0"/>
            <v:stroke on="f"/>
            <v:imagedata r:id="rId71" chromakey="#FFFFFF" o:title=""/>
            <o:lock v:ext="edit" aspectratio="t"/>
            <w10:wrap type="none"/>
            <w10:anchorlock/>
          </v:shape>
        </w:pict>
      </w:r>
      <w:r>
        <w:rPr>
          <w:rFonts w:ascii="Times New Roman" w:hAnsi="Times New Roman"/>
          <w:color w:val="000000"/>
          <w:szCs w:val="21"/>
          <w:lang w:val="pl-PL"/>
        </w:rPr>
        <w:t>CO</w:t>
      </w:r>
      <w:r>
        <w:rPr>
          <w:rFonts w:ascii="Times New Roman" w:hAnsi="Times New Roman"/>
          <w:color w:val="000000"/>
          <w:szCs w:val="21"/>
          <w:vertAlign w:val="subscript"/>
          <w:lang w:val="pl-PL"/>
        </w:rPr>
        <w:t>2</w:t>
      </w:r>
      <w:r>
        <w:rPr>
          <w:rFonts w:ascii="Times New Roman" w:hAnsi="Times New Roman"/>
          <w:color w:val="000000"/>
          <w:szCs w:val="21"/>
          <w:lang w:val="pl-PL"/>
        </w:rPr>
        <w:t>(g)＋H</w:t>
      </w:r>
      <w:r>
        <w:rPr>
          <w:rFonts w:ascii="Times New Roman" w:hAnsi="Times New Roman"/>
          <w:color w:val="000000"/>
          <w:szCs w:val="21"/>
          <w:vertAlign w:val="subscript"/>
          <w:lang w:val="pl-PL"/>
        </w:rPr>
        <w:t>2</w:t>
      </w:r>
      <w:r>
        <w:rPr>
          <w:rFonts w:ascii="Times New Roman" w:hAnsi="Times New Roman"/>
          <w:color w:val="000000"/>
          <w:szCs w:val="21"/>
          <w:lang w:val="pl-PL"/>
        </w:rPr>
        <w:t>(g)</w:t>
      </w:r>
    </w:p>
    <w:p>
      <w:pPr>
        <w:tabs>
          <w:tab w:val="left" w:pos="4140"/>
          <w:tab w:val="left" w:pos="7560"/>
          <w:tab w:val="left" w:pos="14940"/>
        </w:tabs>
        <w:adjustRightInd w:val="0"/>
        <w:snapToGrid w:val="0"/>
        <w:spacing w:line="360" w:lineRule="auto"/>
        <w:ind w:firstLine="420" w:firstLineChars="200"/>
        <w:rPr>
          <w:rFonts w:ascii="Times New Roman" w:hAnsi="Times New Roman" w:eastAsia="MingLiU_HKSCS"/>
          <w:color w:val="000000"/>
          <w:szCs w:val="21"/>
          <w:lang w:val="pl-PL"/>
        </w:rPr>
      </w:pPr>
      <w:r>
        <w:rPr>
          <w:rFonts w:ascii="Times New Roman" w:hAnsi="Times New Roman"/>
          <w:color w:val="000000"/>
          <w:szCs w:val="21"/>
        </w:rPr>
        <w:t>起始</w:t>
      </w:r>
      <w:r>
        <w:rPr>
          <w:rFonts w:ascii="Times New Roman" w:hAnsi="Times New Roman"/>
          <w:color w:val="000000"/>
          <w:szCs w:val="21"/>
          <w:lang w:val="pl-PL"/>
        </w:rPr>
        <w:t>/(mol·L</w:t>
      </w:r>
      <w:r>
        <w:rPr>
          <w:rFonts w:ascii="Times New Roman" w:hAnsi="Times New Roman"/>
          <w:color w:val="000000"/>
          <w:szCs w:val="21"/>
          <w:vertAlign w:val="superscript"/>
          <w:lang w:val="pl-PL"/>
        </w:rPr>
        <w:t>－1</w:t>
      </w:r>
      <w:r>
        <w:rPr>
          <w:rFonts w:ascii="Times New Roman" w:hAnsi="Times New Roman"/>
          <w:color w:val="000000"/>
          <w:szCs w:val="21"/>
          <w:lang w:val="pl-PL"/>
        </w:rPr>
        <w:t>)</w:t>
      </w:r>
      <w:r>
        <w:rPr>
          <w:rFonts w:ascii="Times New Roman" w:hAnsi="Times New Roman"/>
          <w:color w:val="000000"/>
          <w:szCs w:val="21"/>
        </w:rPr>
        <w:t>　</w:t>
      </w:r>
      <w:r>
        <w:rPr>
          <w:rFonts w:ascii="Times New Roman" w:hAnsi="Times New Roman"/>
          <w:i/>
          <w:color w:val="000000"/>
          <w:szCs w:val="21"/>
          <w:lang w:val="pl-PL"/>
        </w:rPr>
        <w:t>a</w:t>
      </w:r>
      <w:r>
        <w:rPr>
          <w:rFonts w:ascii="Times New Roman" w:hAnsi="Times New Roman"/>
          <w:color w:val="000000"/>
          <w:szCs w:val="21"/>
        </w:rPr>
        <w:t>　　　</w:t>
      </w:r>
      <w:r>
        <w:rPr>
          <w:rFonts w:ascii="Times New Roman" w:hAnsi="Times New Roman"/>
          <w:i/>
          <w:color w:val="000000"/>
          <w:szCs w:val="21"/>
          <w:lang w:val="pl-PL"/>
        </w:rPr>
        <w:t>a</w:t>
      </w:r>
      <w:r>
        <w:rPr>
          <w:rFonts w:ascii="Times New Roman" w:hAnsi="Times New Roman"/>
          <w:color w:val="000000"/>
          <w:szCs w:val="21"/>
        </w:rPr>
        <w:t>　　　　　</w:t>
      </w:r>
      <w:r>
        <w:rPr>
          <w:rFonts w:ascii="Times New Roman" w:hAnsi="Times New Roman"/>
          <w:color w:val="000000"/>
          <w:szCs w:val="21"/>
          <w:lang w:val="pl-PL"/>
        </w:rPr>
        <w:t>0</w:t>
      </w:r>
      <w:r>
        <w:rPr>
          <w:rFonts w:ascii="Times New Roman" w:hAnsi="Times New Roman"/>
          <w:color w:val="000000"/>
          <w:szCs w:val="21"/>
        </w:rPr>
        <w:t>　　　　</w:t>
      </w:r>
      <w:r>
        <w:rPr>
          <w:rFonts w:ascii="Times New Roman" w:hAnsi="Times New Roman"/>
          <w:color w:val="000000"/>
          <w:szCs w:val="21"/>
          <w:lang w:val="pl-PL"/>
        </w:rPr>
        <w:t>0</w:t>
      </w:r>
    </w:p>
    <w:p>
      <w:pPr>
        <w:tabs>
          <w:tab w:val="left" w:pos="4140"/>
          <w:tab w:val="left" w:pos="7560"/>
          <w:tab w:val="left" w:pos="14940"/>
        </w:tabs>
        <w:adjustRightInd w:val="0"/>
        <w:snapToGrid w:val="0"/>
        <w:spacing w:line="360" w:lineRule="auto"/>
        <w:ind w:firstLine="420" w:firstLineChars="200"/>
        <w:rPr>
          <w:rFonts w:ascii="Times New Roman" w:hAnsi="Times New Roman" w:eastAsia="MingLiU_HKSCS"/>
          <w:color w:val="000000"/>
          <w:szCs w:val="21"/>
          <w:lang w:val="pl-PL"/>
        </w:rPr>
      </w:pPr>
      <w:r>
        <w:rPr>
          <w:rFonts w:ascii="Times New Roman" w:hAnsi="Times New Roman"/>
          <w:color w:val="000000"/>
          <w:szCs w:val="21"/>
        </w:rPr>
        <w:t>转化</w:t>
      </w:r>
      <w:r>
        <w:rPr>
          <w:rFonts w:ascii="Times New Roman" w:hAnsi="Times New Roman"/>
          <w:color w:val="000000"/>
          <w:szCs w:val="21"/>
          <w:lang w:val="pl-PL"/>
        </w:rPr>
        <w:t>/(mol·L</w:t>
      </w:r>
      <w:r>
        <w:rPr>
          <w:rFonts w:ascii="Times New Roman" w:hAnsi="Times New Roman"/>
          <w:color w:val="000000"/>
          <w:szCs w:val="21"/>
          <w:vertAlign w:val="superscript"/>
          <w:lang w:val="pl-PL"/>
        </w:rPr>
        <w:t>－l</w:t>
      </w:r>
      <w:r>
        <w:rPr>
          <w:rFonts w:ascii="Times New Roman" w:hAnsi="Times New Roman"/>
          <w:color w:val="000000"/>
          <w:szCs w:val="21"/>
          <w:lang w:val="pl-PL"/>
        </w:rPr>
        <w:t>)</w:t>
      </w:r>
      <w:r>
        <w:rPr>
          <w:rFonts w:ascii="Times New Roman" w:hAnsi="Times New Roman"/>
          <w:color w:val="000000"/>
          <w:szCs w:val="21"/>
        </w:rPr>
        <w:t>　</w:t>
      </w:r>
      <w:r>
        <w:rPr>
          <w:rFonts w:ascii="Times New Roman" w:hAnsi="Times New Roman"/>
          <w:i/>
          <w:color w:val="000000"/>
          <w:szCs w:val="21"/>
          <w:lang w:val="pl-PL"/>
        </w:rPr>
        <w:t>x</w:t>
      </w:r>
      <w:r>
        <w:rPr>
          <w:rFonts w:ascii="Times New Roman" w:hAnsi="Times New Roman"/>
          <w:color w:val="000000"/>
          <w:szCs w:val="21"/>
        </w:rPr>
        <w:t>　　　</w:t>
      </w:r>
      <w:r>
        <w:rPr>
          <w:rFonts w:ascii="Times New Roman" w:hAnsi="Times New Roman"/>
          <w:i/>
          <w:color w:val="000000"/>
          <w:szCs w:val="21"/>
          <w:lang w:val="pl-PL"/>
        </w:rPr>
        <w:t>x</w:t>
      </w:r>
      <w:r>
        <w:rPr>
          <w:rFonts w:ascii="Times New Roman" w:hAnsi="Times New Roman"/>
          <w:color w:val="000000"/>
          <w:szCs w:val="21"/>
        </w:rPr>
        <w:t>　　　　　</w:t>
      </w:r>
      <w:r>
        <w:rPr>
          <w:rFonts w:ascii="Times New Roman" w:hAnsi="Times New Roman"/>
          <w:i/>
          <w:color w:val="000000"/>
          <w:szCs w:val="21"/>
          <w:lang w:val="pl-PL"/>
        </w:rPr>
        <w:t>x</w:t>
      </w:r>
      <w:r>
        <w:rPr>
          <w:rFonts w:ascii="Times New Roman" w:hAnsi="Times New Roman"/>
          <w:color w:val="000000"/>
          <w:szCs w:val="21"/>
        </w:rPr>
        <w:t>　　　　</w:t>
      </w:r>
      <w:r>
        <w:rPr>
          <w:rFonts w:ascii="Times New Roman" w:hAnsi="Times New Roman"/>
          <w:i/>
          <w:color w:val="000000"/>
          <w:szCs w:val="21"/>
          <w:lang w:val="pl-PL"/>
        </w:rPr>
        <w:t>x</w:t>
      </w:r>
    </w:p>
    <w:p>
      <w:pPr>
        <w:tabs>
          <w:tab w:val="left" w:pos="4140"/>
          <w:tab w:val="left" w:pos="7560"/>
          <w:tab w:val="left" w:pos="14940"/>
        </w:tabs>
        <w:adjustRightInd w:val="0"/>
        <w:snapToGrid w:val="0"/>
        <w:spacing w:line="360" w:lineRule="auto"/>
        <w:ind w:firstLine="420" w:firstLineChars="200"/>
        <w:rPr>
          <w:rFonts w:ascii="Times New Roman" w:hAnsi="Times New Roman" w:eastAsia="MingLiU_HKSCS"/>
          <w:color w:val="000000"/>
          <w:szCs w:val="21"/>
          <w:lang w:val="pl-PL"/>
        </w:rPr>
      </w:pPr>
      <w:r>
        <w:rPr>
          <w:rFonts w:ascii="Times New Roman" w:hAnsi="Times New Roman"/>
          <w:color w:val="000000"/>
          <w:szCs w:val="21"/>
        </w:rPr>
        <w:t>平衡</w:t>
      </w:r>
      <w:r>
        <w:rPr>
          <w:rFonts w:ascii="Times New Roman" w:hAnsi="Times New Roman"/>
          <w:color w:val="000000"/>
          <w:szCs w:val="21"/>
          <w:lang w:val="pl-PL"/>
        </w:rPr>
        <w:t>/(mol·L</w:t>
      </w:r>
      <w:r>
        <w:rPr>
          <w:rFonts w:ascii="Times New Roman" w:hAnsi="Times New Roman"/>
          <w:color w:val="000000"/>
          <w:szCs w:val="21"/>
          <w:vertAlign w:val="superscript"/>
          <w:lang w:val="pl-PL"/>
        </w:rPr>
        <w:t>－1</w:t>
      </w:r>
      <w:r>
        <w:rPr>
          <w:rFonts w:ascii="Times New Roman" w:hAnsi="Times New Roman"/>
          <w:color w:val="000000"/>
          <w:szCs w:val="21"/>
          <w:lang w:val="pl-PL"/>
        </w:rPr>
        <w:t>)</w:t>
      </w:r>
      <w:r>
        <w:rPr>
          <w:rFonts w:ascii="Times New Roman" w:hAnsi="Times New Roman"/>
          <w:color w:val="000000"/>
          <w:szCs w:val="21"/>
        </w:rPr>
        <w:t>　</w:t>
      </w:r>
      <w:r>
        <w:rPr>
          <w:rFonts w:ascii="Times New Roman" w:hAnsi="Times New Roman"/>
          <w:i/>
          <w:color w:val="000000"/>
          <w:szCs w:val="21"/>
          <w:lang w:val="pl-PL"/>
        </w:rPr>
        <w:t>a</w:t>
      </w:r>
      <w:r>
        <w:rPr>
          <w:rFonts w:ascii="Times New Roman" w:hAnsi="Times New Roman"/>
          <w:color w:val="000000"/>
          <w:szCs w:val="21"/>
          <w:lang w:val="pl-PL"/>
        </w:rPr>
        <w:t>－</w:t>
      </w:r>
      <w:r>
        <w:rPr>
          <w:rFonts w:ascii="Times New Roman" w:hAnsi="Times New Roman"/>
          <w:i/>
          <w:color w:val="000000"/>
          <w:szCs w:val="21"/>
          <w:lang w:val="pl-PL"/>
        </w:rPr>
        <w:t>x</w:t>
      </w:r>
      <w:r>
        <w:rPr>
          <w:rFonts w:ascii="Times New Roman" w:hAnsi="Times New Roman"/>
          <w:color w:val="000000"/>
          <w:szCs w:val="21"/>
        </w:rPr>
        <w:t>　</w:t>
      </w:r>
      <w:r>
        <w:rPr>
          <w:rFonts w:ascii="Times New Roman" w:hAnsi="Times New Roman"/>
          <w:i/>
          <w:color w:val="000000"/>
          <w:szCs w:val="21"/>
          <w:lang w:val="pl-PL"/>
        </w:rPr>
        <w:t>a</w:t>
      </w:r>
      <w:r>
        <w:rPr>
          <w:rFonts w:ascii="Times New Roman" w:hAnsi="Times New Roman"/>
          <w:color w:val="000000"/>
          <w:szCs w:val="21"/>
          <w:lang w:val="pl-PL"/>
        </w:rPr>
        <w:t>－</w:t>
      </w:r>
      <w:r>
        <w:rPr>
          <w:rFonts w:ascii="Times New Roman" w:hAnsi="Times New Roman"/>
          <w:i/>
          <w:color w:val="000000"/>
          <w:szCs w:val="21"/>
          <w:lang w:val="pl-PL"/>
        </w:rPr>
        <w:t>x</w:t>
      </w:r>
      <w:r>
        <w:rPr>
          <w:rFonts w:ascii="Times New Roman" w:hAnsi="Times New Roman"/>
          <w:color w:val="000000"/>
          <w:szCs w:val="21"/>
        </w:rPr>
        <w:t>　　　　</w:t>
      </w:r>
      <w:r>
        <w:rPr>
          <w:rFonts w:ascii="Times New Roman" w:hAnsi="Times New Roman"/>
          <w:i/>
          <w:color w:val="000000"/>
          <w:szCs w:val="21"/>
          <w:lang w:val="pl-PL"/>
        </w:rPr>
        <w:t>x</w:t>
      </w:r>
      <w:r>
        <w:rPr>
          <w:rFonts w:ascii="Times New Roman" w:hAnsi="Times New Roman"/>
          <w:color w:val="000000"/>
          <w:szCs w:val="21"/>
        </w:rPr>
        <w:t>　　　　</w:t>
      </w:r>
      <w:r>
        <w:rPr>
          <w:rFonts w:ascii="Times New Roman" w:hAnsi="Times New Roman"/>
          <w:i/>
          <w:color w:val="000000"/>
          <w:szCs w:val="21"/>
          <w:lang w:val="pl-PL"/>
        </w:rPr>
        <w:t>x</w:t>
      </w:r>
    </w:p>
    <w:p>
      <w:pPr>
        <w:tabs>
          <w:tab w:val="left" w:pos="4140"/>
          <w:tab w:val="left" w:pos="7560"/>
          <w:tab w:val="left" w:pos="14940"/>
        </w:tabs>
        <w:adjustRightInd w:val="0"/>
        <w:snapToGrid w:val="0"/>
        <w:spacing w:line="360" w:lineRule="auto"/>
        <w:ind w:firstLine="420" w:firstLineChars="200"/>
        <w:rPr>
          <w:rFonts w:ascii="Times New Roman" w:hAnsi="Times New Roman" w:eastAsia="MingLiU_HKSCS"/>
          <w:color w:val="000000"/>
          <w:szCs w:val="21"/>
        </w:rPr>
      </w:pPr>
      <w:r>
        <w:rPr>
          <w:rFonts w:ascii="Times New Roman" w:hAnsi="Times New Roman"/>
          <w:color w:val="000000"/>
          <w:szCs w:val="21"/>
        </w:rPr>
        <w:t>则该反应的</w:t>
      </w:r>
      <w:r>
        <w:rPr>
          <w:rFonts w:ascii="Times New Roman" w:hAnsi="Times New Roman"/>
          <w:i/>
          <w:color w:val="000000"/>
          <w:szCs w:val="21"/>
        </w:rPr>
        <w:t>K</w:t>
      </w:r>
      <w:r>
        <w:rPr>
          <w:rFonts w:ascii="Times New Roman" w:hAnsi="Times New Roman"/>
          <w:color w:val="000000"/>
          <w:szCs w:val="21"/>
        </w:rPr>
        <w:t>＝</w:t>
      </w:r>
      <w:r>
        <w:rPr>
          <w:rFonts w:ascii="Times New Roman" w:hAnsi="Times New Roman"/>
          <w:i/>
          <w:color w:val="000000"/>
          <w:szCs w:val="21"/>
        </w:rPr>
        <w:t>x</w:t>
      </w:r>
      <w:r>
        <w:rPr>
          <w:rFonts w:ascii="Times New Roman" w:hAnsi="Times New Roman"/>
          <w:color w:val="000000"/>
          <w:szCs w:val="21"/>
          <w:vertAlign w:val="superscript"/>
        </w:rPr>
        <w:t>2</w:t>
      </w:r>
      <w:r>
        <w:rPr>
          <w:rFonts w:ascii="Times New Roman" w:hAnsi="Times New Roman"/>
          <w:color w:val="000000"/>
          <w:szCs w:val="21"/>
        </w:rPr>
        <w:t>/(</w:t>
      </w:r>
      <w:r>
        <w:rPr>
          <w:rFonts w:ascii="Times New Roman" w:hAnsi="Times New Roman"/>
          <w:i/>
          <w:color w:val="000000"/>
          <w:szCs w:val="21"/>
        </w:rPr>
        <w:t>a</w:t>
      </w:r>
      <w:r>
        <w:rPr>
          <w:rFonts w:ascii="Times New Roman" w:hAnsi="Times New Roman"/>
          <w:color w:val="000000"/>
          <w:szCs w:val="21"/>
        </w:rPr>
        <w:t>－</w:t>
      </w:r>
      <w:r>
        <w:rPr>
          <w:rFonts w:ascii="Times New Roman" w:hAnsi="Times New Roman"/>
          <w:i/>
          <w:color w:val="000000"/>
          <w:szCs w:val="21"/>
        </w:rPr>
        <w:t>x</w:t>
      </w:r>
      <w:r>
        <w:rPr>
          <w:rFonts w:ascii="Times New Roman" w:hAnsi="Times New Roman"/>
          <w:color w:val="000000"/>
          <w:szCs w:val="21"/>
        </w:rPr>
        <w:t>)</w:t>
      </w:r>
      <w:r>
        <w:rPr>
          <w:rFonts w:ascii="Times New Roman" w:hAnsi="Times New Roman"/>
          <w:color w:val="000000"/>
          <w:szCs w:val="21"/>
          <w:vertAlign w:val="superscript"/>
        </w:rPr>
        <w:t>2</w:t>
      </w:r>
      <w:r>
        <w:rPr>
          <w:rFonts w:ascii="Times New Roman" w:hAnsi="Times New Roman"/>
          <w:color w:val="000000"/>
          <w:szCs w:val="21"/>
        </w:rPr>
        <w:t>＝</w:t>
      </w:r>
      <w:r>
        <w:rPr>
          <w:rFonts w:ascii="Times New Roman" w:hAnsi="Times New Roman"/>
          <w:i/>
          <w:color w:val="000000"/>
          <w:szCs w:val="21"/>
        </w:rPr>
        <w:t>K</w:t>
      </w:r>
      <w:r>
        <w:rPr>
          <w:rFonts w:ascii="Times New Roman" w:hAnsi="Times New Roman"/>
          <w:color w:val="000000"/>
          <w:szCs w:val="21"/>
          <w:vertAlign w:val="subscript"/>
        </w:rPr>
        <w:t>2</w:t>
      </w:r>
      <w:r>
        <w:rPr>
          <w:rFonts w:ascii="Times New Roman" w:hAnsi="Times New Roman"/>
          <w:color w:val="000000"/>
          <w:szCs w:val="21"/>
        </w:rPr>
        <w:t>/</w:t>
      </w:r>
      <w:r>
        <w:rPr>
          <w:rFonts w:ascii="Times New Roman" w:hAnsi="Times New Roman"/>
          <w:i/>
          <w:color w:val="000000"/>
          <w:szCs w:val="21"/>
        </w:rPr>
        <w:t>K</w:t>
      </w:r>
      <w:r>
        <w:rPr>
          <w:rFonts w:ascii="Times New Roman" w:hAnsi="Times New Roman"/>
          <w:color w:val="000000"/>
          <w:szCs w:val="21"/>
          <w:vertAlign w:val="subscript"/>
        </w:rPr>
        <w:t>1</w:t>
      </w:r>
      <w:r>
        <w:rPr>
          <w:rFonts w:ascii="Times New Roman" w:hAnsi="Times New Roman"/>
          <w:color w:val="000000"/>
          <w:szCs w:val="21"/>
        </w:rPr>
        <w:t>≈1.31，求得：</w:t>
      </w:r>
      <w:r>
        <w:rPr>
          <w:rFonts w:ascii="Times New Roman" w:hAnsi="Times New Roman"/>
          <w:i/>
          <w:color w:val="000000"/>
          <w:szCs w:val="21"/>
        </w:rPr>
        <w:t>x</w:t>
      </w:r>
      <w:r>
        <w:rPr>
          <w:rFonts w:ascii="Times New Roman" w:hAnsi="Times New Roman"/>
          <w:color w:val="000000"/>
          <w:szCs w:val="21"/>
        </w:rPr>
        <w:t>≈0.534</w:t>
      </w:r>
      <w:r>
        <w:rPr>
          <w:rFonts w:ascii="Times New Roman" w:hAnsi="Times New Roman"/>
          <w:i/>
          <w:color w:val="000000"/>
          <w:szCs w:val="21"/>
        </w:rPr>
        <w:t>a</w:t>
      </w:r>
      <w:r>
        <w:rPr>
          <w:rFonts w:ascii="Times New Roman" w:hAnsi="Times New Roman"/>
          <w:color w:val="000000"/>
          <w:szCs w:val="21"/>
        </w:rPr>
        <w:t>，则平衡时H</w:t>
      </w:r>
      <w:r>
        <w:rPr>
          <w:rFonts w:ascii="Times New Roman" w:hAnsi="Times New Roman"/>
          <w:color w:val="000000"/>
          <w:szCs w:val="21"/>
          <w:vertAlign w:val="subscript"/>
        </w:rPr>
        <w:t>2</w:t>
      </w:r>
      <w:r>
        <w:rPr>
          <w:rFonts w:ascii="Times New Roman" w:hAnsi="Times New Roman"/>
          <w:color w:val="000000"/>
          <w:szCs w:val="21"/>
        </w:rPr>
        <w:t>的物质的量分数约为</w:t>
      </w:r>
      <w:r>
        <w:rPr>
          <w:rFonts w:ascii="Times New Roman" w:hAnsi="Times New Roman"/>
          <w:color w:val="000000"/>
          <w:szCs w:val="21"/>
        </w:rPr>
        <w:fldChar w:fldCharType="begin"/>
      </w:r>
      <w:r>
        <w:rPr>
          <w:rFonts w:ascii="Times New Roman" w:hAnsi="Times New Roman"/>
          <w:color w:val="000000"/>
          <w:szCs w:val="21"/>
        </w:rPr>
        <w:instrText xml:space="preserve">eq \f(0.534</w:instrText>
      </w:r>
      <w:r>
        <w:rPr>
          <w:rFonts w:ascii="Times New Roman" w:hAnsi="Times New Roman"/>
          <w:i/>
          <w:color w:val="000000"/>
          <w:szCs w:val="21"/>
        </w:rPr>
        <w:instrText xml:space="preserve">a</w:instrText>
      </w:r>
      <w:r>
        <w:rPr>
          <w:rFonts w:ascii="Times New Roman" w:hAnsi="Times New Roman"/>
          <w:color w:val="000000"/>
          <w:szCs w:val="21"/>
        </w:rPr>
        <w:instrText xml:space="preserve">,2</w:instrText>
      </w:r>
      <w:r>
        <w:rPr>
          <w:rFonts w:ascii="Times New Roman" w:hAnsi="Times New Roman"/>
          <w:i/>
          <w:color w:val="000000"/>
          <w:szCs w:val="21"/>
        </w:rPr>
        <w:instrText xml:space="preserve">a</w:instrText>
      </w:r>
      <w:r>
        <w:rPr>
          <w:rFonts w:ascii="Times New Roman" w:hAnsi="Times New Roman"/>
          <w:color w:val="000000"/>
          <w:szCs w:val="21"/>
        </w:rPr>
        <w:instrText xml:space="preserve">)</w:instrText>
      </w:r>
      <w:r>
        <w:rPr>
          <w:rFonts w:ascii="Times New Roman" w:hAnsi="Times New Roman"/>
          <w:color w:val="000000"/>
          <w:szCs w:val="21"/>
        </w:rPr>
        <w:fldChar w:fldCharType="end"/>
      </w:r>
      <w:r>
        <w:rPr>
          <w:rFonts w:ascii="Times New Roman" w:hAnsi="Times New Roman"/>
          <w:color w:val="000000"/>
          <w:szCs w:val="21"/>
        </w:rPr>
        <w:t>＝0.267。</w:t>
      </w:r>
    </w:p>
    <w:p>
      <w:pPr>
        <w:tabs>
          <w:tab w:val="left" w:pos="4140"/>
          <w:tab w:val="left" w:pos="7560"/>
          <w:tab w:val="left" w:pos="14940"/>
        </w:tabs>
        <w:adjustRightInd w:val="0"/>
        <w:snapToGrid w:val="0"/>
        <w:spacing w:line="360" w:lineRule="auto"/>
        <w:ind w:firstLine="420" w:firstLineChars="200"/>
        <w:rPr>
          <w:rFonts w:ascii="Times New Roman" w:hAnsi="Times New Roman" w:eastAsia="MingLiU_HKSCS"/>
          <w:color w:val="000000"/>
          <w:szCs w:val="21"/>
        </w:rPr>
      </w:pPr>
      <w:r>
        <w:rPr>
          <w:rFonts w:ascii="Times New Roman" w:hAnsi="Times New Roman"/>
          <w:color w:val="000000"/>
          <w:szCs w:val="21"/>
        </w:rPr>
        <w:t>(3)根据图像，初始时反应物的总能量为0，反应后生成物的总能量为－0.72 eV，则Ä</w:t>
      </w:r>
      <w:r>
        <w:rPr>
          <w:rFonts w:ascii="Times New Roman" w:hAnsi="Times New Roman"/>
          <w:i/>
          <w:color w:val="000000"/>
          <w:szCs w:val="21"/>
        </w:rPr>
        <w:t>H</w:t>
      </w:r>
      <w:r>
        <w:rPr>
          <w:rFonts w:ascii="Times New Roman" w:hAnsi="Times New Roman"/>
          <w:color w:val="000000"/>
          <w:szCs w:val="21"/>
        </w:rPr>
        <w:t>＝－0.72 eV，即Ä</w:t>
      </w:r>
      <w:r>
        <w:rPr>
          <w:rFonts w:ascii="Times New Roman" w:hAnsi="Times New Roman"/>
          <w:i/>
          <w:color w:val="000000"/>
          <w:szCs w:val="21"/>
        </w:rPr>
        <w:t>H</w:t>
      </w:r>
      <w:r>
        <w:rPr>
          <w:rFonts w:ascii="Times New Roman" w:hAnsi="Times New Roman"/>
          <w:color w:val="000000"/>
          <w:szCs w:val="21"/>
        </w:rPr>
        <w:t>小于0。由图像可看出，反应的最大能垒在过渡态2，则此能垒</w:t>
      </w:r>
      <w:r>
        <w:rPr>
          <w:rFonts w:ascii="Times New Roman" w:hAnsi="Times New Roman"/>
          <w:i/>
          <w:color w:val="000000"/>
          <w:szCs w:val="21"/>
        </w:rPr>
        <w:t>E</w:t>
      </w:r>
      <w:r>
        <w:rPr>
          <w:rFonts w:ascii="Times New Roman" w:hAnsi="Times New Roman"/>
          <w:color w:val="000000"/>
          <w:szCs w:val="21"/>
          <w:vertAlign w:val="subscript"/>
        </w:rPr>
        <w:t>正</w:t>
      </w:r>
      <w:r>
        <w:rPr>
          <w:rFonts w:ascii="Times New Roman" w:hAnsi="Times New Roman"/>
          <w:color w:val="000000"/>
          <w:szCs w:val="21"/>
        </w:rPr>
        <w:t>＝1.86 eV－(－0.16 eV)＝2.02 eV。由过渡态2初始反应物COOH</w:t>
      </w:r>
      <w:r>
        <w:rPr>
          <w:rFonts w:ascii="Times New Roman" w:hAnsi="Times New Roman"/>
          <w:color w:val="000000"/>
          <w:szCs w:val="21"/>
          <w:vertAlign w:val="superscript"/>
        </w:rPr>
        <w:t>*</w:t>
      </w:r>
      <w:r>
        <w:rPr>
          <w:rFonts w:ascii="Times New Roman" w:hAnsi="Times New Roman"/>
          <w:color w:val="000000"/>
          <w:szCs w:val="21"/>
        </w:rPr>
        <w:t>＋H</w:t>
      </w:r>
      <w:r>
        <w:rPr>
          <w:rFonts w:ascii="Times New Roman" w:hAnsi="Times New Roman"/>
          <w:color w:val="000000"/>
          <w:szCs w:val="21"/>
          <w:vertAlign w:val="superscript"/>
        </w:rPr>
        <w:t>*</w:t>
      </w:r>
      <w:r>
        <w:rPr>
          <w:rFonts w:ascii="Times New Roman" w:hAnsi="Times New Roman"/>
          <w:color w:val="000000"/>
          <w:szCs w:val="21"/>
        </w:rPr>
        <w:t>＋H</w:t>
      </w:r>
      <w:r>
        <w:rPr>
          <w:rFonts w:ascii="Times New Roman" w:hAnsi="Times New Roman"/>
          <w:color w:val="000000"/>
          <w:szCs w:val="21"/>
          <w:vertAlign w:val="subscript"/>
        </w:rPr>
        <w:t>2</w:t>
      </w:r>
      <w:r>
        <w:rPr>
          <w:rFonts w:ascii="Times New Roman" w:hAnsi="Times New Roman"/>
          <w:color w:val="000000"/>
          <w:szCs w:val="21"/>
        </w:rPr>
        <w:t>O</w:t>
      </w:r>
      <w:r>
        <w:rPr>
          <w:rFonts w:ascii="Times New Roman" w:hAnsi="Times New Roman"/>
          <w:color w:val="000000"/>
          <w:szCs w:val="21"/>
          <w:vertAlign w:val="superscript"/>
        </w:rPr>
        <w:t>*</w:t>
      </w:r>
      <w:r>
        <w:rPr>
          <w:rFonts w:ascii="Times New Roman" w:hAnsi="Times New Roman"/>
          <w:color w:val="000000"/>
          <w:szCs w:val="21"/>
        </w:rPr>
        <w:t>和结束时生成物COOH</w:t>
      </w:r>
      <w:r>
        <w:rPr>
          <w:rFonts w:ascii="Times New Roman" w:hAnsi="Times New Roman"/>
          <w:color w:val="000000"/>
          <w:szCs w:val="21"/>
          <w:vertAlign w:val="superscript"/>
        </w:rPr>
        <w:t>*</w:t>
      </w:r>
      <w:r>
        <w:rPr>
          <w:rFonts w:ascii="Times New Roman" w:hAnsi="Times New Roman"/>
          <w:color w:val="000000"/>
          <w:szCs w:val="21"/>
        </w:rPr>
        <w:t>＋2H</w:t>
      </w:r>
      <w:r>
        <w:rPr>
          <w:rFonts w:ascii="Times New Roman" w:hAnsi="Times New Roman"/>
          <w:color w:val="000000"/>
          <w:szCs w:val="21"/>
          <w:vertAlign w:val="superscript"/>
        </w:rPr>
        <w:t>*</w:t>
      </w:r>
      <w:r>
        <w:rPr>
          <w:rFonts w:ascii="Times New Roman" w:hAnsi="Times New Roman"/>
          <w:color w:val="000000"/>
          <w:szCs w:val="21"/>
        </w:rPr>
        <w:t>＋OH</w:t>
      </w:r>
      <w:r>
        <w:rPr>
          <w:rFonts w:ascii="Times New Roman" w:hAnsi="Times New Roman"/>
          <w:color w:val="000000"/>
          <w:szCs w:val="21"/>
          <w:vertAlign w:val="superscript"/>
        </w:rPr>
        <w:t>*</w:t>
      </w:r>
      <w:r>
        <w:rPr>
          <w:rFonts w:ascii="Times New Roman" w:hAnsi="Times New Roman"/>
          <w:color w:val="000000"/>
          <w:szCs w:val="21"/>
        </w:rPr>
        <w:t>，可得反应的化学方程式为COOH</w:t>
      </w:r>
      <w:r>
        <w:rPr>
          <w:rFonts w:ascii="Times New Roman" w:hAnsi="Times New Roman"/>
          <w:color w:val="000000"/>
          <w:szCs w:val="21"/>
          <w:vertAlign w:val="superscript"/>
        </w:rPr>
        <w:t>*</w:t>
      </w:r>
      <w:r>
        <w:rPr>
          <w:rFonts w:ascii="Times New Roman" w:hAnsi="Times New Roman"/>
          <w:color w:val="000000"/>
          <w:szCs w:val="21"/>
        </w:rPr>
        <w:t>＋H</w:t>
      </w:r>
      <w:r>
        <w:rPr>
          <w:rFonts w:ascii="Times New Roman" w:hAnsi="Times New Roman"/>
          <w:color w:val="000000"/>
          <w:szCs w:val="21"/>
          <w:vertAlign w:val="superscript"/>
        </w:rPr>
        <w:t>*</w:t>
      </w:r>
      <w:r>
        <w:rPr>
          <w:rFonts w:ascii="Times New Roman" w:hAnsi="Times New Roman"/>
          <w:color w:val="000000"/>
          <w:szCs w:val="21"/>
        </w:rPr>
        <w:t>＋H</w:t>
      </w:r>
      <w:r>
        <w:rPr>
          <w:rFonts w:ascii="Times New Roman" w:hAnsi="Times New Roman"/>
          <w:color w:val="000000"/>
          <w:szCs w:val="21"/>
          <w:vertAlign w:val="subscript"/>
        </w:rPr>
        <w:t>2</w:t>
      </w:r>
      <w:r>
        <w:rPr>
          <w:rFonts w:ascii="Times New Roman" w:hAnsi="Times New Roman"/>
          <w:color w:val="000000"/>
          <w:szCs w:val="21"/>
        </w:rPr>
        <w:t>O</w:t>
      </w:r>
      <w:r>
        <w:rPr>
          <w:rFonts w:ascii="Times New Roman" w:hAnsi="Times New Roman"/>
          <w:color w:val="000000"/>
          <w:szCs w:val="21"/>
          <w:vertAlign w:val="superscript"/>
        </w:rPr>
        <w:t>*</w:t>
      </w:r>
      <w:r>
        <w:rPr>
          <w:rFonts w:ascii="Times New Roman" w:hAnsi="Times New Roman"/>
          <w:color w:val="000000"/>
          <w:spacing w:val="-16"/>
          <w:szCs w:val="21"/>
        </w:rPr>
        <w:t>==</w:t>
      </w:r>
      <w:r>
        <w:rPr>
          <w:rFonts w:ascii="Times New Roman" w:hAnsi="Times New Roman"/>
          <w:color w:val="000000"/>
          <w:szCs w:val="21"/>
        </w:rPr>
        <w:t>=COOH</w:t>
      </w:r>
      <w:r>
        <w:rPr>
          <w:rFonts w:ascii="Times New Roman" w:hAnsi="Times New Roman"/>
          <w:color w:val="000000"/>
          <w:szCs w:val="21"/>
          <w:vertAlign w:val="superscript"/>
        </w:rPr>
        <w:t>*</w:t>
      </w:r>
      <w:r>
        <w:rPr>
          <w:rFonts w:ascii="Times New Roman" w:hAnsi="Times New Roman"/>
          <w:color w:val="000000"/>
          <w:szCs w:val="21"/>
        </w:rPr>
        <w:t>＋2H</w:t>
      </w:r>
      <w:r>
        <w:rPr>
          <w:rFonts w:ascii="Times New Roman" w:hAnsi="Times New Roman"/>
          <w:color w:val="000000"/>
          <w:szCs w:val="21"/>
          <w:vertAlign w:val="superscript"/>
        </w:rPr>
        <w:t>*</w:t>
      </w:r>
      <w:r>
        <w:rPr>
          <w:rFonts w:ascii="Times New Roman" w:hAnsi="Times New Roman"/>
          <w:color w:val="000000"/>
          <w:szCs w:val="21"/>
        </w:rPr>
        <w:t>＋OH</w:t>
      </w:r>
      <w:r>
        <w:rPr>
          <w:rFonts w:ascii="Times New Roman" w:hAnsi="Times New Roman"/>
          <w:color w:val="000000"/>
          <w:szCs w:val="21"/>
          <w:vertAlign w:val="superscript"/>
        </w:rPr>
        <w:t>*</w:t>
      </w:r>
      <w:r>
        <w:rPr>
          <w:rFonts w:ascii="Times New Roman" w:hAnsi="Times New Roman"/>
          <w:color w:val="000000"/>
          <w:szCs w:val="21"/>
        </w:rPr>
        <w:t>，也可以写为H</w:t>
      </w:r>
      <w:r>
        <w:rPr>
          <w:rFonts w:ascii="Times New Roman" w:hAnsi="Times New Roman"/>
          <w:color w:val="000000"/>
          <w:szCs w:val="21"/>
          <w:vertAlign w:val="subscript"/>
        </w:rPr>
        <w:t>2</w:t>
      </w:r>
      <w:r>
        <w:rPr>
          <w:rFonts w:ascii="Times New Roman" w:hAnsi="Times New Roman"/>
          <w:color w:val="000000"/>
          <w:szCs w:val="21"/>
        </w:rPr>
        <w:t>O</w:t>
      </w:r>
      <w:r>
        <w:rPr>
          <w:rFonts w:ascii="Times New Roman" w:hAnsi="Times New Roman"/>
          <w:color w:val="000000"/>
          <w:szCs w:val="21"/>
          <w:vertAlign w:val="superscript"/>
        </w:rPr>
        <w:t>*</w:t>
      </w:r>
      <w:r>
        <w:rPr>
          <w:rFonts w:ascii="Times New Roman" w:hAnsi="Times New Roman"/>
          <w:color w:val="000000"/>
          <w:spacing w:val="-16"/>
          <w:szCs w:val="21"/>
        </w:rPr>
        <w:t>==</w:t>
      </w:r>
      <w:r>
        <w:rPr>
          <w:rFonts w:ascii="Times New Roman" w:hAnsi="Times New Roman"/>
          <w:color w:val="000000"/>
          <w:szCs w:val="21"/>
        </w:rPr>
        <w:t>=H</w:t>
      </w:r>
      <w:r>
        <w:rPr>
          <w:rFonts w:ascii="Times New Roman" w:hAnsi="Times New Roman"/>
          <w:color w:val="000000"/>
          <w:szCs w:val="21"/>
          <w:vertAlign w:val="superscript"/>
        </w:rPr>
        <w:t>*</w:t>
      </w:r>
      <w:r>
        <w:rPr>
          <w:rFonts w:ascii="Times New Roman" w:hAnsi="Times New Roman"/>
          <w:color w:val="000000"/>
          <w:szCs w:val="21"/>
        </w:rPr>
        <w:t>＋OH</w:t>
      </w:r>
      <w:r>
        <w:rPr>
          <w:rFonts w:ascii="Times New Roman" w:hAnsi="Times New Roman"/>
          <w:color w:val="000000"/>
          <w:szCs w:val="21"/>
          <w:vertAlign w:val="superscript"/>
        </w:rPr>
        <w:t>*</w:t>
      </w:r>
      <w:r>
        <w:rPr>
          <w:rFonts w:ascii="Times New Roman" w:hAnsi="Times New Roman"/>
          <w:color w:val="000000"/>
          <w:szCs w:val="21"/>
        </w:rPr>
        <w:t>。</w:t>
      </w:r>
    </w:p>
    <w:p>
      <w:pPr>
        <w:tabs>
          <w:tab w:val="left" w:pos="4140"/>
          <w:tab w:val="left" w:pos="7560"/>
          <w:tab w:val="left" w:pos="14940"/>
        </w:tabs>
        <w:adjustRightInd w:val="0"/>
        <w:snapToGrid w:val="0"/>
        <w:spacing w:line="360" w:lineRule="auto"/>
        <w:ind w:firstLine="420" w:firstLineChars="200"/>
        <w:rPr>
          <w:rFonts w:ascii="Times New Roman" w:hAnsi="Times New Roman" w:eastAsia="MingLiU_HKSCS"/>
          <w:color w:val="000000"/>
          <w:szCs w:val="21"/>
        </w:rPr>
      </w:pPr>
      <w:r>
        <w:rPr>
          <w:rFonts w:ascii="Times New Roman" w:hAnsi="Times New Roman"/>
          <w:color w:val="000000"/>
          <w:szCs w:val="21"/>
        </w:rPr>
        <w:t>(4)根据反应速率的计算公式可以求算</w:t>
      </w:r>
      <w:r>
        <w:rPr>
          <w:rFonts w:ascii="Times New Roman" w:hAnsi="Times New Roman"/>
          <w:color w:val="000000"/>
          <w:szCs w:val="21"/>
        </w:rPr>
        <w:fldChar w:fldCharType="begin"/>
      </w:r>
      <w:r>
        <w:rPr>
          <w:rFonts w:ascii="Times New Roman" w:hAnsi="Times New Roman"/>
          <w:color w:val="000000"/>
          <w:szCs w:val="21"/>
        </w:rPr>
        <w:instrText xml:space="preserve">eq \x\to(</w:instrText>
      </w:r>
      <w:r>
        <w:rPr>
          <w:rFonts w:ascii="Times New Roman" w:hAnsi="Times New Roman"/>
          <w:i/>
          <w:color w:val="000000"/>
          <w:szCs w:val="21"/>
        </w:rPr>
        <w:instrText xml:space="preserve">v</w:instrText>
      </w:r>
      <w:r>
        <w:rPr>
          <w:rFonts w:ascii="Times New Roman" w:hAnsi="Times New Roman"/>
          <w:color w:val="000000"/>
          <w:szCs w:val="21"/>
        </w:rPr>
        <w:instrText xml:space="preserve">)</w:instrText>
      </w:r>
      <w:r>
        <w:rPr>
          <w:rFonts w:ascii="Times New Roman" w:hAnsi="Times New Roman"/>
          <w:color w:val="000000"/>
          <w:szCs w:val="21"/>
        </w:rPr>
        <w:fldChar w:fldCharType="end"/>
      </w:r>
      <w:r>
        <w:rPr>
          <w:rFonts w:ascii="Times New Roman" w:hAnsi="Times New Roman"/>
          <w:color w:val="000000"/>
          <w:szCs w:val="21"/>
        </w:rPr>
        <w:t>(a)＝</w:t>
      </w:r>
      <w:r>
        <w:rPr>
          <w:rFonts w:ascii="Times New Roman" w:hAnsi="Times New Roman"/>
          <w:color w:val="000000"/>
          <w:szCs w:val="21"/>
        </w:rPr>
        <w:fldChar w:fldCharType="begin"/>
      </w:r>
      <w:r>
        <w:rPr>
          <w:rFonts w:ascii="Times New Roman" w:hAnsi="Times New Roman"/>
          <w:color w:val="000000"/>
          <w:szCs w:val="21"/>
        </w:rPr>
        <w:instrText xml:space="preserve">eq \f((4.08－3.80) kPa,60 min)</w:instrText>
      </w:r>
      <w:r>
        <w:rPr>
          <w:rFonts w:ascii="Times New Roman" w:hAnsi="Times New Roman"/>
          <w:color w:val="000000"/>
          <w:szCs w:val="21"/>
        </w:rPr>
        <w:fldChar w:fldCharType="end"/>
      </w:r>
      <w:r>
        <w:rPr>
          <w:rFonts w:ascii="Times New Roman" w:hAnsi="Times New Roman"/>
          <w:color w:val="000000"/>
          <w:szCs w:val="21"/>
        </w:rPr>
        <w:t>≈0.004 7 kPa·min</w:t>
      </w:r>
      <w:r>
        <w:rPr>
          <w:rFonts w:ascii="Times New Roman" w:hAnsi="Times New Roman"/>
          <w:color w:val="000000"/>
          <w:szCs w:val="21"/>
          <w:vertAlign w:val="superscript"/>
        </w:rPr>
        <w:t>－1</w:t>
      </w:r>
      <w:r>
        <w:rPr>
          <w:rFonts w:ascii="Times New Roman" w:hAnsi="Times New Roman"/>
          <w:color w:val="000000"/>
          <w:szCs w:val="21"/>
        </w:rPr>
        <w:t>。由(2)中分析得出H</w:t>
      </w:r>
      <w:r>
        <w:rPr>
          <w:rFonts w:ascii="Times New Roman" w:hAnsi="Times New Roman"/>
          <w:color w:val="000000"/>
          <w:szCs w:val="21"/>
          <w:vertAlign w:val="subscript"/>
        </w:rPr>
        <w:t>2</w:t>
      </w:r>
      <w:r>
        <w:rPr>
          <w:rFonts w:ascii="Times New Roman" w:hAnsi="Times New Roman"/>
          <w:color w:val="000000"/>
          <w:szCs w:val="21"/>
        </w:rPr>
        <w:t>的物质的量分数在0.25～0.50之间，CO的物质的量分数在0～0.25之间，在同一容器中气体的分压之比等于物质的量之比，所以H</w:t>
      </w:r>
      <w:r>
        <w:rPr>
          <w:rFonts w:ascii="Times New Roman" w:hAnsi="Times New Roman"/>
          <w:color w:val="000000"/>
          <w:szCs w:val="21"/>
          <w:vertAlign w:val="subscript"/>
        </w:rPr>
        <w:t>2</w:t>
      </w:r>
      <w:r>
        <w:rPr>
          <w:rFonts w:ascii="Times New Roman" w:hAnsi="Times New Roman"/>
          <w:color w:val="000000"/>
          <w:szCs w:val="21"/>
        </w:rPr>
        <w:t>的分压始终高于CO的分压，据此可将题图分成上下两部分，a、b表示的是H</w:t>
      </w:r>
      <w:r>
        <w:rPr>
          <w:rFonts w:ascii="Times New Roman" w:hAnsi="Times New Roman"/>
          <w:color w:val="000000"/>
          <w:szCs w:val="21"/>
          <w:vertAlign w:val="subscript"/>
        </w:rPr>
        <w:t>2</w:t>
      </w:r>
      <w:r>
        <w:rPr>
          <w:rFonts w:ascii="Times New Roman" w:hAnsi="Times New Roman"/>
          <w:color w:val="000000"/>
          <w:szCs w:val="21"/>
        </w:rPr>
        <w:t>的分压，c、d表示的是CO的分压，该反应为放热反应，故升高温度，平衡逆向移动，CO分压增加，H</w:t>
      </w:r>
      <w:r>
        <w:rPr>
          <w:rFonts w:ascii="Times New Roman" w:hAnsi="Times New Roman"/>
          <w:color w:val="000000"/>
          <w:szCs w:val="21"/>
          <w:vertAlign w:val="subscript"/>
        </w:rPr>
        <w:t>2</w:t>
      </w:r>
      <w:r>
        <w:rPr>
          <w:rFonts w:ascii="Times New Roman" w:hAnsi="Times New Roman"/>
          <w:color w:val="000000"/>
          <w:szCs w:val="21"/>
        </w:rPr>
        <w:t>分压降低，故467 ℃时</w:t>
      </w:r>
      <w:r>
        <w:rPr>
          <w:rFonts w:ascii="Times New Roman" w:hAnsi="Times New Roman"/>
          <w:i/>
          <w:color w:val="000000"/>
          <w:szCs w:val="21"/>
        </w:rPr>
        <w:t>p</w:t>
      </w:r>
      <w:r>
        <w:rPr>
          <w:rFonts w:ascii="Times New Roman" w:hAnsi="Times New Roman"/>
          <w:color w:val="000000"/>
          <w:szCs w:val="21"/>
        </w:rPr>
        <w:t>H</w:t>
      </w:r>
      <w:r>
        <w:rPr>
          <w:rFonts w:ascii="Times New Roman" w:hAnsi="Times New Roman"/>
          <w:color w:val="000000"/>
          <w:szCs w:val="21"/>
          <w:vertAlign w:val="subscript"/>
        </w:rPr>
        <w:t>2</w:t>
      </w:r>
      <w:r>
        <w:rPr>
          <w:rFonts w:ascii="Times New Roman" w:hAnsi="Times New Roman"/>
          <w:color w:val="000000"/>
          <w:szCs w:val="21"/>
        </w:rPr>
        <w:t>和</w:t>
      </w:r>
      <w:r>
        <w:rPr>
          <w:rFonts w:ascii="Times New Roman" w:hAnsi="Times New Roman"/>
          <w:i/>
          <w:color w:val="000000"/>
          <w:szCs w:val="21"/>
        </w:rPr>
        <w:t>p</w:t>
      </w:r>
      <w:r>
        <w:rPr>
          <w:rFonts w:ascii="Times New Roman" w:hAnsi="Times New Roman"/>
          <w:color w:val="000000"/>
          <w:szCs w:val="21"/>
          <w:vertAlign w:val="subscript"/>
        </w:rPr>
        <w:t>CO</w:t>
      </w:r>
      <w:r>
        <w:rPr>
          <w:rFonts w:ascii="Times New Roman" w:hAnsi="Times New Roman"/>
          <w:color w:val="000000"/>
          <w:szCs w:val="21"/>
        </w:rPr>
        <w:t>随时间变化关系的曲线分别是b、c,489 ℃时</w:t>
      </w:r>
      <w:r>
        <w:rPr>
          <w:rFonts w:ascii="Times New Roman" w:hAnsi="Times New Roman"/>
          <w:i/>
          <w:color w:val="000000"/>
          <w:szCs w:val="21"/>
        </w:rPr>
        <w:t>p</w:t>
      </w:r>
      <w:r>
        <w:rPr>
          <w:rFonts w:ascii="Times New Roman" w:hAnsi="Times New Roman"/>
          <w:color w:val="000000"/>
          <w:szCs w:val="21"/>
        </w:rPr>
        <w:t>H</w:t>
      </w:r>
      <w:r>
        <w:rPr>
          <w:rFonts w:ascii="Times New Roman" w:hAnsi="Times New Roman"/>
          <w:color w:val="000000"/>
          <w:szCs w:val="21"/>
          <w:vertAlign w:val="subscript"/>
        </w:rPr>
        <w:t>2</w:t>
      </w:r>
      <w:r>
        <w:rPr>
          <w:rFonts w:ascii="Times New Roman" w:hAnsi="Times New Roman"/>
          <w:color w:val="000000"/>
          <w:szCs w:val="21"/>
        </w:rPr>
        <w:t>和</w:t>
      </w:r>
      <w:r>
        <w:rPr>
          <w:rFonts w:ascii="Times New Roman" w:hAnsi="Times New Roman"/>
          <w:i/>
          <w:color w:val="000000"/>
          <w:szCs w:val="21"/>
        </w:rPr>
        <w:t>p</w:t>
      </w:r>
      <w:r>
        <w:rPr>
          <w:rFonts w:ascii="Times New Roman" w:hAnsi="Times New Roman"/>
          <w:color w:val="000000"/>
          <w:szCs w:val="21"/>
          <w:vertAlign w:val="subscript"/>
        </w:rPr>
        <w:t>CO</w:t>
      </w:r>
      <w:r>
        <w:rPr>
          <w:rFonts w:ascii="Times New Roman" w:hAnsi="Times New Roman"/>
          <w:color w:val="000000"/>
          <w:szCs w:val="21"/>
        </w:rPr>
        <w:t>随时间变化关系的曲线分别是a、d。</w:t>
      </w:r>
    </w:p>
    <w:p>
      <w:pPr>
        <w:tabs>
          <w:tab w:val="left" w:pos="4140"/>
          <w:tab w:val="left" w:pos="7560"/>
          <w:tab w:val="left" w:pos="14940"/>
        </w:tabs>
        <w:adjustRightInd w:val="0"/>
        <w:snapToGrid w:val="0"/>
        <w:spacing w:line="300" w:lineRule="auto"/>
        <w:ind w:firstLine="420" w:firstLineChars="200"/>
        <w:textAlignment w:val="center"/>
        <w:rPr>
          <w:rFonts w:ascii="Times New Roman" w:hAnsi="Times New Roman"/>
          <w:color w:val="000000"/>
          <w:szCs w:val="21"/>
        </w:rPr>
      </w:pPr>
      <w:r>
        <w:rPr>
          <w:rFonts w:ascii="Times New Roman" w:hAnsi="Times New Roman"/>
          <w:color w:val="000000"/>
          <w:szCs w:val="21"/>
        </w:rPr>
        <w:t>17．(2019年全国卷Ⅱ)环戊二烯(</w:t>
      </w:r>
      <w:r>
        <w:rPr>
          <w:rFonts w:ascii="Times New Roman" w:hAnsi="Times New Roman"/>
          <w:color w:val="000000"/>
          <w:szCs w:val="21"/>
        </w:rPr>
        <w:pict>
          <v:shape id="_x0000_i1291" o:spt="75" alt="19-Z33.TIF" type="#_x0000_t75" style="height:31.6pt;width:33.6pt;" filled="f" o:preferrelative="t" stroked="f" coordsize="21600,21600">
            <v:path/>
            <v:fill on="f" focussize="0,0"/>
            <v:stroke on="f"/>
            <v:imagedata r:id="rId320" chromakey="#FFFFFF" o:title=""/>
            <o:lock v:ext="edit" aspectratio="t"/>
            <w10:wrap type="none"/>
            <w10:anchorlock/>
          </v:shape>
        </w:pict>
      </w:r>
      <w:r>
        <w:rPr>
          <w:rFonts w:ascii="Times New Roman" w:hAnsi="Times New Roman"/>
          <w:color w:val="000000"/>
          <w:szCs w:val="21"/>
        </w:rPr>
        <w:t>)是重要的有机化工原料，广泛用于农药、橡胶、塑料等生产。回答下列问题：</w:t>
      </w:r>
    </w:p>
    <w:p>
      <w:pPr>
        <w:tabs>
          <w:tab w:val="left" w:pos="4140"/>
          <w:tab w:val="left" w:pos="7560"/>
          <w:tab w:val="left" w:pos="14940"/>
        </w:tabs>
        <w:adjustRightInd w:val="0"/>
        <w:snapToGrid w:val="0"/>
        <w:spacing w:line="300" w:lineRule="auto"/>
        <w:ind w:firstLine="420" w:firstLineChars="200"/>
        <w:textAlignment w:val="center"/>
        <w:rPr>
          <w:rFonts w:ascii="Times New Roman" w:hAnsi="Times New Roman"/>
          <w:color w:val="000000"/>
          <w:szCs w:val="21"/>
        </w:rPr>
      </w:pPr>
      <w:r>
        <w:rPr>
          <w:rFonts w:ascii="Times New Roman" w:hAnsi="Times New Roman"/>
          <w:color w:val="000000"/>
          <w:szCs w:val="21"/>
        </w:rPr>
        <w:t>(1)已知：</w:t>
      </w:r>
    </w:p>
    <w:p>
      <w:pPr>
        <w:tabs>
          <w:tab w:val="left" w:pos="4140"/>
          <w:tab w:val="left" w:pos="7560"/>
          <w:tab w:val="left" w:pos="14940"/>
        </w:tabs>
        <w:adjustRightInd w:val="0"/>
        <w:snapToGrid w:val="0"/>
        <w:spacing w:line="300" w:lineRule="auto"/>
        <w:ind w:firstLine="420" w:firstLineChars="200"/>
        <w:textAlignment w:val="center"/>
        <w:rPr>
          <w:rFonts w:ascii="Times New Roman" w:hAnsi="Times New Roman"/>
          <w:color w:val="000000"/>
          <w:szCs w:val="21"/>
        </w:rPr>
      </w:pPr>
      <w:r>
        <w:rPr>
          <w:rFonts w:ascii="Times New Roman" w:hAnsi="Times New Roman"/>
          <w:color w:val="000000"/>
          <w:szCs w:val="21"/>
        </w:rPr>
        <w:pict>
          <v:shape id="_x0000_i1292" o:spt="75" alt="19-Z34.TIF" type="#_x0000_t75" style="height:32.35pt;width:33.15pt;" filled="f" o:preferrelative="t" stroked="f" coordsize="21600,21600">
            <v:path/>
            <v:fill on="f" focussize="0,0"/>
            <v:stroke on="f"/>
            <v:imagedata r:id="rId321" chromakey="#FFFFFF" o:title=""/>
            <o:lock v:ext="edit" aspectratio="t"/>
            <w10:wrap type="none"/>
            <w10:anchorlock/>
          </v:shape>
        </w:pict>
      </w:r>
      <w:r>
        <w:rPr>
          <w:rFonts w:ascii="Times New Roman" w:hAnsi="Times New Roman"/>
          <w:color w:val="000000"/>
          <w:szCs w:val="21"/>
        </w:rPr>
        <w:t>(g)</w:t>
      </w:r>
      <w:r>
        <w:rPr>
          <w:rFonts w:ascii="Times New Roman" w:hAnsi="Times New Roman"/>
          <w:color w:val="000000"/>
          <w:spacing w:val="-16"/>
          <w:szCs w:val="21"/>
        </w:rPr>
        <w:t>==</w:t>
      </w:r>
      <w:r>
        <w:rPr>
          <w:rFonts w:ascii="Times New Roman" w:hAnsi="Times New Roman"/>
          <w:color w:val="000000"/>
          <w:szCs w:val="21"/>
        </w:rPr>
        <w:t>=</w:t>
      </w:r>
      <w:r>
        <w:rPr>
          <w:rFonts w:ascii="Times New Roman" w:hAnsi="Times New Roman"/>
          <w:color w:val="000000"/>
          <w:szCs w:val="21"/>
        </w:rPr>
        <w:pict>
          <v:shape id="_x0000_i1293" o:spt="75" alt="19-Z33.TIF" type="#_x0000_t75" style="height:31.6pt;width:33.6pt;" filled="f" o:preferrelative="t" stroked="f" coordsize="21600,21600">
            <v:path/>
            <v:fill on="f" focussize="0,0"/>
            <v:stroke on="f"/>
            <v:imagedata r:id="rId320" chromakey="#FFFFFF" o:title=""/>
            <o:lock v:ext="edit" aspectratio="t"/>
            <w10:wrap type="none"/>
            <w10:anchorlock/>
          </v:shape>
        </w:pict>
      </w:r>
      <w:r>
        <w:rPr>
          <w:rFonts w:ascii="Times New Roman" w:hAnsi="Times New Roman"/>
          <w:color w:val="000000"/>
          <w:szCs w:val="21"/>
        </w:rPr>
        <w:t>(g)＋H</w:t>
      </w:r>
      <w:r>
        <w:rPr>
          <w:rFonts w:ascii="Times New Roman" w:hAnsi="Times New Roman"/>
          <w:color w:val="000000"/>
          <w:szCs w:val="21"/>
          <w:vertAlign w:val="subscript"/>
        </w:rPr>
        <w:t>2</w:t>
      </w:r>
      <w:r>
        <w:rPr>
          <w:rFonts w:ascii="Times New Roman" w:hAnsi="Times New Roman"/>
          <w:color w:val="000000"/>
          <w:szCs w:val="21"/>
        </w:rPr>
        <w:t>(g)　Δ</w:t>
      </w:r>
      <w:r>
        <w:rPr>
          <w:rFonts w:ascii="Times New Roman" w:hAnsi="Times New Roman"/>
          <w:i/>
          <w:color w:val="000000"/>
          <w:szCs w:val="21"/>
        </w:rPr>
        <w:t>H</w:t>
      </w:r>
      <w:r>
        <w:rPr>
          <w:rFonts w:ascii="Times New Roman" w:hAnsi="Times New Roman"/>
          <w:color w:val="000000"/>
          <w:szCs w:val="21"/>
          <w:vertAlign w:val="subscript"/>
        </w:rPr>
        <w:t>1</w:t>
      </w:r>
      <w:r>
        <w:rPr>
          <w:rFonts w:ascii="Times New Roman" w:hAnsi="Times New Roman"/>
          <w:color w:val="000000"/>
          <w:szCs w:val="21"/>
        </w:rPr>
        <w:t>＝100.3 kJ·mol</w:t>
      </w:r>
      <w:r>
        <w:rPr>
          <w:rFonts w:ascii="Times New Roman" w:hAnsi="Times New Roman"/>
          <w:color w:val="000000"/>
          <w:szCs w:val="21"/>
          <w:vertAlign w:val="superscript"/>
        </w:rPr>
        <w:t>－1</w:t>
      </w:r>
      <w:r>
        <w:rPr>
          <w:rFonts w:ascii="Times New Roman" w:hAnsi="Times New Roman"/>
          <w:color w:val="000000"/>
          <w:szCs w:val="21"/>
          <w:vertAlign w:val="superscript"/>
        </w:rPr>
        <w:tab/>
      </w:r>
      <w:r>
        <w:rPr>
          <w:rFonts w:ascii="Times New Roman" w:hAnsi="Times New Roman"/>
          <w:color w:val="000000"/>
          <w:szCs w:val="21"/>
        </w:rPr>
        <w:t>①</w:t>
      </w:r>
    </w:p>
    <w:p>
      <w:pPr>
        <w:tabs>
          <w:tab w:val="left" w:pos="4140"/>
          <w:tab w:val="left" w:pos="7560"/>
          <w:tab w:val="left" w:pos="14940"/>
        </w:tabs>
        <w:adjustRightInd w:val="0"/>
        <w:snapToGrid w:val="0"/>
        <w:spacing w:line="300" w:lineRule="auto"/>
        <w:ind w:firstLine="420" w:firstLineChars="200"/>
        <w:textAlignment w:val="center"/>
        <w:rPr>
          <w:rFonts w:ascii="Times New Roman" w:hAnsi="Times New Roman"/>
          <w:color w:val="000000"/>
          <w:szCs w:val="21"/>
        </w:rPr>
      </w:pPr>
      <w:r>
        <w:rPr>
          <w:rFonts w:ascii="Times New Roman" w:hAnsi="Times New Roman"/>
          <w:color w:val="000000"/>
          <w:szCs w:val="21"/>
        </w:rPr>
        <w:t>H</w:t>
      </w:r>
      <w:r>
        <w:rPr>
          <w:rFonts w:ascii="Times New Roman" w:hAnsi="Times New Roman"/>
          <w:color w:val="000000"/>
          <w:szCs w:val="21"/>
          <w:vertAlign w:val="subscript"/>
        </w:rPr>
        <w:t>2</w:t>
      </w:r>
      <w:r>
        <w:rPr>
          <w:rFonts w:ascii="Times New Roman" w:hAnsi="Times New Roman"/>
          <w:color w:val="000000"/>
          <w:szCs w:val="21"/>
        </w:rPr>
        <w:t>(g)＋I</w:t>
      </w:r>
      <w:r>
        <w:rPr>
          <w:rFonts w:ascii="Times New Roman" w:hAnsi="Times New Roman"/>
          <w:color w:val="000000"/>
          <w:szCs w:val="21"/>
          <w:vertAlign w:val="subscript"/>
        </w:rPr>
        <w:t>2</w:t>
      </w:r>
      <w:r>
        <w:rPr>
          <w:rFonts w:ascii="Times New Roman" w:hAnsi="Times New Roman"/>
          <w:color w:val="000000"/>
          <w:szCs w:val="21"/>
        </w:rPr>
        <w:t>(g)</w:t>
      </w:r>
      <w:r>
        <w:rPr>
          <w:rFonts w:ascii="Times New Roman" w:hAnsi="Times New Roman"/>
          <w:color w:val="000000"/>
          <w:spacing w:val="-16"/>
          <w:szCs w:val="21"/>
        </w:rPr>
        <w:t>==</w:t>
      </w:r>
      <w:r>
        <w:rPr>
          <w:rFonts w:ascii="Times New Roman" w:hAnsi="Times New Roman"/>
          <w:color w:val="000000"/>
          <w:szCs w:val="21"/>
        </w:rPr>
        <w:t>=2HI(g)　Δ</w:t>
      </w:r>
      <w:r>
        <w:rPr>
          <w:rFonts w:ascii="Times New Roman" w:hAnsi="Times New Roman"/>
          <w:i/>
          <w:color w:val="000000"/>
          <w:szCs w:val="21"/>
        </w:rPr>
        <w:t>H</w:t>
      </w:r>
      <w:r>
        <w:rPr>
          <w:rFonts w:ascii="Times New Roman" w:hAnsi="Times New Roman"/>
          <w:color w:val="000000"/>
          <w:szCs w:val="21"/>
          <w:vertAlign w:val="subscript"/>
        </w:rPr>
        <w:t>2</w:t>
      </w:r>
      <w:r>
        <w:rPr>
          <w:rFonts w:ascii="Times New Roman" w:hAnsi="Times New Roman"/>
          <w:color w:val="000000"/>
          <w:szCs w:val="21"/>
        </w:rPr>
        <w:t>＝－11.0 kJ·mol</w:t>
      </w:r>
      <w:r>
        <w:rPr>
          <w:rFonts w:ascii="Times New Roman" w:hAnsi="Times New Roman"/>
          <w:color w:val="000000"/>
          <w:szCs w:val="21"/>
          <w:vertAlign w:val="superscript"/>
        </w:rPr>
        <w:t>－1</w:t>
      </w:r>
      <w:r>
        <w:rPr>
          <w:rFonts w:ascii="Times New Roman" w:hAnsi="Times New Roman"/>
          <w:color w:val="000000"/>
          <w:szCs w:val="21"/>
          <w:vertAlign w:val="superscript"/>
        </w:rPr>
        <w:tab/>
      </w:r>
      <w:r>
        <w:rPr>
          <w:rFonts w:ascii="Times New Roman" w:hAnsi="Times New Roman"/>
          <w:color w:val="000000"/>
          <w:szCs w:val="21"/>
        </w:rPr>
        <w:t>②</w:t>
      </w:r>
    </w:p>
    <w:p>
      <w:pPr>
        <w:tabs>
          <w:tab w:val="left" w:pos="4140"/>
          <w:tab w:val="left" w:pos="7560"/>
          <w:tab w:val="left" w:pos="14940"/>
        </w:tabs>
        <w:adjustRightInd w:val="0"/>
        <w:snapToGrid w:val="0"/>
        <w:spacing w:line="300" w:lineRule="auto"/>
        <w:ind w:firstLine="420" w:firstLineChars="200"/>
        <w:textAlignment w:val="center"/>
        <w:rPr>
          <w:rFonts w:ascii="Times New Roman" w:hAnsi="Times New Roman"/>
          <w:color w:val="000000"/>
          <w:szCs w:val="21"/>
        </w:rPr>
      </w:pPr>
      <w:r>
        <w:rPr>
          <w:rFonts w:ascii="Times New Roman" w:hAnsi="Times New Roman"/>
          <w:color w:val="000000"/>
          <w:szCs w:val="21"/>
        </w:rPr>
        <w:t>对于反应：</w:t>
      </w:r>
      <w:r>
        <w:rPr>
          <w:rFonts w:ascii="Times New Roman" w:hAnsi="Times New Roman"/>
          <w:color w:val="000000"/>
          <w:szCs w:val="21"/>
        </w:rPr>
        <w:pict>
          <v:shape id="_x0000_i1294" o:spt="75" alt="19-Z34.TIF" type="#_x0000_t75" style="height:32.35pt;width:33.15pt;" filled="f" o:preferrelative="t" stroked="f" coordsize="21600,21600">
            <v:path/>
            <v:fill on="f" focussize="0,0"/>
            <v:stroke on="f"/>
            <v:imagedata r:id="rId321" chromakey="#FFFFFF" o:title=""/>
            <o:lock v:ext="edit" aspectratio="t"/>
            <w10:wrap type="none"/>
            <w10:anchorlock/>
          </v:shape>
        </w:pict>
      </w:r>
      <w:r>
        <w:rPr>
          <w:rFonts w:ascii="Times New Roman" w:hAnsi="Times New Roman"/>
          <w:color w:val="000000"/>
          <w:szCs w:val="21"/>
        </w:rPr>
        <w:t>(g)＋I</w:t>
      </w:r>
      <w:r>
        <w:rPr>
          <w:rFonts w:ascii="Times New Roman" w:hAnsi="Times New Roman"/>
          <w:color w:val="000000"/>
          <w:szCs w:val="21"/>
          <w:vertAlign w:val="subscript"/>
        </w:rPr>
        <w:t>2</w:t>
      </w:r>
      <w:r>
        <w:rPr>
          <w:rFonts w:ascii="Times New Roman" w:hAnsi="Times New Roman"/>
          <w:color w:val="000000"/>
          <w:szCs w:val="21"/>
        </w:rPr>
        <w:t>(g)</w:t>
      </w:r>
      <w:r>
        <w:rPr>
          <w:rFonts w:ascii="Times New Roman" w:hAnsi="Times New Roman"/>
          <w:color w:val="000000"/>
          <w:spacing w:val="-16"/>
          <w:szCs w:val="21"/>
        </w:rPr>
        <w:t>==</w:t>
      </w:r>
      <w:r>
        <w:rPr>
          <w:rFonts w:ascii="Times New Roman" w:hAnsi="Times New Roman"/>
          <w:color w:val="000000"/>
          <w:szCs w:val="21"/>
        </w:rPr>
        <w:t>=</w:t>
      </w:r>
      <w:r>
        <w:rPr>
          <w:rFonts w:ascii="Times New Roman" w:hAnsi="Times New Roman"/>
          <w:color w:val="000000"/>
          <w:szCs w:val="21"/>
        </w:rPr>
        <w:pict>
          <v:shape id="_x0000_i1295" o:spt="75" alt="19-Z33.TIF" type="#_x0000_t75" style="height:31.6pt;width:33.6pt;" filled="f" o:preferrelative="t" stroked="f" coordsize="21600,21600">
            <v:path/>
            <v:fill on="f" focussize="0,0"/>
            <v:stroke on="f"/>
            <v:imagedata r:id="rId320" chromakey="#FFFFFF" o:title=""/>
            <o:lock v:ext="edit" aspectratio="t"/>
            <w10:wrap type="none"/>
            <w10:anchorlock/>
          </v:shape>
        </w:pict>
      </w:r>
      <w:r>
        <w:rPr>
          <w:rFonts w:ascii="Times New Roman" w:hAnsi="Times New Roman"/>
          <w:color w:val="000000"/>
          <w:szCs w:val="21"/>
        </w:rPr>
        <w:t>(g)＋2HI(g)</w:t>
      </w:r>
      <w:r>
        <w:rPr>
          <w:rFonts w:ascii="Times New Roman" w:hAnsi="Times New Roman"/>
          <w:color w:val="000000"/>
          <w:szCs w:val="21"/>
        </w:rPr>
        <w:tab/>
      </w:r>
      <w:r>
        <w:rPr>
          <w:rFonts w:ascii="Times New Roman" w:hAnsi="Times New Roman"/>
          <w:color w:val="000000"/>
          <w:szCs w:val="21"/>
        </w:rPr>
        <w:t>③</w:t>
      </w:r>
    </w:p>
    <w:p>
      <w:pPr>
        <w:tabs>
          <w:tab w:val="left" w:pos="4140"/>
          <w:tab w:val="left" w:pos="7560"/>
          <w:tab w:val="left" w:pos="14940"/>
        </w:tabs>
        <w:adjustRightInd w:val="0"/>
        <w:snapToGrid w:val="0"/>
        <w:spacing w:line="300" w:lineRule="auto"/>
        <w:ind w:firstLine="420" w:firstLineChars="200"/>
        <w:textAlignment w:val="center"/>
        <w:rPr>
          <w:rFonts w:ascii="Times New Roman" w:hAnsi="Times New Roman"/>
          <w:color w:val="000000"/>
          <w:szCs w:val="21"/>
        </w:rPr>
      </w:pPr>
      <w:r>
        <w:rPr>
          <w:rFonts w:ascii="Times New Roman" w:hAnsi="Times New Roman"/>
          <w:color w:val="000000"/>
          <w:szCs w:val="21"/>
        </w:rPr>
        <w:t>Δ</w:t>
      </w:r>
      <w:r>
        <w:rPr>
          <w:rFonts w:ascii="Times New Roman" w:hAnsi="Times New Roman"/>
          <w:i/>
          <w:color w:val="000000"/>
          <w:szCs w:val="21"/>
        </w:rPr>
        <w:t>H</w:t>
      </w:r>
      <w:r>
        <w:rPr>
          <w:rFonts w:ascii="Times New Roman" w:hAnsi="Times New Roman"/>
          <w:color w:val="000000"/>
          <w:szCs w:val="21"/>
          <w:vertAlign w:val="subscript"/>
        </w:rPr>
        <w:t>3</w:t>
      </w:r>
      <w:r>
        <w:rPr>
          <w:rFonts w:ascii="Times New Roman" w:hAnsi="Times New Roman"/>
          <w:color w:val="000000"/>
          <w:szCs w:val="21"/>
        </w:rPr>
        <w:t>＝________kJ·mol</w:t>
      </w:r>
      <w:r>
        <w:rPr>
          <w:rFonts w:ascii="Times New Roman" w:hAnsi="Times New Roman"/>
          <w:color w:val="000000"/>
          <w:szCs w:val="21"/>
          <w:vertAlign w:val="superscript"/>
        </w:rPr>
        <w:t>－1</w:t>
      </w:r>
      <w:r>
        <w:rPr>
          <w:rFonts w:ascii="Times New Roman" w:hAnsi="Times New Roman"/>
          <w:color w:val="000000"/>
          <w:szCs w:val="21"/>
        </w:rPr>
        <w:t>。</w:t>
      </w:r>
    </w:p>
    <w:p>
      <w:pPr>
        <w:tabs>
          <w:tab w:val="left" w:pos="4140"/>
          <w:tab w:val="left" w:pos="7560"/>
          <w:tab w:val="left" w:pos="14940"/>
        </w:tabs>
        <w:adjustRightInd w:val="0"/>
        <w:snapToGrid w:val="0"/>
        <w:spacing w:line="300" w:lineRule="auto"/>
        <w:ind w:firstLine="420" w:firstLineChars="200"/>
        <w:textAlignment w:val="center"/>
        <w:rPr>
          <w:rFonts w:ascii="Times New Roman" w:hAnsi="Times New Roman"/>
          <w:color w:val="000000"/>
          <w:szCs w:val="21"/>
        </w:rPr>
      </w:pPr>
      <w:r>
        <w:rPr>
          <w:rFonts w:ascii="Times New Roman" w:hAnsi="Times New Roman"/>
          <w:color w:val="000000"/>
          <w:szCs w:val="21"/>
        </w:rPr>
        <w:t>(2)某温度下，等物质的量的碘和环戊烯(</w:t>
      </w:r>
      <w:r>
        <w:rPr>
          <w:rFonts w:ascii="Times New Roman" w:hAnsi="Times New Roman"/>
          <w:color w:val="000000"/>
          <w:szCs w:val="21"/>
        </w:rPr>
        <w:pict>
          <v:shape id="_x0000_i1296" o:spt="75" alt="19-Z34.TIF" type="#_x0000_t75" style="height:32.35pt;width:33.15pt;" filled="f" o:preferrelative="t" stroked="f" coordsize="21600,21600">
            <v:path/>
            <v:fill on="f" focussize="0,0"/>
            <v:stroke on="f"/>
            <v:imagedata r:id="rId321" chromakey="#FFFFFF" o:title=""/>
            <o:lock v:ext="edit" aspectratio="t"/>
            <w10:wrap type="none"/>
            <w10:anchorlock/>
          </v:shape>
        </w:pict>
      </w:r>
      <w:r>
        <w:rPr>
          <w:rFonts w:ascii="Times New Roman" w:hAnsi="Times New Roman"/>
          <w:color w:val="000000"/>
          <w:szCs w:val="21"/>
        </w:rPr>
        <w:t>)在刚性容器内发生反应③，起始总压为10</w:t>
      </w:r>
      <w:r>
        <w:rPr>
          <w:rFonts w:ascii="Times New Roman" w:hAnsi="Times New Roman"/>
          <w:color w:val="000000"/>
          <w:szCs w:val="21"/>
          <w:vertAlign w:val="superscript"/>
        </w:rPr>
        <w:t>5</w:t>
      </w:r>
      <w:r>
        <w:rPr>
          <w:rFonts w:ascii="Times New Roman" w:hAnsi="Times New Roman"/>
          <w:color w:val="000000"/>
          <w:szCs w:val="21"/>
        </w:rPr>
        <w:t xml:space="preserve"> Pa，平衡时总压增加了20%，环戊烯的转化率为________，该反应的平衡常数</w:t>
      </w:r>
      <w:r>
        <w:rPr>
          <w:rFonts w:ascii="Times New Roman" w:hAnsi="Times New Roman"/>
          <w:i/>
          <w:color w:val="000000"/>
          <w:szCs w:val="21"/>
        </w:rPr>
        <w:t>K</w:t>
      </w:r>
      <w:r>
        <w:rPr>
          <w:rFonts w:ascii="Times New Roman" w:hAnsi="Times New Roman"/>
          <w:i/>
          <w:color w:val="000000"/>
          <w:szCs w:val="21"/>
          <w:vertAlign w:val="subscript"/>
        </w:rPr>
        <w:t>p</w:t>
      </w:r>
      <w:r>
        <w:rPr>
          <w:rFonts w:ascii="Times New Roman" w:hAnsi="Times New Roman"/>
          <w:color w:val="000000"/>
          <w:szCs w:val="21"/>
        </w:rPr>
        <w:t>＝________Pa。达到平衡后，欲增加环戊烯的平衡转化率，可采取的措施有________(填标号)。</w:t>
      </w:r>
    </w:p>
    <w:p>
      <w:pPr>
        <w:tabs>
          <w:tab w:val="left" w:pos="4140"/>
          <w:tab w:val="left" w:pos="7560"/>
          <w:tab w:val="left" w:pos="14940"/>
        </w:tabs>
        <w:adjustRightInd w:val="0"/>
        <w:snapToGrid w:val="0"/>
        <w:spacing w:line="300" w:lineRule="auto"/>
        <w:ind w:firstLine="420" w:firstLineChars="200"/>
        <w:rPr>
          <w:rFonts w:ascii="Times New Roman" w:hAnsi="Times New Roman"/>
          <w:color w:val="000000"/>
          <w:szCs w:val="21"/>
        </w:rPr>
      </w:pPr>
      <w:r>
        <w:rPr>
          <w:rFonts w:ascii="Times New Roman" w:hAnsi="Times New Roman"/>
          <w:color w:val="000000"/>
          <w:szCs w:val="21"/>
        </w:rPr>
        <w:t>A．通入惰性气体</w:t>
      </w:r>
      <w:r>
        <w:rPr>
          <w:rFonts w:ascii="Times New Roman" w:hAnsi="Times New Roman"/>
          <w:color w:val="000000"/>
          <w:szCs w:val="21"/>
        </w:rPr>
        <w:tab/>
      </w:r>
      <w:r>
        <w:rPr>
          <w:rFonts w:ascii="Times New Roman" w:hAnsi="Times New Roman"/>
          <w:color w:val="000000"/>
          <w:szCs w:val="21"/>
        </w:rPr>
        <w:t>B．提高温度</w:t>
      </w:r>
    </w:p>
    <w:p>
      <w:pPr>
        <w:tabs>
          <w:tab w:val="left" w:pos="4140"/>
          <w:tab w:val="left" w:pos="7560"/>
          <w:tab w:val="left" w:pos="14940"/>
        </w:tabs>
        <w:adjustRightInd w:val="0"/>
        <w:snapToGrid w:val="0"/>
        <w:spacing w:line="300" w:lineRule="auto"/>
        <w:ind w:firstLine="420" w:firstLineChars="200"/>
        <w:rPr>
          <w:rFonts w:ascii="Times New Roman" w:hAnsi="Times New Roman"/>
          <w:color w:val="000000"/>
          <w:szCs w:val="21"/>
        </w:rPr>
      </w:pPr>
      <w:r>
        <w:rPr>
          <w:rFonts w:ascii="Times New Roman" w:hAnsi="Times New Roman"/>
          <w:color w:val="000000"/>
          <w:szCs w:val="21"/>
        </w:rPr>
        <w:t>C．增加环戊烯浓度</w:t>
      </w:r>
      <w:r>
        <w:rPr>
          <w:rFonts w:ascii="Times New Roman" w:hAnsi="Times New Roman"/>
          <w:color w:val="000000"/>
          <w:szCs w:val="21"/>
        </w:rPr>
        <w:tab/>
      </w:r>
      <w:r>
        <w:rPr>
          <w:rFonts w:ascii="Times New Roman" w:hAnsi="Times New Roman"/>
          <w:color w:val="000000"/>
          <w:szCs w:val="21"/>
        </w:rPr>
        <w:t>D．增加碘浓度</w:t>
      </w:r>
    </w:p>
    <w:p>
      <w:pPr>
        <w:tabs>
          <w:tab w:val="left" w:pos="4140"/>
          <w:tab w:val="left" w:pos="7560"/>
          <w:tab w:val="left" w:pos="14940"/>
        </w:tabs>
        <w:adjustRightInd w:val="0"/>
        <w:snapToGrid w:val="0"/>
        <w:spacing w:line="300" w:lineRule="auto"/>
        <w:ind w:firstLine="420" w:firstLineChars="200"/>
        <w:rPr>
          <w:rFonts w:ascii="Times New Roman" w:hAnsi="Times New Roman"/>
          <w:color w:val="000000"/>
          <w:szCs w:val="21"/>
        </w:rPr>
      </w:pPr>
      <w:r>
        <w:rPr>
          <w:rFonts w:ascii="Times New Roman" w:hAnsi="Times New Roman"/>
          <w:color w:val="000000"/>
          <w:szCs w:val="21"/>
        </w:rPr>
        <w:t>(3)环戊二烯容易发生聚合生成二聚体，该反应为可逆反应。不同温度下，溶液中环戊二烯浓度与反应时间的关系如图所示，下列说法正确的是________(填标号)。</w:t>
      </w:r>
    </w:p>
    <w:p>
      <w:pPr>
        <w:tabs>
          <w:tab w:val="left" w:pos="4140"/>
          <w:tab w:val="left" w:pos="7560"/>
          <w:tab w:val="left" w:pos="14940"/>
        </w:tabs>
        <w:adjustRightInd w:val="0"/>
        <w:snapToGrid w:val="0"/>
        <w:spacing w:line="300" w:lineRule="auto"/>
        <w:ind w:firstLine="420" w:firstLineChars="200"/>
        <w:jc w:val="center"/>
        <w:rPr>
          <w:rFonts w:ascii="Times New Roman" w:hAnsi="Times New Roman"/>
          <w:color w:val="000000"/>
          <w:szCs w:val="21"/>
        </w:rPr>
      </w:pPr>
      <w:r>
        <w:rPr>
          <w:rFonts w:ascii="Times New Roman" w:hAnsi="Times New Roman"/>
          <w:color w:val="000000"/>
          <w:szCs w:val="21"/>
        </w:rPr>
        <w:pict>
          <v:shape id="_x0000_i1297" o:spt="75" alt="19-Z35.TIF" type="#_x0000_t75" style="height:126.75pt;width:190.75pt;" filled="f" o:preferrelative="t" stroked="f" coordsize="21600,21600">
            <v:path/>
            <v:fill on="f" focussize="0,0"/>
            <v:stroke on="f"/>
            <v:imagedata r:id="rId322" o:title=""/>
            <o:lock v:ext="edit" aspectratio="t"/>
            <w10:wrap type="none"/>
            <w10:anchorlock/>
          </v:shape>
        </w:pict>
      </w:r>
    </w:p>
    <w:p>
      <w:pPr>
        <w:tabs>
          <w:tab w:val="left" w:pos="4140"/>
          <w:tab w:val="left" w:pos="7560"/>
          <w:tab w:val="left" w:pos="14940"/>
        </w:tabs>
        <w:adjustRightInd w:val="0"/>
        <w:snapToGrid w:val="0"/>
        <w:spacing w:line="300" w:lineRule="auto"/>
        <w:ind w:firstLine="420" w:firstLineChars="200"/>
        <w:rPr>
          <w:rFonts w:ascii="Times New Roman" w:hAnsi="Times New Roman"/>
          <w:color w:val="000000"/>
          <w:szCs w:val="21"/>
        </w:rPr>
      </w:pPr>
      <w:r>
        <w:rPr>
          <w:rFonts w:ascii="Times New Roman" w:hAnsi="Times New Roman"/>
          <w:color w:val="000000"/>
          <w:szCs w:val="21"/>
        </w:rPr>
        <w:t>A．</w:t>
      </w:r>
      <w:r>
        <w:rPr>
          <w:rFonts w:ascii="Times New Roman" w:hAnsi="Times New Roman"/>
          <w:i/>
          <w:color w:val="000000"/>
          <w:szCs w:val="21"/>
        </w:rPr>
        <w:t>T</w:t>
      </w:r>
      <w:r>
        <w:rPr>
          <w:rFonts w:ascii="Times New Roman" w:hAnsi="Times New Roman"/>
          <w:color w:val="000000"/>
          <w:szCs w:val="21"/>
          <w:vertAlign w:val="subscript"/>
        </w:rPr>
        <w:t>1</w:t>
      </w:r>
      <w:r>
        <w:rPr>
          <w:rFonts w:ascii="Times New Roman" w:hAnsi="Times New Roman"/>
          <w:color w:val="000000"/>
          <w:szCs w:val="21"/>
        </w:rPr>
        <w:t>＞</w:t>
      </w:r>
      <w:r>
        <w:rPr>
          <w:rFonts w:ascii="Times New Roman" w:hAnsi="Times New Roman"/>
          <w:i/>
          <w:color w:val="000000"/>
          <w:szCs w:val="21"/>
        </w:rPr>
        <w:t>T</w:t>
      </w:r>
      <w:r>
        <w:rPr>
          <w:rFonts w:ascii="Times New Roman" w:hAnsi="Times New Roman"/>
          <w:color w:val="000000"/>
          <w:szCs w:val="21"/>
          <w:vertAlign w:val="subscript"/>
        </w:rPr>
        <w:t>2</w:t>
      </w:r>
    </w:p>
    <w:p>
      <w:pPr>
        <w:tabs>
          <w:tab w:val="left" w:pos="4140"/>
          <w:tab w:val="left" w:pos="7560"/>
          <w:tab w:val="left" w:pos="14940"/>
        </w:tabs>
        <w:adjustRightInd w:val="0"/>
        <w:snapToGrid w:val="0"/>
        <w:spacing w:line="300" w:lineRule="auto"/>
        <w:ind w:firstLine="420" w:firstLineChars="200"/>
        <w:rPr>
          <w:rFonts w:ascii="Times New Roman" w:hAnsi="Times New Roman"/>
          <w:color w:val="000000"/>
          <w:szCs w:val="21"/>
        </w:rPr>
      </w:pPr>
      <w:r>
        <w:rPr>
          <w:rFonts w:ascii="Times New Roman" w:hAnsi="Times New Roman"/>
          <w:color w:val="000000"/>
          <w:szCs w:val="21"/>
        </w:rPr>
        <w:t>B．a点的反应速率小于c点的反应速率</w:t>
      </w:r>
    </w:p>
    <w:p>
      <w:pPr>
        <w:tabs>
          <w:tab w:val="left" w:pos="4140"/>
          <w:tab w:val="left" w:pos="7560"/>
          <w:tab w:val="left" w:pos="14940"/>
        </w:tabs>
        <w:adjustRightInd w:val="0"/>
        <w:snapToGrid w:val="0"/>
        <w:spacing w:line="300" w:lineRule="auto"/>
        <w:ind w:firstLine="420" w:firstLineChars="200"/>
        <w:rPr>
          <w:rFonts w:ascii="Times New Roman" w:hAnsi="Times New Roman"/>
          <w:color w:val="000000"/>
          <w:szCs w:val="21"/>
        </w:rPr>
      </w:pPr>
      <w:r>
        <w:rPr>
          <w:rFonts w:ascii="Times New Roman" w:hAnsi="Times New Roman"/>
          <w:color w:val="000000"/>
          <w:szCs w:val="21"/>
        </w:rPr>
        <w:t>C．a点的正反应速率大于b点的逆反应速率</w:t>
      </w:r>
    </w:p>
    <w:p>
      <w:pPr>
        <w:tabs>
          <w:tab w:val="left" w:pos="4140"/>
          <w:tab w:val="left" w:pos="7560"/>
          <w:tab w:val="left" w:pos="14940"/>
        </w:tabs>
        <w:adjustRightInd w:val="0"/>
        <w:snapToGrid w:val="0"/>
        <w:spacing w:line="300" w:lineRule="auto"/>
        <w:ind w:firstLine="420" w:firstLineChars="200"/>
        <w:rPr>
          <w:rFonts w:ascii="Times New Roman" w:hAnsi="Times New Roman"/>
          <w:color w:val="000000"/>
          <w:szCs w:val="21"/>
        </w:rPr>
      </w:pPr>
      <w:r>
        <w:rPr>
          <w:rFonts w:ascii="Times New Roman" w:hAnsi="Times New Roman"/>
          <w:color w:val="000000"/>
          <w:szCs w:val="21"/>
        </w:rPr>
        <w:t>D．b点时二聚体的浓度为0.45 mol·L</w:t>
      </w:r>
      <w:r>
        <w:rPr>
          <w:rFonts w:ascii="Times New Roman" w:hAnsi="Times New Roman"/>
          <w:color w:val="000000"/>
          <w:szCs w:val="21"/>
          <w:vertAlign w:val="superscript"/>
        </w:rPr>
        <w:t>－1</w:t>
      </w:r>
    </w:p>
    <w:p>
      <w:pPr>
        <w:tabs>
          <w:tab w:val="left" w:pos="4140"/>
          <w:tab w:val="left" w:pos="7560"/>
          <w:tab w:val="left" w:pos="14940"/>
        </w:tabs>
        <w:adjustRightInd w:val="0"/>
        <w:snapToGrid w:val="0"/>
        <w:spacing w:line="300" w:lineRule="auto"/>
        <w:ind w:firstLine="420" w:firstLineChars="200"/>
        <w:rPr>
          <w:rFonts w:ascii="Times New Roman" w:hAnsi="Times New Roman"/>
          <w:color w:val="000000"/>
          <w:szCs w:val="21"/>
        </w:rPr>
      </w:pPr>
      <w:r>
        <w:rPr>
          <w:rFonts w:ascii="Times New Roman" w:hAnsi="Times New Roman"/>
          <w:color w:val="000000"/>
          <w:szCs w:val="21"/>
        </w:rPr>
        <w:t>(4)环戊二烯可用于制备二茂铁[Fe(C</w:t>
      </w:r>
      <w:r>
        <w:rPr>
          <w:rFonts w:ascii="Times New Roman" w:hAnsi="Times New Roman"/>
          <w:color w:val="000000"/>
          <w:szCs w:val="21"/>
          <w:vertAlign w:val="subscript"/>
        </w:rPr>
        <w:t>5</w:t>
      </w:r>
      <w:r>
        <w:rPr>
          <w:rFonts w:ascii="Times New Roman" w:hAnsi="Times New Roman"/>
          <w:color w:val="000000"/>
          <w:szCs w:val="21"/>
        </w:rPr>
        <w:t>H</w:t>
      </w:r>
      <w:r>
        <w:rPr>
          <w:rFonts w:ascii="Times New Roman" w:hAnsi="Times New Roman"/>
          <w:color w:val="000000"/>
          <w:szCs w:val="21"/>
          <w:vertAlign w:val="subscript"/>
        </w:rPr>
        <w:t>5</w:t>
      </w:r>
      <w:r>
        <w:rPr>
          <w:rFonts w:ascii="Times New Roman" w:hAnsi="Times New Roman"/>
          <w:color w:val="000000"/>
          <w:szCs w:val="21"/>
        </w:rPr>
        <w:t>)</w:t>
      </w:r>
      <w:r>
        <w:rPr>
          <w:rFonts w:ascii="Times New Roman" w:hAnsi="Times New Roman"/>
          <w:color w:val="000000"/>
          <w:szCs w:val="21"/>
          <w:vertAlign w:val="subscript"/>
        </w:rPr>
        <w:t>2</w:t>
      </w:r>
      <w:r>
        <w:rPr>
          <w:rFonts w:ascii="Times New Roman" w:hAnsi="Times New Roman"/>
          <w:color w:val="000000"/>
          <w:szCs w:val="21"/>
        </w:rPr>
        <w:t>，结构简式为</w:t>
      </w:r>
      <w:r>
        <w:rPr>
          <w:rFonts w:ascii="Times New Roman" w:hAnsi="Times New Roman"/>
          <w:color w:val="000000"/>
          <w:szCs w:val="21"/>
        </w:rPr>
        <w:pict>
          <v:shape id="_x0000_i1298" o:spt="75" alt="19-Z36.TIF" type="#_x0000_t75" style="height:26.15pt;width:16.65pt;" filled="f" o:preferrelative="t" stroked="f" coordsize="21600,21600">
            <v:path/>
            <v:fill on="f" focussize="0,0"/>
            <v:stroke on="f"/>
            <v:imagedata r:id="rId323" o:title=""/>
            <o:lock v:ext="edit" aspectratio="t"/>
            <w10:wrap type="none"/>
            <w10:anchorlock/>
          </v:shape>
        </w:pict>
      </w:r>
      <w:r>
        <w:rPr>
          <w:rFonts w:ascii="Times New Roman" w:hAnsi="Times New Roman"/>
          <w:color w:val="000000"/>
          <w:szCs w:val="21"/>
        </w:rPr>
        <w:t>]，后者广泛应用于航天、化工等领域中。二茂铁的电化学制备原理如下图所示，其中电解液为溶解有溴化钠(电解质)和环戊二烯的DMF溶液(DMF为惰性有机溶剂)。</w:t>
      </w:r>
    </w:p>
    <w:p>
      <w:pPr>
        <w:tabs>
          <w:tab w:val="left" w:pos="4140"/>
          <w:tab w:val="left" w:pos="7560"/>
          <w:tab w:val="left" w:pos="14940"/>
        </w:tabs>
        <w:adjustRightInd w:val="0"/>
        <w:snapToGrid w:val="0"/>
        <w:spacing w:line="300" w:lineRule="auto"/>
        <w:ind w:firstLine="420" w:firstLineChars="200"/>
        <w:jc w:val="center"/>
        <w:rPr>
          <w:rFonts w:ascii="Times New Roman" w:hAnsi="Times New Roman"/>
          <w:color w:val="000000"/>
          <w:szCs w:val="21"/>
        </w:rPr>
      </w:pPr>
      <w:r>
        <w:rPr>
          <w:rFonts w:ascii="Times New Roman" w:hAnsi="Times New Roman"/>
          <w:color w:val="000000"/>
          <w:szCs w:val="21"/>
        </w:rPr>
        <w:pict>
          <v:shape id="_x0000_i1299" o:spt="75" alt="19-Z37.TIF" type="#_x0000_t75" style="height:76.1pt;width:127.55pt;" filled="f" o:preferrelative="t" stroked="f" coordsize="21600,21600">
            <v:path/>
            <v:fill on="f" focussize="0,0"/>
            <v:stroke on="f"/>
            <v:imagedata r:id="rId324" o:title=""/>
            <o:lock v:ext="edit" aspectratio="t"/>
            <w10:wrap type="none"/>
            <w10:anchorlock/>
          </v:shape>
        </w:pict>
      </w:r>
    </w:p>
    <w:p>
      <w:pPr>
        <w:tabs>
          <w:tab w:val="left" w:pos="4140"/>
          <w:tab w:val="left" w:pos="7560"/>
          <w:tab w:val="left" w:pos="14940"/>
        </w:tabs>
        <w:adjustRightInd w:val="0"/>
        <w:snapToGrid w:val="0"/>
        <w:spacing w:line="300" w:lineRule="auto"/>
        <w:ind w:firstLine="420" w:firstLineChars="200"/>
        <w:jc w:val="center"/>
        <w:textAlignment w:val="center"/>
        <w:rPr>
          <w:rFonts w:ascii="Times New Roman" w:hAnsi="Times New Roman"/>
          <w:color w:val="000000"/>
          <w:szCs w:val="21"/>
        </w:rPr>
      </w:pPr>
      <w:r>
        <w:rPr>
          <w:rFonts w:ascii="Times New Roman" w:hAnsi="Times New Roman"/>
          <w:color w:val="000000"/>
          <w:szCs w:val="21"/>
        </w:rPr>
        <w:t>Na</w:t>
      </w:r>
      <w:r>
        <w:rPr>
          <w:rFonts w:ascii="Times New Roman" w:hAnsi="Times New Roman"/>
          <w:color w:val="000000"/>
          <w:szCs w:val="21"/>
          <w:vertAlign w:val="superscript"/>
        </w:rPr>
        <w:t>＋</w:t>
      </w:r>
      <w:r>
        <w:rPr>
          <w:rFonts w:ascii="Times New Roman" w:hAnsi="Times New Roman"/>
          <w:color w:val="000000"/>
          <w:spacing w:val="-25"/>
          <w:szCs w:val="21"/>
        </w:rPr>
        <w:t>―</w:t>
      </w:r>
      <w:r>
        <w:rPr>
          <w:rFonts w:ascii="Times New Roman" w:hAnsi="Times New Roman"/>
          <w:color w:val="000000"/>
          <w:szCs w:val="21"/>
        </w:rPr>
        <w:t>→Na</w:t>
      </w:r>
      <w:r>
        <w:rPr>
          <w:rFonts w:ascii="Times New Roman" w:hAnsi="Times New Roman"/>
          <w:color w:val="000000"/>
          <w:szCs w:val="21"/>
        </w:rPr>
        <w:pict>
          <v:shape id="_x0000_i1300" o:spt="75" alt="19-Z38.TIF" type="#_x0000_t75" style="height:40pt;width:89.6pt;" filled="f" o:preferrelative="t" stroked="f" coordsize="21600,21600">
            <v:path/>
            <v:fill on="f" focussize="0,0"/>
            <v:stroke on="f"/>
            <v:imagedata r:id="rId325" chromakey="#FFFFFF" o:title=""/>
            <o:lock v:ext="edit" aspectratio="t"/>
            <w10:wrap type="none"/>
            <w10:anchorlock/>
          </v:shape>
        </w:pict>
      </w:r>
    </w:p>
    <w:p>
      <w:pPr>
        <w:tabs>
          <w:tab w:val="left" w:pos="4140"/>
          <w:tab w:val="left" w:pos="7560"/>
          <w:tab w:val="left" w:pos="14940"/>
        </w:tabs>
        <w:adjustRightInd w:val="0"/>
        <w:snapToGrid w:val="0"/>
        <w:spacing w:line="300" w:lineRule="auto"/>
        <w:ind w:firstLine="420" w:firstLineChars="200"/>
        <w:rPr>
          <w:rFonts w:ascii="Times New Roman" w:hAnsi="Times New Roman"/>
          <w:color w:val="000000"/>
          <w:szCs w:val="21"/>
        </w:rPr>
      </w:pPr>
      <w:r>
        <w:rPr>
          <w:rFonts w:ascii="Times New Roman" w:hAnsi="Times New Roman"/>
          <w:color w:val="000000"/>
          <w:szCs w:val="21"/>
        </w:rPr>
        <w:t>该电解池的阳极为________，总反应为________________________。电解制备需要在无水条件下进行，原因为_____________________________________________________。</w:t>
      </w:r>
    </w:p>
    <w:p>
      <w:pPr>
        <w:tabs>
          <w:tab w:val="left" w:pos="4140"/>
          <w:tab w:val="left" w:pos="7560"/>
          <w:tab w:val="left" w:pos="14940"/>
        </w:tabs>
        <w:adjustRightInd w:val="0"/>
        <w:snapToGrid w:val="0"/>
        <w:spacing w:line="300" w:lineRule="auto"/>
        <w:ind w:firstLine="420" w:firstLineChars="200"/>
        <w:textAlignment w:val="center"/>
        <w:rPr>
          <w:rFonts w:ascii="Times New Roman" w:hAnsi="Times New Roman"/>
          <w:color w:val="000000"/>
          <w:szCs w:val="21"/>
        </w:rPr>
      </w:pPr>
      <w:r>
        <w:rPr>
          <w:rFonts w:ascii="Times New Roman" w:hAnsi="Times New Roman" w:eastAsia="黑体"/>
          <w:color w:val="000000"/>
          <w:szCs w:val="21"/>
        </w:rPr>
        <w:t>答案：</w:t>
      </w:r>
      <w:r>
        <w:rPr>
          <w:rFonts w:ascii="Times New Roman" w:hAnsi="Times New Roman"/>
          <w:color w:val="000000"/>
          <w:szCs w:val="21"/>
        </w:rPr>
        <w:t>(1)89.3　(2)40%　3.56×10</w:t>
      </w:r>
      <w:r>
        <w:rPr>
          <w:rFonts w:ascii="Times New Roman" w:hAnsi="Times New Roman"/>
          <w:color w:val="000000"/>
          <w:szCs w:val="21"/>
          <w:vertAlign w:val="superscript"/>
        </w:rPr>
        <w:t>4</w:t>
      </w:r>
      <w:r>
        <w:rPr>
          <w:rFonts w:ascii="Times New Roman" w:hAnsi="Times New Roman"/>
          <w:color w:val="000000"/>
          <w:szCs w:val="21"/>
        </w:rPr>
        <w:t>　BD　(3)CD　(4)Fe电极　Fe＋2</w:t>
      </w:r>
      <w:r>
        <w:rPr>
          <w:rFonts w:ascii="Times New Roman" w:hAnsi="Times New Roman"/>
          <w:color w:val="000000"/>
          <w:szCs w:val="21"/>
        </w:rPr>
        <w:pict>
          <v:shape id="_x0000_i1301" o:spt="75" alt="19-Z33.TIF" type="#_x0000_t75" style="height:31.6pt;width:33.6pt;" filled="f" o:preferrelative="t" stroked="f" coordsize="21600,21600">
            <v:path/>
            <v:fill on="f" focussize="0,0"/>
            <v:stroke on="f"/>
            <v:imagedata r:id="rId320" chromakey="#FFFFFF" o:title=""/>
            <o:lock v:ext="edit" aspectratio="t"/>
            <w10:wrap type="none"/>
            <w10:anchorlock/>
          </v:shape>
        </w:pict>
      </w:r>
      <w:r>
        <w:rPr>
          <w:rFonts w:ascii="Times New Roman" w:hAnsi="Times New Roman"/>
          <w:color w:val="000000"/>
          <w:spacing w:val="-16"/>
          <w:szCs w:val="21"/>
        </w:rPr>
        <w:t>==</w:t>
      </w:r>
      <w:r>
        <w:rPr>
          <w:rFonts w:ascii="Times New Roman" w:hAnsi="Times New Roman"/>
          <w:color w:val="000000"/>
          <w:szCs w:val="21"/>
        </w:rPr>
        <w:t>=</w:t>
      </w:r>
      <w:r>
        <w:rPr>
          <w:rFonts w:ascii="Times New Roman" w:hAnsi="Times New Roman" w:eastAsia="Times New Roman"/>
          <w:color w:val="000000"/>
          <w:szCs w:val="21"/>
        </w:rPr>
        <w:pict>
          <v:shape id="_x0000_i1302" o:spt="75" type="#_x0000_t75" style="height:39.2pt;width:27.15pt;" filled="f" o:preferrelative="t" stroked="f" coordsize="21600,21600">
            <v:path/>
            <v:fill on="f" focussize="0,0"/>
            <v:stroke on="f"/>
            <v:imagedata r:id="rId326" chromakey="#FFFFFF" o:title=""/>
            <o:lock v:ext="edit" aspectratio="t"/>
            <w10:wrap type="none"/>
            <w10:anchorlock/>
          </v:shape>
        </w:pict>
      </w:r>
      <w:r>
        <w:rPr>
          <w:rFonts w:ascii="Times New Roman" w:hAnsi="Times New Roman"/>
          <w:color w:val="000000"/>
          <w:szCs w:val="21"/>
        </w:rPr>
        <w:t>＋H</w:t>
      </w:r>
      <w:r>
        <w:rPr>
          <w:rFonts w:ascii="Times New Roman" w:hAnsi="Times New Roman"/>
          <w:color w:val="000000"/>
          <w:szCs w:val="21"/>
          <w:vertAlign w:val="subscript"/>
        </w:rPr>
        <w:t>2</w:t>
      </w:r>
      <w:r>
        <w:rPr>
          <w:rFonts w:ascii="Times New Roman" w:hAnsi="Times New Roman"/>
          <w:color w:val="000000"/>
          <w:szCs w:val="21"/>
        </w:rPr>
        <w:t>↑[Fe＋2C</w:t>
      </w:r>
      <w:r>
        <w:rPr>
          <w:rFonts w:ascii="Times New Roman" w:hAnsi="Times New Roman"/>
          <w:color w:val="000000"/>
          <w:szCs w:val="21"/>
          <w:vertAlign w:val="subscript"/>
        </w:rPr>
        <w:t>5</w:t>
      </w:r>
      <w:r>
        <w:rPr>
          <w:rFonts w:ascii="Times New Roman" w:hAnsi="Times New Roman"/>
          <w:color w:val="000000"/>
          <w:szCs w:val="21"/>
        </w:rPr>
        <w:t>H</w:t>
      </w:r>
      <w:r>
        <w:rPr>
          <w:rFonts w:ascii="Times New Roman" w:hAnsi="Times New Roman"/>
          <w:color w:val="000000"/>
          <w:szCs w:val="21"/>
          <w:vertAlign w:val="subscript"/>
        </w:rPr>
        <w:t>6</w:t>
      </w:r>
      <w:r>
        <w:rPr>
          <w:rFonts w:ascii="Times New Roman" w:hAnsi="Times New Roman"/>
          <w:color w:val="000000"/>
          <w:spacing w:val="-16"/>
          <w:szCs w:val="21"/>
        </w:rPr>
        <w:t>==</w:t>
      </w:r>
      <w:r>
        <w:rPr>
          <w:rFonts w:ascii="Times New Roman" w:hAnsi="Times New Roman"/>
          <w:color w:val="000000"/>
          <w:szCs w:val="21"/>
        </w:rPr>
        <w:t>=Fe(C</w:t>
      </w:r>
      <w:r>
        <w:rPr>
          <w:rFonts w:ascii="Times New Roman" w:hAnsi="Times New Roman"/>
          <w:color w:val="000000"/>
          <w:szCs w:val="21"/>
          <w:vertAlign w:val="subscript"/>
        </w:rPr>
        <w:t>5</w:t>
      </w:r>
      <w:r>
        <w:rPr>
          <w:rFonts w:ascii="Times New Roman" w:hAnsi="Times New Roman"/>
          <w:color w:val="000000"/>
          <w:szCs w:val="21"/>
        </w:rPr>
        <w:t>H</w:t>
      </w:r>
      <w:r>
        <w:rPr>
          <w:rFonts w:ascii="Times New Roman" w:hAnsi="Times New Roman"/>
          <w:color w:val="000000"/>
          <w:szCs w:val="21"/>
          <w:vertAlign w:val="subscript"/>
        </w:rPr>
        <w:t>5</w:t>
      </w:r>
      <w:r>
        <w:rPr>
          <w:rFonts w:ascii="Times New Roman" w:hAnsi="Times New Roman"/>
          <w:color w:val="000000"/>
          <w:szCs w:val="21"/>
        </w:rPr>
        <w:t>)</w:t>
      </w:r>
      <w:r>
        <w:rPr>
          <w:rFonts w:ascii="Times New Roman" w:hAnsi="Times New Roman"/>
          <w:color w:val="000000"/>
          <w:szCs w:val="21"/>
          <w:vertAlign w:val="subscript"/>
        </w:rPr>
        <w:t>2</w:t>
      </w:r>
      <w:r>
        <w:rPr>
          <w:rFonts w:ascii="Times New Roman" w:hAnsi="Times New Roman"/>
          <w:color w:val="000000"/>
          <w:szCs w:val="21"/>
        </w:rPr>
        <w:t>＋H</w:t>
      </w:r>
      <w:r>
        <w:rPr>
          <w:rFonts w:ascii="Times New Roman" w:hAnsi="Times New Roman"/>
          <w:color w:val="000000"/>
          <w:szCs w:val="21"/>
          <w:vertAlign w:val="subscript"/>
        </w:rPr>
        <w:t>2</w:t>
      </w:r>
      <w:r>
        <w:rPr>
          <w:rFonts w:ascii="Times New Roman" w:hAnsi="Times New Roman"/>
          <w:color w:val="000000"/>
          <w:szCs w:val="21"/>
        </w:rPr>
        <w:t>↑]　水会阻碍中间物</w:t>
      </w:r>
      <w:r>
        <w:rPr>
          <w:rFonts w:ascii="Times New Roman" w:hAnsi="Times New Roman"/>
          <w:color w:val="000000"/>
          <w:szCs w:val="21"/>
        </w:rPr>
        <w:pict>
          <v:shape id="_x0000_i1303" o:spt="75" type="#_x0000_t75" style="height:37.6pt;width:24.8pt;" filled="f" o:preferrelative="t" stroked="f" coordsize="21600,21600">
            <v:path/>
            <v:fill on="f" focussize="0,0"/>
            <v:stroke on="f"/>
            <v:imagedata r:id="rId327" chromakey="#FFFFFF" o:title=""/>
            <o:lock v:ext="edit" aspectratio="t"/>
            <w10:wrap type="none"/>
            <w10:anchorlock/>
          </v:shape>
        </w:pict>
      </w:r>
      <w:r>
        <w:rPr>
          <w:rFonts w:ascii="Times New Roman" w:hAnsi="Times New Roman"/>
          <w:color w:val="000000"/>
          <w:szCs w:val="21"/>
        </w:rPr>
        <w:t>的生成；水会电解生成OH</w:t>
      </w:r>
      <w:r>
        <w:rPr>
          <w:rFonts w:ascii="Times New Roman" w:hAnsi="Times New Roman"/>
          <w:color w:val="000000"/>
          <w:szCs w:val="21"/>
          <w:vertAlign w:val="superscript"/>
        </w:rPr>
        <w:t>－</w:t>
      </w:r>
      <w:r>
        <w:rPr>
          <w:rFonts w:ascii="Times New Roman" w:hAnsi="Times New Roman"/>
          <w:color w:val="000000"/>
          <w:szCs w:val="21"/>
        </w:rPr>
        <w:t>，进一步与Fe</w:t>
      </w:r>
      <w:r>
        <w:rPr>
          <w:rFonts w:ascii="Times New Roman" w:hAnsi="Times New Roman"/>
          <w:color w:val="000000"/>
          <w:szCs w:val="21"/>
          <w:vertAlign w:val="superscript"/>
        </w:rPr>
        <w:t>2＋</w:t>
      </w:r>
      <w:r>
        <w:rPr>
          <w:rFonts w:ascii="Times New Roman" w:hAnsi="Times New Roman"/>
          <w:color w:val="000000"/>
          <w:szCs w:val="21"/>
        </w:rPr>
        <w:t>反应生成Fe(OH)</w:t>
      </w:r>
      <w:r>
        <w:rPr>
          <w:rFonts w:ascii="Times New Roman" w:hAnsi="Times New Roman"/>
          <w:color w:val="000000"/>
          <w:szCs w:val="21"/>
          <w:vertAlign w:val="subscript"/>
        </w:rPr>
        <w:t>2</w:t>
      </w:r>
    </w:p>
    <w:p>
      <w:pPr>
        <w:tabs>
          <w:tab w:val="left" w:pos="4140"/>
          <w:tab w:val="left" w:pos="7560"/>
          <w:tab w:val="left" w:pos="14940"/>
        </w:tabs>
        <w:adjustRightInd w:val="0"/>
        <w:snapToGrid w:val="0"/>
        <w:spacing w:line="300" w:lineRule="auto"/>
        <w:ind w:firstLine="420" w:firstLineChars="200"/>
        <w:rPr>
          <w:rFonts w:ascii="Times New Roman" w:hAnsi="Times New Roman" w:eastAsia="MingLiU_HKSCS"/>
          <w:color w:val="000000"/>
          <w:szCs w:val="21"/>
        </w:rPr>
      </w:pPr>
      <w:r>
        <w:rPr>
          <w:rFonts w:ascii="Times New Roman" w:hAnsi="Times New Roman" w:eastAsia="黑体"/>
        </w:rPr>
        <w:t>解析：</w:t>
      </w:r>
      <w:r>
        <w:rPr>
          <w:rFonts w:ascii="Times New Roman" w:hAnsi="Times New Roman" w:eastAsia="黑体"/>
          <w:color w:val="000000"/>
          <w:szCs w:val="21"/>
        </w:rPr>
        <w:t>(1)</w:t>
      </w:r>
      <w:r>
        <w:rPr>
          <w:rFonts w:ascii="Times New Roman" w:hAnsi="Times New Roman"/>
          <w:color w:val="000000"/>
          <w:szCs w:val="21"/>
        </w:rPr>
        <w:t>根据盖斯定律，反应①＋②可得反应③，则Ä</w:t>
      </w:r>
      <w:r>
        <w:rPr>
          <w:rFonts w:ascii="Times New Roman" w:hAnsi="Times New Roman"/>
          <w:i/>
          <w:color w:val="000000"/>
          <w:szCs w:val="21"/>
        </w:rPr>
        <w:t>H</w:t>
      </w:r>
      <w:r>
        <w:rPr>
          <w:rFonts w:ascii="Times New Roman" w:hAnsi="Times New Roman"/>
          <w:color w:val="000000"/>
          <w:szCs w:val="21"/>
          <w:vertAlign w:val="subscript"/>
        </w:rPr>
        <w:t>3</w:t>
      </w:r>
      <w:r>
        <w:rPr>
          <w:rFonts w:ascii="Times New Roman" w:hAnsi="Times New Roman"/>
          <w:color w:val="000000"/>
          <w:szCs w:val="21"/>
        </w:rPr>
        <w:t>＝Ä</w:t>
      </w:r>
      <w:r>
        <w:rPr>
          <w:rFonts w:ascii="Times New Roman" w:hAnsi="Times New Roman"/>
          <w:i/>
          <w:color w:val="000000"/>
          <w:szCs w:val="21"/>
        </w:rPr>
        <w:t>H</w:t>
      </w:r>
      <w:r>
        <w:rPr>
          <w:rFonts w:ascii="Times New Roman" w:hAnsi="Times New Roman"/>
          <w:color w:val="000000"/>
          <w:szCs w:val="21"/>
          <w:vertAlign w:val="subscript"/>
        </w:rPr>
        <w:t>1</w:t>
      </w:r>
      <w:r>
        <w:rPr>
          <w:rFonts w:ascii="Times New Roman" w:hAnsi="Times New Roman"/>
          <w:color w:val="000000"/>
          <w:szCs w:val="21"/>
        </w:rPr>
        <w:t>＋Ä</w:t>
      </w:r>
      <w:r>
        <w:rPr>
          <w:rFonts w:ascii="Times New Roman" w:hAnsi="Times New Roman"/>
          <w:i/>
          <w:color w:val="000000"/>
          <w:szCs w:val="21"/>
        </w:rPr>
        <w:t>H</w:t>
      </w:r>
      <w:r>
        <w:rPr>
          <w:rFonts w:ascii="Times New Roman" w:hAnsi="Times New Roman"/>
          <w:color w:val="000000"/>
          <w:szCs w:val="21"/>
          <w:vertAlign w:val="subscript"/>
        </w:rPr>
        <w:t>2</w:t>
      </w:r>
      <w:r>
        <w:rPr>
          <w:rFonts w:ascii="Times New Roman" w:hAnsi="Times New Roman"/>
          <w:color w:val="000000"/>
          <w:szCs w:val="21"/>
        </w:rPr>
        <w:t>＝100.3 kJ·mol</w:t>
      </w:r>
      <w:r>
        <w:rPr>
          <w:rFonts w:ascii="Times New Roman" w:hAnsi="Times New Roman"/>
          <w:color w:val="000000"/>
          <w:szCs w:val="21"/>
          <w:vertAlign w:val="superscript"/>
        </w:rPr>
        <w:t>－1</w:t>
      </w:r>
      <w:r>
        <w:rPr>
          <w:rFonts w:ascii="Times New Roman" w:hAnsi="Times New Roman"/>
          <w:color w:val="000000"/>
          <w:szCs w:val="21"/>
        </w:rPr>
        <w:t>＋(－11.0 kJ·mol</w:t>
      </w:r>
      <w:r>
        <w:rPr>
          <w:rFonts w:ascii="Times New Roman" w:hAnsi="Times New Roman"/>
          <w:color w:val="000000"/>
          <w:szCs w:val="21"/>
          <w:vertAlign w:val="superscript"/>
        </w:rPr>
        <w:t>－1</w:t>
      </w:r>
      <w:r>
        <w:rPr>
          <w:rFonts w:ascii="Times New Roman" w:hAnsi="Times New Roman"/>
          <w:color w:val="000000"/>
          <w:szCs w:val="21"/>
        </w:rPr>
        <w:t>)＝89.3 kJ·mol</w:t>
      </w:r>
      <w:r>
        <w:rPr>
          <w:rFonts w:ascii="Times New Roman" w:hAnsi="Times New Roman"/>
          <w:color w:val="000000"/>
          <w:szCs w:val="21"/>
          <w:vertAlign w:val="superscript"/>
        </w:rPr>
        <w:t>－1</w:t>
      </w:r>
      <w:r>
        <w:rPr>
          <w:rFonts w:ascii="Times New Roman" w:hAnsi="Times New Roman"/>
          <w:color w:val="000000"/>
          <w:szCs w:val="21"/>
        </w:rPr>
        <w:t>。</w:t>
      </w:r>
    </w:p>
    <w:p>
      <w:pPr>
        <w:tabs>
          <w:tab w:val="left" w:pos="4140"/>
          <w:tab w:val="left" w:pos="7560"/>
          <w:tab w:val="left" w:pos="14940"/>
        </w:tabs>
        <w:adjustRightInd w:val="0"/>
        <w:snapToGrid w:val="0"/>
        <w:spacing w:line="300" w:lineRule="auto"/>
        <w:ind w:firstLine="420" w:firstLineChars="200"/>
        <w:rPr>
          <w:rFonts w:ascii="Times New Roman" w:hAnsi="Times New Roman" w:eastAsia="MingLiU_HKSCS"/>
          <w:color w:val="000000"/>
          <w:szCs w:val="21"/>
        </w:rPr>
      </w:pPr>
      <w:r>
        <w:rPr>
          <w:rFonts w:ascii="Times New Roman" w:hAnsi="Times New Roman"/>
          <w:color w:val="000000"/>
          <w:szCs w:val="21"/>
        </w:rPr>
        <w:t>(2)设碘和环戊烯的物质的量均为1 mol，达平衡时转化的物质的量为</w:t>
      </w:r>
      <w:r>
        <w:rPr>
          <w:rFonts w:ascii="Times New Roman" w:hAnsi="Times New Roman"/>
          <w:i/>
          <w:color w:val="000000"/>
          <w:szCs w:val="21"/>
        </w:rPr>
        <w:t>x</w:t>
      </w:r>
      <w:r>
        <w:rPr>
          <w:rFonts w:ascii="Times New Roman" w:hAnsi="Times New Roman"/>
          <w:color w:val="000000"/>
          <w:szCs w:val="21"/>
        </w:rPr>
        <w:t xml:space="preserve"> mol，由题意得：</w:t>
      </w:r>
    </w:p>
    <w:p>
      <w:pPr>
        <w:tabs>
          <w:tab w:val="left" w:pos="4140"/>
          <w:tab w:val="left" w:pos="7560"/>
          <w:tab w:val="left" w:pos="14940"/>
        </w:tabs>
        <w:adjustRightInd w:val="0"/>
        <w:snapToGrid w:val="0"/>
        <w:spacing w:line="300" w:lineRule="auto"/>
        <w:ind w:firstLine="420" w:firstLineChars="200"/>
        <w:textAlignment w:val="center"/>
        <w:rPr>
          <w:rFonts w:ascii="Times New Roman" w:hAnsi="Times New Roman"/>
          <w:color w:val="000000"/>
          <w:szCs w:val="21"/>
        </w:rPr>
      </w:pPr>
      <w:r>
        <w:rPr>
          <w:rFonts w:ascii="Times New Roman" w:hAnsi="Times New Roman"/>
          <w:color w:val="000000"/>
          <w:szCs w:val="21"/>
        </w:rPr>
        <w:t>　　　　　   　</w:t>
      </w:r>
      <w:r>
        <w:rPr>
          <w:rFonts w:ascii="Times New Roman" w:hAnsi="Times New Roman"/>
          <w:color w:val="000000"/>
          <w:szCs w:val="21"/>
        </w:rPr>
        <w:pict>
          <v:shape id="_x0000_i1304" o:spt="75" alt="19-Z34.TIF" type="#_x0000_t75" style="height:32.35pt;width:34pt;" filled="f" o:preferrelative="t" stroked="f" coordsize="21600,21600">
            <v:path/>
            <v:fill on="f" focussize="0,0"/>
            <v:stroke on="f"/>
            <v:imagedata r:id="rId328" chromakey="#FFFFFF" o:title=""/>
            <o:lock v:ext="edit" aspectratio="t"/>
            <w10:wrap type="none"/>
            <w10:anchorlock/>
          </v:shape>
        </w:pict>
      </w:r>
      <w:r>
        <w:rPr>
          <w:rFonts w:ascii="Times New Roman" w:hAnsi="Times New Roman"/>
          <w:color w:val="000000"/>
          <w:szCs w:val="21"/>
        </w:rPr>
        <w:t>(g)＋I</w:t>
      </w:r>
      <w:r>
        <w:rPr>
          <w:rFonts w:ascii="Times New Roman" w:hAnsi="Times New Roman"/>
          <w:color w:val="000000"/>
          <w:szCs w:val="21"/>
          <w:vertAlign w:val="subscript"/>
        </w:rPr>
        <w:t>2</w:t>
      </w:r>
      <w:r>
        <w:rPr>
          <w:rFonts w:ascii="Times New Roman" w:hAnsi="Times New Roman"/>
          <w:color w:val="000000"/>
          <w:szCs w:val="21"/>
        </w:rPr>
        <w:t xml:space="preserve">(g) </w:t>
      </w:r>
      <w:r>
        <w:rPr>
          <w:rFonts w:ascii="Times New Roman" w:hAnsi="Times New Roman"/>
          <w:color w:val="000000"/>
          <w:szCs w:val="21"/>
        </w:rPr>
        <w:pict>
          <v:shape id="_x0000_i1305" o:spt="75" type="#_x0000_t75" style="height:8.4pt;width:27pt;" filled="f" o:preferrelative="t" stroked="f" coordsize="21600,21600">
            <v:path/>
            <v:fill on="f" focussize="0,0"/>
            <v:stroke on="f"/>
            <v:imagedata r:id="rId71" chromakey="#FFFFFF" o:title=""/>
            <o:lock v:ext="edit" aspectratio="t"/>
            <w10:wrap type="none"/>
            <w10:anchorlock/>
          </v:shape>
        </w:pict>
      </w:r>
      <w:r>
        <w:rPr>
          <w:rFonts w:ascii="Times New Roman" w:hAnsi="Times New Roman"/>
          <w:color w:val="000000"/>
          <w:szCs w:val="21"/>
        </w:rPr>
        <w:pict>
          <v:shape id="_x0000_i1306" o:spt="75" alt="19-Z33.TIF" type="#_x0000_t75" style="height:31.6pt;width:34pt;" filled="f" o:preferrelative="t" stroked="f" coordsize="21600,21600">
            <v:path/>
            <v:fill on="f" focussize="0,0"/>
            <v:stroke on="f"/>
            <v:imagedata r:id="rId320" chromakey="#FFFFFF" o:title=""/>
            <o:lock v:ext="edit" aspectratio="t"/>
            <w10:wrap type="none"/>
            <w10:anchorlock/>
          </v:shape>
        </w:pict>
      </w:r>
      <w:r>
        <w:rPr>
          <w:rFonts w:ascii="Times New Roman" w:hAnsi="Times New Roman"/>
          <w:color w:val="000000"/>
          <w:szCs w:val="21"/>
        </w:rPr>
        <w:t>(g)＋2HI(g)</w:t>
      </w:r>
    </w:p>
    <w:p>
      <w:pPr>
        <w:tabs>
          <w:tab w:val="left" w:pos="4140"/>
          <w:tab w:val="left" w:pos="7560"/>
          <w:tab w:val="left" w:pos="14940"/>
        </w:tabs>
        <w:adjustRightInd w:val="0"/>
        <w:snapToGrid w:val="0"/>
        <w:spacing w:line="300" w:lineRule="auto"/>
        <w:ind w:firstLine="420" w:firstLineChars="200"/>
        <w:rPr>
          <w:rFonts w:ascii="Times New Roman" w:hAnsi="Times New Roman"/>
          <w:color w:val="000000"/>
          <w:szCs w:val="21"/>
        </w:rPr>
      </w:pPr>
      <w:r>
        <w:rPr>
          <w:rFonts w:ascii="Times New Roman" w:hAnsi="Times New Roman"/>
          <w:color w:val="000000"/>
          <w:szCs w:val="21"/>
        </w:rPr>
        <w:t>初始物质的量/mol  　1     1  　     0         0</w:t>
      </w:r>
    </w:p>
    <w:p>
      <w:pPr>
        <w:tabs>
          <w:tab w:val="left" w:pos="4140"/>
          <w:tab w:val="left" w:pos="7560"/>
          <w:tab w:val="left" w:pos="14940"/>
        </w:tabs>
        <w:adjustRightInd w:val="0"/>
        <w:snapToGrid w:val="0"/>
        <w:spacing w:line="300" w:lineRule="auto"/>
        <w:ind w:firstLine="420" w:firstLineChars="200"/>
        <w:rPr>
          <w:rFonts w:ascii="Times New Roman" w:hAnsi="Times New Roman"/>
          <w:color w:val="000000"/>
          <w:szCs w:val="21"/>
        </w:rPr>
      </w:pPr>
      <w:r>
        <w:rPr>
          <w:rFonts w:ascii="Times New Roman" w:hAnsi="Times New Roman"/>
          <w:color w:val="000000"/>
          <w:szCs w:val="21"/>
        </w:rPr>
        <w:t>转化物质的量/mol  　</w:t>
      </w:r>
      <w:r>
        <w:rPr>
          <w:rFonts w:ascii="Times New Roman" w:hAnsi="Times New Roman"/>
          <w:i/>
          <w:color w:val="000000"/>
          <w:szCs w:val="21"/>
        </w:rPr>
        <w:t>x</w:t>
      </w:r>
      <w:r>
        <w:rPr>
          <w:rFonts w:ascii="Times New Roman" w:hAnsi="Times New Roman"/>
          <w:color w:val="000000"/>
          <w:szCs w:val="21"/>
        </w:rPr>
        <w:t xml:space="preserve">     </w:t>
      </w:r>
      <w:r>
        <w:rPr>
          <w:rFonts w:ascii="Times New Roman" w:hAnsi="Times New Roman"/>
          <w:i/>
          <w:color w:val="000000"/>
          <w:szCs w:val="21"/>
        </w:rPr>
        <w:t>x</w:t>
      </w:r>
      <w:r>
        <w:rPr>
          <w:rFonts w:ascii="Times New Roman" w:hAnsi="Times New Roman"/>
          <w:color w:val="000000"/>
          <w:szCs w:val="21"/>
        </w:rPr>
        <w:t xml:space="preserve">  　     </w:t>
      </w:r>
      <w:r>
        <w:rPr>
          <w:rFonts w:ascii="Times New Roman" w:hAnsi="Times New Roman"/>
          <w:i/>
          <w:color w:val="000000"/>
          <w:szCs w:val="21"/>
        </w:rPr>
        <w:t>x</w:t>
      </w:r>
      <w:r>
        <w:rPr>
          <w:rFonts w:ascii="Times New Roman" w:hAnsi="Times New Roman"/>
          <w:color w:val="000000"/>
          <w:szCs w:val="21"/>
        </w:rPr>
        <w:t xml:space="preserve">         2</w:t>
      </w:r>
      <w:r>
        <w:rPr>
          <w:rFonts w:ascii="Times New Roman" w:hAnsi="Times New Roman"/>
          <w:i/>
          <w:color w:val="000000"/>
          <w:szCs w:val="21"/>
        </w:rPr>
        <w:t>x</w:t>
      </w:r>
    </w:p>
    <w:p>
      <w:pPr>
        <w:tabs>
          <w:tab w:val="left" w:pos="4140"/>
          <w:tab w:val="left" w:pos="7560"/>
          <w:tab w:val="left" w:pos="14940"/>
        </w:tabs>
        <w:adjustRightInd w:val="0"/>
        <w:snapToGrid w:val="0"/>
        <w:spacing w:line="300" w:lineRule="auto"/>
        <w:ind w:firstLine="420" w:firstLineChars="200"/>
        <w:rPr>
          <w:rFonts w:ascii="Times New Roman" w:hAnsi="Times New Roman"/>
          <w:color w:val="000000"/>
          <w:szCs w:val="21"/>
        </w:rPr>
      </w:pPr>
      <w:r>
        <w:rPr>
          <w:rFonts w:ascii="Times New Roman" w:hAnsi="Times New Roman"/>
          <w:color w:val="000000"/>
          <w:szCs w:val="21"/>
        </w:rPr>
        <w:t>平衡物质的量/mol 　1－</w:t>
      </w:r>
      <w:r>
        <w:rPr>
          <w:rFonts w:ascii="Times New Roman" w:hAnsi="Times New Roman"/>
          <w:i/>
          <w:color w:val="000000"/>
          <w:szCs w:val="21"/>
        </w:rPr>
        <w:t xml:space="preserve">x </w:t>
      </w:r>
      <w:r>
        <w:rPr>
          <w:rFonts w:ascii="Times New Roman" w:hAnsi="Times New Roman"/>
          <w:color w:val="000000"/>
          <w:szCs w:val="21"/>
        </w:rPr>
        <w:t xml:space="preserve">  1－</w:t>
      </w:r>
      <w:r>
        <w:rPr>
          <w:rFonts w:ascii="Times New Roman" w:hAnsi="Times New Roman"/>
          <w:i/>
          <w:color w:val="000000"/>
          <w:szCs w:val="21"/>
        </w:rPr>
        <w:t>x</w:t>
      </w:r>
      <w:r>
        <w:rPr>
          <w:rFonts w:ascii="Times New Roman" w:hAnsi="Times New Roman"/>
          <w:color w:val="000000"/>
          <w:szCs w:val="21"/>
        </w:rPr>
        <w:t xml:space="preserve">  　  </w:t>
      </w:r>
      <w:r>
        <w:rPr>
          <w:rFonts w:ascii="Times New Roman" w:hAnsi="Times New Roman"/>
          <w:i/>
          <w:color w:val="000000"/>
          <w:szCs w:val="21"/>
        </w:rPr>
        <w:t>x</w:t>
      </w:r>
      <w:r>
        <w:rPr>
          <w:rFonts w:ascii="Times New Roman" w:hAnsi="Times New Roman"/>
          <w:color w:val="000000"/>
          <w:szCs w:val="21"/>
        </w:rPr>
        <w:t xml:space="preserve">         2</w:t>
      </w:r>
      <w:r>
        <w:rPr>
          <w:rFonts w:ascii="Times New Roman" w:hAnsi="Times New Roman"/>
          <w:i/>
          <w:color w:val="000000"/>
          <w:szCs w:val="21"/>
        </w:rPr>
        <w:t>x</w:t>
      </w:r>
    </w:p>
    <w:p>
      <w:pPr>
        <w:tabs>
          <w:tab w:val="left" w:pos="4140"/>
          <w:tab w:val="left" w:pos="7560"/>
          <w:tab w:val="left" w:pos="14940"/>
        </w:tabs>
        <w:adjustRightInd w:val="0"/>
        <w:snapToGrid w:val="0"/>
        <w:spacing w:line="300" w:lineRule="auto"/>
        <w:ind w:firstLine="420" w:firstLineChars="200"/>
        <w:rPr>
          <w:rFonts w:ascii="Times New Roman" w:hAnsi="Times New Roman" w:eastAsia="MingLiU_HKSCS"/>
          <w:color w:val="000000"/>
          <w:szCs w:val="21"/>
        </w:rPr>
      </w:pPr>
      <w:r>
        <w:rPr>
          <w:rFonts w:ascii="Times New Roman" w:hAnsi="Times New Roman"/>
          <w:color w:val="000000"/>
          <w:szCs w:val="21"/>
        </w:rPr>
        <w:t>平衡时，容器内气体总物质的量为(2＋</w:t>
      </w:r>
      <w:r>
        <w:rPr>
          <w:rFonts w:ascii="Times New Roman" w:hAnsi="Times New Roman"/>
          <w:i/>
          <w:color w:val="000000"/>
          <w:szCs w:val="21"/>
        </w:rPr>
        <w:t>x</w:t>
      </w:r>
      <w:r>
        <w:rPr>
          <w:rFonts w:ascii="Times New Roman" w:hAnsi="Times New Roman"/>
          <w:color w:val="000000"/>
          <w:szCs w:val="21"/>
        </w:rPr>
        <w:t>) mol，</w:t>
      </w:r>
    </w:p>
    <w:p>
      <w:pPr>
        <w:tabs>
          <w:tab w:val="left" w:pos="4140"/>
          <w:tab w:val="left" w:pos="7560"/>
          <w:tab w:val="left" w:pos="14940"/>
        </w:tabs>
        <w:adjustRightInd w:val="0"/>
        <w:snapToGrid w:val="0"/>
        <w:spacing w:line="300" w:lineRule="auto"/>
        <w:ind w:firstLine="420" w:firstLineChars="200"/>
        <w:rPr>
          <w:rFonts w:ascii="Times New Roman" w:hAnsi="Times New Roman" w:eastAsia="MingLiU_HKSCS"/>
          <w:color w:val="000000"/>
          <w:szCs w:val="21"/>
        </w:rPr>
      </w:pPr>
      <w:r>
        <w:rPr>
          <w:rFonts w:ascii="Times New Roman" w:hAnsi="Times New Roman"/>
          <w:color w:val="000000"/>
          <w:szCs w:val="21"/>
        </w:rPr>
        <w:t>则有</w:t>
      </w:r>
      <w:r>
        <w:rPr>
          <w:rFonts w:ascii="Times New Roman" w:hAnsi="Times New Roman"/>
          <w:color w:val="000000"/>
          <w:szCs w:val="21"/>
        </w:rPr>
        <w:fldChar w:fldCharType="begin"/>
      </w:r>
      <w:r>
        <w:rPr>
          <w:rFonts w:ascii="Times New Roman" w:hAnsi="Times New Roman"/>
          <w:color w:val="000000"/>
          <w:szCs w:val="21"/>
        </w:rPr>
        <w:instrText xml:space="preserve">eq \f((2＋</w:instrText>
      </w:r>
      <w:r>
        <w:rPr>
          <w:rFonts w:ascii="Times New Roman" w:hAnsi="Times New Roman"/>
          <w:i/>
          <w:color w:val="000000"/>
          <w:szCs w:val="21"/>
        </w:rPr>
        <w:instrText xml:space="preserve">x</w:instrText>
      </w:r>
      <w:r>
        <w:rPr>
          <w:rFonts w:ascii="Times New Roman" w:hAnsi="Times New Roman"/>
          <w:color w:val="000000"/>
          <w:szCs w:val="21"/>
        </w:rPr>
        <w:instrText xml:space="preserve">) mol－2 mol,2 mol)</w:instrText>
      </w:r>
      <w:r>
        <w:rPr>
          <w:rFonts w:ascii="Times New Roman" w:hAnsi="Times New Roman"/>
          <w:color w:val="000000"/>
          <w:szCs w:val="21"/>
        </w:rPr>
        <w:fldChar w:fldCharType="end"/>
      </w:r>
      <w:r>
        <w:rPr>
          <w:rFonts w:ascii="Times New Roman" w:hAnsi="Times New Roman"/>
          <w:color w:val="000000"/>
          <w:szCs w:val="21"/>
        </w:rPr>
        <w:t>×100%＝20%，解得</w:t>
      </w:r>
      <w:r>
        <w:rPr>
          <w:rFonts w:ascii="Times New Roman" w:hAnsi="Times New Roman"/>
          <w:i/>
          <w:color w:val="000000"/>
          <w:szCs w:val="21"/>
        </w:rPr>
        <w:t>x</w:t>
      </w:r>
      <w:r>
        <w:rPr>
          <w:rFonts w:ascii="Times New Roman" w:hAnsi="Times New Roman"/>
          <w:color w:val="000000"/>
          <w:szCs w:val="21"/>
        </w:rPr>
        <w:t>＝0.4。</w:t>
      </w:r>
    </w:p>
    <w:p>
      <w:pPr>
        <w:tabs>
          <w:tab w:val="left" w:pos="4140"/>
          <w:tab w:val="left" w:pos="7560"/>
          <w:tab w:val="left" w:pos="14940"/>
        </w:tabs>
        <w:adjustRightInd w:val="0"/>
        <w:snapToGrid w:val="0"/>
        <w:spacing w:line="300" w:lineRule="auto"/>
        <w:ind w:firstLine="420" w:firstLineChars="200"/>
        <w:rPr>
          <w:rFonts w:ascii="Times New Roman" w:hAnsi="Times New Roman" w:eastAsia="MingLiU_HKSCS"/>
          <w:color w:val="000000"/>
          <w:szCs w:val="21"/>
        </w:rPr>
      </w:pPr>
      <w:r>
        <w:rPr>
          <w:rFonts w:ascii="Times New Roman" w:hAnsi="Times New Roman"/>
          <w:color w:val="000000"/>
          <w:szCs w:val="21"/>
        </w:rPr>
        <w:t>则环戊烯的转化率为</w:t>
      </w:r>
      <w:r>
        <w:rPr>
          <w:rFonts w:ascii="Times New Roman" w:hAnsi="Times New Roman"/>
          <w:color w:val="000000"/>
          <w:szCs w:val="21"/>
        </w:rPr>
        <w:fldChar w:fldCharType="begin"/>
      </w:r>
      <w:r>
        <w:rPr>
          <w:rFonts w:ascii="Times New Roman" w:hAnsi="Times New Roman"/>
          <w:color w:val="000000"/>
          <w:szCs w:val="21"/>
        </w:rPr>
        <w:instrText xml:space="preserve">eq \f(0.4 mol,1 mol)</w:instrText>
      </w:r>
      <w:r>
        <w:rPr>
          <w:rFonts w:ascii="Times New Roman" w:hAnsi="Times New Roman"/>
          <w:color w:val="000000"/>
          <w:szCs w:val="21"/>
        </w:rPr>
        <w:fldChar w:fldCharType="end"/>
      </w:r>
      <w:r>
        <w:rPr>
          <w:rFonts w:ascii="Times New Roman" w:hAnsi="Times New Roman"/>
          <w:color w:val="000000"/>
          <w:szCs w:val="21"/>
        </w:rPr>
        <w:t>×100%＝40%；</w:t>
      </w:r>
    </w:p>
    <w:p>
      <w:pPr>
        <w:tabs>
          <w:tab w:val="left" w:pos="4140"/>
          <w:tab w:val="left" w:pos="7560"/>
          <w:tab w:val="left" w:pos="14940"/>
        </w:tabs>
        <w:adjustRightInd w:val="0"/>
        <w:snapToGrid w:val="0"/>
        <w:spacing w:line="300" w:lineRule="auto"/>
        <w:ind w:firstLine="420" w:firstLineChars="200"/>
        <w:rPr>
          <w:rFonts w:ascii="Times New Roman" w:hAnsi="Times New Roman" w:eastAsia="MingLiU_HKSCS"/>
          <w:color w:val="000000"/>
          <w:szCs w:val="21"/>
        </w:rPr>
      </w:pPr>
      <w:r>
        <w:rPr>
          <w:rFonts w:ascii="Times New Roman" w:hAnsi="Times New Roman"/>
          <w:color w:val="000000"/>
          <w:szCs w:val="21"/>
        </w:rPr>
        <w:t>总压强为10</w:t>
      </w:r>
      <w:r>
        <w:rPr>
          <w:rFonts w:ascii="Times New Roman" w:hAnsi="Times New Roman"/>
          <w:color w:val="000000"/>
          <w:szCs w:val="21"/>
          <w:vertAlign w:val="superscript"/>
        </w:rPr>
        <w:t>5</w:t>
      </w:r>
      <w:r>
        <w:rPr>
          <w:rFonts w:ascii="Times New Roman" w:hAnsi="Times New Roman"/>
          <w:color w:val="000000"/>
          <w:szCs w:val="21"/>
        </w:rPr>
        <w:t xml:space="preserve"> Pa×(1＋20%)＝1.2×10</w:t>
      </w:r>
      <w:r>
        <w:rPr>
          <w:rFonts w:ascii="Times New Roman" w:hAnsi="Times New Roman"/>
          <w:color w:val="000000"/>
          <w:szCs w:val="21"/>
          <w:vertAlign w:val="superscript"/>
        </w:rPr>
        <w:t>5</w:t>
      </w:r>
      <w:r>
        <w:rPr>
          <w:rFonts w:ascii="Times New Roman" w:hAnsi="Times New Roman"/>
          <w:color w:val="000000"/>
          <w:szCs w:val="21"/>
        </w:rPr>
        <w:t xml:space="preserve"> Pa。</w:t>
      </w:r>
    </w:p>
    <w:p>
      <w:pPr>
        <w:tabs>
          <w:tab w:val="left" w:pos="4140"/>
          <w:tab w:val="left" w:pos="7560"/>
          <w:tab w:val="left" w:pos="14940"/>
        </w:tabs>
        <w:adjustRightInd w:val="0"/>
        <w:snapToGrid w:val="0"/>
        <w:spacing w:line="300" w:lineRule="auto"/>
        <w:ind w:firstLine="420" w:firstLineChars="200"/>
        <w:textAlignment w:val="center"/>
        <w:rPr>
          <w:rFonts w:ascii="Times New Roman" w:hAnsi="Times New Roman" w:eastAsia="MingLiU_HKSCS"/>
          <w:color w:val="000000"/>
          <w:szCs w:val="21"/>
        </w:rPr>
      </w:pPr>
      <w:r>
        <w:rPr>
          <w:rFonts w:ascii="Times New Roman" w:hAnsi="Times New Roman"/>
          <w:color w:val="000000"/>
          <w:szCs w:val="21"/>
        </w:rPr>
        <w:t>因此各种气体的分压为</w:t>
      </w:r>
      <w:r>
        <w:rPr>
          <w:rFonts w:ascii="Times New Roman" w:hAnsi="Times New Roman"/>
          <w:i/>
          <w:color w:val="000000"/>
          <w:szCs w:val="21"/>
        </w:rPr>
        <w:t>p</w:t>
      </w:r>
      <w:r>
        <w:rPr>
          <w:rFonts w:ascii="Times New Roman" w:hAnsi="Times New Roman"/>
          <w:color w:val="000000"/>
          <w:szCs w:val="21"/>
        </w:rPr>
        <w:t>(</w:t>
      </w:r>
      <w:r>
        <w:rPr>
          <w:rFonts w:ascii="Times New Roman" w:hAnsi="Times New Roman"/>
          <w:color w:val="000000"/>
          <w:szCs w:val="21"/>
        </w:rPr>
        <w:pict>
          <v:shape id="_x0000_i1307" o:spt="75" alt="19-Z34.TIF" type="#_x0000_t75" style="height:32.35pt;width:33.15pt;" filled="f" o:preferrelative="t" stroked="f" coordsize="21600,21600">
            <v:path/>
            <v:fill on="f" focussize="0,0"/>
            <v:stroke on="f"/>
            <v:imagedata r:id="rId321" chromakey="#FFFFFF" o:title=""/>
            <o:lock v:ext="edit" aspectratio="t"/>
            <w10:wrap type="none"/>
            <w10:anchorlock/>
          </v:shape>
        </w:pict>
      </w:r>
      <w:r>
        <w:rPr>
          <w:rFonts w:ascii="Times New Roman" w:hAnsi="Times New Roman"/>
          <w:color w:val="000000"/>
          <w:szCs w:val="21"/>
        </w:rPr>
        <w:t>)＝1.2×10</w:t>
      </w:r>
      <w:r>
        <w:rPr>
          <w:rFonts w:ascii="Times New Roman" w:hAnsi="Times New Roman"/>
          <w:color w:val="000000"/>
          <w:szCs w:val="21"/>
          <w:vertAlign w:val="superscript"/>
        </w:rPr>
        <w:t>5</w:t>
      </w:r>
      <w:r>
        <w:rPr>
          <w:rFonts w:ascii="Times New Roman" w:hAnsi="Times New Roman"/>
          <w:color w:val="000000"/>
          <w:szCs w:val="21"/>
        </w:rPr>
        <w:t xml:space="preserve"> Pa×</w:t>
      </w:r>
      <w:r>
        <w:rPr>
          <w:rFonts w:ascii="Times New Roman" w:hAnsi="Times New Roman"/>
          <w:color w:val="000000"/>
          <w:szCs w:val="21"/>
        </w:rPr>
        <w:fldChar w:fldCharType="begin"/>
      </w:r>
      <w:r>
        <w:rPr>
          <w:rFonts w:ascii="Times New Roman" w:hAnsi="Times New Roman"/>
          <w:color w:val="000000"/>
          <w:szCs w:val="21"/>
        </w:rPr>
        <w:instrText xml:space="preserve">eq \f(0.6 mol,2.4 mol)</w:instrText>
      </w:r>
      <w:r>
        <w:rPr>
          <w:rFonts w:ascii="Times New Roman" w:hAnsi="Times New Roman"/>
          <w:color w:val="000000"/>
          <w:szCs w:val="21"/>
        </w:rPr>
        <w:fldChar w:fldCharType="end"/>
      </w:r>
      <w:r>
        <w:rPr>
          <w:rFonts w:ascii="Times New Roman" w:hAnsi="Times New Roman"/>
          <w:color w:val="000000"/>
          <w:szCs w:val="21"/>
        </w:rPr>
        <w:t>＝0.3×10</w:t>
      </w:r>
      <w:r>
        <w:rPr>
          <w:rFonts w:ascii="Times New Roman" w:hAnsi="Times New Roman"/>
          <w:color w:val="000000"/>
          <w:szCs w:val="21"/>
          <w:vertAlign w:val="superscript"/>
        </w:rPr>
        <w:t>5</w:t>
      </w:r>
      <w:r>
        <w:rPr>
          <w:rFonts w:ascii="Times New Roman" w:hAnsi="Times New Roman"/>
          <w:color w:val="000000"/>
          <w:szCs w:val="21"/>
        </w:rPr>
        <w:t xml:space="preserve"> Pa，</w:t>
      </w:r>
    </w:p>
    <w:p>
      <w:pPr>
        <w:tabs>
          <w:tab w:val="left" w:pos="4140"/>
          <w:tab w:val="left" w:pos="7560"/>
          <w:tab w:val="left" w:pos="14940"/>
        </w:tabs>
        <w:adjustRightInd w:val="0"/>
        <w:snapToGrid w:val="0"/>
        <w:spacing w:line="300" w:lineRule="auto"/>
        <w:ind w:firstLine="420" w:firstLineChars="200"/>
        <w:textAlignment w:val="center"/>
        <w:rPr>
          <w:rFonts w:ascii="Times New Roman" w:hAnsi="Times New Roman" w:eastAsia="MingLiU_HKSCS"/>
          <w:color w:val="000000"/>
          <w:szCs w:val="21"/>
        </w:rPr>
      </w:pPr>
      <w:r>
        <w:rPr>
          <w:rFonts w:ascii="Times New Roman" w:hAnsi="Times New Roman"/>
          <w:i/>
          <w:color w:val="000000"/>
          <w:szCs w:val="21"/>
        </w:rPr>
        <w:t>p</w:t>
      </w:r>
      <w:r>
        <w:rPr>
          <w:rFonts w:ascii="Times New Roman" w:hAnsi="Times New Roman"/>
          <w:color w:val="000000"/>
          <w:szCs w:val="21"/>
        </w:rPr>
        <w:t>(I</w:t>
      </w:r>
      <w:r>
        <w:rPr>
          <w:rFonts w:ascii="Times New Roman" w:hAnsi="Times New Roman"/>
          <w:color w:val="000000"/>
          <w:szCs w:val="21"/>
          <w:vertAlign w:val="subscript"/>
        </w:rPr>
        <w:t>2</w:t>
      </w:r>
      <w:r>
        <w:rPr>
          <w:rFonts w:ascii="Times New Roman" w:hAnsi="Times New Roman"/>
          <w:color w:val="000000"/>
          <w:szCs w:val="21"/>
        </w:rPr>
        <w:t>)＝1.2×10</w:t>
      </w:r>
      <w:r>
        <w:rPr>
          <w:rFonts w:ascii="Times New Roman" w:hAnsi="Times New Roman"/>
          <w:color w:val="000000"/>
          <w:szCs w:val="21"/>
          <w:vertAlign w:val="superscript"/>
        </w:rPr>
        <w:t>5</w:t>
      </w:r>
      <w:r>
        <w:rPr>
          <w:rFonts w:ascii="Times New Roman" w:hAnsi="Times New Roman"/>
          <w:color w:val="000000"/>
          <w:szCs w:val="21"/>
        </w:rPr>
        <w:t xml:space="preserve"> Pa×</w:t>
      </w:r>
      <w:r>
        <w:rPr>
          <w:rFonts w:ascii="Times New Roman" w:hAnsi="Times New Roman"/>
          <w:color w:val="000000"/>
          <w:szCs w:val="21"/>
          <w:lang w:val="pl-PL"/>
        </w:rPr>
        <w:fldChar w:fldCharType="begin"/>
      </w:r>
      <w:r>
        <w:rPr>
          <w:rFonts w:ascii="Times New Roman" w:hAnsi="Times New Roman"/>
          <w:color w:val="000000"/>
          <w:szCs w:val="21"/>
        </w:rPr>
        <w:instrText xml:space="preserve">eq \f(0.6 mol,2.4 mol)</w:instrText>
      </w:r>
      <w:r>
        <w:rPr>
          <w:rFonts w:ascii="Times New Roman" w:hAnsi="Times New Roman"/>
          <w:color w:val="000000"/>
          <w:szCs w:val="21"/>
          <w:lang w:val="pl-PL"/>
        </w:rPr>
        <w:fldChar w:fldCharType="end"/>
      </w:r>
      <w:r>
        <w:rPr>
          <w:rFonts w:ascii="Times New Roman" w:hAnsi="Times New Roman"/>
          <w:color w:val="000000"/>
          <w:szCs w:val="21"/>
        </w:rPr>
        <w:t>＝0.3×10</w:t>
      </w:r>
      <w:r>
        <w:rPr>
          <w:rFonts w:ascii="Times New Roman" w:hAnsi="Times New Roman"/>
          <w:color w:val="000000"/>
          <w:szCs w:val="21"/>
          <w:vertAlign w:val="superscript"/>
        </w:rPr>
        <w:t>5</w:t>
      </w:r>
      <w:r>
        <w:rPr>
          <w:rFonts w:ascii="Times New Roman" w:hAnsi="Times New Roman"/>
          <w:color w:val="000000"/>
          <w:szCs w:val="21"/>
        </w:rPr>
        <w:t xml:space="preserve"> Pa，</w:t>
      </w:r>
    </w:p>
    <w:p>
      <w:pPr>
        <w:tabs>
          <w:tab w:val="left" w:pos="4140"/>
          <w:tab w:val="left" w:pos="7560"/>
          <w:tab w:val="left" w:pos="14940"/>
        </w:tabs>
        <w:adjustRightInd w:val="0"/>
        <w:snapToGrid w:val="0"/>
        <w:spacing w:line="300" w:lineRule="auto"/>
        <w:ind w:firstLine="420" w:firstLineChars="200"/>
        <w:textAlignment w:val="center"/>
        <w:rPr>
          <w:rFonts w:ascii="Times New Roman" w:hAnsi="Times New Roman" w:eastAsia="MingLiU_HKSCS"/>
          <w:color w:val="000000"/>
          <w:szCs w:val="21"/>
        </w:rPr>
      </w:pPr>
      <w:r>
        <w:rPr>
          <w:rFonts w:ascii="Times New Roman" w:hAnsi="Times New Roman"/>
          <w:i/>
          <w:color w:val="000000"/>
          <w:szCs w:val="21"/>
        </w:rPr>
        <w:t>p</w:t>
      </w:r>
      <w:r>
        <w:rPr>
          <w:rFonts w:ascii="Times New Roman" w:hAnsi="Times New Roman"/>
          <w:color w:val="000000"/>
          <w:szCs w:val="21"/>
        </w:rPr>
        <w:t>(</w:t>
      </w:r>
      <w:r>
        <w:rPr>
          <w:rFonts w:ascii="Times New Roman" w:hAnsi="Times New Roman"/>
          <w:color w:val="000000"/>
          <w:szCs w:val="21"/>
        </w:rPr>
        <w:pict>
          <v:shape id="_x0000_i1308" o:spt="75" alt="19-Z33.TIF" type="#_x0000_t75" style="height:31.6pt;width:33.6pt;" filled="f" o:preferrelative="t" stroked="f" coordsize="21600,21600">
            <v:path/>
            <v:fill on="f" focussize="0,0"/>
            <v:stroke on="f"/>
            <v:imagedata r:id="rId320" chromakey="#FFFFFF" o:title=""/>
            <o:lock v:ext="edit" aspectratio="t"/>
            <w10:wrap type="none"/>
            <w10:anchorlock/>
          </v:shape>
        </w:pict>
      </w:r>
      <w:r>
        <w:rPr>
          <w:rFonts w:ascii="Times New Roman" w:hAnsi="Times New Roman"/>
          <w:color w:val="000000"/>
          <w:szCs w:val="21"/>
        </w:rPr>
        <w:t>)＝1.2×10</w:t>
      </w:r>
      <w:r>
        <w:rPr>
          <w:rFonts w:ascii="Times New Roman" w:hAnsi="Times New Roman"/>
          <w:color w:val="000000"/>
          <w:szCs w:val="21"/>
          <w:vertAlign w:val="superscript"/>
        </w:rPr>
        <w:t>5</w:t>
      </w:r>
      <w:r>
        <w:rPr>
          <w:rFonts w:ascii="Times New Roman" w:hAnsi="Times New Roman"/>
          <w:color w:val="000000"/>
          <w:szCs w:val="21"/>
        </w:rPr>
        <w:t xml:space="preserve"> Pa×</w:t>
      </w:r>
      <w:r>
        <w:rPr>
          <w:rFonts w:ascii="Times New Roman" w:hAnsi="Times New Roman"/>
          <w:color w:val="000000"/>
          <w:szCs w:val="21"/>
          <w:lang w:val="pl-PL"/>
        </w:rPr>
        <w:fldChar w:fldCharType="begin"/>
      </w:r>
      <w:r>
        <w:rPr>
          <w:rFonts w:ascii="Times New Roman" w:hAnsi="Times New Roman"/>
          <w:color w:val="000000"/>
          <w:szCs w:val="21"/>
        </w:rPr>
        <w:instrText xml:space="preserve">eq \f(0.4 mol,2.4 mol)</w:instrText>
      </w:r>
      <w:r>
        <w:rPr>
          <w:rFonts w:ascii="Times New Roman" w:hAnsi="Times New Roman"/>
          <w:color w:val="000000"/>
          <w:szCs w:val="21"/>
          <w:lang w:val="pl-PL"/>
        </w:rPr>
        <w:fldChar w:fldCharType="end"/>
      </w:r>
      <w:r>
        <w:rPr>
          <w:rFonts w:ascii="Times New Roman" w:hAnsi="Times New Roman"/>
          <w:color w:val="000000"/>
          <w:szCs w:val="21"/>
        </w:rPr>
        <w:t>＝0.2×10</w:t>
      </w:r>
      <w:r>
        <w:rPr>
          <w:rFonts w:ascii="Times New Roman" w:hAnsi="Times New Roman"/>
          <w:color w:val="000000"/>
          <w:szCs w:val="21"/>
          <w:vertAlign w:val="superscript"/>
        </w:rPr>
        <w:t>5</w:t>
      </w:r>
      <w:r>
        <w:rPr>
          <w:rFonts w:ascii="Times New Roman" w:hAnsi="Times New Roman"/>
          <w:color w:val="000000"/>
          <w:szCs w:val="21"/>
        </w:rPr>
        <w:t xml:space="preserve"> Pa，</w:t>
      </w:r>
    </w:p>
    <w:p>
      <w:pPr>
        <w:tabs>
          <w:tab w:val="left" w:pos="4140"/>
          <w:tab w:val="left" w:pos="7560"/>
          <w:tab w:val="left" w:pos="14940"/>
        </w:tabs>
        <w:adjustRightInd w:val="0"/>
        <w:snapToGrid w:val="0"/>
        <w:spacing w:line="300" w:lineRule="auto"/>
        <w:ind w:firstLine="420" w:firstLineChars="200"/>
        <w:rPr>
          <w:rFonts w:ascii="Times New Roman" w:hAnsi="Times New Roman" w:eastAsia="MingLiU_HKSCS"/>
          <w:color w:val="000000"/>
          <w:szCs w:val="21"/>
        </w:rPr>
      </w:pPr>
      <w:r>
        <w:rPr>
          <w:rFonts w:ascii="Times New Roman" w:hAnsi="Times New Roman"/>
          <w:i/>
          <w:color w:val="000000"/>
          <w:szCs w:val="21"/>
        </w:rPr>
        <w:t>p</w:t>
      </w:r>
      <w:r>
        <w:rPr>
          <w:rFonts w:ascii="Times New Roman" w:hAnsi="Times New Roman"/>
          <w:color w:val="000000"/>
          <w:szCs w:val="21"/>
        </w:rPr>
        <w:t>(HI)＝1.2×10</w:t>
      </w:r>
      <w:r>
        <w:rPr>
          <w:rFonts w:ascii="Times New Roman" w:hAnsi="Times New Roman"/>
          <w:color w:val="000000"/>
          <w:szCs w:val="21"/>
          <w:vertAlign w:val="superscript"/>
        </w:rPr>
        <w:t>5</w:t>
      </w:r>
      <w:r>
        <w:rPr>
          <w:rFonts w:ascii="Times New Roman" w:hAnsi="Times New Roman"/>
          <w:color w:val="000000"/>
          <w:szCs w:val="21"/>
        </w:rPr>
        <w:t xml:space="preserve"> Pa×</w:t>
      </w:r>
      <w:r>
        <w:rPr>
          <w:rFonts w:ascii="Times New Roman" w:hAnsi="Times New Roman"/>
          <w:color w:val="000000"/>
          <w:szCs w:val="21"/>
          <w:lang w:val="pl-PL"/>
        </w:rPr>
        <w:fldChar w:fldCharType="begin"/>
      </w:r>
      <w:r>
        <w:rPr>
          <w:rFonts w:ascii="Times New Roman" w:hAnsi="Times New Roman"/>
          <w:color w:val="000000"/>
          <w:szCs w:val="21"/>
        </w:rPr>
        <w:instrText xml:space="preserve">eq \f(0.8 mol,2.4 mol)</w:instrText>
      </w:r>
      <w:r>
        <w:rPr>
          <w:rFonts w:ascii="Times New Roman" w:hAnsi="Times New Roman"/>
          <w:color w:val="000000"/>
          <w:szCs w:val="21"/>
          <w:lang w:val="pl-PL"/>
        </w:rPr>
        <w:fldChar w:fldCharType="end"/>
      </w:r>
      <w:r>
        <w:rPr>
          <w:rFonts w:ascii="Times New Roman" w:hAnsi="Times New Roman"/>
          <w:color w:val="000000"/>
          <w:szCs w:val="21"/>
        </w:rPr>
        <w:t>＝0.4×10</w:t>
      </w:r>
      <w:r>
        <w:rPr>
          <w:rFonts w:ascii="Times New Roman" w:hAnsi="Times New Roman"/>
          <w:color w:val="000000"/>
          <w:szCs w:val="21"/>
          <w:vertAlign w:val="superscript"/>
        </w:rPr>
        <w:t>5</w:t>
      </w:r>
      <w:r>
        <w:rPr>
          <w:rFonts w:ascii="Times New Roman" w:hAnsi="Times New Roman"/>
          <w:color w:val="000000"/>
          <w:szCs w:val="21"/>
        </w:rPr>
        <w:t xml:space="preserve"> Pa。</w:t>
      </w:r>
    </w:p>
    <w:p>
      <w:pPr>
        <w:tabs>
          <w:tab w:val="left" w:pos="4140"/>
          <w:tab w:val="left" w:pos="7560"/>
          <w:tab w:val="left" w:pos="14940"/>
        </w:tabs>
        <w:adjustRightInd w:val="0"/>
        <w:snapToGrid w:val="0"/>
        <w:spacing w:line="300" w:lineRule="auto"/>
        <w:ind w:firstLine="420" w:firstLineChars="200"/>
        <w:textAlignment w:val="center"/>
        <w:rPr>
          <w:rFonts w:ascii="Times New Roman" w:hAnsi="Times New Roman" w:eastAsia="MingLiU_HKSCS"/>
          <w:color w:val="000000"/>
          <w:szCs w:val="21"/>
        </w:rPr>
      </w:pPr>
      <w:r>
        <w:rPr>
          <w:rFonts w:ascii="Times New Roman" w:hAnsi="Times New Roman"/>
          <w:color w:val="000000"/>
          <w:szCs w:val="21"/>
        </w:rPr>
        <w:t>反应的平衡常数</w:t>
      </w:r>
      <w:r>
        <w:rPr>
          <w:rFonts w:ascii="Times New Roman" w:hAnsi="Times New Roman"/>
          <w:i/>
          <w:color w:val="000000"/>
          <w:szCs w:val="21"/>
        </w:rPr>
        <w:t>K</w:t>
      </w:r>
      <w:r>
        <w:rPr>
          <w:rFonts w:ascii="Times New Roman" w:hAnsi="Times New Roman"/>
          <w:i/>
          <w:color w:val="000000"/>
          <w:szCs w:val="21"/>
          <w:vertAlign w:val="subscript"/>
        </w:rPr>
        <w:t>p</w:t>
      </w:r>
      <w:r>
        <w:rPr>
          <w:rFonts w:ascii="Times New Roman" w:hAnsi="Times New Roman"/>
          <w:color w:val="000000"/>
          <w:szCs w:val="21"/>
        </w:rPr>
        <w:t>＝</w:t>
      </w:r>
      <w:r>
        <w:rPr>
          <w:rFonts w:ascii="Times New Roman" w:hAnsi="Times New Roman"/>
          <w:color w:val="000000"/>
          <w:szCs w:val="21"/>
        </w:rPr>
        <w:pict>
          <v:shape id="_x0000_i1309" o:spt="75" type="#_x0000_t75" style="height:44.75pt;width:82.8pt;" filled="f" o:preferrelative="t" stroked="f" coordsize="21600,21600">
            <v:path/>
            <v:fill on="f" focussize="0,0"/>
            <v:stroke on="f"/>
            <v:imagedata r:id="rId329" chromakey="#FFFFFF" o:title=""/>
            <o:lock v:ext="edit" aspectratio="t"/>
            <w10:wrap type="none"/>
            <w10:anchorlock/>
          </v:shape>
        </w:pict>
      </w:r>
      <w:r>
        <w:rPr>
          <w:rFonts w:ascii="Times New Roman" w:hAnsi="Times New Roman"/>
          <w:color w:val="000000"/>
          <w:szCs w:val="21"/>
        </w:rPr>
        <w:t>＝</w:t>
      </w:r>
      <w:r>
        <w:rPr>
          <w:rFonts w:ascii="Times New Roman" w:hAnsi="Times New Roman"/>
          <w:color w:val="000000"/>
          <w:szCs w:val="21"/>
        </w:rPr>
        <w:fldChar w:fldCharType="begin"/>
      </w:r>
      <w:r>
        <w:rPr>
          <w:rFonts w:ascii="Times New Roman" w:hAnsi="Times New Roman"/>
          <w:color w:val="000000"/>
          <w:szCs w:val="21"/>
        </w:rPr>
        <w:instrText xml:space="preserve">eq \f(0.2×10</w:instrText>
      </w:r>
      <w:r>
        <w:rPr>
          <w:rFonts w:ascii="Times New Roman" w:hAnsi="Times New Roman"/>
          <w:color w:val="000000"/>
          <w:szCs w:val="21"/>
          <w:vertAlign w:val="superscript"/>
        </w:rPr>
        <w:instrText xml:space="preserve">5</w:instrText>
      </w:r>
      <w:r>
        <w:rPr>
          <w:rFonts w:ascii="Times New Roman" w:hAnsi="Times New Roman"/>
          <w:color w:val="000000"/>
          <w:szCs w:val="21"/>
        </w:rPr>
        <w:instrText xml:space="preserve"> Pa×(0.4×10</w:instrText>
      </w:r>
      <w:r>
        <w:rPr>
          <w:rFonts w:ascii="Times New Roman" w:hAnsi="Times New Roman"/>
          <w:color w:val="000000"/>
          <w:szCs w:val="21"/>
          <w:vertAlign w:val="superscript"/>
        </w:rPr>
        <w:instrText xml:space="preserve">5</w:instrText>
      </w:r>
      <w:r>
        <w:rPr>
          <w:rFonts w:ascii="Times New Roman" w:hAnsi="Times New Roman"/>
          <w:color w:val="000000"/>
          <w:szCs w:val="21"/>
        </w:rPr>
        <w:instrText xml:space="preserve"> Pa)</w:instrText>
      </w:r>
      <w:r>
        <w:rPr>
          <w:rFonts w:ascii="Times New Roman" w:hAnsi="Times New Roman"/>
          <w:color w:val="000000"/>
          <w:szCs w:val="21"/>
          <w:vertAlign w:val="superscript"/>
        </w:rPr>
        <w:instrText xml:space="preserve">2</w:instrText>
      </w:r>
      <w:r>
        <w:rPr>
          <w:rFonts w:ascii="Times New Roman" w:hAnsi="Times New Roman"/>
          <w:color w:val="000000"/>
          <w:szCs w:val="21"/>
        </w:rPr>
        <w:instrText xml:space="preserve">,0.3×10</w:instrText>
      </w:r>
      <w:r>
        <w:rPr>
          <w:rFonts w:ascii="Times New Roman" w:hAnsi="Times New Roman"/>
          <w:color w:val="000000"/>
          <w:szCs w:val="21"/>
          <w:vertAlign w:val="superscript"/>
        </w:rPr>
        <w:instrText xml:space="preserve">5</w:instrText>
      </w:r>
      <w:r>
        <w:rPr>
          <w:rFonts w:ascii="Times New Roman" w:hAnsi="Times New Roman"/>
          <w:color w:val="000000"/>
          <w:szCs w:val="21"/>
        </w:rPr>
        <w:instrText xml:space="preserve"> Pa×0.3×10</w:instrText>
      </w:r>
      <w:r>
        <w:rPr>
          <w:rFonts w:ascii="Times New Roman" w:hAnsi="Times New Roman"/>
          <w:color w:val="000000"/>
          <w:szCs w:val="21"/>
          <w:vertAlign w:val="superscript"/>
        </w:rPr>
        <w:instrText xml:space="preserve">5</w:instrText>
      </w:r>
      <w:r>
        <w:rPr>
          <w:rFonts w:ascii="Times New Roman" w:hAnsi="Times New Roman"/>
          <w:color w:val="000000"/>
          <w:szCs w:val="21"/>
        </w:rPr>
        <w:instrText xml:space="preserve"> Pa)</w:instrText>
      </w:r>
      <w:r>
        <w:rPr>
          <w:rFonts w:ascii="Times New Roman" w:hAnsi="Times New Roman"/>
          <w:color w:val="000000"/>
          <w:szCs w:val="21"/>
        </w:rPr>
        <w:fldChar w:fldCharType="end"/>
      </w:r>
      <w:r>
        <w:rPr>
          <w:rFonts w:ascii="Times New Roman" w:hAnsi="Times New Roman"/>
          <w:color w:val="000000"/>
          <w:szCs w:val="21"/>
        </w:rPr>
        <w:t>≈3.56×10</w:t>
      </w:r>
      <w:r>
        <w:rPr>
          <w:rFonts w:ascii="Times New Roman" w:hAnsi="Times New Roman"/>
          <w:color w:val="000000"/>
          <w:szCs w:val="21"/>
          <w:vertAlign w:val="superscript"/>
        </w:rPr>
        <w:t>4</w:t>
      </w:r>
      <w:r>
        <w:rPr>
          <w:rFonts w:ascii="Times New Roman" w:hAnsi="Times New Roman"/>
          <w:color w:val="000000"/>
          <w:szCs w:val="21"/>
        </w:rPr>
        <w:t xml:space="preserve"> Pa。</w:t>
      </w:r>
    </w:p>
    <w:p>
      <w:pPr>
        <w:tabs>
          <w:tab w:val="left" w:pos="4140"/>
          <w:tab w:val="left" w:pos="7560"/>
          <w:tab w:val="left" w:pos="14940"/>
        </w:tabs>
        <w:adjustRightInd w:val="0"/>
        <w:snapToGrid w:val="0"/>
        <w:spacing w:line="300" w:lineRule="auto"/>
        <w:ind w:firstLine="420" w:firstLineChars="200"/>
        <w:rPr>
          <w:rFonts w:ascii="Times New Roman" w:hAnsi="Times New Roman" w:eastAsia="MingLiU_HKSCS"/>
          <w:color w:val="000000"/>
          <w:szCs w:val="21"/>
        </w:rPr>
      </w:pPr>
      <w:r>
        <w:rPr>
          <w:rFonts w:ascii="Times New Roman" w:hAnsi="Times New Roman"/>
          <w:color w:val="000000"/>
          <w:szCs w:val="21"/>
        </w:rPr>
        <w:t>欲增加环戊烯的平衡转化率，则平衡正向移动，由于该反应是吸热反应，因此升温可使平衡正向移动；增加碘的浓度，平衡正向移动，环戊烯的转化率提高。</w:t>
      </w:r>
    </w:p>
    <w:p>
      <w:pPr>
        <w:tabs>
          <w:tab w:val="left" w:pos="4140"/>
          <w:tab w:val="left" w:pos="7560"/>
          <w:tab w:val="left" w:pos="14940"/>
        </w:tabs>
        <w:adjustRightInd w:val="0"/>
        <w:snapToGrid w:val="0"/>
        <w:spacing w:line="300" w:lineRule="auto"/>
        <w:ind w:firstLine="420" w:firstLineChars="200"/>
        <w:rPr>
          <w:rFonts w:ascii="Times New Roman" w:hAnsi="Times New Roman" w:eastAsia="MingLiU_HKSCS"/>
          <w:color w:val="000000"/>
          <w:szCs w:val="21"/>
        </w:rPr>
      </w:pPr>
      <w:r>
        <w:rPr>
          <w:rFonts w:ascii="Times New Roman" w:hAnsi="Times New Roman"/>
          <w:color w:val="000000"/>
          <w:szCs w:val="21"/>
        </w:rPr>
        <w:t>(3)升高温度，反应速率增大，由</w:t>
      </w:r>
      <w:r>
        <w:rPr>
          <w:rFonts w:ascii="Times New Roman" w:hAnsi="Times New Roman"/>
          <w:i/>
          <w:color w:val="000000"/>
          <w:szCs w:val="21"/>
        </w:rPr>
        <w:t>c</w:t>
      </w:r>
      <w:r>
        <w:rPr>
          <w:rFonts w:ascii="Times New Roman" w:hAnsi="Times New Roman"/>
          <w:color w:val="000000"/>
          <w:szCs w:val="21"/>
        </w:rPr>
        <w:t>­</w:t>
      </w:r>
      <w:r>
        <w:rPr>
          <w:rFonts w:ascii="Times New Roman" w:hAnsi="Times New Roman"/>
          <w:i/>
          <w:color w:val="000000"/>
          <w:szCs w:val="21"/>
        </w:rPr>
        <w:t>t</w:t>
      </w:r>
      <w:r>
        <w:rPr>
          <w:rFonts w:ascii="Times New Roman" w:hAnsi="Times New Roman"/>
          <w:color w:val="000000"/>
          <w:szCs w:val="21"/>
        </w:rPr>
        <w:t>图像的变化趋势可看出</w:t>
      </w:r>
      <w:r>
        <w:rPr>
          <w:rFonts w:ascii="Times New Roman" w:hAnsi="Times New Roman"/>
          <w:i/>
          <w:color w:val="000000"/>
          <w:szCs w:val="21"/>
        </w:rPr>
        <w:t>T</w:t>
      </w:r>
      <w:r>
        <w:rPr>
          <w:rFonts w:ascii="Times New Roman" w:hAnsi="Times New Roman"/>
          <w:color w:val="000000"/>
          <w:szCs w:val="21"/>
          <w:vertAlign w:val="subscript"/>
        </w:rPr>
        <w:t>2</w:t>
      </w:r>
      <w:r>
        <w:rPr>
          <w:rFonts w:ascii="Times New Roman" w:hAnsi="Times New Roman"/>
          <w:color w:val="000000"/>
          <w:szCs w:val="21"/>
        </w:rPr>
        <w:t>时，环戊二烯浓度的变化趋势大，因此</w:t>
      </w:r>
      <w:r>
        <w:rPr>
          <w:rFonts w:ascii="Times New Roman" w:hAnsi="Times New Roman"/>
          <w:i/>
          <w:color w:val="000000"/>
          <w:szCs w:val="21"/>
        </w:rPr>
        <w:t>T</w:t>
      </w:r>
      <w:r>
        <w:rPr>
          <w:rFonts w:ascii="Times New Roman" w:hAnsi="Times New Roman"/>
          <w:color w:val="000000"/>
          <w:szCs w:val="21"/>
          <w:vertAlign w:val="subscript"/>
        </w:rPr>
        <w:t>2</w:t>
      </w:r>
      <w:r>
        <w:rPr>
          <w:rFonts w:ascii="Times New Roman" w:hAnsi="Times New Roman"/>
          <w:color w:val="000000"/>
          <w:szCs w:val="21"/>
        </w:rPr>
        <w:t>大于</w:t>
      </w:r>
      <w:r>
        <w:rPr>
          <w:rFonts w:ascii="Times New Roman" w:hAnsi="Times New Roman"/>
          <w:i/>
          <w:color w:val="000000"/>
          <w:szCs w:val="21"/>
        </w:rPr>
        <w:t>T</w:t>
      </w:r>
      <w:r>
        <w:rPr>
          <w:rFonts w:ascii="Times New Roman" w:hAnsi="Times New Roman"/>
          <w:color w:val="000000"/>
          <w:szCs w:val="21"/>
          <w:vertAlign w:val="subscript"/>
        </w:rPr>
        <w:t>1</w:t>
      </w:r>
      <w:r>
        <w:rPr>
          <w:rFonts w:ascii="Times New Roman" w:hAnsi="Times New Roman"/>
          <w:color w:val="000000"/>
          <w:szCs w:val="21"/>
        </w:rPr>
        <w:t>，选项A错误；由a、c点环戊二烯的浓度可判断a点的反应速率大于c点的反应速率，选项B错误；相同温度下，随着时间的延长，反应物的浓度逐渐减小，反应速率逐渐减小，因此a点的正反应速率大于b点的逆反应速率，选项C正确；由图像知，开始时环戊二烯的浓度为1.5 mol·L</w:t>
      </w:r>
      <w:r>
        <w:rPr>
          <w:rFonts w:ascii="Times New Roman" w:hAnsi="Times New Roman"/>
          <w:color w:val="000000"/>
          <w:szCs w:val="21"/>
          <w:vertAlign w:val="superscript"/>
        </w:rPr>
        <w:t>－1</w:t>
      </w:r>
      <w:r>
        <w:rPr>
          <w:rFonts w:ascii="Times New Roman" w:hAnsi="Times New Roman"/>
          <w:color w:val="000000"/>
          <w:szCs w:val="21"/>
        </w:rPr>
        <w:t>，b点时的浓度为0.6 mol·L</w:t>
      </w:r>
      <w:r>
        <w:rPr>
          <w:rFonts w:ascii="Times New Roman" w:hAnsi="Times New Roman"/>
          <w:color w:val="000000"/>
          <w:szCs w:val="21"/>
          <w:vertAlign w:val="superscript"/>
        </w:rPr>
        <w:t>－1</w:t>
      </w:r>
      <w:r>
        <w:rPr>
          <w:rFonts w:ascii="Times New Roman" w:hAnsi="Times New Roman"/>
          <w:color w:val="000000"/>
          <w:szCs w:val="21"/>
        </w:rPr>
        <w:t>，设环戊二烯转化的物质的量浓度为</w:t>
      </w:r>
      <w:r>
        <w:rPr>
          <w:rFonts w:ascii="Times New Roman" w:hAnsi="Times New Roman"/>
          <w:i/>
          <w:color w:val="000000"/>
          <w:szCs w:val="21"/>
        </w:rPr>
        <w:t>x</w:t>
      </w:r>
      <w:r>
        <w:rPr>
          <w:rFonts w:ascii="Times New Roman" w:hAnsi="Times New Roman"/>
          <w:color w:val="000000"/>
          <w:szCs w:val="21"/>
        </w:rPr>
        <w:t xml:space="preserve"> mol·L</w:t>
      </w:r>
      <w:r>
        <w:rPr>
          <w:rFonts w:ascii="Times New Roman" w:hAnsi="Times New Roman"/>
          <w:color w:val="000000"/>
          <w:szCs w:val="21"/>
          <w:vertAlign w:val="superscript"/>
        </w:rPr>
        <w:t>－1</w:t>
      </w:r>
      <w:r>
        <w:rPr>
          <w:rFonts w:ascii="Times New Roman" w:hAnsi="Times New Roman"/>
          <w:color w:val="000000"/>
          <w:szCs w:val="21"/>
        </w:rPr>
        <w:t>，则有：</w:t>
      </w:r>
    </w:p>
    <w:p>
      <w:pPr>
        <w:tabs>
          <w:tab w:val="left" w:pos="4140"/>
          <w:tab w:val="left" w:pos="7560"/>
          <w:tab w:val="left" w:pos="14940"/>
        </w:tabs>
        <w:adjustRightInd w:val="0"/>
        <w:snapToGrid w:val="0"/>
        <w:spacing w:line="300" w:lineRule="auto"/>
        <w:ind w:firstLine="420" w:firstLineChars="200"/>
        <w:textAlignment w:val="center"/>
        <w:rPr>
          <w:rFonts w:ascii="Times New Roman" w:hAnsi="Times New Roman" w:eastAsia="MingLiU_HKSCS"/>
          <w:color w:val="000000"/>
          <w:szCs w:val="21"/>
        </w:rPr>
      </w:pPr>
      <w:r>
        <w:rPr>
          <w:rFonts w:ascii="Times New Roman" w:hAnsi="Times New Roman"/>
          <w:color w:val="000000"/>
          <w:szCs w:val="21"/>
        </w:rPr>
        <w:t>　　　　　　　　　　　　2</w:t>
      </w:r>
      <w:r>
        <w:rPr>
          <w:rFonts w:ascii="Times New Roman" w:hAnsi="Times New Roman"/>
          <w:color w:val="000000"/>
          <w:szCs w:val="21"/>
        </w:rPr>
        <w:pict>
          <v:shape id="_x0000_i1310" o:spt="75" alt="19-Z33.TIF" type="#_x0000_t75" style="height:31.6pt;width:33.6pt;" filled="f" o:preferrelative="t" stroked="f" coordsize="21600,21600">
            <v:path/>
            <v:fill on="f" focussize="0,0"/>
            <v:stroke on="f"/>
            <v:imagedata r:id="rId320" chromakey="#FFFFFF" o:title=""/>
            <o:lock v:ext="edit" aspectratio="t"/>
            <w10:wrap type="none"/>
            <w10:anchorlock/>
          </v:shape>
        </w:pict>
      </w:r>
      <w:r>
        <w:rPr>
          <w:rFonts w:ascii="Times New Roman" w:hAnsi="Times New Roman"/>
          <w:color w:val="000000"/>
          <w:szCs w:val="21"/>
        </w:rPr>
        <w:t xml:space="preserve"> </w:t>
      </w:r>
      <w:r>
        <w:rPr>
          <w:rFonts w:ascii="Times New Roman" w:hAnsi="Times New Roman"/>
          <w:color w:val="000000"/>
          <w:szCs w:val="21"/>
        </w:rPr>
        <w:pict>
          <v:shape id="_x0000_i1311" o:spt="75" type="#_x0000_t75" style="height:8.4pt;width:27pt;" filled="f" o:preferrelative="t" stroked="f" coordsize="21600,21600">
            <v:path/>
            <v:fill on="f" focussize="0,0"/>
            <v:stroke on="f"/>
            <v:imagedata r:id="rId71" chromakey="#FFFFFF" o:title=""/>
            <o:lock v:ext="edit" aspectratio="t"/>
            <w10:wrap type="none"/>
            <w10:anchorlock/>
          </v:shape>
        </w:pict>
      </w:r>
      <w:r>
        <w:rPr>
          <w:rFonts w:ascii="Times New Roman" w:hAnsi="Times New Roman"/>
          <w:color w:val="000000"/>
          <w:szCs w:val="21"/>
        </w:rPr>
        <w:t>　二聚体</w:t>
      </w:r>
    </w:p>
    <w:p>
      <w:pPr>
        <w:tabs>
          <w:tab w:val="left" w:pos="4140"/>
          <w:tab w:val="left" w:pos="7560"/>
          <w:tab w:val="left" w:pos="14940"/>
        </w:tabs>
        <w:adjustRightInd w:val="0"/>
        <w:snapToGrid w:val="0"/>
        <w:spacing w:line="300" w:lineRule="auto"/>
        <w:ind w:firstLine="420" w:firstLineChars="200"/>
        <w:rPr>
          <w:rFonts w:ascii="Times New Roman" w:hAnsi="Times New Roman" w:eastAsia="MingLiU_HKSCS"/>
          <w:color w:val="000000"/>
          <w:szCs w:val="21"/>
        </w:rPr>
      </w:pPr>
      <w:r>
        <w:rPr>
          <w:rFonts w:ascii="Times New Roman" w:hAnsi="Times New Roman"/>
          <w:color w:val="000000"/>
          <w:szCs w:val="21"/>
        </w:rPr>
        <w:t>初始物质的量浓度/(mol·L</w:t>
      </w:r>
      <w:r>
        <w:rPr>
          <w:rFonts w:ascii="Times New Roman" w:hAnsi="Times New Roman"/>
          <w:color w:val="000000"/>
          <w:szCs w:val="21"/>
          <w:vertAlign w:val="superscript"/>
        </w:rPr>
        <w:t>－1</w:t>
      </w:r>
      <w:r>
        <w:rPr>
          <w:rFonts w:ascii="Times New Roman" w:hAnsi="Times New Roman"/>
          <w:color w:val="000000"/>
          <w:szCs w:val="21"/>
        </w:rPr>
        <w:t>)  1.5       　0</w:t>
      </w:r>
    </w:p>
    <w:p>
      <w:pPr>
        <w:tabs>
          <w:tab w:val="left" w:pos="4140"/>
          <w:tab w:val="left" w:pos="7560"/>
          <w:tab w:val="left" w:pos="14940"/>
        </w:tabs>
        <w:adjustRightInd w:val="0"/>
        <w:snapToGrid w:val="0"/>
        <w:spacing w:line="300" w:lineRule="auto"/>
        <w:ind w:firstLine="420" w:firstLineChars="200"/>
        <w:rPr>
          <w:rFonts w:ascii="Times New Roman" w:hAnsi="Times New Roman" w:eastAsia="MingLiU_HKSCS"/>
          <w:color w:val="000000"/>
          <w:szCs w:val="21"/>
        </w:rPr>
      </w:pPr>
      <w:r>
        <w:rPr>
          <w:rFonts w:ascii="Times New Roman" w:hAnsi="Times New Roman"/>
          <w:color w:val="000000"/>
          <w:szCs w:val="21"/>
        </w:rPr>
        <w:t>转化物质的量浓度/(mol·L</w:t>
      </w:r>
      <w:r>
        <w:rPr>
          <w:rFonts w:ascii="Times New Roman" w:hAnsi="Times New Roman"/>
          <w:color w:val="000000"/>
          <w:szCs w:val="21"/>
          <w:vertAlign w:val="superscript"/>
        </w:rPr>
        <w:t>－1</w:t>
      </w:r>
      <w:r>
        <w:rPr>
          <w:rFonts w:ascii="Times New Roman" w:hAnsi="Times New Roman"/>
          <w:color w:val="000000"/>
          <w:szCs w:val="21"/>
        </w:rPr>
        <w:t>)  2</w:t>
      </w:r>
      <w:r>
        <w:rPr>
          <w:rFonts w:ascii="Times New Roman" w:hAnsi="Times New Roman"/>
          <w:i/>
          <w:color w:val="000000"/>
          <w:szCs w:val="21"/>
        </w:rPr>
        <w:t>x</w:t>
      </w:r>
      <w:r>
        <w:rPr>
          <w:rFonts w:ascii="Times New Roman" w:hAnsi="Times New Roman"/>
          <w:color w:val="000000"/>
          <w:szCs w:val="21"/>
        </w:rPr>
        <w:t xml:space="preserve">        　</w:t>
      </w:r>
      <w:r>
        <w:rPr>
          <w:rFonts w:ascii="Times New Roman" w:hAnsi="Times New Roman"/>
          <w:i/>
          <w:color w:val="000000"/>
          <w:szCs w:val="21"/>
        </w:rPr>
        <w:t>x</w:t>
      </w:r>
    </w:p>
    <w:p>
      <w:pPr>
        <w:tabs>
          <w:tab w:val="left" w:pos="4140"/>
          <w:tab w:val="left" w:pos="7560"/>
          <w:tab w:val="left" w:pos="14940"/>
        </w:tabs>
        <w:adjustRightInd w:val="0"/>
        <w:snapToGrid w:val="0"/>
        <w:spacing w:line="300" w:lineRule="auto"/>
        <w:ind w:firstLine="420" w:firstLineChars="200"/>
        <w:rPr>
          <w:rFonts w:ascii="Times New Roman" w:hAnsi="Times New Roman" w:eastAsia="MingLiU_HKSCS"/>
          <w:color w:val="000000"/>
          <w:szCs w:val="21"/>
        </w:rPr>
      </w:pPr>
      <w:r>
        <w:rPr>
          <w:rFonts w:ascii="Times New Roman" w:hAnsi="Times New Roman"/>
          <w:color w:val="000000"/>
          <w:szCs w:val="21"/>
        </w:rPr>
        <w:t>平衡物质的量浓度/(mol·L</w:t>
      </w:r>
      <w:r>
        <w:rPr>
          <w:rFonts w:ascii="Times New Roman" w:hAnsi="Times New Roman"/>
          <w:color w:val="000000"/>
          <w:szCs w:val="21"/>
          <w:vertAlign w:val="superscript"/>
        </w:rPr>
        <w:t>－1</w:t>
      </w:r>
      <w:r>
        <w:rPr>
          <w:rFonts w:ascii="Times New Roman" w:hAnsi="Times New Roman"/>
          <w:color w:val="000000"/>
          <w:szCs w:val="21"/>
        </w:rPr>
        <w:t>)  0.6        　</w:t>
      </w:r>
      <w:r>
        <w:rPr>
          <w:rFonts w:ascii="Times New Roman" w:hAnsi="Times New Roman"/>
          <w:i/>
          <w:color w:val="000000"/>
          <w:szCs w:val="21"/>
        </w:rPr>
        <w:t>x</w:t>
      </w:r>
    </w:p>
    <w:p>
      <w:pPr>
        <w:tabs>
          <w:tab w:val="left" w:pos="4140"/>
          <w:tab w:val="left" w:pos="7560"/>
          <w:tab w:val="left" w:pos="14940"/>
        </w:tabs>
        <w:adjustRightInd w:val="0"/>
        <w:snapToGrid w:val="0"/>
        <w:spacing w:line="300" w:lineRule="auto"/>
        <w:ind w:firstLine="420" w:firstLineChars="200"/>
        <w:rPr>
          <w:rFonts w:ascii="Times New Roman" w:hAnsi="Times New Roman" w:eastAsia="MingLiU_HKSCS"/>
          <w:color w:val="000000"/>
          <w:szCs w:val="21"/>
        </w:rPr>
      </w:pPr>
      <w:r>
        <w:rPr>
          <w:rFonts w:ascii="Times New Roman" w:hAnsi="Times New Roman"/>
          <w:color w:val="000000"/>
          <w:szCs w:val="21"/>
        </w:rPr>
        <w:t>则有1.5－2</w:t>
      </w:r>
      <w:r>
        <w:rPr>
          <w:rFonts w:ascii="Times New Roman" w:hAnsi="Times New Roman"/>
          <w:i/>
          <w:color w:val="000000"/>
          <w:szCs w:val="21"/>
        </w:rPr>
        <w:t>x</w:t>
      </w:r>
      <w:r>
        <w:rPr>
          <w:rFonts w:ascii="Times New Roman" w:hAnsi="Times New Roman"/>
          <w:color w:val="000000"/>
          <w:szCs w:val="21"/>
        </w:rPr>
        <w:t>＝0.6，解得</w:t>
      </w:r>
      <w:r>
        <w:rPr>
          <w:rFonts w:ascii="Times New Roman" w:hAnsi="Times New Roman"/>
          <w:i/>
          <w:color w:val="000000"/>
          <w:szCs w:val="21"/>
        </w:rPr>
        <w:t>x</w:t>
      </w:r>
      <w:r>
        <w:rPr>
          <w:rFonts w:ascii="Times New Roman" w:hAnsi="Times New Roman"/>
          <w:color w:val="000000"/>
          <w:szCs w:val="21"/>
        </w:rPr>
        <w:t>＝0.45，因此选项D正确。</w:t>
      </w:r>
    </w:p>
    <w:p>
      <w:pPr>
        <w:tabs>
          <w:tab w:val="left" w:pos="4140"/>
          <w:tab w:val="left" w:pos="7560"/>
          <w:tab w:val="left" w:pos="14940"/>
        </w:tabs>
        <w:adjustRightInd w:val="0"/>
        <w:snapToGrid w:val="0"/>
        <w:spacing w:line="300" w:lineRule="auto"/>
        <w:ind w:firstLine="420" w:firstLineChars="200"/>
        <w:textAlignment w:val="center"/>
        <w:rPr>
          <w:rFonts w:ascii="Times New Roman" w:hAnsi="Times New Roman"/>
          <w:color w:val="000000"/>
          <w:szCs w:val="21"/>
        </w:rPr>
      </w:pPr>
      <w:r>
        <w:rPr>
          <w:rFonts w:ascii="Times New Roman" w:hAnsi="Times New Roman"/>
          <w:color w:val="000000"/>
          <w:szCs w:val="21"/>
        </w:rPr>
        <w:t>(4)由电解原理示意图可知，电解后铁变为＋2价，由此可判断铁作电解池的阳极，阳极的电极反应式为Fe－2e</w:t>
      </w:r>
      <w:r>
        <w:rPr>
          <w:rFonts w:ascii="Times New Roman" w:hAnsi="Times New Roman"/>
          <w:color w:val="000000"/>
          <w:szCs w:val="21"/>
          <w:vertAlign w:val="superscript"/>
        </w:rPr>
        <w:t>－</w:t>
      </w:r>
      <w:r>
        <w:rPr>
          <w:rFonts w:ascii="Times New Roman" w:hAnsi="Times New Roman"/>
          <w:color w:val="000000"/>
          <w:spacing w:val="-16"/>
          <w:szCs w:val="21"/>
        </w:rPr>
        <w:t>==</w:t>
      </w:r>
      <w:r>
        <w:rPr>
          <w:rFonts w:ascii="Times New Roman" w:hAnsi="Times New Roman"/>
          <w:color w:val="000000"/>
          <w:szCs w:val="21"/>
        </w:rPr>
        <w:t>=Fe</w:t>
      </w:r>
      <w:r>
        <w:rPr>
          <w:rFonts w:ascii="Times New Roman" w:hAnsi="Times New Roman"/>
          <w:color w:val="000000"/>
          <w:szCs w:val="21"/>
          <w:vertAlign w:val="superscript"/>
        </w:rPr>
        <w:t>2＋</w:t>
      </w:r>
      <w:r>
        <w:rPr>
          <w:rFonts w:ascii="Times New Roman" w:hAnsi="Times New Roman"/>
          <w:color w:val="000000"/>
          <w:szCs w:val="21"/>
        </w:rPr>
        <w:t>，阴极的电极反应式为2</w:t>
      </w:r>
      <w:r>
        <w:rPr>
          <w:rFonts w:ascii="Times New Roman" w:hAnsi="Times New Roman"/>
          <w:color w:val="000000"/>
          <w:szCs w:val="21"/>
        </w:rPr>
        <w:pict>
          <v:shape id="_x0000_i1312" o:spt="75" alt="19-Z33.TIF" type="#_x0000_t75" style="height:31.6pt;width:33.6pt;" filled="f" o:preferrelative="t" stroked="f" coordsize="21600,21600">
            <v:path/>
            <v:fill on="f" focussize="0,0"/>
            <v:stroke on="f"/>
            <v:imagedata r:id="rId320" chromakey="#FFFFFF" o:title=""/>
            <o:lock v:ext="edit" aspectratio="t"/>
            <w10:wrap type="none"/>
            <w10:anchorlock/>
          </v:shape>
        </w:pict>
      </w:r>
      <w:r>
        <w:rPr>
          <w:rFonts w:ascii="Times New Roman" w:hAnsi="Times New Roman"/>
          <w:color w:val="000000"/>
          <w:szCs w:val="21"/>
        </w:rPr>
        <w:t>＋2e</w:t>
      </w:r>
      <w:r>
        <w:rPr>
          <w:rFonts w:ascii="Times New Roman" w:hAnsi="Times New Roman"/>
          <w:color w:val="000000"/>
          <w:szCs w:val="21"/>
          <w:vertAlign w:val="superscript"/>
        </w:rPr>
        <w:t>－</w:t>
      </w:r>
      <w:r>
        <w:rPr>
          <w:rFonts w:ascii="Times New Roman" w:hAnsi="Times New Roman"/>
          <w:color w:val="000000"/>
          <w:spacing w:val="-16"/>
          <w:szCs w:val="21"/>
        </w:rPr>
        <w:t>==</w:t>
      </w:r>
      <w:r>
        <w:rPr>
          <w:rFonts w:ascii="Times New Roman" w:hAnsi="Times New Roman"/>
          <w:color w:val="000000"/>
          <w:szCs w:val="21"/>
        </w:rPr>
        <w:t>=2</w:t>
      </w:r>
      <w:r>
        <w:rPr>
          <w:rFonts w:ascii="Times New Roman" w:hAnsi="Times New Roman"/>
          <w:color w:val="000000"/>
          <w:szCs w:val="21"/>
        </w:rPr>
        <w:pict>
          <v:shape id="_x0000_i1313" o:spt="75" alt="加1.TIF" type="#_x0000_t75" style="height:18pt;width:17.2pt;" filled="f" o:preferrelative="t" stroked="f" coordsize="21600,21600">
            <v:path/>
            <v:fill on="f" focussize="0,0"/>
            <v:stroke on="f"/>
            <v:imagedata r:id="rId330" chromakey="#FFFFFF" o:title=""/>
            <o:lock v:ext="edit" aspectratio="t"/>
            <w10:wrap type="none"/>
            <w10:anchorlock/>
          </v:shape>
        </w:pict>
      </w:r>
      <w:r>
        <w:rPr>
          <w:rFonts w:ascii="Times New Roman" w:hAnsi="Times New Roman"/>
          <w:color w:val="000000"/>
          <w:szCs w:val="21"/>
        </w:rPr>
        <w:t>＋H</w:t>
      </w:r>
      <w:r>
        <w:rPr>
          <w:rFonts w:ascii="Times New Roman" w:hAnsi="Times New Roman"/>
          <w:color w:val="000000"/>
          <w:szCs w:val="21"/>
          <w:vertAlign w:val="subscript"/>
        </w:rPr>
        <w:t>2</w:t>
      </w:r>
      <w:r>
        <w:rPr>
          <w:rFonts w:ascii="Times New Roman" w:hAnsi="Times New Roman"/>
          <w:color w:val="000000"/>
          <w:szCs w:val="21"/>
        </w:rPr>
        <w:t>↑，由此可得总方程式为Fe＋2</w:t>
      </w:r>
      <w:r>
        <w:rPr>
          <w:rFonts w:ascii="Times New Roman" w:hAnsi="Times New Roman"/>
          <w:color w:val="000000"/>
          <w:szCs w:val="21"/>
        </w:rPr>
        <w:pict>
          <v:shape id="_x0000_i1314" o:spt="75" alt="19-Z33.TIF" type="#_x0000_t75" style="height:31.6pt;width:33.6pt;" filled="f" o:preferrelative="t" stroked="f" coordsize="21600,21600">
            <v:path/>
            <v:fill on="f" focussize="0,0"/>
            <v:stroke on="f"/>
            <v:imagedata r:id="rId320" chromakey="#FFFFFF" o:title=""/>
            <o:lock v:ext="edit" aspectratio="t"/>
            <w10:wrap type="none"/>
            <w10:anchorlock/>
          </v:shape>
        </w:pict>
      </w:r>
      <w:r>
        <w:rPr>
          <w:rFonts w:ascii="Times New Roman" w:hAnsi="Times New Roman"/>
          <w:color w:val="000000"/>
          <w:spacing w:val="-16"/>
          <w:szCs w:val="21"/>
        </w:rPr>
        <w:t>==</w:t>
      </w:r>
      <w:r>
        <w:rPr>
          <w:rFonts w:ascii="Times New Roman" w:hAnsi="Times New Roman"/>
          <w:color w:val="000000"/>
          <w:szCs w:val="21"/>
        </w:rPr>
        <w:t>=</w:t>
      </w:r>
      <w:r>
        <w:rPr>
          <w:rFonts w:ascii="Times New Roman" w:hAnsi="Times New Roman" w:eastAsia="Times New Roman"/>
          <w:color w:val="000000"/>
          <w:szCs w:val="21"/>
        </w:rPr>
        <w:pict>
          <v:shape id="_x0000_i1315" o:spt="75" type="#_x0000_t75" style="height:39.2pt;width:27.15pt;" filled="f" o:preferrelative="t" stroked="f" coordsize="21600,21600">
            <v:path/>
            <v:fill on="f" focussize="0,0"/>
            <v:stroke on="f"/>
            <v:imagedata r:id="rId326" chromakey="#FFFFFF" o:title=""/>
            <o:lock v:ext="edit" aspectratio="t"/>
            <w10:wrap type="none"/>
            <w10:anchorlock/>
          </v:shape>
        </w:pict>
      </w:r>
      <w:r>
        <w:rPr>
          <w:rFonts w:ascii="Times New Roman" w:hAnsi="Times New Roman"/>
          <w:color w:val="000000"/>
          <w:szCs w:val="21"/>
        </w:rPr>
        <w:t>＋H</w:t>
      </w:r>
      <w:r>
        <w:rPr>
          <w:rFonts w:ascii="Times New Roman" w:hAnsi="Times New Roman"/>
          <w:color w:val="000000"/>
          <w:szCs w:val="21"/>
          <w:vertAlign w:val="subscript"/>
        </w:rPr>
        <w:t>2</w:t>
      </w:r>
      <w:r>
        <w:rPr>
          <w:rFonts w:ascii="Times New Roman" w:hAnsi="Times New Roman"/>
          <w:color w:val="000000"/>
          <w:szCs w:val="21"/>
        </w:rPr>
        <w:t>↑。电解时如果有水，水会与钠反应，阻碍</w:t>
      </w:r>
      <w:r>
        <w:rPr>
          <w:rFonts w:ascii="Times New Roman" w:hAnsi="Times New Roman"/>
          <w:color w:val="000000"/>
          <w:szCs w:val="21"/>
        </w:rPr>
        <w:pict>
          <v:shape id="_x0000_i1316" o:spt="75" type="#_x0000_t75" style="height:37.6pt;width:24.8pt;" filled="f" o:preferrelative="t" stroked="f" coordsize="21600,21600">
            <v:path/>
            <v:fill on="f" focussize="0,0"/>
            <v:stroke on="f"/>
            <v:imagedata r:id="rId327" chromakey="#FFFFFF" o:title=""/>
            <o:lock v:ext="edit" aspectratio="t"/>
            <w10:wrap type="none"/>
            <w10:anchorlock/>
          </v:shape>
        </w:pict>
      </w:r>
      <w:r>
        <w:rPr>
          <w:rFonts w:ascii="Times New Roman" w:hAnsi="Times New Roman"/>
          <w:color w:val="000000"/>
          <w:szCs w:val="21"/>
        </w:rPr>
        <w:t>的生成，而且电解时会产生OH</w:t>
      </w:r>
      <w:r>
        <w:rPr>
          <w:rFonts w:ascii="Times New Roman" w:hAnsi="Times New Roman"/>
          <w:color w:val="000000"/>
          <w:szCs w:val="21"/>
          <w:vertAlign w:val="superscript"/>
        </w:rPr>
        <w:t>－</w:t>
      </w:r>
      <w:r>
        <w:rPr>
          <w:rFonts w:ascii="Times New Roman" w:hAnsi="Times New Roman"/>
          <w:color w:val="000000"/>
          <w:szCs w:val="21"/>
        </w:rPr>
        <w:t>，OH</w:t>
      </w:r>
      <w:r>
        <w:rPr>
          <w:rFonts w:ascii="Times New Roman" w:hAnsi="Times New Roman"/>
          <w:color w:val="000000"/>
          <w:szCs w:val="21"/>
          <w:vertAlign w:val="superscript"/>
        </w:rPr>
        <w:t>－</w:t>
      </w:r>
      <w:r>
        <w:rPr>
          <w:rFonts w:ascii="Times New Roman" w:hAnsi="Times New Roman"/>
          <w:color w:val="000000"/>
          <w:szCs w:val="21"/>
        </w:rPr>
        <w:t>会与Fe</w:t>
      </w:r>
      <w:r>
        <w:rPr>
          <w:rFonts w:ascii="Times New Roman" w:hAnsi="Times New Roman"/>
          <w:color w:val="000000"/>
          <w:szCs w:val="21"/>
          <w:vertAlign w:val="superscript"/>
        </w:rPr>
        <w:t>2＋</w:t>
      </w:r>
      <w:r>
        <w:rPr>
          <w:rFonts w:ascii="Times New Roman" w:hAnsi="Times New Roman"/>
          <w:color w:val="000000"/>
          <w:szCs w:val="21"/>
        </w:rPr>
        <w:t>反应生成Fe(OH)</w:t>
      </w:r>
      <w:r>
        <w:rPr>
          <w:rFonts w:ascii="Times New Roman" w:hAnsi="Times New Roman"/>
          <w:color w:val="000000"/>
          <w:szCs w:val="21"/>
          <w:vertAlign w:val="subscript"/>
        </w:rPr>
        <w:t>2</w:t>
      </w:r>
      <w:r>
        <w:rPr>
          <w:rFonts w:ascii="Times New Roman" w:hAnsi="Times New Roman"/>
          <w:color w:val="000000"/>
          <w:szCs w:val="21"/>
        </w:rPr>
        <w:t>沉淀。</w:t>
      </w:r>
    </w:p>
    <w:p>
      <w:pPr>
        <w:pStyle w:val="13"/>
        <w:tabs>
          <w:tab w:val="left" w:pos="4680"/>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18．(2019年全国卷Ⅲ·节选)近年来，随着聚酯工业的快速发展，氯气的需求量和氯化氢的产出量也随之迅速增长。因此，将氯化氢转化为氯气的技术成为科学研究的热点。回答下列问题：</w:t>
      </w:r>
    </w:p>
    <w:p>
      <w:pPr>
        <w:pStyle w:val="13"/>
        <w:tabs>
          <w:tab w:val="left" w:pos="4680"/>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(1)Deacon发明的直接氧化法为：4HCl(g)＋O</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spacing w:val="-16"/>
        </w:rPr>
        <w:t>==</w:t>
      </w:r>
      <w:r>
        <w:rPr>
          <w:rFonts w:ascii="Times New Roman" w:hAnsi="Times New Roman" w:cs="Times New Roman"/>
          <w:color w:val="000000"/>
        </w:rPr>
        <w:t>=2Cl</w:t>
      </w:r>
      <w:r>
        <w:rPr>
          <w:rFonts w:ascii="Times New Roman" w:hAnsi="Times New Roman" w:cs="Times New Roman"/>
          <w:color w:val="000000"/>
          <w:vertAlign w:val="subscript"/>
        </w:rPr>
        <w:t>2</w:t>
      </w:r>
      <w:r>
        <w:rPr>
          <w:rFonts w:ascii="Times New Roman" w:hAnsi="Times New Roman" w:cs="Times New Roman"/>
          <w:color w:val="000000"/>
        </w:rPr>
        <w:t>(g)＋2H</w:t>
      </w:r>
      <w:r>
        <w:rPr>
          <w:rFonts w:ascii="Times New Roman" w:hAnsi="Times New Roman" w:cs="Times New Roman"/>
          <w:color w:val="000000"/>
          <w:vertAlign w:val="subscript"/>
        </w:rPr>
        <w:t>2</w:t>
      </w:r>
      <w:r>
        <w:rPr>
          <w:rFonts w:ascii="Times New Roman" w:hAnsi="Times New Roman" w:cs="Times New Roman"/>
          <w:color w:val="000000"/>
        </w:rPr>
        <w:t>O(g)。如图为刚性容器中，进料浓度比</w:t>
      </w:r>
      <w:r>
        <w:rPr>
          <w:rFonts w:ascii="Times New Roman" w:hAnsi="Times New Roman" w:cs="Times New Roman"/>
          <w:i/>
          <w:color w:val="000000"/>
        </w:rPr>
        <w:t>c</w:t>
      </w:r>
      <w:r>
        <w:rPr>
          <w:rFonts w:ascii="Times New Roman" w:hAnsi="Times New Roman" w:cs="Times New Roman"/>
          <w:color w:val="000000"/>
        </w:rPr>
        <w:t>(HCl)∶</w:t>
      </w:r>
      <w:r>
        <w:rPr>
          <w:rFonts w:ascii="Times New Roman" w:hAnsi="Times New Roman" w:cs="Times New Roman"/>
          <w:i/>
          <w:color w:val="000000"/>
        </w:rPr>
        <w:t>c</w:t>
      </w:r>
      <w:r>
        <w:rPr>
          <w:rFonts w:ascii="Times New Roman" w:hAnsi="Times New Roman" w:cs="Times New Roman"/>
          <w:color w:val="000000"/>
        </w:rPr>
        <w:t>(O</w:t>
      </w:r>
      <w:r>
        <w:rPr>
          <w:rFonts w:ascii="Times New Roman" w:hAnsi="Times New Roman" w:cs="Times New Roman"/>
          <w:color w:val="000000"/>
          <w:vertAlign w:val="subscript"/>
        </w:rPr>
        <w:t>2</w:t>
      </w:r>
      <w:r>
        <w:rPr>
          <w:rFonts w:ascii="Times New Roman" w:hAnsi="Times New Roman" w:cs="Times New Roman"/>
          <w:color w:val="000000"/>
        </w:rPr>
        <w:t>)分别等于1∶1、4∶1、7∶1时HCl平衡转化率随温度变化的关系：</w:t>
      </w:r>
    </w:p>
    <w:p>
      <w:pPr>
        <w:pStyle w:val="13"/>
        <w:tabs>
          <w:tab w:val="left" w:pos="4680"/>
        </w:tabs>
        <w:snapToGrid w:val="0"/>
        <w:spacing w:line="360" w:lineRule="auto"/>
        <w:ind w:firstLine="420" w:firstLineChars="200"/>
        <w:jc w:val="center"/>
        <w:rPr>
          <w:rFonts w:ascii="Times New Roman" w:hAnsi="Times New Roman" w:cs="Times New Roman"/>
          <w:color w:val="000000"/>
          <w:lang w:val="fr-FR"/>
        </w:rPr>
      </w:pPr>
      <w:r>
        <w:rPr>
          <w:rFonts w:ascii="Times New Roman" w:hAnsi="Times New Roman" w:cs="Times New Roman"/>
          <w:color w:val="000000"/>
          <w:lang w:val="fr-FR"/>
        </w:rPr>
        <w:pict>
          <v:shape id="_x0000_i1317" o:spt="75" alt="21ELHX15-10.TIF" type="#_x0000_t75" style="height:105pt;width:164.5pt;" filled="f" o:preferrelative="t" stroked="f" coordsize="21600,21600">
            <v:path/>
            <v:fill on="f" focussize="0,0"/>
            <v:stroke on="f"/>
            <v:imagedata r:id="rId331" o:title=""/>
            <o:lock v:ext="edit" aspectratio="t"/>
            <w10:wrap type="none"/>
            <w10:anchorlock/>
          </v:shape>
        </w:pict>
      </w:r>
    </w:p>
    <w:p>
      <w:pPr>
        <w:pStyle w:val="13"/>
        <w:tabs>
          <w:tab w:val="left" w:pos="468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可知反应平衡常数</w:t>
      </w:r>
      <w:r>
        <w:rPr>
          <w:rFonts w:ascii="Times New Roman" w:hAnsi="Times New Roman" w:cs="Times New Roman"/>
          <w:i/>
          <w:color w:val="000000"/>
        </w:rPr>
        <w:t>K</w:t>
      </w:r>
      <w:r>
        <w:rPr>
          <w:rFonts w:ascii="Times New Roman" w:hAnsi="Times New Roman" w:cs="Times New Roman"/>
          <w:color w:val="000000"/>
        </w:rPr>
        <w:t>(300 ℃)________</w:t>
      </w:r>
      <w:r>
        <w:rPr>
          <w:rFonts w:ascii="Times New Roman" w:hAnsi="Times New Roman" w:cs="Times New Roman"/>
          <w:i/>
          <w:color w:val="000000"/>
        </w:rPr>
        <w:t>K</w:t>
      </w:r>
      <w:r>
        <w:rPr>
          <w:rFonts w:ascii="Times New Roman" w:hAnsi="Times New Roman" w:cs="Times New Roman"/>
          <w:color w:val="000000"/>
        </w:rPr>
        <w:t>(400 ℃)(填“大于”或“小于”)。设HCl初始浓度为</w:t>
      </w:r>
      <w:r>
        <w:rPr>
          <w:rFonts w:ascii="Times New Roman" w:hAnsi="Times New Roman" w:cs="Times New Roman"/>
          <w:i/>
          <w:color w:val="000000"/>
        </w:rPr>
        <w:t>c</w:t>
      </w:r>
      <w:r>
        <w:rPr>
          <w:rFonts w:ascii="Times New Roman" w:hAnsi="Times New Roman" w:cs="Times New Roman"/>
          <w:color w:val="000000"/>
          <w:vertAlign w:val="subscript"/>
        </w:rPr>
        <w:t>0</w:t>
      </w:r>
      <w:r>
        <w:rPr>
          <w:rFonts w:ascii="Times New Roman" w:hAnsi="Times New Roman" w:cs="Times New Roman"/>
          <w:color w:val="000000"/>
        </w:rPr>
        <w:t>，根据进料浓度比</w:t>
      </w:r>
      <w:r>
        <w:rPr>
          <w:rFonts w:ascii="Times New Roman" w:hAnsi="Times New Roman" w:cs="Times New Roman"/>
          <w:i/>
          <w:color w:val="000000"/>
        </w:rPr>
        <w:t>c</w:t>
      </w:r>
      <w:r>
        <w:rPr>
          <w:rFonts w:ascii="Times New Roman" w:hAnsi="Times New Roman" w:cs="Times New Roman"/>
          <w:color w:val="000000"/>
        </w:rPr>
        <w:t>(HCl)∶</w:t>
      </w:r>
      <w:r>
        <w:rPr>
          <w:rFonts w:ascii="Times New Roman" w:hAnsi="Times New Roman" w:cs="Times New Roman"/>
          <w:i/>
          <w:color w:val="000000"/>
        </w:rPr>
        <w:t>c</w:t>
      </w:r>
      <w:r>
        <w:rPr>
          <w:rFonts w:ascii="Times New Roman" w:hAnsi="Times New Roman" w:cs="Times New Roman"/>
          <w:color w:val="000000"/>
        </w:rPr>
        <w:t>(O</w:t>
      </w:r>
      <w:r>
        <w:rPr>
          <w:rFonts w:ascii="Times New Roman" w:hAnsi="Times New Roman" w:cs="Times New Roman"/>
          <w:color w:val="000000"/>
          <w:vertAlign w:val="subscript"/>
        </w:rPr>
        <w:t>2</w:t>
      </w:r>
      <w:r>
        <w:rPr>
          <w:rFonts w:ascii="Times New Roman" w:hAnsi="Times New Roman" w:cs="Times New Roman"/>
          <w:color w:val="000000"/>
        </w:rPr>
        <w:t>)＝1∶1的数据计算</w:t>
      </w:r>
      <w:r>
        <w:rPr>
          <w:rFonts w:ascii="Times New Roman" w:hAnsi="Times New Roman" w:cs="Times New Roman"/>
          <w:i/>
          <w:color w:val="000000"/>
        </w:rPr>
        <w:t>K</w:t>
      </w:r>
      <w:r>
        <w:rPr>
          <w:rFonts w:ascii="Times New Roman" w:hAnsi="Times New Roman" w:cs="Times New Roman"/>
          <w:color w:val="000000"/>
        </w:rPr>
        <w:t>(400 ℃)＝__________________(列出计算式)。</w:t>
      </w:r>
    </w:p>
    <w:p>
      <w:pPr>
        <w:pStyle w:val="13"/>
        <w:tabs>
          <w:tab w:val="left" w:pos="4680"/>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按化学计量比进料可以保持反应物高转化率，同时降低产物分离的能耗。进料浓度比</w:t>
      </w:r>
      <w:r>
        <w:rPr>
          <w:rFonts w:ascii="Times New Roman" w:hAnsi="Times New Roman" w:cs="Times New Roman"/>
          <w:i/>
          <w:color w:val="000000"/>
        </w:rPr>
        <w:t>c</w:t>
      </w:r>
      <w:r>
        <w:rPr>
          <w:rFonts w:ascii="Times New Roman" w:hAnsi="Times New Roman" w:cs="Times New Roman"/>
          <w:color w:val="000000"/>
        </w:rPr>
        <w:t>(HCl)∶</w:t>
      </w:r>
      <w:r>
        <w:rPr>
          <w:rFonts w:ascii="Times New Roman" w:hAnsi="Times New Roman" w:cs="Times New Roman"/>
          <w:i/>
          <w:color w:val="000000"/>
        </w:rPr>
        <w:t>c</w:t>
      </w:r>
      <w:r>
        <w:rPr>
          <w:rFonts w:ascii="Times New Roman" w:hAnsi="Times New Roman" w:cs="Times New Roman"/>
          <w:color w:val="000000"/>
        </w:rPr>
        <w:t>(O</w:t>
      </w:r>
      <w:r>
        <w:rPr>
          <w:rFonts w:ascii="Times New Roman" w:hAnsi="Times New Roman" w:cs="Times New Roman"/>
          <w:color w:val="000000"/>
          <w:vertAlign w:val="subscript"/>
        </w:rPr>
        <w:t>2</w:t>
      </w:r>
      <w:r>
        <w:rPr>
          <w:rFonts w:ascii="Times New Roman" w:hAnsi="Times New Roman" w:cs="Times New Roman"/>
          <w:color w:val="000000"/>
        </w:rPr>
        <w:t>)过低、过高的不利影响分别是________、________。</w:t>
      </w:r>
    </w:p>
    <w:p>
      <w:pPr>
        <w:pStyle w:val="13"/>
        <w:tabs>
          <w:tab w:val="left" w:pos="4680"/>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(2)在一定温度的条件下，进一步提高HCl的转化率的方法是________。(写出2种)</w:t>
      </w:r>
    </w:p>
    <w:p>
      <w:pPr>
        <w:pStyle w:val="13"/>
        <w:tabs>
          <w:tab w:val="left" w:pos="4680"/>
        </w:tabs>
        <w:snapToGrid w:val="0"/>
        <w:spacing w:line="360" w:lineRule="auto"/>
        <w:ind w:firstLine="420" w:firstLineChars="200"/>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(1)大于　</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cs="Times New Roman"/>
          <w:color w:val="000000"/>
        </w:rPr>
        <w:instrText xml:space="preserve">f(0.42</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×0.42</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,1－0.84</w:instrText>
      </w:r>
      <w:r>
        <w:rPr>
          <w:rFonts w:ascii="Times New Roman" w:hAnsi="Times New Roman" w:cs="Times New Roman"/>
          <w:color w:val="000000"/>
          <w:vertAlign w:val="superscript"/>
        </w:rPr>
        <w:instrText xml:space="preserve">4</w:instrText>
      </w:r>
      <w:r>
        <w:rPr>
          <w:rFonts w:ascii="Times New Roman" w:hAnsi="Times New Roman" w:cs="Times New Roman"/>
          <w:color w:val="000000"/>
        </w:rPr>
        <w:instrText xml:space="preserve">×1－0.21</w:instrText>
      </w:r>
      <w:r>
        <w:rPr>
          <w:rFonts w:ascii="Times New Roman" w:hAnsi="Times New Roman" w:cs="Times New Roman"/>
          <w:i/>
          <w:color w:val="000000"/>
        </w:rPr>
        <w:instrText xml:space="preserve">c</w:instrText>
      </w:r>
      <w:r>
        <w:rPr>
          <w:rFonts w:ascii="Times New Roman" w:hAnsi="Times New Roman" w:cs="Times New Roman"/>
          <w:color w:val="000000"/>
          <w:vertAlign w:val="subscript"/>
        </w:rPr>
        <w:instrText xml:space="preserve">0</w:instrText>
      </w:r>
      <w:r>
        <w:rPr>
          <w:rFonts w:ascii="Times New Roman" w:hAnsi="Times New Roman" w:cs="Times New Roman"/>
          <w:color w:val="000000"/>
        </w:rPr>
        <w:instrText xml:space="preserve">)</w:instrText>
      </w:r>
      <w:r>
        <w:rPr>
          <w:rFonts w:ascii="Times New Roman" w:hAnsi="Times New Roman" w:eastAsia="宋体-方正超大字符集" w:cs="Times New Roman"/>
          <w:color w:val="000000"/>
        </w:rPr>
        <w:fldChar w:fldCharType="end"/>
      </w:r>
      <w:r>
        <w:rPr>
          <w:rFonts w:ascii="Times New Roman" w:hAnsi="Times New Roman" w:cs="Times New Roman"/>
          <w:color w:val="000000"/>
        </w:rPr>
        <w:t>　O</w:t>
      </w:r>
      <w:r>
        <w:rPr>
          <w:rFonts w:ascii="Times New Roman" w:hAnsi="Times New Roman" w:cs="Times New Roman"/>
          <w:color w:val="000000"/>
          <w:vertAlign w:val="subscript"/>
        </w:rPr>
        <w:t>2</w:t>
      </w:r>
      <w:r>
        <w:rPr>
          <w:rFonts w:ascii="Times New Roman" w:hAnsi="Times New Roman" w:cs="Times New Roman"/>
          <w:color w:val="000000"/>
        </w:rPr>
        <w:t>和Cl</w:t>
      </w:r>
      <w:r>
        <w:rPr>
          <w:rFonts w:ascii="Times New Roman" w:hAnsi="Times New Roman" w:cs="Times New Roman"/>
          <w:color w:val="000000"/>
          <w:vertAlign w:val="subscript"/>
        </w:rPr>
        <w:t>2</w:t>
      </w:r>
      <w:r>
        <w:rPr>
          <w:rFonts w:ascii="Times New Roman" w:hAnsi="Times New Roman" w:cs="Times New Roman"/>
          <w:color w:val="000000"/>
        </w:rPr>
        <w:t>分离能耗较高　HCl转化率较低　(2)增加反应体系压强、及时除去产物</w:t>
      </w:r>
    </w:p>
    <w:p>
      <w:pPr>
        <w:pStyle w:val="13"/>
        <w:tabs>
          <w:tab w:val="left" w:pos="4680"/>
        </w:tabs>
        <w:snapToGrid w:val="0"/>
        <w:spacing w:line="360" w:lineRule="auto"/>
        <w:ind w:firstLine="420" w:firstLineChars="200"/>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(1)由图像知，随着温度的升高，HCl的平衡转化率降低，所以4HCl(g)＋O</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spacing w:val="-16"/>
        </w:rPr>
        <w:t>==</w:t>
      </w:r>
      <w:r>
        <w:rPr>
          <w:rFonts w:ascii="Times New Roman" w:hAnsi="Times New Roman" w:cs="Times New Roman"/>
          <w:color w:val="000000"/>
        </w:rPr>
        <w:t>=2Cl</w:t>
      </w:r>
      <w:r>
        <w:rPr>
          <w:rFonts w:ascii="Times New Roman" w:hAnsi="Times New Roman" w:cs="Times New Roman"/>
          <w:color w:val="000000"/>
          <w:vertAlign w:val="subscript"/>
        </w:rPr>
        <w:t>2</w:t>
      </w:r>
      <w:r>
        <w:rPr>
          <w:rFonts w:ascii="Times New Roman" w:hAnsi="Times New Roman" w:cs="Times New Roman"/>
          <w:color w:val="000000"/>
        </w:rPr>
        <w:t>(g)＋2H</w:t>
      </w:r>
      <w:r>
        <w:rPr>
          <w:rFonts w:ascii="Times New Roman" w:hAnsi="Times New Roman" w:cs="Times New Roman"/>
          <w:color w:val="000000"/>
          <w:vertAlign w:val="subscript"/>
        </w:rPr>
        <w:t>2</w:t>
      </w:r>
      <w:r>
        <w:rPr>
          <w:rFonts w:ascii="Times New Roman" w:hAnsi="Times New Roman" w:cs="Times New Roman"/>
          <w:color w:val="000000"/>
        </w:rPr>
        <w:t>O(g)的Δ</w:t>
      </w:r>
      <w:r>
        <w:rPr>
          <w:rFonts w:ascii="Times New Roman" w:hAnsi="Times New Roman" w:cs="Times New Roman"/>
          <w:i/>
          <w:color w:val="000000"/>
        </w:rPr>
        <w:t>H</w:t>
      </w:r>
      <w:r>
        <w:rPr>
          <w:rFonts w:ascii="Times New Roman" w:hAnsi="Times New Roman" w:cs="Times New Roman"/>
          <w:color w:val="000000"/>
        </w:rPr>
        <w:t>&lt;0，升高温度平衡左移，则</w:t>
      </w:r>
      <w:r>
        <w:rPr>
          <w:rFonts w:ascii="Times New Roman" w:hAnsi="Times New Roman" w:cs="Times New Roman"/>
          <w:i/>
          <w:color w:val="000000"/>
        </w:rPr>
        <w:t>K</w:t>
      </w:r>
      <w:r>
        <w:rPr>
          <w:rFonts w:ascii="Times New Roman" w:hAnsi="Times New Roman" w:cs="Times New Roman"/>
          <w:color w:val="000000"/>
        </w:rPr>
        <w:t>(300 ℃)&gt;</w:t>
      </w:r>
      <w:r>
        <w:rPr>
          <w:rFonts w:ascii="Times New Roman" w:hAnsi="Times New Roman" w:cs="Times New Roman"/>
          <w:i/>
          <w:color w:val="000000"/>
        </w:rPr>
        <w:t>K</w:t>
      </w:r>
      <w:r>
        <w:rPr>
          <w:rFonts w:ascii="Times New Roman" w:hAnsi="Times New Roman" w:cs="Times New Roman"/>
          <w:color w:val="000000"/>
        </w:rPr>
        <w:t>(400 ℃)。在温度一定的条件下，</w:t>
      </w:r>
      <w:r>
        <w:rPr>
          <w:rFonts w:ascii="Times New Roman" w:hAnsi="Times New Roman" w:cs="Times New Roman"/>
          <w:i/>
          <w:color w:val="000000"/>
        </w:rPr>
        <w:t>c</w:t>
      </w:r>
      <w:r>
        <w:rPr>
          <w:rFonts w:ascii="Times New Roman" w:hAnsi="Times New Roman" w:cs="Times New Roman"/>
          <w:color w:val="000000"/>
        </w:rPr>
        <w:t>(HCl)和</w:t>
      </w:r>
      <w:r>
        <w:rPr>
          <w:rFonts w:ascii="Times New Roman" w:hAnsi="Times New Roman" w:cs="Times New Roman"/>
          <w:i/>
          <w:color w:val="000000"/>
        </w:rPr>
        <w:t>c</w:t>
      </w:r>
      <w:r>
        <w:rPr>
          <w:rFonts w:ascii="Times New Roman" w:hAnsi="Times New Roman" w:cs="Times New Roman"/>
          <w:color w:val="000000"/>
        </w:rPr>
        <w:t>(O</w:t>
      </w:r>
      <w:r>
        <w:rPr>
          <w:rFonts w:ascii="Times New Roman" w:hAnsi="Times New Roman" w:cs="Times New Roman"/>
          <w:color w:val="000000"/>
          <w:vertAlign w:val="subscript"/>
        </w:rPr>
        <w:t>2</w:t>
      </w:r>
      <w:r>
        <w:rPr>
          <w:rFonts w:ascii="Times New Roman" w:hAnsi="Times New Roman" w:cs="Times New Roman"/>
          <w:color w:val="000000"/>
        </w:rPr>
        <w:t>)的进料比越大，HCl的平衡转化率越低，所以题图中自上而下三条曲线是</w:t>
      </w:r>
      <w:r>
        <w:rPr>
          <w:rFonts w:ascii="Times New Roman" w:hAnsi="Times New Roman" w:cs="Times New Roman"/>
          <w:i/>
          <w:color w:val="000000"/>
        </w:rPr>
        <w:t>c</w:t>
      </w:r>
      <w:r>
        <w:rPr>
          <w:rFonts w:ascii="Times New Roman" w:hAnsi="Times New Roman" w:cs="Times New Roman"/>
          <w:color w:val="000000"/>
        </w:rPr>
        <w:t>(HCl)∶</w:t>
      </w:r>
      <w:r>
        <w:rPr>
          <w:rFonts w:ascii="Times New Roman" w:hAnsi="Times New Roman" w:cs="Times New Roman"/>
          <w:i/>
          <w:color w:val="000000"/>
        </w:rPr>
        <w:t>c</w:t>
      </w:r>
      <w:r>
        <w:rPr>
          <w:rFonts w:ascii="Times New Roman" w:hAnsi="Times New Roman" w:cs="Times New Roman"/>
          <w:color w:val="000000"/>
        </w:rPr>
        <w:t>(O</w:t>
      </w:r>
      <w:r>
        <w:rPr>
          <w:rFonts w:ascii="Times New Roman" w:hAnsi="Times New Roman" w:cs="Times New Roman"/>
          <w:color w:val="000000"/>
          <w:vertAlign w:val="subscript"/>
        </w:rPr>
        <w:t>2</w:t>
      </w:r>
      <w:r>
        <w:rPr>
          <w:rFonts w:ascii="Times New Roman" w:hAnsi="Times New Roman" w:cs="Times New Roman"/>
          <w:color w:val="000000"/>
        </w:rPr>
        <w:t>)(进料浓度比)为1∶1、4∶1、7∶1时的变化曲线。当</w:t>
      </w:r>
      <w:r>
        <w:rPr>
          <w:rFonts w:ascii="Times New Roman" w:hAnsi="Times New Roman" w:cs="Times New Roman"/>
          <w:i/>
          <w:color w:val="000000"/>
        </w:rPr>
        <w:t>c</w:t>
      </w:r>
      <w:r>
        <w:rPr>
          <w:rFonts w:ascii="Times New Roman" w:hAnsi="Times New Roman" w:cs="Times New Roman"/>
          <w:color w:val="000000"/>
        </w:rPr>
        <w:t>(HCl)∶</w:t>
      </w:r>
      <w:r>
        <w:rPr>
          <w:rFonts w:ascii="Times New Roman" w:hAnsi="Times New Roman" w:cs="Times New Roman"/>
          <w:i/>
          <w:color w:val="000000"/>
        </w:rPr>
        <w:t>c</w:t>
      </w:r>
      <w:r>
        <w:rPr>
          <w:rFonts w:ascii="Times New Roman" w:hAnsi="Times New Roman" w:cs="Times New Roman"/>
          <w:color w:val="000000"/>
        </w:rPr>
        <w:t>(O</w:t>
      </w:r>
      <w:r>
        <w:rPr>
          <w:rFonts w:ascii="Times New Roman" w:hAnsi="Times New Roman" w:cs="Times New Roman"/>
          <w:color w:val="000000"/>
          <w:vertAlign w:val="subscript"/>
        </w:rPr>
        <w:t>2</w:t>
      </w:r>
      <w:r>
        <w:rPr>
          <w:rFonts w:ascii="Times New Roman" w:hAnsi="Times New Roman" w:cs="Times New Roman"/>
          <w:color w:val="000000"/>
        </w:rPr>
        <w:t>)＝1∶1时，列三段式：</w:t>
      </w:r>
    </w:p>
    <w:p>
      <w:pPr>
        <w:pStyle w:val="13"/>
        <w:tabs>
          <w:tab w:val="left" w:pos="4680"/>
        </w:tabs>
        <w:snapToGrid w:val="0"/>
        <w:spacing w:line="360" w:lineRule="auto"/>
        <w:ind w:firstLine="420" w:firstLineChars="200"/>
        <w:rPr>
          <w:rFonts w:ascii="Times New Roman" w:hAnsi="Times New Roman" w:cs="Times New Roman"/>
          <w:color w:val="000000"/>
          <w:lang w:val="pt-BR"/>
        </w:rPr>
      </w:pPr>
      <w:r>
        <w:rPr>
          <w:rFonts w:ascii="Times New Roman" w:hAnsi="Times New Roman" w:cs="Times New Roman"/>
          <w:color w:val="000000"/>
          <w:lang w:val="pt-BR"/>
        </w:rPr>
        <w:t xml:space="preserve"> </w:t>
      </w:r>
      <w:r>
        <w:rPr>
          <w:rFonts w:ascii="Times New Roman" w:hAnsi="Times New Roman" w:cs="Times New Roman"/>
          <w:color w:val="000000"/>
        </w:rPr>
        <w:t>　　</w:t>
      </w:r>
      <w:r>
        <w:rPr>
          <w:rFonts w:ascii="Times New Roman" w:hAnsi="Times New Roman" w:cs="Times New Roman"/>
          <w:color w:val="000000"/>
          <w:lang w:val="pt-BR"/>
        </w:rPr>
        <w:t xml:space="preserve">    4HCl(g)   ＋ O</w:t>
      </w:r>
      <w:r>
        <w:rPr>
          <w:rFonts w:ascii="Times New Roman" w:hAnsi="Times New Roman" w:cs="Times New Roman"/>
          <w:color w:val="000000"/>
          <w:vertAlign w:val="subscript"/>
          <w:lang w:val="pt-BR"/>
        </w:rPr>
        <w:t>2</w:t>
      </w:r>
      <w:r>
        <w:rPr>
          <w:rFonts w:ascii="Times New Roman" w:hAnsi="Times New Roman" w:cs="Times New Roman"/>
          <w:color w:val="000000"/>
          <w:lang w:val="pt-BR"/>
        </w:rPr>
        <w:t xml:space="preserve">(g)  </w:t>
      </w:r>
      <w:r>
        <w:rPr>
          <w:rFonts w:ascii="Times New Roman" w:hAnsi="Times New Roman" w:cs="Times New Roman"/>
          <w:color w:val="000000"/>
          <w:spacing w:val="-16"/>
          <w:lang w:val="pt-BR"/>
        </w:rPr>
        <w:t>==</w:t>
      </w:r>
      <w:r>
        <w:rPr>
          <w:rFonts w:ascii="Times New Roman" w:hAnsi="Times New Roman" w:cs="Times New Roman"/>
          <w:color w:val="000000"/>
          <w:lang w:val="pt-BR"/>
        </w:rPr>
        <w:t>=  2Cl</w:t>
      </w:r>
      <w:r>
        <w:rPr>
          <w:rFonts w:ascii="Times New Roman" w:hAnsi="Times New Roman" w:cs="Times New Roman"/>
          <w:color w:val="000000"/>
          <w:vertAlign w:val="subscript"/>
          <w:lang w:val="pt-BR"/>
        </w:rPr>
        <w:t>2</w:t>
      </w:r>
      <w:r>
        <w:rPr>
          <w:rFonts w:ascii="Times New Roman" w:hAnsi="Times New Roman" w:cs="Times New Roman"/>
          <w:color w:val="000000"/>
          <w:lang w:val="pt-BR"/>
        </w:rPr>
        <w:t>(g)＋2H</w:t>
      </w:r>
      <w:r>
        <w:rPr>
          <w:rFonts w:ascii="Times New Roman" w:hAnsi="Times New Roman" w:cs="Times New Roman"/>
          <w:color w:val="000000"/>
          <w:vertAlign w:val="subscript"/>
          <w:lang w:val="pt-BR"/>
        </w:rPr>
        <w:t>2</w:t>
      </w:r>
      <w:r>
        <w:rPr>
          <w:rFonts w:ascii="Times New Roman" w:hAnsi="Times New Roman" w:cs="Times New Roman"/>
          <w:color w:val="000000"/>
          <w:lang w:val="pt-BR"/>
        </w:rPr>
        <w:t>O(g)</w:t>
      </w:r>
    </w:p>
    <w:p>
      <w:pPr>
        <w:pStyle w:val="13"/>
        <w:tabs>
          <w:tab w:val="left" w:pos="4680"/>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起始浓度　</w:t>
      </w:r>
      <w:r>
        <w:rPr>
          <w:rFonts w:ascii="Times New Roman" w:hAnsi="Times New Roman" w:cs="Times New Roman"/>
          <w:i/>
          <w:color w:val="000000"/>
        </w:rPr>
        <w:t>c</w:t>
      </w:r>
      <w:r>
        <w:rPr>
          <w:rFonts w:ascii="Times New Roman" w:hAnsi="Times New Roman" w:cs="Times New Roman"/>
          <w:color w:val="000000"/>
          <w:vertAlign w:val="subscript"/>
        </w:rPr>
        <w:t>0</w:t>
      </w:r>
      <w:r>
        <w:rPr>
          <w:rFonts w:ascii="Times New Roman" w:hAnsi="Times New Roman" w:cs="Times New Roman"/>
          <w:color w:val="000000"/>
        </w:rPr>
        <w:t xml:space="preserve">　 　 　　 </w:t>
      </w:r>
      <w:r>
        <w:rPr>
          <w:rFonts w:ascii="Times New Roman" w:hAnsi="Times New Roman" w:cs="Times New Roman"/>
          <w:i/>
          <w:color w:val="000000"/>
        </w:rPr>
        <w:t>c</w:t>
      </w:r>
      <w:r>
        <w:rPr>
          <w:rFonts w:ascii="Times New Roman" w:hAnsi="Times New Roman" w:cs="Times New Roman"/>
          <w:color w:val="000000"/>
          <w:vertAlign w:val="subscript"/>
        </w:rPr>
        <w:t>0</w:t>
      </w:r>
      <w:r>
        <w:rPr>
          <w:rFonts w:ascii="Times New Roman" w:hAnsi="Times New Roman" w:cs="Times New Roman"/>
          <w:color w:val="000000"/>
        </w:rPr>
        <w:t>　 　 　 　0　 　 　0</w:t>
      </w:r>
    </w:p>
    <w:p>
      <w:pPr>
        <w:pStyle w:val="13"/>
        <w:tabs>
          <w:tab w:val="left" w:pos="4680"/>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转化浓度  0.84</w:t>
      </w:r>
      <w:r>
        <w:rPr>
          <w:rFonts w:ascii="Times New Roman" w:hAnsi="Times New Roman" w:cs="Times New Roman"/>
          <w:i/>
          <w:color w:val="000000"/>
        </w:rPr>
        <w:t>c</w:t>
      </w:r>
      <w:r>
        <w:rPr>
          <w:rFonts w:ascii="Times New Roman" w:hAnsi="Times New Roman" w:cs="Times New Roman"/>
          <w:color w:val="000000"/>
          <w:vertAlign w:val="subscript"/>
        </w:rPr>
        <w:t>0</w:t>
      </w:r>
      <w:r>
        <w:rPr>
          <w:rFonts w:ascii="Times New Roman" w:hAnsi="Times New Roman" w:cs="Times New Roman"/>
          <w:color w:val="000000"/>
        </w:rPr>
        <w:t xml:space="preserve">       0.21</w:t>
      </w:r>
      <w:r>
        <w:rPr>
          <w:rFonts w:ascii="Times New Roman" w:hAnsi="Times New Roman" w:cs="Times New Roman"/>
          <w:i/>
          <w:color w:val="000000"/>
        </w:rPr>
        <w:t>c</w:t>
      </w:r>
      <w:r>
        <w:rPr>
          <w:rFonts w:ascii="Times New Roman" w:hAnsi="Times New Roman" w:cs="Times New Roman"/>
          <w:color w:val="000000"/>
          <w:vertAlign w:val="subscript"/>
        </w:rPr>
        <w:t>0</w:t>
      </w:r>
      <w:r>
        <w:rPr>
          <w:rFonts w:ascii="Times New Roman" w:hAnsi="Times New Roman" w:cs="Times New Roman"/>
          <w:color w:val="000000"/>
        </w:rPr>
        <w:t xml:space="preserve">        0.42</w:t>
      </w:r>
      <w:r>
        <w:rPr>
          <w:rFonts w:ascii="Times New Roman" w:hAnsi="Times New Roman" w:cs="Times New Roman"/>
          <w:i/>
          <w:color w:val="000000"/>
        </w:rPr>
        <w:t>c</w:t>
      </w:r>
      <w:r>
        <w:rPr>
          <w:rFonts w:ascii="Times New Roman" w:hAnsi="Times New Roman" w:cs="Times New Roman"/>
          <w:color w:val="000000"/>
          <w:vertAlign w:val="subscript"/>
        </w:rPr>
        <w:t>0</w:t>
      </w:r>
      <w:r>
        <w:rPr>
          <w:rFonts w:ascii="Times New Roman" w:hAnsi="Times New Roman" w:cs="Times New Roman"/>
          <w:color w:val="000000"/>
        </w:rPr>
        <w:t xml:space="preserve">    0.42</w:t>
      </w:r>
      <w:r>
        <w:rPr>
          <w:rFonts w:ascii="Times New Roman" w:hAnsi="Times New Roman" w:cs="Times New Roman"/>
          <w:i/>
          <w:color w:val="000000"/>
        </w:rPr>
        <w:t>c</w:t>
      </w:r>
      <w:r>
        <w:rPr>
          <w:rFonts w:ascii="Times New Roman" w:hAnsi="Times New Roman" w:cs="Times New Roman"/>
          <w:color w:val="000000"/>
          <w:vertAlign w:val="subscript"/>
        </w:rPr>
        <w:t>0</w:t>
      </w:r>
    </w:p>
    <w:p>
      <w:pPr>
        <w:pStyle w:val="13"/>
        <w:tabs>
          <w:tab w:val="left" w:pos="4680"/>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平衡浓度  (1－0.84)</w:t>
      </w:r>
      <w:r>
        <w:rPr>
          <w:rFonts w:ascii="Times New Roman" w:hAnsi="Times New Roman" w:cs="Times New Roman"/>
          <w:i/>
          <w:color w:val="000000"/>
        </w:rPr>
        <w:t>c</w:t>
      </w:r>
      <w:r>
        <w:rPr>
          <w:rFonts w:ascii="Times New Roman" w:hAnsi="Times New Roman" w:cs="Times New Roman"/>
          <w:color w:val="000000"/>
          <w:vertAlign w:val="subscript"/>
        </w:rPr>
        <w:t>0</w:t>
      </w:r>
      <w:r>
        <w:rPr>
          <w:rFonts w:ascii="Times New Roman" w:hAnsi="Times New Roman" w:cs="Times New Roman"/>
          <w:color w:val="000000"/>
        </w:rPr>
        <w:t xml:space="preserve">  (1－0.21)</w:t>
      </w:r>
      <w:r>
        <w:rPr>
          <w:rFonts w:ascii="Times New Roman" w:hAnsi="Times New Roman" w:cs="Times New Roman"/>
          <w:i/>
          <w:color w:val="000000"/>
        </w:rPr>
        <w:t>c</w:t>
      </w:r>
      <w:r>
        <w:rPr>
          <w:rFonts w:ascii="Times New Roman" w:hAnsi="Times New Roman" w:cs="Times New Roman"/>
          <w:color w:val="000000"/>
          <w:vertAlign w:val="subscript"/>
        </w:rPr>
        <w:t>0</w:t>
      </w:r>
      <w:r>
        <w:rPr>
          <w:rFonts w:ascii="Times New Roman" w:hAnsi="Times New Roman" w:cs="Times New Roman"/>
          <w:color w:val="000000"/>
        </w:rPr>
        <w:t xml:space="preserve">    0.42</w:t>
      </w:r>
      <w:r>
        <w:rPr>
          <w:rFonts w:ascii="Times New Roman" w:hAnsi="Times New Roman" w:cs="Times New Roman"/>
          <w:i/>
          <w:color w:val="000000"/>
        </w:rPr>
        <w:t>c</w:t>
      </w:r>
      <w:r>
        <w:rPr>
          <w:rFonts w:ascii="Times New Roman" w:hAnsi="Times New Roman" w:cs="Times New Roman"/>
          <w:color w:val="000000"/>
          <w:vertAlign w:val="subscript"/>
        </w:rPr>
        <w:t>0</w:t>
      </w:r>
      <w:r>
        <w:rPr>
          <w:rFonts w:ascii="Times New Roman" w:hAnsi="Times New Roman" w:cs="Times New Roman"/>
          <w:color w:val="000000"/>
        </w:rPr>
        <w:t xml:space="preserve">     0.42</w:t>
      </w:r>
      <w:r>
        <w:rPr>
          <w:rFonts w:ascii="Times New Roman" w:hAnsi="Times New Roman" w:cs="Times New Roman"/>
          <w:i/>
          <w:color w:val="000000"/>
        </w:rPr>
        <w:t>c</w:t>
      </w:r>
      <w:r>
        <w:rPr>
          <w:rFonts w:ascii="Times New Roman" w:hAnsi="Times New Roman" w:cs="Times New Roman"/>
          <w:color w:val="000000"/>
          <w:vertAlign w:val="subscript"/>
        </w:rPr>
        <w:t>0</w:t>
      </w:r>
    </w:p>
    <w:p>
      <w:pPr>
        <w:pStyle w:val="13"/>
        <w:tabs>
          <w:tab w:val="left" w:pos="4680"/>
        </w:tabs>
        <w:snapToGrid w:val="0"/>
        <w:spacing w:line="360" w:lineRule="auto"/>
        <w:ind w:firstLine="420" w:firstLineChars="200"/>
        <w:rPr>
          <w:rFonts w:ascii="Times New Roman" w:hAnsi="Times New Roman" w:cs="Times New Roman"/>
          <w:color w:val="000000"/>
        </w:rPr>
      </w:pPr>
      <w:r>
        <w:rPr>
          <w:rFonts w:ascii="Times New Roman" w:hAnsi="Times New Roman" w:cs="Times New Roman"/>
          <w:i/>
          <w:color w:val="000000"/>
        </w:rPr>
        <w:t>K</w:t>
      </w:r>
      <w:r>
        <w:rPr>
          <w:rFonts w:ascii="Times New Roman" w:hAnsi="Times New Roman" w:cs="Times New Roman"/>
          <w:color w:val="000000"/>
        </w:rPr>
        <w:t>(400 ℃)＝</w:t>
      </w:r>
      <w:r>
        <w:rPr>
          <w:rFonts w:ascii="Times New Roman" w:hAnsi="Times New Roman" w:cs="Times New Roman"/>
          <w:color w:val="000000"/>
        </w:rPr>
        <w:fldChar w:fldCharType="begin"/>
      </w:r>
      <w:r>
        <w:rPr>
          <w:rFonts w:ascii="Times New Roman" w:hAnsi="Times New Roman" w:cs="Times New Roman"/>
          <w:color w:val="000000"/>
        </w:rPr>
        <w:instrText xml:space="preserve">eq \f((0.42</w:instrText>
      </w:r>
      <w:r>
        <w:rPr>
          <w:rFonts w:ascii="Times New Roman" w:hAnsi="Times New Roman" w:cs="Times New Roman"/>
          <w:i/>
          <w:color w:val="000000"/>
        </w:rPr>
        <w:instrText xml:space="preserve">c</w:instrText>
      </w:r>
      <w:r>
        <w:rPr>
          <w:rFonts w:ascii="Times New Roman" w:hAnsi="Times New Roman" w:cs="Times New Roman"/>
          <w:color w:val="000000"/>
          <w:vertAlign w:val="subscript"/>
        </w:rPr>
        <w:instrText xml:space="preserve">0</w:instrText>
      </w:r>
      <w:r>
        <w:rPr>
          <w:rFonts w:ascii="Times New Roman" w:hAnsi="Times New Roman" w:cs="Times New Roman"/>
          <w:color w:val="000000"/>
        </w:rPr>
        <w:instrText xml:space="preserve">)</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×(0.42</w:instrText>
      </w:r>
      <w:r>
        <w:rPr>
          <w:rFonts w:ascii="Times New Roman" w:hAnsi="Times New Roman" w:cs="Times New Roman"/>
          <w:i/>
          <w:color w:val="000000"/>
        </w:rPr>
        <w:instrText xml:space="preserve">c</w:instrText>
      </w:r>
      <w:r>
        <w:rPr>
          <w:rFonts w:ascii="Times New Roman" w:hAnsi="Times New Roman" w:cs="Times New Roman"/>
          <w:color w:val="000000"/>
          <w:vertAlign w:val="subscript"/>
        </w:rPr>
        <w:instrText xml:space="preserve">0</w:instrText>
      </w:r>
      <w:r>
        <w:rPr>
          <w:rFonts w:ascii="Times New Roman" w:hAnsi="Times New Roman" w:cs="Times New Roman"/>
          <w:color w:val="000000"/>
        </w:rPr>
        <w:instrText xml:space="preserve">)</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,(1－0.84)</w:instrText>
      </w:r>
      <w:r>
        <w:rPr>
          <w:rFonts w:ascii="Times New Roman" w:hAnsi="Times New Roman" w:cs="Times New Roman"/>
          <w:color w:val="000000"/>
          <w:vertAlign w:val="superscript"/>
        </w:rPr>
        <w:instrText xml:space="preserve">4</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\o\al(</w:instrText>
      </w:r>
      <w:r>
        <w:rPr>
          <w:rFonts w:ascii="Times New Roman" w:hAnsi="Times New Roman" w:cs="Times New Roman"/>
          <w:color w:val="000000"/>
          <w:vertAlign w:val="superscript"/>
        </w:rPr>
        <w:instrText xml:space="preserve">4</w:instrText>
      </w:r>
      <w:r>
        <w:rPr>
          <w:rFonts w:ascii="Times New Roman" w:hAnsi="Times New Roman" w:cs="Times New Roman"/>
          <w:color w:val="000000"/>
        </w:rPr>
        <w:instrText xml:space="preserve">,</w:instrText>
      </w:r>
      <w:r>
        <w:rPr>
          <w:rFonts w:ascii="Times New Roman" w:hAnsi="Times New Roman" w:cs="Times New Roman"/>
          <w:color w:val="000000"/>
          <w:vertAlign w:val="subscript"/>
        </w:rPr>
        <w:instrText xml:space="preserve">0</w:instrText>
      </w:r>
      <w:r>
        <w:rPr>
          <w:rFonts w:ascii="Times New Roman" w:hAnsi="Times New Roman" w:cs="Times New Roman"/>
          <w:color w:val="000000"/>
        </w:rPr>
        <w:instrText xml:space="preserve">)×(1－0.21)</w:instrText>
      </w:r>
      <w:r>
        <w:rPr>
          <w:rFonts w:ascii="Times New Roman" w:hAnsi="Times New Roman" w:cs="Times New Roman"/>
          <w:i/>
          <w:color w:val="000000"/>
        </w:rPr>
        <w:instrText xml:space="preserve">c</w:instrText>
      </w:r>
      <w:r>
        <w:rPr>
          <w:rFonts w:ascii="Times New Roman" w:hAnsi="Times New Roman" w:cs="Times New Roman"/>
          <w:color w:val="000000"/>
          <w:vertAlign w:val="subscript"/>
        </w:rPr>
        <w:instrText xml:space="preserve">0</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\f(0.42</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×0.42</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,(1－0.84)</w:instrText>
      </w:r>
      <w:r>
        <w:rPr>
          <w:rFonts w:ascii="Times New Roman" w:hAnsi="Times New Roman" w:cs="Times New Roman"/>
          <w:color w:val="000000"/>
          <w:vertAlign w:val="superscript"/>
        </w:rPr>
        <w:instrText xml:space="preserve">4</w:instrText>
      </w:r>
      <w:r>
        <w:rPr>
          <w:rFonts w:ascii="Times New Roman" w:hAnsi="Times New Roman" w:cs="Times New Roman"/>
          <w:color w:val="000000"/>
        </w:rPr>
        <w:instrText xml:space="preserve">×(1－0.21)</w:instrText>
      </w:r>
      <w:r>
        <w:rPr>
          <w:rFonts w:ascii="Times New Roman" w:hAnsi="Times New Roman" w:cs="Times New Roman"/>
          <w:i/>
          <w:color w:val="000000"/>
        </w:rPr>
        <w:instrText xml:space="preserve">c</w:instrText>
      </w:r>
      <w:r>
        <w:rPr>
          <w:rFonts w:ascii="Times New Roman" w:hAnsi="Times New Roman" w:cs="Times New Roman"/>
          <w:color w:val="000000"/>
          <w:vertAlign w:val="subscript"/>
        </w:rPr>
        <w:instrText xml:space="preserve">0</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w:t>
      </w:r>
    </w:p>
    <w:p>
      <w:pPr>
        <w:pStyle w:val="13"/>
        <w:tabs>
          <w:tab w:val="left" w:pos="4680"/>
        </w:tabs>
        <w:snapToGrid w:val="0"/>
        <w:spacing w:line="360" w:lineRule="auto"/>
        <w:ind w:firstLine="420" w:firstLineChars="200"/>
        <w:rPr>
          <w:rFonts w:ascii="Times New Roman" w:hAnsi="Times New Roman" w:cs="Times New Roman"/>
          <w:color w:val="000000"/>
        </w:rPr>
      </w:pPr>
      <w:r>
        <w:rPr>
          <w:rFonts w:ascii="Times New Roman" w:hAnsi="Times New Roman" w:cs="Times New Roman"/>
          <w:i/>
          <w:color w:val="000000"/>
        </w:rPr>
        <w:t>c</w:t>
      </w:r>
      <w:r>
        <w:rPr>
          <w:rFonts w:ascii="Times New Roman" w:hAnsi="Times New Roman" w:cs="Times New Roman"/>
          <w:color w:val="000000"/>
        </w:rPr>
        <w:t>(HCl)∶</w:t>
      </w:r>
      <w:r>
        <w:rPr>
          <w:rFonts w:ascii="Times New Roman" w:hAnsi="Times New Roman" w:cs="Times New Roman"/>
          <w:i/>
          <w:color w:val="000000"/>
        </w:rPr>
        <w:t>c</w:t>
      </w:r>
      <w:r>
        <w:rPr>
          <w:rFonts w:ascii="Times New Roman" w:hAnsi="Times New Roman" w:cs="Times New Roman"/>
          <w:color w:val="000000"/>
        </w:rPr>
        <w:t>(O</w:t>
      </w:r>
      <w:r>
        <w:rPr>
          <w:rFonts w:ascii="Times New Roman" w:hAnsi="Times New Roman" w:cs="Times New Roman"/>
          <w:color w:val="000000"/>
          <w:vertAlign w:val="subscript"/>
        </w:rPr>
        <w:t>2</w:t>
      </w:r>
      <w:r>
        <w:rPr>
          <w:rFonts w:ascii="Times New Roman" w:hAnsi="Times New Roman" w:cs="Times New Roman"/>
          <w:color w:val="000000"/>
        </w:rPr>
        <w:t>)过高时，HCl转化率较低；当</w:t>
      </w:r>
      <w:r>
        <w:rPr>
          <w:rFonts w:ascii="Times New Roman" w:hAnsi="Times New Roman" w:cs="Times New Roman"/>
          <w:i/>
          <w:color w:val="000000"/>
        </w:rPr>
        <w:t>c</w:t>
      </w:r>
      <w:r>
        <w:rPr>
          <w:rFonts w:ascii="Times New Roman" w:hAnsi="Times New Roman" w:cs="Times New Roman"/>
          <w:color w:val="000000"/>
        </w:rPr>
        <w:t>(HCl)∶</w:t>
      </w:r>
      <w:r>
        <w:rPr>
          <w:rFonts w:ascii="Times New Roman" w:hAnsi="Times New Roman" w:cs="Times New Roman"/>
          <w:i/>
          <w:color w:val="000000"/>
        </w:rPr>
        <w:t>c</w:t>
      </w:r>
      <w:r>
        <w:rPr>
          <w:rFonts w:ascii="Times New Roman" w:hAnsi="Times New Roman" w:cs="Times New Roman"/>
          <w:color w:val="000000"/>
        </w:rPr>
        <w:t>(O</w:t>
      </w:r>
      <w:r>
        <w:rPr>
          <w:rFonts w:ascii="Times New Roman" w:hAnsi="Times New Roman" w:cs="Times New Roman"/>
          <w:color w:val="000000"/>
          <w:vertAlign w:val="subscript"/>
        </w:rPr>
        <w:t>2</w:t>
      </w:r>
      <w:r>
        <w:rPr>
          <w:rFonts w:ascii="Times New Roman" w:hAnsi="Times New Roman" w:cs="Times New Roman"/>
          <w:color w:val="000000"/>
        </w:rPr>
        <w:t>)过低时，过量的O</w:t>
      </w:r>
      <w:r>
        <w:rPr>
          <w:rFonts w:ascii="Times New Roman" w:hAnsi="Times New Roman" w:cs="Times New Roman"/>
          <w:color w:val="000000"/>
          <w:vertAlign w:val="subscript"/>
        </w:rPr>
        <w:t>2</w:t>
      </w:r>
      <w:r>
        <w:rPr>
          <w:rFonts w:ascii="Times New Roman" w:hAnsi="Times New Roman" w:cs="Times New Roman"/>
          <w:color w:val="000000"/>
        </w:rPr>
        <w:t>和Cl</w:t>
      </w:r>
      <w:r>
        <w:rPr>
          <w:rFonts w:ascii="Times New Roman" w:hAnsi="Times New Roman" w:cs="Times New Roman"/>
          <w:color w:val="000000"/>
          <w:vertAlign w:val="subscript"/>
        </w:rPr>
        <w:t>2</w:t>
      </w:r>
      <w:r>
        <w:rPr>
          <w:rFonts w:ascii="Times New Roman" w:hAnsi="Times New Roman" w:cs="Times New Roman"/>
          <w:color w:val="000000"/>
        </w:rPr>
        <w:t>分离时能耗较高。</w:t>
      </w:r>
    </w:p>
    <w:p>
      <w:pPr>
        <w:pStyle w:val="13"/>
        <w:tabs>
          <w:tab w:val="left" w:pos="4680"/>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(2)由平衡移动的条件可知，为提高HCl的转化率，在温度一定的条件下，可以增大反应体系的压强，增加O</w:t>
      </w:r>
      <w:r>
        <w:rPr>
          <w:rFonts w:ascii="Times New Roman" w:hAnsi="Times New Roman" w:cs="Times New Roman"/>
          <w:color w:val="000000"/>
          <w:vertAlign w:val="subscript"/>
        </w:rPr>
        <w:t>2</w:t>
      </w:r>
      <w:r>
        <w:rPr>
          <w:rFonts w:ascii="Times New Roman" w:hAnsi="Times New Roman" w:cs="Times New Roman"/>
          <w:color w:val="000000"/>
        </w:rPr>
        <w:t>的量，或者及时除去产物。</w:t>
      </w:r>
    </w:p>
    <w:p>
      <w:pPr>
        <w:pStyle w:val="13"/>
        <w:tabs>
          <w:tab w:val="left" w:pos="4680"/>
          <w:tab w:val="left" w:pos="918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19．(2018年全国卷Ⅰ)采用N</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5</w:t>
      </w:r>
      <w:r>
        <w:rPr>
          <w:rFonts w:ascii="Times New Roman" w:hAnsi="Times New Roman" w:cs="Times New Roman"/>
          <w:color w:val="000000"/>
        </w:rPr>
        <w:t>为硝化剂是一种新型的绿色硝化技术，在含能材料、医药等工业中得到广泛应用。回答下列问题：</w:t>
      </w:r>
    </w:p>
    <w:p>
      <w:pPr>
        <w:pStyle w:val="13"/>
        <w:tabs>
          <w:tab w:val="left" w:pos="4680"/>
          <w:tab w:val="left" w:pos="9180"/>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(1)1840年Devil用干燥的氯气通过干燥的硝酸银，得到N</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5</w:t>
      </w:r>
      <w:r>
        <w:rPr>
          <w:rFonts w:ascii="Times New Roman" w:hAnsi="Times New Roman" w:cs="Times New Roman"/>
          <w:color w:val="000000"/>
        </w:rPr>
        <w:t>，该反应的氧化产物是一种气体，其分子式为____________。</w:t>
      </w:r>
    </w:p>
    <w:p>
      <w:pPr>
        <w:pStyle w:val="13"/>
        <w:tabs>
          <w:tab w:val="left" w:pos="4680"/>
          <w:tab w:val="left" w:pos="9180"/>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(2)F.Daniels等曾利用测压法在刚性反应器中研究了25 ℃时N</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5</w:t>
      </w:r>
      <w:r>
        <w:rPr>
          <w:rFonts w:ascii="Times New Roman" w:hAnsi="Times New Roman" w:cs="Times New Roman"/>
          <w:color w:val="000000"/>
        </w:rPr>
        <w:t>(g)分解反应：</w:t>
      </w:r>
    </w:p>
    <w:p>
      <w:pPr>
        <w:pStyle w:val="13"/>
        <w:tabs>
          <w:tab w:val="left" w:pos="4680"/>
          <w:tab w:val="left" w:pos="9180"/>
        </w:tabs>
        <w:snapToGrid w:val="0"/>
        <w:spacing w:line="360" w:lineRule="auto"/>
        <w:ind w:firstLine="420" w:firstLineChars="200"/>
        <w:jc w:val="center"/>
        <w:rPr>
          <w:rFonts w:ascii="Times New Roman" w:hAnsi="Times New Roman" w:cs="Times New Roman"/>
          <w:color w:val="000000"/>
        </w:rPr>
      </w:pPr>
      <w:r>
        <w:rPr>
          <w:rFonts w:ascii="Times New Roman" w:hAnsi="Times New Roman" w:cs="Times New Roman"/>
          <w:color w:val="000000"/>
        </w:rPr>
        <w:pict>
          <v:shape id="_x0000_i1318" o:spt="75" type="#_x0000_t75" style="height:54.6pt;width:154.2pt;" filled="f" o:preferrelative="t" stroked="f" coordsize="21600,21600">
            <v:path/>
            <v:fill on="f" focussize="0,0"/>
            <v:stroke on="f"/>
            <v:imagedata r:id="rId332" o:title=""/>
            <o:lock v:ext="edit" aspectratio="t"/>
            <w10:wrap type="none"/>
            <w10:anchorlock/>
          </v:shape>
        </w:pict>
      </w:r>
    </w:p>
    <w:p>
      <w:pPr>
        <w:pStyle w:val="13"/>
        <w:tabs>
          <w:tab w:val="left" w:pos="4680"/>
          <w:tab w:val="left" w:pos="9180"/>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其中NO</w:t>
      </w:r>
      <w:r>
        <w:rPr>
          <w:rFonts w:ascii="Times New Roman" w:hAnsi="Times New Roman" w:cs="Times New Roman"/>
          <w:color w:val="000000"/>
          <w:vertAlign w:val="subscript"/>
        </w:rPr>
        <w:t>2</w:t>
      </w:r>
      <w:r>
        <w:rPr>
          <w:rFonts w:ascii="Times New Roman" w:hAnsi="Times New Roman" w:cs="Times New Roman"/>
          <w:color w:val="000000"/>
        </w:rPr>
        <w:t>二聚为N</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4</w:t>
      </w:r>
      <w:r>
        <w:rPr>
          <w:rFonts w:ascii="Times New Roman" w:hAnsi="Times New Roman" w:cs="Times New Roman"/>
          <w:color w:val="000000"/>
        </w:rPr>
        <w:t>的反应可以迅速达到平衡。体系的总压强</w:t>
      </w:r>
      <w:r>
        <w:rPr>
          <w:rFonts w:ascii="Times New Roman" w:hAnsi="Times New Roman" w:cs="Times New Roman"/>
          <w:i/>
          <w:color w:val="000000"/>
        </w:rPr>
        <w:t>p</w:t>
      </w:r>
      <w:r>
        <w:rPr>
          <w:rFonts w:ascii="Times New Roman" w:hAnsi="Times New Roman" w:cs="Times New Roman"/>
          <w:color w:val="000000"/>
        </w:rPr>
        <w:t>随时间</w:t>
      </w:r>
      <w:r>
        <w:rPr>
          <w:rFonts w:ascii="Times New Roman" w:hAnsi="Times New Roman" w:cs="Times New Roman"/>
          <w:i/>
          <w:color w:val="000000"/>
        </w:rPr>
        <w:t>t</w:t>
      </w:r>
      <w:r>
        <w:rPr>
          <w:rFonts w:ascii="Times New Roman" w:hAnsi="Times New Roman" w:cs="Times New Roman"/>
          <w:color w:val="000000"/>
        </w:rPr>
        <w:t>的变化如下表所示(</w:t>
      </w:r>
      <w:r>
        <w:rPr>
          <w:rFonts w:ascii="Times New Roman" w:hAnsi="Times New Roman" w:cs="Times New Roman"/>
          <w:i/>
          <w:color w:val="000000"/>
        </w:rPr>
        <w:t>t</w:t>
      </w:r>
      <w:r>
        <w:rPr>
          <w:rFonts w:ascii="Times New Roman" w:hAnsi="Times New Roman" w:cs="Times New Roman"/>
          <w:color w:val="000000"/>
        </w:rPr>
        <w:t>＝∞时，N</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5</w:t>
      </w:r>
      <w:r>
        <w:rPr>
          <w:rFonts w:ascii="Times New Roman" w:hAnsi="Times New Roman" w:cs="Times New Roman"/>
          <w:color w:val="000000"/>
        </w:rPr>
        <w:t>(g)完全分解)：</w:t>
      </w:r>
    </w:p>
    <w:p>
      <w:pPr>
        <w:pStyle w:val="13"/>
        <w:tabs>
          <w:tab w:val="left" w:pos="4680"/>
          <w:tab w:val="left" w:pos="9180"/>
        </w:tabs>
        <w:snapToGrid w:val="0"/>
        <w:spacing w:line="360" w:lineRule="auto"/>
        <w:ind w:firstLine="420" w:firstLineChars="200"/>
        <w:rPr>
          <w:rFonts w:ascii="Times New Roman" w:hAnsi="Times New Roman" w:cs="Times New Roman"/>
          <w:color w:val="000000"/>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764"/>
        <w:gridCol w:w="764"/>
        <w:gridCol w:w="764"/>
        <w:gridCol w:w="764"/>
        <w:gridCol w:w="764"/>
        <w:gridCol w:w="816"/>
        <w:gridCol w:w="816"/>
        <w:gridCol w:w="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vAlign w:val="center"/>
          </w:tcPr>
          <w:p>
            <w:pPr>
              <w:pStyle w:val="13"/>
              <w:tabs>
                <w:tab w:val="left" w:pos="4680"/>
                <w:tab w:val="left" w:pos="9180"/>
              </w:tabs>
              <w:snapToGrid w:val="0"/>
              <w:spacing w:line="360" w:lineRule="auto"/>
              <w:jc w:val="center"/>
              <w:rPr>
                <w:rFonts w:ascii="Times New Roman" w:hAnsi="Times New Roman" w:cs="Times New Roman"/>
                <w:color w:val="000000"/>
              </w:rPr>
            </w:pPr>
            <w:r>
              <w:rPr>
                <w:rFonts w:ascii="Times New Roman" w:hAnsi="Times New Roman" w:cs="Times New Roman"/>
                <w:i/>
                <w:color w:val="000000"/>
              </w:rPr>
              <w:t>t</w:t>
            </w:r>
            <w:r>
              <w:rPr>
                <w:rFonts w:ascii="Times New Roman" w:hAnsi="Times New Roman" w:cs="Times New Roman"/>
                <w:color w:val="000000"/>
              </w:rPr>
              <w:t>/min</w:t>
            </w:r>
          </w:p>
        </w:tc>
        <w:tc>
          <w:tcPr>
            <w:tcW w:w="764" w:type="dxa"/>
            <w:vAlign w:val="center"/>
          </w:tcPr>
          <w:p>
            <w:pPr>
              <w:pStyle w:val="13"/>
              <w:tabs>
                <w:tab w:val="left" w:pos="4680"/>
                <w:tab w:val="left" w:pos="918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0</w:t>
            </w:r>
          </w:p>
        </w:tc>
        <w:tc>
          <w:tcPr>
            <w:tcW w:w="764" w:type="dxa"/>
            <w:vAlign w:val="center"/>
          </w:tcPr>
          <w:p>
            <w:pPr>
              <w:pStyle w:val="13"/>
              <w:tabs>
                <w:tab w:val="left" w:pos="4680"/>
                <w:tab w:val="left" w:pos="918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40</w:t>
            </w:r>
          </w:p>
        </w:tc>
        <w:tc>
          <w:tcPr>
            <w:tcW w:w="764" w:type="dxa"/>
            <w:vAlign w:val="center"/>
          </w:tcPr>
          <w:p>
            <w:pPr>
              <w:pStyle w:val="13"/>
              <w:tabs>
                <w:tab w:val="left" w:pos="4680"/>
                <w:tab w:val="left" w:pos="918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80</w:t>
            </w:r>
          </w:p>
        </w:tc>
        <w:tc>
          <w:tcPr>
            <w:tcW w:w="764" w:type="dxa"/>
            <w:vAlign w:val="center"/>
          </w:tcPr>
          <w:p>
            <w:pPr>
              <w:pStyle w:val="13"/>
              <w:tabs>
                <w:tab w:val="left" w:pos="4680"/>
                <w:tab w:val="left" w:pos="918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160</w:t>
            </w:r>
          </w:p>
        </w:tc>
        <w:tc>
          <w:tcPr>
            <w:tcW w:w="764" w:type="dxa"/>
            <w:vAlign w:val="center"/>
          </w:tcPr>
          <w:p>
            <w:pPr>
              <w:pStyle w:val="13"/>
              <w:tabs>
                <w:tab w:val="left" w:pos="4680"/>
                <w:tab w:val="left" w:pos="918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260</w:t>
            </w:r>
          </w:p>
        </w:tc>
        <w:tc>
          <w:tcPr>
            <w:tcW w:w="816" w:type="dxa"/>
            <w:vAlign w:val="center"/>
          </w:tcPr>
          <w:p>
            <w:pPr>
              <w:pStyle w:val="13"/>
              <w:tabs>
                <w:tab w:val="left" w:pos="4680"/>
                <w:tab w:val="left" w:pos="918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1300</w:t>
            </w:r>
          </w:p>
        </w:tc>
        <w:tc>
          <w:tcPr>
            <w:tcW w:w="816" w:type="dxa"/>
            <w:vAlign w:val="center"/>
          </w:tcPr>
          <w:p>
            <w:pPr>
              <w:pStyle w:val="13"/>
              <w:tabs>
                <w:tab w:val="left" w:pos="4680"/>
                <w:tab w:val="left" w:pos="918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1700</w:t>
            </w:r>
          </w:p>
        </w:tc>
        <w:tc>
          <w:tcPr>
            <w:tcW w:w="764" w:type="dxa"/>
            <w:vAlign w:val="center"/>
          </w:tcPr>
          <w:p>
            <w:pPr>
              <w:pStyle w:val="13"/>
              <w:tabs>
                <w:tab w:val="left" w:pos="4680"/>
                <w:tab w:val="left" w:pos="918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5" w:type="dxa"/>
            <w:vAlign w:val="center"/>
          </w:tcPr>
          <w:p>
            <w:pPr>
              <w:pStyle w:val="13"/>
              <w:tabs>
                <w:tab w:val="left" w:pos="4680"/>
                <w:tab w:val="left" w:pos="9180"/>
              </w:tabs>
              <w:snapToGrid w:val="0"/>
              <w:spacing w:line="360" w:lineRule="auto"/>
              <w:jc w:val="center"/>
              <w:rPr>
                <w:rFonts w:ascii="Times New Roman" w:hAnsi="Times New Roman" w:cs="Times New Roman"/>
                <w:color w:val="000000"/>
              </w:rPr>
            </w:pPr>
            <w:r>
              <w:rPr>
                <w:rFonts w:ascii="Times New Roman" w:hAnsi="Times New Roman" w:cs="Times New Roman"/>
                <w:i/>
                <w:color w:val="000000"/>
              </w:rPr>
              <w:t>p</w:t>
            </w:r>
            <w:r>
              <w:rPr>
                <w:rFonts w:ascii="Times New Roman" w:hAnsi="Times New Roman" w:cs="Times New Roman"/>
                <w:color w:val="000000"/>
              </w:rPr>
              <w:t>/kPa</w:t>
            </w:r>
          </w:p>
        </w:tc>
        <w:tc>
          <w:tcPr>
            <w:tcW w:w="764" w:type="dxa"/>
            <w:vAlign w:val="center"/>
          </w:tcPr>
          <w:p>
            <w:pPr>
              <w:pStyle w:val="13"/>
              <w:tabs>
                <w:tab w:val="left" w:pos="4680"/>
                <w:tab w:val="left" w:pos="918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35.8</w:t>
            </w:r>
          </w:p>
        </w:tc>
        <w:tc>
          <w:tcPr>
            <w:tcW w:w="764" w:type="dxa"/>
            <w:vAlign w:val="center"/>
          </w:tcPr>
          <w:p>
            <w:pPr>
              <w:pStyle w:val="13"/>
              <w:tabs>
                <w:tab w:val="left" w:pos="4680"/>
                <w:tab w:val="left" w:pos="918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40.3</w:t>
            </w:r>
          </w:p>
        </w:tc>
        <w:tc>
          <w:tcPr>
            <w:tcW w:w="764" w:type="dxa"/>
            <w:vAlign w:val="center"/>
          </w:tcPr>
          <w:p>
            <w:pPr>
              <w:pStyle w:val="13"/>
              <w:tabs>
                <w:tab w:val="left" w:pos="4680"/>
                <w:tab w:val="left" w:pos="918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42.5</w:t>
            </w:r>
          </w:p>
        </w:tc>
        <w:tc>
          <w:tcPr>
            <w:tcW w:w="764" w:type="dxa"/>
            <w:vAlign w:val="center"/>
          </w:tcPr>
          <w:p>
            <w:pPr>
              <w:pStyle w:val="13"/>
              <w:tabs>
                <w:tab w:val="left" w:pos="4680"/>
                <w:tab w:val="left" w:pos="918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45.9</w:t>
            </w:r>
          </w:p>
        </w:tc>
        <w:tc>
          <w:tcPr>
            <w:tcW w:w="764" w:type="dxa"/>
            <w:vAlign w:val="center"/>
          </w:tcPr>
          <w:p>
            <w:pPr>
              <w:pStyle w:val="13"/>
              <w:tabs>
                <w:tab w:val="left" w:pos="4680"/>
                <w:tab w:val="left" w:pos="918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49.2</w:t>
            </w:r>
          </w:p>
        </w:tc>
        <w:tc>
          <w:tcPr>
            <w:tcW w:w="816" w:type="dxa"/>
            <w:vAlign w:val="center"/>
          </w:tcPr>
          <w:p>
            <w:pPr>
              <w:pStyle w:val="13"/>
              <w:tabs>
                <w:tab w:val="left" w:pos="4680"/>
                <w:tab w:val="left" w:pos="918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61.2</w:t>
            </w:r>
          </w:p>
        </w:tc>
        <w:tc>
          <w:tcPr>
            <w:tcW w:w="816" w:type="dxa"/>
            <w:vAlign w:val="center"/>
          </w:tcPr>
          <w:p>
            <w:pPr>
              <w:pStyle w:val="13"/>
              <w:tabs>
                <w:tab w:val="left" w:pos="4680"/>
                <w:tab w:val="left" w:pos="918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62.3</w:t>
            </w:r>
          </w:p>
        </w:tc>
        <w:tc>
          <w:tcPr>
            <w:tcW w:w="764" w:type="dxa"/>
            <w:vAlign w:val="center"/>
          </w:tcPr>
          <w:p>
            <w:pPr>
              <w:pStyle w:val="13"/>
              <w:tabs>
                <w:tab w:val="left" w:pos="4680"/>
                <w:tab w:val="left" w:pos="918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63.1</w:t>
            </w:r>
          </w:p>
        </w:tc>
      </w:tr>
    </w:tbl>
    <w:p>
      <w:pPr>
        <w:pStyle w:val="13"/>
        <w:tabs>
          <w:tab w:val="left" w:pos="4680"/>
          <w:tab w:val="left" w:pos="9180"/>
        </w:tabs>
        <w:snapToGrid w:val="0"/>
        <w:spacing w:line="360" w:lineRule="auto"/>
        <w:ind w:firstLine="420" w:firstLineChars="200"/>
        <w:rPr>
          <w:rFonts w:ascii="Times New Roman" w:hAnsi="Times New Roman" w:cs="Times New Roman"/>
          <w:color w:val="000000"/>
          <w:lang w:val="pt-BR"/>
        </w:rPr>
      </w:pPr>
      <w:r>
        <w:rPr>
          <w:rFonts w:ascii="Times New Roman" w:hAnsi="Times New Roman" w:cs="Times New Roman"/>
          <w:color w:val="000000"/>
          <w:lang w:val="pt-BR"/>
        </w:rPr>
        <w:t>①</w:t>
      </w:r>
      <w:r>
        <w:rPr>
          <w:rFonts w:ascii="Times New Roman" w:hAnsi="Times New Roman" w:cs="Times New Roman"/>
          <w:color w:val="000000"/>
        </w:rPr>
        <w:t>已知</w:t>
      </w:r>
      <w:r>
        <w:rPr>
          <w:rFonts w:ascii="Times New Roman" w:hAnsi="Times New Roman" w:cs="Times New Roman"/>
          <w:color w:val="000000"/>
          <w:lang w:val="pt-BR"/>
        </w:rPr>
        <w:t>：2N</w:t>
      </w:r>
      <w:r>
        <w:rPr>
          <w:rFonts w:ascii="Times New Roman" w:hAnsi="Times New Roman" w:cs="Times New Roman"/>
          <w:color w:val="000000"/>
          <w:vertAlign w:val="subscript"/>
          <w:lang w:val="pt-BR"/>
        </w:rPr>
        <w:t>2</w:t>
      </w:r>
      <w:r>
        <w:rPr>
          <w:rFonts w:ascii="Times New Roman" w:hAnsi="Times New Roman" w:cs="Times New Roman"/>
          <w:color w:val="000000"/>
          <w:lang w:val="pt-BR"/>
        </w:rPr>
        <w:t>O</w:t>
      </w:r>
      <w:r>
        <w:rPr>
          <w:rFonts w:ascii="Times New Roman" w:hAnsi="Times New Roman" w:cs="Times New Roman"/>
          <w:color w:val="000000"/>
          <w:vertAlign w:val="subscript"/>
          <w:lang w:val="pt-BR"/>
        </w:rPr>
        <w:t>5</w:t>
      </w:r>
      <w:r>
        <w:rPr>
          <w:rFonts w:ascii="Times New Roman" w:hAnsi="Times New Roman" w:cs="Times New Roman"/>
          <w:color w:val="000000"/>
          <w:lang w:val="pt-BR"/>
        </w:rPr>
        <w:t>(g)</w:t>
      </w:r>
      <w:r>
        <w:rPr>
          <w:rFonts w:ascii="Times New Roman" w:hAnsi="Times New Roman" w:cs="Times New Roman"/>
          <w:color w:val="000000"/>
          <w:spacing w:val="-16"/>
          <w:lang w:val="pt-BR"/>
        </w:rPr>
        <w:t>==</w:t>
      </w:r>
      <w:r>
        <w:rPr>
          <w:rFonts w:ascii="Times New Roman" w:hAnsi="Times New Roman" w:cs="Times New Roman"/>
          <w:color w:val="000000"/>
          <w:lang w:val="pt-BR"/>
        </w:rPr>
        <w:t>=2N</w:t>
      </w:r>
      <w:r>
        <w:rPr>
          <w:rFonts w:ascii="Times New Roman" w:hAnsi="Times New Roman" w:cs="Times New Roman"/>
          <w:color w:val="000000"/>
          <w:vertAlign w:val="subscript"/>
          <w:lang w:val="pt-BR"/>
        </w:rPr>
        <w:t>2</w:t>
      </w:r>
      <w:r>
        <w:rPr>
          <w:rFonts w:ascii="Times New Roman" w:hAnsi="Times New Roman" w:cs="Times New Roman"/>
          <w:color w:val="000000"/>
          <w:lang w:val="pt-BR"/>
        </w:rPr>
        <w:t>O</w:t>
      </w:r>
      <w:r>
        <w:rPr>
          <w:rFonts w:ascii="Times New Roman" w:hAnsi="Times New Roman" w:cs="Times New Roman"/>
          <w:color w:val="000000"/>
          <w:vertAlign w:val="subscript"/>
          <w:lang w:val="pt-BR"/>
        </w:rPr>
        <w:t>4</w:t>
      </w:r>
      <w:r>
        <w:rPr>
          <w:rFonts w:ascii="Times New Roman" w:hAnsi="Times New Roman" w:cs="Times New Roman"/>
          <w:color w:val="000000"/>
          <w:lang w:val="pt-BR"/>
        </w:rPr>
        <w:t>(g)＋O</w:t>
      </w:r>
      <w:r>
        <w:rPr>
          <w:rFonts w:ascii="Times New Roman" w:hAnsi="Times New Roman" w:cs="Times New Roman"/>
          <w:color w:val="000000"/>
          <w:vertAlign w:val="subscript"/>
          <w:lang w:val="pt-BR"/>
        </w:rPr>
        <w:t>2</w:t>
      </w:r>
      <w:r>
        <w:rPr>
          <w:rFonts w:ascii="Times New Roman" w:hAnsi="Times New Roman" w:cs="Times New Roman"/>
          <w:color w:val="000000"/>
          <w:lang w:val="pt-BR"/>
        </w:rPr>
        <w:t xml:space="preserve">(g)  </w:t>
      </w:r>
      <w:r>
        <w:rPr>
          <w:rFonts w:ascii="Times New Roman" w:hAnsi="Times New Roman" w:cs="Times New Roman"/>
          <w:color w:val="000000"/>
        </w:rPr>
        <w:t>Δ</w:t>
      </w:r>
      <w:r>
        <w:rPr>
          <w:rFonts w:ascii="Times New Roman" w:hAnsi="Times New Roman" w:cs="Times New Roman"/>
          <w:i/>
          <w:color w:val="000000"/>
          <w:lang w:val="pt-BR"/>
        </w:rPr>
        <w:t>H</w:t>
      </w:r>
      <w:r>
        <w:rPr>
          <w:rFonts w:ascii="Times New Roman" w:hAnsi="Times New Roman" w:cs="Times New Roman"/>
          <w:color w:val="000000"/>
          <w:vertAlign w:val="subscript"/>
          <w:lang w:val="pt-BR"/>
        </w:rPr>
        <w:t>1</w:t>
      </w:r>
      <w:r>
        <w:rPr>
          <w:rFonts w:ascii="Times New Roman" w:hAnsi="Times New Roman" w:cs="Times New Roman"/>
          <w:color w:val="000000"/>
          <w:lang w:val="pt-BR"/>
        </w:rPr>
        <w:t>＝－4.4 kJ·mol</w:t>
      </w:r>
      <w:r>
        <w:rPr>
          <w:rFonts w:ascii="Times New Roman" w:hAnsi="Times New Roman" w:cs="Times New Roman"/>
          <w:color w:val="000000"/>
          <w:vertAlign w:val="superscript"/>
          <w:lang w:val="pt-BR"/>
        </w:rPr>
        <w:t>－1</w:t>
      </w:r>
    </w:p>
    <w:p>
      <w:pPr>
        <w:pStyle w:val="13"/>
        <w:tabs>
          <w:tab w:val="left" w:pos="4680"/>
          <w:tab w:val="left" w:pos="9180"/>
        </w:tabs>
        <w:snapToGrid w:val="0"/>
        <w:spacing w:line="360" w:lineRule="auto"/>
        <w:ind w:firstLine="420" w:firstLineChars="200"/>
        <w:rPr>
          <w:rFonts w:ascii="Times New Roman" w:hAnsi="Times New Roman" w:cs="Times New Roman"/>
          <w:color w:val="000000"/>
          <w:lang w:val="pt-BR"/>
        </w:rPr>
      </w:pPr>
      <w:r>
        <w:rPr>
          <w:rFonts w:ascii="Times New Roman" w:hAnsi="Times New Roman" w:cs="Times New Roman"/>
          <w:color w:val="000000"/>
          <w:lang w:val="pt-BR"/>
        </w:rPr>
        <w:t>2NO</w:t>
      </w:r>
      <w:r>
        <w:rPr>
          <w:rFonts w:ascii="Times New Roman" w:hAnsi="Times New Roman" w:cs="Times New Roman"/>
          <w:color w:val="000000"/>
          <w:vertAlign w:val="subscript"/>
          <w:lang w:val="pt-BR"/>
        </w:rPr>
        <w:t>2</w:t>
      </w:r>
      <w:r>
        <w:rPr>
          <w:rFonts w:ascii="Times New Roman" w:hAnsi="Times New Roman" w:cs="Times New Roman"/>
          <w:color w:val="000000"/>
          <w:lang w:val="pt-BR"/>
        </w:rPr>
        <w:t>(g)</w:t>
      </w:r>
      <w:r>
        <w:rPr>
          <w:rFonts w:ascii="Times New Roman" w:hAnsi="Times New Roman" w:cs="Times New Roman"/>
          <w:color w:val="000000"/>
          <w:spacing w:val="-16"/>
          <w:lang w:val="pt-BR"/>
        </w:rPr>
        <w:t>==</w:t>
      </w:r>
      <w:r>
        <w:rPr>
          <w:rFonts w:ascii="Times New Roman" w:hAnsi="Times New Roman" w:cs="Times New Roman"/>
          <w:color w:val="000000"/>
          <w:lang w:val="pt-BR"/>
        </w:rPr>
        <w:t>=N</w:t>
      </w:r>
      <w:r>
        <w:rPr>
          <w:rFonts w:ascii="Times New Roman" w:hAnsi="Times New Roman" w:cs="Times New Roman"/>
          <w:color w:val="000000"/>
          <w:vertAlign w:val="subscript"/>
          <w:lang w:val="pt-BR"/>
        </w:rPr>
        <w:t>2</w:t>
      </w:r>
      <w:r>
        <w:rPr>
          <w:rFonts w:ascii="Times New Roman" w:hAnsi="Times New Roman" w:cs="Times New Roman"/>
          <w:color w:val="000000"/>
          <w:lang w:val="pt-BR"/>
        </w:rPr>
        <w:t>O</w:t>
      </w:r>
      <w:r>
        <w:rPr>
          <w:rFonts w:ascii="Times New Roman" w:hAnsi="Times New Roman" w:cs="Times New Roman"/>
          <w:color w:val="000000"/>
          <w:vertAlign w:val="subscript"/>
          <w:lang w:val="pt-BR"/>
        </w:rPr>
        <w:t>4</w:t>
      </w:r>
      <w:r>
        <w:rPr>
          <w:rFonts w:ascii="Times New Roman" w:hAnsi="Times New Roman" w:cs="Times New Roman"/>
          <w:color w:val="000000"/>
          <w:lang w:val="pt-BR"/>
        </w:rPr>
        <w:t>(g)</w:t>
      </w:r>
      <w:r>
        <w:rPr>
          <w:rFonts w:ascii="Times New Roman" w:hAnsi="Times New Roman" w:cs="Times New Roman"/>
          <w:color w:val="000000"/>
        </w:rPr>
        <w:t>　Δ</w:t>
      </w:r>
      <w:r>
        <w:rPr>
          <w:rFonts w:ascii="Times New Roman" w:hAnsi="Times New Roman" w:cs="Times New Roman"/>
          <w:i/>
          <w:color w:val="000000"/>
          <w:lang w:val="pt-BR"/>
        </w:rPr>
        <w:t>H</w:t>
      </w:r>
      <w:r>
        <w:rPr>
          <w:rFonts w:ascii="Times New Roman" w:hAnsi="Times New Roman" w:cs="Times New Roman"/>
          <w:color w:val="000000"/>
          <w:vertAlign w:val="subscript"/>
          <w:lang w:val="pt-BR"/>
        </w:rPr>
        <w:t>2</w:t>
      </w:r>
      <w:r>
        <w:rPr>
          <w:rFonts w:ascii="Times New Roman" w:hAnsi="Times New Roman" w:cs="Times New Roman"/>
          <w:color w:val="000000"/>
          <w:lang w:val="pt-BR"/>
        </w:rPr>
        <w:t>＝－55.3 kJ·mol</w:t>
      </w:r>
      <w:r>
        <w:rPr>
          <w:rFonts w:ascii="Times New Roman" w:hAnsi="Times New Roman" w:cs="Times New Roman"/>
          <w:color w:val="000000"/>
          <w:vertAlign w:val="superscript"/>
          <w:lang w:val="pt-BR"/>
        </w:rPr>
        <w:t>－1</w:t>
      </w:r>
    </w:p>
    <w:p>
      <w:pPr>
        <w:pStyle w:val="13"/>
        <w:tabs>
          <w:tab w:val="left" w:pos="4680"/>
          <w:tab w:val="left" w:pos="9180"/>
        </w:tabs>
        <w:snapToGrid w:val="0"/>
        <w:spacing w:line="360" w:lineRule="auto"/>
        <w:ind w:firstLine="420" w:firstLineChars="200"/>
        <w:rPr>
          <w:rFonts w:ascii="Times New Roman" w:hAnsi="Times New Roman" w:cs="Times New Roman"/>
          <w:color w:val="000000"/>
          <w:lang w:val="pt-BR"/>
        </w:rPr>
      </w:pPr>
      <w:r>
        <w:rPr>
          <w:rFonts w:ascii="Times New Roman" w:hAnsi="Times New Roman" w:cs="Times New Roman"/>
          <w:color w:val="000000"/>
        </w:rPr>
        <w:t>则反应</w:t>
      </w:r>
      <w:r>
        <w:rPr>
          <w:rFonts w:ascii="Times New Roman" w:hAnsi="Times New Roman" w:cs="Times New Roman"/>
          <w:color w:val="000000"/>
          <w:lang w:val="pt-BR"/>
        </w:rPr>
        <w:t>N</w:t>
      </w:r>
      <w:r>
        <w:rPr>
          <w:rFonts w:ascii="Times New Roman" w:hAnsi="Times New Roman" w:cs="Times New Roman"/>
          <w:color w:val="000000"/>
          <w:vertAlign w:val="subscript"/>
          <w:lang w:val="pt-BR"/>
        </w:rPr>
        <w:t>2</w:t>
      </w:r>
      <w:r>
        <w:rPr>
          <w:rFonts w:ascii="Times New Roman" w:hAnsi="Times New Roman" w:cs="Times New Roman"/>
          <w:color w:val="000000"/>
          <w:lang w:val="pt-BR"/>
        </w:rPr>
        <w:t>O</w:t>
      </w:r>
      <w:r>
        <w:rPr>
          <w:rFonts w:ascii="Times New Roman" w:hAnsi="Times New Roman" w:cs="Times New Roman"/>
          <w:color w:val="000000"/>
          <w:vertAlign w:val="subscript"/>
          <w:lang w:val="pt-BR"/>
        </w:rPr>
        <w:t>5</w:t>
      </w:r>
      <w:r>
        <w:rPr>
          <w:rFonts w:ascii="Times New Roman" w:hAnsi="Times New Roman" w:cs="Times New Roman"/>
          <w:color w:val="000000"/>
          <w:lang w:val="pt-BR"/>
        </w:rPr>
        <w:t>(g)</w:t>
      </w:r>
      <w:r>
        <w:rPr>
          <w:rFonts w:ascii="Times New Roman" w:hAnsi="Times New Roman" w:cs="Times New Roman"/>
          <w:color w:val="000000"/>
          <w:spacing w:val="-16"/>
          <w:lang w:val="pt-BR"/>
        </w:rPr>
        <w:t>==</w:t>
      </w:r>
      <w:r>
        <w:rPr>
          <w:rFonts w:ascii="Times New Roman" w:hAnsi="Times New Roman" w:cs="Times New Roman"/>
          <w:color w:val="000000"/>
          <w:lang w:val="pt-BR"/>
        </w:rPr>
        <w:t>=2NO</w:t>
      </w:r>
      <w:r>
        <w:rPr>
          <w:rFonts w:ascii="Times New Roman" w:hAnsi="Times New Roman" w:cs="Times New Roman"/>
          <w:color w:val="000000"/>
          <w:vertAlign w:val="subscript"/>
          <w:lang w:val="pt-BR"/>
        </w:rPr>
        <w:t>2</w:t>
      </w:r>
      <w:r>
        <w:rPr>
          <w:rFonts w:ascii="Times New Roman" w:hAnsi="Times New Roman" w:cs="Times New Roman"/>
          <w:color w:val="000000"/>
          <w:lang w:val="pt-BR"/>
        </w:rPr>
        <w:t>(g)＋</w:t>
      </w:r>
      <w:r>
        <w:rPr>
          <w:rFonts w:ascii="Times New Roman" w:hAnsi="Times New Roman" w:eastAsia="宋体-方正超大字符集" w:cs="Times New Roman"/>
          <w:color w:val="000000"/>
          <w:lang w:val="pt-BR"/>
        </w:rPr>
        <w:fldChar w:fldCharType="begin"/>
      </w:r>
      <w:r>
        <w:rPr>
          <w:rFonts w:ascii="Times New Roman" w:hAnsi="Times New Roman" w:eastAsia="宋体-方正超大字符集" w:cs="Times New Roman"/>
          <w:color w:val="000000"/>
          <w:lang w:val="pt-BR"/>
        </w:rPr>
        <w:instrText xml:space="preserve">eq \</w:instrText>
      </w:r>
      <w:r>
        <w:rPr>
          <w:rFonts w:ascii="Times New Roman" w:hAnsi="Times New Roman" w:cs="Times New Roman"/>
          <w:color w:val="000000"/>
          <w:lang w:val="pt-BR"/>
        </w:rPr>
        <w:instrText xml:space="preserve">f(1,2)</w:instrText>
      </w:r>
      <w:r>
        <w:rPr>
          <w:rFonts w:ascii="Times New Roman" w:hAnsi="Times New Roman" w:eastAsia="宋体-方正超大字符集" w:cs="Times New Roman"/>
          <w:color w:val="000000"/>
          <w:lang w:val="pt-BR"/>
        </w:rPr>
        <w:fldChar w:fldCharType="end"/>
      </w:r>
      <w:r>
        <w:rPr>
          <w:rFonts w:ascii="Times New Roman" w:hAnsi="Times New Roman" w:cs="Times New Roman"/>
          <w:color w:val="000000"/>
          <w:lang w:val="pt-BR"/>
        </w:rPr>
        <w:t>O</w:t>
      </w:r>
      <w:r>
        <w:rPr>
          <w:rFonts w:ascii="Times New Roman" w:hAnsi="Times New Roman" w:cs="Times New Roman"/>
          <w:color w:val="000000"/>
          <w:vertAlign w:val="subscript"/>
          <w:lang w:val="pt-BR"/>
        </w:rPr>
        <w:t>2</w:t>
      </w:r>
      <w:r>
        <w:rPr>
          <w:rFonts w:ascii="Times New Roman" w:hAnsi="Times New Roman" w:cs="Times New Roman"/>
          <w:color w:val="000000"/>
          <w:lang w:val="pt-BR"/>
        </w:rPr>
        <w:t>(g)</w:t>
      </w:r>
      <w:r>
        <w:rPr>
          <w:rFonts w:ascii="Times New Roman" w:hAnsi="Times New Roman" w:cs="Times New Roman"/>
          <w:color w:val="000000"/>
        </w:rPr>
        <w:t>的Δ</w:t>
      </w:r>
      <w:r>
        <w:rPr>
          <w:rFonts w:ascii="Times New Roman" w:hAnsi="Times New Roman" w:cs="Times New Roman"/>
          <w:i/>
          <w:color w:val="000000"/>
          <w:lang w:val="pt-BR"/>
        </w:rPr>
        <w:t>H</w:t>
      </w:r>
      <w:r>
        <w:rPr>
          <w:rFonts w:ascii="Times New Roman" w:hAnsi="Times New Roman" w:cs="Times New Roman"/>
          <w:color w:val="000000"/>
          <w:lang w:val="pt-BR"/>
        </w:rPr>
        <w:t>＝________kJ·mol</w:t>
      </w:r>
      <w:r>
        <w:rPr>
          <w:rFonts w:ascii="Times New Roman" w:hAnsi="Times New Roman" w:cs="Times New Roman"/>
          <w:color w:val="000000"/>
          <w:vertAlign w:val="superscript"/>
          <w:lang w:val="pt-BR"/>
        </w:rPr>
        <w:t>－1</w:t>
      </w:r>
      <w:r>
        <w:rPr>
          <w:rFonts w:ascii="Times New Roman" w:hAnsi="Times New Roman" w:cs="Times New Roman"/>
          <w:color w:val="000000"/>
        </w:rPr>
        <w:t>。</w:t>
      </w:r>
    </w:p>
    <w:p>
      <w:pPr>
        <w:pStyle w:val="13"/>
        <w:tabs>
          <w:tab w:val="left" w:pos="4680"/>
          <w:tab w:val="left" w:pos="9180"/>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lang w:val="pt-BR"/>
        </w:rPr>
        <w:t>②</w:t>
      </w:r>
      <w:r>
        <w:rPr>
          <w:rFonts w:ascii="Times New Roman" w:hAnsi="Times New Roman" w:cs="Times New Roman"/>
          <w:color w:val="000000"/>
        </w:rPr>
        <w:t>研究表明</w:t>
      </w:r>
      <w:r>
        <w:rPr>
          <w:rFonts w:ascii="Times New Roman" w:hAnsi="Times New Roman" w:cs="Times New Roman"/>
          <w:color w:val="000000"/>
          <w:lang w:val="pt-BR"/>
        </w:rPr>
        <w:t>，N</w:t>
      </w:r>
      <w:r>
        <w:rPr>
          <w:rFonts w:ascii="Times New Roman" w:hAnsi="Times New Roman" w:cs="Times New Roman"/>
          <w:color w:val="000000"/>
          <w:vertAlign w:val="subscript"/>
          <w:lang w:val="pt-BR"/>
        </w:rPr>
        <w:t>2</w:t>
      </w:r>
      <w:r>
        <w:rPr>
          <w:rFonts w:ascii="Times New Roman" w:hAnsi="Times New Roman" w:cs="Times New Roman"/>
          <w:color w:val="000000"/>
          <w:lang w:val="pt-BR"/>
        </w:rPr>
        <w:t>O</w:t>
      </w:r>
      <w:r>
        <w:rPr>
          <w:rFonts w:ascii="Times New Roman" w:hAnsi="Times New Roman" w:cs="Times New Roman"/>
          <w:color w:val="000000"/>
          <w:vertAlign w:val="subscript"/>
          <w:lang w:val="pt-BR"/>
        </w:rPr>
        <w:t>5</w:t>
      </w:r>
      <w:r>
        <w:rPr>
          <w:rFonts w:ascii="Times New Roman" w:hAnsi="Times New Roman" w:cs="Times New Roman"/>
          <w:color w:val="000000"/>
          <w:lang w:val="pt-BR"/>
        </w:rPr>
        <w:t>(g)</w:t>
      </w:r>
      <w:r>
        <w:rPr>
          <w:rFonts w:ascii="Times New Roman" w:hAnsi="Times New Roman" w:cs="Times New Roman"/>
          <w:color w:val="000000"/>
        </w:rPr>
        <w:t>分解的反应速率</w:t>
      </w:r>
      <w:r>
        <w:rPr>
          <w:rFonts w:ascii="Times New Roman" w:hAnsi="Times New Roman" w:cs="Times New Roman"/>
          <w:i/>
          <w:color w:val="000000"/>
          <w:lang w:val="pt-BR"/>
        </w:rPr>
        <w:t>v</w:t>
      </w:r>
      <w:r>
        <w:rPr>
          <w:rFonts w:ascii="Times New Roman" w:hAnsi="Times New Roman" w:cs="Times New Roman"/>
          <w:color w:val="000000"/>
          <w:lang w:val="pt-BR"/>
        </w:rPr>
        <w:t>＝2×10</w:t>
      </w:r>
      <w:r>
        <w:rPr>
          <w:rFonts w:ascii="Times New Roman" w:hAnsi="Times New Roman" w:cs="Times New Roman"/>
          <w:color w:val="000000"/>
          <w:vertAlign w:val="superscript"/>
          <w:lang w:val="pt-BR"/>
        </w:rPr>
        <w:t>－3</w:t>
      </w:r>
      <w:r>
        <w:rPr>
          <w:rFonts w:ascii="Times New Roman" w:hAnsi="Times New Roman" w:cs="Times New Roman"/>
          <w:color w:val="000000"/>
          <w:lang w:val="pt-BR"/>
        </w:rPr>
        <w:t>×</w:t>
      </w:r>
      <w:r>
        <w:rPr>
          <w:rFonts w:ascii="Times New Roman" w:hAnsi="Times New Roman" w:cs="Times New Roman"/>
          <w:i/>
          <w:color w:val="000000"/>
          <w:lang w:val="pt-BR"/>
        </w:rPr>
        <w:t>p</w:t>
      </w:r>
      <w:r>
        <w:rPr>
          <w:rFonts w:ascii="Times New Roman" w:hAnsi="Times New Roman" w:cs="Times New Roman"/>
          <w:color w:val="000000"/>
          <w:vertAlign w:val="subscript"/>
          <w:lang w:val="pt-BR"/>
        </w:rPr>
        <w:t>N</w:t>
      </w:r>
      <w:r>
        <w:rPr>
          <w:rFonts w:ascii="Times New Roman" w:hAnsi="Times New Roman" w:cs="Times New Roman"/>
          <w:color w:val="000000"/>
          <w:position w:val="-10"/>
          <w:vertAlign w:val="subscript"/>
          <w:lang w:val="pt-BR"/>
        </w:rPr>
        <w:t>2</w:t>
      </w:r>
      <w:r>
        <w:rPr>
          <w:rFonts w:ascii="Times New Roman" w:hAnsi="Times New Roman" w:cs="Times New Roman"/>
          <w:color w:val="000000"/>
          <w:vertAlign w:val="subscript"/>
          <w:lang w:val="pt-BR"/>
        </w:rPr>
        <w:t>O</w:t>
      </w:r>
      <w:r>
        <w:rPr>
          <w:rFonts w:ascii="Times New Roman" w:hAnsi="Times New Roman" w:cs="Times New Roman"/>
          <w:color w:val="000000"/>
          <w:position w:val="-10"/>
          <w:vertAlign w:val="subscript"/>
          <w:lang w:val="pt-BR"/>
        </w:rPr>
        <w:t>5</w:t>
      </w:r>
      <w:r>
        <w:rPr>
          <w:rFonts w:ascii="Times New Roman" w:hAnsi="Times New Roman" w:cs="Times New Roman"/>
          <w:color w:val="000000"/>
          <w:lang w:val="pt-BR"/>
        </w:rPr>
        <w:t>(kPa·min</w:t>
      </w:r>
      <w:r>
        <w:rPr>
          <w:rFonts w:ascii="Times New Roman" w:hAnsi="Times New Roman" w:cs="Times New Roman"/>
          <w:color w:val="000000"/>
          <w:vertAlign w:val="superscript"/>
          <w:lang w:val="pt-BR"/>
        </w:rPr>
        <w:t>－1</w:t>
      </w:r>
      <w:r>
        <w:rPr>
          <w:rFonts w:ascii="Times New Roman" w:hAnsi="Times New Roman" w:cs="Times New Roman"/>
          <w:color w:val="000000"/>
          <w:lang w:val="pt-BR"/>
        </w:rPr>
        <w:t>)</w:t>
      </w:r>
      <w:r>
        <w:rPr>
          <w:rFonts w:ascii="Times New Roman" w:hAnsi="Times New Roman" w:cs="Times New Roman"/>
          <w:color w:val="000000"/>
        </w:rPr>
        <w:t>。</w:t>
      </w:r>
      <w:r>
        <w:rPr>
          <w:rFonts w:ascii="Times New Roman" w:hAnsi="Times New Roman" w:cs="Times New Roman"/>
          <w:i/>
          <w:color w:val="000000"/>
        </w:rPr>
        <w:t>t</w:t>
      </w:r>
      <w:r>
        <w:rPr>
          <w:rFonts w:ascii="Times New Roman" w:hAnsi="Times New Roman" w:cs="Times New Roman"/>
          <w:color w:val="000000"/>
        </w:rPr>
        <w:t>＝62 min时，测得体系中</w:t>
      </w:r>
      <w:r>
        <w:rPr>
          <w:rFonts w:ascii="Times New Roman" w:hAnsi="Times New Roman" w:cs="Times New Roman"/>
          <w:i/>
          <w:color w:val="000000"/>
        </w:rPr>
        <w:t>p</w:t>
      </w:r>
      <w:r>
        <w:rPr>
          <w:rFonts w:ascii="Times New Roman" w:hAnsi="Times New Roman" w:cs="Times New Roman"/>
          <w:color w:val="000000"/>
          <w:vertAlign w:val="subscript"/>
        </w:rPr>
        <w:t>O</w:t>
      </w:r>
      <w:r>
        <w:rPr>
          <w:rFonts w:ascii="Times New Roman" w:hAnsi="Times New Roman" w:cs="Times New Roman"/>
          <w:color w:val="000000"/>
          <w:position w:val="-10"/>
          <w:vertAlign w:val="subscript"/>
          <w:lang w:val="pt-BR"/>
        </w:rPr>
        <w:t>2</w:t>
      </w:r>
      <w:r>
        <w:rPr>
          <w:rFonts w:ascii="Times New Roman" w:hAnsi="Times New Roman" w:cs="Times New Roman"/>
          <w:color w:val="000000"/>
        </w:rPr>
        <w:t>＝2.9 kPa，则此时的</w:t>
      </w:r>
      <w:r>
        <w:rPr>
          <w:rFonts w:ascii="Times New Roman" w:hAnsi="Times New Roman" w:cs="Times New Roman"/>
          <w:i/>
          <w:color w:val="000000"/>
        </w:rPr>
        <w:t>p</w:t>
      </w:r>
      <w:r>
        <w:rPr>
          <w:rFonts w:ascii="Times New Roman" w:hAnsi="Times New Roman" w:cs="Times New Roman"/>
          <w:color w:val="000000"/>
          <w:vertAlign w:val="subscript"/>
          <w:lang w:val="pt-BR"/>
        </w:rPr>
        <w:t xml:space="preserve"> N</w:t>
      </w:r>
      <w:r>
        <w:rPr>
          <w:rFonts w:ascii="Times New Roman" w:hAnsi="Times New Roman" w:cs="Times New Roman"/>
          <w:color w:val="000000"/>
          <w:position w:val="-10"/>
          <w:vertAlign w:val="subscript"/>
          <w:lang w:val="pt-BR"/>
        </w:rPr>
        <w:t>2</w:t>
      </w:r>
      <w:r>
        <w:rPr>
          <w:rFonts w:ascii="Times New Roman" w:hAnsi="Times New Roman" w:cs="Times New Roman"/>
          <w:color w:val="000000"/>
          <w:vertAlign w:val="subscript"/>
          <w:lang w:val="pt-BR"/>
        </w:rPr>
        <w:t>O</w:t>
      </w:r>
      <w:r>
        <w:rPr>
          <w:rFonts w:ascii="Times New Roman" w:hAnsi="Times New Roman" w:cs="Times New Roman"/>
          <w:color w:val="000000"/>
          <w:position w:val="-10"/>
          <w:vertAlign w:val="subscript"/>
          <w:lang w:val="pt-BR"/>
        </w:rPr>
        <w:t>5</w:t>
      </w:r>
      <w:r>
        <w:rPr>
          <w:rFonts w:ascii="Times New Roman" w:hAnsi="Times New Roman" w:cs="Times New Roman"/>
          <w:color w:val="000000"/>
        </w:rPr>
        <w:t>＝________kPa，</w:t>
      </w:r>
      <w:r>
        <w:rPr>
          <w:rFonts w:ascii="Times New Roman" w:hAnsi="Times New Roman" w:cs="Times New Roman"/>
          <w:i/>
          <w:color w:val="000000"/>
        </w:rPr>
        <w:t>v</w:t>
      </w:r>
      <w:r>
        <w:rPr>
          <w:rFonts w:ascii="Times New Roman" w:hAnsi="Times New Roman" w:cs="Times New Roman"/>
          <w:color w:val="000000"/>
        </w:rPr>
        <w:t>＝________kPa·min</w:t>
      </w:r>
      <w:r>
        <w:rPr>
          <w:rFonts w:ascii="Times New Roman" w:hAnsi="Times New Roman" w:cs="Times New Roman"/>
          <w:color w:val="000000"/>
          <w:vertAlign w:val="superscript"/>
        </w:rPr>
        <w:t>－1</w:t>
      </w:r>
      <w:r>
        <w:rPr>
          <w:rFonts w:ascii="Times New Roman" w:hAnsi="Times New Roman" w:cs="Times New Roman"/>
          <w:color w:val="000000"/>
        </w:rPr>
        <w:t>。</w:t>
      </w:r>
    </w:p>
    <w:p>
      <w:pPr>
        <w:pStyle w:val="13"/>
        <w:tabs>
          <w:tab w:val="left" w:pos="4680"/>
          <w:tab w:val="left" w:pos="9180"/>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③若提高反应温度至35 ℃，则N</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5</w:t>
      </w:r>
      <w:r>
        <w:rPr>
          <w:rFonts w:ascii="Times New Roman" w:hAnsi="Times New Roman" w:cs="Times New Roman"/>
          <w:color w:val="000000"/>
        </w:rPr>
        <w:t>(g)完全分解后体系压强</w:t>
      </w:r>
      <w:r>
        <w:rPr>
          <w:rFonts w:ascii="Times New Roman" w:hAnsi="Times New Roman" w:cs="Times New Roman"/>
          <w:i/>
          <w:color w:val="000000"/>
        </w:rPr>
        <w:t>p</w:t>
      </w:r>
      <w:r>
        <w:rPr>
          <w:rFonts w:ascii="Times New Roman" w:hAnsi="Times New Roman" w:cs="Times New Roman"/>
          <w:color w:val="000000"/>
          <w:vertAlign w:val="subscript"/>
        </w:rPr>
        <w:t>∞</w:t>
      </w:r>
      <w:r>
        <w:rPr>
          <w:rFonts w:ascii="Times New Roman" w:hAnsi="Times New Roman" w:cs="Times New Roman"/>
          <w:color w:val="000000"/>
        </w:rPr>
        <w:t>(35 ℃)________63.1 kPa(填“大于”“等于”或“小于”)，原因是_________________________________________________。</w:t>
      </w:r>
    </w:p>
    <w:p>
      <w:pPr>
        <w:pStyle w:val="13"/>
        <w:tabs>
          <w:tab w:val="left" w:pos="4680"/>
          <w:tab w:val="left" w:pos="9180"/>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④25 ℃时，N</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4</w:t>
      </w:r>
      <w:r>
        <w:rPr>
          <w:rFonts w:ascii="Times New Roman" w:hAnsi="Times New Roman" w:cs="Times New Roman"/>
          <w:color w:val="000000"/>
        </w:rPr>
        <w:t>(g)2NO</w:t>
      </w:r>
      <w:r>
        <w:rPr>
          <w:rFonts w:ascii="Times New Roman" w:hAnsi="Times New Roman" w:cs="Times New Roman"/>
          <w:color w:val="000000"/>
          <w:vertAlign w:val="subscript"/>
        </w:rPr>
        <w:t>2</w:t>
      </w:r>
      <w:r>
        <w:rPr>
          <w:rFonts w:ascii="Times New Roman" w:hAnsi="Times New Roman" w:cs="Times New Roman"/>
          <w:color w:val="000000"/>
        </w:rPr>
        <w:t>(g)反应的平衡常数</w:t>
      </w:r>
      <w:r>
        <w:rPr>
          <w:rFonts w:ascii="Times New Roman" w:hAnsi="Times New Roman" w:cs="Times New Roman"/>
          <w:i/>
          <w:color w:val="000000"/>
        </w:rPr>
        <w:t>K</w:t>
      </w:r>
      <w:r>
        <w:rPr>
          <w:rFonts w:ascii="Times New Roman" w:hAnsi="Times New Roman" w:cs="Times New Roman"/>
          <w:color w:val="000000"/>
          <w:vertAlign w:val="subscript"/>
        </w:rPr>
        <w:t>p</w:t>
      </w:r>
      <w:r>
        <w:rPr>
          <w:rFonts w:ascii="Times New Roman" w:hAnsi="Times New Roman" w:cs="Times New Roman"/>
          <w:color w:val="000000"/>
        </w:rPr>
        <w:t>＝________kPa(</w:t>
      </w:r>
      <w:r>
        <w:rPr>
          <w:rFonts w:ascii="Times New Roman" w:hAnsi="Times New Roman" w:cs="Times New Roman"/>
          <w:i/>
          <w:color w:val="000000"/>
        </w:rPr>
        <w:t>K</w:t>
      </w:r>
      <w:r>
        <w:rPr>
          <w:rFonts w:ascii="Times New Roman" w:hAnsi="Times New Roman" w:cs="Times New Roman"/>
          <w:color w:val="000000"/>
          <w:vertAlign w:val="subscript"/>
        </w:rPr>
        <w:t>p</w:t>
      </w:r>
      <w:r>
        <w:rPr>
          <w:rFonts w:ascii="Times New Roman" w:hAnsi="Times New Roman" w:cs="Times New Roman"/>
          <w:color w:val="000000"/>
        </w:rPr>
        <w:t>为以分压表示的平衡常数，计算结果保留一位小数)。</w:t>
      </w:r>
    </w:p>
    <w:p>
      <w:pPr>
        <w:pStyle w:val="13"/>
        <w:tabs>
          <w:tab w:val="left" w:pos="4680"/>
          <w:tab w:val="left" w:pos="9180"/>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(3)对于反应2N</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5</w:t>
      </w:r>
      <w:r>
        <w:rPr>
          <w:rFonts w:ascii="Times New Roman" w:hAnsi="Times New Roman" w:cs="Times New Roman"/>
          <w:color w:val="000000"/>
        </w:rPr>
        <w:t>(g)</w:t>
      </w:r>
      <w:r>
        <w:rPr>
          <w:rFonts w:ascii="Times New Roman" w:hAnsi="Times New Roman" w:cs="Times New Roman"/>
          <w:color w:val="000000"/>
          <w:spacing w:val="-25"/>
        </w:rPr>
        <w:t>―</w:t>
      </w:r>
      <w:r>
        <w:rPr>
          <w:rFonts w:ascii="Times New Roman" w:hAnsi="Times New Roman" w:cs="Times New Roman"/>
          <w:color w:val="000000"/>
        </w:rPr>
        <w:t>→4NO</w:t>
      </w:r>
      <w:r>
        <w:rPr>
          <w:rFonts w:ascii="Times New Roman" w:hAnsi="Times New Roman" w:cs="Times New Roman"/>
          <w:color w:val="000000"/>
          <w:vertAlign w:val="subscript"/>
        </w:rPr>
        <w:t>2</w:t>
      </w:r>
      <w:r>
        <w:rPr>
          <w:rFonts w:ascii="Times New Roman" w:hAnsi="Times New Roman" w:cs="Times New Roman"/>
          <w:color w:val="000000"/>
        </w:rPr>
        <w:t>(g)＋O</w:t>
      </w:r>
      <w:r>
        <w:rPr>
          <w:rFonts w:ascii="Times New Roman" w:hAnsi="Times New Roman" w:cs="Times New Roman"/>
          <w:color w:val="000000"/>
          <w:vertAlign w:val="subscript"/>
        </w:rPr>
        <w:t>2</w:t>
      </w:r>
      <w:r>
        <w:rPr>
          <w:rFonts w:ascii="Times New Roman" w:hAnsi="Times New Roman" w:cs="Times New Roman"/>
          <w:color w:val="000000"/>
        </w:rPr>
        <w:t>(g)，</w:t>
      </w:r>
    </w:p>
    <w:p>
      <w:pPr>
        <w:pStyle w:val="13"/>
        <w:tabs>
          <w:tab w:val="left" w:pos="4680"/>
          <w:tab w:val="left" w:pos="9180"/>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R．A.Ogg提出如下反应历程：</w:t>
      </w:r>
    </w:p>
    <w:p>
      <w:pPr>
        <w:pStyle w:val="13"/>
        <w:tabs>
          <w:tab w:val="left" w:pos="4680"/>
          <w:tab w:val="left" w:pos="9180"/>
        </w:tabs>
        <w:snapToGrid w:val="0"/>
        <w:spacing w:line="360" w:lineRule="auto"/>
        <w:ind w:firstLine="420" w:firstLineChars="200"/>
        <w:rPr>
          <w:rFonts w:ascii="Times New Roman" w:hAnsi="Times New Roman" w:cs="Times New Roman"/>
          <w:color w:val="000000"/>
          <w:lang w:val="pt-BR"/>
        </w:rPr>
      </w:pPr>
      <w:r>
        <w:rPr>
          <w:rFonts w:ascii="Times New Roman" w:hAnsi="Times New Roman" w:cs="Times New Roman"/>
          <w:color w:val="000000"/>
        </w:rPr>
        <w:t>第一步　</w:t>
      </w:r>
      <w:r>
        <w:rPr>
          <w:rFonts w:ascii="Times New Roman" w:hAnsi="Times New Roman" w:cs="Times New Roman"/>
          <w:color w:val="000000"/>
          <w:lang w:val="pt-BR"/>
        </w:rPr>
        <w:t>N</w:t>
      </w:r>
      <w:r>
        <w:rPr>
          <w:rFonts w:ascii="Times New Roman" w:hAnsi="Times New Roman" w:cs="Times New Roman"/>
          <w:color w:val="000000"/>
          <w:vertAlign w:val="subscript"/>
          <w:lang w:val="pt-BR"/>
        </w:rPr>
        <w:t>2</w:t>
      </w:r>
      <w:r>
        <w:rPr>
          <w:rFonts w:ascii="Times New Roman" w:hAnsi="Times New Roman" w:cs="Times New Roman"/>
          <w:color w:val="000000"/>
          <w:lang w:val="pt-BR"/>
        </w:rPr>
        <w:t>O</w:t>
      </w:r>
      <w:r>
        <w:rPr>
          <w:rFonts w:ascii="Times New Roman" w:hAnsi="Times New Roman" w:cs="Times New Roman"/>
          <w:color w:val="000000"/>
          <w:vertAlign w:val="subscript"/>
          <w:lang w:val="pt-BR"/>
        </w:rPr>
        <w:t>5</w:t>
      </w:r>
      <w:r>
        <w:rPr>
          <w:rFonts w:ascii="Times New Roman" w:hAnsi="Times New Roman" w:eastAsia="仿宋_GB2312" w:cs="Times New Roman"/>
          <w:color w:val="000000"/>
        </w:rPr>
        <w:pict>
          <v:shape id="_x0000_i1319"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cs="Times New Roman"/>
          <w:color w:val="000000"/>
          <w:lang w:val="pt-BR"/>
        </w:rPr>
        <w:t>NO</w:t>
      </w:r>
      <w:r>
        <w:rPr>
          <w:rFonts w:ascii="Times New Roman" w:hAnsi="Times New Roman" w:cs="Times New Roman"/>
          <w:color w:val="000000"/>
          <w:vertAlign w:val="subscript"/>
          <w:lang w:val="pt-BR"/>
        </w:rPr>
        <w:t>2</w:t>
      </w:r>
      <w:r>
        <w:rPr>
          <w:rFonts w:ascii="Times New Roman" w:hAnsi="Times New Roman" w:cs="Times New Roman"/>
          <w:color w:val="000000"/>
          <w:lang w:val="pt-BR"/>
        </w:rPr>
        <w:t>＋NO</w:t>
      </w:r>
      <w:r>
        <w:rPr>
          <w:rFonts w:ascii="Times New Roman" w:hAnsi="Times New Roman" w:cs="Times New Roman"/>
          <w:color w:val="000000"/>
          <w:vertAlign w:val="subscript"/>
          <w:lang w:val="pt-BR"/>
        </w:rPr>
        <w:t>3</w:t>
      </w:r>
      <w:r>
        <w:rPr>
          <w:rFonts w:ascii="Times New Roman" w:hAnsi="Times New Roman" w:cs="Times New Roman"/>
          <w:color w:val="000000"/>
        </w:rPr>
        <w:t>　　　　　快速平衡</w:t>
      </w:r>
    </w:p>
    <w:p>
      <w:pPr>
        <w:pStyle w:val="13"/>
        <w:tabs>
          <w:tab w:val="left" w:pos="4680"/>
          <w:tab w:val="left" w:pos="9180"/>
        </w:tabs>
        <w:snapToGrid w:val="0"/>
        <w:spacing w:line="360" w:lineRule="auto"/>
        <w:ind w:firstLine="420" w:firstLineChars="200"/>
        <w:rPr>
          <w:rFonts w:ascii="Times New Roman" w:hAnsi="Times New Roman" w:cs="Times New Roman"/>
          <w:color w:val="000000"/>
          <w:lang w:val="pt-BR"/>
        </w:rPr>
      </w:pPr>
      <w:r>
        <w:rPr>
          <w:rFonts w:ascii="Times New Roman" w:hAnsi="Times New Roman" w:cs="Times New Roman"/>
          <w:color w:val="000000"/>
        </w:rPr>
        <w:t>第二步　</w:t>
      </w:r>
      <w:r>
        <w:rPr>
          <w:rFonts w:ascii="Times New Roman" w:hAnsi="Times New Roman" w:cs="Times New Roman"/>
          <w:color w:val="000000"/>
          <w:lang w:val="pt-BR"/>
        </w:rPr>
        <w:t>NO</w:t>
      </w:r>
      <w:r>
        <w:rPr>
          <w:rFonts w:ascii="Times New Roman" w:hAnsi="Times New Roman" w:cs="Times New Roman"/>
          <w:color w:val="000000"/>
          <w:vertAlign w:val="subscript"/>
          <w:lang w:val="pt-BR"/>
        </w:rPr>
        <w:t>2</w:t>
      </w:r>
      <w:r>
        <w:rPr>
          <w:rFonts w:ascii="Times New Roman" w:hAnsi="Times New Roman" w:cs="Times New Roman"/>
          <w:color w:val="000000"/>
          <w:lang w:val="pt-BR"/>
        </w:rPr>
        <w:t>＋NO</w:t>
      </w:r>
      <w:r>
        <w:rPr>
          <w:rFonts w:ascii="Times New Roman" w:hAnsi="Times New Roman" w:cs="Times New Roman"/>
          <w:color w:val="000000"/>
          <w:vertAlign w:val="subscript"/>
          <w:lang w:val="pt-BR"/>
        </w:rPr>
        <w:t>3</w:t>
      </w:r>
      <w:r>
        <w:rPr>
          <w:rFonts w:ascii="Times New Roman" w:hAnsi="Times New Roman" w:cs="Times New Roman"/>
          <w:color w:val="000000"/>
          <w:spacing w:val="-25"/>
          <w:lang w:val="pt-BR"/>
        </w:rPr>
        <w:t>―</w:t>
      </w:r>
      <w:r>
        <w:rPr>
          <w:rFonts w:ascii="Times New Roman" w:hAnsi="Times New Roman" w:cs="Times New Roman"/>
          <w:color w:val="000000"/>
          <w:lang w:val="pt-BR"/>
        </w:rPr>
        <w:t>→NO＋NO</w:t>
      </w:r>
      <w:r>
        <w:rPr>
          <w:rFonts w:ascii="Times New Roman" w:hAnsi="Times New Roman" w:cs="Times New Roman"/>
          <w:color w:val="000000"/>
          <w:vertAlign w:val="subscript"/>
          <w:lang w:val="pt-BR"/>
        </w:rPr>
        <w:t>2</w:t>
      </w:r>
      <w:r>
        <w:rPr>
          <w:rFonts w:ascii="Times New Roman" w:hAnsi="Times New Roman" w:cs="Times New Roman"/>
          <w:color w:val="000000"/>
          <w:lang w:val="pt-BR"/>
        </w:rPr>
        <w:t>＋O</w:t>
      </w:r>
      <w:r>
        <w:rPr>
          <w:rFonts w:ascii="Times New Roman" w:hAnsi="Times New Roman" w:cs="Times New Roman"/>
          <w:color w:val="000000"/>
          <w:vertAlign w:val="subscript"/>
          <w:lang w:val="pt-BR"/>
        </w:rPr>
        <w:t>2</w:t>
      </w:r>
      <w:r>
        <w:rPr>
          <w:rFonts w:ascii="Times New Roman" w:hAnsi="Times New Roman" w:cs="Times New Roman"/>
          <w:color w:val="000000"/>
          <w:lang w:val="pt-BR"/>
        </w:rPr>
        <w:t xml:space="preserve">  </w:t>
      </w:r>
      <w:r>
        <w:rPr>
          <w:rFonts w:ascii="Times New Roman" w:hAnsi="Times New Roman" w:cs="Times New Roman"/>
          <w:color w:val="000000"/>
        </w:rPr>
        <w:t>慢反应</w:t>
      </w:r>
    </w:p>
    <w:p>
      <w:pPr>
        <w:pStyle w:val="13"/>
        <w:tabs>
          <w:tab w:val="left" w:pos="4680"/>
          <w:tab w:val="left" w:pos="9180"/>
        </w:tabs>
        <w:snapToGrid w:val="0"/>
        <w:spacing w:line="360" w:lineRule="auto"/>
        <w:ind w:firstLine="420" w:firstLineChars="200"/>
        <w:rPr>
          <w:rFonts w:ascii="Times New Roman" w:hAnsi="Times New Roman" w:cs="Times New Roman"/>
          <w:color w:val="000000"/>
          <w:lang w:val="pt-BR"/>
        </w:rPr>
      </w:pPr>
      <w:r>
        <w:rPr>
          <w:rFonts w:ascii="Times New Roman" w:hAnsi="Times New Roman" w:cs="Times New Roman"/>
          <w:color w:val="000000"/>
        </w:rPr>
        <w:t>第三步　</w:t>
      </w:r>
      <w:r>
        <w:rPr>
          <w:rFonts w:ascii="Times New Roman" w:hAnsi="Times New Roman" w:cs="Times New Roman"/>
          <w:color w:val="000000"/>
          <w:lang w:val="pt-BR"/>
        </w:rPr>
        <w:t>NO＋NO</w:t>
      </w:r>
      <w:r>
        <w:rPr>
          <w:rFonts w:ascii="Times New Roman" w:hAnsi="Times New Roman" w:cs="Times New Roman"/>
          <w:color w:val="000000"/>
          <w:vertAlign w:val="subscript"/>
          <w:lang w:val="pt-BR"/>
        </w:rPr>
        <w:t>3</w:t>
      </w:r>
      <w:r>
        <w:rPr>
          <w:rFonts w:ascii="Times New Roman" w:hAnsi="Times New Roman" w:cs="Times New Roman"/>
          <w:color w:val="000000"/>
          <w:spacing w:val="-25"/>
          <w:lang w:val="pt-BR"/>
        </w:rPr>
        <w:t>―</w:t>
      </w:r>
      <w:r>
        <w:rPr>
          <w:rFonts w:ascii="Times New Roman" w:hAnsi="Times New Roman" w:cs="Times New Roman"/>
          <w:color w:val="000000"/>
          <w:lang w:val="pt-BR"/>
        </w:rPr>
        <w:t>→2NO</w:t>
      </w:r>
      <w:r>
        <w:rPr>
          <w:rFonts w:ascii="Times New Roman" w:hAnsi="Times New Roman" w:cs="Times New Roman"/>
          <w:color w:val="000000"/>
          <w:vertAlign w:val="subscript"/>
          <w:lang w:val="pt-BR"/>
        </w:rPr>
        <w:t>2</w:t>
      </w:r>
      <w:r>
        <w:rPr>
          <w:rFonts w:ascii="Times New Roman" w:hAnsi="Times New Roman" w:cs="Times New Roman"/>
          <w:color w:val="000000"/>
          <w:lang w:val="pt-BR"/>
        </w:rPr>
        <w:t xml:space="preserve">  </w:t>
      </w:r>
      <w:r>
        <w:rPr>
          <w:rFonts w:ascii="Times New Roman" w:hAnsi="Times New Roman" w:cs="Times New Roman"/>
          <w:color w:val="000000"/>
        </w:rPr>
        <w:t>快反应</w:t>
      </w:r>
    </w:p>
    <w:p>
      <w:pPr>
        <w:pStyle w:val="13"/>
        <w:tabs>
          <w:tab w:val="left" w:pos="4680"/>
          <w:tab w:val="left" w:pos="9180"/>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其中可近似认为第二步反应不影响第一步的平衡。下列表述正确的是________(填标号)。</w:t>
      </w:r>
    </w:p>
    <w:p>
      <w:pPr>
        <w:pStyle w:val="13"/>
        <w:tabs>
          <w:tab w:val="left" w:pos="4680"/>
          <w:tab w:val="left" w:pos="9180"/>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A．</w:t>
      </w:r>
      <w:r>
        <w:rPr>
          <w:rFonts w:ascii="Times New Roman" w:hAnsi="Times New Roman" w:cs="Times New Roman"/>
          <w:i/>
          <w:color w:val="000000"/>
        </w:rPr>
        <w:t>v</w:t>
      </w:r>
      <w:r>
        <w:rPr>
          <w:rFonts w:ascii="Times New Roman" w:hAnsi="Times New Roman" w:cs="Times New Roman"/>
          <w:color w:val="000000"/>
        </w:rPr>
        <w:t>(第一步的逆反应)&gt;</w:t>
      </w:r>
      <w:r>
        <w:rPr>
          <w:rFonts w:ascii="Times New Roman" w:hAnsi="Times New Roman" w:cs="Times New Roman"/>
          <w:i/>
          <w:color w:val="000000"/>
        </w:rPr>
        <w:t>v</w:t>
      </w:r>
      <w:r>
        <w:rPr>
          <w:rFonts w:ascii="Times New Roman" w:hAnsi="Times New Roman" w:cs="Times New Roman"/>
          <w:color w:val="000000"/>
        </w:rPr>
        <w:t>(第二步反应)         B．反应的中间产物只有NO</w:t>
      </w:r>
      <w:r>
        <w:rPr>
          <w:rFonts w:ascii="Times New Roman" w:hAnsi="Times New Roman" w:cs="Times New Roman"/>
          <w:color w:val="000000"/>
          <w:vertAlign w:val="subscript"/>
        </w:rPr>
        <w:t>3</w:t>
      </w:r>
    </w:p>
    <w:p>
      <w:pPr>
        <w:pStyle w:val="13"/>
        <w:tabs>
          <w:tab w:val="left" w:pos="4680"/>
          <w:tab w:val="left" w:pos="9180"/>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C．第二步中NO</w:t>
      </w:r>
      <w:r>
        <w:rPr>
          <w:rFonts w:ascii="Times New Roman" w:hAnsi="Times New Roman" w:cs="Times New Roman"/>
          <w:color w:val="000000"/>
          <w:vertAlign w:val="subscript"/>
        </w:rPr>
        <w:t>2</w:t>
      </w:r>
      <w:r>
        <w:rPr>
          <w:rFonts w:ascii="Times New Roman" w:hAnsi="Times New Roman" w:cs="Times New Roman"/>
          <w:color w:val="000000"/>
        </w:rPr>
        <w:t>与NO</w:t>
      </w:r>
      <w:r>
        <w:rPr>
          <w:rFonts w:ascii="Times New Roman" w:hAnsi="Times New Roman" w:cs="Times New Roman"/>
          <w:color w:val="000000"/>
          <w:vertAlign w:val="subscript"/>
        </w:rPr>
        <w:t>3</w:t>
      </w:r>
      <w:r>
        <w:rPr>
          <w:rFonts w:ascii="Times New Roman" w:hAnsi="Times New Roman" w:cs="Times New Roman"/>
          <w:color w:val="000000"/>
        </w:rPr>
        <w:t>的碰撞仅部分有效    D．第三步反应活化能较高</w:t>
      </w:r>
    </w:p>
    <w:p>
      <w:pPr>
        <w:pStyle w:val="13"/>
        <w:tabs>
          <w:tab w:val="left" w:pos="4680"/>
          <w:tab w:val="left" w:pos="9180"/>
        </w:tabs>
        <w:snapToGrid w:val="0"/>
        <w:spacing w:line="360" w:lineRule="auto"/>
        <w:ind w:firstLine="420" w:firstLineChars="200"/>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(1)O</w:t>
      </w:r>
      <w:r>
        <w:rPr>
          <w:rFonts w:ascii="Times New Roman" w:hAnsi="Times New Roman" w:cs="Times New Roman"/>
          <w:color w:val="000000"/>
          <w:vertAlign w:val="subscript"/>
        </w:rPr>
        <w:t>2</w:t>
      </w:r>
    </w:p>
    <w:p>
      <w:pPr>
        <w:pStyle w:val="13"/>
        <w:tabs>
          <w:tab w:val="left" w:pos="4680"/>
          <w:tab w:val="left" w:pos="9180"/>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(2)①53.1　②30.0　6.0×10</w:t>
      </w:r>
      <w:r>
        <w:rPr>
          <w:rFonts w:ascii="Times New Roman" w:hAnsi="Times New Roman" w:cs="Times New Roman"/>
          <w:color w:val="000000"/>
          <w:vertAlign w:val="superscript"/>
        </w:rPr>
        <w:t>－2</w:t>
      </w:r>
      <w:r>
        <w:rPr>
          <w:rFonts w:ascii="Times New Roman" w:hAnsi="Times New Roman" w:cs="Times New Roman"/>
          <w:color w:val="000000"/>
        </w:rPr>
        <w:t>　③大于　温度提高，体积不变，总压强提高；NO</w:t>
      </w:r>
      <w:r>
        <w:rPr>
          <w:rFonts w:ascii="Times New Roman" w:hAnsi="Times New Roman" w:cs="Times New Roman"/>
          <w:color w:val="000000"/>
          <w:vertAlign w:val="subscript"/>
        </w:rPr>
        <w:t>2</w:t>
      </w:r>
      <w:r>
        <w:rPr>
          <w:rFonts w:ascii="Times New Roman" w:hAnsi="Times New Roman" w:cs="Times New Roman"/>
          <w:color w:val="000000"/>
        </w:rPr>
        <w:t>生成N</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4</w:t>
      </w:r>
      <w:r>
        <w:rPr>
          <w:rFonts w:ascii="Times New Roman" w:hAnsi="Times New Roman" w:cs="Times New Roman"/>
          <w:color w:val="000000"/>
        </w:rPr>
        <w:t>为放热反应，温度提高，平衡左移，体系物质的量增加，总压强提高　④13.4</w:t>
      </w:r>
    </w:p>
    <w:p>
      <w:pPr>
        <w:pStyle w:val="13"/>
        <w:tabs>
          <w:tab w:val="left" w:pos="4680"/>
          <w:tab w:val="left" w:pos="9180"/>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(3)AC</w:t>
      </w:r>
    </w:p>
    <w:p>
      <w:pPr>
        <w:pStyle w:val="13"/>
        <w:tabs>
          <w:tab w:val="left" w:pos="4680"/>
          <w:tab w:val="left" w:pos="9180"/>
        </w:tabs>
        <w:snapToGrid w:val="0"/>
        <w:spacing w:line="360" w:lineRule="auto"/>
        <w:ind w:firstLine="420" w:firstLineChars="200"/>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(1)氯气在反应中得到电子作氧化剂，硝酸银中只有氧元素化合价会升高，所以氧化产物是氧气，分子式为O</w:t>
      </w:r>
      <w:r>
        <w:rPr>
          <w:rFonts w:ascii="Times New Roman" w:hAnsi="Times New Roman" w:cs="Times New Roman"/>
          <w:color w:val="000000"/>
          <w:vertAlign w:val="subscript"/>
        </w:rPr>
        <w:t>2</w:t>
      </w:r>
      <w:r>
        <w:rPr>
          <w:rFonts w:ascii="Times New Roman" w:hAnsi="Times New Roman" w:cs="Times New Roman"/>
          <w:color w:val="000000"/>
        </w:rPr>
        <w:t>。</w:t>
      </w:r>
    </w:p>
    <w:p>
      <w:pPr>
        <w:pStyle w:val="13"/>
        <w:tabs>
          <w:tab w:val="left" w:pos="4680"/>
          <w:tab w:val="left" w:pos="9180"/>
        </w:tabs>
        <w:snapToGrid w:val="0"/>
        <w:spacing w:line="360" w:lineRule="auto"/>
        <w:ind w:firstLine="420" w:firstLineChars="200"/>
        <w:rPr>
          <w:rFonts w:ascii="Times New Roman" w:hAnsi="Times New Roman" w:cs="Times New Roman"/>
          <w:color w:val="000000"/>
          <w:lang w:val="pt-BR"/>
        </w:rPr>
      </w:pPr>
      <w:r>
        <w:rPr>
          <w:rFonts w:ascii="Times New Roman" w:hAnsi="Times New Roman" w:cs="Times New Roman"/>
          <w:color w:val="000000"/>
          <w:lang w:val="pt-BR"/>
        </w:rPr>
        <w:t>(2)①</w:t>
      </w:r>
      <w:r>
        <w:rPr>
          <w:rFonts w:ascii="Times New Roman" w:hAnsi="Times New Roman" w:cs="Times New Roman"/>
          <w:color w:val="000000"/>
        </w:rPr>
        <w:t>已知</w:t>
      </w:r>
      <w:r>
        <w:rPr>
          <w:rFonts w:ascii="Times New Roman" w:hAnsi="Times New Roman" w:cs="Times New Roman"/>
          <w:color w:val="000000"/>
          <w:lang w:val="pt-BR"/>
        </w:rPr>
        <w:t>：ⅰ.2N</w:t>
      </w:r>
      <w:r>
        <w:rPr>
          <w:rFonts w:ascii="Times New Roman" w:hAnsi="Times New Roman" w:cs="Times New Roman"/>
          <w:color w:val="000000"/>
          <w:vertAlign w:val="subscript"/>
          <w:lang w:val="pt-BR"/>
        </w:rPr>
        <w:t>2</w:t>
      </w:r>
      <w:r>
        <w:rPr>
          <w:rFonts w:ascii="Times New Roman" w:hAnsi="Times New Roman" w:cs="Times New Roman"/>
          <w:color w:val="000000"/>
          <w:lang w:val="pt-BR"/>
        </w:rPr>
        <w:t>O</w:t>
      </w:r>
      <w:r>
        <w:rPr>
          <w:rFonts w:ascii="Times New Roman" w:hAnsi="Times New Roman" w:cs="Times New Roman"/>
          <w:color w:val="000000"/>
          <w:vertAlign w:val="subscript"/>
          <w:lang w:val="pt-BR"/>
        </w:rPr>
        <w:t>5</w:t>
      </w:r>
      <w:r>
        <w:rPr>
          <w:rFonts w:ascii="Times New Roman" w:hAnsi="Times New Roman" w:cs="Times New Roman"/>
          <w:color w:val="000000"/>
          <w:lang w:val="pt-BR"/>
        </w:rPr>
        <w:t>(g)</w:t>
      </w:r>
      <w:r>
        <w:rPr>
          <w:rFonts w:ascii="Times New Roman" w:hAnsi="Times New Roman" w:cs="Times New Roman"/>
          <w:color w:val="000000"/>
          <w:spacing w:val="-16"/>
          <w:lang w:val="pt-BR"/>
        </w:rPr>
        <w:t>==</w:t>
      </w:r>
      <w:r>
        <w:rPr>
          <w:rFonts w:ascii="Times New Roman" w:hAnsi="Times New Roman" w:cs="Times New Roman"/>
          <w:color w:val="000000"/>
          <w:lang w:val="pt-BR"/>
        </w:rPr>
        <w:t>=2N</w:t>
      </w:r>
      <w:r>
        <w:rPr>
          <w:rFonts w:ascii="Times New Roman" w:hAnsi="Times New Roman" w:cs="Times New Roman"/>
          <w:color w:val="000000"/>
          <w:vertAlign w:val="subscript"/>
          <w:lang w:val="pt-BR"/>
        </w:rPr>
        <w:t>2</w:t>
      </w:r>
      <w:r>
        <w:rPr>
          <w:rFonts w:ascii="Times New Roman" w:hAnsi="Times New Roman" w:cs="Times New Roman"/>
          <w:color w:val="000000"/>
          <w:lang w:val="pt-BR"/>
        </w:rPr>
        <w:t>O</w:t>
      </w:r>
      <w:r>
        <w:rPr>
          <w:rFonts w:ascii="Times New Roman" w:hAnsi="Times New Roman" w:cs="Times New Roman"/>
          <w:color w:val="000000"/>
          <w:vertAlign w:val="subscript"/>
          <w:lang w:val="pt-BR"/>
        </w:rPr>
        <w:t>4</w:t>
      </w:r>
      <w:r>
        <w:rPr>
          <w:rFonts w:ascii="Times New Roman" w:hAnsi="Times New Roman" w:cs="Times New Roman"/>
          <w:color w:val="000000"/>
          <w:lang w:val="pt-BR"/>
        </w:rPr>
        <w:t>(g)＋O</w:t>
      </w:r>
      <w:r>
        <w:rPr>
          <w:rFonts w:ascii="Times New Roman" w:hAnsi="Times New Roman" w:cs="Times New Roman"/>
          <w:color w:val="000000"/>
          <w:vertAlign w:val="subscript"/>
          <w:lang w:val="pt-BR"/>
        </w:rPr>
        <w:t>2</w:t>
      </w:r>
      <w:r>
        <w:rPr>
          <w:rFonts w:ascii="Times New Roman" w:hAnsi="Times New Roman" w:cs="Times New Roman"/>
          <w:color w:val="000000"/>
          <w:lang w:val="pt-BR"/>
        </w:rPr>
        <w:t>(g)</w:t>
      </w:r>
      <w:r>
        <w:rPr>
          <w:rFonts w:ascii="Times New Roman" w:hAnsi="Times New Roman" w:cs="Times New Roman"/>
          <w:color w:val="000000"/>
        </w:rPr>
        <w:t>　Δ</w:t>
      </w:r>
      <w:r>
        <w:rPr>
          <w:rFonts w:ascii="Times New Roman" w:hAnsi="Times New Roman" w:cs="Times New Roman"/>
          <w:i/>
          <w:color w:val="000000"/>
          <w:lang w:val="pt-BR"/>
        </w:rPr>
        <w:t>H</w:t>
      </w:r>
      <w:r>
        <w:rPr>
          <w:rFonts w:ascii="Times New Roman" w:hAnsi="Times New Roman" w:cs="Times New Roman"/>
          <w:color w:val="000000"/>
          <w:vertAlign w:val="subscript"/>
          <w:lang w:val="pt-BR"/>
        </w:rPr>
        <w:t>1</w:t>
      </w:r>
      <w:r>
        <w:rPr>
          <w:rFonts w:ascii="Times New Roman" w:hAnsi="Times New Roman" w:cs="Times New Roman"/>
          <w:color w:val="000000"/>
          <w:lang w:val="pt-BR"/>
        </w:rPr>
        <w:t>＝－4.4 kJ·mol</w:t>
      </w:r>
      <w:r>
        <w:rPr>
          <w:rFonts w:ascii="Times New Roman" w:hAnsi="Times New Roman" w:cs="Times New Roman"/>
          <w:color w:val="000000"/>
          <w:vertAlign w:val="superscript"/>
          <w:lang w:val="pt-BR"/>
        </w:rPr>
        <w:t>－1</w:t>
      </w:r>
    </w:p>
    <w:p>
      <w:pPr>
        <w:pStyle w:val="13"/>
        <w:tabs>
          <w:tab w:val="left" w:pos="4680"/>
          <w:tab w:val="left" w:pos="9180"/>
        </w:tabs>
        <w:snapToGrid w:val="0"/>
        <w:spacing w:line="360" w:lineRule="auto"/>
        <w:ind w:firstLine="420" w:firstLineChars="200"/>
        <w:rPr>
          <w:rFonts w:ascii="Times New Roman" w:hAnsi="Times New Roman" w:cs="Times New Roman"/>
          <w:color w:val="000000"/>
          <w:lang w:val="pt-BR"/>
        </w:rPr>
      </w:pPr>
      <w:r>
        <w:rPr>
          <w:rFonts w:ascii="Times New Roman" w:hAnsi="Times New Roman" w:cs="Times New Roman"/>
          <w:color w:val="000000"/>
          <w:lang w:val="pt-BR"/>
        </w:rPr>
        <w:t>ⅱ.2NO</w:t>
      </w:r>
      <w:r>
        <w:rPr>
          <w:rFonts w:ascii="Times New Roman" w:hAnsi="Times New Roman" w:cs="Times New Roman"/>
          <w:color w:val="000000"/>
          <w:vertAlign w:val="subscript"/>
          <w:lang w:val="pt-BR"/>
        </w:rPr>
        <w:t>2</w:t>
      </w:r>
      <w:r>
        <w:rPr>
          <w:rFonts w:ascii="Times New Roman" w:hAnsi="Times New Roman" w:cs="Times New Roman"/>
          <w:color w:val="000000"/>
          <w:lang w:val="pt-BR"/>
        </w:rPr>
        <w:t>(g)</w:t>
      </w:r>
      <w:r>
        <w:rPr>
          <w:rFonts w:ascii="Times New Roman" w:hAnsi="Times New Roman" w:cs="Times New Roman"/>
          <w:color w:val="000000"/>
          <w:spacing w:val="-16"/>
          <w:lang w:val="pt-BR"/>
        </w:rPr>
        <w:t>==</w:t>
      </w:r>
      <w:r>
        <w:rPr>
          <w:rFonts w:ascii="Times New Roman" w:hAnsi="Times New Roman" w:cs="Times New Roman"/>
          <w:color w:val="000000"/>
          <w:lang w:val="pt-BR"/>
        </w:rPr>
        <w:t>=N</w:t>
      </w:r>
      <w:r>
        <w:rPr>
          <w:rFonts w:ascii="Times New Roman" w:hAnsi="Times New Roman" w:cs="Times New Roman"/>
          <w:color w:val="000000"/>
          <w:vertAlign w:val="subscript"/>
          <w:lang w:val="pt-BR"/>
        </w:rPr>
        <w:t>2</w:t>
      </w:r>
      <w:r>
        <w:rPr>
          <w:rFonts w:ascii="Times New Roman" w:hAnsi="Times New Roman" w:cs="Times New Roman"/>
          <w:color w:val="000000"/>
          <w:lang w:val="pt-BR"/>
        </w:rPr>
        <w:t>O</w:t>
      </w:r>
      <w:r>
        <w:rPr>
          <w:rFonts w:ascii="Times New Roman" w:hAnsi="Times New Roman" w:cs="Times New Roman"/>
          <w:color w:val="000000"/>
          <w:vertAlign w:val="subscript"/>
          <w:lang w:val="pt-BR"/>
        </w:rPr>
        <w:t>4</w:t>
      </w:r>
      <w:r>
        <w:rPr>
          <w:rFonts w:ascii="Times New Roman" w:hAnsi="Times New Roman" w:cs="Times New Roman"/>
          <w:color w:val="000000"/>
          <w:lang w:val="pt-BR"/>
        </w:rPr>
        <w:t>(g)</w:t>
      </w:r>
      <w:r>
        <w:rPr>
          <w:rFonts w:ascii="Times New Roman" w:hAnsi="Times New Roman" w:cs="Times New Roman"/>
          <w:color w:val="000000"/>
        </w:rPr>
        <w:t>　Δ</w:t>
      </w:r>
      <w:r>
        <w:rPr>
          <w:rFonts w:ascii="Times New Roman" w:hAnsi="Times New Roman" w:cs="Times New Roman"/>
          <w:i/>
          <w:color w:val="000000"/>
          <w:lang w:val="pt-BR"/>
        </w:rPr>
        <w:t>H</w:t>
      </w:r>
      <w:r>
        <w:rPr>
          <w:rFonts w:ascii="Times New Roman" w:hAnsi="Times New Roman" w:cs="Times New Roman"/>
          <w:color w:val="000000"/>
          <w:vertAlign w:val="subscript"/>
          <w:lang w:val="pt-BR"/>
        </w:rPr>
        <w:t>2</w:t>
      </w:r>
      <w:r>
        <w:rPr>
          <w:rFonts w:ascii="Times New Roman" w:hAnsi="Times New Roman" w:cs="Times New Roman"/>
          <w:color w:val="000000"/>
          <w:lang w:val="pt-BR"/>
        </w:rPr>
        <w:t>＝－55.3 kJ·mol</w:t>
      </w:r>
      <w:r>
        <w:rPr>
          <w:rFonts w:ascii="Times New Roman" w:hAnsi="Times New Roman" w:cs="Times New Roman"/>
          <w:color w:val="000000"/>
          <w:vertAlign w:val="superscript"/>
          <w:lang w:val="pt-BR"/>
        </w:rPr>
        <w:t>－1</w:t>
      </w:r>
    </w:p>
    <w:p>
      <w:pPr>
        <w:pStyle w:val="13"/>
        <w:tabs>
          <w:tab w:val="left" w:pos="4680"/>
          <w:tab w:val="left" w:pos="9180"/>
        </w:tabs>
        <w:snapToGrid w:val="0"/>
        <w:spacing w:line="360" w:lineRule="auto"/>
        <w:ind w:firstLine="420" w:firstLineChars="200"/>
        <w:rPr>
          <w:rFonts w:ascii="Times New Roman" w:hAnsi="Times New Roman" w:cs="Times New Roman"/>
          <w:color w:val="000000"/>
          <w:lang w:val="pt-BR"/>
        </w:rPr>
      </w:pPr>
      <w:r>
        <w:rPr>
          <w:rFonts w:ascii="Times New Roman" w:hAnsi="Times New Roman" w:cs="Times New Roman"/>
          <w:color w:val="000000"/>
        </w:rPr>
        <w:t>根据盖斯定律可知</w:t>
      </w:r>
      <w:r>
        <w:rPr>
          <w:rFonts w:ascii="Times New Roman" w:hAnsi="Times New Roman" w:cs="Times New Roman"/>
          <w:color w:val="000000"/>
          <w:lang w:val="pt-BR"/>
        </w:rPr>
        <w:t>ⅰ÷2－ⅱ</w:t>
      </w:r>
      <w:r>
        <w:rPr>
          <w:rFonts w:ascii="Times New Roman" w:hAnsi="Times New Roman" w:cs="Times New Roman"/>
          <w:color w:val="000000"/>
        </w:rPr>
        <w:t>即得到</w:t>
      </w:r>
      <w:r>
        <w:rPr>
          <w:rFonts w:ascii="Times New Roman" w:hAnsi="Times New Roman" w:cs="Times New Roman"/>
          <w:color w:val="000000"/>
          <w:lang w:val="pt-BR"/>
        </w:rPr>
        <w:t>N</w:t>
      </w:r>
      <w:r>
        <w:rPr>
          <w:rFonts w:ascii="Times New Roman" w:hAnsi="Times New Roman" w:cs="Times New Roman"/>
          <w:color w:val="000000"/>
          <w:vertAlign w:val="subscript"/>
          <w:lang w:val="pt-BR"/>
        </w:rPr>
        <w:t>2</w:t>
      </w:r>
      <w:r>
        <w:rPr>
          <w:rFonts w:ascii="Times New Roman" w:hAnsi="Times New Roman" w:cs="Times New Roman"/>
          <w:color w:val="000000"/>
          <w:lang w:val="pt-BR"/>
        </w:rPr>
        <w:t>O</w:t>
      </w:r>
      <w:r>
        <w:rPr>
          <w:rFonts w:ascii="Times New Roman" w:hAnsi="Times New Roman" w:cs="Times New Roman"/>
          <w:color w:val="000000"/>
          <w:vertAlign w:val="subscript"/>
          <w:lang w:val="pt-BR"/>
        </w:rPr>
        <w:t>5</w:t>
      </w:r>
      <w:r>
        <w:rPr>
          <w:rFonts w:ascii="Times New Roman" w:hAnsi="Times New Roman" w:cs="Times New Roman"/>
          <w:color w:val="000000"/>
          <w:lang w:val="pt-BR"/>
        </w:rPr>
        <w:t>(g)</w:t>
      </w:r>
      <w:r>
        <w:rPr>
          <w:rFonts w:ascii="Times New Roman" w:hAnsi="Times New Roman" w:cs="Times New Roman"/>
          <w:color w:val="000000"/>
          <w:spacing w:val="-16"/>
          <w:lang w:val="pt-BR"/>
        </w:rPr>
        <w:t>==</w:t>
      </w:r>
      <w:r>
        <w:rPr>
          <w:rFonts w:ascii="Times New Roman" w:hAnsi="Times New Roman" w:cs="Times New Roman"/>
          <w:color w:val="000000"/>
          <w:lang w:val="pt-BR"/>
        </w:rPr>
        <w:t>=2NO</w:t>
      </w:r>
      <w:r>
        <w:rPr>
          <w:rFonts w:ascii="Times New Roman" w:hAnsi="Times New Roman" w:cs="Times New Roman"/>
          <w:color w:val="000000"/>
          <w:vertAlign w:val="subscript"/>
          <w:lang w:val="pt-BR"/>
        </w:rPr>
        <w:t>2</w:t>
      </w:r>
      <w:r>
        <w:rPr>
          <w:rFonts w:ascii="Times New Roman" w:hAnsi="Times New Roman" w:cs="Times New Roman"/>
          <w:color w:val="000000"/>
          <w:lang w:val="pt-BR"/>
        </w:rPr>
        <w:t>(g)＋</w:t>
      </w:r>
      <w:r>
        <w:rPr>
          <w:rFonts w:ascii="Times New Roman" w:hAnsi="Times New Roman" w:cs="Times New Roman"/>
          <w:color w:val="000000"/>
          <w:lang w:val="pt-BR"/>
        </w:rPr>
        <w:fldChar w:fldCharType="begin"/>
      </w:r>
      <w:r>
        <w:rPr>
          <w:rFonts w:ascii="Times New Roman" w:hAnsi="Times New Roman" w:cs="Times New Roman"/>
          <w:color w:val="000000"/>
          <w:lang w:val="pt-BR"/>
        </w:rPr>
        <w:instrText xml:space="preserve">eq \f(1,2)</w:instrText>
      </w:r>
      <w:r>
        <w:rPr>
          <w:rFonts w:ascii="Times New Roman" w:hAnsi="Times New Roman" w:cs="Times New Roman"/>
          <w:color w:val="000000"/>
          <w:lang w:val="pt-BR"/>
        </w:rPr>
        <w:fldChar w:fldCharType="end"/>
      </w:r>
      <w:r>
        <w:rPr>
          <w:rFonts w:ascii="Times New Roman" w:hAnsi="Times New Roman" w:cs="Times New Roman"/>
          <w:color w:val="000000"/>
          <w:lang w:val="pt-BR"/>
        </w:rPr>
        <w:t>O</w:t>
      </w:r>
      <w:r>
        <w:rPr>
          <w:rFonts w:ascii="Times New Roman" w:hAnsi="Times New Roman" w:cs="Times New Roman"/>
          <w:color w:val="000000"/>
          <w:vertAlign w:val="subscript"/>
          <w:lang w:val="pt-BR"/>
        </w:rPr>
        <w:t>2</w:t>
      </w:r>
      <w:r>
        <w:rPr>
          <w:rFonts w:ascii="Times New Roman" w:hAnsi="Times New Roman" w:cs="Times New Roman"/>
          <w:color w:val="000000"/>
          <w:lang w:val="pt-BR"/>
        </w:rPr>
        <w:t>(g)</w:t>
      </w:r>
      <w:r>
        <w:rPr>
          <w:rFonts w:ascii="Times New Roman" w:hAnsi="Times New Roman" w:cs="Times New Roman"/>
          <w:color w:val="000000"/>
        </w:rPr>
        <w:t>Δ</w:t>
      </w:r>
      <w:r>
        <w:rPr>
          <w:rFonts w:ascii="Times New Roman" w:hAnsi="Times New Roman" w:cs="Times New Roman"/>
          <w:i/>
          <w:color w:val="000000"/>
          <w:lang w:val="pt-BR"/>
        </w:rPr>
        <w:t>H</w:t>
      </w:r>
      <w:r>
        <w:rPr>
          <w:rFonts w:ascii="Times New Roman" w:hAnsi="Times New Roman" w:cs="Times New Roman"/>
          <w:color w:val="000000"/>
          <w:lang w:val="pt-BR"/>
        </w:rPr>
        <w:t>＝</w:t>
      </w:r>
      <w:r>
        <w:rPr>
          <w:rFonts w:ascii="Times New Roman" w:hAnsi="Times New Roman" w:cs="Times New Roman"/>
          <w:color w:val="000000"/>
          <w:lang w:val="pt-BR"/>
        </w:rPr>
        <w:fldChar w:fldCharType="begin"/>
      </w:r>
      <w:r>
        <w:rPr>
          <w:rFonts w:ascii="Times New Roman" w:hAnsi="Times New Roman" w:cs="Times New Roman"/>
          <w:color w:val="000000"/>
          <w:lang w:val="pt-BR"/>
        </w:rPr>
        <w:instrText xml:space="preserve">eq \f(</w:instrText>
      </w:r>
      <w:r>
        <w:rPr>
          <w:rFonts w:ascii="Times New Roman" w:hAnsi="Times New Roman" w:cs="Times New Roman"/>
          <w:color w:val="000000"/>
        </w:rPr>
        <w:instrText xml:space="preserve">Δ</w:instrText>
      </w:r>
      <w:r>
        <w:rPr>
          <w:rFonts w:ascii="Times New Roman" w:hAnsi="Times New Roman" w:cs="Times New Roman"/>
          <w:i/>
          <w:color w:val="000000"/>
          <w:lang w:val="pt-BR"/>
        </w:rPr>
        <w:instrText xml:space="preserve">H</w:instrText>
      </w:r>
      <w:r>
        <w:rPr>
          <w:rFonts w:ascii="Times New Roman" w:hAnsi="Times New Roman" w:cs="Times New Roman"/>
          <w:color w:val="000000"/>
          <w:vertAlign w:val="subscript"/>
          <w:lang w:val="pt-BR"/>
        </w:rPr>
        <w:instrText xml:space="preserve">1</w:instrText>
      </w:r>
      <w:r>
        <w:rPr>
          <w:rFonts w:ascii="Times New Roman" w:hAnsi="Times New Roman" w:cs="Times New Roman"/>
          <w:color w:val="000000"/>
          <w:lang w:val="pt-BR"/>
        </w:rPr>
        <w:instrText xml:space="preserve">,2)</w:instrText>
      </w:r>
      <w:r>
        <w:rPr>
          <w:rFonts w:ascii="Times New Roman" w:hAnsi="Times New Roman" w:cs="Times New Roman"/>
          <w:color w:val="000000"/>
          <w:lang w:val="pt-BR"/>
        </w:rPr>
        <w:fldChar w:fldCharType="end"/>
      </w:r>
      <w:r>
        <w:rPr>
          <w:rFonts w:ascii="Times New Roman" w:hAnsi="Times New Roman" w:cs="Times New Roman"/>
          <w:color w:val="000000"/>
          <w:lang w:val="pt-BR"/>
        </w:rPr>
        <w:t>－</w:t>
      </w:r>
      <w:r>
        <w:rPr>
          <w:rFonts w:ascii="Times New Roman" w:hAnsi="Times New Roman" w:cs="Times New Roman"/>
          <w:color w:val="000000"/>
        </w:rPr>
        <w:t>Δ</w:t>
      </w:r>
      <w:r>
        <w:rPr>
          <w:rFonts w:ascii="Times New Roman" w:hAnsi="Times New Roman" w:cs="Times New Roman"/>
          <w:i/>
          <w:color w:val="000000"/>
          <w:lang w:val="pt-BR"/>
        </w:rPr>
        <w:t>H</w:t>
      </w:r>
      <w:r>
        <w:rPr>
          <w:rFonts w:ascii="Times New Roman" w:hAnsi="Times New Roman" w:cs="Times New Roman"/>
          <w:color w:val="000000"/>
          <w:vertAlign w:val="subscript"/>
          <w:lang w:val="pt-BR"/>
        </w:rPr>
        <w:t>2</w:t>
      </w:r>
      <w:r>
        <w:rPr>
          <w:rFonts w:ascii="Times New Roman" w:hAnsi="Times New Roman" w:cs="Times New Roman"/>
          <w:color w:val="000000"/>
          <w:lang w:val="pt-BR"/>
        </w:rPr>
        <w:t>＝＋53.1 kJ·mol</w:t>
      </w:r>
      <w:r>
        <w:rPr>
          <w:rFonts w:ascii="Times New Roman" w:hAnsi="Times New Roman" w:cs="Times New Roman"/>
          <w:color w:val="000000"/>
          <w:vertAlign w:val="superscript"/>
          <w:lang w:val="pt-BR"/>
        </w:rPr>
        <w:t>－1</w:t>
      </w:r>
      <w:r>
        <w:rPr>
          <w:rFonts w:ascii="Times New Roman" w:hAnsi="Times New Roman" w:cs="Times New Roman"/>
          <w:color w:val="000000"/>
        </w:rPr>
        <w:t>。</w:t>
      </w:r>
    </w:p>
    <w:p>
      <w:pPr>
        <w:pStyle w:val="13"/>
        <w:tabs>
          <w:tab w:val="left" w:pos="4680"/>
          <w:tab w:val="left" w:pos="9180"/>
        </w:tabs>
        <w:snapToGrid w:val="0"/>
        <w:spacing w:line="360" w:lineRule="auto"/>
        <w:ind w:firstLine="420" w:firstLineChars="200"/>
        <w:rPr>
          <w:rFonts w:ascii="Times New Roman" w:hAnsi="Times New Roman" w:cs="Times New Roman"/>
          <w:color w:val="000000"/>
          <w:lang w:val="pt-BR"/>
        </w:rPr>
      </w:pPr>
      <w:r>
        <w:rPr>
          <w:rFonts w:ascii="Times New Roman" w:hAnsi="Times New Roman" w:cs="Times New Roman"/>
          <w:color w:val="000000"/>
          <w:lang w:val="pt-BR"/>
        </w:rPr>
        <w:t>②</w:t>
      </w:r>
      <w:r>
        <w:rPr>
          <w:rFonts w:ascii="Times New Roman" w:hAnsi="Times New Roman" w:cs="Times New Roman"/>
          <w:color w:val="000000"/>
        </w:rPr>
        <w:t>根据方程式可知生成氧气与消耗</w:t>
      </w:r>
      <w:r>
        <w:rPr>
          <w:rFonts w:ascii="Times New Roman" w:hAnsi="Times New Roman" w:cs="Times New Roman"/>
          <w:color w:val="000000"/>
          <w:lang w:val="pt-BR"/>
        </w:rPr>
        <w:t>N</w:t>
      </w:r>
      <w:r>
        <w:rPr>
          <w:rFonts w:ascii="Times New Roman" w:hAnsi="Times New Roman" w:cs="Times New Roman"/>
          <w:color w:val="000000"/>
          <w:vertAlign w:val="subscript"/>
          <w:lang w:val="pt-BR"/>
        </w:rPr>
        <w:t>2</w:t>
      </w:r>
      <w:r>
        <w:rPr>
          <w:rFonts w:ascii="Times New Roman" w:hAnsi="Times New Roman" w:cs="Times New Roman"/>
          <w:color w:val="000000"/>
          <w:lang w:val="pt-BR"/>
        </w:rPr>
        <w:t>O</w:t>
      </w:r>
      <w:r>
        <w:rPr>
          <w:rFonts w:ascii="Times New Roman" w:hAnsi="Times New Roman" w:cs="Times New Roman"/>
          <w:color w:val="000000"/>
          <w:vertAlign w:val="subscript"/>
          <w:lang w:val="pt-BR"/>
        </w:rPr>
        <w:t>5</w:t>
      </w:r>
      <w:r>
        <w:rPr>
          <w:rFonts w:ascii="Times New Roman" w:hAnsi="Times New Roman" w:cs="Times New Roman"/>
          <w:color w:val="000000"/>
        </w:rPr>
        <w:t>的物质的量之比是</w:t>
      </w:r>
      <w:r>
        <w:rPr>
          <w:rFonts w:ascii="Times New Roman" w:hAnsi="Times New Roman" w:cs="Times New Roman"/>
          <w:color w:val="000000"/>
          <w:lang w:val="pt-BR"/>
        </w:rPr>
        <w:t>1∶2，</w:t>
      </w:r>
      <w:r>
        <w:rPr>
          <w:rFonts w:ascii="Times New Roman" w:hAnsi="Times New Roman" w:cs="Times New Roman"/>
          <w:color w:val="000000"/>
        </w:rPr>
        <w:t>又因为压强之比等于物质的量之比</w:t>
      </w:r>
      <w:r>
        <w:rPr>
          <w:rFonts w:ascii="Times New Roman" w:hAnsi="Times New Roman" w:cs="Times New Roman"/>
          <w:color w:val="000000"/>
          <w:lang w:val="pt-BR"/>
        </w:rPr>
        <w:t>，</w:t>
      </w:r>
      <w:r>
        <w:rPr>
          <w:rFonts w:ascii="Times New Roman" w:hAnsi="Times New Roman" w:cs="Times New Roman"/>
          <w:color w:val="000000"/>
        </w:rPr>
        <w:t>所以消耗</w:t>
      </w:r>
      <w:r>
        <w:rPr>
          <w:rFonts w:ascii="Times New Roman" w:hAnsi="Times New Roman" w:cs="Times New Roman"/>
          <w:color w:val="000000"/>
          <w:lang w:val="pt-BR"/>
        </w:rPr>
        <w:t>N</w:t>
      </w:r>
      <w:r>
        <w:rPr>
          <w:rFonts w:ascii="Times New Roman" w:hAnsi="Times New Roman" w:cs="Times New Roman"/>
          <w:color w:val="000000"/>
          <w:vertAlign w:val="subscript"/>
          <w:lang w:val="pt-BR"/>
        </w:rPr>
        <w:t>2</w:t>
      </w:r>
      <w:r>
        <w:rPr>
          <w:rFonts w:ascii="Times New Roman" w:hAnsi="Times New Roman" w:cs="Times New Roman"/>
          <w:color w:val="000000"/>
          <w:lang w:val="pt-BR"/>
        </w:rPr>
        <w:t>O</w:t>
      </w:r>
      <w:r>
        <w:rPr>
          <w:rFonts w:ascii="Times New Roman" w:hAnsi="Times New Roman" w:cs="Times New Roman"/>
          <w:color w:val="000000"/>
          <w:vertAlign w:val="subscript"/>
          <w:lang w:val="pt-BR"/>
        </w:rPr>
        <w:t>5</w:t>
      </w:r>
      <w:r>
        <w:rPr>
          <w:rFonts w:ascii="Times New Roman" w:hAnsi="Times New Roman" w:cs="Times New Roman"/>
          <w:color w:val="000000"/>
        </w:rPr>
        <w:t>的压强是</w:t>
      </w:r>
      <w:r>
        <w:rPr>
          <w:rFonts w:ascii="Times New Roman" w:hAnsi="Times New Roman" w:cs="Times New Roman"/>
          <w:color w:val="000000"/>
          <w:lang w:val="pt-BR"/>
        </w:rPr>
        <w:t>2.9 kPa×2＝5.8 kPa，</w:t>
      </w:r>
      <w:r>
        <w:rPr>
          <w:rFonts w:ascii="Times New Roman" w:hAnsi="Times New Roman" w:cs="Times New Roman"/>
          <w:color w:val="000000"/>
        </w:rPr>
        <w:t>则此时</w:t>
      </w:r>
      <w:r>
        <w:rPr>
          <w:rFonts w:ascii="Times New Roman" w:hAnsi="Times New Roman" w:cs="Times New Roman"/>
          <w:color w:val="000000"/>
          <w:lang w:val="pt-BR"/>
        </w:rPr>
        <w:t>N</w:t>
      </w:r>
      <w:r>
        <w:rPr>
          <w:rFonts w:ascii="Times New Roman" w:hAnsi="Times New Roman" w:cs="Times New Roman"/>
          <w:color w:val="000000"/>
          <w:vertAlign w:val="subscript"/>
          <w:lang w:val="pt-BR"/>
        </w:rPr>
        <w:t>2</w:t>
      </w:r>
      <w:r>
        <w:rPr>
          <w:rFonts w:ascii="Times New Roman" w:hAnsi="Times New Roman" w:cs="Times New Roman"/>
          <w:color w:val="000000"/>
          <w:lang w:val="pt-BR"/>
        </w:rPr>
        <w:t>O</w:t>
      </w:r>
      <w:r>
        <w:rPr>
          <w:rFonts w:ascii="Times New Roman" w:hAnsi="Times New Roman" w:cs="Times New Roman"/>
          <w:color w:val="000000"/>
          <w:vertAlign w:val="subscript"/>
          <w:lang w:val="pt-BR"/>
        </w:rPr>
        <w:t>5</w:t>
      </w:r>
      <w:r>
        <w:rPr>
          <w:rFonts w:ascii="Times New Roman" w:hAnsi="Times New Roman" w:cs="Times New Roman"/>
          <w:color w:val="000000"/>
        </w:rPr>
        <w:t>的压强是</w:t>
      </w:r>
      <w:r>
        <w:rPr>
          <w:rFonts w:ascii="Times New Roman" w:hAnsi="Times New Roman" w:cs="Times New Roman"/>
          <w:color w:val="000000"/>
          <w:lang w:val="pt-BR"/>
        </w:rPr>
        <w:t>35.8 kPa－5.8 kPa＝30.0 kPa，</w:t>
      </w:r>
      <w:r>
        <w:rPr>
          <w:rFonts w:ascii="Times New Roman" w:hAnsi="Times New Roman" w:cs="Times New Roman"/>
          <w:color w:val="000000"/>
        </w:rPr>
        <w:t>因此此时反应速率</w:t>
      </w:r>
      <w:r>
        <w:rPr>
          <w:rFonts w:ascii="Times New Roman" w:hAnsi="Times New Roman" w:cs="Times New Roman"/>
          <w:i/>
          <w:color w:val="000000"/>
          <w:lang w:val="pt-BR"/>
        </w:rPr>
        <w:t>v</w:t>
      </w:r>
      <w:r>
        <w:rPr>
          <w:rFonts w:ascii="Times New Roman" w:hAnsi="Times New Roman" w:cs="Times New Roman"/>
          <w:color w:val="000000"/>
          <w:lang w:val="pt-BR"/>
        </w:rPr>
        <w:t>＝2.0×10</w:t>
      </w:r>
      <w:r>
        <w:rPr>
          <w:rFonts w:ascii="Times New Roman" w:hAnsi="Times New Roman" w:cs="Times New Roman"/>
          <w:color w:val="000000"/>
          <w:vertAlign w:val="superscript"/>
          <w:lang w:val="pt-BR"/>
        </w:rPr>
        <w:t>－3</w:t>
      </w:r>
      <w:r>
        <w:rPr>
          <w:rFonts w:ascii="Times New Roman" w:hAnsi="Times New Roman" w:cs="Times New Roman"/>
          <w:color w:val="000000"/>
          <w:lang w:val="pt-BR"/>
        </w:rPr>
        <w:t>×30(kPa·min</w:t>
      </w:r>
      <w:r>
        <w:rPr>
          <w:rFonts w:ascii="Times New Roman" w:hAnsi="Times New Roman" w:cs="Times New Roman"/>
          <w:color w:val="000000"/>
          <w:vertAlign w:val="superscript"/>
          <w:lang w:val="pt-BR"/>
        </w:rPr>
        <w:t>－1</w:t>
      </w:r>
      <w:r>
        <w:rPr>
          <w:rFonts w:ascii="Times New Roman" w:hAnsi="Times New Roman" w:cs="Times New Roman"/>
          <w:color w:val="000000"/>
          <w:lang w:val="pt-BR"/>
        </w:rPr>
        <w:t>)＝6.0×10</w:t>
      </w:r>
      <w:r>
        <w:rPr>
          <w:rFonts w:ascii="Times New Roman" w:hAnsi="Times New Roman" w:cs="Times New Roman"/>
          <w:color w:val="000000"/>
          <w:vertAlign w:val="superscript"/>
          <w:lang w:val="pt-BR"/>
        </w:rPr>
        <w:t>－2</w:t>
      </w:r>
      <w:r>
        <w:rPr>
          <w:rFonts w:ascii="Times New Roman" w:hAnsi="Times New Roman" w:cs="Times New Roman"/>
          <w:color w:val="000000"/>
          <w:lang w:val="pt-BR"/>
        </w:rPr>
        <w:t>(kPa·min</w:t>
      </w:r>
      <w:r>
        <w:rPr>
          <w:rFonts w:ascii="Times New Roman" w:hAnsi="Times New Roman" w:cs="Times New Roman"/>
          <w:color w:val="000000"/>
          <w:vertAlign w:val="superscript"/>
          <w:lang w:val="pt-BR"/>
        </w:rPr>
        <w:t>－1</w:t>
      </w:r>
      <w:r>
        <w:rPr>
          <w:rFonts w:ascii="Times New Roman" w:hAnsi="Times New Roman" w:cs="Times New Roman"/>
          <w:color w:val="000000"/>
          <w:lang w:val="pt-BR"/>
        </w:rPr>
        <w:t>)</w:t>
      </w:r>
      <w:r>
        <w:rPr>
          <w:rFonts w:ascii="Times New Roman" w:hAnsi="Times New Roman" w:cs="Times New Roman"/>
          <w:color w:val="000000"/>
        </w:rPr>
        <w:t>。</w:t>
      </w:r>
    </w:p>
    <w:p>
      <w:pPr>
        <w:pStyle w:val="13"/>
        <w:tabs>
          <w:tab w:val="left" w:pos="4680"/>
          <w:tab w:val="left" w:pos="9180"/>
        </w:tabs>
        <w:snapToGrid w:val="0"/>
        <w:spacing w:line="360" w:lineRule="auto"/>
        <w:ind w:firstLine="420" w:firstLineChars="200"/>
        <w:rPr>
          <w:rFonts w:ascii="Times New Roman" w:hAnsi="Times New Roman" w:cs="Times New Roman"/>
          <w:color w:val="000000"/>
          <w:lang w:val="pt-BR"/>
        </w:rPr>
      </w:pPr>
      <w:r>
        <w:rPr>
          <w:rFonts w:ascii="Times New Roman" w:hAnsi="Times New Roman" w:cs="Times New Roman"/>
          <w:color w:val="000000"/>
          <w:lang w:val="pt-BR"/>
        </w:rPr>
        <w:t>④</w:t>
      </w:r>
      <w:r>
        <w:rPr>
          <w:rFonts w:ascii="Times New Roman" w:hAnsi="Times New Roman" w:cs="Times New Roman"/>
          <w:color w:val="000000"/>
        </w:rPr>
        <w:t>根据表中数据可知</w:t>
      </w:r>
      <w:r>
        <w:rPr>
          <w:rFonts w:ascii="Times New Roman" w:hAnsi="Times New Roman" w:cs="Times New Roman"/>
          <w:color w:val="000000"/>
          <w:lang w:val="pt-BR"/>
        </w:rPr>
        <w:t>N</w:t>
      </w:r>
      <w:r>
        <w:rPr>
          <w:rFonts w:ascii="Times New Roman" w:hAnsi="Times New Roman" w:cs="Times New Roman"/>
          <w:color w:val="000000"/>
          <w:vertAlign w:val="subscript"/>
          <w:lang w:val="pt-BR"/>
        </w:rPr>
        <w:t>2</w:t>
      </w:r>
      <w:r>
        <w:rPr>
          <w:rFonts w:ascii="Times New Roman" w:hAnsi="Times New Roman" w:cs="Times New Roman"/>
          <w:color w:val="000000"/>
          <w:lang w:val="pt-BR"/>
        </w:rPr>
        <w:t>O</w:t>
      </w:r>
      <w:r>
        <w:rPr>
          <w:rFonts w:ascii="Times New Roman" w:hAnsi="Times New Roman" w:cs="Times New Roman"/>
          <w:color w:val="000000"/>
          <w:vertAlign w:val="subscript"/>
          <w:lang w:val="pt-BR"/>
        </w:rPr>
        <w:t>5</w:t>
      </w:r>
      <w:r>
        <w:rPr>
          <w:rFonts w:ascii="Times New Roman" w:hAnsi="Times New Roman" w:cs="Times New Roman"/>
          <w:color w:val="000000"/>
        </w:rPr>
        <w:t>完全分解时的压强是</w:t>
      </w:r>
      <w:r>
        <w:rPr>
          <w:rFonts w:ascii="Times New Roman" w:hAnsi="Times New Roman" w:cs="Times New Roman"/>
          <w:color w:val="000000"/>
          <w:lang w:val="pt-BR"/>
        </w:rPr>
        <w:t>63.1 kPa，</w:t>
      </w:r>
      <w:r>
        <w:rPr>
          <w:rFonts w:ascii="Times New Roman" w:hAnsi="Times New Roman" w:cs="Times New Roman"/>
          <w:color w:val="000000"/>
        </w:rPr>
        <w:t>根据方程式可知完全分解时最初生成的</w:t>
      </w:r>
      <w:r>
        <w:rPr>
          <w:rFonts w:ascii="Times New Roman" w:hAnsi="Times New Roman" w:cs="Times New Roman"/>
          <w:color w:val="000000"/>
          <w:lang w:val="pt-BR"/>
        </w:rPr>
        <w:t>NO</w:t>
      </w:r>
      <w:r>
        <w:rPr>
          <w:rFonts w:ascii="Times New Roman" w:hAnsi="Times New Roman" w:cs="Times New Roman"/>
          <w:color w:val="000000"/>
          <w:vertAlign w:val="subscript"/>
          <w:lang w:val="pt-BR"/>
        </w:rPr>
        <w:t>2</w:t>
      </w:r>
      <w:r>
        <w:rPr>
          <w:rFonts w:ascii="Times New Roman" w:hAnsi="Times New Roman" w:cs="Times New Roman"/>
          <w:color w:val="000000"/>
        </w:rPr>
        <w:t>的压强是</w:t>
      </w:r>
      <w:r>
        <w:rPr>
          <w:rFonts w:ascii="Times New Roman" w:hAnsi="Times New Roman" w:cs="Times New Roman"/>
          <w:color w:val="000000"/>
          <w:lang w:val="pt-BR"/>
        </w:rPr>
        <w:t>35.8 kPa×2＝71.6 kPa，O</w:t>
      </w:r>
      <w:r>
        <w:rPr>
          <w:rFonts w:ascii="Times New Roman" w:hAnsi="Times New Roman" w:cs="Times New Roman"/>
          <w:color w:val="000000"/>
          <w:vertAlign w:val="subscript"/>
          <w:lang w:val="pt-BR"/>
        </w:rPr>
        <w:t>2</w:t>
      </w:r>
      <w:r>
        <w:rPr>
          <w:rFonts w:ascii="Times New Roman" w:hAnsi="Times New Roman" w:cs="Times New Roman"/>
          <w:color w:val="000000"/>
        </w:rPr>
        <w:t>是</w:t>
      </w:r>
      <w:r>
        <w:rPr>
          <w:rFonts w:ascii="Times New Roman" w:hAnsi="Times New Roman" w:cs="Times New Roman"/>
          <w:color w:val="000000"/>
          <w:lang w:val="pt-BR"/>
        </w:rPr>
        <w:t>35.8 kPa÷2＝17.9 kPa，</w:t>
      </w:r>
      <w:r>
        <w:rPr>
          <w:rFonts w:ascii="Times New Roman" w:hAnsi="Times New Roman" w:cs="Times New Roman"/>
          <w:color w:val="000000"/>
        </w:rPr>
        <w:t>总压强应该是</w:t>
      </w:r>
      <w:r>
        <w:rPr>
          <w:rFonts w:ascii="Times New Roman" w:hAnsi="Times New Roman" w:cs="Times New Roman"/>
          <w:color w:val="000000"/>
          <w:lang w:val="pt-BR"/>
        </w:rPr>
        <w:t>71.6 kPa＋17.9 kPa＝89.5 kPa，</w:t>
      </w:r>
      <w:r>
        <w:rPr>
          <w:rFonts w:ascii="Times New Roman" w:hAnsi="Times New Roman" w:cs="Times New Roman"/>
          <w:color w:val="000000"/>
        </w:rPr>
        <w:t>平衡后压强减少了</w:t>
      </w:r>
      <w:r>
        <w:rPr>
          <w:rFonts w:ascii="Times New Roman" w:hAnsi="Times New Roman" w:cs="Times New Roman"/>
          <w:color w:val="000000"/>
          <w:lang w:val="pt-BR"/>
        </w:rPr>
        <w:t>89.5 kPa－63.1 kPa＝26.4 kPa，</w:t>
      </w:r>
      <w:r>
        <w:rPr>
          <w:rFonts w:ascii="Times New Roman" w:hAnsi="Times New Roman" w:cs="Times New Roman"/>
          <w:color w:val="000000"/>
        </w:rPr>
        <w:t>所以根据方程式</w:t>
      </w:r>
      <w:r>
        <w:rPr>
          <w:rFonts w:ascii="Times New Roman" w:hAnsi="Times New Roman" w:cs="Times New Roman"/>
          <w:color w:val="000000"/>
          <w:lang w:val="pt-BR"/>
        </w:rPr>
        <w:t>2NO</w:t>
      </w:r>
      <w:r>
        <w:rPr>
          <w:rFonts w:ascii="Times New Roman" w:hAnsi="Times New Roman" w:cs="Times New Roman"/>
          <w:color w:val="000000"/>
          <w:vertAlign w:val="subscript"/>
          <w:lang w:val="pt-BR"/>
        </w:rPr>
        <w:t>2</w:t>
      </w:r>
      <w:r>
        <w:rPr>
          <w:rFonts w:ascii="Times New Roman" w:hAnsi="Times New Roman" w:cs="Times New Roman"/>
          <w:color w:val="000000"/>
          <w:lang w:val="pt-BR"/>
        </w:rPr>
        <w:t>(g)</w:t>
      </w:r>
      <w:r>
        <w:rPr>
          <w:rFonts w:ascii="Times New Roman" w:hAnsi="Times New Roman" w:eastAsia="MingLiU_HKSCS" w:cs="Times New Roman"/>
          <w:color w:val="000000"/>
        </w:rPr>
        <w:pict>
          <v:shape id="_x0000_i1320" o:spt="75" type="#_x0000_t75" style="height:8.4pt;width:22.95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lang w:val="pt-BR"/>
        </w:rPr>
        <w:t>N</w:t>
      </w:r>
      <w:r>
        <w:rPr>
          <w:rFonts w:ascii="Times New Roman" w:hAnsi="Times New Roman" w:cs="Times New Roman"/>
          <w:color w:val="000000"/>
          <w:vertAlign w:val="subscript"/>
          <w:lang w:val="pt-BR"/>
        </w:rPr>
        <w:t>2</w:t>
      </w:r>
      <w:r>
        <w:rPr>
          <w:rFonts w:ascii="Times New Roman" w:hAnsi="Times New Roman" w:cs="Times New Roman"/>
          <w:color w:val="000000"/>
          <w:lang w:val="pt-BR"/>
        </w:rPr>
        <w:t>O</w:t>
      </w:r>
      <w:r>
        <w:rPr>
          <w:rFonts w:ascii="Times New Roman" w:hAnsi="Times New Roman" w:cs="Times New Roman"/>
          <w:color w:val="000000"/>
          <w:vertAlign w:val="subscript"/>
          <w:lang w:val="pt-BR"/>
        </w:rPr>
        <w:t>4</w:t>
      </w:r>
      <w:r>
        <w:rPr>
          <w:rFonts w:ascii="Times New Roman" w:hAnsi="Times New Roman" w:cs="Times New Roman"/>
          <w:color w:val="000000"/>
          <w:lang w:val="pt-BR"/>
        </w:rPr>
        <w:t>(g)</w:t>
      </w:r>
      <w:r>
        <w:rPr>
          <w:rFonts w:ascii="Times New Roman" w:hAnsi="Times New Roman" w:cs="Times New Roman"/>
          <w:color w:val="000000"/>
        </w:rPr>
        <w:t>可知平衡时</w:t>
      </w:r>
      <w:r>
        <w:rPr>
          <w:rFonts w:ascii="Times New Roman" w:hAnsi="Times New Roman" w:cs="Times New Roman"/>
          <w:color w:val="000000"/>
          <w:lang w:val="pt-BR"/>
        </w:rPr>
        <w:t>N</w:t>
      </w:r>
      <w:r>
        <w:rPr>
          <w:rFonts w:ascii="Times New Roman" w:hAnsi="Times New Roman" w:cs="Times New Roman"/>
          <w:color w:val="000000"/>
          <w:vertAlign w:val="subscript"/>
          <w:lang w:val="pt-BR"/>
        </w:rPr>
        <w:t>2</w:t>
      </w:r>
      <w:r>
        <w:rPr>
          <w:rFonts w:ascii="Times New Roman" w:hAnsi="Times New Roman" w:cs="Times New Roman"/>
          <w:color w:val="000000"/>
          <w:lang w:val="pt-BR"/>
        </w:rPr>
        <w:t>O</w:t>
      </w:r>
      <w:r>
        <w:rPr>
          <w:rFonts w:ascii="Times New Roman" w:hAnsi="Times New Roman" w:cs="Times New Roman"/>
          <w:color w:val="000000"/>
          <w:vertAlign w:val="subscript"/>
          <w:lang w:val="pt-BR"/>
        </w:rPr>
        <w:t>4</w:t>
      </w:r>
      <w:r>
        <w:rPr>
          <w:rFonts w:ascii="Times New Roman" w:hAnsi="Times New Roman" w:cs="Times New Roman"/>
          <w:color w:val="000000"/>
        </w:rPr>
        <w:t>对应的压强是</w:t>
      </w:r>
      <w:r>
        <w:rPr>
          <w:rFonts w:ascii="Times New Roman" w:hAnsi="Times New Roman" w:cs="Times New Roman"/>
          <w:color w:val="000000"/>
          <w:lang w:val="pt-BR"/>
        </w:rPr>
        <w:t>26.4 kPa，NO</w:t>
      </w:r>
      <w:r>
        <w:rPr>
          <w:rFonts w:ascii="Times New Roman" w:hAnsi="Times New Roman" w:cs="Times New Roman"/>
          <w:color w:val="000000"/>
          <w:vertAlign w:val="subscript"/>
          <w:lang w:val="pt-BR"/>
        </w:rPr>
        <w:t>2</w:t>
      </w:r>
      <w:r>
        <w:rPr>
          <w:rFonts w:ascii="Times New Roman" w:hAnsi="Times New Roman" w:cs="Times New Roman"/>
          <w:color w:val="000000"/>
        </w:rPr>
        <w:t>对应的压强是</w:t>
      </w:r>
      <w:r>
        <w:rPr>
          <w:rFonts w:ascii="Times New Roman" w:hAnsi="Times New Roman" w:cs="Times New Roman"/>
          <w:color w:val="000000"/>
          <w:lang w:val="pt-BR"/>
        </w:rPr>
        <w:t>71.6 kPa－26.4 kPa×2＝18.8 kPa，</w:t>
      </w:r>
      <w:r>
        <w:rPr>
          <w:rFonts w:ascii="Times New Roman" w:hAnsi="Times New Roman" w:cs="Times New Roman"/>
          <w:color w:val="000000"/>
        </w:rPr>
        <w:t>则反应的平衡常数</w:t>
      </w:r>
      <w:r>
        <w:rPr>
          <w:rFonts w:ascii="Times New Roman" w:hAnsi="Times New Roman" w:cs="Times New Roman"/>
          <w:i/>
          <w:color w:val="000000"/>
          <w:lang w:val="pt-BR"/>
        </w:rPr>
        <w:t>K</w:t>
      </w:r>
      <w:r>
        <w:rPr>
          <w:rFonts w:ascii="Times New Roman" w:hAnsi="Times New Roman" w:cs="Times New Roman"/>
          <w:color w:val="000000"/>
          <w:vertAlign w:val="subscript"/>
          <w:lang w:val="pt-BR"/>
        </w:rPr>
        <w:t>p</w:t>
      </w:r>
      <w:r>
        <w:rPr>
          <w:rFonts w:ascii="Times New Roman" w:hAnsi="Times New Roman" w:cs="Times New Roman"/>
          <w:color w:val="000000"/>
          <w:lang w:val="pt-BR"/>
        </w:rPr>
        <w:t>＝</w:t>
      </w:r>
      <w:r>
        <w:rPr>
          <w:rFonts w:ascii="Times New Roman" w:hAnsi="Times New Roman" w:cs="Times New Roman"/>
          <w:color w:val="000000"/>
          <w:lang w:val="pt-BR"/>
        </w:rPr>
        <w:fldChar w:fldCharType="begin"/>
      </w:r>
      <w:r>
        <w:rPr>
          <w:rFonts w:ascii="Times New Roman" w:hAnsi="Times New Roman" w:cs="Times New Roman"/>
          <w:color w:val="000000"/>
          <w:lang w:val="pt-BR"/>
        </w:rPr>
        <w:instrText xml:space="preserve">eq \f(18.8</w:instrText>
      </w:r>
      <w:r>
        <w:rPr>
          <w:rFonts w:ascii="Times New Roman" w:hAnsi="Times New Roman" w:cs="Times New Roman"/>
          <w:color w:val="000000"/>
          <w:vertAlign w:val="superscript"/>
          <w:lang w:val="pt-BR"/>
        </w:rPr>
        <w:instrText xml:space="preserve">2</w:instrText>
      </w:r>
      <w:r>
        <w:rPr>
          <w:rFonts w:ascii="Times New Roman" w:hAnsi="Times New Roman" w:cs="Times New Roman"/>
          <w:color w:val="000000"/>
          <w:lang w:val="pt-BR"/>
        </w:rPr>
        <w:instrText xml:space="preserve">,26.4)</w:instrText>
      </w:r>
      <w:r>
        <w:rPr>
          <w:rFonts w:ascii="Times New Roman" w:hAnsi="Times New Roman" w:cs="Times New Roman"/>
          <w:color w:val="000000"/>
          <w:lang w:val="pt-BR"/>
        </w:rPr>
        <w:fldChar w:fldCharType="end"/>
      </w:r>
      <w:r>
        <w:rPr>
          <w:rFonts w:ascii="Times New Roman" w:hAnsi="Times New Roman" w:cs="Times New Roman"/>
          <w:color w:val="000000"/>
          <w:lang w:val="pt-BR"/>
        </w:rPr>
        <w:t xml:space="preserve"> kPa≈13.4 kPa</w:t>
      </w:r>
      <w:r>
        <w:rPr>
          <w:rFonts w:ascii="Times New Roman" w:hAnsi="Times New Roman" w:cs="Times New Roman"/>
          <w:color w:val="000000"/>
        </w:rPr>
        <w:t>。</w:t>
      </w:r>
    </w:p>
    <w:p>
      <w:pPr>
        <w:pStyle w:val="13"/>
        <w:tabs>
          <w:tab w:val="left" w:pos="4680"/>
          <w:tab w:val="left" w:pos="9180"/>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(3)第一步反应快速平衡，所以第一步的逆反应速率大于第二步的反应速率，A正确；根据第二步和第三步可知中间产物还有NO，B错误；根据第二步反应生成物中有NO</w:t>
      </w:r>
      <w:r>
        <w:rPr>
          <w:rFonts w:ascii="Times New Roman" w:hAnsi="Times New Roman" w:cs="Times New Roman"/>
          <w:color w:val="000000"/>
          <w:vertAlign w:val="subscript"/>
        </w:rPr>
        <w:t>2</w:t>
      </w:r>
      <w:r>
        <w:rPr>
          <w:rFonts w:ascii="Times New Roman" w:hAnsi="Times New Roman" w:cs="Times New Roman"/>
          <w:color w:val="000000"/>
        </w:rPr>
        <w:t>可知NO</w:t>
      </w:r>
      <w:r>
        <w:rPr>
          <w:rFonts w:ascii="Times New Roman" w:hAnsi="Times New Roman" w:cs="Times New Roman"/>
          <w:color w:val="000000"/>
          <w:vertAlign w:val="subscript"/>
        </w:rPr>
        <w:t>2</w:t>
      </w:r>
      <w:r>
        <w:rPr>
          <w:rFonts w:ascii="Times New Roman" w:hAnsi="Times New Roman" w:cs="Times New Roman"/>
          <w:color w:val="000000"/>
        </w:rPr>
        <w:t>与NO</w:t>
      </w:r>
      <w:r>
        <w:rPr>
          <w:rFonts w:ascii="Times New Roman" w:hAnsi="Times New Roman" w:cs="Times New Roman"/>
          <w:color w:val="000000"/>
          <w:vertAlign w:val="subscript"/>
        </w:rPr>
        <w:t>3</w:t>
      </w:r>
      <w:r>
        <w:rPr>
          <w:rFonts w:ascii="Times New Roman" w:hAnsi="Times New Roman" w:cs="Times New Roman"/>
          <w:color w:val="000000"/>
        </w:rPr>
        <w:t>的碰撞仅部分有效，C正确；第三步为快反应，所以第三步反应的活化能较低，D错误。</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20．(2018年全国卷Ⅱ，27(1)(2))CH</w:t>
      </w:r>
      <w:r>
        <w:rPr>
          <w:rFonts w:ascii="Times New Roman" w:hAnsi="Times New Roman" w:cs="Times New Roman"/>
          <w:color w:val="000000"/>
          <w:vertAlign w:val="subscript"/>
        </w:rPr>
        <w:t>4</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催化重整不仅可以得到合成气(CO和H</w:t>
      </w:r>
      <w:r>
        <w:rPr>
          <w:rFonts w:ascii="Times New Roman" w:hAnsi="Times New Roman" w:cs="Times New Roman"/>
          <w:color w:val="000000"/>
          <w:vertAlign w:val="subscript"/>
        </w:rPr>
        <w:t>2</w:t>
      </w:r>
      <w:r>
        <w:rPr>
          <w:rFonts w:ascii="Times New Roman" w:hAnsi="Times New Roman" w:cs="Times New Roman"/>
          <w:color w:val="000000"/>
        </w:rPr>
        <w:t>)，还对温室气体的减排具有重要意义。回答下列问题：</w:t>
      </w:r>
    </w:p>
    <w:p>
      <w:pPr>
        <w:pStyle w:val="13"/>
        <w:tabs>
          <w:tab w:val="left" w:pos="4140"/>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(1)CH</w:t>
      </w:r>
      <w:r>
        <w:rPr>
          <w:rFonts w:ascii="Times New Roman" w:hAnsi="Times New Roman" w:cs="Times New Roman"/>
          <w:color w:val="000000"/>
          <w:vertAlign w:val="subscript"/>
        </w:rPr>
        <w:t>4</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催化重整反应为CH</w:t>
      </w:r>
      <w:r>
        <w:rPr>
          <w:rFonts w:ascii="Times New Roman" w:hAnsi="Times New Roman" w:cs="Times New Roman"/>
          <w:color w:val="000000"/>
          <w:vertAlign w:val="subscript"/>
        </w:rPr>
        <w:t>4</w:t>
      </w:r>
      <w:r>
        <w:rPr>
          <w:rFonts w:ascii="Times New Roman" w:hAnsi="Times New Roman" w:cs="Times New Roman"/>
          <w:color w:val="000000"/>
        </w:rPr>
        <w:t>(g)＋CO</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spacing w:val="-16"/>
        </w:rPr>
        <w:t>==</w:t>
      </w:r>
      <w:r>
        <w:rPr>
          <w:rFonts w:ascii="Times New Roman" w:hAnsi="Times New Roman" w:cs="Times New Roman"/>
          <w:color w:val="000000"/>
        </w:rPr>
        <w:t>=2CO(g)＋2H</w:t>
      </w:r>
      <w:r>
        <w:rPr>
          <w:rFonts w:ascii="Times New Roman" w:hAnsi="Times New Roman" w:cs="Times New Roman"/>
          <w:color w:val="000000"/>
          <w:vertAlign w:val="subscript"/>
        </w:rPr>
        <w:t>2</w:t>
      </w:r>
      <w:r>
        <w:rPr>
          <w:rFonts w:ascii="Times New Roman" w:hAnsi="Times New Roman" w:cs="Times New Roman"/>
          <w:color w:val="000000"/>
        </w:rPr>
        <w:t>(g)　Δ</w:t>
      </w:r>
      <w:r>
        <w:rPr>
          <w:rFonts w:ascii="Times New Roman" w:hAnsi="Times New Roman" w:cs="Times New Roman"/>
          <w:i/>
          <w:color w:val="000000"/>
        </w:rPr>
        <w:t>H</w:t>
      </w:r>
      <w:r>
        <w:rPr>
          <w:rFonts w:ascii="Times New Roman" w:hAnsi="Times New Roman" w:cs="Times New Roman"/>
          <w:color w:val="000000"/>
        </w:rPr>
        <w:t>＝＋247kJ·mol</w:t>
      </w:r>
      <w:r>
        <w:rPr>
          <w:rFonts w:ascii="Times New Roman" w:hAnsi="Times New Roman" w:cs="Times New Roman"/>
          <w:color w:val="000000"/>
          <w:vertAlign w:val="superscript"/>
        </w:rPr>
        <w:t>－1</w:t>
      </w:r>
      <w:r>
        <w:rPr>
          <w:rFonts w:ascii="Times New Roman" w:hAnsi="Times New Roman" w:cs="Times New Roman"/>
          <w:color w:val="000000"/>
        </w:rPr>
        <w:t>。有利于提高CH</w:t>
      </w:r>
      <w:r>
        <w:rPr>
          <w:rFonts w:ascii="Times New Roman" w:hAnsi="Times New Roman" w:cs="Times New Roman"/>
          <w:color w:val="000000"/>
          <w:vertAlign w:val="subscript"/>
        </w:rPr>
        <w:t>4</w:t>
      </w:r>
      <w:r>
        <w:rPr>
          <w:rFonts w:ascii="Times New Roman" w:hAnsi="Times New Roman" w:cs="Times New Roman"/>
          <w:color w:val="000000"/>
        </w:rPr>
        <w:t>平衡转化率的条件是________(填标号)。</w:t>
      </w:r>
    </w:p>
    <w:p>
      <w:pPr>
        <w:pStyle w:val="13"/>
        <w:tabs>
          <w:tab w:val="left" w:pos="4140"/>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A．高温低压　　 B．低温高压      C．高温高压　　　 D．低温低压</w:t>
      </w:r>
    </w:p>
    <w:p>
      <w:pPr>
        <w:pStyle w:val="13"/>
        <w:tabs>
          <w:tab w:val="left" w:pos="4140"/>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(2)反应中催化剂活性会因积碳反应而降低，同时存在的消碳反应则使积碳量减少。相关数据如下表：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1"/>
        <w:gridCol w:w="1156"/>
        <w:gridCol w:w="2700"/>
        <w:gridCol w:w="2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7" w:type="dxa"/>
            <w:gridSpan w:val="2"/>
            <w:vAlign w:val="center"/>
          </w:tcPr>
          <w:p>
            <w:pPr>
              <w:pStyle w:val="13"/>
              <w:tabs>
                <w:tab w:val="left" w:pos="4395"/>
              </w:tabs>
              <w:spacing w:line="360" w:lineRule="auto"/>
              <w:jc w:val="center"/>
              <w:rPr>
                <w:rFonts w:ascii="Times New Roman" w:hAnsi="Times New Roman" w:cs="Times New Roman"/>
                <w:color w:val="000000"/>
              </w:rPr>
            </w:pPr>
          </w:p>
        </w:tc>
        <w:tc>
          <w:tcPr>
            <w:tcW w:w="2700" w:type="dxa"/>
            <w:vAlign w:val="center"/>
          </w:tcPr>
          <w:p>
            <w:pPr>
              <w:pStyle w:val="13"/>
              <w:tabs>
                <w:tab w:val="left" w:pos="4395"/>
              </w:tabs>
              <w:jc w:val="center"/>
              <w:rPr>
                <w:rFonts w:ascii="Times New Roman" w:hAnsi="Times New Roman" w:cs="Times New Roman"/>
                <w:color w:val="000000"/>
              </w:rPr>
            </w:pPr>
            <w:r>
              <w:rPr>
                <w:rFonts w:ascii="Times New Roman" w:hAnsi="Times New Roman" w:cs="Times New Roman"/>
                <w:color w:val="000000"/>
              </w:rPr>
              <w:t>积碳反应</w:t>
            </w:r>
          </w:p>
          <w:p>
            <w:pPr>
              <w:pStyle w:val="13"/>
              <w:tabs>
                <w:tab w:val="left" w:pos="4395"/>
              </w:tabs>
              <w:jc w:val="center"/>
              <w:rPr>
                <w:rFonts w:ascii="Times New Roman" w:hAnsi="Times New Roman" w:cs="Times New Roman"/>
                <w:color w:val="000000"/>
              </w:rPr>
            </w:pPr>
            <w:r>
              <w:rPr>
                <w:rFonts w:ascii="Times New Roman" w:hAnsi="Times New Roman" w:cs="Times New Roman"/>
                <w:color w:val="000000"/>
              </w:rPr>
              <w:t>CH</w:t>
            </w:r>
            <w:r>
              <w:rPr>
                <w:rFonts w:ascii="Times New Roman" w:hAnsi="Times New Roman" w:cs="Times New Roman"/>
                <w:color w:val="000000"/>
                <w:vertAlign w:val="subscript"/>
              </w:rPr>
              <w:t>4</w:t>
            </w:r>
            <w:r>
              <w:rPr>
                <w:rFonts w:ascii="Times New Roman" w:hAnsi="Times New Roman" w:cs="Times New Roman"/>
                <w:color w:val="000000"/>
              </w:rPr>
              <w:t>(g)</w:t>
            </w:r>
            <w:r>
              <w:rPr>
                <w:rFonts w:ascii="Times New Roman" w:hAnsi="Times New Roman" w:cs="Times New Roman"/>
                <w:color w:val="000000"/>
                <w:spacing w:val="-16"/>
              </w:rPr>
              <w:t>==</w:t>
            </w:r>
            <w:r>
              <w:rPr>
                <w:rFonts w:ascii="Times New Roman" w:hAnsi="Times New Roman" w:cs="Times New Roman"/>
                <w:color w:val="000000"/>
              </w:rPr>
              <w:t>=C(s)＋2H</w:t>
            </w:r>
            <w:r>
              <w:rPr>
                <w:rFonts w:ascii="Times New Roman" w:hAnsi="Times New Roman" w:cs="Times New Roman"/>
                <w:color w:val="000000"/>
                <w:vertAlign w:val="subscript"/>
              </w:rPr>
              <w:t>2</w:t>
            </w:r>
            <w:r>
              <w:rPr>
                <w:rFonts w:ascii="Times New Roman" w:hAnsi="Times New Roman" w:cs="Times New Roman"/>
                <w:color w:val="000000"/>
              </w:rPr>
              <w:t>(g)</w:t>
            </w:r>
          </w:p>
        </w:tc>
        <w:tc>
          <w:tcPr>
            <w:tcW w:w="2700" w:type="dxa"/>
            <w:vAlign w:val="center"/>
          </w:tcPr>
          <w:p>
            <w:pPr>
              <w:pStyle w:val="13"/>
              <w:tabs>
                <w:tab w:val="left" w:pos="4395"/>
              </w:tabs>
              <w:jc w:val="center"/>
              <w:rPr>
                <w:rFonts w:ascii="Times New Roman" w:hAnsi="Times New Roman" w:cs="Times New Roman"/>
                <w:color w:val="000000"/>
              </w:rPr>
            </w:pPr>
            <w:r>
              <w:rPr>
                <w:rFonts w:ascii="Times New Roman" w:hAnsi="Times New Roman" w:cs="Times New Roman"/>
                <w:color w:val="000000"/>
              </w:rPr>
              <w:t>消碳反应</w:t>
            </w:r>
          </w:p>
          <w:p>
            <w:pPr>
              <w:pStyle w:val="13"/>
              <w:tabs>
                <w:tab w:val="left" w:pos="4395"/>
              </w:tabs>
              <w:jc w:val="center"/>
              <w:rPr>
                <w:rFonts w:ascii="Times New Roman" w:hAnsi="Times New Roman" w:cs="Times New Roman"/>
                <w:color w:val="000000"/>
              </w:rPr>
            </w:pP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(g)＋C(s)</w:t>
            </w:r>
            <w:r>
              <w:rPr>
                <w:rFonts w:ascii="Times New Roman" w:hAnsi="Times New Roman" w:cs="Times New Roman"/>
                <w:color w:val="000000"/>
                <w:spacing w:val="-16"/>
              </w:rPr>
              <w:t>==</w:t>
            </w:r>
            <w:r>
              <w:rPr>
                <w:rFonts w:ascii="Times New Roman" w:hAnsi="Times New Roman" w:cs="Times New Roman"/>
                <w:color w:val="000000"/>
              </w:rPr>
              <w:t>=2CO(g)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7" w:type="dxa"/>
            <w:gridSpan w:val="2"/>
            <w:vAlign w:val="center"/>
          </w:tcPr>
          <w:p>
            <w:pPr>
              <w:pStyle w:val="13"/>
              <w:tabs>
                <w:tab w:val="left" w:pos="4395"/>
              </w:tabs>
              <w:spacing w:line="360" w:lineRule="auto"/>
              <w:jc w:val="center"/>
              <w:rPr>
                <w:rFonts w:ascii="Times New Roman" w:hAnsi="Times New Roman" w:cs="Times New Roman"/>
                <w:color w:val="000000"/>
              </w:rPr>
            </w:pPr>
            <w:r>
              <w:rPr>
                <w:rFonts w:ascii="Times New Roman" w:hAnsi="Times New Roman" w:cs="Times New Roman"/>
                <w:color w:val="000000"/>
              </w:rPr>
              <w:t>Δ</w:t>
            </w:r>
            <w:r>
              <w:rPr>
                <w:rFonts w:ascii="Times New Roman" w:hAnsi="Times New Roman" w:cs="Times New Roman"/>
                <w:i/>
                <w:color w:val="000000"/>
              </w:rPr>
              <w:t>H</w:t>
            </w:r>
            <w:r>
              <w:rPr>
                <w:rFonts w:ascii="Times New Roman" w:hAnsi="Times New Roman" w:cs="Times New Roman"/>
                <w:color w:val="000000"/>
              </w:rPr>
              <w:t>/(kJ·mol</w:t>
            </w:r>
            <w:r>
              <w:rPr>
                <w:rFonts w:ascii="Times New Roman" w:hAnsi="Times New Roman" w:cs="Times New Roman"/>
                <w:color w:val="000000"/>
                <w:vertAlign w:val="superscript"/>
              </w:rPr>
              <w:t>－1</w:t>
            </w:r>
            <w:r>
              <w:rPr>
                <w:rFonts w:ascii="Times New Roman" w:hAnsi="Times New Roman" w:cs="Times New Roman"/>
                <w:color w:val="000000"/>
              </w:rPr>
              <w:t>)</w:t>
            </w:r>
          </w:p>
        </w:tc>
        <w:tc>
          <w:tcPr>
            <w:tcW w:w="2700" w:type="dxa"/>
            <w:vAlign w:val="center"/>
          </w:tcPr>
          <w:p>
            <w:pPr>
              <w:pStyle w:val="13"/>
              <w:tabs>
                <w:tab w:val="left" w:pos="4395"/>
              </w:tabs>
              <w:spacing w:line="360" w:lineRule="auto"/>
              <w:jc w:val="center"/>
              <w:rPr>
                <w:rFonts w:ascii="Times New Roman" w:hAnsi="Times New Roman" w:cs="Times New Roman"/>
                <w:color w:val="000000"/>
              </w:rPr>
            </w:pPr>
            <w:r>
              <w:rPr>
                <w:rFonts w:ascii="Times New Roman" w:hAnsi="Times New Roman" w:cs="Times New Roman"/>
                <w:color w:val="000000"/>
              </w:rPr>
              <w:t>75</w:t>
            </w:r>
          </w:p>
        </w:tc>
        <w:tc>
          <w:tcPr>
            <w:tcW w:w="2700" w:type="dxa"/>
            <w:vAlign w:val="center"/>
          </w:tcPr>
          <w:p>
            <w:pPr>
              <w:pStyle w:val="13"/>
              <w:tabs>
                <w:tab w:val="left" w:pos="4395"/>
              </w:tabs>
              <w:spacing w:line="360" w:lineRule="auto"/>
              <w:jc w:val="center"/>
              <w:rPr>
                <w:rFonts w:ascii="Times New Roman" w:hAnsi="Times New Roman" w:cs="Times New Roman"/>
                <w:color w:val="000000"/>
              </w:rPr>
            </w:pPr>
            <w:r>
              <w:rPr>
                <w:rFonts w:ascii="Times New Roman" w:hAnsi="Times New Roman" w:cs="Times New Roman"/>
                <w:color w:val="000000"/>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1" w:type="dxa"/>
            <w:vMerge w:val="restart"/>
            <w:vAlign w:val="center"/>
          </w:tcPr>
          <w:p>
            <w:pPr>
              <w:pStyle w:val="13"/>
              <w:tabs>
                <w:tab w:val="left" w:pos="4395"/>
              </w:tabs>
              <w:spacing w:line="360" w:lineRule="auto"/>
              <w:jc w:val="center"/>
              <w:rPr>
                <w:rFonts w:ascii="Times New Roman" w:hAnsi="Times New Roman" w:cs="Times New Roman"/>
                <w:color w:val="000000"/>
              </w:rPr>
            </w:pPr>
            <w:r>
              <w:rPr>
                <w:rFonts w:ascii="Times New Roman" w:hAnsi="Times New Roman" w:cs="Times New Roman"/>
                <w:color w:val="000000"/>
              </w:rPr>
              <w:t>活化能</w:t>
            </w:r>
          </w:p>
          <w:p>
            <w:pPr>
              <w:pStyle w:val="13"/>
              <w:tabs>
                <w:tab w:val="left" w:pos="4395"/>
              </w:tabs>
              <w:spacing w:line="360" w:lineRule="auto"/>
              <w:jc w:val="center"/>
              <w:rPr>
                <w:rFonts w:ascii="Times New Roman" w:hAnsi="Times New Roman" w:cs="Times New Roman"/>
                <w:color w:val="000000"/>
              </w:rPr>
            </w:pPr>
            <w:r>
              <w:rPr>
                <w:rFonts w:ascii="Times New Roman" w:hAnsi="Times New Roman" w:cs="Times New Roman"/>
                <w:color w:val="000000"/>
              </w:rPr>
              <w:t>(kJ·mol</w:t>
            </w:r>
            <w:r>
              <w:rPr>
                <w:rFonts w:ascii="Times New Roman" w:hAnsi="Times New Roman" w:cs="Times New Roman"/>
                <w:color w:val="000000"/>
                <w:vertAlign w:val="superscript"/>
              </w:rPr>
              <w:t>－1</w:t>
            </w:r>
            <w:r>
              <w:rPr>
                <w:rFonts w:ascii="Times New Roman" w:hAnsi="Times New Roman" w:cs="Times New Roman"/>
                <w:color w:val="000000"/>
              </w:rPr>
              <w:t>)</w:t>
            </w:r>
          </w:p>
        </w:tc>
        <w:tc>
          <w:tcPr>
            <w:tcW w:w="1156" w:type="dxa"/>
            <w:vAlign w:val="center"/>
          </w:tcPr>
          <w:p>
            <w:pPr>
              <w:pStyle w:val="13"/>
              <w:tabs>
                <w:tab w:val="left" w:pos="4395"/>
              </w:tabs>
              <w:spacing w:line="360" w:lineRule="auto"/>
              <w:jc w:val="center"/>
              <w:rPr>
                <w:rFonts w:ascii="Times New Roman" w:hAnsi="Times New Roman" w:cs="Times New Roman"/>
                <w:color w:val="000000"/>
              </w:rPr>
            </w:pPr>
            <w:r>
              <w:rPr>
                <w:rFonts w:ascii="Times New Roman" w:hAnsi="Times New Roman" w:cs="Times New Roman"/>
                <w:color w:val="000000"/>
              </w:rPr>
              <w:t>催化剂X</w:t>
            </w:r>
          </w:p>
        </w:tc>
        <w:tc>
          <w:tcPr>
            <w:tcW w:w="2700" w:type="dxa"/>
            <w:vAlign w:val="center"/>
          </w:tcPr>
          <w:p>
            <w:pPr>
              <w:pStyle w:val="13"/>
              <w:tabs>
                <w:tab w:val="left" w:pos="4395"/>
              </w:tabs>
              <w:spacing w:line="360" w:lineRule="auto"/>
              <w:jc w:val="center"/>
              <w:rPr>
                <w:rFonts w:ascii="Times New Roman" w:hAnsi="Times New Roman" w:cs="Times New Roman"/>
                <w:color w:val="000000"/>
              </w:rPr>
            </w:pPr>
            <w:r>
              <w:rPr>
                <w:rFonts w:ascii="Times New Roman" w:hAnsi="Times New Roman" w:cs="Times New Roman"/>
                <w:color w:val="000000"/>
              </w:rPr>
              <w:t>33</w:t>
            </w:r>
          </w:p>
        </w:tc>
        <w:tc>
          <w:tcPr>
            <w:tcW w:w="2700" w:type="dxa"/>
            <w:vAlign w:val="center"/>
          </w:tcPr>
          <w:p>
            <w:pPr>
              <w:pStyle w:val="13"/>
              <w:tabs>
                <w:tab w:val="left" w:pos="4395"/>
              </w:tabs>
              <w:spacing w:line="360" w:lineRule="auto"/>
              <w:jc w:val="center"/>
              <w:rPr>
                <w:rFonts w:ascii="Times New Roman" w:hAnsi="Times New Roman" w:cs="Times New Roman"/>
                <w:color w:val="000000"/>
              </w:rPr>
            </w:pPr>
            <w:r>
              <w:rPr>
                <w:rFonts w:ascii="Times New Roman" w:hAnsi="Times New Roman" w:cs="Times New Roman"/>
                <w:color w:val="000000"/>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1" w:type="dxa"/>
            <w:vMerge w:val="continue"/>
            <w:vAlign w:val="center"/>
          </w:tcPr>
          <w:p>
            <w:pPr>
              <w:pStyle w:val="13"/>
              <w:tabs>
                <w:tab w:val="left" w:pos="4395"/>
              </w:tabs>
              <w:spacing w:line="360" w:lineRule="auto"/>
              <w:jc w:val="center"/>
              <w:rPr>
                <w:rFonts w:ascii="Times New Roman" w:hAnsi="Times New Roman" w:cs="Times New Roman"/>
                <w:color w:val="000000"/>
              </w:rPr>
            </w:pPr>
          </w:p>
        </w:tc>
        <w:tc>
          <w:tcPr>
            <w:tcW w:w="1156" w:type="dxa"/>
            <w:vAlign w:val="center"/>
          </w:tcPr>
          <w:p>
            <w:pPr>
              <w:pStyle w:val="13"/>
              <w:tabs>
                <w:tab w:val="left" w:pos="4395"/>
              </w:tabs>
              <w:spacing w:line="360" w:lineRule="auto"/>
              <w:jc w:val="center"/>
              <w:rPr>
                <w:rFonts w:ascii="Times New Roman" w:hAnsi="Times New Roman" w:cs="Times New Roman"/>
                <w:color w:val="000000"/>
              </w:rPr>
            </w:pPr>
            <w:r>
              <w:rPr>
                <w:rFonts w:ascii="Times New Roman" w:hAnsi="Times New Roman" w:cs="Times New Roman"/>
                <w:color w:val="000000"/>
              </w:rPr>
              <w:t>催化剂Y</w:t>
            </w:r>
          </w:p>
        </w:tc>
        <w:tc>
          <w:tcPr>
            <w:tcW w:w="2700" w:type="dxa"/>
            <w:vAlign w:val="center"/>
          </w:tcPr>
          <w:p>
            <w:pPr>
              <w:pStyle w:val="13"/>
              <w:tabs>
                <w:tab w:val="left" w:pos="4395"/>
              </w:tabs>
              <w:spacing w:line="360" w:lineRule="auto"/>
              <w:jc w:val="center"/>
              <w:rPr>
                <w:rFonts w:ascii="Times New Roman" w:hAnsi="Times New Roman" w:cs="Times New Roman"/>
                <w:color w:val="000000"/>
              </w:rPr>
            </w:pPr>
            <w:r>
              <w:rPr>
                <w:rFonts w:ascii="Times New Roman" w:hAnsi="Times New Roman" w:cs="Times New Roman"/>
                <w:color w:val="000000"/>
              </w:rPr>
              <w:t>43</w:t>
            </w:r>
          </w:p>
        </w:tc>
        <w:tc>
          <w:tcPr>
            <w:tcW w:w="2700" w:type="dxa"/>
            <w:vAlign w:val="center"/>
          </w:tcPr>
          <w:p>
            <w:pPr>
              <w:pStyle w:val="13"/>
              <w:tabs>
                <w:tab w:val="left" w:pos="4395"/>
              </w:tabs>
              <w:spacing w:line="360" w:lineRule="auto"/>
              <w:jc w:val="center"/>
              <w:rPr>
                <w:rFonts w:ascii="Times New Roman" w:hAnsi="Times New Roman" w:cs="Times New Roman"/>
                <w:color w:val="000000"/>
              </w:rPr>
            </w:pPr>
            <w:r>
              <w:rPr>
                <w:rFonts w:ascii="Times New Roman" w:hAnsi="Times New Roman" w:cs="Times New Roman"/>
                <w:color w:val="000000"/>
              </w:rPr>
              <w:t>72</w:t>
            </w:r>
          </w:p>
        </w:tc>
      </w:tr>
    </w:tbl>
    <w:p>
      <w:pPr>
        <w:pStyle w:val="13"/>
        <w:tabs>
          <w:tab w:val="left" w:pos="4395"/>
        </w:tabs>
        <w:spacing w:line="360" w:lineRule="auto"/>
        <w:ind w:firstLine="420" w:firstLineChars="200"/>
        <w:rPr>
          <w:rFonts w:ascii="Times New Roman" w:hAnsi="Times New Roman" w:cs="Times New Roman"/>
          <w:color w:val="000000"/>
        </w:rPr>
      </w:pPr>
      <w:r>
        <w:rPr>
          <w:rFonts w:ascii="Times New Roman" w:hAnsi="Times New Roman" w:cs="Times New Roman"/>
          <w:color w:val="000000"/>
        </w:rPr>
        <w:t>①由上表判断，催化剂X________Y(填“优于”或“劣于”)，理由是__________________。</w:t>
      </w:r>
    </w:p>
    <w:p>
      <w:pPr>
        <w:pStyle w:val="13"/>
        <w:tabs>
          <w:tab w:val="left" w:pos="4395"/>
        </w:tabs>
        <w:spacing w:line="360" w:lineRule="auto"/>
        <w:ind w:firstLine="420" w:firstLineChars="200"/>
        <w:rPr>
          <w:rFonts w:ascii="Times New Roman" w:hAnsi="Times New Roman" w:cs="Times New Roman"/>
          <w:color w:val="000000"/>
        </w:rPr>
      </w:pPr>
      <w:r>
        <w:rPr>
          <w:rFonts w:ascii="Times New Roman" w:hAnsi="Times New Roman" w:cs="Times New Roman"/>
          <w:color w:val="000000"/>
        </w:rPr>
        <w:t>在反应进料气组成、压强及反应时间相同的情况下，某催化剂表面的积碳量随温度的变化关系如图1所示，升高温度时，下列关于积碳反应、消碳反应的平衡常数(</w:t>
      </w:r>
      <w:r>
        <w:rPr>
          <w:rFonts w:ascii="Times New Roman" w:hAnsi="Times New Roman" w:cs="Times New Roman"/>
          <w:i/>
          <w:color w:val="000000"/>
        </w:rPr>
        <w:t>K</w:t>
      </w:r>
      <w:r>
        <w:rPr>
          <w:rFonts w:ascii="Times New Roman" w:hAnsi="Times New Roman" w:cs="Times New Roman"/>
          <w:color w:val="000000"/>
        </w:rPr>
        <w:t>)和速率(</w:t>
      </w:r>
      <w:r>
        <w:rPr>
          <w:rFonts w:ascii="Times New Roman" w:hAnsi="Times New Roman" w:cs="Times New Roman"/>
          <w:i/>
          <w:color w:val="000000"/>
        </w:rPr>
        <w:t>v</w:t>
      </w:r>
      <w:r>
        <w:rPr>
          <w:rFonts w:ascii="Times New Roman" w:hAnsi="Times New Roman" w:cs="Times New Roman"/>
          <w:color w:val="000000"/>
        </w:rPr>
        <w:t>)的叙述正确的是________(填标号)。</w:t>
      </w:r>
    </w:p>
    <w:p>
      <w:pPr>
        <w:pStyle w:val="13"/>
        <w:tabs>
          <w:tab w:val="left" w:pos="4395"/>
        </w:tabs>
        <w:spacing w:line="360" w:lineRule="auto"/>
        <w:ind w:firstLine="420" w:firstLineChars="200"/>
        <w:rPr>
          <w:rFonts w:ascii="Times New Roman" w:hAnsi="Times New Roman" w:cs="Times New Roman"/>
          <w:color w:val="000000"/>
        </w:rPr>
      </w:pPr>
      <w:r>
        <w:rPr>
          <w:rFonts w:ascii="Times New Roman" w:hAnsi="Times New Roman" w:cs="Times New Roman"/>
          <w:color w:val="000000"/>
        </w:rPr>
        <w:t>A.</w:t>
      </w:r>
      <w:r>
        <w:rPr>
          <w:rFonts w:ascii="Times New Roman" w:hAnsi="Times New Roman" w:cs="Times New Roman"/>
          <w:i/>
          <w:color w:val="000000"/>
        </w:rPr>
        <w:t>K</w:t>
      </w:r>
      <w:r>
        <w:rPr>
          <w:rFonts w:ascii="Times New Roman" w:hAnsi="Times New Roman" w:cs="Times New Roman"/>
          <w:color w:val="000000"/>
          <w:vertAlign w:val="subscript"/>
        </w:rPr>
        <w:t>积</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消</w:t>
      </w:r>
      <w:r>
        <w:rPr>
          <w:rFonts w:ascii="Times New Roman" w:hAnsi="Times New Roman" w:cs="Times New Roman"/>
          <w:color w:val="000000"/>
        </w:rPr>
        <w:t>均增加              B.</w:t>
      </w:r>
      <w:r>
        <w:rPr>
          <w:rFonts w:ascii="Times New Roman" w:hAnsi="Times New Roman" w:cs="Times New Roman"/>
          <w:i/>
          <w:color w:val="000000"/>
        </w:rPr>
        <w:t>v</w:t>
      </w:r>
      <w:r>
        <w:rPr>
          <w:rFonts w:ascii="Times New Roman" w:hAnsi="Times New Roman" w:cs="Times New Roman"/>
          <w:color w:val="000000"/>
          <w:vertAlign w:val="subscript"/>
        </w:rPr>
        <w:t>积</w:t>
      </w:r>
      <w:r>
        <w:rPr>
          <w:rFonts w:ascii="Times New Roman" w:hAnsi="Times New Roman" w:cs="Times New Roman"/>
          <w:color w:val="000000"/>
        </w:rPr>
        <w:t>减小、</w:t>
      </w:r>
      <w:r>
        <w:rPr>
          <w:rFonts w:ascii="Times New Roman" w:hAnsi="Times New Roman" w:cs="Times New Roman"/>
          <w:i/>
          <w:color w:val="000000"/>
        </w:rPr>
        <w:t>v</w:t>
      </w:r>
      <w:r>
        <w:rPr>
          <w:rFonts w:ascii="Times New Roman" w:hAnsi="Times New Roman" w:cs="Times New Roman"/>
          <w:color w:val="000000"/>
          <w:vertAlign w:val="subscript"/>
        </w:rPr>
        <w:t>消</w:t>
      </w:r>
      <w:r>
        <w:rPr>
          <w:rFonts w:ascii="Times New Roman" w:hAnsi="Times New Roman" w:cs="Times New Roman"/>
          <w:color w:val="000000"/>
        </w:rPr>
        <w:t>增加</w:t>
      </w:r>
    </w:p>
    <w:p>
      <w:pPr>
        <w:pStyle w:val="13"/>
        <w:tabs>
          <w:tab w:val="left" w:pos="4395"/>
        </w:tabs>
        <w:spacing w:line="360" w:lineRule="auto"/>
        <w:ind w:firstLine="420" w:firstLineChars="200"/>
        <w:rPr>
          <w:rFonts w:ascii="Times New Roman" w:hAnsi="Times New Roman" w:cs="Times New Roman"/>
          <w:color w:val="000000"/>
        </w:rPr>
      </w:pPr>
      <w:r>
        <w:rPr>
          <w:rFonts w:ascii="Times New Roman" w:hAnsi="Times New Roman" w:cs="Times New Roman"/>
          <w:color w:val="000000"/>
        </w:rPr>
        <w:t>C.</w:t>
      </w:r>
      <w:r>
        <w:rPr>
          <w:rFonts w:ascii="Times New Roman" w:hAnsi="Times New Roman" w:cs="Times New Roman"/>
          <w:i/>
          <w:color w:val="000000"/>
        </w:rPr>
        <w:t>K</w:t>
      </w:r>
      <w:r>
        <w:rPr>
          <w:rFonts w:ascii="Times New Roman" w:hAnsi="Times New Roman" w:cs="Times New Roman"/>
          <w:color w:val="000000"/>
          <w:vertAlign w:val="subscript"/>
        </w:rPr>
        <w:t>积</w:t>
      </w:r>
      <w:r>
        <w:rPr>
          <w:rFonts w:ascii="Times New Roman" w:hAnsi="Times New Roman" w:cs="Times New Roman"/>
          <w:color w:val="000000"/>
        </w:rPr>
        <w:t>减小、</w:t>
      </w:r>
      <w:r>
        <w:rPr>
          <w:rFonts w:ascii="Times New Roman" w:hAnsi="Times New Roman" w:cs="Times New Roman"/>
          <w:i/>
          <w:color w:val="000000"/>
        </w:rPr>
        <w:t>K</w:t>
      </w:r>
      <w:r>
        <w:rPr>
          <w:rFonts w:ascii="Times New Roman" w:hAnsi="Times New Roman" w:cs="Times New Roman"/>
          <w:color w:val="000000"/>
          <w:vertAlign w:val="subscript"/>
        </w:rPr>
        <w:t>消</w:t>
      </w:r>
      <w:r>
        <w:rPr>
          <w:rFonts w:ascii="Times New Roman" w:hAnsi="Times New Roman" w:cs="Times New Roman"/>
          <w:color w:val="000000"/>
        </w:rPr>
        <w:t>增加            D.</w:t>
      </w:r>
      <w:r>
        <w:rPr>
          <w:rFonts w:ascii="Times New Roman" w:hAnsi="Times New Roman" w:cs="Times New Roman"/>
          <w:i/>
          <w:color w:val="000000"/>
        </w:rPr>
        <w:t>v</w:t>
      </w:r>
      <w:r>
        <w:rPr>
          <w:rFonts w:ascii="Times New Roman" w:hAnsi="Times New Roman" w:cs="Times New Roman"/>
          <w:color w:val="000000"/>
          <w:vertAlign w:val="subscript"/>
        </w:rPr>
        <w:t>消</w:t>
      </w:r>
      <w:r>
        <w:rPr>
          <w:rFonts w:ascii="Times New Roman" w:hAnsi="Times New Roman" w:cs="Times New Roman"/>
          <w:color w:val="000000"/>
        </w:rPr>
        <w:t>增加的倍数比</w:t>
      </w:r>
      <w:r>
        <w:rPr>
          <w:rFonts w:ascii="Times New Roman" w:hAnsi="Times New Roman" w:cs="Times New Roman"/>
          <w:i/>
          <w:color w:val="000000"/>
        </w:rPr>
        <w:t>v</w:t>
      </w:r>
      <w:r>
        <w:rPr>
          <w:rFonts w:ascii="Times New Roman" w:hAnsi="Times New Roman" w:cs="Times New Roman"/>
          <w:color w:val="000000"/>
          <w:vertAlign w:val="subscript"/>
        </w:rPr>
        <w:t>积</w:t>
      </w:r>
      <w:r>
        <w:rPr>
          <w:rFonts w:ascii="Times New Roman" w:hAnsi="Times New Roman" w:cs="Times New Roman"/>
          <w:color w:val="000000"/>
        </w:rPr>
        <w:t>增加的倍数大</w:t>
      </w:r>
    </w:p>
    <w:p>
      <w:pPr>
        <w:pStyle w:val="13"/>
        <w:tabs>
          <w:tab w:val="left" w:pos="4395"/>
        </w:tabs>
        <w:spacing w:line="360" w:lineRule="auto"/>
        <w:jc w:val="center"/>
        <w:rPr>
          <w:rFonts w:ascii="Times New Roman" w:hAnsi="Times New Roman" w:cs="Times New Roman"/>
          <w:color w:val="000000"/>
        </w:rPr>
      </w:pPr>
      <w:r>
        <w:rPr>
          <w:rFonts w:ascii="Times New Roman" w:hAnsi="Times New Roman" w:cs="Times New Roman"/>
          <w:color w:val="000000"/>
        </w:rPr>
        <w:pict>
          <v:shape id="_x0000_i1321" o:spt="75" type="#_x0000_t75" style="height:118.1pt;width:226.8pt;" filled="f" o:preferrelative="t" stroked="f" coordsize="21600,21600">
            <v:path/>
            <v:fill on="f" focussize="0,0"/>
            <v:stroke on="f"/>
            <v:imagedata r:id="rId333" o:title=""/>
            <o:lock v:ext="edit" aspectratio="t"/>
            <w10:wrap type="none"/>
            <w10:anchorlock/>
          </v:shape>
        </w:pict>
      </w:r>
    </w:p>
    <w:p>
      <w:pPr>
        <w:pStyle w:val="13"/>
        <w:tabs>
          <w:tab w:val="left" w:pos="4395"/>
        </w:tabs>
        <w:spacing w:line="360" w:lineRule="auto"/>
        <w:ind w:firstLine="420" w:firstLineChars="200"/>
        <w:rPr>
          <w:rFonts w:ascii="Times New Roman" w:hAnsi="Times New Roman" w:cs="Times New Roman"/>
          <w:color w:val="000000"/>
        </w:rPr>
      </w:pPr>
      <w:r>
        <w:rPr>
          <w:rFonts w:ascii="Times New Roman" w:hAnsi="Times New Roman" w:cs="Times New Roman"/>
          <w:color w:val="000000"/>
        </w:rPr>
        <w:t>②在一定温度下，测得某催化剂上沉积碳的生成速率方程为</w:t>
      </w:r>
      <w:r>
        <w:rPr>
          <w:rFonts w:ascii="Times New Roman" w:hAnsi="Times New Roman" w:cs="Times New Roman"/>
          <w:i/>
          <w:color w:val="000000"/>
        </w:rPr>
        <w:t>v</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i/>
          <w:color w:val="000000"/>
        </w:rPr>
        <w:t>p</w:t>
      </w:r>
      <w:r>
        <w:rPr>
          <w:rFonts w:ascii="Times New Roman" w:hAnsi="Times New Roman" w:cs="Times New Roman"/>
          <w:color w:val="000000"/>
        </w:rPr>
        <w:t>(CH</w:t>
      </w:r>
      <w:r>
        <w:rPr>
          <w:rFonts w:ascii="Times New Roman" w:hAnsi="Times New Roman" w:cs="Times New Roman"/>
          <w:color w:val="000000"/>
          <w:vertAlign w:val="subscript"/>
        </w:rPr>
        <w:t>4</w:t>
      </w:r>
      <w:r>
        <w:rPr>
          <w:rFonts w:ascii="Times New Roman" w:hAnsi="Times New Roman" w:cs="Times New Roman"/>
          <w:color w:val="000000"/>
        </w:rPr>
        <w:t>)·[</w:t>
      </w:r>
      <w:r>
        <w:rPr>
          <w:rFonts w:ascii="Times New Roman" w:hAnsi="Times New Roman" w:cs="Times New Roman"/>
          <w:i/>
          <w:color w:val="000000"/>
        </w:rPr>
        <w:t>p</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color w:val="000000"/>
          <w:vertAlign w:val="superscript"/>
        </w:rPr>
        <w:t>－0.5</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rPr>
        <w:t>为速率常数)。在</w:t>
      </w:r>
      <w:r>
        <w:rPr>
          <w:rFonts w:ascii="Times New Roman" w:hAnsi="Times New Roman" w:cs="Times New Roman"/>
          <w:i/>
          <w:color w:val="000000"/>
        </w:rPr>
        <w:t>p</w:t>
      </w:r>
      <w:r>
        <w:rPr>
          <w:rFonts w:ascii="Times New Roman" w:hAnsi="Times New Roman" w:cs="Times New Roman"/>
          <w:color w:val="000000"/>
        </w:rPr>
        <w:t>(CH</w:t>
      </w:r>
      <w:r>
        <w:rPr>
          <w:rFonts w:ascii="Times New Roman" w:hAnsi="Times New Roman" w:cs="Times New Roman"/>
          <w:color w:val="000000"/>
          <w:vertAlign w:val="subscript"/>
        </w:rPr>
        <w:t>4</w:t>
      </w:r>
      <w:r>
        <w:rPr>
          <w:rFonts w:ascii="Times New Roman" w:hAnsi="Times New Roman" w:cs="Times New Roman"/>
          <w:color w:val="000000"/>
        </w:rPr>
        <w:t>)一定时，不同</w:t>
      </w:r>
      <w:r>
        <w:rPr>
          <w:rFonts w:ascii="Times New Roman" w:hAnsi="Times New Roman" w:cs="Times New Roman"/>
          <w:i/>
          <w:color w:val="000000"/>
        </w:rPr>
        <w:t>p</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)下积碳量随时间的变化趋势如图2所示，则</w:t>
      </w:r>
      <w:r>
        <w:rPr>
          <w:rFonts w:ascii="Times New Roman" w:hAnsi="Times New Roman" w:cs="Times New Roman"/>
          <w:i/>
          <w:color w:val="000000"/>
        </w:rPr>
        <w:t>p</w:t>
      </w:r>
      <w:r>
        <w:rPr>
          <w:rFonts w:ascii="Times New Roman" w:hAnsi="Times New Roman" w:cs="Times New Roman"/>
          <w:color w:val="000000"/>
          <w:vertAlign w:val="subscript"/>
        </w:rPr>
        <w:t>a</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i/>
          <w:color w:val="000000"/>
        </w:rPr>
        <w:t>p</w:t>
      </w:r>
      <w:r>
        <w:rPr>
          <w:rFonts w:ascii="Times New Roman" w:hAnsi="Times New Roman" w:cs="Times New Roman"/>
          <w:color w:val="000000"/>
          <w:vertAlign w:val="subscript"/>
        </w:rPr>
        <w:t>b</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i/>
          <w:color w:val="000000"/>
        </w:rPr>
        <w:t>p</w:t>
      </w:r>
      <w:r>
        <w:rPr>
          <w:rFonts w:ascii="Times New Roman" w:hAnsi="Times New Roman" w:cs="Times New Roman"/>
          <w:color w:val="000000"/>
          <w:vertAlign w:val="subscript"/>
        </w:rPr>
        <w:t>c</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)从大到小的顺序为____________________________________________________。</w:t>
      </w:r>
    </w:p>
    <w:p>
      <w:pPr>
        <w:pStyle w:val="13"/>
        <w:tabs>
          <w:tab w:val="left" w:pos="4395"/>
        </w:tabs>
        <w:spacing w:line="360" w:lineRule="auto"/>
        <w:ind w:firstLine="420" w:firstLineChars="200"/>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(1)247　A　</w:t>
      </w:r>
      <w:r>
        <w:rPr>
          <w:rFonts w:ascii="Times New Roman" w:hAnsi="Times New Roman" w:cs="Times New Roman"/>
          <w:color w:val="000000"/>
        </w:rPr>
        <w:fldChar w:fldCharType="begin"/>
      </w:r>
      <w:r>
        <w:rPr>
          <w:rFonts w:ascii="Times New Roman" w:hAnsi="Times New Roman" w:cs="Times New Roman"/>
          <w:color w:val="000000"/>
        </w:rPr>
        <w:instrText xml:space="preserve">eq \f(1,3)</w:instrText>
      </w:r>
      <w:r>
        <w:rPr>
          <w:rFonts w:ascii="Times New Roman" w:hAnsi="Times New Roman" w:cs="Times New Roman"/>
          <w:color w:val="000000"/>
        </w:rPr>
        <w:fldChar w:fldCharType="end"/>
      </w:r>
    </w:p>
    <w:p>
      <w:pPr>
        <w:pStyle w:val="13"/>
        <w:tabs>
          <w:tab w:val="left" w:pos="4395"/>
        </w:tabs>
        <w:spacing w:line="360" w:lineRule="auto"/>
        <w:ind w:firstLine="420" w:firstLineChars="200"/>
        <w:rPr>
          <w:rFonts w:ascii="Times New Roman" w:hAnsi="Times New Roman" w:cs="Times New Roman"/>
          <w:color w:val="000000"/>
        </w:rPr>
      </w:pPr>
      <w:r>
        <w:rPr>
          <w:rFonts w:ascii="Times New Roman" w:hAnsi="Times New Roman" w:cs="Times New Roman"/>
          <w:color w:val="000000"/>
        </w:rPr>
        <w:t>(2)①劣于　相对于催化剂X，催化剂Y积碳反应的活化能大，积碳反应的速率小；而消碳反应活化能相对小，消碳反应速率大　AD　②</w:t>
      </w:r>
      <w:r>
        <w:rPr>
          <w:rFonts w:ascii="Times New Roman" w:hAnsi="Times New Roman" w:cs="Times New Roman"/>
          <w:i/>
          <w:color w:val="000000"/>
        </w:rPr>
        <w:t>p</w:t>
      </w:r>
      <w:r>
        <w:rPr>
          <w:rFonts w:ascii="Times New Roman" w:hAnsi="Times New Roman" w:cs="Times New Roman"/>
          <w:color w:val="000000"/>
          <w:vertAlign w:val="subscript"/>
        </w:rPr>
        <w:t>c</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i/>
          <w:color w:val="000000"/>
        </w:rPr>
        <w:t>p</w:t>
      </w:r>
      <w:r>
        <w:rPr>
          <w:rFonts w:ascii="Times New Roman" w:hAnsi="Times New Roman" w:cs="Times New Roman"/>
          <w:color w:val="000000"/>
          <w:vertAlign w:val="subscript"/>
        </w:rPr>
        <w:t>b</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i/>
          <w:color w:val="000000"/>
        </w:rPr>
        <w:t>p</w:t>
      </w:r>
      <w:r>
        <w:rPr>
          <w:rFonts w:ascii="Times New Roman" w:hAnsi="Times New Roman" w:cs="Times New Roman"/>
          <w:color w:val="000000"/>
          <w:vertAlign w:val="subscript"/>
        </w:rPr>
        <w:t>a</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w:t>
      </w:r>
    </w:p>
    <w:p>
      <w:pPr>
        <w:pStyle w:val="13"/>
        <w:tabs>
          <w:tab w:val="left" w:pos="4395"/>
        </w:tabs>
        <w:spacing w:line="360" w:lineRule="auto"/>
        <w:ind w:firstLine="420" w:firstLineChars="200"/>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(1)将已知中3个反应依次记为①、②、③，根据盖斯定律③×2－①－②得该催化重整反应的Δ</w:t>
      </w:r>
      <w:r>
        <w:rPr>
          <w:rFonts w:ascii="Times New Roman" w:hAnsi="Times New Roman" w:cs="Times New Roman"/>
          <w:i/>
          <w:color w:val="000000"/>
        </w:rPr>
        <w:t>H</w:t>
      </w:r>
      <w:r>
        <w:rPr>
          <w:rFonts w:ascii="Times New Roman" w:hAnsi="Times New Roman" w:cs="Times New Roman"/>
          <w:color w:val="000000"/>
        </w:rPr>
        <w:t>＝(－111×2＋75＋394) kJ·mol</w:t>
      </w:r>
      <w:r>
        <w:rPr>
          <w:rFonts w:ascii="Times New Roman" w:hAnsi="Times New Roman" w:cs="Times New Roman"/>
          <w:color w:val="000000"/>
          <w:vertAlign w:val="superscript"/>
        </w:rPr>
        <w:t>－1</w:t>
      </w:r>
      <w:r>
        <w:rPr>
          <w:rFonts w:ascii="Times New Roman" w:hAnsi="Times New Roman" w:cs="Times New Roman"/>
          <w:color w:val="000000"/>
        </w:rPr>
        <w:t>＝＋247 kJ·mol</w:t>
      </w:r>
      <w:r>
        <w:rPr>
          <w:rFonts w:ascii="Times New Roman" w:hAnsi="Times New Roman" w:cs="Times New Roman"/>
          <w:color w:val="000000"/>
          <w:vertAlign w:val="superscript"/>
        </w:rPr>
        <w:t>－1</w:t>
      </w:r>
      <w:r>
        <w:rPr>
          <w:rFonts w:ascii="Times New Roman" w:hAnsi="Times New Roman" w:cs="Times New Roman"/>
          <w:color w:val="000000"/>
        </w:rPr>
        <w:t>。由于该反应为吸热且气体体积增大的反应，要提高CH</w:t>
      </w:r>
      <w:r>
        <w:rPr>
          <w:rFonts w:ascii="Times New Roman" w:hAnsi="Times New Roman" w:cs="Times New Roman"/>
          <w:color w:val="000000"/>
          <w:vertAlign w:val="subscript"/>
        </w:rPr>
        <w:t>4</w:t>
      </w:r>
      <w:r>
        <w:rPr>
          <w:rFonts w:ascii="Times New Roman" w:hAnsi="Times New Roman" w:cs="Times New Roman"/>
          <w:color w:val="000000"/>
        </w:rPr>
        <w:t>的平衡转化率，需在高温低压下进行。根据平衡时消耗的CO</w:t>
      </w:r>
      <w:r>
        <w:rPr>
          <w:rFonts w:ascii="Times New Roman" w:hAnsi="Times New Roman" w:cs="Times New Roman"/>
          <w:color w:val="000000"/>
          <w:vertAlign w:val="subscript"/>
        </w:rPr>
        <w:t>2</w:t>
      </w:r>
      <w:r>
        <w:rPr>
          <w:rFonts w:ascii="Times New Roman" w:hAnsi="Times New Roman" w:cs="Times New Roman"/>
          <w:color w:val="000000"/>
        </w:rPr>
        <w:t>为1 mol×50%＝0.5 mol，则消耗的CH</w:t>
      </w:r>
      <w:r>
        <w:rPr>
          <w:rFonts w:ascii="Times New Roman" w:hAnsi="Times New Roman" w:cs="Times New Roman"/>
          <w:color w:val="000000"/>
          <w:vertAlign w:val="subscript"/>
        </w:rPr>
        <w:t>4</w:t>
      </w:r>
      <w:r>
        <w:rPr>
          <w:rFonts w:ascii="Times New Roman" w:hAnsi="Times New Roman" w:cs="Times New Roman"/>
          <w:color w:val="000000"/>
        </w:rPr>
        <w:t>为0.5 mol，生成的CO和H</w:t>
      </w:r>
      <w:r>
        <w:rPr>
          <w:rFonts w:ascii="Times New Roman" w:hAnsi="Times New Roman" w:cs="Times New Roman"/>
          <w:color w:val="000000"/>
          <w:vertAlign w:val="subscript"/>
        </w:rPr>
        <w:t>2</w:t>
      </w:r>
      <w:r>
        <w:rPr>
          <w:rFonts w:ascii="Times New Roman" w:hAnsi="Times New Roman" w:cs="Times New Roman"/>
          <w:color w:val="000000"/>
        </w:rPr>
        <w:t>均为1 mol，根据三段式法可知平衡时CH</w:t>
      </w:r>
      <w:r>
        <w:rPr>
          <w:rFonts w:ascii="Times New Roman" w:hAnsi="Times New Roman" w:cs="Times New Roman"/>
          <w:color w:val="000000"/>
          <w:vertAlign w:val="subscript"/>
        </w:rPr>
        <w:t>4</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、CO和H</w:t>
      </w:r>
      <w:r>
        <w:rPr>
          <w:rFonts w:ascii="Times New Roman" w:hAnsi="Times New Roman" w:cs="Times New Roman"/>
          <w:color w:val="000000"/>
          <w:vertAlign w:val="subscript"/>
        </w:rPr>
        <w:t>2</w:t>
      </w:r>
      <w:r>
        <w:rPr>
          <w:rFonts w:ascii="Times New Roman" w:hAnsi="Times New Roman" w:cs="Times New Roman"/>
          <w:color w:val="000000"/>
        </w:rPr>
        <w:t>的平衡浓度分别为0.75 mol·L</w:t>
      </w:r>
      <w:r>
        <w:rPr>
          <w:rFonts w:ascii="Times New Roman" w:hAnsi="Times New Roman" w:cs="Times New Roman"/>
          <w:color w:val="000000"/>
          <w:vertAlign w:val="superscript"/>
        </w:rPr>
        <w:t>－1</w:t>
      </w:r>
      <w:r>
        <w:rPr>
          <w:rFonts w:ascii="Times New Roman" w:hAnsi="Times New Roman" w:cs="Times New Roman"/>
          <w:color w:val="000000"/>
        </w:rPr>
        <w:t>、0.25 mol·L</w:t>
      </w:r>
      <w:r>
        <w:rPr>
          <w:rFonts w:ascii="Times New Roman" w:hAnsi="Times New Roman" w:cs="Times New Roman"/>
          <w:color w:val="000000"/>
          <w:vertAlign w:val="superscript"/>
        </w:rPr>
        <w:t>－1</w:t>
      </w:r>
      <w:r>
        <w:rPr>
          <w:rFonts w:ascii="Times New Roman" w:hAnsi="Times New Roman" w:cs="Times New Roman"/>
          <w:color w:val="000000"/>
        </w:rPr>
        <w:t>、0.5 mol·L</w:t>
      </w:r>
      <w:r>
        <w:rPr>
          <w:rFonts w:ascii="Times New Roman" w:hAnsi="Times New Roman" w:cs="Times New Roman"/>
          <w:color w:val="000000"/>
          <w:vertAlign w:val="superscript"/>
        </w:rPr>
        <w:t>－1</w:t>
      </w:r>
      <w:r>
        <w:rPr>
          <w:rFonts w:ascii="Times New Roman" w:hAnsi="Times New Roman" w:cs="Times New Roman"/>
          <w:color w:val="000000"/>
        </w:rPr>
        <w:t>、0.5 mol·L</w:t>
      </w:r>
      <w:r>
        <w:rPr>
          <w:rFonts w:ascii="Times New Roman" w:hAnsi="Times New Roman" w:cs="Times New Roman"/>
          <w:color w:val="000000"/>
          <w:vertAlign w:val="superscript"/>
        </w:rPr>
        <w:t>－1</w:t>
      </w:r>
      <w:r>
        <w:rPr>
          <w:rFonts w:ascii="Times New Roman" w:hAnsi="Times New Roman" w:cs="Times New Roman"/>
          <w:color w:val="000000"/>
        </w:rPr>
        <w:t>，则平衡常数</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\f(（0.5 mol·L</w:instrText>
      </w:r>
      <w:r>
        <w:rPr>
          <w:rFonts w:ascii="Times New Roman" w:hAnsi="Times New Roman" w:cs="Times New Roman"/>
          <w:color w:val="000000"/>
          <w:vertAlign w:val="superscript"/>
        </w:rPr>
        <w:instrText xml:space="preserve">－1</w:instrText>
      </w:r>
      <w:r>
        <w:rPr>
          <w:rFonts w:ascii="Times New Roman" w:hAnsi="Times New Roman" w:cs="Times New Roman"/>
          <w:color w:val="000000"/>
        </w:rPr>
        <w:instrText xml:space="preserve">）</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×（0.5 mol·L</w:instrText>
      </w:r>
      <w:r>
        <w:rPr>
          <w:rFonts w:ascii="Times New Roman" w:hAnsi="Times New Roman" w:cs="Times New Roman"/>
          <w:color w:val="000000"/>
          <w:vertAlign w:val="superscript"/>
        </w:rPr>
        <w:instrText xml:space="preserve">－1</w:instrText>
      </w:r>
      <w:r>
        <w:rPr>
          <w:rFonts w:ascii="Times New Roman" w:hAnsi="Times New Roman" w:cs="Times New Roman"/>
          <w:color w:val="000000"/>
        </w:rPr>
        <w:instrText xml:space="preserve">）</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,0.75 mol·L</w:instrText>
      </w:r>
      <w:r>
        <w:rPr>
          <w:rFonts w:ascii="Times New Roman" w:hAnsi="Times New Roman" w:cs="Times New Roman"/>
          <w:color w:val="000000"/>
          <w:vertAlign w:val="superscript"/>
        </w:rPr>
        <w:instrText xml:space="preserve">－1</w:instrText>
      </w:r>
      <w:r>
        <w:rPr>
          <w:rFonts w:ascii="Times New Roman" w:hAnsi="Times New Roman" w:cs="Times New Roman"/>
          <w:color w:val="000000"/>
        </w:rPr>
        <w:instrText xml:space="preserve">×0.25 mol·L</w:instrText>
      </w:r>
      <w:r>
        <w:rPr>
          <w:rFonts w:ascii="Times New Roman" w:hAnsi="Times New Roman" w:cs="Times New Roman"/>
          <w:color w:val="000000"/>
          <w:vertAlign w:val="superscript"/>
        </w:rPr>
        <w:instrText xml:space="preserve">－1</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\f(1,3)</w:instrText>
      </w:r>
      <w:r>
        <w:rPr>
          <w:rFonts w:ascii="Times New Roman" w:hAnsi="Times New Roman" w:cs="Times New Roman"/>
          <w:color w:val="000000"/>
        </w:rPr>
        <w:fldChar w:fldCharType="end"/>
      </w:r>
      <w:r>
        <w:rPr>
          <w:rFonts w:ascii="Times New Roman" w:hAnsi="Times New Roman" w:cs="Times New Roman"/>
          <w:color w:val="000000"/>
        </w:rPr>
        <w:t xml:space="preserve"> mol</w:t>
      </w:r>
      <w:r>
        <w:rPr>
          <w:rFonts w:ascii="Times New Roman" w:hAnsi="Times New Roman" w:cs="Times New Roman"/>
          <w:color w:val="000000"/>
          <w:vertAlign w:val="superscript"/>
        </w:rPr>
        <w:t>2</w:t>
      </w:r>
      <w:r>
        <w:rPr>
          <w:rFonts w:ascii="Times New Roman" w:hAnsi="Times New Roman" w:cs="Times New Roman"/>
          <w:color w:val="000000"/>
        </w:rPr>
        <w:t>·L</w:t>
      </w:r>
      <w:r>
        <w:rPr>
          <w:rFonts w:ascii="Times New Roman" w:hAnsi="Times New Roman" w:cs="Times New Roman"/>
          <w:color w:val="000000"/>
          <w:vertAlign w:val="superscript"/>
        </w:rPr>
        <w:t>－2</w:t>
      </w:r>
      <w:r>
        <w:rPr>
          <w:rFonts w:ascii="Times New Roman" w:hAnsi="Times New Roman" w:cs="Times New Roman"/>
          <w:color w:val="000000"/>
        </w:rPr>
        <w:t>。</w:t>
      </w:r>
    </w:p>
    <w:p>
      <w:pPr>
        <w:pStyle w:val="13"/>
        <w:tabs>
          <w:tab w:val="left" w:pos="4395"/>
        </w:tabs>
        <w:spacing w:line="360" w:lineRule="auto"/>
        <w:ind w:firstLine="420" w:firstLineChars="200"/>
        <w:rPr>
          <w:rFonts w:ascii="Times New Roman" w:hAnsi="Times New Roman" w:cs="Times New Roman"/>
          <w:color w:val="000000"/>
        </w:rPr>
      </w:pPr>
      <w:r>
        <w:rPr>
          <w:rFonts w:ascii="Times New Roman" w:hAnsi="Times New Roman" w:cs="Times New Roman"/>
          <w:color w:val="000000"/>
        </w:rPr>
        <w:t>(2)①从表格中数据可看出相对于催化剂X，用催化剂Y催化时积碳反应的活化能大，则积碳反应的反应速率小，而消碳反应活化能相对小，则消碳反应的反应速率大，再根据题干信息“反应中催化剂活性会因积碳反应而降低”可知催化剂X劣于催化剂Y。结合图示可知500～600 ℃随温度升高积碳量增加，而600～700 ℃随温度升高积碳量减少，故随温度升高，</w:t>
      </w:r>
      <w:r>
        <w:rPr>
          <w:rFonts w:ascii="Times New Roman" w:hAnsi="Times New Roman" w:cs="Times New Roman"/>
          <w:i/>
          <w:color w:val="000000"/>
        </w:rPr>
        <w:t>K</w:t>
      </w:r>
      <w:r>
        <w:rPr>
          <w:rFonts w:ascii="Times New Roman" w:hAnsi="Times New Roman" w:cs="Times New Roman"/>
          <w:color w:val="000000"/>
          <w:vertAlign w:val="subscript"/>
        </w:rPr>
        <w:t>积</w:t>
      </w:r>
      <w:r>
        <w:rPr>
          <w:rFonts w:ascii="Times New Roman" w:hAnsi="Times New Roman" w:cs="Times New Roman"/>
          <w:color w:val="000000"/>
        </w:rPr>
        <w:t>和</w:t>
      </w:r>
      <w:r>
        <w:rPr>
          <w:rFonts w:ascii="Times New Roman" w:hAnsi="Times New Roman" w:cs="Times New Roman"/>
          <w:i/>
          <w:color w:val="000000"/>
        </w:rPr>
        <w:t>K</w:t>
      </w:r>
      <w:r>
        <w:rPr>
          <w:rFonts w:ascii="Times New Roman" w:hAnsi="Times New Roman" w:cs="Times New Roman"/>
          <w:color w:val="000000"/>
          <w:vertAlign w:val="subscript"/>
        </w:rPr>
        <w:t>消</w:t>
      </w:r>
      <w:r>
        <w:rPr>
          <w:rFonts w:ascii="Times New Roman" w:hAnsi="Times New Roman" w:cs="Times New Roman"/>
          <w:color w:val="000000"/>
        </w:rPr>
        <w:t>均增加，且消碳反应速率增加的倍数比积碳反应的大，故A、D正确。②由该图像可知在反应时间和</w:t>
      </w:r>
      <w:r>
        <w:rPr>
          <w:rFonts w:ascii="Times New Roman" w:hAnsi="Times New Roman" w:cs="Times New Roman"/>
          <w:i/>
          <w:color w:val="000000"/>
        </w:rPr>
        <w:t>p</w:t>
      </w:r>
      <w:r>
        <w:rPr>
          <w:rFonts w:ascii="Times New Roman" w:hAnsi="Times New Roman" w:cs="Times New Roman"/>
          <w:color w:val="000000"/>
        </w:rPr>
        <w:t>(CH</w:t>
      </w:r>
      <w:r>
        <w:rPr>
          <w:rFonts w:ascii="Times New Roman" w:hAnsi="Times New Roman" w:cs="Times New Roman"/>
          <w:color w:val="000000"/>
          <w:vertAlign w:val="subscript"/>
        </w:rPr>
        <w:t>4</w:t>
      </w:r>
      <w:r>
        <w:rPr>
          <w:rFonts w:ascii="Times New Roman" w:hAnsi="Times New Roman" w:cs="Times New Roman"/>
          <w:color w:val="000000"/>
        </w:rPr>
        <w:t>)相同时，图像中速率关系</w:t>
      </w:r>
      <w:r>
        <w:rPr>
          <w:rFonts w:ascii="Times New Roman" w:hAnsi="Times New Roman" w:cs="Times New Roman"/>
          <w:i/>
          <w:color w:val="000000"/>
        </w:rPr>
        <w:t>v</w:t>
      </w:r>
      <w:r>
        <w:rPr>
          <w:rFonts w:ascii="Times New Roman" w:hAnsi="Times New Roman" w:cs="Times New Roman"/>
          <w:color w:val="000000"/>
          <w:vertAlign w:val="subscript"/>
        </w:rPr>
        <w:t>a</w:t>
      </w:r>
      <w:r>
        <w:rPr>
          <w:rFonts w:ascii="Times New Roman" w:hAnsi="Times New Roman" w:cs="Times New Roman"/>
          <w:color w:val="000000"/>
        </w:rPr>
        <w:t>&gt;</w:t>
      </w:r>
      <w:r>
        <w:rPr>
          <w:rFonts w:ascii="Times New Roman" w:hAnsi="Times New Roman" w:cs="Times New Roman"/>
          <w:i/>
          <w:color w:val="000000"/>
        </w:rPr>
        <w:t>v</w:t>
      </w:r>
      <w:r>
        <w:rPr>
          <w:rFonts w:ascii="Times New Roman" w:hAnsi="Times New Roman" w:cs="Times New Roman"/>
          <w:color w:val="000000"/>
          <w:vertAlign w:val="subscript"/>
        </w:rPr>
        <w:t>b</w:t>
      </w:r>
      <w:r>
        <w:rPr>
          <w:rFonts w:ascii="Times New Roman" w:hAnsi="Times New Roman" w:cs="Times New Roman"/>
          <w:color w:val="000000"/>
        </w:rPr>
        <w:t>&gt;</w:t>
      </w:r>
      <w:r>
        <w:rPr>
          <w:rFonts w:ascii="Times New Roman" w:hAnsi="Times New Roman" w:cs="Times New Roman"/>
          <w:i/>
          <w:color w:val="000000"/>
        </w:rPr>
        <w:t>v</w:t>
      </w:r>
      <w:r>
        <w:rPr>
          <w:rFonts w:ascii="Times New Roman" w:hAnsi="Times New Roman" w:cs="Times New Roman"/>
          <w:color w:val="000000"/>
          <w:vertAlign w:val="subscript"/>
        </w:rPr>
        <w:t>c</w:t>
      </w:r>
      <w:r>
        <w:rPr>
          <w:rFonts w:ascii="Times New Roman" w:hAnsi="Times New Roman" w:cs="Times New Roman"/>
          <w:color w:val="000000"/>
        </w:rPr>
        <w:t>，结合沉积碳的生成速率方程</w:t>
      </w:r>
      <w:r>
        <w:rPr>
          <w:rFonts w:ascii="Times New Roman" w:hAnsi="Times New Roman" w:cs="Times New Roman"/>
          <w:i/>
          <w:color w:val="000000"/>
        </w:rPr>
        <w:t>v</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i/>
          <w:color w:val="000000"/>
        </w:rPr>
        <w:t>p</w:t>
      </w:r>
      <w:r>
        <w:rPr>
          <w:rFonts w:ascii="Times New Roman" w:hAnsi="Times New Roman" w:cs="Times New Roman"/>
          <w:color w:val="000000"/>
        </w:rPr>
        <w:t>(CH</w:t>
      </w:r>
      <w:r>
        <w:rPr>
          <w:rFonts w:ascii="Times New Roman" w:hAnsi="Times New Roman" w:cs="Times New Roman"/>
          <w:color w:val="000000"/>
          <w:vertAlign w:val="subscript"/>
        </w:rPr>
        <w:t>4</w:t>
      </w:r>
      <w:r>
        <w:rPr>
          <w:rFonts w:ascii="Times New Roman" w:hAnsi="Times New Roman" w:cs="Times New Roman"/>
          <w:color w:val="000000"/>
        </w:rPr>
        <w:t>)·[</w:t>
      </w:r>
      <w:r>
        <w:rPr>
          <w:rFonts w:ascii="Times New Roman" w:hAnsi="Times New Roman" w:cs="Times New Roman"/>
          <w:i/>
          <w:color w:val="000000"/>
        </w:rPr>
        <w:t>p</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color w:val="000000"/>
          <w:vertAlign w:val="superscript"/>
        </w:rPr>
        <w:t>－0.5</w:t>
      </w:r>
      <w:r>
        <w:rPr>
          <w:rFonts w:ascii="Times New Roman" w:hAnsi="Times New Roman" w:cs="Times New Roman"/>
          <w:color w:val="000000"/>
        </w:rPr>
        <w:t>，在</w:t>
      </w:r>
      <w:r>
        <w:rPr>
          <w:rFonts w:ascii="Times New Roman" w:hAnsi="Times New Roman" w:cs="Times New Roman"/>
          <w:i/>
          <w:color w:val="000000"/>
        </w:rPr>
        <w:t>p</w:t>
      </w:r>
      <w:r>
        <w:rPr>
          <w:rFonts w:ascii="Times New Roman" w:hAnsi="Times New Roman" w:cs="Times New Roman"/>
          <w:color w:val="000000"/>
        </w:rPr>
        <w:t>(CH</w:t>
      </w:r>
      <w:r>
        <w:rPr>
          <w:rFonts w:ascii="Times New Roman" w:hAnsi="Times New Roman" w:cs="Times New Roman"/>
          <w:color w:val="000000"/>
          <w:vertAlign w:val="subscript"/>
        </w:rPr>
        <w:t>4</w:t>
      </w:r>
      <w:r>
        <w:rPr>
          <w:rFonts w:ascii="Times New Roman" w:hAnsi="Times New Roman" w:cs="Times New Roman"/>
          <w:color w:val="000000"/>
        </w:rPr>
        <w:t>)相同时，随着</w:t>
      </w:r>
      <w:r>
        <w:rPr>
          <w:rFonts w:ascii="Times New Roman" w:hAnsi="Times New Roman" w:cs="Times New Roman"/>
          <w:i/>
          <w:color w:val="000000"/>
        </w:rPr>
        <w:t>p</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)增大，反应速率逐渐减慢，即可判断：</w:t>
      </w:r>
      <w:r>
        <w:rPr>
          <w:rFonts w:ascii="Times New Roman" w:hAnsi="Times New Roman" w:cs="Times New Roman"/>
          <w:i/>
          <w:color w:val="000000"/>
        </w:rPr>
        <w:t>p</w:t>
      </w:r>
      <w:r>
        <w:rPr>
          <w:rFonts w:ascii="Times New Roman" w:hAnsi="Times New Roman" w:cs="Times New Roman"/>
          <w:color w:val="000000"/>
          <w:vertAlign w:val="subscript"/>
        </w:rPr>
        <w:t>c</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)&gt;</w:t>
      </w:r>
      <w:r>
        <w:rPr>
          <w:rFonts w:ascii="Times New Roman" w:hAnsi="Times New Roman" w:cs="Times New Roman"/>
          <w:i/>
          <w:color w:val="000000"/>
        </w:rPr>
        <w:t>p</w:t>
      </w:r>
      <w:r>
        <w:rPr>
          <w:rFonts w:ascii="Times New Roman" w:hAnsi="Times New Roman" w:cs="Times New Roman"/>
          <w:color w:val="000000"/>
          <w:vertAlign w:val="subscript"/>
        </w:rPr>
        <w:t>b</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)&gt;</w:t>
      </w:r>
      <w:r>
        <w:rPr>
          <w:rFonts w:ascii="Times New Roman" w:hAnsi="Times New Roman" w:cs="Times New Roman"/>
          <w:i/>
          <w:color w:val="000000"/>
        </w:rPr>
        <w:t>p</w:t>
      </w:r>
      <w:r>
        <w:rPr>
          <w:rFonts w:ascii="Times New Roman" w:hAnsi="Times New Roman" w:cs="Times New Roman"/>
          <w:color w:val="000000"/>
          <w:vertAlign w:val="subscript"/>
        </w:rPr>
        <w:t>a</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21．(2018年高考全国卷Ⅲ，28(3)①②)三氯氢硅(SiHCl</w:t>
      </w:r>
      <w:r>
        <w:rPr>
          <w:rFonts w:ascii="Times New Roman" w:hAnsi="Times New Roman" w:cs="Times New Roman"/>
          <w:color w:val="000000"/>
          <w:vertAlign w:val="subscript"/>
        </w:rPr>
        <w:t>3</w:t>
      </w:r>
      <w:r>
        <w:rPr>
          <w:rFonts w:ascii="Times New Roman" w:hAnsi="Times New Roman" w:cs="Times New Roman"/>
          <w:color w:val="000000"/>
        </w:rPr>
        <w:t>)是制备硅烷、多晶硅的重要原料。对于反应2SiHCl</w:t>
      </w:r>
      <w:r>
        <w:rPr>
          <w:rFonts w:ascii="Times New Roman" w:hAnsi="Times New Roman" w:cs="Times New Roman"/>
          <w:color w:val="000000"/>
          <w:vertAlign w:val="subscript"/>
        </w:rPr>
        <w:t>3</w:t>
      </w:r>
      <w:r>
        <w:rPr>
          <w:rFonts w:ascii="Times New Roman" w:hAnsi="Times New Roman" w:cs="Times New Roman"/>
          <w:color w:val="000000"/>
        </w:rPr>
        <w:t>(g)</w:t>
      </w:r>
      <w:r>
        <w:rPr>
          <w:rFonts w:ascii="Times New Roman" w:hAnsi="Times New Roman" w:cs="Times New Roman"/>
          <w:color w:val="000000"/>
          <w:spacing w:val="-16"/>
        </w:rPr>
        <w:t>==</w:t>
      </w:r>
      <w:r>
        <w:rPr>
          <w:rFonts w:ascii="Times New Roman" w:hAnsi="Times New Roman" w:cs="Times New Roman"/>
          <w:color w:val="000000"/>
        </w:rPr>
        <w:t>= SiH</w:t>
      </w:r>
      <w:r>
        <w:rPr>
          <w:rFonts w:ascii="Times New Roman" w:hAnsi="Times New Roman" w:cs="Times New Roman"/>
          <w:color w:val="000000"/>
          <w:vertAlign w:val="subscript"/>
        </w:rPr>
        <w:t>2</w:t>
      </w:r>
      <w:r>
        <w:rPr>
          <w:rFonts w:ascii="Times New Roman" w:hAnsi="Times New Roman" w:cs="Times New Roman"/>
          <w:color w:val="000000"/>
        </w:rPr>
        <w:t>Cl</w:t>
      </w:r>
      <w:r>
        <w:rPr>
          <w:rFonts w:ascii="Times New Roman" w:hAnsi="Times New Roman" w:cs="Times New Roman"/>
          <w:color w:val="000000"/>
          <w:vertAlign w:val="subscript"/>
        </w:rPr>
        <w:t>2</w:t>
      </w:r>
      <w:r>
        <w:rPr>
          <w:rFonts w:ascii="Times New Roman" w:hAnsi="Times New Roman" w:cs="Times New Roman"/>
          <w:color w:val="000000"/>
        </w:rPr>
        <w:t>(g)＋SiCl</w:t>
      </w:r>
      <w:r>
        <w:rPr>
          <w:rFonts w:ascii="Times New Roman" w:hAnsi="Times New Roman" w:cs="Times New Roman"/>
          <w:color w:val="000000"/>
          <w:vertAlign w:val="subscript"/>
        </w:rPr>
        <w:t>4</w:t>
      </w:r>
      <w:r>
        <w:rPr>
          <w:rFonts w:ascii="Times New Roman" w:hAnsi="Times New Roman" w:cs="Times New Roman"/>
          <w:color w:val="000000"/>
        </w:rPr>
        <w:t>(g)，采用大孔弱碱性阴离子交换树脂催化剂，在323 K和343 K时SiHCl</w:t>
      </w:r>
      <w:r>
        <w:rPr>
          <w:rFonts w:ascii="Times New Roman" w:hAnsi="Times New Roman" w:cs="Times New Roman"/>
          <w:color w:val="000000"/>
          <w:vertAlign w:val="subscript"/>
        </w:rPr>
        <w:t>3</w:t>
      </w:r>
      <w:r>
        <w:rPr>
          <w:rFonts w:ascii="Times New Roman" w:hAnsi="Times New Roman" w:cs="Times New Roman"/>
          <w:color w:val="000000"/>
        </w:rPr>
        <w:t>的转化率随时间变化的结果如图所示。</w:t>
      </w:r>
    </w:p>
    <w:p>
      <w:pPr>
        <w:pStyle w:val="13"/>
        <w:tabs>
          <w:tab w:val="left" w:pos="4962"/>
        </w:tabs>
        <w:snapToGrid w:val="0"/>
        <w:spacing w:line="360" w:lineRule="auto"/>
        <w:ind w:firstLine="420" w:firstLineChars="200"/>
        <w:jc w:val="center"/>
        <w:rPr>
          <w:rFonts w:ascii="Times New Roman" w:hAnsi="Times New Roman" w:cs="Times New Roman"/>
          <w:color w:val="000000"/>
        </w:rPr>
      </w:pPr>
      <w:r>
        <w:rPr>
          <w:rFonts w:ascii="Times New Roman" w:hAnsi="Times New Roman" w:cs="Times New Roman"/>
          <w:color w:val="000000"/>
        </w:rPr>
        <w:pict>
          <v:shape id="_x0000_i1322" o:spt="75" alt="18全3理综ZW14" type="#_x0000_t75" style="height:96.9pt;width:139.2pt;" filled="f" o:preferrelative="t" stroked="f" coordsize="21600,21600">
            <v:path/>
            <v:fill on="f" focussize="0,0"/>
            <v:stroke on="f"/>
            <v:imagedata r:id="rId334" o:title=""/>
            <o:lock v:ext="edit" aspectratio="t"/>
            <w10:wrap type="none"/>
            <w10:anchorlock/>
          </v:shape>
        </w:pic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(1)343 K时反应的平衡转化率</w:t>
      </w:r>
      <w:r>
        <w:rPr>
          <w:rFonts w:ascii="Times New Roman" w:hAnsi="Times New Roman" w:cs="Times New Roman"/>
          <w:i/>
          <w:color w:val="000000"/>
        </w:rPr>
        <w:t>α</w:t>
      </w:r>
      <w:r>
        <w:rPr>
          <w:rFonts w:ascii="Times New Roman" w:hAnsi="Times New Roman" w:cs="Times New Roman"/>
          <w:color w:val="000000"/>
        </w:rPr>
        <w:t>＝________%。平衡常数</w:t>
      </w:r>
      <w:r>
        <w:rPr>
          <w:rFonts w:ascii="Times New Roman" w:hAnsi="Times New Roman" w:cs="Times New Roman"/>
          <w:i/>
          <w:color w:val="000000"/>
        </w:rPr>
        <w:t>K</w:t>
      </w:r>
      <w:r>
        <w:rPr>
          <w:rFonts w:ascii="Times New Roman" w:hAnsi="Times New Roman" w:cs="Times New Roman"/>
          <w:color w:val="000000"/>
          <w:vertAlign w:val="subscript"/>
        </w:rPr>
        <w:t>343 K</w:t>
      </w:r>
      <w:r>
        <w:rPr>
          <w:rFonts w:ascii="Times New Roman" w:hAnsi="Times New Roman" w:cs="Times New Roman"/>
          <w:color w:val="000000"/>
        </w:rPr>
        <w:t>＝________(保留两位小数)。</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(2)在343 K下：要提高SiHCl</w:t>
      </w:r>
      <w:r>
        <w:rPr>
          <w:rFonts w:ascii="Times New Roman" w:hAnsi="Times New Roman" w:cs="Times New Roman"/>
          <w:color w:val="000000"/>
          <w:vertAlign w:val="subscript"/>
        </w:rPr>
        <w:t>3</w:t>
      </w:r>
      <w:r>
        <w:rPr>
          <w:rFonts w:ascii="Times New Roman" w:hAnsi="Times New Roman" w:cs="Times New Roman"/>
          <w:color w:val="000000"/>
        </w:rPr>
        <w:t>转化率，可采取的措施是________________；要缩短反应达到平衡的时间，可采取的措施有________________、________________。</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(1)22　  0.02     (2)及时移去产物　改进催化剂　提高反应物压强(浓度)　</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(1)温度越高，反应越先达到平衡，根据图示，左侧曲线对应的温度为343 K，343 K时反应的平衡转化率为22%。设开始时加入SiHCl</w:t>
      </w:r>
      <w:r>
        <w:rPr>
          <w:rFonts w:ascii="Times New Roman" w:hAnsi="Times New Roman" w:cs="Times New Roman"/>
          <w:color w:val="000000"/>
          <w:vertAlign w:val="subscript"/>
        </w:rPr>
        <w:t>3</w:t>
      </w:r>
      <w:r>
        <w:rPr>
          <w:rFonts w:ascii="Times New Roman" w:hAnsi="Times New Roman" w:cs="Times New Roman"/>
          <w:color w:val="000000"/>
        </w:rPr>
        <w:t>的浓度为</w:t>
      </w:r>
      <w:r>
        <w:rPr>
          <w:rFonts w:ascii="Times New Roman" w:hAnsi="Times New Roman" w:cs="Times New Roman"/>
          <w:i/>
          <w:color w:val="000000"/>
        </w:rPr>
        <w:t>a</w:t>
      </w:r>
      <w:r>
        <w:rPr>
          <w:rFonts w:ascii="Times New Roman" w:hAnsi="Times New Roman" w:cs="Times New Roman"/>
          <w:color w:val="000000"/>
        </w:rPr>
        <w:t xml:space="preserve"> mol·L</w:t>
      </w:r>
      <w:r>
        <w:rPr>
          <w:rFonts w:ascii="Times New Roman" w:hAnsi="Times New Roman" w:cs="Times New Roman"/>
          <w:color w:val="000000"/>
          <w:vertAlign w:val="superscript"/>
        </w:rPr>
        <w:t>－1</w:t>
      </w:r>
      <w:r>
        <w:rPr>
          <w:rFonts w:ascii="Times New Roman" w:hAnsi="Times New Roman" w:cs="Times New Roman"/>
          <w:color w:val="000000"/>
        </w:rPr>
        <w:t>，根据化学方程式和SiHCl</w:t>
      </w:r>
      <w:r>
        <w:rPr>
          <w:rFonts w:ascii="Times New Roman" w:hAnsi="Times New Roman" w:cs="Times New Roman"/>
          <w:color w:val="000000"/>
          <w:vertAlign w:val="subscript"/>
        </w:rPr>
        <w:t>3</w:t>
      </w:r>
      <w:r>
        <w:rPr>
          <w:rFonts w:ascii="Times New Roman" w:hAnsi="Times New Roman" w:cs="Times New Roman"/>
          <w:color w:val="000000"/>
        </w:rPr>
        <w:t>的平衡转化率知，达平衡时，SiHCl</w:t>
      </w:r>
      <w:r>
        <w:rPr>
          <w:rFonts w:ascii="Times New Roman" w:hAnsi="Times New Roman" w:cs="Times New Roman"/>
          <w:color w:val="000000"/>
          <w:vertAlign w:val="subscript"/>
        </w:rPr>
        <w:t>3</w:t>
      </w:r>
      <w:r>
        <w:rPr>
          <w:rFonts w:ascii="Times New Roman" w:hAnsi="Times New Roman" w:cs="Times New Roman"/>
          <w:color w:val="000000"/>
        </w:rPr>
        <w:t>、SiH</w:t>
      </w:r>
      <w:r>
        <w:rPr>
          <w:rFonts w:ascii="Times New Roman" w:hAnsi="Times New Roman" w:cs="Times New Roman"/>
          <w:color w:val="000000"/>
          <w:vertAlign w:val="subscript"/>
        </w:rPr>
        <w:t>2</w:t>
      </w:r>
      <w:r>
        <w:rPr>
          <w:rFonts w:ascii="Times New Roman" w:hAnsi="Times New Roman" w:cs="Times New Roman"/>
          <w:color w:val="000000"/>
        </w:rPr>
        <w:t>Cl</w:t>
      </w:r>
      <w:r>
        <w:rPr>
          <w:rFonts w:ascii="Times New Roman" w:hAnsi="Times New Roman" w:cs="Times New Roman"/>
          <w:color w:val="000000"/>
          <w:vertAlign w:val="subscript"/>
        </w:rPr>
        <w:t>2</w:t>
      </w:r>
      <w:r>
        <w:rPr>
          <w:rFonts w:ascii="Times New Roman" w:hAnsi="Times New Roman" w:cs="Times New Roman"/>
          <w:color w:val="000000"/>
        </w:rPr>
        <w:t>、SiCl</w:t>
      </w:r>
      <w:r>
        <w:rPr>
          <w:rFonts w:ascii="Times New Roman" w:hAnsi="Times New Roman" w:cs="Times New Roman"/>
          <w:color w:val="000000"/>
          <w:vertAlign w:val="subscript"/>
        </w:rPr>
        <w:t>4</w:t>
      </w:r>
      <w:r>
        <w:rPr>
          <w:rFonts w:ascii="Times New Roman" w:hAnsi="Times New Roman" w:cs="Times New Roman"/>
          <w:color w:val="000000"/>
        </w:rPr>
        <w:t>的浓度分别为0.78</w:t>
      </w:r>
      <w:r>
        <w:rPr>
          <w:rFonts w:ascii="Times New Roman" w:hAnsi="Times New Roman" w:cs="Times New Roman"/>
          <w:i/>
          <w:color w:val="000000"/>
        </w:rPr>
        <w:t>a</w:t>
      </w:r>
      <w:r>
        <w:rPr>
          <w:rFonts w:ascii="Times New Roman" w:hAnsi="Times New Roman" w:cs="Times New Roman"/>
          <w:color w:val="000000"/>
        </w:rPr>
        <w:t xml:space="preserve"> mol·L</w:t>
      </w:r>
      <w:r>
        <w:rPr>
          <w:rFonts w:ascii="Times New Roman" w:hAnsi="Times New Roman" w:cs="Times New Roman"/>
          <w:color w:val="000000"/>
          <w:vertAlign w:val="superscript"/>
        </w:rPr>
        <w:t>－1</w:t>
      </w:r>
      <w:r>
        <w:rPr>
          <w:rFonts w:ascii="Times New Roman" w:hAnsi="Times New Roman" w:cs="Times New Roman"/>
          <w:color w:val="000000"/>
        </w:rPr>
        <w:t>、0.11</w:t>
      </w:r>
      <w:r>
        <w:rPr>
          <w:rFonts w:ascii="Times New Roman" w:hAnsi="Times New Roman" w:cs="Times New Roman"/>
          <w:i/>
          <w:color w:val="000000"/>
        </w:rPr>
        <w:t>a</w:t>
      </w:r>
      <w:r>
        <w:rPr>
          <w:rFonts w:ascii="Times New Roman" w:hAnsi="Times New Roman" w:cs="Times New Roman"/>
          <w:color w:val="000000"/>
        </w:rPr>
        <w:t xml:space="preserve"> mol·L</w:t>
      </w:r>
      <w:r>
        <w:rPr>
          <w:rFonts w:ascii="Times New Roman" w:hAnsi="Times New Roman" w:cs="Times New Roman"/>
          <w:color w:val="000000"/>
          <w:vertAlign w:val="superscript"/>
        </w:rPr>
        <w:t>－1</w:t>
      </w:r>
      <w:r>
        <w:rPr>
          <w:rFonts w:ascii="Times New Roman" w:hAnsi="Times New Roman" w:cs="Times New Roman"/>
          <w:color w:val="000000"/>
        </w:rPr>
        <w:t>、0.11</w:t>
      </w:r>
      <w:r>
        <w:rPr>
          <w:rFonts w:ascii="Times New Roman" w:hAnsi="Times New Roman" w:cs="Times New Roman"/>
          <w:i/>
          <w:color w:val="000000"/>
        </w:rPr>
        <w:t>a</w:t>
      </w:r>
      <w:r>
        <w:rPr>
          <w:rFonts w:ascii="Times New Roman" w:hAnsi="Times New Roman" w:cs="Times New Roman"/>
          <w:color w:val="000000"/>
        </w:rPr>
        <w:t xml:space="preserve"> mol·L</w:t>
      </w:r>
      <w:r>
        <w:rPr>
          <w:rFonts w:ascii="Times New Roman" w:hAnsi="Times New Roman" w:cs="Times New Roman"/>
          <w:color w:val="000000"/>
          <w:vertAlign w:val="superscript"/>
        </w:rPr>
        <w:t>－1</w:t>
      </w:r>
      <w:r>
        <w:rPr>
          <w:rFonts w:ascii="Times New Roman" w:hAnsi="Times New Roman" w:cs="Times New Roman"/>
          <w:color w:val="000000"/>
        </w:rPr>
        <w:t>，化学平衡常数</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\f(0.11</w:instrText>
      </w:r>
      <w:r>
        <w:rPr>
          <w:rFonts w:ascii="Times New Roman" w:hAnsi="Times New Roman" w:cs="Times New Roman"/>
          <w:i/>
          <w:color w:val="000000"/>
        </w:rPr>
        <w:instrText xml:space="preserve">a</w:instrText>
      </w:r>
      <w:r>
        <w:rPr>
          <w:rFonts w:ascii="Times New Roman" w:hAnsi="Times New Roman" w:cs="Times New Roman"/>
          <w:color w:val="000000"/>
        </w:rPr>
        <w:instrText xml:space="preserve"> mol·L</w:instrText>
      </w:r>
      <w:r>
        <w:rPr>
          <w:rFonts w:ascii="Times New Roman" w:hAnsi="Times New Roman" w:cs="Times New Roman"/>
          <w:color w:val="000000"/>
          <w:vertAlign w:val="superscript"/>
        </w:rPr>
        <w:instrText xml:space="preserve">－1</w:instrText>
      </w:r>
      <w:r>
        <w:rPr>
          <w:rFonts w:ascii="Times New Roman" w:hAnsi="Times New Roman" w:cs="Times New Roman"/>
          <w:color w:val="000000"/>
        </w:rPr>
        <w:instrText xml:space="preserve">×0.11</w:instrText>
      </w:r>
      <w:r>
        <w:rPr>
          <w:rFonts w:ascii="Times New Roman" w:hAnsi="Times New Roman" w:cs="Times New Roman"/>
          <w:i/>
          <w:color w:val="000000"/>
        </w:rPr>
        <w:instrText xml:space="preserve">a</w:instrText>
      </w:r>
      <w:r>
        <w:rPr>
          <w:rFonts w:ascii="Times New Roman" w:hAnsi="Times New Roman" w:cs="Times New Roman"/>
          <w:color w:val="000000"/>
        </w:rPr>
        <w:instrText xml:space="preserve"> mol·L</w:instrText>
      </w:r>
      <w:r>
        <w:rPr>
          <w:rFonts w:ascii="Times New Roman" w:hAnsi="Times New Roman" w:cs="Times New Roman"/>
          <w:color w:val="000000"/>
          <w:vertAlign w:val="superscript"/>
        </w:rPr>
        <w:instrText xml:space="preserve">－1</w:instrText>
      </w:r>
      <w:r>
        <w:rPr>
          <w:rFonts w:ascii="Times New Roman" w:hAnsi="Times New Roman" w:cs="Times New Roman"/>
          <w:color w:val="000000"/>
        </w:rPr>
        <w:instrText xml:space="preserve">,（0.78</w:instrText>
      </w:r>
      <w:r>
        <w:rPr>
          <w:rFonts w:ascii="Times New Roman" w:hAnsi="Times New Roman" w:cs="Times New Roman"/>
          <w:i/>
          <w:color w:val="000000"/>
        </w:rPr>
        <w:instrText xml:space="preserve">a</w:instrText>
      </w:r>
      <w:r>
        <w:rPr>
          <w:rFonts w:ascii="Times New Roman" w:hAnsi="Times New Roman" w:cs="Times New Roman"/>
          <w:color w:val="000000"/>
        </w:rPr>
        <w:instrText xml:space="preserve"> mol·L</w:instrText>
      </w:r>
      <w:r>
        <w:rPr>
          <w:rFonts w:ascii="Times New Roman" w:hAnsi="Times New Roman" w:cs="Times New Roman"/>
          <w:color w:val="000000"/>
          <w:vertAlign w:val="superscript"/>
        </w:rPr>
        <w:instrText xml:space="preserve">－1</w:instrText>
      </w:r>
      <w:r>
        <w:rPr>
          <w:rFonts w:ascii="Times New Roman" w:hAnsi="Times New Roman" w:cs="Times New Roman"/>
          <w:color w:val="000000"/>
        </w:rPr>
        <w:instrText xml:space="preserve">）</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≈0.02。</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(2)根据化学平衡移动原理并结合该反应特点，及时分离出生成物可提高反应物的转化率。缩短反应达到平衡的时间，实质就是提高反应速率，可采用加压的方式或选择更为高效的催化剂。</w:t>
      </w:r>
    </w:p>
    <w:p>
      <w:pPr>
        <w:pStyle w:val="13"/>
        <w:tabs>
          <w:tab w:val="left" w:pos="4620"/>
        </w:tabs>
        <w:snapToGrid w:val="0"/>
        <w:spacing w:line="360" w:lineRule="auto"/>
        <w:ind w:firstLine="420" w:firstLineChars="200"/>
        <w:rPr>
          <w:rFonts w:ascii="Times New Roman" w:hAnsi="Times New Roman" w:cs="Times New Roman"/>
          <w:bCs/>
          <w:color w:val="000000"/>
        </w:rPr>
      </w:pPr>
      <w:r>
        <w:rPr>
          <w:rFonts w:ascii="Times New Roman" w:hAnsi="Times New Roman" w:cs="Times New Roman"/>
          <w:color w:val="000000"/>
        </w:rPr>
        <w:t>22．</w:t>
      </w:r>
      <w:r>
        <w:rPr>
          <w:rFonts w:ascii="Times New Roman" w:hAnsi="Times New Roman" w:cs="Times New Roman"/>
          <w:bCs/>
          <w:color w:val="000000"/>
        </w:rPr>
        <w:t>(2018年浙江选考)乙酸乙酯一般通过乙酸和乙醇酯化合成：</w:t>
      </w:r>
    </w:p>
    <w:p>
      <w:pPr>
        <w:pStyle w:val="13"/>
        <w:tabs>
          <w:tab w:val="left" w:pos="4620"/>
        </w:tabs>
        <w:snapToGrid w:val="0"/>
        <w:spacing w:line="360" w:lineRule="auto"/>
        <w:ind w:firstLine="420" w:firstLineChars="200"/>
        <w:rPr>
          <w:rFonts w:ascii="Times New Roman" w:hAnsi="Times New Roman" w:cs="Times New Roman"/>
          <w:bCs/>
          <w:color w:val="000000"/>
        </w:rPr>
      </w:pPr>
      <w:r>
        <w:rPr>
          <w:rFonts w:ascii="Times New Roman" w:hAnsi="Times New Roman" w:cs="Times New Roman"/>
          <w:bCs/>
          <w:color w:val="000000"/>
        </w:rPr>
        <w:t>CH</w:t>
      </w:r>
      <w:r>
        <w:rPr>
          <w:rFonts w:ascii="Times New Roman" w:hAnsi="Times New Roman" w:cs="Times New Roman"/>
          <w:bCs/>
          <w:color w:val="000000"/>
          <w:vertAlign w:val="subscript"/>
        </w:rPr>
        <w:t>3</w:t>
      </w:r>
      <w:r>
        <w:rPr>
          <w:rFonts w:ascii="Times New Roman" w:hAnsi="Times New Roman" w:cs="Times New Roman"/>
          <w:bCs/>
          <w:color w:val="000000"/>
        </w:rPr>
        <w:t>COOH(l)＋C</w:t>
      </w:r>
      <w:r>
        <w:rPr>
          <w:rFonts w:ascii="Times New Roman" w:hAnsi="Times New Roman" w:cs="Times New Roman"/>
          <w:bCs/>
          <w:color w:val="000000"/>
          <w:vertAlign w:val="subscript"/>
        </w:rPr>
        <w:t>2</w:t>
      </w:r>
      <w:r>
        <w:rPr>
          <w:rFonts w:ascii="Times New Roman" w:hAnsi="Times New Roman" w:cs="Times New Roman"/>
          <w:bCs/>
          <w:color w:val="000000"/>
        </w:rPr>
        <w:t>H</w:t>
      </w:r>
      <w:r>
        <w:rPr>
          <w:rFonts w:ascii="Times New Roman" w:hAnsi="Times New Roman" w:cs="Times New Roman"/>
          <w:bCs/>
          <w:color w:val="000000"/>
          <w:vertAlign w:val="subscript"/>
        </w:rPr>
        <w:t>5</w:t>
      </w:r>
      <w:r>
        <w:rPr>
          <w:rFonts w:ascii="Times New Roman" w:hAnsi="Times New Roman" w:cs="Times New Roman"/>
          <w:bCs/>
          <w:color w:val="000000"/>
        </w:rPr>
        <w:t>OH(l)</w:t>
      </w:r>
      <w:r>
        <w:rPr>
          <w:rFonts w:ascii="Times New Roman" w:hAnsi="Times New Roman" w:eastAsia="宋体-方正超大字符集" w:cs="Times New Roman"/>
          <w:bCs/>
          <w:color w:val="000000"/>
        </w:rPr>
        <w:fldChar w:fldCharType="begin"/>
      </w:r>
      <w:r>
        <w:rPr>
          <w:rFonts w:ascii="Times New Roman" w:hAnsi="Times New Roman" w:eastAsia="宋体-方正超大字符集" w:cs="Times New Roman"/>
          <w:bCs/>
          <w:color w:val="000000"/>
        </w:rPr>
        <w:instrText xml:space="preserve">eq \o(</w:instrText>
      </w:r>
      <w:r>
        <w:rPr>
          <w:rFonts w:ascii="Times New Roman" w:hAnsi="Times New Roman" w:eastAsia="宋体-方正超大字符集" w:cs="Times New Roman"/>
          <w:bCs/>
          <w:color w:val="000000"/>
        </w:rPr>
        <w:pict>
          <v:shape id="_x0000_i1323" o:spt="75" type="#_x0000_t75" style="height:8.4pt;width:30.25pt;" filled="f" o:preferrelative="t" stroked="f" coordsize="21600,21600">
            <v:path/>
            <v:fill on="f" focussize="0,0"/>
            <v:stroke on="f"/>
            <v:imagedata r:id="rId71" chromakey="#FFFFFF" o:title=""/>
            <o:lock v:ext="edit" aspectratio="t"/>
            <w10:wrap type="none"/>
            <w10:anchorlock/>
          </v:shape>
        </w:pict>
      </w:r>
      <w:r>
        <w:rPr>
          <w:rFonts w:ascii="Times New Roman" w:hAnsi="Times New Roman" w:eastAsia="宋体-方正超大字符集" w:cs="Times New Roman"/>
          <w:bCs/>
          <w:color w:val="000000"/>
        </w:rPr>
        <w:instrText xml:space="preserve">,\s\up7(</w:instrText>
      </w:r>
      <w:r>
        <w:rPr>
          <w:rFonts w:ascii="Times New Roman" w:hAnsi="Times New Roman" w:eastAsia="宋体-方正超大字符集" w:cs="Times New Roman"/>
          <w:bCs/>
          <w:color w:val="000000"/>
          <w:sz w:val="15"/>
        </w:rPr>
        <w:instrText xml:space="preserve">浓硫酸),\s\do5(△</w:instrText>
      </w:r>
      <w:r>
        <w:rPr>
          <w:rFonts w:ascii="Times New Roman" w:hAnsi="Times New Roman" w:eastAsia="宋体-方正超大字符集" w:cs="Times New Roman"/>
          <w:bCs/>
          <w:color w:val="000000"/>
        </w:rPr>
        <w:instrText xml:space="preserve">))</w:instrText>
      </w:r>
      <w:r>
        <w:rPr>
          <w:rFonts w:ascii="Times New Roman" w:hAnsi="Times New Roman" w:eastAsia="宋体-方正超大字符集" w:cs="Times New Roman"/>
          <w:bCs/>
          <w:color w:val="000000"/>
        </w:rPr>
        <w:fldChar w:fldCharType="end"/>
      </w:r>
      <w:r>
        <w:rPr>
          <w:rFonts w:ascii="Times New Roman" w:hAnsi="Times New Roman" w:cs="Times New Roman"/>
          <w:bCs/>
          <w:color w:val="000000"/>
        </w:rPr>
        <w:t>CH</w:t>
      </w:r>
      <w:r>
        <w:rPr>
          <w:rFonts w:ascii="Times New Roman" w:hAnsi="Times New Roman" w:cs="Times New Roman"/>
          <w:bCs/>
          <w:color w:val="000000"/>
          <w:vertAlign w:val="subscript"/>
        </w:rPr>
        <w:t>3</w:t>
      </w:r>
      <w:r>
        <w:rPr>
          <w:rFonts w:ascii="Times New Roman" w:hAnsi="Times New Roman" w:cs="Times New Roman"/>
          <w:bCs/>
          <w:color w:val="000000"/>
        </w:rPr>
        <w:t>COOC</w:t>
      </w:r>
      <w:r>
        <w:rPr>
          <w:rFonts w:ascii="Times New Roman" w:hAnsi="Times New Roman" w:cs="Times New Roman"/>
          <w:bCs/>
          <w:color w:val="000000"/>
          <w:vertAlign w:val="subscript"/>
        </w:rPr>
        <w:t>2</w:t>
      </w:r>
      <w:r>
        <w:rPr>
          <w:rFonts w:ascii="Times New Roman" w:hAnsi="Times New Roman" w:cs="Times New Roman"/>
          <w:bCs/>
          <w:color w:val="000000"/>
        </w:rPr>
        <w:t>H</w:t>
      </w:r>
      <w:r>
        <w:rPr>
          <w:rFonts w:ascii="Times New Roman" w:hAnsi="Times New Roman" w:cs="Times New Roman"/>
          <w:bCs/>
          <w:color w:val="000000"/>
          <w:vertAlign w:val="subscript"/>
        </w:rPr>
        <w:t>5</w:t>
      </w:r>
      <w:r>
        <w:rPr>
          <w:rFonts w:ascii="Times New Roman" w:hAnsi="Times New Roman" w:cs="Times New Roman"/>
          <w:bCs/>
          <w:color w:val="000000"/>
        </w:rPr>
        <w:t>(l)＋H</w:t>
      </w:r>
      <w:r>
        <w:rPr>
          <w:rFonts w:ascii="Times New Roman" w:hAnsi="Times New Roman" w:cs="Times New Roman"/>
          <w:bCs/>
          <w:color w:val="000000"/>
          <w:vertAlign w:val="subscript"/>
        </w:rPr>
        <w:t>2</w:t>
      </w:r>
      <w:r>
        <w:rPr>
          <w:rFonts w:ascii="Times New Roman" w:hAnsi="Times New Roman" w:cs="Times New Roman"/>
          <w:bCs/>
          <w:color w:val="000000"/>
        </w:rPr>
        <w:t>O(l)　Δ</w:t>
      </w:r>
      <w:r>
        <w:rPr>
          <w:rFonts w:ascii="Times New Roman" w:hAnsi="Times New Roman" w:cs="Times New Roman"/>
          <w:bCs/>
          <w:i/>
          <w:color w:val="000000"/>
        </w:rPr>
        <w:t>H</w:t>
      </w:r>
      <w:r>
        <w:rPr>
          <w:rFonts w:ascii="Times New Roman" w:hAnsi="Times New Roman" w:cs="Times New Roman"/>
          <w:bCs/>
          <w:color w:val="000000"/>
        </w:rPr>
        <w:t>＝－2.7 kJ·mol</w:t>
      </w:r>
      <w:r>
        <w:rPr>
          <w:rFonts w:ascii="Times New Roman" w:hAnsi="Times New Roman" w:cs="Times New Roman"/>
          <w:bCs/>
          <w:color w:val="000000"/>
          <w:vertAlign w:val="superscript"/>
        </w:rPr>
        <w:t>－1</w:t>
      </w:r>
    </w:p>
    <w:p>
      <w:pPr>
        <w:pStyle w:val="13"/>
        <w:tabs>
          <w:tab w:val="left" w:pos="4620"/>
        </w:tabs>
        <w:snapToGrid w:val="0"/>
        <w:spacing w:line="360" w:lineRule="auto"/>
        <w:ind w:firstLine="420" w:firstLineChars="200"/>
        <w:rPr>
          <w:rFonts w:ascii="Times New Roman" w:hAnsi="Times New Roman" w:cs="Times New Roman"/>
          <w:bCs/>
          <w:color w:val="000000"/>
        </w:rPr>
      </w:pPr>
      <w:r>
        <w:rPr>
          <w:rFonts w:ascii="Times New Roman" w:hAnsi="Times New Roman" w:cs="Times New Roman"/>
          <w:bCs/>
          <w:color w:val="000000"/>
        </w:rPr>
        <w:t>已知纯物质和相关恒沸混合物的常压沸点如下表：</w:t>
      </w:r>
    </w:p>
    <w:tbl>
      <w:tblPr>
        <w:tblStyle w:val="18"/>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080"/>
        <w:gridCol w:w="1264"/>
        <w:gridCol w:w="3776"/>
        <w:gridCol w:w="108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16" w:hRule="atLeast"/>
          <w:jc w:val="center"/>
        </w:trPr>
        <w:tc>
          <w:tcPr>
            <w:tcW w:w="1080" w:type="dxa"/>
          </w:tcPr>
          <w:p>
            <w:pPr>
              <w:pStyle w:val="13"/>
              <w:tabs>
                <w:tab w:val="left" w:pos="4620"/>
              </w:tabs>
              <w:snapToGrid w:val="0"/>
              <w:spacing w:line="360" w:lineRule="auto"/>
              <w:jc w:val="center"/>
              <w:rPr>
                <w:rFonts w:ascii="Times New Roman" w:hAnsi="Times New Roman" w:cs="Times New Roman"/>
                <w:bCs/>
                <w:color w:val="000000"/>
              </w:rPr>
            </w:pPr>
            <w:r>
              <w:rPr>
                <w:rFonts w:ascii="Times New Roman" w:hAnsi="Times New Roman" w:cs="Times New Roman"/>
                <w:bCs/>
                <w:color w:val="000000"/>
              </w:rPr>
              <w:t>纯物质</w:t>
            </w:r>
          </w:p>
        </w:tc>
        <w:tc>
          <w:tcPr>
            <w:tcW w:w="1264" w:type="dxa"/>
          </w:tcPr>
          <w:p>
            <w:pPr>
              <w:pStyle w:val="13"/>
              <w:tabs>
                <w:tab w:val="left" w:pos="4620"/>
              </w:tabs>
              <w:snapToGrid w:val="0"/>
              <w:spacing w:line="360" w:lineRule="auto"/>
              <w:jc w:val="center"/>
              <w:rPr>
                <w:rFonts w:ascii="Times New Roman" w:hAnsi="Times New Roman" w:cs="Times New Roman"/>
                <w:bCs/>
                <w:color w:val="000000"/>
              </w:rPr>
            </w:pPr>
            <w:r>
              <w:rPr>
                <w:rFonts w:ascii="Times New Roman" w:hAnsi="Times New Roman" w:cs="Times New Roman"/>
                <w:bCs/>
                <w:color w:val="000000"/>
              </w:rPr>
              <w:t>沸点/℃</w:t>
            </w:r>
          </w:p>
        </w:tc>
        <w:tc>
          <w:tcPr>
            <w:tcW w:w="3776" w:type="dxa"/>
          </w:tcPr>
          <w:p>
            <w:pPr>
              <w:pStyle w:val="13"/>
              <w:tabs>
                <w:tab w:val="left" w:pos="4620"/>
              </w:tabs>
              <w:snapToGrid w:val="0"/>
              <w:spacing w:line="360" w:lineRule="auto"/>
              <w:jc w:val="center"/>
              <w:rPr>
                <w:rFonts w:ascii="Times New Roman" w:hAnsi="Times New Roman" w:cs="Times New Roman"/>
                <w:bCs/>
                <w:color w:val="000000"/>
              </w:rPr>
            </w:pPr>
            <w:r>
              <w:rPr>
                <w:rFonts w:ascii="Times New Roman" w:hAnsi="Times New Roman" w:cs="Times New Roman"/>
                <w:bCs/>
                <w:color w:val="000000"/>
              </w:rPr>
              <w:t>恒沸混合物(质量分数)</w:t>
            </w:r>
          </w:p>
        </w:tc>
        <w:tc>
          <w:tcPr>
            <w:tcW w:w="1080" w:type="dxa"/>
          </w:tcPr>
          <w:p>
            <w:pPr>
              <w:pStyle w:val="13"/>
              <w:tabs>
                <w:tab w:val="left" w:pos="4620"/>
              </w:tabs>
              <w:snapToGrid w:val="0"/>
              <w:spacing w:line="360" w:lineRule="auto"/>
              <w:jc w:val="center"/>
              <w:rPr>
                <w:rFonts w:ascii="Times New Roman" w:hAnsi="Times New Roman" w:cs="Times New Roman"/>
                <w:bCs/>
                <w:color w:val="000000"/>
              </w:rPr>
            </w:pPr>
            <w:r>
              <w:rPr>
                <w:rFonts w:ascii="Times New Roman" w:hAnsi="Times New Roman" w:cs="Times New Roman"/>
                <w:bCs/>
                <w:color w:val="000000"/>
              </w:rPr>
              <w:t>沸点/℃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04" w:hRule="atLeast"/>
          <w:jc w:val="center"/>
        </w:trPr>
        <w:tc>
          <w:tcPr>
            <w:tcW w:w="1080" w:type="dxa"/>
          </w:tcPr>
          <w:p>
            <w:pPr>
              <w:pStyle w:val="13"/>
              <w:tabs>
                <w:tab w:val="left" w:pos="4620"/>
              </w:tabs>
              <w:snapToGrid w:val="0"/>
              <w:spacing w:line="360" w:lineRule="auto"/>
              <w:jc w:val="center"/>
              <w:rPr>
                <w:rFonts w:ascii="Times New Roman" w:hAnsi="Times New Roman" w:cs="Times New Roman"/>
                <w:bCs/>
                <w:color w:val="000000"/>
              </w:rPr>
            </w:pPr>
            <w:r>
              <w:rPr>
                <w:rFonts w:ascii="Times New Roman" w:hAnsi="Times New Roman" w:cs="Times New Roman"/>
                <w:bCs/>
                <w:color w:val="000000"/>
              </w:rPr>
              <w:t>乙醇</w:t>
            </w:r>
          </w:p>
        </w:tc>
        <w:tc>
          <w:tcPr>
            <w:tcW w:w="1264" w:type="dxa"/>
          </w:tcPr>
          <w:p>
            <w:pPr>
              <w:pStyle w:val="13"/>
              <w:tabs>
                <w:tab w:val="left" w:pos="4620"/>
              </w:tabs>
              <w:snapToGrid w:val="0"/>
              <w:spacing w:line="360" w:lineRule="auto"/>
              <w:jc w:val="center"/>
              <w:rPr>
                <w:rFonts w:ascii="Times New Roman" w:hAnsi="Times New Roman" w:cs="Times New Roman"/>
                <w:bCs/>
                <w:color w:val="000000"/>
              </w:rPr>
            </w:pPr>
            <w:r>
              <w:rPr>
                <w:rFonts w:ascii="Times New Roman" w:hAnsi="Times New Roman" w:cs="Times New Roman"/>
                <w:bCs/>
                <w:color w:val="000000"/>
              </w:rPr>
              <w:t>78.3</w:t>
            </w:r>
          </w:p>
        </w:tc>
        <w:tc>
          <w:tcPr>
            <w:tcW w:w="3776" w:type="dxa"/>
          </w:tcPr>
          <w:p>
            <w:pPr>
              <w:pStyle w:val="13"/>
              <w:tabs>
                <w:tab w:val="left" w:pos="4620"/>
              </w:tabs>
              <w:snapToGrid w:val="0"/>
              <w:spacing w:line="360" w:lineRule="auto"/>
              <w:jc w:val="center"/>
              <w:rPr>
                <w:rFonts w:ascii="Times New Roman" w:hAnsi="Times New Roman" w:cs="Times New Roman"/>
                <w:bCs/>
                <w:color w:val="000000"/>
              </w:rPr>
            </w:pPr>
            <w:r>
              <w:rPr>
                <w:rFonts w:ascii="Times New Roman" w:hAnsi="Times New Roman" w:cs="Times New Roman"/>
                <w:bCs/>
                <w:color w:val="000000"/>
              </w:rPr>
              <w:t>乙酸乙酯(0.92)＋水(0.08)</w:t>
            </w:r>
          </w:p>
        </w:tc>
        <w:tc>
          <w:tcPr>
            <w:tcW w:w="1080" w:type="dxa"/>
          </w:tcPr>
          <w:p>
            <w:pPr>
              <w:pStyle w:val="13"/>
              <w:tabs>
                <w:tab w:val="left" w:pos="4620"/>
              </w:tabs>
              <w:snapToGrid w:val="0"/>
              <w:spacing w:line="360" w:lineRule="auto"/>
              <w:jc w:val="center"/>
              <w:rPr>
                <w:rFonts w:ascii="Times New Roman" w:hAnsi="Times New Roman" w:cs="Times New Roman"/>
                <w:bCs/>
                <w:color w:val="000000"/>
              </w:rPr>
            </w:pPr>
            <w:r>
              <w:rPr>
                <w:rFonts w:ascii="Times New Roman" w:hAnsi="Times New Roman" w:cs="Times New Roman"/>
                <w:bCs/>
                <w:color w:val="000000"/>
              </w:rPr>
              <w:t>70.4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04" w:hRule="atLeast"/>
          <w:jc w:val="center"/>
        </w:trPr>
        <w:tc>
          <w:tcPr>
            <w:tcW w:w="1080" w:type="dxa"/>
          </w:tcPr>
          <w:p>
            <w:pPr>
              <w:pStyle w:val="13"/>
              <w:tabs>
                <w:tab w:val="left" w:pos="4620"/>
              </w:tabs>
              <w:snapToGrid w:val="0"/>
              <w:spacing w:line="360" w:lineRule="auto"/>
              <w:jc w:val="center"/>
              <w:rPr>
                <w:rFonts w:ascii="Times New Roman" w:hAnsi="Times New Roman" w:cs="Times New Roman"/>
                <w:bCs/>
                <w:color w:val="000000"/>
              </w:rPr>
            </w:pPr>
            <w:r>
              <w:rPr>
                <w:rFonts w:ascii="Times New Roman" w:hAnsi="Times New Roman" w:cs="Times New Roman"/>
                <w:bCs/>
                <w:color w:val="000000"/>
              </w:rPr>
              <w:t>乙酸</w:t>
            </w:r>
          </w:p>
        </w:tc>
        <w:tc>
          <w:tcPr>
            <w:tcW w:w="1264" w:type="dxa"/>
          </w:tcPr>
          <w:p>
            <w:pPr>
              <w:pStyle w:val="13"/>
              <w:tabs>
                <w:tab w:val="left" w:pos="4620"/>
              </w:tabs>
              <w:snapToGrid w:val="0"/>
              <w:spacing w:line="360" w:lineRule="auto"/>
              <w:jc w:val="center"/>
              <w:rPr>
                <w:rFonts w:ascii="Times New Roman" w:hAnsi="Times New Roman" w:cs="Times New Roman"/>
                <w:bCs/>
                <w:color w:val="000000"/>
              </w:rPr>
            </w:pPr>
            <w:r>
              <w:rPr>
                <w:rFonts w:ascii="Times New Roman" w:hAnsi="Times New Roman" w:cs="Times New Roman"/>
                <w:bCs/>
                <w:color w:val="000000"/>
              </w:rPr>
              <w:t>117.9</w:t>
            </w:r>
          </w:p>
        </w:tc>
        <w:tc>
          <w:tcPr>
            <w:tcW w:w="3776" w:type="dxa"/>
          </w:tcPr>
          <w:p>
            <w:pPr>
              <w:pStyle w:val="13"/>
              <w:tabs>
                <w:tab w:val="left" w:pos="4620"/>
              </w:tabs>
              <w:snapToGrid w:val="0"/>
              <w:spacing w:line="360" w:lineRule="auto"/>
              <w:jc w:val="center"/>
              <w:rPr>
                <w:rFonts w:ascii="Times New Roman" w:hAnsi="Times New Roman" w:cs="Times New Roman"/>
                <w:bCs/>
                <w:color w:val="000000"/>
              </w:rPr>
            </w:pPr>
            <w:r>
              <w:rPr>
                <w:rFonts w:ascii="Times New Roman" w:hAnsi="Times New Roman" w:cs="Times New Roman"/>
                <w:bCs/>
                <w:color w:val="000000"/>
              </w:rPr>
              <w:t>乙酸乙酯(0.69)＋乙醇(0.31)</w:t>
            </w:r>
          </w:p>
        </w:tc>
        <w:tc>
          <w:tcPr>
            <w:tcW w:w="1080" w:type="dxa"/>
          </w:tcPr>
          <w:p>
            <w:pPr>
              <w:pStyle w:val="13"/>
              <w:tabs>
                <w:tab w:val="left" w:pos="4620"/>
              </w:tabs>
              <w:snapToGrid w:val="0"/>
              <w:spacing w:line="360" w:lineRule="auto"/>
              <w:jc w:val="center"/>
              <w:rPr>
                <w:rFonts w:ascii="Times New Roman" w:hAnsi="Times New Roman" w:cs="Times New Roman"/>
                <w:bCs/>
                <w:color w:val="000000"/>
              </w:rPr>
            </w:pPr>
            <w:r>
              <w:rPr>
                <w:rFonts w:ascii="Times New Roman" w:hAnsi="Times New Roman" w:cs="Times New Roman"/>
                <w:bCs/>
                <w:color w:val="000000"/>
              </w:rPr>
              <w:t>71.8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04" w:hRule="atLeast"/>
          <w:jc w:val="center"/>
        </w:trPr>
        <w:tc>
          <w:tcPr>
            <w:tcW w:w="1080" w:type="dxa"/>
          </w:tcPr>
          <w:p>
            <w:pPr>
              <w:pStyle w:val="13"/>
              <w:tabs>
                <w:tab w:val="left" w:pos="4620"/>
              </w:tabs>
              <w:snapToGrid w:val="0"/>
              <w:spacing w:line="360" w:lineRule="auto"/>
              <w:jc w:val="center"/>
              <w:rPr>
                <w:rFonts w:ascii="Times New Roman" w:hAnsi="Times New Roman" w:cs="Times New Roman"/>
                <w:bCs/>
                <w:color w:val="000000"/>
              </w:rPr>
            </w:pPr>
            <w:r>
              <w:rPr>
                <w:rFonts w:ascii="Times New Roman" w:hAnsi="Times New Roman" w:cs="Times New Roman"/>
                <w:bCs/>
                <w:color w:val="000000"/>
              </w:rPr>
              <w:t>乙酸乙酯</w:t>
            </w:r>
          </w:p>
        </w:tc>
        <w:tc>
          <w:tcPr>
            <w:tcW w:w="1264" w:type="dxa"/>
          </w:tcPr>
          <w:p>
            <w:pPr>
              <w:pStyle w:val="13"/>
              <w:tabs>
                <w:tab w:val="left" w:pos="4620"/>
              </w:tabs>
              <w:snapToGrid w:val="0"/>
              <w:spacing w:line="360" w:lineRule="auto"/>
              <w:jc w:val="center"/>
              <w:rPr>
                <w:rFonts w:ascii="Times New Roman" w:hAnsi="Times New Roman" w:cs="Times New Roman"/>
                <w:bCs/>
                <w:color w:val="000000"/>
              </w:rPr>
            </w:pPr>
            <w:r>
              <w:rPr>
                <w:rFonts w:ascii="Times New Roman" w:hAnsi="Times New Roman" w:cs="Times New Roman"/>
                <w:bCs/>
                <w:color w:val="000000"/>
              </w:rPr>
              <w:t>77.1</w:t>
            </w:r>
          </w:p>
        </w:tc>
        <w:tc>
          <w:tcPr>
            <w:tcW w:w="3776" w:type="dxa"/>
          </w:tcPr>
          <w:p>
            <w:pPr>
              <w:pStyle w:val="13"/>
              <w:tabs>
                <w:tab w:val="left" w:pos="4620"/>
              </w:tabs>
              <w:snapToGrid w:val="0"/>
              <w:spacing w:line="360" w:lineRule="auto"/>
              <w:jc w:val="center"/>
              <w:rPr>
                <w:rFonts w:ascii="Times New Roman" w:hAnsi="Times New Roman" w:cs="Times New Roman"/>
                <w:bCs/>
                <w:color w:val="000000"/>
              </w:rPr>
            </w:pPr>
            <w:r>
              <w:rPr>
                <w:rFonts w:ascii="Times New Roman" w:hAnsi="Times New Roman" w:cs="Times New Roman"/>
                <w:bCs/>
                <w:color w:val="000000"/>
              </w:rPr>
              <w:t>乙酸乙酯(0.83)＋乙醇(0.08)＋水(0.09)</w:t>
            </w:r>
          </w:p>
        </w:tc>
        <w:tc>
          <w:tcPr>
            <w:tcW w:w="1080" w:type="dxa"/>
          </w:tcPr>
          <w:p>
            <w:pPr>
              <w:pStyle w:val="13"/>
              <w:tabs>
                <w:tab w:val="left" w:pos="4620"/>
              </w:tabs>
              <w:snapToGrid w:val="0"/>
              <w:spacing w:line="360" w:lineRule="auto"/>
              <w:jc w:val="center"/>
              <w:rPr>
                <w:rFonts w:ascii="Times New Roman" w:hAnsi="Times New Roman" w:cs="Times New Roman"/>
                <w:bCs/>
                <w:color w:val="000000"/>
              </w:rPr>
            </w:pPr>
            <w:r>
              <w:rPr>
                <w:rFonts w:ascii="Times New Roman" w:hAnsi="Times New Roman" w:cs="Times New Roman"/>
                <w:bCs/>
                <w:color w:val="000000"/>
              </w:rPr>
              <w:t>70.2</w:t>
            </w:r>
          </w:p>
        </w:tc>
      </w:tr>
    </w:tbl>
    <w:p>
      <w:pPr>
        <w:pStyle w:val="13"/>
        <w:tabs>
          <w:tab w:val="left" w:pos="4620"/>
        </w:tabs>
        <w:snapToGrid w:val="0"/>
        <w:spacing w:line="360" w:lineRule="auto"/>
        <w:ind w:firstLine="420" w:firstLineChars="200"/>
        <w:rPr>
          <w:rFonts w:ascii="Times New Roman" w:hAnsi="Times New Roman" w:cs="Times New Roman"/>
          <w:bCs/>
          <w:color w:val="000000"/>
        </w:rPr>
      </w:pPr>
      <w:r>
        <w:rPr>
          <w:rFonts w:ascii="Times New Roman" w:hAnsi="Times New Roman" w:cs="Times New Roman"/>
          <w:bCs/>
          <w:color w:val="000000"/>
        </w:rPr>
        <w:t>请完成：</w:t>
      </w:r>
    </w:p>
    <w:p>
      <w:pPr>
        <w:pStyle w:val="13"/>
        <w:tabs>
          <w:tab w:val="left" w:pos="4620"/>
        </w:tabs>
        <w:snapToGrid w:val="0"/>
        <w:spacing w:line="360" w:lineRule="auto"/>
        <w:ind w:firstLine="420" w:firstLineChars="200"/>
        <w:rPr>
          <w:rFonts w:ascii="Times New Roman" w:hAnsi="Times New Roman" w:cs="Times New Roman"/>
          <w:bCs/>
          <w:color w:val="000000"/>
        </w:rPr>
      </w:pPr>
      <w:r>
        <w:rPr>
          <w:rFonts w:ascii="Times New Roman" w:hAnsi="Times New Roman" w:cs="Times New Roman"/>
          <w:bCs/>
          <w:color w:val="000000"/>
        </w:rPr>
        <w:t>(1)关于该反应，下列说法不合理的是________(双选；填选项字母)。</w:t>
      </w:r>
    </w:p>
    <w:p>
      <w:pPr>
        <w:pStyle w:val="13"/>
        <w:tabs>
          <w:tab w:val="left" w:pos="4620"/>
        </w:tabs>
        <w:snapToGrid w:val="0"/>
        <w:spacing w:line="360" w:lineRule="auto"/>
        <w:ind w:firstLine="420" w:firstLineChars="200"/>
        <w:rPr>
          <w:rFonts w:ascii="Times New Roman" w:hAnsi="Times New Roman" w:cs="Times New Roman"/>
          <w:bCs/>
          <w:color w:val="000000"/>
        </w:rPr>
      </w:pPr>
      <w:r>
        <w:rPr>
          <w:rFonts w:ascii="Times New Roman" w:hAnsi="Times New Roman" w:cs="Times New Roman"/>
          <w:bCs/>
          <w:color w:val="000000"/>
        </w:rPr>
        <w:t>A．反应体系中硫酸有催化作用</w:t>
      </w:r>
    </w:p>
    <w:p>
      <w:pPr>
        <w:pStyle w:val="13"/>
        <w:tabs>
          <w:tab w:val="left" w:pos="4620"/>
        </w:tabs>
        <w:snapToGrid w:val="0"/>
        <w:spacing w:line="360" w:lineRule="auto"/>
        <w:ind w:firstLine="420" w:firstLineChars="200"/>
        <w:rPr>
          <w:rFonts w:ascii="Times New Roman" w:hAnsi="Times New Roman" w:cs="Times New Roman"/>
          <w:bCs/>
          <w:color w:val="000000"/>
        </w:rPr>
      </w:pPr>
      <w:r>
        <w:rPr>
          <w:rFonts w:ascii="Times New Roman" w:hAnsi="Times New Roman" w:cs="Times New Roman"/>
          <w:bCs/>
          <w:color w:val="000000"/>
        </w:rPr>
        <w:t>B．因为化学方程式前后物质的化学计量数之和相等，所以反应的Δ</w:t>
      </w:r>
      <w:r>
        <w:rPr>
          <w:rFonts w:ascii="Times New Roman" w:hAnsi="Times New Roman" w:cs="Times New Roman"/>
          <w:bCs/>
          <w:i/>
          <w:color w:val="000000"/>
        </w:rPr>
        <w:t>S</w:t>
      </w:r>
      <w:r>
        <w:rPr>
          <w:rFonts w:ascii="Times New Roman" w:hAnsi="Times New Roman" w:cs="Times New Roman"/>
          <w:bCs/>
          <w:color w:val="000000"/>
        </w:rPr>
        <w:t>等于零</w:t>
      </w:r>
    </w:p>
    <w:p>
      <w:pPr>
        <w:pStyle w:val="13"/>
        <w:tabs>
          <w:tab w:val="left" w:pos="4620"/>
        </w:tabs>
        <w:snapToGrid w:val="0"/>
        <w:spacing w:line="360" w:lineRule="auto"/>
        <w:ind w:firstLine="420" w:firstLineChars="200"/>
        <w:rPr>
          <w:rFonts w:ascii="Times New Roman" w:hAnsi="Times New Roman" w:cs="Times New Roman"/>
          <w:bCs/>
          <w:color w:val="000000"/>
        </w:rPr>
      </w:pPr>
      <w:r>
        <w:rPr>
          <w:rFonts w:ascii="Times New Roman" w:hAnsi="Times New Roman" w:cs="Times New Roman"/>
          <w:bCs/>
          <w:color w:val="000000"/>
        </w:rPr>
        <w:t>C．因为反应的Δ</w:t>
      </w:r>
      <w:r>
        <w:rPr>
          <w:rFonts w:ascii="Times New Roman" w:hAnsi="Times New Roman" w:cs="Times New Roman"/>
          <w:bCs/>
          <w:i/>
          <w:color w:val="000000"/>
        </w:rPr>
        <w:t>H</w:t>
      </w:r>
      <w:r>
        <w:rPr>
          <w:rFonts w:ascii="Times New Roman" w:hAnsi="Times New Roman" w:cs="Times New Roman"/>
          <w:bCs/>
          <w:color w:val="000000"/>
        </w:rPr>
        <w:t>接近于零，所以温度变化对平衡转化率的影响大</w:t>
      </w:r>
    </w:p>
    <w:p>
      <w:pPr>
        <w:pStyle w:val="13"/>
        <w:tabs>
          <w:tab w:val="left" w:pos="4620"/>
        </w:tabs>
        <w:snapToGrid w:val="0"/>
        <w:spacing w:line="360" w:lineRule="auto"/>
        <w:ind w:firstLine="420" w:firstLineChars="200"/>
        <w:rPr>
          <w:rFonts w:ascii="Times New Roman" w:hAnsi="Times New Roman" w:cs="Times New Roman"/>
          <w:bCs/>
          <w:color w:val="000000"/>
        </w:rPr>
      </w:pPr>
      <w:r>
        <w:rPr>
          <w:rFonts w:ascii="Times New Roman" w:hAnsi="Times New Roman" w:cs="Times New Roman"/>
          <w:bCs/>
          <w:color w:val="000000"/>
        </w:rPr>
        <w:t>D．因为反应前后都是液态物质，所以压强变化对化学平衡的影响可忽略不计</w:t>
      </w:r>
    </w:p>
    <w:p>
      <w:pPr>
        <w:pStyle w:val="13"/>
        <w:tabs>
          <w:tab w:val="left" w:pos="4620"/>
        </w:tabs>
        <w:snapToGrid w:val="0"/>
        <w:spacing w:line="360" w:lineRule="auto"/>
        <w:ind w:firstLine="420" w:firstLineChars="200"/>
        <w:rPr>
          <w:rFonts w:ascii="Times New Roman" w:hAnsi="Times New Roman" w:cs="Times New Roman"/>
          <w:bCs/>
          <w:color w:val="000000"/>
        </w:rPr>
      </w:pPr>
      <w:r>
        <w:rPr>
          <w:rFonts w:ascii="Times New Roman" w:hAnsi="Times New Roman" w:cs="Times New Roman"/>
          <w:bCs/>
          <w:color w:val="000000"/>
        </w:rPr>
        <w:t>(2)一定温度下该反应的平衡常数</w:t>
      </w:r>
      <w:r>
        <w:rPr>
          <w:rFonts w:ascii="Times New Roman" w:hAnsi="Times New Roman" w:cs="Times New Roman"/>
          <w:bCs/>
          <w:i/>
          <w:color w:val="000000"/>
        </w:rPr>
        <w:t>K</w:t>
      </w:r>
      <w:r>
        <w:rPr>
          <w:rFonts w:ascii="Times New Roman" w:hAnsi="Times New Roman" w:cs="Times New Roman"/>
          <w:bCs/>
          <w:color w:val="000000"/>
        </w:rPr>
        <w:t>＝4.0。若按化学方程式中乙酸和乙醇的化学计量数比例投料，则乙酸乙酯的平衡产率</w:t>
      </w:r>
      <w:r>
        <w:rPr>
          <w:rFonts w:ascii="Times New Roman" w:hAnsi="Times New Roman" w:cs="Times New Roman"/>
          <w:bCs/>
          <w:i/>
          <w:color w:val="000000"/>
        </w:rPr>
        <w:t>y</w:t>
      </w:r>
      <w:r>
        <w:rPr>
          <w:rFonts w:ascii="Times New Roman" w:hAnsi="Times New Roman" w:cs="Times New Roman"/>
          <w:bCs/>
          <w:color w:val="000000"/>
        </w:rPr>
        <w:t>＝________；若乙酸和乙醇的物质的量之比为</w:t>
      </w:r>
      <w:r>
        <w:rPr>
          <w:rFonts w:ascii="Times New Roman" w:hAnsi="Times New Roman" w:cs="Times New Roman"/>
          <w:bCs/>
          <w:i/>
          <w:color w:val="000000"/>
        </w:rPr>
        <w:t>n</w:t>
      </w:r>
      <w:r>
        <w:rPr>
          <w:rFonts w:ascii="Times New Roman" w:hAnsi="Times New Roman" w:cs="Times New Roman"/>
          <w:bCs/>
          <w:color w:val="000000"/>
        </w:rPr>
        <w:t>∶1，相应平衡体系中乙酸乙酯的物质的量分数为</w:t>
      </w:r>
      <w:r>
        <w:rPr>
          <w:rFonts w:ascii="Times New Roman" w:hAnsi="Times New Roman" w:cs="Times New Roman"/>
          <w:bCs/>
          <w:i/>
          <w:color w:val="000000"/>
        </w:rPr>
        <w:t>x</w:t>
      </w:r>
      <w:r>
        <w:rPr>
          <w:rFonts w:ascii="Times New Roman" w:hAnsi="Times New Roman" w:cs="Times New Roman"/>
          <w:bCs/>
          <w:color w:val="000000"/>
        </w:rPr>
        <w:t>，请在图甲中绘制</w:t>
      </w:r>
      <w:r>
        <w:rPr>
          <w:rFonts w:ascii="Times New Roman" w:hAnsi="Times New Roman" w:cs="Times New Roman"/>
          <w:bCs/>
          <w:i/>
          <w:color w:val="000000"/>
        </w:rPr>
        <w:t>x</w:t>
      </w:r>
      <w:r>
        <w:rPr>
          <w:rFonts w:ascii="Times New Roman" w:hAnsi="Times New Roman" w:cs="Times New Roman"/>
          <w:bCs/>
          <w:color w:val="000000"/>
        </w:rPr>
        <w:t>随</w:t>
      </w:r>
      <w:r>
        <w:rPr>
          <w:rFonts w:ascii="Times New Roman" w:hAnsi="Times New Roman" w:cs="Times New Roman"/>
          <w:bCs/>
          <w:i/>
          <w:color w:val="000000"/>
        </w:rPr>
        <w:t>n</w:t>
      </w:r>
      <w:r>
        <w:rPr>
          <w:rFonts w:ascii="Times New Roman" w:hAnsi="Times New Roman" w:cs="Times New Roman"/>
          <w:bCs/>
          <w:color w:val="000000"/>
        </w:rPr>
        <w:t>变化的示意图(计算时不计副反应)。</w:t>
      </w:r>
    </w:p>
    <w:p>
      <w:pPr>
        <w:pStyle w:val="13"/>
        <w:tabs>
          <w:tab w:val="left" w:pos="4620"/>
        </w:tabs>
        <w:snapToGrid w:val="0"/>
        <w:spacing w:line="360" w:lineRule="auto"/>
        <w:ind w:firstLine="420" w:firstLineChars="200"/>
        <w:jc w:val="center"/>
        <w:rPr>
          <w:rFonts w:ascii="Times New Roman" w:hAnsi="Times New Roman" w:cs="Times New Roman"/>
          <w:bCs/>
          <w:color w:val="000000"/>
        </w:rPr>
      </w:pPr>
      <w:r>
        <w:rPr>
          <w:rFonts w:ascii="Times New Roman" w:hAnsi="Times New Roman" w:cs="Times New Roman"/>
          <w:bCs/>
          <w:color w:val="000000"/>
        </w:rPr>
        <w:pict>
          <v:shape id="_x0000_i1324" o:spt="75" type="#_x0000_t75" style="height:111.55pt;width:158.9pt;" filled="f" o:preferrelative="t" stroked="f" coordsize="21600,21600">
            <v:path/>
            <v:fill on="f" focussize="0,0"/>
            <v:stroke on="f"/>
            <v:imagedata r:id="rId335" o:title=""/>
            <o:lock v:ext="edit" aspectratio="t"/>
            <w10:wrap type="none"/>
            <w10:anchorlock/>
          </v:shape>
        </w:pict>
      </w:r>
    </w:p>
    <w:p>
      <w:pPr>
        <w:pStyle w:val="13"/>
        <w:tabs>
          <w:tab w:val="left" w:pos="4620"/>
        </w:tabs>
        <w:snapToGrid w:val="0"/>
        <w:spacing w:line="360" w:lineRule="auto"/>
        <w:ind w:firstLine="420" w:firstLineChars="200"/>
        <w:jc w:val="center"/>
        <w:rPr>
          <w:rFonts w:ascii="Times New Roman" w:hAnsi="Times New Roman" w:cs="Times New Roman"/>
          <w:bCs/>
          <w:color w:val="000000"/>
        </w:rPr>
      </w:pPr>
      <w:r>
        <w:rPr>
          <w:rFonts w:ascii="Times New Roman" w:hAnsi="Times New Roman" w:cs="Times New Roman"/>
          <w:bCs/>
          <w:color w:val="000000"/>
        </w:rPr>
        <w:t>甲</w:t>
      </w:r>
    </w:p>
    <w:p>
      <w:pPr>
        <w:pStyle w:val="13"/>
        <w:tabs>
          <w:tab w:val="left" w:pos="4620"/>
        </w:tabs>
        <w:snapToGrid w:val="0"/>
        <w:spacing w:line="360" w:lineRule="auto"/>
        <w:ind w:firstLine="420" w:firstLineChars="200"/>
        <w:rPr>
          <w:rFonts w:ascii="Times New Roman" w:hAnsi="Times New Roman" w:cs="Times New Roman"/>
          <w:bCs/>
          <w:color w:val="000000"/>
        </w:rPr>
      </w:pPr>
      <w:r>
        <w:rPr>
          <w:rFonts w:ascii="Times New Roman" w:hAnsi="Times New Roman" w:cs="Times New Roman"/>
          <w:bCs/>
          <w:color w:val="000000"/>
        </w:rPr>
        <w:t>(3)工业上多采用乙酸过量的方法，将合成塔中乙酸、乙醇和硫酸混合液加热至110 ℃左右发生酯化反应并回流，直到塔顶温度达到70～71 ℃，开始从塔顶出料。控制乙酸过量的作用有______________________。</w:t>
      </w:r>
    </w:p>
    <w:p>
      <w:pPr>
        <w:pStyle w:val="13"/>
        <w:tabs>
          <w:tab w:val="left" w:pos="4620"/>
        </w:tabs>
        <w:snapToGrid w:val="0"/>
        <w:spacing w:line="360" w:lineRule="auto"/>
        <w:ind w:firstLine="420" w:firstLineChars="200"/>
        <w:rPr>
          <w:rFonts w:ascii="Times New Roman" w:hAnsi="Times New Roman" w:cs="Times New Roman"/>
          <w:bCs/>
          <w:color w:val="000000"/>
        </w:rPr>
      </w:pPr>
      <w:r>
        <w:rPr>
          <w:rFonts w:ascii="Times New Roman" w:hAnsi="Times New Roman" w:cs="Times New Roman"/>
          <w:bCs/>
          <w:color w:val="000000"/>
        </w:rPr>
        <w:t>(4)近年，科学家研究了乙醇催化合成乙酸乙酯的新方法：</w:t>
      </w:r>
    </w:p>
    <w:p>
      <w:pPr>
        <w:pStyle w:val="13"/>
        <w:tabs>
          <w:tab w:val="left" w:pos="4620"/>
        </w:tabs>
        <w:snapToGrid w:val="0"/>
        <w:spacing w:line="360" w:lineRule="auto"/>
        <w:ind w:firstLine="420" w:firstLineChars="200"/>
        <w:rPr>
          <w:rFonts w:ascii="Times New Roman" w:hAnsi="Times New Roman" w:cs="Times New Roman"/>
          <w:bCs/>
          <w:color w:val="000000"/>
        </w:rPr>
      </w:pPr>
      <w:r>
        <w:rPr>
          <w:rFonts w:ascii="Times New Roman" w:hAnsi="Times New Roman" w:cs="Times New Roman"/>
          <w:bCs/>
          <w:color w:val="000000"/>
        </w:rPr>
        <w:t>2C</w:t>
      </w:r>
      <w:r>
        <w:rPr>
          <w:rFonts w:ascii="Times New Roman" w:hAnsi="Times New Roman" w:cs="Times New Roman"/>
          <w:bCs/>
          <w:color w:val="000000"/>
          <w:vertAlign w:val="subscript"/>
        </w:rPr>
        <w:t>2</w:t>
      </w:r>
      <w:r>
        <w:rPr>
          <w:rFonts w:ascii="Times New Roman" w:hAnsi="Times New Roman" w:cs="Times New Roman"/>
          <w:bCs/>
          <w:color w:val="000000"/>
        </w:rPr>
        <w:t>H</w:t>
      </w:r>
      <w:r>
        <w:rPr>
          <w:rFonts w:ascii="Times New Roman" w:hAnsi="Times New Roman" w:cs="Times New Roman"/>
          <w:bCs/>
          <w:color w:val="000000"/>
          <w:vertAlign w:val="subscript"/>
        </w:rPr>
        <w:t>5</w:t>
      </w:r>
      <w:r>
        <w:rPr>
          <w:rFonts w:ascii="Times New Roman" w:hAnsi="Times New Roman" w:cs="Times New Roman"/>
          <w:bCs/>
          <w:color w:val="000000"/>
        </w:rPr>
        <w:t>OH(g)</w:t>
      </w:r>
      <w:r>
        <w:rPr>
          <w:rFonts w:ascii="Times New Roman" w:hAnsi="Times New Roman" w:cs="Times New Roman"/>
          <w:bCs/>
          <w:color w:val="000000"/>
        </w:rPr>
        <w:fldChar w:fldCharType="begin"/>
      </w:r>
      <w:r>
        <w:rPr>
          <w:rFonts w:ascii="Times New Roman" w:hAnsi="Times New Roman" w:cs="Times New Roman"/>
          <w:bCs/>
          <w:color w:val="000000"/>
        </w:rPr>
        <w:instrText xml:space="preserve">eq \o(</w:instrText>
      </w:r>
      <w:r>
        <w:rPr>
          <w:rFonts w:ascii="Times New Roman" w:hAnsi="Times New Roman" w:cs="Times New Roman"/>
          <w:bCs/>
          <w:color w:val="000000"/>
          <w:spacing w:val="-16"/>
        </w:rPr>
        <w:pict>
          <v:shape id="_x0000_i1325" o:spt="75" type="#_x0000_t75" style="height:9.25pt;width:28.35pt;" filled="f" o:preferrelative="t" stroked="f" coordsize="21600,21600">
            <v:path/>
            <v:fill on="f" focussize="0,0"/>
            <v:stroke on="f"/>
            <v:imagedata r:id="rId192" chromakey="#FFFFFF" o:title=""/>
            <o:lock v:ext="edit" aspectratio="t"/>
            <w10:wrap type="none"/>
            <w10:anchorlock/>
          </v:shape>
        </w:pict>
      </w:r>
      <w:r>
        <w:rPr>
          <w:rFonts w:ascii="Times New Roman" w:hAnsi="Times New Roman" w:cs="Times New Roman"/>
          <w:bCs/>
          <w:color w:val="000000"/>
        </w:rPr>
        <w:instrText xml:space="preserve">,\s\up7(</w:instrText>
      </w:r>
      <w:r>
        <w:rPr>
          <w:rFonts w:ascii="Times New Roman" w:hAnsi="Times New Roman" w:cs="Times New Roman"/>
          <w:bCs/>
          <w:color w:val="000000"/>
          <w:sz w:val="18"/>
          <w:szCs w:val="18"/>
        </w:rPr>
        <w:instrText xml:space="preserve">催化剂</w:instrText>
      </w:r>
      <w:r>
        <w:rPr>
          <w:rFonts w:ascii="Times New Roman" w:hAnsi="Times New Roman" w:cs="Times New Roman"/>
          <w:bCs/>
          <w:color w:val="000000"/>
          <w:sz w:val="15"/>
        </w:rPr>
        <w:instrText xml:space="preserve">),\s\do5(△</w:instrText>
      </w:r>
      <w:r>
        <w:rPr>
          <w:rFonts w:ascii="Times New Roman" w:hAnsi="Times New Roman" w:cs="Times New Roman"/>
          <w:bCs/>
          <w:color w:val="000000"/>
        </w:rPr>
        <w:instrText xml:space="preserve">))</w:instrText>
      </w:r>
      <w:r>
        <w:rPr>
          <w:rFonts w:ascii="Times New Roman" w:hAnsi="Times New Roman" w:cs="Times New Roman"/>
          <w:bCs/>
          <w:color w:val="000000"/>
        </w:rPr>
        <w:fldChar w:fldCharType="end"/>
      </w:r>
      <w:r>
        <w:rPr>
          <w:rFonts w:ascii="Times New Roman" w:hAnsi="Times New Roman" w:cs="Times New Roman"/>
          <w:bCs/>
          <w:color w:val="000000"/>
        </w:rPr>
        <w:t>CH</w:t>
      </w:r>
      <w:r>
        <w:rPr>
          <w:rFonts w:ascii="Times New Roman" w:hAnsi="Times New Roman" w:cs="Times New Roman"/>
          <w:bCs/>
          <w:color w:val="000000"/>
          <w:vertAlign w:val="subscript"/>
        </w:rPr>
        <w:t>3</w:t>
      </w:r>
      <w:r>
        <w:rPr>
          <w:rFonts w:ascii="Times New Roman" w:hAnsi="Times New Roman" w:cs="Times New Roman"/>
          <w:bCs/>
          <w:color w:val="000000"/>
        </w:rPr>
        <w:t>COOC</w:t>
      </w:r>
      <w:r>
        <w:rPr>
          <w:rFonts w:ascii="Times New Roman" w:hAnsi="Times New Roman" w:cs="Times New Roman"/>
          <w:bCs/>
          <w:color w:val="000000"/>
          <w:vertAlign w:val="subscript"/>
        </w:rPr>
        <w:t>2</w:t>
      </w:r>
      <w:r>
        <w:rPr>
          <w:rFonts w:ascii="Times New Roman" w:hAnsi="Times New Roman" w:cs="Times New Roman"/>
          <w:bCs/>
          <w:color w:val="000000"/>
        </w:rPr>
        <w:t>H</w:t>
      </w:r>
      <w:r>
        <w:rPr>
          <w:rFonts w:ascii="Times New Roman" w:hAnsi="Times New Roman" w:cs="Times New Roman"/>
          <w:bCs/>
          <w:color w:val="000000"/>
          <w:vertAlign w:val="subscript"/>
        </w:rPr>
        <w:t>5</w:t>
      </w:r>
      <w:r>
        <w:rPr>
          <w:rFonts w:ascii="Times New Roman" w:hAnsi="Times New Roman" w:cs="Times New Roman"/>
          <w:bCs/>
          <w:color w:val="000000"/>
        </w:rPr>
        <w:t>(g)＋2H</w:t>
      </w:r>
      <w:r>
        <w:rPr>
          <w:rFonts w:ascii="Times New Roman" w:hAnsi="Times New Roman" w:cs="Times New Roman"/>
          <w:bCs/>
          <w:color w:val="000000"/>
          <w:vertAlign w:val="subscript"/>
        </w:rPr>
        <w:t>2</w:t>
      </w:r>
      <w:r>
        <w:rPr>
          <w:rFonts w:ascii="Times New Roman" w:hAnsi="Times New Roman" w:cs="Times New Roman"/>
          <w:bCs/>
          <w:color w:val="000000"/>
        </w:rPr>
        <w:t>(g)</w:t>
      </w:r>
    </w:p>
    <w:p>
      <w:pPr>
        <w:pStyle w:val="13"/>
        <w:tabs>
          <w:tab w:val="left" w:pos="4620"/>
        </w:tabs>
        <w:snapToGrid w:val="0"/>
        <w:spacing w:line="360" w:lineRule="auto"/>
        <w:ind w:firstLine="420" w:firstLineChars="200"/>
        <w:rPr>
          <w:rFonts w:ascii="Times New Roman" w:hAnsi="Times New Roman" w:cs="Times New Roman"/>
          <w:bCs/>
          <w:color w:val="000000"/>
        </w:rPr>
      </w:pPr>
      <w:r>
        <w:rPr>
          <w:rFonts w:ascii="Times New Roman" w:hAnsi="Times New Roman" w:cs="Times New Roman"/>
          <w:bCs/>
          <w:color w:val="000000"/>
        </w:rPr>
        <w:t>在常压下反应，冷凝收集，测得常温下液态收集物中主要产物的质量分数如图乙所示。关于该方法，下列推测合理的是________(多选；填选项字母)。</w:t>
      </w:r>
    </w:p>
    <w:p>
      <w:pPr>
        <w:pStyle w:val="13"/>
        <w:tabs>
          <w:tab w:val="left" w:pos="4620"/>
        </w:tabs>
        <w:snapToGrid w:val="0"/>
        <w:spacing w:line="360" w:lineRule="auto"/>
        <w:ind w:firstLine="420" w:firstLineChars="200"/>
        <w:jc w:val="center"/>
        <w:rPr>
          <w:rFonts w:ascii="Times New Roman" w:hAnsi="Times New Roman" w:cs="Times New Roman"/>
          <w:bCs/>
          <w:color w:val="000000"/>
        </w:rPr>
      </w:pPr>
      <w:r>
        <w:rPr>
          <w:rFonts w:ascii="Times New Roman" w:hAnsi="Times New Roman" w:cs="Times New Roman"/>
          <w:bCs/>
          <w:color w:val="000000"/>
        </w:rPr>
        <w:pict>
          <v:shape id="_x0000_i1326" o:spt="75" type="#_x0000_t75" style="height:134.4pt;width:181.15pt;" filled="f" o:preferrelative="t" stroked="f" coordsize="21600,21600">
            <v:path/>
            <v:fill on="f" focussize="0,0"/>
            <v:stroke on="f"/>
            <v:imagedata r:id="rId336" o:title=""/>
            <o:lock v:ext="edit" aspectratio="t"/>
            <w10:wrap type="none"/>
            <w10:anchorlock/>
          </v:shape>
        </w:pict>
      </w:r>
    </w:p>
    <w:p>
      <w:pPr>
        <w:pStyle w:val="13"/>
        <w:tabs>
          <w:tab w:val="left" w:pos="4620"/>
        </w:tabs>
        <w:snapToGrid w:val="0"/>
        <w:spacing w:line="360" w:lineRule="auto"/>
        <w:ind w:firstLine="420" w:firstLineChars="200"/>
        <w:jc w:val="center"/>
        <w:rPr>
          <w:rFonts w:ascii="Times New Roman" w:hAnsi="Times New Roman" w:cs="Times New Roman"/>
          <w:bCs/>
          <w:color w:val="000000"/>
        </w:rPr>
      </w:pPr>
      <w:r>
        <w:rPr>
          <w:rFonts w:ascii="Times New Roman" w:hAnsi="Times New Roman" w:cs="Times New Roman"/>
          <w:bCs/>
          <w:color w:val="000000"/>
        </w:rPr>
        <w:t>乙</w:t>
      </w:r>
    </w:p>
    <w:p>
      <w:pPr>
        <w:pStyle w:val="13"/>
        <w:tabs>
          <w:tab w:val="left" w:pos="4620"/>
        </w:tabs>
        <w:snapToGrid w:val="0"/>
        <w:spacing w:line="360" w:lineRule="auto"/>
        <w:ind w:firstLine="420" w:firstLineChars="200"/>
        <w:rPr>
          <w:rFonts w:ascii="Times New Roman" w:hAnsi="Times New Roman" w:cs="Times New Roman"/>
          <w:bCs/>
          <w:color w:val="000000"/>
        </w:rPr>
      </w:pPr>
      <w:r>
        <w:rPr>
          <w:rFonts w:ascii="Times New Roman" w:hAnsi="Times New Roman" w:cs="Times New Roman"/>
          <w:bCs/>
          <w:color w:val="000000"/>
        </w:rPr>
        <w:t>A．反应温度不宜超过300 ℃</w:t>
      </w:r>
    </w:p>
    <w:p>
      <w:pPr>
        <w:pStyle w:val="13"/>
        <w:tabs>
          <w:tab w:val="left" w:pos="4620"/>
        </w:tabs>
        <w:snapToGrid w:val="0"/>
        <w:spacing w:line="360" w:lineRule="auto"/>
        <w:ind w:firstLine="420" w:firstLineChars="200"/>
        <w:rPr>
          <w:rFonts w:ascii="Times New Roman" w:hAnsi="Times New Roman" w:cs="Times New Roman"/>
          <w:bCs/>
          <w:color w:val="000000"/>
        </w:rPr>
      </w:pPr>
      <w:r>
        <w:rPr>
          <w:rFonts w:ascii="Times New Roman" w:hAnsi="Times New Roman" w:cs="Times New Roman"/>
          <w:bCs/>
          <w:color w:val="000000"/>
        </w:rPr>
        <w:t>B．增大体系压强，有利于提高乙醇平衡转化率</w:t>
      </w:r>
    </w:p>
    <w:p>
      <w:pPr>
        <w:pStyle w:val="13"/>
        <w:tabs>
          <w:tab w:val="left" w:pos="4620"/>
        </w:tabs>
        <w:snapToGrid w:val="0"/>
        <w:spacing w:line="360" w:lineRule="auto"/>
        <w:ind w:firstLine="420" w:firstLineChars="200"/>
        <w:rPr>
          <w:rFonts w:ascii="Times New Roman" w:hAnsi="Times New Roman" w:cs="Times New Roman"/>
          <w:bCs/>
          <w:color w:val="000000"/>
        </w:rPr>
      </w:pPr>
      <w:r>
        <w:rPr>
          <w:rFonts w:ascii="Times New Roman" w:hAnsi="Times New Roman" w:cs="Times New Roman"/>
          <w:bCs/>
          <w:color w:val="000000"/>
        </w:rPr>
        <w:t>C．在催化剂作用下，乙醛是反应历程中的中间产物</w:t>
      </w:r>
    </w:p>
    <w:p>
      <w:pPr>
        <w:pStyle w:val="13"/>
        <w:tabs>
          <w:tab w:val="left" w:pos="4620"/>
        </w:tabs>
        <w:snapToGrid w:val="0"/>
        <w:spacing w:line="360" w:lineRule="auto"/>
        <w:ind w:firstLine="420" w:firstLineChars="200"/>
        <w:rPr>
          <w:rFonts w:ascii="Times New Roman" w:hAnsi="Times New Roman" w:cs="Times New Roman"/>
          <w:bCs/>
          <w:color w:val="000000"/>
        </w:rPr>
      </w:pPr>
      <w:r>
        <w:rPr>
          <w:rFonts w:ascii="Times New Roman" w:hAnsi="Times New Roman" w:cs="Times New Roman"/>
          <w:bCs/>
          <w:color w:val="000000"/>
        </w:rPr>
        <w:t>D．提高催化剂的活性和选择性，减少乙醚、乙烯等副产物是工艺的关键</w:t>
      </w:r>
    </w:p>
    <w:p>
      <w:pPr>
        <w:pStyle w:val="13"/>
        <w:tabs>
          <w:tab w:val="left" w:pos="4620"/>
        </w:tabs>
        <w:snapToGrid w:val="0"/>
        <w:spacing w:line="360" w:lineRule="auto"/>
        <w:ind w:firstLine="420" w:firstLineChars="200"/>
        <w:rPr>
          <w:rFonts w:ascii="Times New Roman" w:hAnsi="Times New Roman" w:cs="Times New Roman"/>
          <w:bCs/>
          <w:color w:val="000000"/>
        </w:rPr>
      </w:pPr>
      <w:r>
        <w:rPr>
          <w:rFonts w:ascii="Times New Roman" w:hAnsi="Times New Roman" w:eastAsia="黑体" w:cs="Times New Roman"/>
          <w:bCs/>
          <w:color w:val="000000"/>
        </w:rPr>
        <w:t>答案：</w:t>
      </w:r>
      <w:r>
        <w:rPr>
          <w:rFonts w:ascii="Times New Roman" w:hAnsi="Times New Roman" w:cs="Times New Roman"/>
          <w:bCs/>
          <w:color w:val="000000"/>
        </w:rPr>
        <w:t>(1)BC　(2)0.67(或66.7%)</w:t>
      </w:r>
    </w:p>
    <w:p>
      <w:pPr>
        <w:pStyle w:val="13"/>
        <w:tabs>
          <w:tab w:val="left" w:pos="4620"/>
        </w:tabs>
        <w:snapToGrid w:val="0"/>
        <w:spacing w:line="360" w:lineRule="auto"/>
        <w:ind w:firstLine="420" w:firstLineChars="200"/>
        <w:rPr>
          <w:rFonts w:ascii="Times New Roman" w:hAnsi="Times New Roman" w:cs="Times New Roman"/>
          <w:bCs/>
          <w:color w:val="000000"/>
        </w:rPr>
      </w:pPr>
      <w:r>
        <w:rPr>
          <w:rFonts w:ascii="Times New Roman" w:hAnsi="Times New Roman" w:eastAsia="黑体" w:cs="Times New Roman"/>
          <w:bCs/>
          <w:color w:val="000000"/>
        </w:rPr>
        <w:t>解析：</w:t>
      </w:r>
      <w:r>
        <w:rPr>
          <w:rFonts w:ascii="Times New Roman" w:hAnsi="Times New Roman" w:cs="Times New Roman"/>
          <w:bCs/>
          <w:color w:val="000000"/>
        </w:rPr>
        <w:t>(1)根据反应的化学方程式可知，反应体系中硫酸作催化剂，A项合理；该反应的Δ</w:t>
      </w:r>
      <w:r>
        <w:rPr>
          <w:rFonts w:ascii="Times New Roman" w:hAnsi="Times New Roman" w:cs="Times New Roman"/>
          <w:bCs/>
          <w:i/>
          <w:color w:val="000000"/>
        </w:rPr>
        <w:t>S</w:t>
      </w:r>
      <w:r>
        <w:rPr>
          <w:rFonts w:ascii="Times New Roman" w:hAnsi="Times New Roman" w:cs="Times New Roman"/>
          <w:bCs/>
          <w:color w:val="000000"/>
        </w:rPr>
        <w:t>不等于零，B项不合理；因为反应的Δ</w:t>
      </w:r>
      <w:r>
        <w:rPr>
          <w:rFonts w:ascii="Times New Roman" w:hAnsi="Times New Roman" w:cs="Times New Roman"/>
          <w:bCs/>
          <w:i/>
          <w:color w:val="000000"/>
        </w:rPr>
        <w:t>H</w:t>
      </w:r>
      <w:r>
        <w:rPr>
          <w:rFonts w:ascii="Times New Roman" w:hAnsi="Times New Roman" w:cs="Times New Roman"/>
          <w:bCs/>
          <w:color w:val="000000"/>
        </w:rPr>
        <w:t>接近于零，所以温度变化对平衡转化率的影响小，C项不合理；因为反应前后都是液态物质，所以压强变化对化学平衡的影响可忽略不计，D项合理。</w:t>
      </w:r>
    </w:p>
    <w:p>
      <w:pPr>
        <w:pStyle w:val="13"/>
        <w:tabs>
          <w:tab w:val="left" w:pos="4620"/>
        </w:tabs>
        <w:snapToGrid w:val="0"/>
        <w:spacing w:line="360" w:lineRule="auto"/>
        <w:ind w:firstLine="420" w:firstLineChars="200"/>
        <w:rPr>
          <w:rFonts w:ascii="Times New Roman" w:hAnsi="Times New Roman" w:cs="Times New Roman"/>
          <w:bCs/>
          <w:color w:val="000000"/>
        </w:rPr>
      </w:pPr>
      <w:r>
        <w:rPr>
          <w:rFonts w:ascii="Times New Roman" w:hAnsi="Times New Roman" w:cs="Times New Roman"/>
          <w:bCs/>
          <w:color w:val="000000"/>
        </w:rPr>
        <w:t>(2)设起始时乙酸和乙醇的物质的量均为</w:t>
      </w:r>
      <w:r>
        <w:rPr>
          <w:rFonts w:ascii="Times New Roman" w:hAnsi="Times New Roman" w:cs="Times New Roman"/>
          <w:bCs/>
          <w:i/>
          <w:color w:val="000000"/>
        </w:rPr>
        <w:t>b</w:t>
      </w:r>
      <w:r>
        <w:rPr>
          <w:rFonts w:ascii="Times New Roman" w:hAnsi="Times New Roman" w:cs="Times New Roman"/>
          <w:bCs/>
          <w:color w:val="000000"/>
        </w:rPr>
        <w:t xml:space="preserve"> mol，达到平衡时生成乙酸乙酯</w:t>
      </w:r>
      <w:r>
        <w:rPr>
          <w:rFonts w:ascii="Times New Roman" w:hAnsi="Times New Roman" w:cs="Times New Roman"/>
          <w:bCs/>
          <w:i/>
          <w:color w:val="000000"/>
        </w:rPr>
        <w:t>a</w:t>
      </w:r>
      <w:r>
        <w:rPr>
          <w:rFonts w:ascii="Times New Roman" w:hAnsi="Times New Roman" w:cs="Times New Roman"/>
          <w:bCs/>
          <w:color w:val="000000"/>
        </w:rPr>
        <w:t xml:space="preserve"> mol，利用三段式法进行求解：             CH</w:t>
      </w:r>
      <w:r>
        <w:rPr>
          <w:rFonts w:ascii="Times New Roman" w:hAnsi="Times New Roman" w:cs="Times New Roman"/>
          <w:bCs/>
          <w:color w:val="000000"/>
          <w:vertAlign w:val="subscript"/>
        </w:rPr>
        <w:t>3</w:t>
      </w:r>
      <w:r>
        <w:rPr>
          <w:rFonts w:ascii="Times New Roman" w:hAnsi="Times New Roman" w:cs="Times New Roman"/>
          <w:bCs/>
          <w:color w:val="000000"/>
        </w:rPr>
        <w:t>COOH(l)＋C</w:t>
      </w:r>
      <w:r>
        <w:rPr>
          <w:rFonts w:ascii="Times New Roman" w:hAnsi="Times New Roman" w:cs="Times New Roman"/>
          <w:bCs/>
          <w:color w:val="000000"/>
          <w:vertAlign w:val="subscript"/>
        </w:rPr>
        <w:t>2</w:t>
      </w:r>
      <w:r>
        <w:rPr>
          <w:rFonts w:ascii="Times New Roman" w:hAnsi="Times New Roman" w:cs="Times New Roman"/>
          <w:bCs/>
          <w:color w:val="000000"/>
        </w:rPr>
        <w:t>H</w:t>
      </w:r>
      <w:r>
        <w:rPr>
          <w:rFonts w:ascii="Times New Roman" w:hAnsi="Times New Roman" w:cs="Times New Roman"/>
          <w:bCs/>
          <w:color w:val="000000"/>
          <w:vertAlign w:val="subscript"/>
        </w:rPr>
        <w:t>5</w:t>
      </w:r>
      <w:r>
        <w:rPr>
          <w:rFonts w:ascii="Times New Roman" w:hAnsi="Times New Roman" w:cs="Times New Roman"/>
          <w:bCs/>
          <w:color w:val="000000"/>
        </w:rPr>
        <w:t>OH(l)</w:t>
      </w:r>
      <w:r>
        <w:rPr>
          <w:rFonts w:ascii="Times New Roman" w:hAnsi="Times New Roman" w:cs="Times New Roman"/>
          <w:bCs/>
          <w:color w:val="000000"/>
        </w:rPr>
        <w:fldChar w:fldCharType="begin"/>
      </w:r>
      <w:r>
        <w:rPr>
          <w:rFonts w:ascii="Times New Roman" w:hAnsi="Times New Roman" w:cs="Times New Roman"/>
          <w:bCs/>
          <w:color w:val="000000"/>
        </w:rPr>
        <w:instrText xml:space="preserve">eq \o(</w:instrText>
      </w:r>
      <w:r>
        <w:rPr>
          <w:rFonts w:ascii="Times New Roman" w:hAnsi="Times New Roman" w:cs="Times New Roman"/>
          <w:bCs/>
          <w:color w:val="000000"/>
        </w:rPr>
        <w:pict>
          <v:shape id="_x0000_i1327" o:spt="75" type="#_x0000_t75" style="height:8.4pt;width:30.25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bCs/>
          <w:color w:val="000000"/>
        </w:rPr>
        <w:instrText xml:space="preserve">,\s\up7(</w:instrText>
      </w:r>
      <w:r>
        <w:rPr>
          <w:rFonts w:ascii="Times New Roman" w:hAnsi="Times New Roman" w:cs="Times New Roman"/>
          <w:bCs/>
          <w:color w:val="000000"/>
          <w:sz w:val="15"/>
        </w:rPr>
        <w:instrText xml:space="preserve">浓硫酸),\s\do5(△</w:instrText>
      </w:r>
      <w:r>
        <w:rPr>
          <w:rFonts w:ascii="Times New Roman" w:hAnsi="Times New Roman" w:cs="Times New Roman"/>
          <w:bCs/>
          <w:color w:val="000000"/>
        </w:rPr>
        <w:instrText xml:space="preserve">))</w:instrText>
      </w:r>
      <w:r>
        <w:rPr>
          <w:rFonts w:ascii="Times New Roman" w:hAnsi="Times New Roman" w:cs="Times New Roman"/>
          <w:bCs/>
          <w:color w:val="000000"/>
        </w:rPr>
        <w:fldChar w:fldCharType="end"/>
      </w:r>
      <w:r>
        <w:rPr>
          <w:rFonts w:ascii="Times New Roman" w:hAnsi="Times New Roman" w:cs="Times New Roman"/>
          <w:bCs/>
          <w:color w:val="000000"/>
        </w:rPr>
        <w:t>CH</w:t>
      </w:r>
      <w:r>
        <w:rPr>
          <w:rFonts w:ascii="Times New Roman" w:hAnsi="Times New Roman" w:cs="Times New Roman"/>
          <w:bCs/>
          <w:color w:val="000000"/>
          <w:vertAlign w:val="subscript"/>
        </w:rPr>
        <w:t>3</w:t>
      </w:r>
      <w:r>
        <w:rPr>
          <w:rFonts w:ascii="Times New Roman" w:hAnsi="Times New Roman" w:cs="Times New Roman"/>
          <w:bCs/>
          <w:color w:val="000000"/>
        </w:rPr>
        <w:t>COOC</w:t>
      </w:r>
      <w:r>
        <w:rPr>
          <w:rFonts w:ascii="Times New Roman" w:hAnsi="Times New Roman" w:cs="Times New Roman"/>
          <w:bCs/>
          <w:color w:val="000000"/>
          <w:vertAlign w:val="subscript"/>
        </w:rPr>
        <w:t>2</w:t>
      </w:r>
      <w:r>
        <w:rPr>
          <w:rFonts w:ascii="Times New Roman" w:hAnsi="Times New Roman" w:cs="Times New Roman"/>
          <w:bCs/>
          <w:color w:val="000000"/>
        </w:rPr>
        <w:t>H</w:t>
      </w:r>
      <w:r>
        <w:rPr>
          <w:rFonts w:ascii="Times New Roman" w:hAnsi="Times New Roman" w:cs="Times New Roman"/>
          <w:bCs/>
          <w:color w:val="000000"/>
          <w:vertAlign w:val="subscript"/>
        </w:rPr>
        <w:t>5</w:t>
      </w:r>
      <w:r>
        <w:rPr>
          <w:rFonts w:ascii="Times New Roman" w:hAnsi="Times New Roman" w:cs="Times New Roman"/>
          <w:bCs/>
          <w:color w:val="000000"/>
        </w:rPr>
        <w:t>(l)＋H</w:t>
      </w:r>
      <w:r>
        <w:rPr>
          <w:rFonts w:ascii="Times New Roman" w:hAnsi="Times New Roman" w:cs="Times New Roman"/>
          <w:bCs/>
          <w:color w:val="000000"/>
          <w:vertAlign w:val="subscript"/>
        </w:rPr>
        <w:t>2</w:t>
      </w:r>
      <w:r>
        <w:rPr>
          <w:rFonts w:ascii="Times New Roman" w:hAnsi="Times New Roman" w:cs="Times New Roman"/>
          <w:bCs/>
          <w:color w:val="000000"/>
        </w:rPr>
        <w:t>O(l)</w:t>
      </w:r>
    </w:p>
    <w:p>
      <w:pPr>
        <w:pStyle w:val="13"/>
        <w:tabs>
          <w:tab w:val="left" w:pos="4620"/>
        </w:tabs>
        <w:snapToGrid w:val="0"/>
        <w:spacing w:line="360" w:lineRule="auto"/>
        <w:ind w:firstLine="420" w:firstLineChars="200"/>
        <w:rPr>
          <w:rFonts w:ascii="Times New Roman" w:hAnsi="Times New Roman" w:cs="Times New Roman"/>
          <w:bCs/>
          <w:color w:val="000000"/>
        </w:rPr>
      </w:pPr>
      <w:r>
        <w:rPr>
          <w:rFonts w:ascii="Times New Roman" w:hAnsi="Times New Roman" w:cs="Times New Roman"/>
          <w:bCs/>
          <w:color w:val="000000"/>
        </w:rPr>
        <w:t xml:space="preserve">开始的物质的量/mol     </w:t>
      </w:r>
      <w:r>
        <w:rPr>
          <w:rFonts w:ascii="Times New Roman" w:hAnsi="Times New Roman" w:cs="Times New Roman"/>
          <w:bCs/>
          <w:i/>
          <w:iCs/>
          <w:color w:val="000000"/>
        </w:rPr>
        <w:t>b           b</w:t>
      </w:r>
      <w:r>
        <w:rPr>
          <w:rFonts w:ascii="Times New Roman" w:hAnsi="Times New Roman" w:cs="Times New Roman"/>
          <w:bCs/>
          <w:color w:val="000000"/>
        </w:rPr>
        <w:t xml:space="preserve">               0            0</w:t>
      </w:r>
    </w:p>
    <w:p>
      <w:pPr>
        <w:pStyle w:val="13"/>
        <w:tabs>
          <w:tab w:val="left" w:pos="4620"/>
        </w:tabs>
        <w:snapToGrid w:val="0"/>
        <w:spacing w:line="360" w:lineRule="auto"/>
        <w:ind w:firstLine="420" w:firstLineChars="200"/>
        <w:rPr>
          <w:rFonts w:ascii="Times New Roman" w:hAnsi="Times New Roman" w:cs="Times New Roman"/>
          <w:bCs/>
          <w:i/>
          <w:iCs/>
          <w:color w:val="000000"/>
        </w:rPr>
      </w:pPr>
      <w:r>
        <w:rPr>
          <w:rFonts w:ascii="Times New Roman" w:hAnsi="Times New Roman" w:cs="Times New Roman"/>
          <w:bCs/>
          <w:color w:val="000000"/>
        </w:rPr>
        <w:t xml:space="preserve">转化的物质的量/mol     </w:t>
      </w:r>
      <w:r>
        <w:rPr>
          <w:rFonts w:ascii="Times New Roman" w:hAnsi="Times New Roman" w:cs="Times New Roman"/>
          <w:bCs/>
          <w:i/>
          <w:iCs/>
          <w:color w:val="000000"/>
        </w:rPr>
        <w:t xml:space="preserve">a           a </w:t>
      </w:r>
      <w:r>
        <w:rPr>
          <w:rFonts w:ascii="Times New Roman" w:hAnsi="Times New Roman" w:cs="Times New Roman"/>
          <w:bCs/>
          <w:color w:val="000000"/>
        </w:rPr>
        <w:t xml:space="preserve">              </w:t>
      </w:r>
      <w:r>
        <w:rPr>
          <w:rFonts w:ascii="Times New Roman" w:hAnsi="Times New Roman" w:cs="Times New Roman"/>
          <w:bCs/>
          <w:i/>
          <w:iCs/>
          <w:color w:val="000000"/>
        </w:rPr>
        <w:t>a            a</w:t>
      </w:r>
    </w:p>
    <w:p>
      <w:pPr>
        <w:pStyle w:val="13"/>
        <w:tabs>
          <w:tab w:val="left" w:pos="4620"/>
        </w:tabs>
        <w:snapToGrid w:val="0"/>
        <w:spacing w:line="360" w:lineRule="auto"/>
        <w:ind w:firstLine="420" w:firstLineChars="200"/>
        <w:rPr>
          <w:rFonts w:ascii="Times New Roman" w:hAnsi="Times New Roman" w:cs="Times New Roman"/>
          <w:bCs/>
          <w:i/>
          <w:iCs/>
          <w:color w:val="000000"/>
        </w:rPr>
      </w:pPr>
      <w:r>
        <w:rPr>
          <w:rFonts w:ascii="Times New Roman" w:hAnsi="Times New Roman" w:cs="Times New Roman"/>
          <w:bCs/>
          <w:color w:val="000000"/>
        </w:rPr>
        <w:t xml:space="preserve">平衡的物质的量/mol    </w:t>
      </w:r>
      <w:r>
        <w:rPr>
          <w:rFonts w:ascii="Times New Roman" w:hAnsi="Times New Roman" w:cs="Times New Roman"/>
          <w:bCs/>
          <w:i/>
          <w:iCs/>
          <w:color w:val="000000"/>
        </w:rPr>
        <w:t>b－a        b－a</w:t>
      </w:r>
      <w:r>
        <w:rPr>
          <w:rFonts w:ascii="Times New Roman" w:hAnsi="Times New Roman" w:cs="Times New Roman"/>
          <w:bCs/>
          <w:color w:val="000000"/>
        </w:rPr>
        <w:t xml:space="preserve">             </w:t>
      </w:r>
      <w:r>
        <w:rPr>
          <w:rFonts w:ascii="Times New Roman" w:hAnsi="Times New Roman" w:cs="Times New Roman"/>
          <w:bCs/>
          <w:i/>
          <w:iCs/>
          <w:color w:val="000000"/>
        </w:rPr>
        <w:t>a            a</w:t>
      </w:r>
    </w:p>
    <w:p>
      <w:pPr>
        <w:pStyle w:val="13"/>
        <w:tabs>
          <w:tab w:val="left" w:pos="4620"/>
        </w:tabs>
        <w:snapToGrid w:val="0"/>
        <w:spacing w:line="360" w:lineRule="auto"/>
        <w:ind w:firstLine="420" w:firstLineChars="200"/>
        <w:rPr>
          <w:rFonts w:ascii="Times New Roman" w:hAnsi="Times New Roman" w:cs="Times New Roman"/>
          <w:bCs/>
          <w:color w:val="000000"/>
        </w:rPr>
      </w:pPr>
      <w:r>
        <w:rPr>
          <w:rFonts w:ascii="Times New Roman" w:hAnsi="Times New Roman" w:cs="Times New Roman"/>
          <w:bCs/>
          <w:i/>
          <w:color w:val="000000"/>
        </w:rPr>
        <w:t>K</w:t>
      </w:r>
      <w:r>
        <w:rPr>
          <w:rFonts w:ascii="Times New Roman" w:hAnsi="Times New Roman" w:cs="Times New Roman"/>
          <w:bCs/>
          <w:color w:val="000000"/>
        </w:rPr>
        <w:t>＝</w:t>
      </w:r>
      <w:r>
        <w:rPr>
          <w:rFonts w:ascii="Times New Roman" w:hAnsi="Times New Roman" w:cs="Times New Roman"/>
          <w:bCs/>
          <w:i/>
          <w:color w:val="000000"/>
        </w:rPr>
        <w:t>a</w:t>
      </w:r>
      <w:r>
        <w:rPr>
          <w:rFonts w:ascii="Times New Roman" w:hAnsi="Times New Roman" w:cs="Times New Roman"/>
          <w:bCs/>
          <w:color w:val="000000"/>
          <w:vertAlign w:val="superscript"/>
        </w:rPr>
        <w:t>2</w:t>
      </w:r>
      <w:r>
        <w:rPr>
          <w:rFonts w:ascii="Times New Roman" w:hAnsi="Times New Roman" w:cs="Times New Roman"/>
          <w:bCs/>
          <w:color w:val="000000"/>
        </w:rPr>
        <w:t>/(</w:t>
      </w:r>
      <w:r>
        <w:rPr>
          <w:rFonts w:ascii="Times New Roman" w:hAnsi="Times New Roman" w:cs="Times New Roman"/>
          <w:bCs/>
          <w:i/>
          <w:color w:val="000000"/>
        </w:rPr>
        <w:t>b</w:t>
      </w:r>
      <w:r>
        <w:rPr>
          <w:rFonts w:ascii="Times New Roman" w:hAnsi="Times New Roman" w:cs="Times New Roman"/>
          <w:bCs/>
          <w:color w:val="000000"/>
        </w:rPr>
        <w:t>－</w:t>
      </w:r>
      <w:r>
        <w:rPr>
          <w:rFonts w:ascii="Times New Roman" w:hAnsi="Times New Roman" w:cs="Times New Roman"/>
          <w:bCs/>
          <w:i/>
          <w:color w:val="000000"/>
        </w:rPr>
        <w:t>a</w:t>
      </w:r>
      <w:r>
        <w:rPr>
          <w:rFonts w:ascii="Times New Roman" w:hAnsi="Times New Roman" w:cs="Times New Roman"/>
          <w:bCs/>
          <w:color w:val="000000"/>
        </w:rPr>
        <w:t>)</w:t>
      </w:r>
      <w:r>
        <w:rPr>
          <w:rFonts w:ascii="Times New Roman" w:hAnsi="Times New Roman" w:cs="Times New Roman"/>
          <w:bCs/>
          <w:color w:val="000000"/>
          <w:vertAlign w:val="superscript"/>
        </w:rPr>
        <w:t>2</w:t>
      </w:r>
      <w:r>
        <w:rPr>
          <w:rFonts w:ascii="Times New Roman" w:hAnsi="Times New Roman" w:cs="Times New Roman"/>
          <w:bCs/>
          <w:color w:val="000000"/>
        </w:rPr>
        <w:t>＝4.0，解得</w:t>
      </w:r>
      <w:r>
        <w:rPr>
          <w:rFonts w:ascii="Times New Roman" w:hAnsi="Times New Roman" w:cs="Times New Roman"/>
          <w:bCs/>
          <w:i/>
          <w:color w:val="000000"/>
        </w:rPr>
        <w:t>a</w:t>
      </w:r>
      <w:r>
        <w:rPr>
          <w:rFonts w:ascii="Times New Roman" w:hAnsi="Times New Roman" w:cs="Times New Roman"/>
          <w:bCs/>
          <w:color w:val="000000"/>
        </w:rPr>
        <w:t>＝</w:t>
      </w:r>
      <w:r>
        <w:rPr>
          <w:rFonts w:ascii="Times New Roman" w:hAnsi="Times New Roman" w:cs="Times New Roman"/>
          <w:bCs/>
          <w:color w:val="000000"/>
        </w:rPr>
        <w:fldChar w:fldCharType="begin"/>
      </w:r>
      <w:r>
        <w:rPr>
          <w:rFonts w:ascii="Times New Roman" w:hAnsi="Times New Roman" w:cs="Times New Roman"/>
          <w:bCs/>
          <w:color w:val="000000"/>
        </w:rPr>
        <w:instrText xml:space="preserve">eq \f(2,3)</w:instrText>
      </w:r>
      <w:r>
        <w:rPr>
          <w:rFonts w:ascii="Times New Roman" w:hAnsi="Times New Roman" w:cs="Times New Roman"/>
          <w:bCs/>
          <w:color w:val="000000"/>
        </w:rPr>
        <w:fldChar w:fldCharType="end"/>
      </w:r>
      <w:r>
        <w:rPr>
          <w:rFonts w:ascii="Times New Roman" w:hAnsi="Times New Roman" w:cs="Times New Roman"/>
          <w:bCs/>
          <w:i/>
          <w:color w:val="000000"/>
        </w:rPr>
        <w:t>b</w:t>
      </w:r>
      <w:r>
        <w:rPr>
          <w:rFonts w:ascii="Times New Roman" w:hAnsi="Times New Roman" w:cs="Times New Roman"/>
          <w:bCs/>
          <w:color w:val="000000"/>
        </w:rPr>
        <w:t>，所以乙酸乙酯的平衡产率为66.7%。乙酸与乙醇按照化学计量数之比投料时，乙酸乙酯的物质的量分数达到最大值，所以</w:t>
      </w:r>
      <w:r>
        <w:rPr>
          <w:rFonts w:ascii="Times New Roman" w:hAnsi="Times New Roman" w:cs="Times New Roman"/>
          <w:bCs/>
          <w:i/>
          <w:color w:val="000000"/>
        </w:rPr>
        <w:t>n</w:t>
      </w:r>
      <w:r>
        <w:rPr>
          <w:rFonts w:ascii="Times New Roman" w:hAnsi="Times New Roman" w:cs="Times New Roman"/>
          <w:bCs/>
          <w:color w:val="000000"/>
        </w:rPr>
        <w:t>＝1时，乙酸乙酯的物质的量分数最大，且最大值为</w:t>
      </w:r>
      <w:r>
        <w:rPr>
          <w:rFonts w:ascii="Times New Roman" w:hAnsi="Times New Roman" w:cs="Times New Roman"/>
          <w:bCs/>
          <w:color w:val="000000"/>
        </w:rPr>
        <w:fldChar w:fldCharType="begin"/>
      </w:r>
      <w:r>
        <w:rPr>
          <w:rFonts w:ascii="Times New Roman" w:hAnsi="Times New Roman" w:cs="Times New Roman"/>
          <w:bCs/>
          <w:color w:val="000000"/>
        </w:rPr>
        <w:instrText xml:space="preserve">eq \f(1,3)</w:instrText>
      </w:r>
      <w:r>
        <w:rPr>
          <w:rFonts w:ascii="Times New Roman" w:hAnsi="Times New Roman" w:cs="Times New Roman"/>
          <w:bCs/>
          <w:color w:val="000000"/>
        </w:rPr>
        <w:fldChar w:fldCharType="end"/>
      </w:r>
      <w:r>
        <w:rPr>
          <w:rFonts w:ascii="Times New Roman" w:hAnsi="Times New Roman" w:cs="Times New Roman"/>
          <w:bCs/>
          <w:color w:val="000000"/>
        </w:rPr>
        <w:t>，据此画出图象。</w:t>
      </w:r>
    </w:p>
    <w:p>
      <w:pPr>
        <w:pStyle w:val="13"/>
        <w:tabs>
          <w:tab w:val="left" w:pos="4620"/>
        </w:tabs>
        <w:snapToGrid w:val="0"/>
        <w:spacing w:line="360" w:lineRule="auto"/>
        <w:ind w:firstLine="420" w:firstLineChars="200"/>
        <w:rPr>
          <w:rFonts w:ascii="Times New Roman" w:hAnsi="Times New Roman" w:cs="Times New Roman"/>
          <w:bCs/>
          <w:color w:val="000000"/>
        </w:rPr>
      </w:pPr>
      <w:r>
        <w:rPr>
          <w:rFonts w:ascii="Times New Roman" w:hAnsi="Times New Roman" w:cs="Times New Roman"/>
          <w:bCs/>
          <w:color w:val="000000"/>
        </w:rPr>
        <w:t>(3)反应物有两种时，如果增加其中一种反应物的浓度，可以提高另一种反应物的转化率。所以，如果乙酸过量，就可以提高乙醇的转化率。由表中数据可知，乙酸的沸点高，乙醇、乙酸乙酯、乙酸乙酯和乙醇及水的恒沸混合物的沸点比较接近，所以乙酸过量，有利于后续产物的分离。</w:t>
      </w:r>
    </w:p>
    <w:p>
      <w:pPr>
        <w:pStyle w:val="13"/>
        <w:tabs>
          <w:tab w:val="left" w:pos="4620"/>
        </w:tabs>
        <w:snapToGrid w:val="0"/>
        <w:spacing w:line="360" w:lineRule="auto"/>
        <w:ind w:firstLine="420" w:firstLineChars="200"/>
        <w:rPr>
          <w:rFonts w:ascii="Times New Roman" w:hAnsi="Times New Roman" w:cs="Times New Roman"/>
          <w:bCs/>
          <w:color w:val="000000"/>
        </w:rPr>
      </w:pPr>
      <w:r>
        <w:rPr>
          <w:rFonts w:ascii="Times New Roman" w:hAnsi="Times New Roman" w:cs="Times New Roman"/>
          <w:bCs/>
          <w:color w:val="000000"/>
        </w:rPr>
        <w:t>(4)根据题图乙，可知反应温度不宜超过300 ℃，A项合理；增大体系压强，该反应的平衡逆向移动，故不利于提高乙醇的平衡转化率，B项不合理；由题图乙可知，在275 ℃之后乙醛的质量分数逐渐减小，乙酸乙酯的质量分数逐渐增大，所以乙醛是反应历程中的中间产物，C项合理；有机反应中副反应较多，提高催化剂的活性和选择性，减少乙醚、乙烯等副产物是工艺的关键，D项合理。</w:t>
      </w:r>
    </w:p>
    <w:p>
      <w:pPr>
        <w:pStyle w:val="13"/>
        <w:tabs>
          <w:tab w:val="left" w:pos="4962"/>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23．(2017年高考全国卷 Ⅰ，28(3)) H</w:t>
      </w:r>
      <w:r>
        <w:rPr>
          <w:rFonts w:ascii="Times New Roman" w:hAnsi="Times New Roman" w:cs="Times New Roman"/>
          <w:color w:val="000000"/>
          <w:vertAlign w:val="subscript"/>
        </w:rPr>
        <w:t>2</w:t>
      </w:r>
      <w:r>
        <w:rPr>
          <w:rFonts w:ascii="Times New Roman" w:hAnsi="Times New Roman" w:cs="Times New Roman"/>
          <w:color w:val="000000"/>
        </w:rPr>
        <w:t>S与CO</w:t>
      </w:r>
      <w:r>
        <w:rPr>
          <w:rFonts w:ascii="Times New Roman" w:hAnsi="Times New Roman" w:cs="Times New Roman"/>
          <w:color w:val="000000"/>
          <w:vertAlign w:val="subscript"/>
        </w:rPr>
        <w:t>2</w:t>
      </w:r>
      <w:r>
        <w:rPr>
          <w:rFonts w:ascii="Times New Roman" w:hAnsi="Times New Roman" w:cs="Times New Roman"/>
          <w:color w:val="000000"/>
        </w:rPr>
        <w:t>在高温下发生反应：H</w:t>
      </w:r>
      <w:r>
        <w:rPr>
          <w:rFonts w:ascii="Times New Roman" w:hAnsi="Times New Roman" w:cs="Times New Roman"/>
          <w:color w:val="000000"/>
          <w:vertAlign w:val="subscript"/>
        </w:rPr>
        <w:t>2</w:t>
      </w:r>
      <w:r>
        <w:rPr>
          <w:rFonts w:ascii="Times New Roman" w:hAnsi="Times New Roman" w:cs="Times New Roman"/>
          <w:color w:val="000000"/>
        </w:rPr>
        <w:t>S(g)＋CO</w:t>
      </w:r>
      <w:r>
        <w:rPr>
          <w:rFonts w:ascii="Times New Roman" w:hAnsi="Times New Roman" w:cs="Times New Roman"/>
          <w:color w:val="000000"/>
          <w:vertAlign w:val="subscript"/>
        </w:rPr>
        <w:t>2</w:t>
      </w:r>
      <w:r>
        <w:rPr>
          <w:rFonts w:ascii="Times New Roman" w:hAnsi="Times New Roman" w:cs="Times New Roman"/>
          <w:color w:val="000000"/>
        </w:rPr>
        <w:t>(g)COS(g)＋H</w:t>
      </w:r>
      <w:r>
        <w:rPr>
          <w:rFonts w:ascii="Times New Roman" w:hAnsi="Times New Roman" w:cs="Times New Roman"/>
          <w:color w:val="000000"/>
          <w:vertAlign w:val="subscript"/>
        </w:rPr>
        <w:t>2</w:t>
      </w:r>
      <w:r>
        <w:rPr>
          <w:rFonts w:ascii="Times New Roman" w:hAnsi="Times New Roman" w:cs="Times New Roman"/>
          <w:color w:val="000000"/>
        </w:rPr>
        <w:t>O(g)。在610 K时，将0.10 mol CO</w:t>
      </w:r>
      <w:r>
        <w:rPr>
          <w:rFonts w:ascii="Times New Roman" w:hAnsi="Times New Roman" w:cs="Times New Roman"/>
          <w:color w:val="000000"/>
          <w:vertAlign w:val="subscript"/>
        </w:rPr>
        <w:t>2</w:t>
      </w:r>
      <w:r>
        <w:rPr>
          <w:rFonts w:ascii="Times New Roman" w:hAnsi="Times New Roman" w:cs="Times New Roman"/>
          <w:color w:val="000000"/>
        </w:rPr>
        <w:t>与0.40 mol H</w:t>
      </w:r>
      <w:r>
        <w:rPr>
          <w:rFonts w:ascii="Times New Roman" w:hAnsi="Times New Roman" w:cs="Times New Roman"/>
          <w:color w:val="000000"/>
          <w:vertAlign w:val="subscript"/>
        </w:rPr>
        <w:t>2</w:t>
      </w:r>
      <w:r>
        <w:rPr>
          <w:rFonts w:ascii="Times New Roman" w:hAnsi="Times New Roman" w:cs="Times New Roman"/>
          <w:color w:val="000000"/>
        </w:rPr>
        <w:t>S充入2.5 L的空钢瓶中，反应平衡后水的物质的量分数为0.02。</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(1)H</w:t>
      </w:r>
      <w:r>
        <w:rPr>
          <w:rFonts w:ascii="Times New Roman" w:hAnsi="Times New Roman" w:cs="Times New Roman"/>
          <w:color w:val="000000"/>
          <w:vertAlign w:val="subscript"/>
        </w:rPr>
        <w:t>2</w:t>
      </w:r>
      <w:r>
        <w:rPr>
          <w:rFonts w:ascii="Times New Roman" w:hAnsi="Times New Roman" w:cs="Times New Roman"/>
          <w:color w:val="000000"/>
        </w:rPr>
        <w:t>S的平衡转化率</w:t>
      </w:r>
      <w:r>
        <w:rPr>
          <w:rFonts w:ascii="Times New Roman" w:hAnsi="Times New Roman" w:cs="Times New Roman"/>
          <w:i/>
          <w:color w:val="000000"/>
        </w:rPr>
        <w:t>α</w:t>
      </w:r>
      <w:r>
        <w:rPr>
          <w:rFonts w:ascii="Times New Roman" w:hAnsi="Times New Roman" w:cs="Times New Roman"/>
          <w:color w:val="000000"/>
          <w:vertAlign w:val="subscript"/>
        </w:rPr>
        <w:t>1</w:t>
      </w:r>
      <w:r>
        <w:rPr>
          <w:rFonts w:ascii="Times New Roman" w:hAnsi="Times New Roman" w:cs="Times New Roman"/>
          <w:color w:val="000000"/>
        </w:rPr>
        <w:t>＝________%，反应平衡常数</w:t>
      </w:r>
      <w:r>
        <w:rPr>
          <w:rFonts w:ascii="Times New Roman" w:hAnsi="Times New Roman" w:cs="Times New Roman"/>
          <w:i/>
          <w:color w:val="000000"/>
        </w:rPr>
        <w:t>K</w:t>
      </w:r>
      <w:r>
        <w:rPr>
          <w:rFonts w:ascii="Times New Roman" w:hAnsi="Times New Roman" w:cs="Times New Roman"/>
          <w:color w:val="000000"/>
        </w:rPr>
        <w:t>＝____________。</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(2)在620 K重复实验，平衡后水的物质的量分数为0.03，H</w:t>
      </w:r>
      <w:r>
        <w:rPr>
          <w:rFonts w:ascii="Times New Roman" w:hAnsi="Times New Roman" w:cs="Times New Roman"/>
          <w:color w:val="000000"/>
          <w:vertAlign w:val="subscript"/>
        </w:rPr>
        <w:t>2</w:t>
      </w:r>
      <w:r>
        <w:rPr>
          <w:rFonts w:ascii="Times New Roman" w:hAnsi="Times New Roman" w:cs="Times New Roman"/>
          <w:color w:val="000000"/>
        </w:rPr>
        <w:t>S的转化率</w:t>
      </w:r>
      <w:r>
        <w:rPr>
          <w:rFonts w:ascii="Times New Roman" w:hAnsi="Times New Roman" w:cs="Times New Roman"/>
          <w:i/>
          <w:color w:val="000000"/>
        </w:rPr>
        <w:t>α</w:t>
      </w:r>
      <w:r>
        <w:rPr>
          <w:rFonts w:ascii="Times New Roman" w:hAnsi="Times New Roman" w:cs="Times New Roman"/>
          <w:color w:val="000000"/>
          <w:vertAlign w:val="subscript"/>
        </w:rPr>
        <w:t>2</w:t>
      </w:r>
      <w:r>
        <w:rPr>
          <w:rFonts w:ascii="Times New Roman" w:hAnsi="Times New Roman" w:cs="Times New Roman"/>
          <w:color w:val="000000"/>
        </w:rPr>
        <w:t>________</w:t>
      </w:r>
      <w:r>
        <w:rPr>
          <w:rFonts w:ascii="Times New Roman" w:hAnsi="Times New Roman" w:cs="Times New Roman"/>
          <w:i/>
          <w:color w:val="000000"/>
        </w:rPr>
        <w:t>α</w:t>
      </w:r>
      <w:r>
        <w:rPr>
          <w:rFonts w:ascii="Times New Roman" w:hAnsi="Times New Roman" w:cs="Times New Roman"/>
          <w:color w:val="000000"/>
          <w:vertAlign w:val="subscript"/>
        </w:rPr>
        <w:t>1</w:t>
      </w:r>
      <w:r>
        <w:rPr>
          <w:rFonts w:ascii="Times New Roman" w:hAnsi="Times New Roman" w:cs="Times New Roman"/>
          <w:color w:val="000000"/>
        </w:rPr>
        <w:t>，该反应的Δ</w:t>
      </w:r>
      <w:r>
        <w:rPr>
          <w:rFonts w:ascii="Times New Roman" w:hAnsi="Times New Roman" w:cs="Times New Roman"/>
          <w:i/>
          <w:color w:val="000000"/>
        </w:rPr>
        <w:t>H</w:t>
      </w:r>
      <w:r>
        <w:rPr>
          <w:rFonts w:ascii="Times New Roman" w:hAnsi="Times New Roman" w:cs="Times New Roman"/>
          <w:color w:val="000000"/>
        </w:rPr>
        <w:t>________0。(填“&gt;”“&lt;”或“＝”)</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(3)向反应器中再分别充入下列气体，能使H</w:t>
      </w:r>
      <w:r>
        <w:rPr>
          <w:rFonts w:ascii="Times New Roman" w:hAnsi="Times New Roman" w:cs="Times New Roman"/>
          <w:color w:val="000000"/>
          <w:vertAlign w:val="subscript"/>
        </w:rPr>
        <w:t>2</w:t>
      </w:r>
      <w:r>
        <w:rPr>
          <w:rFonts w:ascii="Times New Roman" w:hAnsi="Times New Roman" w:cs="Times New Roman"/>
          <w:color w:val="000000"/>
        </w:rPr>
        <w:t>S转化率增大的是________(填标号)。</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A．H</w:t>
      </w:r>
      <w:r>
        <w:rPr>
          <w:rFonts w:ascii="Times New Roman" w:hAnsi="Times New Roman" w:cs="Times New Roman"/>
          <w:color w:val="000000"/>
          <w:vertAlign w:val="subscript"/>
        </w:rPr>
        <w:t>2</w:t>
      </w:r>
      <w:r>
        <w:rPr>
          <w:rFonts w:ascii="Times New Roman" w:hAnsi="Times New Roman" w:cs="Times New Roman"/>
          <w:color w:val="000000"/>
        </w:rPr>
        <w:t>S　　　　 B．CO</w:t>
      </w:r>
      <w:r>
        <w:rPr>
          <w:rFonts w:ascii="Times New Roman" w:hAnsi="Times New Roman" w:cs="Times New Roman"/>
          <w:color w:val="000000"/>
          <w:vertAlign w:val="subscript"/>
        </w:rPr>
        <w:t xml:space="preserve">2                </w:t>
      </w:r>
      <w:r>
        <w:rPr>
          <w:rFonts w:ascii="Times New Roman" w:hAnsi="Times New Roman" w:cs="Times New Roman"/>
          <w:color w:val="000000"/>
        </w:rPr>
        <w:t>C．COS          D．N</w:t>
      </w:r>
      <w:r>
        <w:rPr>
          <w:rFonts w:ascii="Times New Roman" w:hAnsi="Times New Roman" w:cs="Times New Roman"/>
          <w:color w:val="000000"/>
          <w:vertAlign w:val="subscript"/>
        </w:rPr>
        <w:t>2</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(1)2.5　2.8×10</w:t>
      </w:r>
      <w:r>
        <w:rPr>
          <w:rFonts w:ascii="Times New Roman" w:hAnsi="Times New Roman" w:cs="Times New Roman"/>
          <w:color w:val="000000"/>
          <w:vertAlign w:val="superscript"/>
        </w:rPr>
        <w:t>－3</w:t>
      </w:r>
      <w:r>
        <w:rPr>
          <w:rFonts w:ascii="Times New Roman" w:hAnsi="Times New Roman" w:cs="Times New Roman"/>
          <w:color w:val="000000"/>
        </w:rPr>
        <w:t>　(2)&gt;　&gt;　(3)B</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(1)用三段式法计算：该反应是等气体分子数反应，平衡时</w:t>
      </w:r>
      <w:r>
        <w:rPr>
          <w:rFonts w:ascii="Times New Roman" w:hAnsi="Times New Roman" w:cs="Times New Roman"/>
          <w:i/>
          <w:color w:val="000000"/>
        </w:rPr>
        <w:t>n</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O)＝0.02×0.50 mol＝0.01 mol。</w:t>
      </w:r>
    </w:p>
    <w:p>
      <w:pPr>
        <w:pStyle w:val="13"/>
        <w:tabs>
          <w:tab w:val="left" w:pos="4962"/>
        </w:tabs>
        <w:snapToGrid w:val="0"/>
        <w:spacing w:line="360" w:lineRule="auto"/>
        <w:ind w:firstLine="2520" w:firstLineChars="1200"/>
        <w:rPr>
          <w:rFonts w:ascii="Times New Roman" w:hAnsi="Times New Roman" w:cs="Times New Roman"/>
          <w:color w:val="000000"/>
          <w:lang w:val="pt-BR"/>
        </w:rPr>
      </w:pPr>
      <w:r>
        <w:rPr>
          <w:rFonts w:ascii="Times New Roman" w:hAnsi="Times New Roman" w:cs="Times New Roman"/>
          <w:color w:val="000000"/>
          <w:lang w:val="pt-BR"/>
        </w:rPr>
        <w:t>H</w:t>
      </w:r>
      <w:r>
        <w:rPr>
          <w:rFonts w:ascii="Times New Roman" w:hAnsi="Times New Roman" w:cs="Times New Roman"/>
          <w:color w:val="000000"/>
          <w:vertAlign w:val="subscript"/>
          <w:lang w:val="pt-BR"/>
        </w:rPr>
        <w:t>2</w:t>
      </w:r>
      <w:r>
        <w:rPr>
          <w:rFonts w:ascii="Times New Roman" w:hAnsi="Times New Roman" w:cs="Times New Roman"/>
          <w:color w:val="000000"/>
          <w:lang w:val="pt-BR"/>
        </w:rPr>
        <w:t>S(g)＋CO</w:t>
      </w:r>
      <w:r>
        <w:rPr>
          <w:rFonts w:ascii="Times New Roman" w:hAnsi="Times New Roman" w:cs="Times New Roman"/>
          <w:color w:val="000000"/>
          <w:vertAlign w:val="subscript"/>
          <w:lang w:val="pt-BR"/>
        </w:rPr>
        <w:t>2</w:t>
      </w:r>
      <w:r>
        <w:rPr>
          <w:rFonts w:ascii="Times New Roman" w:hAnsi="Times New Roman" w:cs="Times New Roman"/>
          <w:color w:val="000000"/>
          <w:lang w:val="pt-BR"/>
        </w:rPr>
        <w:t>(g)</w:t>
      </w:r>
      <w:r>
        <w:rPr>
          <w:rFonts w:ascii="Times New Roman" w:hAnsi="Times New Roman" w:eastAsia="仿宋_GB2312" w:cs="Times New Roman"/>
          <w:color w:val="000000"/>
          <w:sz w:val="24"/>
        </w:rPr>
        <w:pict>
          <v:shape id="_x0000_i1328"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cs="Times New Roman"/>
          <w:color w:val="000000"/>
          <w:lang w:val="pt-BR"/>
        </w:rPr>
        <w:t>COS(g)＋H</w:t>
      </w:r>
      <w:r>
        <w:rPr>
          <w:rFonts w:ascii="Times New Roman" w:hAnsi="Times New Roman" w:cs="Times New Roman"/>
          <w:color w:val="000000"/>
          <w:vertAlign w:val="subscript"/>
          <w:lang w:val="pt-BR"/>
        </w:rPr>
        <w:t>2</w:t>
      </w:r>
      <w:r>
        <w:rPr>
          <w:rFonts w:ascii="Times New Roman" w:hAnsi="Times New Roman" w:cs="Times New Roman"/>
          <w:color w:val="000000"/>
          <w:lang w:val="pt-BR"/>
        </w:rPr>
        <w:t>O(g)</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起始物质的量/mol     0.40   0.10　     0　    0</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转化物质的量/mol     0.01   0.01      0.01    0.01</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平衡物质的量/mol     0.39   0.09      0.01    0.01</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i/>
          <w:color w:val="000000"/>
        </w:rPr>
        <w:t>α</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S)＝</w:t>
      </w:r>
      <w:r>
        <w:rPr>
          <w:rFonts w:ascii="Times New Roman" w:hAnsi="Times New Roman" w:cs="Times New Roman"/>
          <w:color w:val="000000"/>
        </w:rPr>
        <w:fldChar w:fldCharType="begin"/>
      </w:r>
      <w:r>
        <w:rPr>
          <w:rFonts w:ascii="Times New Roman" w:hAnsi="Times New Roman" w:cs="Times New Roman"/>
          <w:color w:val="000000"/>
        </w:rPr>
        <w:instrText xml:space="preserve">eq \f(0.01,0.40)</w:instrText>
      </w:r>
      <w:r>
        <w:rPr>
          <w:rFonts w:ascii="Times New Roman" w:hAnsi="Times New Roman" w:cs="Times New Roman"/>
          <w:color w:val="000000"/>
        </w:rPr>
        <w:fldChar w:fldCharType="end"/>
      </w:r>
      <w:r>
        <w:rPr>
          <w:rFonts w:ascii="Times New Roman" w:hAnsi="Times New Roman" w:cs="Times New Roman"/>
          <w:color w:val="000000"/>
        </w:rPr>
        <w:t>×100%＝2.5%。对于等气体分子数反应，可直接用物质的量替代浓度计算平衡常数：</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\f([COS][H</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O],[H</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S][CO</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\f(0.01×0.01,0.39×0.09)</w:instrText>
      </w:r>
      <w:r>
        <w:rPr>
          <w:rFonts w:ascii="Times New Roman" w:hAnsi="Times New Roman" w:cs="Times New Roman"/>
          <w:color w:val="000000"/>
        </w:rPr>
        <w:fldChar w:fldCharType="end"/>
      </w:r>
      <w:r>
        <w:rPr>
          <w:rFonts w:ascii="Times New Roman" w:hAnsi="Times New Roman" w:cs="Times New Roman"/>
          <w:color w:val="000000"/>
        </w:rPr>
        <w:t>≈2.8×10</w:t>
      </w:r>
      <w:r>
        <w:rPr>
          <w:rFonts w:ascii="Times New Roman" w:hAnsi="Times New Roman" w:cs="Times New Roman"/>
          <w:color w:val="000000"/>
          <w:vertAlign w:val="superscript"/>
        </w:rPr>
        <w:t>－3</w:t>
      </w:r>
      <w:r>
        <w:rPr>
          <w:rFonts w:ascii="Times New Roman" w:hAnsi="Times New Roman" w:cs="Times New Roman"/>
          <w:color w:val="000000"/>
        </w:rPr>
        <w:t>。</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(2)总物质的量不变，H</w:t>
      </w:r>
      <w:r>
        <w:rPr>
          <w:rFonts w:ascii="Times New Roman" w:hAnsi="Times New Roman" w:cs="Times New Roman"/>
          <w:color w:val="000000"/>
          <w:vertAlign w:val="subscript"/>
        </w:rPr>
        <w:t>2</w:t>
      </w:r>
      <w:r>
        <w:rPr>
          <w:rFonts w:ascii="Times New Roman" w:hAnsi="Times New Roman" w:cs="Times New Roman"/>
          <w:color w:val="000000"/>
        </w:rPr>
        <w:t>O的物质的量分数增大，说明平衡向右移动，H</w:t>
      </w:r>
      <w:r>
        <w:rPr>
          <w:rFonts w:ascii="Times New Roman" w:hAnsi="Times New Roman" w:cs="Times New Roman"/>
          <w:color w:val="000000"/>
          <w:vertAlign w:val="subscript"/>
        </w:rPr>
        <w:t>2</w:t>
      </w:r>
      <w:r>
        <w:rPr>
          <w:rFonts w:ascii="Times New Roman" w:hAnsi="Times New Roman" w:cs="Times New Roman"/>
          <w:color w:val="000000"/>
        </w:rPr>
        <w:t>S的转化率增大。即升高温度，平衡向正反应方向移动，正反应是吸热反应。</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(3)平衡之后，再充入H</w:t>
      </w:r>
      <w:r>
        <w:rPr>
          <w:rFonts w:ascii="Times New Roman" w:hAnsi="Times New Roman" w:cs="Times New Roman"/>
          <w:color w:val="000000"/>
          <w:vertAlign w:val="subscript"/>
        </w:rPr>
        <w:t>2</w:t>
      </w:r>
      <w:r>
        <w:rPr>
          <w:rFonts w:ascii="Times New Roman" w:hAnsi="Times New Roman" w:cs="Times New Roman"/>
          <w:color w:val="000000"/>
        </w:rPr>
        <w:t>S，则CO</w:t>
      </w:r>
      <w:r>
        <w:rPr>
          <w:rFonts w:ascii="Times New Roman" w:hAnsi="Times New Roman" w:cs="Times New Roman"/>
          <w:color w:val="000000"/>
          <w:vertAlign w:val="subscript"/>
        </w:rPr>
        <w:t>2</w:t>
      </w:r>
      <w:r>
        <w:rPr>
          <w:rFonts w:ascii="Times New Roman" w:hAnsi="Times New Roman" w:cs="Times New Roman"/>
          <w:color w:val="000000"/>
        </w:rPr>
        <w:t>的转化率增大，H</w:t>
      </w:r>
      <w:r>
        <w:rPr>
          <w:rFonts w:ascii="Times New Roman" w:hAnsi="Times New Roman" w:cs="Times New Roman"/>
          <w:color w:val="000000"/>
          <w:vertAlign w:val="subscript"/>
        </w:rPr>
        <w:t>2</w:t>
      </w:r>
      <w:r>
        <w:rPr>
          <w:rFonts w:ascii="Times New Roman" w:hAnsi="Times New Roman" w:cs="Times New Roman"/>
          <w:color w:val="000000"/>
        </w:rPr>
        <w:t>S的转化率减小，A项错误；充入CO</w:t>
      </w:r>
      <w:r>
        <w:rPr>
          <w:rFonts w:ascii="Times New Roman" w:hAnsi="Times New Roman" w:cs="Times New Roman"/>
          <w:color w:val="000000"/>
          <w:vertAlign w:val="subscript"/>
        </w:rPr>
        <w:t>2</w:t>
      </w:r>
      <w:r>
        <w:rPr>
          <w:rFonts w:ascii="Times New Roman" w:hAnsi="Times New Roman" w:cs="Times New Roman"/>
          <w:color w:val="000000"/>
        </w:rPr>
        <w:t>，平衡向右移动，H</w:t>
      </w:r>
      <w:r>
        <w:rPr>
          <w:rFonts w:ascii="Times New Roman" w:hAnsi="Times New Roman" w:cs="Times New Roman"/>
          <w:color w:val="000000"/>
          <w:vertAlign w:val="subscript"/>
        </w:rPr>
        <w:t>2</w:t>
      </w:r>
      <w:r>
        <w:rPr>
          <w:rFonts w:ascii="Times New Roman" w:hAnsi="Times New Roman" w:cs="Times New Roman"/>
          <w:color w:val="000000"/>
        </w:rPr>
        <w:t>S的转化率增大，B项正确；充入COS，平衡向左移动，硫化氢的转化率减小，C项错误；充入氮气，无论体积是否变化，对于气体分子数相等的反应，平衡不移动，硫化氢的转化率不变，D项错误。</w:t>
      </w:r>
    </w:p>
    <w:p>
      <w:pPr>
        <w:pStyle w:val="13"/>
        <w:tabs>
          <w:tab w:val="left" w:pos="4962"/>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24．(2017年高考全国卷Ⅱ，27)丁烯是一种重要的化工原料，可由丁烷催化脱氢制备。回答下列问题：</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(1)正丁烷(C</w:t>
      </w:r>
      <w:r>
        <w:rPr>
          <w:rFonts w:ascii="Times New Roman" w:hAnsi="Times New Roman" w:cs="Times New Roman"/>
          <w:color w:val="000000"/>
          <w:vertAlign w:val="subscript"/>
        </w:rPr>
        <w:t>4</w:t>
      </w:r>
      <w:r>
        <w:rPr>
          <w:rFonts w:ascii="Times New Roman" w:hAnsi="Times New Roman" w:cs="Times New Roman"/>
          <w:color w:val="000000"/>
        </w:rPr>
        <w:t>H</w:t>
      </w:r>
      <w:r>
        <w:rPr>
          <w:rFonts w:ascii="Times New Roman" w:hAnsi="Times New Roman" w:cs="Times New Roman"/>
          <w:color w:val="000000"/>
          <w:vertAlign w:val="subscript"/>
        </w:rPr>
        <w:t>10</w:t>
      </w:r>
      <w:r>
        <w:rPr>
          <w:rFonts w:ascii="Times New Roman" w:hAnsi="Times New Roman" w:cs="Times New Roman"/>
          <w:color w:val="000000"/>
        </w:rPr>
        <w:t>)脱氢制1­丁烯(C</w:t>
      </w:r>
      <w:r>
        <w:rPr>
          <w:rFonts w:ascii="Times New Roman" w:hAnsi="Times New Roman" w:cs="Times New Roman"/>
          <w:color w:val="000000"/>
          <w:vertAlign w:val="subscript"/>
        </w:rPr>
        <w:t>4</w:t>
      </w:r>
      <w:r>
        <w:rPr>
          <w:rFonts w:ascii="Times New Roman" w:hAnsi="Times New Roman" w:cs="Times New Roman"/>
          <w:color w:val="000000"/>
        </w:rPr>
        <w:t>H</w:t>
      </w:r>
      <w:r>
        <w:rPr>
          <w:rFonts w:ascii="Times New Roman" w:hAnsi="Times New Roman" w:cs="Times New Roman"/>
          <w:color w:val="000000"/>
          <w:vertAlign w:val="subscript"/>
        </w:rPr>
        <w:t>8</w:t>
      </w:r>
      <w:r>
        <w:rPr>
          <w:rFonts w:ascii="Times New Roman" w:hAnsi="Times New Roman" w:cs="Times New Roman"/>
          <w:color w:val="000000"/>
        </w:rPr>
        <w:t>)的热化学方程式如下：</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C</w:t>
      </w:r>
      <w:r>
        <w:rPr>
          <w:rFonts w:ascii="Times New Roman" w:hAnsi="Times New Roman" w:cs="Times New Roman"/>
          <w:color w:val="000000"/>
          <w:vertAlign w:val="subscript"/>
        </w:rPr>
        <w:t>4</w:t>
      </w:r>
      <w:r>
        <w:rPr>
          <w:rFonts w:ascii="Times New Roman" w:hAnsi="Times New Roman" w:cs="Times New Roman"/>
          <w:color w:val="000000"/>
        </w:rPr>
        <w:t>H</w:t>
      </w:r>
      <w:r>
        <w:rPr>
          <w:rFonts w:ascii="Times New Roman" w:hAnsi="Times New Roman" w:cs="Times New Roman"/>
          <w:color w:val="000000"/>
          <w:vertAlign w:val="subscript"/>
        </w:rPr>
        <w:t>10</w:t>
      </w:r>
      <w:r>
        <w:rPr>
          <w:rFonts w:ascii="Times New Roman" w:hAnsi="Times New Roman" w:cs="Times New Roman"/>
          <w:color w:val="000000"/>
        </w:rPr>
        <w:t>(g)</w:t>
      </w:r>
      <w:r>
        <w:rPr>
          <w:rFonts w:ascii="Times New Roman" w:hAnsi="Times New Roman" w:cs="Times New Roman"/>
          <w:color w:val="000000"/>
          <w:spacing w:val="-16"/>
        </w:rPr>
        <w:t>==</w:t>
      </w:r>
      <w:r>
        <w:rPr>
          <w:rFonts w:ascii="Times New Roman" w:hAnsi="Times New Roman" w:cs="Times New Roman"/>
          <w:color w:val="000000"/>
        </w:rPr>
        <w:t>= C</w:t>
      </w:r>
      <w:r>
        <w:rPr>
          <w:rFonts w:ascii="Times New Roman" w:hAnsi="Times New Roman" w:cs="Times New Roman"/>
          <w:color w:val="000000"/>
          <w:vertAlign w:val="subscript"/>
        </w:rPr>
        <w:t>4</w:t>
      </w:r>
      <w:r>
        <w:rPr>
          <w:rFonts w:ascii="Times New Roman" w:hAnsi="Times New Roman" w:cs="Times New Roman"/>
          <w:color w:val="000000"/>
        </w:rPr>
        <w:t>H</w:t>
      </w:r>
      <w:r>
        <w:rPr>
          <w:rFonts w:ascii="Times New Roman" w:hAnsi="Times New Roman" w:cs="Times New Roman"/>
          <w:color w:val="000000"/>
          <w:vertAlign w:val="subscript"/>
        </w:rPr>
        <w:t>8</w:t>
      </w:r>
      <w:r>
        <w:rPr>
          <w:rFonts w:ascii="Times New Roman" w:hAnsi="Times New Roman" w:cs="Times New Roman"/>
          <w:color w:val="000000"/>
        </w:rPr>
        <w:t>(g)＋H</w:t>
      </w:r>
      <w:r>
        <w:rPr>
          <w:rFonts w:ascii="Times New Roman" w:hAnsi="Times New Roman" w:cs="Times New Roman"/>
          <w:color w:val="000000"/>
          <w:vertAlign w:val="subscript"/>
        </w:rPr>
        <w:t>2</w:t>
      </w:r>
      <w:r>
        <w:rPr>
          <w:rFonts w:ascii="Times New Roman" w:hAnsi="Times New Roman" w:cs="Times New Roman"/>
          <w:color w:val="000000"/>
        </w:rPr>
        <w:t>(g)　Δ</w:t>
      </w:r>
      <w:r>
        <w:rPr>
          <w:rFonts w:ascii="Times New Roman" w:hAnsi="Times New Roman" w:cs="Times New Roman"/>
          <w:i/>
          <w:color w:val="000000"/>
        </w:rPr>
        <w:t>H</w:t>
      </w:r>
      <w:r>
        <w:rPr>
          <w:rFonts w:ascii="Times New Roman" w:hAnsi="Times New Roman" w:cs="Times New Roman"/>
          <w:color w:val="000000"/>
        </w:rPr>
        <w:t>&gt;0</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图(a)是该反应平衡转化率与反应温度及压强的关系图，</w:t>
      </w:r>
      <w:r>
        <w:rPr>
          <w:rFonts w:ascii="Times New Roman" w:hAnsi="Times New Roman" w:cs="Times New Roman"/>
          <w:i/>
          <w:color w:val="000000"/>
        </w:rPr>
        <w:t>x</w:t>
      </w:r>
      <w:r>
        <w:rPr>
          <w:rFonts w:ascii="Times New Roman" w:hAnsi="Times New Roman" w:cs="Times New Roman"/>
          <w:color w:val="000000"/>
        </w:rPr>
        <w:t>________0.1(填“大于”或“小于”)；欲使丁烯的平衡产率提高，应采取的措施是________(填标号)。</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A．升高温度　　 B．降低温度      C．增大压强       D．降低压强</w:t>
      </w:r>
    </w:p>
    <w:p>
      <w:pPr>
        <w:pStyle w:val="13"/>
        <w:tabs>
          <w:tab w:val="left" w:pos="4962"/>
        </w:tabs>
        <w:snapToGrid w:val="0"/>
        <w:spacing w:line="360" w:lineRule="auto"/>
        <w:ind w:firstLine="420" w:firstLineChars="200"/>
        <w:jc w:val="center"/>
        <w:rPr>
          <w:rFonts w:ascii="Times New Roman" w:hAnsi="Times New Roman" w:cs="Times New Roman"/>
          <w:color w:val="000000"/>
        </w:rPr>
      </w:pPr>
      <w:r>
        <w:rPr>
          <w:rFonts w:ascii="Times New Roman" w:hAnsi="Times New Roman" w:cs="Times New Roman"/>
          <w:color w:val="000000"/>
        </w:rPr>
        <w:pict>
          <v:shape id="_x0000_i1329" o:spt="75" alt="BT81" type="#_x0000_t75" style="height:92.2pt;width:277.2pt;" filled="f" o:preferrelative="t" stroked="f" coordsize="21600,21600">
            <v:path/>
            <v:fill on="f" focussize="0,0"/>
            <v:stroke on="f"/>
            <v:imagedata r:id="rId337" o:title=""/>
            <o:lock v:ext="edit" aspectratio="t"/>
            <w10:wrap type="none"/>
            <w10:anchorlock/>
          </v:shape>
        </w:pic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(2)丁烷和氢气的混合气体以一定流速通过填充有催化剂的反应器(氢气的作用是活化催化剂)，出口气中含有丁烯、丁烷、氢气等。图(b)为丁烯产率与进料气中</w:t>
      </w:r>
      <w:r>
        <w:rPr>
          <w:rFonts w:ascii="Times New Roman" w:hAnsi="Times New Roman" w:cs="Times New Roman"/>
          <w:i/>
          <w:color w:val="000000"/>
        </w:rPr>
        <w:t>n</w:t>
      </w:r>
      <w:r>
        <w:rPr>
          <w:rFonts w:ascii="Times New Roman" w:hAnsi="Times New Roman" w:cs="Times New Roman"/>
          <w:color w:val="000000"/>
        </w:rPr>
        <w:t>(氢气)/</w:t>
      </w:r>
      <w:r>
        <w:rPr>
          <w:rFonts w:ascii="Times New Roman" w:hAnsi="Times New Roman" w:cs="Times New Roman"/>
          <w:i/>
          <w:color w:val="000000"/>
        </w:rPr>
        <w:t>n</w:t>
      </w:r>
      <w:r>
        <w:rPr>
          <w:rFonts w:ascii="Times New Roman" w:hAnsi="Times New Roman" w:cs="Times New Roman"/>
          <w:color w:val="000000"/>
        </w:rPr>
        <w:t>(丁烷)的关系。图中曲线呈现先升高后降低的变化趋势，其降低的原因是_______________________________________。</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(3)图(c)为反应产率和反应温度的关系曲线，副产物主要是高温裂解生成的短碳链烃类化合物。丁烯产率在590 ℃之前随温度升高而增大的原因可能是____________、____________；590 ℃之后，丁烯产率快速降低的主要原因可能是___________________________。</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(1)小于　AD     (2)氢气是产物之一，随着</w:t>
      </w:r>
      <w:r>
        <w:rPr>
          <w:rFonts w:ascii="Times New Roman" w:hAnsi="Times New Roman" w:cs="Times New Roman"/>
          <w:i/>
          <w:color w:val="000000"/>
        </w:rPr>
        <w:t>n</w:t>
      </w:r>
      <w:r>
        <w:rPr>
          <w:rFonts w:ascii="Times New Roman" w:hAnsi="Times New Roman" w:cs="Times New Roman"/>
          <w:color w:val="000000"/>
        </w:rPr>
        <w:t>(氢气)/</w:t>
      </w:r>
      <w:r>
        <w:rPr>
          <w:rFonts w:ascii="Times New Roman" w:hAnsi="Times New Roman" w:cs="Times New Roman"/>
          <w:i/>
          <w:color w:val="000000"/>
        </w:rPr>
        <w:t>n</w:t>
      </w:r>
      <w:r>
        <w:rPr>
          <w:rFonts w:ascii="Times New Roman" w:hAnsi="Times New Roman" w:cs="Times New Roman"/>
          <w:color w:val="000000"/>
        </w:rPr>
        <w:t>(丁烷)增大，逆反应速率增大</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(3)升高温度有利于反应向吸热方向进行　温度升高反应速率加快　丁烯高温裂解生成短链烃类</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(1)该反应为气体总体积增大的反应，在温度相同时降低压强有利于提高平衡转化率，故</w:t>
      </w:r>
      <w:r>
        <w:rPr>
          <w:rFonts w:ascii="Times New Roman" w:hAnsi="Times New Roman" w:cs="Times New Roman"/>
          <w:i/>
          <w:color w:val="000000"/>
        </w:rPr>
        <w:t>x</w:t>
      </w:r>
      <w:r>
        <w:rPr>
          <w:rFonts w:ascii="Times New Roman" w:hAnsi="Times New Roman" w:cs="Times New Roman"/>
          <w:color w:val="000000"/>
        </w:rPr>
        <w:t>&lt;0.1。该反应为吸热反应，升高温度有利于平衡正向移动，A项正确；降低压强平衡向气体总体积增大的方向移动，D项正确。</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(2)结合图(b)可看出随着</w:t>
      </w:r>
      <w:r>
        <w:rPr>
          <w:rFonts w:ascii="Times New Roman" w:hAnsi="Times New Roman" w:cs="Times New Roman"/>
          <w:i/>
          <w:color w:val="000000"/>
        </w:rPr>
        <w:t>n</w:t>
      </w:r>
      <w:r>
        <w:rPr>
          <w:rFonts w:ascii="Times New Roman" w:hAnsi="Times New Roman" w:cs="Times New Roman"/>
          <w:color w:val="000000"/>
        </w:rPr>
        <w:t>(氢气)/</w:t>
      </w:r>
      <w:r>
        <w:rPr>
          <w:rFonts w:ascii="Times New Roman" w:hAnsi="Times New Roman" w:cs="Times New Roman"/>
          <w:i/>
          <w:color w:val="000000"/>
        </w:rPr>
        <w:t>n</w:t>
      </w:r>
      <w:r>
        <w:rPr>
          <w:rFonts w:ascii="Times New Roman" w:hAnsi="Times New Roman" w:cs="Times New Roman"/>
          <w:color w:val="000000"/>
        </w:rPr>
        <w:t>(丁烷)增大，丁烯产率先升高后降低，这是因为氢气是生成物，当</w:t>
      </w:r>
      <w:r>
        <w:rPr>
          <w:rFonts w:ascii="Times New Roman" w:hAnsi="Times New Roman" w:cs="Times New Roman"/>
          <w:i/>
          <w:color w:val="000000"/>
        </w:rPr>
        <w:t>n</w:t>
      </w:r>
      <w:r>
        <w:rPr>
          <w:rFonts w:ascii="Times New Roman" w:hAnsi="Times New Roman" w:cs="Times New Roman"/>
          <w:color w:val="000000"/>
        </w:rPr>
        <w:t>(氢气)/</w:t>
      </w:r>
      <w:r>
        <w:rPr>
          <w:rFonts w:ascii="Times New Roman" w:hAnsi="Times New Roman" w:cs="Times New Roman"/>
          <w:i/>
          <w:color w:val="000000"/>
        </w:rPr>
        <w:t>n</w:t>
      </w:r>
      <w:r>
        <w:rPr>
          <w:rFonts w:ascii="Times New Roman" w:hAnsi="Times New Roman" w:cs="Times New Roman"/>
          <w:color w:val="000000"/>
        </w:rPr>
        <w:t>(丁烷)逐渐增大时，逆反应速率加快，故丁烯的产率逐渐降低。</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(3)在590 ℃之前随温度升高丁烯产率逐渐增大，这是因为温度升高不仅能加快反应速率，还能促使平衡正向移动；但温度高于590 ℃时，丁烯高温裂解生成短链烃类，导致丁烯产率快速降低。</w:t>
      </w:r>
    </w:p>
    <w:p>
      <w:pPr>
        <w:pStyle w:val="13"/>
        <w:tabs>
          <w:tab w:val="left" w:pos="4620"/>
        </w:tabs>
        <w:snapToGrid w:val="0"/>
        <w:spacing w:line="360" w:lineRule="auto"/>
        <w:ind w:firstLine="420" w:firstLineChars="200"/>
        <w:jc w:val="left"/>
        <w:rPr>
          <w:rFonts w:ascii="Times New Roman" w:hAnsi="Times New Roman" w:cs="Times New Roman"/>
          <w:bCs/>
          <w:color w:val="000000"/>
        </w:rPr>
      </w:pPr>
      <w:r>
        <w:rPr>
          <w:rFonts w:ascii="Times New Roman" w:hAnsi="Times New Roman" w:cs="Times New Roman"/>
          <w:bCs/>
          <w:color w:val="000000"/>
        </w:rPr>
        <w:t>25．(2017年全国卷Ⅲ节选)298 K时，将20 mL 3</w:t>
      </w:r>
      <w:r>
        <w:rPr>
          <w:rFonts w:ascii="Times New Roman" w:hAnsi="Times New Roman" w:cs="Times New Roman"/>
          <w:bCs/>
          <w:i/>
          <w:color w:val="000000"/>
        </w:rPr>
        <w:t>x</w:t>
      </w:r>
      <w:r>
        <w:rPr>
          <w:rFonts w:ascii="Times New Roman" w:hAnsi="Times New Roman" w:cs="Times New Roman"/>
          <w:bCs/>
          <w:color w:val="000000"/>
        </w:rPr>
        <w:t xml:space="preserve"> mol·L</w:t>
      </w:r>
      <w:r>
        <w:rPr>
          <w:rFonts w:ascii="Times New Roman" w:hAnsi="Times New Roman" w:cs="Times New Roman"/>
          <w:bCs/>
          <w:color w:val="000000"/>
          <w:vertAlign w:val="superscript"/>
        </w:rPr>
        <w:t>－1</w:t>
      </w:r>
      <w:r>
        <w:rPr>
          <w:rFonts w:ascii="Times New Roman" w:hAnsi="Times New Roman" w:cs="Times New Roman"/>
          <w:bCs/>
          <w:color w:val="000000"/>
        </w:rPr>
        <w:t xml:space="preserve"> Na</w:t>
      </w:r>
      <w:r>
        <w:rPr>
          <w:rFonts w:ascii="Times New Roman" w:hAnsi="Times New Roman" w:cs="Times New Roman"/>
          <w:bCs/>
          <w:color w:val="000000"/>
          <w:vertAlign w:val="subscript"/>
        </w:rPr>
        <w:t>3</w:t>
      </w:r>
      <w:r>
        <w:rPr>
          <w:rFonts w:ascii="Times New Roman" w:hAnsi="Times New Roman" w:cs="Times New Roman"/>
          <w:bCs/>
          <w:color w:val="000000"/>
        </w:rPr>
        <w:t>AsO</w:t>
      </w:r>
      <w:r>
        <w:rPr>
          <w:rFonts w:ascii="Times New Roman" w:hAnsi="Times New Roman" w:cs="Times New Roman"/>
          <w:bCs/>
          <w:color w:val="000000"/>
          <w:vertAlign w:val="subscript"/>
        </w:rPr>
        <w:t>3</w:t>
      </w:r>
      <w:r>
        <w:rPr>
          <w:rFonts w:ascii="Times New Roman" w:hAnsi="Times New Roman" w:cs="Times New Roman"/>
          <w:bCs/>
          <w:color w:val="000000"/>
        </w:rPr>
        <w:t>、20 mL 3</w:t>
      </w:r>
      <w:r>
        <w:rPr>
          <w:rFonts w:ascii="Times New Roman" w:hAnsi="Times New Roman" w:cs="Times New Roman"/>
          <w:bCs/>
          <w:i/>
          <w:color w:val="000000"/>
        </w:rPr>
        <w:t>x</w:t>
      </w:r>
      <w:r>
        <w:rPr>
          <w:rFonts w:ascii="Times New Roman" w:hAnsi="Times New Roman" w:cs="Times New Roman"/>
          <w:bCs/>
          <w:color w:val="000000"/>
        </w:rPr>
        <w:t xml:space="preserve"> mol·L</w:t>
      </w:r>
      <w:r>
        <w:rPr>
          <w:rFonts w:ascii="Times New Roman" w:hAnsi="Times New Roman" w:cs="Times New Roman"/>
          <w:bCs/>
          <w:color w:val="000000"/>
          <w:vertAlign w:val="superscript"/>
        </w:rPr>
        <w:t>－1</w:t>
      </w:r>
      <w:r>
        <w:rPr>
          <w:rFonts w:ascii="Times New Roman" w:hAnsi="Times New Roman" w:cs="Times New Roman"/>
          <w:bCs/>
          <w:color w:val="000000"/>
        </w:rPr>
        <w:t xml:space="preserve"> I</w:t>
      </w:r>
      <w:r>
        <w:rPr>
          <w:rFonts w:ascii="Times New Roman" w:hAnsi="Times New Roman" w:cs="Times New Roman"/>
          <w:bCs/>
          <w:color w:val="000000"/>
          <w:vertAlign w:val="subscript"/>
        </w:rPr>
        <w:t>2</w:t>
      </w:r>
      <w:r>
        <w:rPr>
          <w:rFonts w:ascii="Times New Roman" w:hAnsi="Times New Roman" w:cs="Times New Roman"/>
          <w:bCs/>
          <w:color w:val="000000"/>
        </w:rPr>
        <w:t>和20 mL NaOH溶液混合，发生反应： AsO</w:t>
      </w:r>
      <w:r>
        <w:rPr>
          <w:rFonts w:ascii="Times New Roman" w:hAnsi="Times New Roman" w:eastAsia="宋体-方正超大字符集" w:cs="Times New Roman"/>
          <w:bCs/>
          <w:color w:val="000000"/>
        </w:rPr>
        <w:fldChar w:fldCharType="begin"/>
      </w:r>
      <w:r>
        <w:rPr>
          <w:rFonts w:ascii="Times New Roman" w:hAnsi="Times New Roman" w:eastAsia="宋体-方正超大字符集" w:cs="Times New Roman"/>
          <w:bCs/>
          <w:color w:val="000000"/>
        </w:rPr>
        <w:instrText xml:space="preserve">eq \</w:instrText>
      </w:r>
      <w:r>
        <w:rPr>
          <w:rFonts w:ascii="Times New Roman" w:hAnsi="Times New Roman" w:cs="Times New Roman"/>
          <w:bCs/>
          <w:color w:val="000000"/>
        </w:rPr>
        <w:instrText xml:space="preserve">o\al(</w:instrText>
      </w:r>
      <w:r>
        <w:rPr>
          <w:rFonts w:ascii="Times New Roman" w:hAnsi="Times New Roman" w:cs="Times New Roman"/>
          <w:bCs/>
          <w:color w:val="000000"/>
          <w:vertAlign w:val="superscript"/>
        </w:rPr>
        <w:instrText xml:space="preserve">3－</w:instrText>
      </w:r>
      <w:r>
        <w:rPr>
          <w:rFonts w:ascii="Times New Roman" w:hAnsi="Times New Roman" w:cs="Times New Roman"/>
          <w:bCs/>
          <w:color w:val="000000"/>
        </w:rPr>
        <w:instrText xml:space="preserve">,</w:instrText>
      </w:r>
      <w:r>
        <w:rPr>
          <w:rFonts w:ascii="Times New Roman" w:hAnsi="Times New Roman" w:cs="Times New Roman"/>
          <w:bCs/>
          <w:color w:val="000000"/>
          <w:vertAlign w:val="subscript"/>
        </w:rPr>
        <w:instrText xml:space="preserve">3</w:instrText>
      </w:r>
      <w:r>
        <w:rPr>
          <w:rFonts w:ascii="Times New Roman" w:hAnsi="Times New Roman" w:cs="Times New Roman"/>
          <w:bCs/>
          <w:color w:val="000000"/>
        </w:rPr>
        <w:instrText xml:space="preserve">)</w:instrText>
      </w:r>
      <w:r>
        <w:rPr>
          <w:rFonts w:ascii="Times New Roman" w:hAnsi="Times New Roman" w:eastAsia="宋体-方正超大字符集" w:cs="Times New Roman"/>
          <w:bCs/>
          <w:color w:val="000000"/>
        </w:rPr>
        <w:fldChar w:fldCharType="end"/>
      </w:r>
      <w:r>
        <w:rPr>
          <w:rFonts w:ascii="Times New Roman" w:hAnsi="Times New Roman" w:cs="Times New Roman"/>
          <w:bCs/>
          <w:color w:val="000000"/>
        </w:rPr>
        <w:t>(aq)＋I</w:t>
      </w:r>
      <w:r>
        <w:rPr>
          <w:rFonts w:ascii="Times New Roman" w:hAnsi="Times New Roman" w:cs="Times New Roman"/>
          <w:bCs/>
          <w:color w:val="000000"/>
          <w:vertAlign w:val="subscript"/>
        </w:rPr>
        <w:t>2</w:t>
      </w:r>
      <w:r>
        <w:rPr>
          <w:rFonts w:ascii="Times New Roman" w:hAnsi="Times New Roman" w:cs="Times New Roman"/>
          <w:bCs/>
          <w:color w:val="000000"/>
        </w:rPr>
        <w:t>(aq)＋2OH</w:t>
      </w:r>
      <w:r>
        <w:rPr>
          <w:rFonts w:ascii="Times New Roman" w:hAnsi="Times New Roman" w:cs="Times New Roman"/>
          <w:bCs/>
          <w:color w:val="000000"/>
          <w:vertAlign w:val="superscript"/>
        </w:rPr>
        <w:t>－</w:t>
      </w:r>
      <w:r>
        <w:rPr>
          <w:rFonts w:ascii="Times New Roman" w:hAnsi="Times New Roman" w:cs="Times New Roman"/>
          <w:bCs/>
          <w:color w:val="000000"/>
        </w:rPr>
        <w:t>(aq)AsO</w:t>
      </w:r>
      <w:r>
        <w:rPr>
          <w:rFonts w:ascii="Times New Roman" w:hAnsi="Times New Roman" w:eastAsia="宋体-方正超大字符集" w:cs="Times New Roman"/>
          <w:bCs/>
          <w:color w:val="000000"/>
        </w:rPr>
        <w:fldChar w:fldCharType="begin"/>
      </w:r>
      <w:r>
        <w:rPr>
          <w:rFonts w:ascii="Times New Roman" w:hAnsi="Times New Roman" w:eastAsia="宋体-方正超大字符集" w:cs="Times New Roman"/>
          <w:bCs/>
          <w:color w:val="000000"/>
        </w:rPr>
        <w:instrText xml:space="preserve">eq \</w:instrText>
      </w:r>
      <w:r>
        <w:rPr>
          <w:rFonts w:ascii="Times New Roman" w:hAnsi="Times New Roman" w:cs="Times New Roman"/>
          <w:bCs/>
          <w:color w:val="000000"/>
        </w:rPr>
        <w:instrText xml:space="preserve">o\al(</w:instrText>
      </w:r>
      <w:r>
        <w:rPr>
          <w:rFonts w:ascii="Times New Roman" w:hAnsi="Times New Roman" w:cs="Times New Roman"/>
          <w:bCs/>
          <w:color w:val="000000"/>
          <w:vertAlign w:val="superscript"/>
        </w:rPr>
        <w:instrText xml:space="preserve">3－</w:instrText>
      </w:r>
      <w:r>
        <w:rPr>
          <w:rFonts w:ascii="Times New Roman" w:hAnsi="Times New Roman" w:cs="Times New Roman"/>
          <w:bCs/>
          <w:color w:val="000000"/>
        </w:rPr>
        <w:instrText xml:space="preserve">,</w:instrText>
      </w:r>
      <w:r>
        <w:rPr>
          <w:rFonts w:ascii="Times New Roman" w:hAnsi="Times New Roman" w:cs="Times New Roman"/>
          <w:bCs/>
          <w:color w:val="000000"/>
          <w:vertAlign w:val="subscript"/>
        </w:rPr>
        <w:instrText xml:space="preserve">4</w:instrText>
      </w:r>
      <w:r>
        <w:rPr>
          <w:rFonts w:ascii="Times New Roman" w:hAnsi="Times New Roman" w:cs="Times New Roman"/>
          <w:bCs/>
          <w:color w:val="000000"/>
        </w:rPr>
        <w:instrText xml:space="preserve">)</w:instrText>
      </w:r>
      <w:r>
        <w:rPr>
          <w:rFonts w:ascii="Times New Roman" w:hAnsi="Times New Roman" w:eastAsia="宋体-方正超大字符集" w:cs="Times New Roman"/>
          <w:bCs/>
          <w:color w:val="000000"/>
        </w:rPr>
        <w:fldChar w:fldCharType="end"/>
      </w:r>
      <w:r>
        <w:rPr>
          <w:rFonts w:ascii="Times New Roman" w:hAnsi="Times New Roman" w:cs="Times New Roman"/>
          <w:bCs/>
          <w:color w:val="000000"/>
        </w:rPr>
        <w:t>(aq)＋2I</w:t>
      </w:r>
      <w:r>
        <w:rPr>
          <w:rFonts w:ascii="Times New Roman" w:hAnsi="Times New Roman" w:cs="Times New Roman"/>
          <w:bCs/>
          <w:color w:val="000000"/>
          <w:vertAlign w:val="superscript"/>
        </w:rPr>
        <w:t>－</w:t>
      </w:r>
      <w:r>
        <w:rPr>
          <w:rFonts w:ascii="Times New Roman" w:hAnsi="Times New Roman" w:cs="Times New Roman"/>
          <w:bCs/>
          <w:color w:val="000000"/>
        </w:rPr>
        <w:t>(aq)＋H</w:t>
      </w:r>
      <w:r>
        <w:rPr>
          <w:rFonts w:ascii="Times New Roman" w:hAnsi="Times New Roman" w:cs="Times New Roman"/>
          <w:bCs/>
          <w:color w:val="000000"/>
          <w:vertAlign w:val="subscript"/>
        </w:rPr>
        <w:t>2</w:t>
      </w:r>
      <w:r>
        <w:rPr>
          <w:rFonts w:ascii="Times New Roman" w:hAnsi="Times New Roman" w:cs="Times New Roman"/>
          <w:bCs/>
          <w:color w:val="000000"/>
        </w:rPr>
        <w:t>O(l)。溶液中</w:t>
      </w:r>
      <w:r>
        <w:rPr>
          <w:rFonts w:ascii="Times New Roman" w:hAnsi="Times New Roman" w:cs="Times New Roman"/>
          <w:bCs/>
          <w:i/>
          <w:color w:val="000000"/>
        </w:rPr>
        <w:t>c</w:t>
      </w:r>
      <w:r>
        <w:rPr>
          <w:rFonts w:ascii="Times New Roman" w:hAnsi="Times New Roman" w:cs="Times New Roman"/>
          <w:bCs/>
          <w:color w:val="000000"/>
        </w:rPr>
        <w:t>(AsO</w:t>
      </w:r>
      <w:r>
        <w:rPr>
          <w:rFonts w:ascii="Times New Roman" w:hAnsi="Times New Roman" w:eastAsia="宋体-方正超大字符集" w:cs="Times New Roman"/>
          <w:bCs/>
          <w:color w:val="000000"/>
        </w:rPr>
        <w:fldChar w:fldCharType="begin"/>
      </w:r>
      <w:r>
        <w:rPr>
          <w:rFonts w:ascii="Times New Roman" w:hAnsi="Times New Roman" w:eastAsia="宋体-方正超大字符集" w:cs="Times New Roman"/>
          <w:bCs/>
          <w:color w:val="000000"/>
        </w:rPr>
        <w:instrText xml:space="preserve">eq \</w:instrText>
      </w:r>
      <w:r>
        <w:rPr>
          <w:rFonts w:ascii="Times New Roman" w:hAnsi="Times New Roman" w:cs="Times New Roman"/>
          <w:bCs/>
          <w:color w:val="000000"/>
        </w:rPr>
        <w:instrText xml:space="preserve">o\al(</w:instrText>
      </w:r>
      <w:r>
        <w:rPr>
          <w:rFonts w:ascii="Times New Roman" w:hAnsi="Times New Roman" w:cs="Times New Roman"/>
          <w:bCs/>
          <w:color w:val="000000"/>
          <w:vertAlign w:val="superscript"/>
        </w:rPr>
        <w:instrText xml:space="preserve">3－</w:instrText>
      </w:r>
      <w:r>
        <w:rPr>
          <w:rFonts w:ascii="Times New Roman" w:hAnsi="Times New Roman" w:cs="Times New Roman"/>
          <w:bCs/>
          <w:color w:val="000000"/>
        </w:rPr>
        <w:instrText xml:space="preserve">,</w:instrText>
      </w:r>
      <w:r>
        <w:rPr>
          <w:rFonts w:ascii="Times New Roman" w:hAnsi="Times New Roman" w:cs="Times New Roman"/>
          <w:bCs/>
          <w:color w:val="000000"/>
          <w:vertAlign w:val="subscript"/>
        </w:rPr>
        <w:instrText xml:space="preserve">4</w:instrText>
      </w:r>
      <w:r>
        <w:rPr>
          <w:rFonts w:ascii="Times New Roman" w:hAnsi="Times New Roman" w:cs="Times New Roman"/>
          <w:bCs/>
          <w:color w:val="000000"/>
        </w:rPr>
        <w:instrText xml:space="preserve">)</w:instrText>
      </w:r>
      <w:r>
        <w:rPr>
          <w:rFonts w:ascii="Times New Roman" w:hAnsi="Times New Roman" w:eastAsia="宋体-方正超大字符集" w:cs="Times New Roman"/>
          <w:bCs/>
          <w:color w:val="000000"/>
        </w:rPr>
        <w:fldChar w:fldCharType="end"/>
      </w:r>
      <w:r>
        <w:rPr>
          <w:rFonts w:ascii="Times New Roman" w:hAnsi="Times New Roman" w:cs="Times New Roman"/>
          <w:bCs/>
          <w:color w:val="000000"/>
        </w:rPr>
        <w:t>)与反应时间(</w:t>
      </w:r>
      <w:r>
        <w:rPr>
          <w:rFonts w:ascii="Times New Roman" w:hAnsi="Times New Roman" w:cs="Times New Roman"/>
          <w:bCs/>
          <w:i/>
          <w:color w:val="000000"/>
        </w:rPr>
        <w:t>t</w:t>
      </w:r>
      <w:r>
        <w:rPr>
          <w:rFonts w:ascii="Times New Roman" w:hAnsi="Times New Roman" w:cs="Times New Roman"/>
          <w:bCs/>
          <w:color w:val="000000"/>
        </w:rPr>
        <w:t>)的关系如图所示。</w:t>
      </w:r>
    </w:p>
    <w:p>
      <w:pPr>
        <w:pStyle w:val="13"/>
        <w:tabs>
          <w:tab w:val="left" w:pos="4620"/>
        </w:tabs>
        <w:snapToGrid w:val="0"/>
        <w:spacing w:line="360" w:lineRule="auto"/>
        <w:ind w:firstLine="420" w:firstLineChars="200"/>
        <w:jc w:val="center"/>
        <w:rPr>
          <w:rFonts w:ascii="Times New Roman" w:hAnsi="Times New Roman" w:cs="Times New Roman"/>
          <w:bCs/>
          <w:color w:val="000000"/>
        </w:rPr>
      </w:pPr>
      <w:r>
        <w:rPr>
          <w:rFonts w:ascii="Times New Roman" w:hAnsi="Times New Roman" w:cs="Times New Roman"/>
          <w:bCs/>
          <w:color w:val="000000"/>
        </w:rPr>
        <w:pict>
          <v:shape id="_x0000_i1330" o:spt="75" type="#_x0000_t75" style="height:110.1pt;width:204.85pt;" filled="f" o:preferrelative="t" stroked="f" coordsize="21600,21600">
            <v:path/>
            <v:fill on="f" focussize="0,0"/>
            <v:stroke on="f"/>
            <v:imagedata r:id="rId338" o:title=""/>
            <o:lock v:ext="edit" aspectratio="t"/>
            <w10:wrap type="none"/>
            <w10:anchorlock/>
          </v:shape>
        </w:pict>
      </w:r>
    </w:p>
    <w:p>
      <w:pPr>
        <w:pStyle w:val="13"/>
        <w:tabs>
          <w:tab w:val="left" w:pos="4620"/>
        </w:tabs>
        <w:snapToGrid w:val="0"/>
        <w:spacing w:line="360" w:lineRule="auto"/>
        <w:ind w:firstLine="420" w:firstLineChars="200"/>
        <w:rPr>
          <w:rFonts w:ascii="Times New Roman" w:hAnsi="Times New Roman" w:cs="Times New Roman"/>
          <w:bCs/>
          <w:color w:val="000000"/>
        </w:rPr>
      </w:pPr>
      <w:r>
        <w:rPr>
          <w:rFonts w:ascii="Times New Roman" w:hAnsi="Times New Roman" w:cs="Times New Roman"/>
          <w:bCs/>
          <w:color w:val="000000"/>
        </w:rPr>
        <w:t>(1)下列可判断反应达到平衡的是________(双选；填选项字母)。</w:t>
      </w:r>
    </w:p>
    <w:p>
      <w:pPr>
        <w:pStyle w:val="13"/>
        <w:tabs>
          <w:tab w:val="left" w:pos="4620"/>
        </w:tabs>
        <w:snapToGrid w:val="0"/>
        <w:spacing w:line="360" w:lineRule="auto"/>
        <w:ind w:firstLine="420" w:firstLineChars="200"/>
        <w:rPr>
          <w:rFonts w:ascii="Times New Roman" w:hAnsi="Times New Roman" w:cs="Times New Roman"/>
          <w:bCs/>
          <w:color w:val="000000"/>
        </w:rPr>
      </w:pPr>
      <w:r>
        <w:rPr>
          <w:rFonts w:ascii="Times New Roman" w:hAnsi="Times New Roman" w:cs="Times New Roman"/>
          <w:bCs/>
          <w:color w:val="000000"/>
        </w:rPr>
        <w:t>A．溶液的pH不再变化                 B．</w:t>
      </w:r>
      <w:r>
        <w:rPr>
          <w:rFonts w:ascii="Times New Roman" w:hAnsi="Times New Roman" w:cs="Times New Roman"/>
          <w:bCs/>
          <w:i/>
          <w:color w:val="000000"/>
        </w:rPr>
        <w:t>v</w:t>
      </w:r>
      <w:r>
        <w:rPr>
          <w:rFonts w:ascii="Times New Roman" w:hAnsi="Times New Roman" w:cs="Times New Roman"/>
          <w:bCs/>
          <w:color w:val="000000"/>
        </w:rPr>
        <w:t>(I</w:t>
      </w:r>
      <w:r>
        <w:rPr>
          <w:rFonts w:ascii="Times New Roman" w:hAnsi="Times New Roman" w:cs="Times New Roman"/>
          <w:bCs/>
          <w:color w:val="000000"/>
          <w:vertAlign w:val="superscript"/>
        </w:rPr>
        <w:t>－</w:t>
      </w:r>
      <w:r>
        <w:rPr>
          <w:rFonts w:ascii="Times New Roman" w:hAnsi="Times New Roman" w:cs="Times New Roman"/>
          <w:bCs/>
          <w:color w:val="000000"/>
        </w:rPr>
        <w:t>)＝2</w:t>
      </w:r>
      <w:r>
        <w:rPr>
          <w:rFonts w:ascii="Times New Roman" w:hAnsi="Times New Roman" w:cs="Times New Roman"/>
          <w:bCs/>
          <w:i/>
          <w:color w:val="000000"/>
        </w:rPr>
        <w:t>v</w:t>
      </w:r>
      <w:r>
        <w:rPr>
          <w:rFonts w:ascii="Times New Roman" w:hAnsi="Times New Roman" w:cs="Times New Roman"/>
          <w:bCs/>
          <w:color w:val="000000"/>
        </w:rPr>
        <w:t>(AsO</w:t>
      </w:r>
      <w:r>
        <w:rPr>
          <w:rFonts w:ascii="Times New Roman" w:hAnsi="Times New Roman" w:eastAsia="宋体-方正超大字符集" w:cs="Times New Roman"/>
          <w:bCs/>
          <w:color w:val="000000"/>
        </w:rPr>
        <w:fldChar w:fldCharType="begin"/>
      </w:r>
      <w:r>
        <w:rPr>
          <w:rFonts w:ascii="Times New Roman" w:hAnsi="Times New Roman" w:eastAsia="宋体-方正超大字符集" w:cs="Times New Roman"/>
          <w:bCs/>
          <w:color w:val="000000"/>
        </w:rPr>
        <w:instrText xml:space="preserve">eq \</w:instrText>
      </w:r>
      <w:r>
        <w:rPr>
          <w:rFonts w:ascii="Times New Roman" w:hAnsi="Times New Roman" w:cs="Times New Roman"/>
          <w:bCs/>
          <w:color w:val="000000"/>
        </w:rPr>
        <w:instrText xml:space="preserve">o\al(</w:instrText>
      </w:r>
      <w:r>
        <w:rPr>
          <w:rFonts w:ascii="Times New Roman" w:hAnsi="Times New Roman" w:cs="Times New Roman"/>
          <w:bCs/>
          <w:color w:val="000000"/>
          <w:vertAlign w:val="superscript"/>
        </w:rPr>
        <w:instrText xml:space="preserve">3－</w:instrText>
      </w:r>
      <w:r>
        <w:rPr>
          <w:rFonts w:ascii="Times New Roman" w:hAnsi="Times New Roman" w:cs="Times New Roman"/>
          <w:bCs/>
          <w:color w:val="000000"/>
        </w:rPr>
        <w:instrText xml:space="preserve">,</w:instrText>
      </w:r>
      <w:r>
        <w:rPr>
          <w:rFonts w:ascii="Times New Roman" w:hAnsi="Times New Roman" w:cs="Times New Roman"/>
          <w:bCs/>
          <w:color w:val="000000"/>
          <w:vertAlign w:val="subscript"/>
        </w:rPr>
        <w:instrText xml:space="preserve">3</w:instrText>
      </w:r>
      <w:r>
        <w:rPr>
          <w:rFonts w:ascii="Times New Roman" w:hAnsi="Times New Roman" w:cs="Times New Roman"/>
          <w:bCs/>
          <w:color w:val="000000"/>
        </w:rPr>
        <w:instrText xml:space="preserve">)</w:instrText>
      </w:r>
      <w:r>
        <w:rPr>
          <w:rFonts w:ascii="Times New Roman" w:hAnsi="Times New Roman" w:eastAsia="宋体-方正超大字符集" w:cs="Times New Roman"/>
          <w:bCs/>
          <w:color w:val="000000"/>
        </w:rPr>
        <w:fldChar w:fldCharType="end"/>
      </w:r>
      <w:r>
        <w:rPr>
          <w:rFonts w:ascii="Times New Roman" w:hAnsi="Times New Roman" w:cs="Times New Roman"/>
          <w:bCs/>
          <w:color w:val="000000"/>
        </w:rPr>
        <w:t>)</w:t>
      </w:r>
    </w:p>
    <w:p>
      <w:pPr>
        <w:pStyle w:val="13"/>
        <w:tabs>
          <w:tab w:val="left" w:pos="4620"/>
        </w:tabs>
        <w:snapToGrid w:val="0"/>
        <w:spacing w:line="360" w:lineRule="auto"/>
        <w:ind w:firstLine="420" w:firstLineChars="200"/>
        <w:rPr>
          <w:rFonts w:ascii="Times New Roman" w:hAnsi="Times New Roman" w:cs="Times New Roman"/>
          <w:bCs/>
          <w:color w:val="000000"/>
        </w:rPr>
      </w:pPr>
      <w:r>
        <w:rPr>
          <w:rFonts w:ascii="Times New Roman" w:hAnsi="Times New Roman" w:cs="Times New Roman"/>
          <w:bCs/>
          <w:color w:val="000000"/>
        </w:rPr>
        <w:t>C．</w:t>
      </w:r>
      <w:r>
        <w:rPr>
          <w:rFonts w:ascii="Times New Roman" w:hAnsi="Times New Roman" w:cs="Times New Roman"/>
          <w:bCs/>
          <w:i/>
          <w:color w:val="000000"/>
        </w:rPr>
        <w:t>c</w:t>
      </w:r>
      <w:r>
        <w:rPr>
          <w:rFonts w:ascii="Times New Roman" w:hAnsi="Times New Roman" w:cs="Times New Roman"/>
          <w:bCs/>
          <w:color w:val="000000"/>
        </w:rPr>
        <w:t>(AsO</w:t>
      </w:r>
      <w:r>
        <w:rPr>
          <w:rFonts w:ascii="Times New Roman" w:hAnsi="Times New Roman" w:eastAsia="宋体-方正超大字符集" w:cs="Times New Roman"/>
          <w:bCs/>
          <w:color w:val="000000"/>
        </w:rPr>
        <w:fldChar w:fldCharType="begin"/>
      </w:r>
      <w:r>
        <w:rPr>
          <w:rFonts w:ascii="Times New Roman" w:hAnsi="Times New Roman" w:eastAsia="宋体-方正超大字符集" w:cs="Times New Roman"/>
          <w:bCs/>
          <w:color w:val="000000"/>
        </w:rPr>
        <w:instrText xml:space="preserve">eq \</w:instrText>
      </w:r>
      <w:r>
        <w:rPr>
          <w:rFonts w:ascii="Times New Roman" w:hAnsi="Times New Roman" w:cs="Times New Roman"/>
          <w:bCs/>
          <w:color w:val="000000"/>
        </w:rPr>
        <w:instrText xml:space="preserve">o\al(</w:instrText>
      </w:r>
      <w:r>
        <w:rPr>
          <w:rFonts w:ascii="Times New Roman" w:hAnsi="Times New Roman" w:cs="Times New Roman"/>
          <w:bCs/>
          <w:color w:val="000000"/>
          <w:vertAlign w:val="superscript"/>
        </w:rPr>
        <w:instrText xml:space="preserve">3－</w:instrText>
      </w:r>
      <w:r>
        <w:rPr>
          <w:rFonts w:ascii="Times New Roman" w:hAnsi="Times New Roman" w:cs="Times New Roman"/>
          <w:bCs/>
          <w:color w:val="000000"/>
        </w:rPr>
        <w:instrText xml:space="preserve">,</w:instrText>
      </w:r>
      <w:r>
        <w:rPr>
          <w:rFonts w:ascii="Times New Roman" w:hAnsi="Times New Roman" w:cs="Times New Roman"/>
          <w:bCs/>
          <w:color w:val="000000"/>
          <w:vertAlign w:val="subscript"/>
        </w:rPr>
        <w:instrText xml:space="preserve">4</w:instrText>
      </w:r>
      <w:r>
        <w:rPr>
          <w:rFonts w:ascii="Times New Roman" w:hAnsi="Times New Roman" w:cs="Times New Roman"/>
          <w:bCs/>
          <w:color w:val="000000"/>
        </w:rPr>
        <w:instrText xml:space="preserve">)</w:instrText>
      </w:r>
      <w:r>
        <w:rPr>
          <w:rFonts w:ascii="Times New Roman" w:hAnsi="Times New Roman" w:eastAsia="宋体-方正超大字符集" w:cs="Times New Roman"/>
          <w:bCs/>
          <w:color w:val="000000"/>
        </w:rPr>
        <w:fldChar w:fldCharType="end"/>
      </w:r>
      <w:r>
        <w:rPr>
          <w:rFonts w:ascii="Times New Roman" w:hAnsi="Times New Roman" w:cs="Times New Roman"/>
          <w:bCs/>
          <w:color w:val="000000"/>
        </w:rPr>
        <w:t>)/</w:t>
      </w:r>
      <w:r>
        <w:rPr>
          <w:rFonts w:ascii="Times New Roman" w:hAnsi="Times New Roman" w:cs="Times New Roman"/>
          <w:bCs/>
          <w:i/>
          <w:color w:val="000000"/>
        </w:rPr>
        <w:t>c</w:t>
      </w:r>
      <w:r>
        <w:rPr>
          <w:rFonts w:ascii="Times New Roman" w:hAnsi="Times New Roman" w:cs="Times New Roman"/>
          <w:bCs/>
          <w:color w:val="000000"/>
        </w:rPr>
        <w:t>(AsO</w:t>
      </w:r>
      <w:r>
        <w:rPr>
          <w:rFonts w:ascii="Times New Roman" w:hAnsi="Times New Roman" w:eastAsia="宋体-方正超大字符集" w:cs="Times New Roman"/>
          <w:bCs/>
          <w:color w:val="000000"/>
        </w:rPr>
        <w:fldChar w:fldCharType="begin"/>
      </w:r>
      <w:r>
        <w:rPr>
          <w:rFonts w:ascii="Times New Roman" w:hAnsi="Times New Roman" w:eastAsia="宋体-方正超大字符集" w:cs="Times New Roman"/>
          <w:bCs/>
          <w:color w:val="000000"/>
        </w:rPr>
        <w:instrText xml:space="preserve">eq \</w:instrText>
      </w:r>
      <w:r>
        <w:rPr>
          <w:rFonts w:ascii="Times New Roman" w:hAnsi="Times New Roman" w:cs="Times New Roman"/>
          <w:bCs/>
          <w:color w:val="000000"/>
        </w:rPr>
        <w:instrText xml:space="preserve">o\al(</w:instrText>
      </w:r>
      <w:r>
        <w:rPr>
          <w:rFonts w:ascii="Times New Roman" w:hAnsi="Times New Roman" w:cs="Times New Roman"/>
          <w:bCs/>
          <w:color w:val="000000"/>
          <w:vertAlign w:val="superscript"/>
        </w:rPr>
        <w:instrText xml:space="preserve">3－</w:instrText>
      </w:r>
      <w:r>
        <w:rPr>
          <w:rFonts w:ascii="Times New Roman" w:hAnsi="Times New Roman" w:cs="Times New Roman"/>
          <w:bCs/>
          <w:color w:val="000000"/>
        </w:rPr>
        <w:instrText xml:space="preserve">,</w:instrText>
      </w:r>
      <w:r>
        <w:rPr>
          <w:rFonts w:ascii="Times New Roman" w:hAnsi="Times New Roman" w:cs="Times New Roman"/>
          <w:bCs/>
          <w:color w:val="000000"/>
          <w:vertAlign w:val="subscript"/>
        </w:rPr>
        <w:instrText xml:space="preserve">3</w:instrText>
      </w:r>
      <w:r>
        <w:rPr>
          <w:rFonts w:ascii="Times New Roman" w:hAnsi="Times New Roman" w:cs="Times New Roman"/>
          <w:bCs/>
          <w:color w:val="000000"/>
        </w:rPr>
        <w:instrText xml:space="preserve">)</w:instrText>
      </w:r>
      <w:r>
        <w:rPr>
          <w:rFonts w:ascii="Times New Roman" w:hAnsi="Times New Roman" w:eastAsia="宋体-方正超大字符集" w:cs="Times New Roman"/>
          <w:bCs/>
          <w:color w:val="000000"/>
        </w:rPr>
        <w:fldChar w:fldCharType="end"/>
      </w:r>
      <w:r>
        <w:rPr>
          <w:rFonts w:ascii="Times New Roman" w:hAnsi="Times New Roman" w:cs="Times New Roman"/>
          <w:bCs/>
          <w:color w:val="000000"/>
        </w:rPr>
        <w:t>)不再变化          D．</w:t>
      </w:r>
      <w:r>
        <w:rPr>
          <w:rFonts w:ascii="Times New Roman" w:hAnsi="Times New Roman" w:cs="Times New Roman"/>
          <w:bCs/>
          <w:i/>
          <w:color w:val="000000"/>
        </w:rPr>
        <w:t>c</w:t>
      </w:r>
      <w:r>
        <w:rPr>
          <w:rFonts w:ascii="Times New Roman" w:hAnsi="Times New Roman" w:cs="Times New Roman"/>
          <w:bCs/>
          <w:color w:val="000000"/>
        </w:rPr>
        <w:t>(I</w:t>
      </w:r>
      <w:r>
        <w:rPr>
          <w:rFonts w:ascii="Times New Roman" w:hAnsi="Times New Roman" w:cs="Times New Roman"/>
          <w:bCs/>
          <w:color w:val="000000"/>
          <w:vertAlign w:val="superscript"/>
        </w:rPr>
        <w:t>－</w:t>
      </w:r>
      <w:r>
        <w:rPr>
          <w:rFonts w:ascii="Times New Roman" w:hAnsi="Times New Roman" w:cs="Times New Roman"/>
          <w:bCs/>
          <w:color w:val="000000"/>
        </w:rPr>
        <w:t>)＝</w:t>
      </w:r>
      <w:r>
        <w:rPr>
          <w:rFonts w:ascii="Times New Roman" w:hAnsi="Times New Roman" w:cs="Times New Roman"/>
          <w:bCs/>
          <w:i/>
          <w:color w:val="000000"/>
        </w:rPr>
        <w:t>y</w:t>
      </w:r>
      <w:r>
        <w:rPr>
          <w:rFonts w:ascii="Times New Roman" w:hAnsi="Times New Roman" w:cs="Times New Roman"/>
          <w:bCs/>
          <w:color w:val="000000"/>
        </w:rPr>
        <w:t xml:space="preserve"> mol·L</w:t>
      </w:r>
      <w:r>
        <w:rPr>
          <w:rFonts w:ascii="Times New Roman" w:hAnsi="Times New Roman" w:cs="Times New Roman"/>
          <w:bCs/>
          <w:color w:val="000000"/>
          <w:vertAlign w:val="superscript"/>
        </w:rPr>
        <w:t>－1</w:t>
      </w:r>
    </w:p>
    <w:p>
      <w:pPr>
        <w:pStyle w:val="13"/>
        <w:tabs>
          <w:tab w:val="left" w:pos="4620"/>
        </w:tabs>
        <w:snapToGrid w:val="0"/>
        <w:spacing w:line="360" w:lineRule="auto"/>
        <w:ind w:firstLine="420" w:firstLineChars="200"/>
        <w:rPr>
          <w:rFonts w:ascii="Times New Roman" w:hAnsi="Times New Roman" w:cs="Times New Roman"/>
          <w:bCs/>
          <w:color w:val="000000"/>
        </w:rPr>
      </w:pPr>
      <w:r>
        <w:rPr>
          <w:rFonts w:ascii="Times New Roman" w:hAnsi="Times New Roman" w:cs="Times New Roman"/>
          <w:bCs/>
          <w:color w:val="000000"/>
        </w:rPr>
        <w:t>(2)</w:t>
      </w:r>
      <w:r>
        <w:rPr>
          <w:rFonts w:ascii="Times New Roman" w:hAnsi="Times New Roman" w:cs="Times New Roman"/>
          <w:bCs/>
          <w:i/>
          <w:color w:val="000000"/>
        </w:rPr>
        <w:t>t</w:t>
      </w:r>
      <w:r>
        <w:rPr>
          <w:rFonts w:ascii="Times New Roman" w:hAnsi="Times New Roman" w:cs="Times New Roman"/>
          <w:bCs/>
          <w:i/>
          <w:color w:val="000000"/>
          <w:vertAlign w:val="subscript"/>
        </w:rPr>
        <w:t>m</w:t>
      </w:r>
      <w:r>
        <w:rPr>
          <w:rFonts w:ascii="Times New Roman" w:hAnsi="Times New Roman" w:cs="Times New Roman"/>
          <w:bCs/>
          <w:color w:val="000000"/>
        </w:rPr>
        <w:t>时，</w:t>
      </w:r>
      <w:r>
        <w:rPr>
          <w:rFonts w:ascii="Times New Roman" w:hAnsi="Times New Roman" w:cs="Times New Roman"/>
          <w:bCs/>
          <w:i/>
          <w:color w:val="000000"/>
        </w:rPr>
        <w:t>v</w:t>
      </w:r>
      <w:r>
        <w:rPr>
          <w:rFonts w:ascii="Times New Roman" w:hAnsi="Times New Roman" w:cs="Times New Roman"/>
          <w:bCs/>
          <w:color w:val="000000"/>
          <w:vertAlign w:val="subscript"/>
        </w:rPr>
        <w:t>正</w:t>
      </w:r>
      <w:r>
        <w:rPr>
          <w:rFonts w:ascii="Times New Roman" w:hAnsi="Times New Roman" w:cs="Times New Roman"/>
          <w:bCs/>
          <w:color w:val="000000"/>
        </w:rPr>
        <w:t>________(填“大于”“小于”或“等于”)</w:t>
      </w:r>
      <w:r>
        <w:rPr>
          <w:rFonts w:ascii="Times New Roman" w:hAnsi="Times New Roman" w:cs="Times New Roman"/>
          <w:bCs/>
          <w:i/>
          <w:color w:val="000000"/>
        </w:rPr>
        <w:t>v</w:t>
      </w:r>
      <w:r>
        <w:rPr>
          <w:rFonts w:ascii="Times New Roman" w:hAnsi="Times New Roman" w:cs="Times New Roman"/>
          <w:bCs/>
          <w:color w:val="000000"/>
          <w:vertAlign w:val="subscript"/>
        </w:rPr>
        <w:t>逆</w:t>
      </w:r>
      <w:r>
        <w:rPr>
          <w:rFonts w:ascii="Times New Roman" w:hAnsi="Times New Roman" w:cs="Times New Roman"/>
          <w:bCs/>
          <w:color w:val="000000"/>
        </w:rPr>
        <w:t>。</w:t>
      </w:r>
    </w:p>
    <w:p>
      <w:pPr>
        <w:pStyle w:val="13"/>
        <w:tabs>
          <w:tab w:val="left" w:pos="4620"/>
        </w:tabs>
        <w:snapToGrid w:val="0"/>
        <w:spacing w:line="360" w:lineRule="auto"/>
        <w:ind w:firstLine="420" w:firstLineChars="200"/>
        <w:rPr>
          <w:rFonts w:ascii="Times New Roman" w:hAnsi="Times New Roman" w:cs="Times New Roman"/>
          <w:bCs/>
          <w:color w:val="000000"/>
        </w:rPr>
      </w:pPr>
      <w:r>
        <w:rPr>
          <w:rFonts w:ascii="Times New Roman" w:hAnsi="Times New Roman" w:cs="Times New Roman"/>
          <w:bCs/>
          <w:color w:val="000000"/>
        </w:rPr>
        <w:t>(3)</w:t>
      </w:r>
      <w:r>
        <w:rPr>
          <w:rFonts w:ascii="Times New Roman" w:hAnsi="Times New Roman" w:cs="Times New Roman"/>
          <w:bCs/>
          <w:i/>
          <w:color w:val="000000"/>
        </w:rPr>
        <w:t>t</w:t>
      </w:r>
      <w:r>
        <w:rPr>
          <w:rFonts w:ascii="Times New Roman" w:hAnsi="Times New Roman" w:cs="Times New Roman"/>
          <w:bCs/>
          <w:i/>
          <w:color w:val="000000"/>
          <w:vertAlign w:val="subscript"/>
        </w:rPr>
        <w:t>m</w:t>
      </w:r>
      <w:r>
        <w:rPr>
          <w:rFonts w:ascii="Times New Roman" w:hAnsi="Times New Roman" w:cs="Times New Roman"/>
          <w:bCs/>
          <w:color w:val="000000"/>
        </w:rPr>
        <w:t>时，</w:t>
      </w:r>
      <w:r>
        <w:rPr>
          <w:rFonts w:ascii="Times New Roman" w:hAnsi="Times New Roman" w:cs="Times New Roman"/>
          <w:bCs/>
          <w:i/>
          <w:color w:val="000000"/>
        </w:rPr>
        <w:t>v</w:t>
      </w:r>
      <w:r>
        <w:rPr>
          <w:rFonts w:ascii="Times New Roman" w:hAnsi="Times New Roman" w:cs="Times New Roman"/>
          <w:bCs/>
          <w:color w:val="000000"/>
          <w:vertAlign w:val="subscript"/>
        </w:rPr>
        <w:t>逆</w:t>
      </w:r>
      <w:r>
        <w:rPr>
          <w:rFonts w:ascii="Times New Roman" w:hAnsi="Times New Roman" w:cs="Times New Roman"/>
          <w:bCs/>
          <w:color w:val="000000"/>
        </w:rPr>
        <w:t>________(填“大于”“小于”或“等于”)</w:t>
      </w:r>
      <w:r>
        <w:rPr>
          <w:rFonts w:ascii="Times New Roman" w:hAnsi="Times New Roman" w:cs="Times New Roman"/>
          <w:bCs/>
          <w:i/>
          <w:color w:val="000000"/>
        </w:rPr>
        <w:t>t</w:t>
      </w:r>
      <w:r>
        <w:rPr>
          <w:rFonts w:ascii="Times New Roman" w:hAnsi="Times New Roman" w:cs="Times New Roman"/>
          <w:bCs/>
          <w:i/>
          <w:color w:val="000000"/>
          <w:vertAlign w:val="subscript"/>
        </w:rPr>
        <w:t>n</w:t>
      </w:r>
      <w:r>
        <w:rPr>
          <w:rFonts w:ascii="Times New Roman" w:hAnsi="Times New Roman" w:cs="Times New Roman"/>
          <w:bCs/>
          <w:color w:val="000000"/>
        </w:rPr>
        <w:t>时</w:t>
      </w:r>
      <w:r>
        <w:rPr>
          <w:rFonts w:ascii="Times New Roman" w:hAnsi="Times New Roman" w:cs="Times New Roman"/>
          <w:bCs/>
          <w:i/>
          <w:color w:val="000000"/>
        </w:rPr>
        <w:t>v</w:t>
      </w:r>
      <w:r>
        <w:rPr>
          <w:rFonts w:ascii="Times New Roman" w:hAnsi="Times New Roman" w:cs="Times New Roman"/>
          <w:bCs/>
          <w:color w:val="000000"/>
          <w:vertAlign w:val="subscript"/>
        </w:rPr>
        <w:t>逆</w:t>
      </w:r>
      <w:r>
        <w:rPr>
          <w:rFonts w:ascii="Times New Roman" w:hAnsi="Times New Roman" w:cs="Times New Roman"/>
          <w:bCs/>
          <w:color w:val="000000"/>
        </w:rPr>
        <w:t>，理由是__________________________。</w:t>
      </w:r>
    </w:p>
    <w:p>
      <w:pPr>
        <w:pStyle w:val="13"/>
        <w:tabs>
          <w:tab w:val="left" w:pos="4620"/>
        </w:tabs>
        <w:snapToGrid w:val="0"/>
        <w:spacing w:line="360" w:lineRule="auto"/>
        <w:ind w:firstLine="420" w:firstLineChars="200"/>
        <w:rPr>
          <w:rFonts w:ascii="Times New Roman" w:hAnsi="Times New Roman" w:cs="Times New Roman"/>
          <w:bCs/>
          <w:color w:val="000000"/>
        </w:rPr>
      </w:pPr>
      <w:r>
        <w:rPr>
          <w:rFonts w:ascii="Times New Roman" w:hAnsi="Times New Roman" w:cs="Times New Roman"/>
          <w:bCs/>
          <w:color w:val="000000"/>
        </w:rPr>
        <w:t>(4)若平衡时溶液的pH＝14，则该反应的平衡常数</w:t>
      </w:r>
      <w:r>
        <w:rPr>
          <w:rFonts w:ascii="Times New Roman" w:hAnsi="Times New Roman" w:cs="Times New Roman"/>
          <w:bCs/>
          <w:i/>
          <w:color w:val="000000"/>
        </w:rPr>
        <w:t>K</w:t>
      </w:r>
      <w:r>
        <w:rPr>
          <w:rFonts w:ascii="Times New Roman" w:hAnsi="Times New Roman" w:cs="Times New Roman"/>
          <w:bCs/>
          <w:color w:val="000000"/>
        </w:rPr>
        <w:t>为________。</w:t>
      </w:r>
    </w:p>
    <w:p>
      <w:pPr>
        <w:pStyle w:val="13"/>
        <w:tabs>
          <w:tab w:val="left" w:pos="4620"/>
        </w:tabs>
        <w:snapToGrid w:val="0"/>
        <w:spacing w:line="360" w:lineRule="auto"/>
        <w:ind w:firstLine="420" w:firstLineChars="200"/>
        <w:rPr>
          <w:rFonts w:ascii="Times New Roman" w:hAnsi="Times New Roman" w:cs="Times New Roman"/>
          <w:bCs/>
          <w:color w:val="000000"/>
        </w:rPr>
      </w:pPr>
      <w:r>
        <w:rPr>
          <w:rFonts w:ascii="Times New Roman" w:hAnsi="Times New Roman" w:eastAsia="黑体" w:cs="Times New Roman"/>
          <w:bCs/>
          <w:color w:val="000000"/>
        </w:rPr>
        <w:t>答案：</w:t>
      </w:r>
      <w:r>
        <w:rPr>
          <w:rFonts w:ascii="Times New Roman" w:hAnsi="Times New Roman" w:cs="Times New Roman"/>
          <w:bCs/>
          <w:color w:val="000000"/>
        </w:rPr>
        <w:t>(1)AC　   (2)大于   (3)小于　</w:t>
      </w:r>
      <w:r>
        <w:rPr>
          <w:rFonts w:ascii="Times New Roman" w:hAnsi="Times New Roman" w:cs="Times New Roman"/>
          <w:bCs/>
          <w:i/>
          <w:color w:val="000000"/>
        </w:rPr>
        <w:t>t</w:t>
      </w:r>
      <w:r>
        <w:rPr>
          <w:rFonts w:ascii="Times New Roman" w:hAnsi="Times New Roman" w:cs="Times New Roman"/>
          <w:bCs/>
          <w:i/>
          <w:color w:val="000000"/>
          <w:vertAlign w:val="subscript"/>
        </w:rPr>
        <w:t>m</w:t>
      </w:r>
      <w:r>
        <w:rPr>
          <w:rFonts w:ascii="Times New Roman" w:hAnsi="Times New Roman" w:cs="Times New Roman"/>
          <w:bCs/>
          <w:color w:val="000000"/>
        </w:rPr>
        <w:t>时生成物浓度较低     (4)</w:t>
      </w:r>
      <w:r>
        <w:rPr>
          <w:rFonts w:ascii="Times New Roman" w:hAnsi="Times New Roman" w:eastAsia="宋体-方正超大字符集" w:cs="Times New Roman"/>
          <w:bCs/>
          <w:color w:val="000000"/>
        </w:rPr>
        <w:fldChar w:fldCharType="begin"/>
      </w:r>
      <w:r>
        <w:rPr>
          <w:rFonts w:ascii="Times New Roman" w:hAnsi="Times New Roman" w:eastAsia="宋体-方正超大字符集" w:cs="Times New Roman"/>
          <w:bCs/>
          <w:color w:val="000000"/>
        </w:rPr>
        <w:instrText xml:space="preserve">eq \</w:instrText>
      </w:r>
      <w:r>
        <w:rPr>
          <w:rFonts w:ascii="Times New Roman" w:hAnsi="Times New Roman" w:cs="Times New Roman"/>
          <w:bCs/>
          <w:color w:val="000000"/>
        </w:rPr>
        <w:instrText xml:space="preserve">f(4</w:instrText>
      </w:r>
      <w:r>
        <w:rPr>
          <w:rFonts w:ascii="Times New Roman" w:hAnsi="Times New Roman" w:cs="Times New Roman"/>
          <w:bCs/>
          <w:i/>
          <w:color w:val="000000"/>
        </w:rPr>
        <w:instrText xml:space="preserve">y</w:instrText>
      </w:r>
      <w:r>
        <w:rPr>
          <w:rFonts w:ascii="Times New Roman" w:hAnsi="Times New Roman" w:cs="Times New Roman"/>
          <w:bCs/>
          <w:color w:val="000000"/>
          <w:vertAlign w:val="superscript"/>
        </w:rPr>
        <w:instrText xml:space="preserve">3</w:instrText>
      </w:r>
      <w:r>
        <w:rPr>
          <w:rFonts w:ascii="Times New Roman" w:hAnsi="Times New Roman" w:cs="Times New Roman"/>
          <w:bCs/>
          <w:i/>
          <w:color w:val="000000"/>
        </w:rPr>
        <w:instrText xml:space="preserve">,</w:instrText>
      </w:r>
      <w:r>
        <w:rPr>
          <w:rFonts w:ascii="Times New Roman" w:hAnsi="Times New Roman" w:cs="Times New Roman"/>
          <w:bCs/>
          <w:color w:val="000000"/>
        </w:rPr>
        <w:instrText xml:space="preserve">(</w:instrText>
      </w:r>
      <w:r>
        <w:rPr>
          <w:rFonts w:ascii="Times New Roman" w:hAnsi="Times New Roman" w:cs="Times New Roman"/>
          <w:bCs/>
          <w:i/>
          <w:color w:val="000000"/>
        </w:rPr>
        <w:instrText xml:space="preserve">x</w:instrText>
      </w:r>
      <w:r>
        <w:rPr>
          <w:rFonts w:ascii="Times New Roman" w:hAnsi="Times New Roman" w:cs="Times New Roman"/>
          <w:bCs/>
          <w:color w:val="000000"/>
        </w:rPr>
        <w:instrText xml:space="preserve">－</w:instrText>
      </w:r>
      <w:r>
        <w:rPr>
          <w:rFonts w:ascii="Times New Roman" w:hAnsi="Times New Roman" w:cs="Times New Roman"/>
          <w:bCs/>
          <w:i/>
          <w:color w:val="000000"/>
        </w:rPr>
        <w:instrText xml:space="preserve">y</w:instrText>
      </w:r>
      <w:r>
        <w:rPr>
          <w:rFonts w:ascii="Times New Roman" w:hAnsi="Times New Roman" w:cs="Times New Roman"/>
          <w:bCs/>
          <w:color w:val="000000"/>
        </w:rPr>
        <w:instrText xml:space="preserve">)</w:instrText>
      </w:r>
      <w:r>
        <w:rPr>
          <w:rFonts w:ascii="Times New Roman" w:hAnsi="Times New Roman" w:cs="Times New Roman"/>
          <w:bCs/>
          <w:color w:val="000000"/>
          <w:vertAlign w:val="superscript"/>
        </w:rPr>
        <w:instrText xml:space="preserve">2</w:instrText>
      </w:r>
      <w:r>
        <w:rPr>
          <w:rFonts w:ascii="Times New Roman" w:hAnsi="Times New Roman" w:cs="Times New Roman"/>
          <w:bCs/>
          <w:color w:val="000000"/>
        </w:rPr>
        <w:instrText xml:space="preserve">)</w:instrText>
      </w:r>
      <w:r>
        <w:rPr>
          <w:rFonts w:ascii="Times New Roman" w:hAnsi="Times New Roman" w:eastAsia="宋体-方正超大字符集" w:cs="Times New Roman"/>
          <w:bCs/>
          <w:color w:val="000000"/>
        </w:rPr>
        <w:fldChar w:fldCharType="end"/>
      </w:r>
    </w:p>
    <w:p>
      <w:pPr>
        <w:pStyle w:val="13"/>
        <w:tabs>
          <w:tab w:val="left" w:pos="4620"/>
        </w:tabs>
        <w:snapToGrid w:val="0"/>
        <w:spacing w:line="360" w:lineRule="auto"/>
        <w:ind w:firstLine="420" w:firstLineChars="200"/>
        <w:rPr>
          <w:rFonts w:ascii="Times New Roman" w:hAnsi="Times New Roman" w:cs="Times New Roman"/>
          <w:bCs/>
          <w:color w:val="000000"/>
        </w:rPr>
      </w:pPr>
      <w:r>
        <w:rPr>
          <w:rFonts w:ascii="Times New Roman" w:hAnsi="Times New Roman" w:eastAsia="黑体" w:cs="Times New Roman"/>
          <w:bCs/>
          <w:color w:val="000000"/>
        </w:rPr>
        <w:t>解析：</w:t>
      </w:r>
      <w:r>
        <w:rPr>
          <w:rFonts w:ascii="Times New Roman" w:hAnsi="Times New Roman" w:cs="Times New Roman"/>
          <w:bCs/>
          <w:color w:val="000000"/>
        </w:rPr>
        <w:t>(1)平衡之前消耗OH</w:t>
      </w:r>
      <w:r>
        <w:rPr>
          <w:rFonts w:ascii="Times New Roman" w:hAnsi="Times New Roman" w:cs="Times New Roman"/>
          <w:bCs/>
          <w:color w:val="000000"/>
          <w:vertAlign w:val="superscript"/>
        </w:rPr>
        <w:t>－</w:t>
      </w:r>
      <w:r>
        <w:rPr>
          <w:rFonts w:ascii="Times New Roman" w:hAnsi="Times New Roman" w:cs="Times New Roman"/>
          <w:bCs/>
          <w:color w:val="000000"/>
        </w:rPr>
        <w:t>，pH下降，溶液的pH不再变化，说明</w:t>
      </w:r>
      <w:r>
        <w:rPr>
          <w:rFonts w:ascii="Times New Roman" w:hAnsi="Times New Roman" w:cs="Times New Roman"/>
          <w:bCs/>
          <w:i/>
          <w:color w:val="000000"/>
        </w:rPr>
        <w:t>c</w:t>
      </w:r>
      <w:r>
        <w:rPr>
          <w:rFonts w:ascii="Times New Roman" w:hAnsi="Times New Roman" w:cs="Times New Roman"/>
          <w:bCs/>
          <w:color w:val="000000"/>
        </w:rPr>
        <w:t>(OH</w:t>
      </w:r>
      <w:r>
        <w:rPr>
          <w:rFonts w:ascii="Times New Roman" w:hAnsi="Times New Roman" w:cs="Times New Roman"/>
          <w:bCs/>
          <w:color w:val="000000"/>
          <w:vertAlign w:val="superscript"/>
        </w:rPr>
        <w:t>－</w:t>
      </w:r>
      <w:r>
        <w:rPr>
          <w:rFonts w:ascii="Times New Roman" w:hAnsi="Times New Roman" w:cs="Times New Roman"/>
          <w:bCs/>
          <w:color w:val="000000"/>
        </w:rPr>
        <w:t>)不再改变，则已达平衡状态，A项正确；B中未标明正、逆反应速率，反应不一定处于平衡状态，B项错误；达平衡前</w:t>
      </w:r>
      <w:r>
        <w:rPr>
          <w:rFonts w:ascii="Times New Roman" w:hAnsi="Times New Roman" w:cs="Times New Roman"/>
          <w:bCs/>
          <w:i/>
          <w:color w:val="000000"/>
        </w:rPr>
        <w:t>c</w:t>
      </w:r>
      <w:r>
        <w:rPr>
          <w:rFonts w:ascii="Times New Roman" w:hAnsi="Times New Roman" w:cs="Times New Roman"/>
          <w:bCs/>
          <w:color w:val="000000"/>
        </w:rPr>
        <w:t>(AsO</w:t>
      </w:r>
      <w:r>
        <w:rPr>
          <w:rFonts w:ascii="Times New Roman" w:hAnsi="Times New Roman" w:cs="Times New Roman"/>
          <w:bCs/>
          <w:color w:val="000000"/>
        </w:rPr>
        <w:fldChar w:fldCharType="begin"/>
      </w:r>
      <w:r>
        <w:rPr>
          <w:rFonts w:ascii="Times New Roman" w:hAnsi="Times New Roman" w:cs="Times New Roman"/>
          <w:bCs/>
          <w:color w:val="000000"/>
        </w:rPr>
        <w:instrText xml:space="preserve">eq \o\al(</w:instrText>
      </w:r>
      <w:r>
        <w:rPr>
          <w:rFonts w:ascii="Times New Roman" w:hAnsi="Times New Roman" w:cs="Times New Roman"/>
          <w:bCs/>
          <w:color w:val="000000"/>
          <w:vertAlign w:val="superscript"/>
        </w:rPr>
        <w:instrText xml:space="preserve">3－</w:instrText>
      </w:r>
      <w:r>
        <w:rPr>
          <w:rFonts w:ascii="Times New Roman" w:hAnsi="Times New Roman" w:cs="Times New Roman"/>
          <w:bCs/>
          <w:color w:val="000000"/>
        </w:rPr>
        <w:instrText xml:space="preserve">,</w:instrText>
      </w:r>
      <w:r>
        <w:rPr>
          <w:rFonts w:ascii="Times New Roman" w:hAnsi="Times New Roman" w:cs="Times New Roman"/>
          <w:bCs/>
          <w:color w:val="000000"/>
          <w:vertAlign w:val="subscript"/>
        </w:rPr>
        <w:instrText xml:space="preserve">4</w:instrText>
      </w:r>
      <w:r>
        <w:rPr>
          <w:rFonts w:ascii="Times New Roman" w:hAnsi="Times New Roman" w:cs="Times New Roman"/>
          <w:bCs/>
          <w:color w:val="000000"/>
        </w:rPr>
        <w:instrText xml:space="preserve">)</w:instrText>
      </w:r>
      <w:r>
        <w:rPr>
          <w:rFonts w:ascii="Times New Roman" w:hAnsi="Times New Roman" w:cs="Times New Roman"/>
          <w:bCs/>
          <w:color w:val="000000"/>
        </w:rPr>
        <w:fldChar w:fldCharType="end"/>
      </w:r>
      <w:r>
        <w:rPr>
          <w:rFonts w:ascii="Times New Roman" w:hAnsi="Times New Roman" w:cs="Times New Roman"/>
          <w:bCs/>
          <w:color w:val="000000"/>
        </w:rPr>
        <w:t>)逐渐增大，</w:t>
      </w:r>
      <w:r>
        <w:rPr>
          <w:rFonts w:ascii="Times New Roman" w:hAnsi="Times New Roman" w:cs="Times New Roman"/>
          <w:bCs/>
          <w:i/>
          <w:color w:val="000000"/>
        </w:rPr>
        <w:t>c</w:t>
      </w:r>
      <w:r>
        <w:rPr>
          <w:rFonts w:ascii="Times New Roman" w:hAnsi="Times New Roman" w:cs="Times New Roman"/>
          <w:bCs/>
          <w:color w:val="000000"/>
        </w:rPr>
        <w:t>(AsO</w:t>
      </w:r>
      <w:r>
        <w:rPr>
          <w:rFonts w:ascii="Times New Roman" w:hAnsi="Times New Roman" w:cs="Times New Roman"/>
          <w:bCs/>
          <w:color w:val="000000"/>
        </w:rPr>
        <w:fldChar w:fldCharType="begin"/>
      </w:r>
      <w:r>
        <w:rPr>
          <w:rFonts w:ascii="Times New Roman" w:hAnsi="Times New Roman" w:cs="Times New Roman"/>
          <w:bCs/>
          <w:color w:val="000000"/>
        </w:rPr>
        <w:instrText xml:space="preserve">eq \o\al(</w:instrText>
      </w:r>
      <w:r>
        <w:rPr>
          <w:rFonts w:ascii="Times New Roman" w:hAnsi="Times New Roman" w:cs="Times New Roman"/>
          <w:bCs/>
          <w:color w:val="000000"/>
          <w:vertAlign w:val="superscript"/>
        </w:rPr>
        <w:instrText xml:space="preserve">3－</w:instrText>
      </w:r>
      <w:r>
        <w:rPr>
          <w:rFonts w:ascii="Times New Roman" w:hAnsi="Times New Roman" w:cs="Times New Roman"/>
          <w:bCs/>
          <w:color w:val="000000"/>
        </w:rPr>
        <w:instrText xml:space="preserve">,</w:instrText>
      </w:r>
      <w:r>
        <w:rPr>
          <w:rFonts w:ascii="Times New Roman" w:hAnsi="Times New Roman" w:cs="Times New Roman"/>
          <w:bCs/>
          <w:color w:val="000000"/>
          <w:vertAlign w:val="subscript"/>
        </w:rPr>
        <w:instrText xml:space="preserve">3</w:instrText>
      </w:r>
      <w:r>
        <w:rPr>
          <w:rFonts w:ascii="Times New Roman" w:hAnsi="Times New Roman" w:cs="Times New Roman"/>
          <w:bCs/>
          <w:color w:val="000000"/>
        </w:rPr>
        <w:instrText xml:space="preserve">)</w:instrText>
      </w:r>
      <w:r>
        <w:rPr>
          <w:rFonts w:ascii="Times New Roman" w:hAnsi="Times New Roman" w:cs="Times New Roman"/>
          <w:bCs/>
          <w:color w:val="000000"/>
        </w:rPr>
        <w:fldChar w:fldCharType="end"/>
      </w:r>
      <w:r>
        <w:rPr>
          <w:rFonts w:ascii="Times New Roman" w:hAnsi="Times New Roman" w:cs="Times New Roman"/>
          <w:bCs/>
          <w:color w:val="000000"/>
        </w:rPr>
        <w:t>)逐渐减小，二者的比值逐渐增大，平衡后不再改变，C项正确；根据图象，达到平衡时</w:t>
      </w:r>
      <w:r>
        <w:rPr>
          <w:rFonts w:ascii="Times New Roman" w:hAnsi="Times New Roman" w:cs="Times New Roman"/>
          <w:bCs/>
          <w:i/>
          <w:color w:val="000000"/>
        </w:rPr>
        <w:t>c</w:t>
      </w:r>
      <w:r>
        <w:rPr>
          <w:rFonts w:ascii="Times New Roman" w:hAnsi="Times New Roman" w:cs="Times New Roman"/>
          <w:bCs/>
          <w:color w:val="000000"/>
        </w:rPr>
        <w:t>(AsO</w:t>
      </w:r>
      <w:r>
        <w:rPr>
          <w:rFonts w:ascii="Times New Roman" w:hAnsi="Times New Roman" w:cs="Times New Roman"/>
          <w:bCs/>
          <w:color w:val="000000"/>
        </w:rPr>
        <w:fldChar w:fldCharType="begin"/>
      </w:r>
      <w:r>
        <w:rPr>
          <w:rFonts w:ascii="Times New Roman" w:hAnsi="Times New Roman" w:cs="Times New Roman"/>
          <w:bCs/>
          <w:color w:val="000000"/>
        </w:rPr>
        <w:instrText xml:space="preserve">eq \o\al(</w:instrText>
      </w:r>
      <w:r>
        <w:rPr>
          <w:rFonts w:ascii="Times New Roman" w:hAnsi="Times New Roman" w:cs="Times New Roman"/>
          <w:bCs/>
          <w:color w:val="000000"/>
          <w:vertAlign w:val="superscript"/>
        </w:rPr>
        <w:instrText xml:space="preserve">3－</w:instrText>
      </w:r>
      <w:r>
        <w:rPr>
          <w:rFonts w:ascii="Times New Roman" w:hAnsi="Times New Roman" w:cs="Times New Roman"/>
          <w:bCs/>
          <w:color w:val="000000"/>
        </w:rPr>
        <w:instrText xml:space="preserve">,</w:instrText>
      </w:r>
      <w:r>
        <w:rPr>
          <w:rFonts w:ascii="Times New Roman" w:hAnsi="Times New Roman" w:cs="Times New Roman"/>
          <w:bCs/>
          <w:color w:val="000000"/>
          <w:vertAlign w:val="subscript"/>
        </w:rPr>
        <w:instrText xml:space="preserve">4</w:instrText>
      </w:r>
      <w:r>
        <w:rPr>
          <w:rFonts w:ascii="Times New Roman" w:hAnsi="Times New Roman" w:cs="Times New Roman"/>
          <w:bCs/>
          <w:color w:val="000000"/>
        </w:rPr>
        <w:instrText xml:space="preserve">)</w:instrText>
      </w:r>
      <w:r>
        <w:rPr>
          <w:rFonts w:ascii="Times New Roman" w:hAnsi="Times New Roman" w:cs="Times New Roman"/>
          <w:bCs/>
          <w:color w:val="000000"/>
        </w:rPr>
        <w:fldChar w:fldCharType="end"/>
      </w:r>
      <w:r>
        <w:rPr>
          <w:rFonts w:ascii="Times New Roman" w:hAnsi="Times New Roman" w:cs="Times New Roman"/>
          <w:bCs/>
          <w:color w:val="000000"/>
        </w:rPr>
        <w:t>)＝</w:t>
      </w:r>
      <w:r>
        <w:rPr>
          <w:rFonts w:ascii="Times New Roman" w:hAnsi="Times New Roman" w:cs="Times New Roman"/>
          <w:bCs/>
          <w:i/>
          <w:color w:val="000000"/>
        </w:rPr>
        <w:t>y</w:t>
      </w:r>
      <w:r>
        <w:rPr>
          <w:rFonts w:ascii="Times New Roman" w:hAnsi="Times New Roman" w:cs="Times New Roman"/>
          <w:bCs/>
          <w:color w:val="000000"/>
        </w:rPr>
        <w:t xml:space="preserve"> mol·L</w:t>
      </w:r>
      <w:r>
        <w:rPr>
          <w:rFonts w:ascii="Times New Roman" w:hAnsi="Times New Roman" w:cs="Times New Roman"/>
          <w:bCs/>
          <w:color w:val="000000"/>
          <w:vertAlign w:val="superscript"/>
        </w:rPr>
        <w:t>－1</w:t>
      </w:r>
      <w:r>
        <w:rPr>
          <w:rFonts w:ascii="Times New Roman" w:hAnsi="Times New Roman" w:cs="Times New Roman"/>
          <w:bCs/>
          <w:color w:val="000000"/>
        </w:rPr>
        <w:t>，故</w:t>
      </w:r>
      <w:r>
        <w:rPr>
          <w:rFonts w:ascii="Times New Roman" w:hAnsi="Times New Roman" w:cs="Times New Roman"/>
          <w:bCs/>
          <w:i/>
          <w:color w:val="000000"/>
        </w:rPr>
        <w:t>c</w:t>
      </w:r>
      <w:r>
        <w:rPr>
          <w:rFonts w:ascii="Times New Roman" w:hAnsi="Times New Roman" w:cs="Times New Roman"/>
          <w:bCs/>
          <w:color w:val="000000"/>
        </w:rPr>
        <w:t>(I</w:t>
      </w:r>
      <w:r>
        <w:rPr>
          <w:rFonts w:ascii="Times New Roman" w:hAnsi="Times New Roman" w:cs="Times New Roman"/>
          <w:bCs/>
          <w:color w:val="000000"/>
          <w:vertAlign w:val="superscript"/>
        </w:rPr>
        <w:t>－</w:t>
      </w:r>
      <w:r>
        <w:rPr>
          <w:rFonts w:ascii="Times New Roman" w:hAnsi="Times New Roman" w:cs="Times New Roman"/>
          <w:bCs/>
          <w:color w:val="000000"/>
        </w:rPr>
        <w:t>)应为2</w:t>
      </w:r>
      <w:r>
        <w:rPr>
          <w:rFonts w:ascii="Times New Roman" w:hAnsi="Times New Roman" w:cs="Times New Roman"/>
          <w:bCs/>
          <w:i/>
          <w:color w:val="000000"/>
        </w:rPr>
        <w:t>y</w:t>
      </w:r>
      <w:r>
        <w:rPr>
          <w:rFonts w:ascii="Times New Roman" w:hAnsi="Times New Roman" w:cs="Times New Roman"/>
          <w:bCs/>
          <w:color w:val="000000"/>
        </w:rPr>
        <w:t xml:space="preserve"> mol·L</w:t>
      </w:r>
      <w:r>
        <w:rPr>
          <w:rFonts w:ascii="Times New Roman" w:hAnsi="Times New Roman" w:cs="Times New Roman"/>
          <w:bCs/>
          <w:color w:val="000000"/>
          <w:vertAlign w:val="superscript"/>
        </w:rPr>
        <w:t>－1</w:t>
      </w:r>
      <w:r>
        <w:rPr>
          <w:rFonts w:ascii="Times New Roman" w:hAnsi="Times New Roman" w:cs="Times New Roman"/>
          <w:bCs/>
          <w:color w:val="000000"/>
        </w:rPr>
        <w:t>，D项错误。</w:t>
      </w:r>
    </w:p>
    <w:p>
      <w:pPr>
        <w:pStyle w:val="13"/>
        <w:tabs>
          <w:tab w:val="left" w:pos="4620"/>
        </w:tabs>
        <w:snapToGrid w:val="0"/>
        <w:spacing w:line="360" w:lineRule="auto"/>
        <w:ind w:firstLine="420" w:firstLineChars="200"/>
        <w:rPr>
          <w:rFonts w:ascii="Times New Roman" w:hAnsi="Times New Roman" w:cs="Times New Roman"/>
          <w:bCs/>
          <w:color w:val="000000"/>
        </w:rPr>
      </w:pPr>
      <w:r>
        <w:rPr>
          <w:rFonts w:ascii="Times New Roman" w:hAnsi="Times New Roman" w:cs="Times New Roman"/>
          <w:bCs/>
          <w:color w:val="000000"/>
        </w:rPr>
        <w:t>(2)反应从正反应方向开始，</w:t>
      </w:r>
      <w:r>
        <w:rPr>
          <w:rFonts w:ascii="Times New Roman" w:hAnsi="Times New Roman" w:cs="Times New Roman"/>
          <w:bCs/>
          <w:i/>
          <w:color w:val="000000"/>
        </w:rPr>
        <w:t>t</w:t>
      </w:r>
      <w:r>
        <w:rPr>
          <w:rFonts w:ascii="Times New Roman" w:hAnsi="Times New Roman" w:cs="Times New Roman"/>
          <w:bCs/>
          <w:i/>
          <w:color w:val="000000"/>
          <w:vertAlign w:val="subscript"/>
        </w:rPr>
        <w:t>m</w:t>
      </w:r>
      <w:r>
        <w:rPr>
          <w:rFonts w:ascii="Times New Roman" w:hAnsi="Times New Roman" w:cs="Times New Roman"/>
          <w:bCs/>
          <w:color w:val="000000"/>
        </w:rPr>
        <w:t>时反应继续正向进行，故</w:t>
      </w:r>
      <w:r>
        <w:rPr>
          <w:rFonts w:ascii="Times New Roman" w:hAnsi="Times New Roman" w:cs="Times New Roman"/>
          <w:bCs/>
          <w:i/>
          <w:color w:val="000000"/>
        </w:rPr>
        <w:t>v</w:t>
      </w:r>
      <w:r>
        <w:rPr>
          <w:rFonts w:ascii="Times New Roman" w:hAnsi="Times New Roman" w:cs="Times New Roman"/>
          <w:bCs/>
          <w:color w:val="000000"/>
          <w:vertAlign w:val="subscript"/>
        </w:rPr>
        <w:t>正</w:t>
      </w:r>
      <w:r>
        <w:rPr>
          <w:rFonts w:ascii="Times New Roman" w:hAnsi="Times New Roman" w:cs="Times New Roman"/>
          <w:bCs/>
          <w:color w:val="000000"/>
        </w:rPr>
        <w:t>&gt;</w:t>
      </w:r>
      <w:r>
        <w:rPr>
          <w:rFonts w:ascii="Times New Roman" w:hAnsi="Times New Roman" w:cs="Times New Roman"/>
          <w:bCs/>
          <w:i/>
          <w:color w:val="000000"/>
        </w:rPr>
        <w:t>v</w:t>
      </w:r>
      <w:r>
        <w:rPr>
          <w:rFonts w:ascii="Times New Roman" w:hAnsi="Times New Roman" w:cs="Times New Roman"/>
          <w:bCs/>
          <w:color w:val="000000"/>
          <w:vertAlign w:val="subscript"/>
        </w:rPr>
        <w:t>逆</w:t>
      </w:r>
      <w:r>
        <w:rPr>
          <w:rFonts w:ascii="Times New Roman" w:hAnsi="Times New Roman" w:cs="Times New Roman"/>
          <w:bCs/>
          <w:color w:val="000000"/>
        </w:rPr>
        <w:t>。</w:t>
      </w:r>
    </w:p>
    <w:p>
      <w:pPr>
        <w:pStyle w:val="13"/>
        <w:tabs>
          <w:tab w:val="left" w:pos="4620"/>
        </w:tabs>
        <w:snapToGrid w:val="0"/>
        <w:spacing w:line="360" w:lineRule="auto"/>
        <w:ind w:firstLine="420" w:firstLineChars="200"/>
        <w:rPr>
          <w:rFonts w:ascii="Times New Roman" w:hAnsi="Times New Roman" w:cs="Times New Roman"/>
          <w:bCs/>
          <w:color w:val="000000"/>
        </w:rPr>
      </w:pPr>
      <w:r>
        <w:rPr>
          <w:rFonts w:ascii="Times New Roman" w:hAnsi="Times New Roman" w:cs="Times New Roman"/>
          <w:bCs/>
          <w:color w:val="000000"/>
        </w:rPr>
        <w:t>(3)其他条件不变时，生成物的浓度决定</w:t>
      </w:r>
      <w:r>
        <w:rPr>
          <w:rFonts w:ascii="Times New Roman" w:hAnsi="Times New Roman" w:cs="Times New Roman"/>
          <w:bCs/>
          <w:i/>
          <w:color w:val="000000"/>
        </w:rPr>
        <w:t>v</w:t>
      </w:r>
      <w:r>
        <w:rPr>
          <w:rFonts w:ascii="Times New Roman" w:hAnsi="Times New Roman" w:cs="Times New Roman"/>
          <w:bCs/>
          <w:color w:val="000000"/>
          <w:vertAlign w:val="subscript"/>
        </w:rPr>
        <w:t>逆</w:t>
      </w:r>
      <w:r>
        <w:rPr>
          <w:rFonts w:ascii="Times New Roman" w:hAnsi="Times New Roman" w:cs="Times New Roman"/>
          <w:bCs/>
          <w:color w:val="000000"/>
        </w:rPr>
        <w:t>，</w:t>
      </w:r>
      <w:r>
        <w:rPr>
          <w:rFonts w:ascii="Times New Roman" w:hAnsi="Times New Roman" w:cs="Times New Roman"/>
          <w:bCs/>
          <w:i/>
          <w:color w:val="000000"/>
        </w:rPr>
        <w:t>n</w:t>
      </w:r>
      <w:r>
        <w:rPr>
          <w:rFonts w:ascii="Times New Roman" w:hAnsi="Times New Roman" w:cs="Times New Roman"/>
          <w:bCs/>
          <w:color w:val="000000"/>
        </w:rPr>
        <w:t>点的生成物的浓度更大，故逆反应速率更快。</w:t>
      </w:r>
    </w:p>
    <w:p>
      <w:pPr>
        <w:pStyle w:val="13"/>
        <w:tabs>
          <w:tab w:val="left" w:pos="4620"/>
        </w:tabs>
        <w:snapToGrid w:val="0"/>
        <w:spacing w:line="360" w:lineRule="auto"/>
        <w:ind w:firstLine="420" w:firstLineChars="200"/>
        <w:rPr>
          <w:rFonts w:ascii="Times New Roman" w:hAnsi="Times New Roman" w:cs="Times New Roman"/>
          <w:bCs/>
          <w:color w:val="000000"/>
        </w:rPr>
      </w:pPr>
      <w:r>
        <w:rPr>
          <w:rFonts w:ascii="Times New Roman" w:hAnsi="Times New Roman" w:cs="Times New Roman"/>
          <w:bCs/>
          <w:color w:val="000000"/>
        </w:rPr>
        <w:t>(4)对该反应过程列“三段式”得：</w:t>
      </w:r>
    </w:p>
    <w:p>
      <w:pPr>
        <w:pStyle w:val="13"/>
        <w:tabs>
          <w:tab w:val="left" w:pos="4620"/>
        </w:tabs>
        <w:snapToGrid w:val="0"/>
        <w:spacing w:line="360" w:lineRule="auto"/>
        <w:ind w:firstLine="2520" w:firstLineChars="1200"/>
        <w:rPr>
          <w:rFonts w:ascii="Times New Roman" w:hAnsi="Times New Roman" w:cs="Times New Roman"/>
          <w:bCs/>
          <w:color w:val="000000"/>
        </w:rPr>
      </w:pPr>
      <w:r>
        <w:rPr>
          <w:rFonts w:ascii="Times New Roman" w:hAnsi="Times New Roman" w:cs="Times New Roman"/>
          <w:bCs/>
          <w:color w:val="000000"/>
        </w:rPr>
        <w:t>AsO</w:t>
      </w:r>
      <w:r>
        <w:rPr>
          <w:rFonts w:ascii="Times New Roman" w:hAnsi="Times New Roman" w:eastAsia="宋体-方正超大字符集" w:cs="Times New Roman"/>
          <w:bCs/>
          <w:color w:val="000000"/>
        </w:rPr>
        <w:fldChar w:fldCharType="begin"/>
      </w:r>
      <w:r>
        <w:rPr>
          <w:rFonts w:ascii="Times New Roman" w:hAnsi="Times New Roman" w:eastAsia="宋体-方正超大字符集" w:cs="Times New Roman"/>
          <w:bCs/>
          <w:color w:val="000000"/>
        </w:rPr>
        <w:instrText xml:space="preserve">eq \</w:instrText>
      </w:r>
      <w:r>
        <w:rPr>
          <w:rFonts w:ascii="Times New Roman" w:hAnsi="Times New Roman" w:cs="Times New Roman"/>
          <w:bCs/>
          <w:color w:val="000000"/>
        </w:rPr>
        <w:instrText xml:space="preserve">o\al(</w:instrText>
      </w:r>
      <w:r>
        <w:rPr>
          <w:rFonts w:ascii="Times New Roman" w:hAnsi="Times New Roman" w:cs="Times New Roman"/>
          <w:bCs/>
          <w:color w:val="000000"/>
          <w:vertAlign w:val="superscript"/>
        </w:rPr>
        <w:instrText xml:space="preserve">3－</w:instrText>
      </w:r>
      <w:r>
        <w:rPr>
          <w:rFonts w:ascii="Times New Roman" w:hAnsi="Times New Roman" w:cs="Times New Roman"/>
          <w:bCs/>
          <w:color w:val="000000"/>
        </w:rPr>
        <w:instrText xml:space="preserve">,</w:instrText>
      </w:r>
      <w:r>
        <w:rPr>
          <w:rFonts w:ascii="Times New Roman" w:hAnsi="Times New Roman" w:cs="Times New Roman"/>
          <w:bCs/>
          <w:color w:val="000000"/>
          <w:vertAlign w:val="subscript"/>
        </w:rPr>
        <w:instrText xml:space="preserve">3</w:instrText>
      </w:r>
      <w:r>
        <w:rPr>
          <w:rFonts w:ascii="Times New Roman" w:hAnsi="Times New Roman" w:cs="Times New Roman"/>
          <w:bCs/>
          <w:color w:val="000000"/>
        </w:rPr>
        <w:instrText xml:space="preserve">)</w:instrText>
      </w:r>
      <w:r>
        <w:rPr>
          <w:rFonts w:ascii="Times New Roman" w:hAnsi="Times New Roman" w:eastAsia="宋体-方正超大字符集" w:cs="Times New Roman"/>
          <w:bCs/>
          <w:color w:val="000000"/>
        </w:rPr>
        <w:fldChar w:fldCharType="end"/>
      </w:r>
      <w:r>
        <w:rPr>
          <w:rFonts w:ascii="Times New Roman" w:hAnsi="Times New Roman" w:eastAsia="宋体-方正超大字符集" w:cs="Times New Roman"/>
          <w:bCs/>
          <w:color w:val="000000"/>
        </w:rPr>
        <w:t>(aq)＋I</w:t>
      </w:r>
      <w:r>
        <w:rPr>
          <w:rFonts w:ascii="Times New Roman" w:hAnsi="Times New Roman" w:eastAsia="宋体-方正超大字符集" w:cs="Times New Roman"/>
          <w:bCs/>
          <w:color w:val="000000"/>
          <w:vertAlign w:val="subscript"/>
        </w:rPr>
        <w:t>2</w:t>
      </w:r>
      <w:r>
        <w:rPr>
          <w:rFonts w:ascii="Times New Roman" w:hAnsi="Times New Roman" w:eastAsia="宋体-方正超大字符集" w:cs="Times New Roman"/>
          <w:bCs/>
          <w:color w:val="000000"/>
        </w:rPr>
        <w:t>(aq)＋2OH</w:t>
      </w:r>
      <w:r>
        <w:rPr>
          <w:rFonts w:ascii="Times New Roman" w:hAnsi="Times New Roman" w:eastAsia="宋体-方正超大字符集" w:cs="Times New Roman"/>
          <w:bCs/>
          <w:color w:val="000000"/>
          <w:vertAlign w:val="superscript"/>
        </w:rPr>
        <w:t>-</w:t>
      </w:r>
      <w:r>
        <w:rPr>
          <w:rFonts w:ascii="Times New Roman" w:hAnsi="Times New Roman" w:eastAsia="宋体-方正超大字符集" w:cs="Times New Roman"/>
          <w:bCs/>
          <w:color w:val="000000"/>
        </w:rPr>
        <w:t>(aq)</w:t>
      </w:r>
      <w:r>
        <w:rPr>
          <w:rFonts w:ascii="Times New Roman" w:hAnsi="Times New Roman" w:eastAsia="仿宋_GB2312" w:cs="Times New Roman"/>
          <w:bCs/>
          <w:color w:val="000000"/>
        </w:rPr>
        <w:pict>
          <v:shape id="_x0000_i1331"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cs="Times New Roman"/>
          <w:bCs/>
          <w:color w:val="000000"/>
        </w:rPr>
        <w:t>AsO</w:t>
      </w:r>
      <w:r>
        <w:rPr>
          <w:rFonts w:ascii="Times New Roman" w:hAnsi="Times New Roman" w:eastAsia="宋体-方正超大字符集" w:cs="Times New Roman"/>
          <w:bCs/>
          <w:color w:val="000000"/>
        </w:rPr>
        <w:fldChar w:fldCharType="begin"/>
      </w:r>
      <w:r>
        <w:rPr>
          <w:rFonts w:ascii="Times New Roman" w:hAnsi="Times New Roman" w:eastAsia="宋体-方正超大字符集" w:cs="Times New Roman"/>
          <w:bCs/>
          <w:color w:val="000000"/>
        </w:rPr>
        <w:instrText xml:space="preserve">eq \</w:instrText>
      </w:r>
      <w:r>
        <w:rPr>
          <w:rFonts w:ascii="Times New Roman" w:hAnsi="Times New Roman" w:cs="Times New Roman"/>
          <w:bCs/>
          <w:color w:val="000000"/>
        </w:rPr>
        <w:instrText xml:space="preserve">o\al(</w:instrText>
      </w:r>
      <w:r>
        <w:rPr>
          <w:rFonts w:ascii="Times New Roman" w:hAnsi="Times New Roman" w:cs="Times New Roman"/>
          <w:bCs/>
          <w:color w:val="000000"/>
          <w:vertAlign w:val="superscript"/>
        </w:rPr>
        <w:instrText xml:space="preserve">3－</w:instrText>
      </w:r>
      <w:r>
        <w:rPr>
          <w:rFonts w:ascii="Times New Roman" w:hAnsi="Times New Roman" w:cs="Times New Roman"/>
          <w:bCs/>
          <w:color w:val="000000"/>
        </w:rPr>
        <w:instrText xml:space="preserve">,</w:instrText>
      </w:r>
      <w:r>
        <w:rPr>
          <w:rFonts w:ascii="Times New Roman" w:hAnsi="Times New Roman" w:cs="Times New Roman"/>
          <w:bCs/>
          <w:color w:val="000000"/>
          <w:vertAlign w:val="subscript"/>
        </w:rPr>
        <w:instrText xml:space="preserve">4</w:instrText>
      </w:r>
      <w:r>
        <w:rPr>
          <w:rFonts w:ascii="Times New Roman" w:hAnsi="Times New Roman" w:cs="Times New Roman"/>
          <w:bCs/>
          <w:color w:val="000000"/>
        </w:rPr>
        <w:instrText xml:space="preserve">)</w:instrText>
      </w:r>
      <w:r>
        <w:rPr>
          <w:rFonts w:ascii="Times New Roman" w:hAnsi="Times New Roman" w:eastAsia="宋体-方正超大字符集" w:cs="Times New Roman"/>
          <w:bCs/>
          <w:color w:val="000000"/>
        </w:rPr>
        <w:fldChar w:fldCharType="end"/>
      </w:r>
      <w:r>
        <w:rPr>
          <w:rFonts w:ascii="Times New Roman" w:hAnsi="Times New Roman" w:eastAsia="宋体-方正超大字符集" w:cs="Times New Roman"/>
          <w:bCs/>
          <w:color w:val="000000"/>
        </w:rPr>
        <w:t>(aq)＋2I</w:t>
      </w:r>
      <w:r>
        <w:rPr>
          <w:rFonts w:ascii="Times New Roman" w:hAnsi="Times New Roman" w:eastAsia="宋体-方正超大字符集" w:cs="Times New Roman"/>
          <w:bCs/>
          <w:color w:val="000000"/>
          <w:vertAlign w:val="superscript"/>
        </w:rPr>
        <w:t>-</w:t>
      </w:r>
      <w:r>
        <w:rPr>
          <w:rFonts w:ascii="Times New Roman" w:hAnsi="Times New Roman" w:eastAsia="宋体-方正超大字符集" w:cs="Times New Roman"/>
          <w:bCs/>
          <w:color w:val="000000"/>
        </w:rPr>
        <w:t>(aq)＋H</w:t>
      </w:r>
      <w:r>
        <w:rPr>
          <w:rFonts w:ascii="Times New Roman" w:hAnsi="Times New Roman" w:eastAsia="宋体-方正超大字符集" w:cs="Times New Roman"/>
          <w:bCs/>
          <w:color w:val="000000"/>
          <w:vertAlign w:val="subscript"/>
        </w:rPr>
        <w:t>2</w:t>
      </w:r>
      <w:r>
        <w:rPr>
          <w:rFonts w:ascii="Times New Roman" w:hAnsi="Times New Roman" w:eastAsia="宋体-方正超大字符集" w:cs="Times New Roman"/>
          <w:bCs/>
          <w:color w:val="000000"/>
        </w:rPr>
        <w:t>O(l)</w:t>
      </w:r>
    </w:p>
    <w:p>
      <w:pPr>
        <w:pStyle w:val="13"/>
        <w:tabs>
          <w:tab w:val="left" w:pos="4620"/>
        </w:tabs>
        <w:snapToGrid w:val="0"/>
        <w:spacing w:line="360" w:lineRule="auto"/>
        <w:ind w:firstLine="420" w:firstLineChars="200"/>
        <w:rPr>
          <w:rFonts w:ascii="Times New Roman" w:hAnsi="Times New Roman" w:cs="Times New Roman"/>
          <w:bCs/>
          <w:color w:val="000000"/>
        </w:rPr>
      </w:pPr>
      <w:r>
        <w:rPr>
          <w:rFonts w:ascii="Times New Roman" w:hAnsi="Times New Roman" w:cs="Times New Roman"/>
          <w:bCs/>
          <w:color w:val="000000"/>
        </w:rPr>
        <w:t>起始浓度/(mol·L</w:t>
      </w:r>
      <w:r>
        <w:rPr>
          <w:rFonts w:ascii="Times New Roman" w:hAnsi="Times New Roman" w:cs="Times New Roman"/>
          <w:bCs/>
          <w:color w:val="000000"/>
          <w:vertAlign w:val="superscript"/>
        </w:rPr>
        <w:t>－1</w:t>
      </w:r>
      <w:r>
        <w:rPr>
          <w:rFonts w:ascii="Times New Roman" w:hAnsi="Times New Roman" w:cs="Times New Roman"/>
          <w:bCs/>
          <w:color w:val="000000"/>
        </w:rPr>
        <w:t xml:space="preserve">)     </w:t>
      </w:r>
      <w:r>
        <w:rPr>
          <w:rFonts w:ascii="Times New Roman" w:hAnsi="Times New Roman" w:cs="Times New Roman"/>
          <w:bCs/>
          <w:i/>
          <w:iCs/>
          <w:color w:val="000000"/>
        </w:rPr>
        <w:t xml:space="preserve">x        x </w:t>
      </w:r>
      <w:r>
        <w:rPr>
          <w:rFonts w:ascii="Times New Roman" w:hAnsi="Times New Roman" w:cs="Times New Roman"/>
          <w:bCs/>
          <w:color w:val="000000"/>
        </w:rPr>
        <w:t xml:space="preserve">                  0          0</w:t>
      </w:r>
    </w:p>
    <w:p>
      <w:pPr>
        <w:pStyle w:val="13"/>
        <w:tabs>
          <w:tab w:val="left" w:pos="4620"/>
        </w:tabs>
        <w:snapToGrid w:val="0"/>
        <w:spacing w:line="360" w:lineRule="auto"/>
        <w:ind w:firstLine="420" w:firstLineChars="200"/>
        <w:rPr>
          <w:rFonts w:ascii="Times New Roman" w:hAnsi="Times New Roman" w:cs="Times New Roman"/>
          <w:bCs/>
          <w:i/>
          <w:iCs/>
          <w:color w:val="000000"/>
        </w:rPr>
      </w:pPr>
      <w:r>
        <w:rPr>
          <w:rFonts w:ascii="Times New Roman" w:hAnsi="Times New Roman" w:cs="Times New Roman"/>
          <w:bCs/>
          <w:color w:val="000000"/>
        </w:rPr>
        <w:t>转化浓度/(mol·L</w:t>
      </w:r>
      <w:r>
        <w:rPr>
          <w:rFonts w:ascii="Times New Roman" w:hAnsi="Times New Roman" w:cs="Times New Roman"/>
          <w:bCs/>
          <w:color w:val="000000"/>
          <w:vertAlign w:val="superscript"/>
        </w:rPr>
        <w:t>－1</w:t>
      </w:r>
      <w:r>
        <w:rPr>
          <w:rFonts w:ascii="Times New Roman" w:hAnsi="Times New Roman" w:cs="Times New Roman"/>
          <w:bCs/>
          <w:color w:val="000000"/>
        </w:rPr>
        <w:t xml:space="preserve">)     </w:t>
      </w:r>
      <w:r>
        <w:rPr>
          <w:rFonts w:ascii="Times New Roman" w:hAnsi="Times New Roman" w:cs="Times New Roman"/>
          <w:bCs/>
          <w:i/>
          <w:iCs/>
          <w:color w:val="000000"/>
        </w:rPr>
        <w:t>y        y                   y          2y</w:t>
      </w:r>
    </w:p>
    <w:p>
      <w:pPr>
        <w:pStyle w:val="13"/>
        <w:tabs>
          <w:tab w:val="left" w:pos="4620"/>
        </w:tabs>
        <w:snapToGrid w:val="0"/>
        <w:spacing w:line="360" w:lineRule="auto"/>
        <w:ind w:firstLine="420" w:firstLineChars="200"/>
        <w:rPr>
          <w:rFonts w:ascii="Times New Roman" w:hAnsi="Times New Roman" w:cs="Times New Roman"/>
          <w:bCs/>
          <w:i/>
          <w:iCs/>
          <w:color w:val="000000"/>
        </w:rPr>
      </w:pPr>
      <w:r>
        <w:rPr>
          <w:rFonts w:ascii="Times New Roman" w:hAnsi="Times New Roman" w:cs="Times New Roman"/>
          <w:bCs/>
          <w:color w:val="000000"/>
        </w:rPr>
        <w:t>平衡浓度/(mol·L</w:t>
      </w:r>
      <w:r>
        <w:rPr>
          <w:rFonts w:ascii="Times New Roman" w:hAnsi="Times New Roman" w:cs="Times New Roman"/>
          <w:bCs/>
          <w:color w:val="000000"/>
          <w:vertAlign w:val="superscript"/>
        </w:rPr>
        <w:t>－1</w:t>
      </w:r>
      <w:r>
        <w:rPr>
          <w:rFonts w:ascii="Times New Roman" w:hAnsi="Times New Roman" w:cs="Times New Roman"/>
          <w:bCs/>
          <w:color w:val="000000"/>
        </w:rPr>
        <w:t xml:space="preserve">)    </w:t>
      </w:r>
      <w:r>
        <w:rPr>
          <w:rFonts w:ascii="Times New Roman" w:hAnsi="Times New Roman" w:cs="Times New Roman"/>
          <w:bCs/>
          <w:i/>
          <w:iCs/>
          <w:color w:val="000000"/>
        </w:rPr>
        <w:t xml:space="preserve">x－y      x－y    </w:t>
      </w:r>
      <w:r>
        <w:rPr>
          <w:rFonts w:ascii="Times New Roman" w:hAnsi="Times New Roman" w:cs="Times New Roman"/>
          <w:bCs/>
          <w:color w:val="000000"/>
        </w:rPr>
        <w:t>1</w:t>
      </w:r>
      <w:r>
        <w:rPr>
          <w:rFonts w:ascii="Times New Roman" w:hAnsi="Times New Roman" w:cs="Times New Roman"/>
          <w:bCs/>
          <w:i/>
          <w:iCs/>
          <w:color w:val="000000"/>
        </w:rPr>
        <w:t xml:space="preserve">            y          2y</w:t>
      </w:r>
    </w:p>
    <w:p>
      <w:pPr>
        <w:pStyle w:val="13"/>
        <w:tabs>
          <w:tab w:val="left" w:pos="4620"/>
        </w:tabs>
        <w:snapToGrid w:val="0"/>
        <w:spacing w:line="360" w:lineRule="auto"/>
        <w:ind w:firstLine="420" w:firstLineChars="200"/>
        <w:rPr>
          <w:rFonts w:ascii="Times New Roman" w:hAnsi="Times New Roman" w:eastAsia="楷体_GB2312" w:cs="Times New Roman"/>
          <w:bCs/>
          <w:color w:val="000000"/>
        </w:rPr>
      </w:pPr>
      <w:r>
        <w:rPr>
          <w:rFonts w:ascii="Times New Roman" w:hAnsi="Times New Roman" w:eastAsia="楷体_GB2312" w:cs="Times New Roman"/>
          <w:bCs/>
          <w:color w:val="000000"/>
        </w:rPr>
        <w:t>故平衡常数</w:t>
      </w:r>
      <w:r>
        <w:rPr>
          <w:rFonts w:ascii="Times New Roman" w:hAnsi="Times New Roman" w:eastAsia="楷体_GB2312" w:cs="Times New Roman"/>
          <w:bCs/>
          <w:i/>
          <w:color w:val="000000"/>
        </w:rPr>
        <w:t>K</w:t>
      </w:r>
      <w:r>
        <w:rPr>
          <w:rFonts w:ascii="Times New Roman" w:hAnsi="Times New Roman" w:eastAsia="楷体_GB2312" w:cs="Times New Roman"/>
          <w:bCs/>
          <w:color w:val="000000"/>
        </w:rPr>
        <w:t>＝</w:t>
      </w:r>
      <w:r>
        <w:rPr>
          <w:rFonts w:ascii="Times New Roman" w:hAnsi="Times New Roman" w:eastAsia="宋体-方正超大字符集" w:cs="Times New Roman"/>
          <w:bCs/>
          <w:color w:val="000000"/>
        </w:rPr>
        <w:fldChar w:fldCharType="begin"/>
      </w:r>
      <w:r>
        <w:rPr>
          <w:rFonts w:ascii="Times New Roman" w:hAnsi="Times New Roman" w:eastAsia="宋体-方正超大字符集" w:cs="Times New Roman"/>
          <w:bCs/>
          <w:color w:val="000000"/>
        </w:rPr>
        <w:instrText xml:space="preserve">eq \</w:instrText>
      </w:r>
      <w:r>
        <w:rPr>
          <w:rFonts w:ascii="Times New Roman" w:hAnsi="Times New Roman" w:eastAsia="楷体_GB2312" w:cs="Times New Roman"/>
          <w:bCs/>
          <w:color w:val="000000"/>
        </w:rPr>
        <w:instrText xml:space="preserve">f(</w:instrText>
      </w:r>
      <w:r>
        <w:rPr>
          <w:rFonts w:ascii="Times New Roman" w:hAnsi="Times New Roman" w:eastAsia="楷体_GB2312" w:cs="Times New Roman"/>
          <w:bCs/>
          <w:i/>
          <w:color w:val="000000"/>
        </w:rPr>
        <w:instrText xml:space="preserve">c</w:instrText>
      </w:r>
      <w:r>
        <w:rPr>
          <w:rFonts w:ascii="Times New Roman" w:hAnsi="Times New Roman" w:eastAsia="楷体_GB2312" w:cs="Times New Roman"/>
          <w:bCs/>
          <w:color w:val="000000"/>
        </w:rPr>
        <w:instrText xml:space="preserve">(AsO\o\al(</w:instrText>
      </w:r>
      <w:r>
        <w:rPr>
          <w:rFonts w:ascii="Times New Roman" w:hAnsi="Times New Roman" w:eastAsia="楷体_GB2312" w:cs="Times New Roman"/>
          <w:bCs/>
          <w:color w:val="000000"/>
          <w:vertAlign w:val="superscript"/>
        </w:rPr>
        <w:instrText xml:space="preserve">3－</w:instrText>
      </w:r>
      <w:r>
        <w:rPr>
          <w:rFonts w:ascii="Times New Roman" w:hAnsi="Times New Roman" w:eastAsia="楷体_GB2312" w:cs="Times New Roman"/>
          <w:bCs/>
          <w:color w:val="000000"/>
        </w:rPr>
        <w:instrText xml:space="preserve">,</w:instrText>
      </w:r>
      <w:r>
        <w:rPr>
          <w:rFonts w:ascii="Times New Roman" w:hAnsi="Times New Roman" w:eastAsia="楷体_GB2312" w:cs="Times New Roman"/>
          <w:bCs/>
          <w:color w:val="000000"/>
          <w:vertAlign w:val="subscript"/>
        </w:rPr>
        <w:instrText xml:space="preserve">4</w:instrText>
      </w:r>
      <w:r>
        <w:rPr>
          <w:rFonts w:ascii="Times New Roman" w:hAnsi="Times New Roman" w:eastAsia="楷体_GB2312" w:cs="Times New Roman"/>
          <w:bCs/>
          <w:color w:val="000000"/>
        </w:rPr>
        <w:instrText xml:space="preserve">))</w:instrText>
      </w:r>
      <w:r>
        <w:rPr>
          <w:rFonts w:ascii="Times New Roman" w:hAnsi="Times New Roman" w:cs="Times New Roman"/>
          <w:bCs/>
          <w:color w:val="000000"/>
        </w:rPr>
        <w:instrText xml:space="preserve">×</w:instrText>
      </w:r>
      <w:r>
        <w:rPr>
          <w:rFonts w:ascii="Times New Roman" w:hAnsi="Times New Roman" w:eastAsia="楷体_GB2312" w:cs="Times New Roman"/>
          <w:bCs/>
          <w:i/>
          <w:color w:val="000000"/>
        </w:rPr>
        <w:instrText xml:space="preserve">c</w:instrText>
      </w:r>
      <w:r>
        <w:rPr>
          <w:rFonts w:ascii="Times New Roman" w:hAnsi="Times New Roman" w:eastAsia="楷体_GB2312" w:cs="Times New Roman"/>
          <w:bCs/>
          <w:color w:val="000000"/>
          <w:vertAlign w:val="superscript"/>
        </w:rPr>
        <w:instrText xml:space="preserve">2</w:instrText>
      </w:r>
      <w:r>
        <w:rPr>
          <w:rFonts w:ascii="Times New Roman" w:hAnsi="Times New Roman" w:eastAsia="楷体_GB2312" w:cs="Times New Roman"/>
          <w:bCs/>
          <w:color w:val="000000"/>
        </w:rPr>
        <w:instrText xml:space="preserve">(I</w:instrText>
      </w:r>
      <w:r>
        <w:rPr>
          <w:rFonts w:ascii="Times New Roman" w:hAnsi="Times New Roman" w:eastAsia="楷体_GB2312" w:cs="Times New Roman"/>
          <w:bCs/>
          <w:color w:val="000000"/>
          <w:vertAlign w:val="superscript"/>
        </w:rPr>
        <w:instrText xml:space="preserve">－</w:instrText>
      </w:r>
      <w:r>
        <w:rPr>
          <w:rFonts w:ascii="Times New Roman" w:hAnsi="Times New Roman" w:eastAsia="楷体_GB2312" w:cs="Times New Roman"/>
          <w:bCs/>
          <w:color w:val="000000"/>
        </w:rPr>
        <w:instrText xml:space="preserve">),</w:instrText>
      </w:r>
      <w:r>
        <w:rPr>
          <w:rFonts w:ascii="Times New Roman" w:hAnsi="Times New Roman" w:eastAsia="楷体_GB2312" w:cs="Times New Roman"/>
          <w:bCs/>
          <w:i/>
          <w:color w:val="000000"/>
        </w:rPr>
        <w:instrText xml:space="preserve">c</w:instrText>
      </w:r>
      <w:r>
        <w:rPr>
          <w:rFonts w:ascii="Times New Roman" w:hAnsi="Times New Roman" w:eastAsia="楷体_GB2312" w:cs="Times New Roman"/>
          <w:bCs/>
          <w:color w:val="000000"/>
        </w:rPr>
        <w:instrText xml:space="preserve">(AsO\o\al(</w:instrText>
      </w:r>
      <w:r>
        <w:rPr>
          <w:rFonts w:ascii="Times New Roman" w:hAnsi="Times New Roman" w:eastAsia="楷体_GB2312" w:cs="Times New Roman"/>
          <w:bCs/>
          <w:color w:val="000000"/>
          <w:vertAlign w:val="superscript"/>
        </w:rPr>
        <w:instrText xml:space="preserve">3－</w:instrText>
      </w:r>
      <w:r>
        <w:rPr>
          <w:rFonts w:ascii="Times New Roman" w:hAnsi="Times New Roman" w:eastAsia="楷体_GB2312" w:cs="Times New Roman"/>
          <w:bCs/>
          <w:color w:val="000000"/>
        </w:rPr>
        <w:instrText xml:space="preserve">,</w:instrText>
      </w:r>
      <w:r>
        <w:rPr>
          <w:rFonts w:ascii="Times New Roman" w:hAnsi="Times New Roman" w:eastAsia="楷体_GB2312" w:cs="Times New Roman"/>
          <w:bCs/>
          <w:color w:val="000000"/>
          <w:vertAlign w:val="subscript"/>
        </w:rPr>
        <w:instrText xml:space="preserve">3</w:instrText>
      </w:r>
      <w:r>
        <w:rPr>
          <w:rFonts w:ascii="Times New Roman" w:hAnsi="Times New Roman" w:eastAsia="楷体_GB2312" w:cs="Times New Roman"/>
          <w:bCs/>
          <w:color w:val="000000"/>
        </w:rPr>
        <w:instrText xml:space="preserve">))</w:instrText>
      </w:r>
      <w:r>
        <w:rPr>
          <w:rFonts w:ascii="Times New Roman" w:hAnsi="Times New Roman" w:cs="Times New Roman"/>
          <w:bCs/>
          <w:color w:val="000000"/>
        </w:rPr>
        <w:instrText xml:space="preserve">×</w:instrText>
      </w:r>
      <w:r>
        <w:rPr>
          <w:rFonts w:ascii="Times New Roman" w:hAnsi="Times New Roman" w:eastAsia="楷体_GB2312" w:cs="Times New Roman"/>
          <w:bCs/>
          <w:i/>
          <w:color w:val="000000"/>
        </w:rPr>
        <w:instrText xml:space="preserve">c</w:instrText>
      </w:r>
      <w:r>
        <w:rPr>
          <w:rFonts w:ascii="Times New Roman" w:hAnsi="Times New Roman" w:eastAsia="楷体_GB2312" w:cs="Times New Roman"/>
          <w:bCs/>
          <w:color w:val="000000"/>
        </w:rPr>
        <w:instrText xml:space="preserve">(I</w:instrText>
      </w:r>
      <w:r>
        <w:rPr>
          <w:rFonts w:ascii="Times New Roman" w:hAnsi="Times New Roman" w:eastAsia="楷体_GB2312" w:cs="Times New Roman"/>
          <w:bCs/>
          <w:color w:val="000000"/>
          <w:vertAlign w:val="subscript"/>
        </w:rPr>
        <w:instrText xml:space="preserve">2</w:instrText>
      </w:r>
      <w:r>
        <w:rPr>
          <w:rFonts w:ascii="Times New Roman" w:hAnsi="Times New Roman" w:eastAsia="楷体_GB2312" w:cs="Times New Roman"/>
          <w:bCs/>
          <w:color w:val="000000"/>
        </w:rPr>
        <w:instrText xml:space="preserve">)</w:instrText>
      </w:r>
      <w:r>
        <w:rPr>
          <w:rFonts w:ascii="Times New Roman" w:hAnsi="Times New Roman" w:cs="Times New Roman"/>
          <w:bCs/>
          <w:color w:val="000000"/>
        </w:rPr>
        <w:instrText xml:space="preserve">×</w:instrText>
      </w:r>
      <w:r>
        <w:rPr>
          <w:rFonts w:ascii="Times New Roman" w:hAnsi="Times New Roman" w:eastAsia="楷体_GB2312" w:cs="Times New Roman"/>
          <w:bCs/>
          <w:i/>
          <w:color w:val="000000"/>
        </w:rPr>
        <w:instrText xml:space="preserve">c</w:instrText>
      </w:r>
      <w:r>
        <w:rPr>
          <w:rFonts w:ascii="Times New Roman" w:hAnsi="Times New Roman" w:eastAsia="楷体_GB2312" w:cs="Times New Roman"/>
          <w:bCs/>
          <w:color w:val="000000"/>
          <w:vertAlign w:val="superscript"/>
        </w:rPr>
        <w:instrText xml:space="preserve">2</w:instrText>
      </w:r>
      <w:r>
        <w:rPr>
          <w:rFonts w:ascii="Times New Roman" w:hAnsi="Times New Roman" w:eastAsia="楷体_GB2312" w:cs="Times New Roman"/>
          <w:bCs/>
          <w:color w:val="000000"/>
        </w:rPr>
        <w:instrText xml:space="preserve">(OH</w:instrText>
      </w:r>
      <w:r>
        <w:rPr>
          <w:rFonts w:ascii="Times New Roman" w:hAnsi="Times New Roman" w:eastAsia="楷体_GB2312" w:cs="Times New Roman"/>
          <w:bCs/>
          <w:color w:val="000000"/>
          <w:vertAlign w:val="superscript"/>
        </w:rPr>
        <w:instrText xml:space="preserve">－</w:instrText>
      </w:r>
      <w:r>
        <w:rPr>
          <w:rFonts w:ascii="Times New Roman" w:hAnsi="Times New Roman" w:eastAsia="楷体_GB2312" w:cs="Times New Roman"/>
          <w:bCs/>
          <w:color w:val="000000"/>
        </w:rPr>
        <w:instrText xml:space="preserve">))</w:instrText>
      </w:r>
      <w:r>
        <w:rPr>
          <w:rFonts w:ascii="Times New Roman" w:hAnsi="Times New Roman" w:eastAsia="宋体-方正超大字符集" w:cs="Times New Roman"/>
          <w:bCs/>
          <w:color w:val="000000"/>
        </w:rPr>
        <w:fldChar w:fldCharType="end"/>
      </w:r>
      <w:r>
        <w:rPr>
          <w:rFonts w:ascii="Times New Roman" w:hAnsi="Times New Roman" w:eastAsia="楷体_GB2312" w:cs="Times New Roman"/>
          <w:bCs/>
          <w:color w:val="000000"/>
        </w:rPr>
        <w:t>＝</w:t>
      </w:r>
      <w:r>
        <w:rPr>
          <w:rFonts w:ascii="Times New Roman" w:hAnsi="Times New Roman" w:eastAsia="宋体-方正超大字符集" w:cs="Times New Roman"/>
          <w:bCs/>
          <w:color w:val="000000"/>
        </w:rPr>
        <w:fldChar w:fldCharType="begin"/>
      </w:r>
      <w:r>
        <w:rPr>
          <w:rFonts w:ascii="Times New Roman" w:hAnsi="Times New Roman" w:eastAsia="宋体-方正超大字符集" w:cs="Times New Roman"/>
          <w:bCs/>
          <w:color w:val="000000"/>
        </w:rPr>
        <w:instrText xml:space="preserve">eq \</w:instrText>
      </w:r>
      <w:r>
        <w:rPr>
          <w:rFonts w:ascii="Times New Roman" w:hAnsi="Times New Roman" w:eastAsia="楷体_GB2312" w:cs="Times New Roman"/>
          <w:bCs/>
          <w:color w:val="000000"/>
        </w:rPr>
        <w:instrText xml:space="preserve">f(</w:instrText>
      </w:r>
      <w:r>
        <w:rPr>
          <w:rFonts w:ascii="Times New Roman" w:hAnsi="Times New Roman" w:eastAsia="楷体_GB2312" w:cs="Times New Roman"/>
          <w:bCs/>
          <w:i/>
          <w:color w:val="000000"/>
        </w:rPr>
        <w:instrText xml:space="preserve">y</w:instrText>
      </w:r>
      <w:r>
        <w:rPr>
          <w:rFonts w:ascii="Times New Roman" w:hAnsi="Times New Roman" w:cs="Times New Roman"/>
          <w:bCs/>
          <w:color w:val="000000"/>
        </w:rPr>
        <w:instrText xml:space="preserve">×</w:instrText>
      </w:r>
      <w:r>
        <w:rPr>
          <w:rFonts w:ascii="Times New Roman" w:hAnsi="Times New Roman" w:eastAsia="楷体_GB2312" w:cs="Times New Roman"/>
          <w:bCs/>
          <w:color w:val="000000"/>
        </w:rPr>
        <w:instrText xml:space="preserve">(2</w:instrText>
      </w:r>
      <w:r>
        <w:rPr>
          <w:rFonts w:ascii="Times New Roman" w:hAnsi="Times New Roman" w:eastAsia="楷体_GB2312" w:cs="Times New Roman"/>
          <w:bCs/>
          <w:i/>
          <w:color w:val="000000"/>
        </w:rPr>
        <w:instrText xml:space="preserve">y</w:instrText>
      </w:r>
      <w:r>
        <w:rPr>
          <w:rFonts w:ascii="Times New Roman" w:hAnsi="Times New Roman" w:eastAsia="楷体_GB2312" w:cs="Times New Roman"/>
          <w:bCs/>
          <w:color w:val="000000"/>
        </w:rPr>
        <w:instrText xml:space="preserve">)</w:instrText>
      </w:r>
      <w:r>
        <w:rPr>
          <w:rFonts w:ascii="Times New Roman" w:hAnsi="Times New Roman" w:eastAsia="楷体_GB2312" w:cs="Times New Roman"/>
          <w:bCs/>
          <w:color w:val="000000"/>
          <w:vertAlign w:val="superscript"/>
        </w:rPr>
        <w:instrText xml:space="preserve">2</w:instrText>
      </w:r>
      <w:r>
        <w:rPr>
          <w:rFonts w:ascii="Times New Roman" w:hAnsi="Times New Roman" w:eastAsia="楷体_GB2312" w:cs="Times New Roman"/>
          <w:bCs/>
          <w:color w:val="000000"/>
        </w:rPr>
        <w:instrText xml:space="preserve">,(</w:instrText>
      </w:r>
      <w:r>
        <w:rPr>
          <w:rFonts w:ascii="Times New Roman" w:hAnsi="Times New Roman" w:eastAsia="楷体_GB2312" w:cs="Times New Roman"/>
          <w:bCs/>
          <w:i/>
          <w:color w:val="000000"/>
        </w:rPr>
        <w:instrText xml:space="preserve">x</w:instrText>
      </w:r>
      <w:r>
        <w:rPr>
          <w:rFonts w:ascii="Times New Roman" w:hAnsi="Times New Roman" w:eastAsia="楷体_GB2312" w:cs="Times New Roman"/>
          <w:bCs/>
          <w:color w:val="000000"/>
        </w:rPr>
        <w:instrText xml:space="preserve">－</w:instrText>
      </w:r>
      <w:r>
        <w:rPr>
          <w:rFonts w:ascii="Times New Roman" w:hAnsi="Times New Roman" w:eastAsia="楷体_GB2312" w:cs="Times New Roman"/>
          <w:bCs/>
          <w:i/>
          <w:color w:val="000000"/>
        </w:rPr>
        <w:instrText xml:space="preserve">y</w:instrText>
      </w:r>
      <w:r>
        <w:rPr>
          <w:rFonts w:ascii="Times New Roman" w:hAnsi="Times New Roman" w:eastAsia="楷体_GB2312" w:cs="Times New Roman"/>
          <w:bCs/>
          <w:color w:val="000000"/>
        </w:rPr>
        <w:instrText xml:space="preserve">)</w:instrText>
      </w:r>
      <w:r>
        <w:rPr>
          <w:rFonts w:ascii="Times New Roman" w:hAnsi="Times New Roman" w:cs="Times New Roman"/>
          <w:bCs/>
          <w:color w:val="000000"/>
        </w:rPr>
        <w:instrText xml:space="preserve">×</w:instrText>
      </w:r>
      <w:r>
        <w:rPr>
          <w:rFonts w:ascii="Times New Roman" w:hAnsi="Times New Roman" w:eastAsia="楷体_GB2312" w:cs="Times New Roman"/>
          <w:bCs/>
          <w:color w:val="000000"/>
        </w:rPr>
        <w:instrText xml:space="preserve">(</w:instrText>
      </w:r>
      <w:r>
        <w:rPr>
          <w:rFonts w:ascii="Times New Roman" w:hAnsi="Times New Roman" w:eastAsia="楷体_GB2312" w:cs="Times New Roman"/>
          <w:bCs/>
          <w:i/>
          <w:color w:val="000000"/>
        </w:rPr>
        <w:instrText xml:space="preserve">x</w:instrText>
      </w:r>
      <w:r>
        <w:rPr>
          <w:rFonts w:ascii="Times New Roman" w:hAnsi="Times New Roman" w:eastAsia="楷体_GB2312" w:cs="Times New Roman"/>
          <w:bCs/>
          <w:color w:val="000000"/>
        </w:rPr>
        <w:instrText xml:space="preserve">－</w:instrText>
      </w:r>
      <w:r>
        <w:rPr>
          <w:rFonts w:ascii="Times New Roman" w:hAnsi="Times New Roman" w:eastAsia="楷体_GB2312" w:cs="Times New Roman"/>
          <w:bCs/>
          <w:i/>
          <w:color w:val="000000"/>
        </w:rPr>
        <w:instrText xml:space="preserve">y</w:instrText>
      </w:r>
      <w:r>
        <w:rPr>
          <w:rFonts w:ascii="Times New Roman" w:hAnsi="Times New Roman" w:eastAsia="楷体_GB2312" w:cs="Times New Roman"/>
          <w:bCs/>
          <w:color w:val="000000"/>
        </w:rPr>
        <w:instrText xml:space="preserve">)</w:instrText>
      </w:r>
      <w:r>
        <w:rPr>
          <w:rFonts w:ascii="Times New Roman" w:hAnsi="Times New Roman" w:cs="Times New Roman"/>
          <w:bCs/>
          <w:color w:val="000000"/>
        </w:rPr>
        <w:instrText xml:space="preserve">×</w:instrText>
      </w:r>
      <w:r>
        <w:rPr>
          <w:rFonts w:ascii="Times New Roman" w:hAnsi="Times New Roman" w:eastAsia="楷体_GB2312" w:cs="Times New Roman"/>
          <w:bCs/>
          <w:color w:val="000000"/>
        </w:rPr>
        <w:instrText xml:space="preserve">1</w:instrText>
      </w:r>
      <w:r>
        <w:rPr>
          <w:rFonts w:ascii="Times New Roman" w:hAnsi="Times New Roman" w:eastAsia="楷体_GB2312" w:cs="Times New Roman"/>
          <w:bCs/>
          <w:color w:val="000000"/>
          <w:vertAlign w:val="superscript"/>
        </w:rPr>
        <w:instrText xml:space="preserve">2</w:instrText>
      </w:r>
      <w:r>
        <w:rPr>
          <w:rFonts w:ascii="Times New Roman" w:hAnsi="Times New Roman" w:eastAsia="楷体_GB2312" w:cs="Times New Roman"/>
          <w:bCs/>
          <w:color w:val="000000"/>
        </w:rPr>
        <w:instrText xml:space="preserve">)</w:instrText>
      </w:r>
      <w:r>
        <w:rPr>
          <w:rFonts w:ascii="Times New Roman" w:hAnsi="Times New Roman" w:eastAsia="宋体-方正超大字符集" w:cs="Times New Roman"/>
          <w:bCs/>
          <w:color w:val="000000"/>
        </w:rPr>
        <w:fldChar w:fldCharType="end"/>
      </w:r>
      <w:r>
        <w:rPr>
          <w:rFonts w:ascii="Times New Roman" w:hAnsi="Times New Roman" w:eastAsia="楷体_GB2312" w:cs="Times New Roman"/>
          <w:bCs/>
          <w:color w:val="000000"/>
        </w:rPr>
        <w:t>＝</w:t>
      </w:r>
      <w:r>
        <w:rPr>
          <w:rFonts w:ascii="Times New Roman" w:hAnsi="Times New Roman" w:eastAsia="宋体-方正超大字符集" w:cs="Times New Roman"/>
          <w:bCs/>
          <w:color w:val="000000"/>
        </w:rPr>
        <w:fldChar w:fldCharType="begin"/>
      </w:r>
      <w:r>
        <w:rPr>
          <w:rFonts w:ascii="Times New Roman" w:hAnsi="Times New Roman" w:eastAsia="宋体-方正超大字符集" w:cs="Times New Roman"/>
          <w:bCs/>
          <w:color w:val="000000"/>
        </w:rPr>
        <w:instrText xml:space="preserve">eq \</w:instrText>
      </w:r>
      <w:r>
        <w:rPr>
          <w:rFonts w:ascii="Times New Roman" w:hAnsi="Times New Roman" w:eastAsia="楷体_GB2312" w:cs="Times New Roman"/>
          <w:bCs/>
          <w:color w:val="000000"/>
        </w:rPr>
        <w:instrText xml:space="preserve">f(4</w:instrText>
      </w:r>
      <w:r>
        <w:rPr>
          <w:rFonts w:ascii="Times New Roman" w:hAnsi="Times New Roman" w:eastAsia="楷体_GB2312" w:cs="Times New Roman"/>
          <w:bCs/>
          <w:i/>
          <w:color w:val="000000"/>
        </w:rPr>
        <w:instrText xml:space="preserve">y</w:instrText>
      </w:r>
      <w:r>
        <w:rPr>
          <w:rFonts w:ascii="Times New Roman" w:hAnsi="Times New Roman" w:eastAsia="楷体_GB2312" w:cs="Times New Roman"/>
          <w:bCs/>
          <w:color w:val="000000"/>
          <w:vertAlign w:val="superscript"/>
        </w:rPr>
        <w:instrText xml:space="preserve">3</w:instrText>
      </w:r>
      <w:r>
        <w:rPr>
          <w:rFonts w:ascii="Times New Roman" w:hAnsi="Times New Roman" w:eastAsia="楷体_GB2312" w:cs="Times New Roman"/>
          <w:bCs/>
          <w:color w:val="000000"/>
        </w:rPr>
        <w:instrText xml:space="preserve">,(</w:instrText>
      </w:r>
      <w:r>
        <w:rPr>
          <w:rFonts w:ascii="Times New Roman" w:hAnsi="Times New Roman" w:eastAsia="楷体_GB2312" w:cs="Times New Roman"/>
          <w:bCs/>
          <w:i/>
          <w:color w:val="000000"/>
        </w:rPr>
        <w:instrText xml:space="preserve">x</w:instrText>
      </w:r>
      <w:r>
        <w:rPr>
          <w:rFonts w:ascii="Times New Roman" w:hAnsi="Times New Roman" w:eastAsia="楷体_GB2312" w:cs="Times New Roman"/>
          <w:bCs/>
          <w:color w:val="000000"/>
        </w:rPr>
        <w:instrText xml:space="preserve">－</w:instrText>
      </w:r>
      <w:r>
        <w:rPr>
          <w:rFonts w:ascii="Times New Roman" w:hAnsi="Times New Roman" w:eastAsia="楷体_GB2312" w:cs="Times New Roman"/>
          <w:bCs/>
          <w:i/>
          <w:color w:val="000000"/>
        </w:rPr>
        <w:instrText xml:space="preserve">y</w:instrText>
      </w:r>
      <w:r>
        <w:rPr>
          <w:rFonts w:ascii="Times New Roman" w:hAnsi="Times New Roman" w:eastAsia="楷体_GB2312" w:cs="Times New Roman"/>
          <w:bCs/>
          <w:color w:val="000000"/>
        </w:rPr>
        <w:instrText xml:space="preserve">)</w:instrText>
      </w:r>
      <w:r>
        <w:rPr>
          <w:rFonts w:ascii="Times New Roman" w:hAnsi="Times New Roman" w:eastAsia="楷体_GB2312" w:cs="Times New Roman"/>
          <w:bCs/>
          <w:color w:val="000000"/>
          <w:vertAlign w:val="superscript"/>
        </w:rPr>
        <w:instrText xml:space="preserve">2</w:instrText>
      </w:r>
      <w:r>
        <w:rPr>
          <w:rFonts w:ascii="Times New Roman" w:hAnsi="Times New Roman" w:eastAsia="楷体_GB2312" w:cs="Times New Roman"/>
          <w:bCs/>
          <w:color w:val="000000"/>
        </w:rPr>
        <w:instrText xml:space="preserve">)</w:instrText>
      </w:r>
      <w:r>
        <w:rPr>
          <w:rFonts w:ascii="Times New Roman" w:hAnsi="Times New Roman" w:eastAsia="宋体-方正超大字符集" w:cs="Times New Roman"/>
          <w:bCs/>
          <w:color w:val="000000"/>
        </w:rPr>
        <w:fldChar w:fldCharType="end"/>
      </w:r>
      <w:r>
        <w:rPr>
          <w:rFonts w:ascii="Times New Roman" w:hAnsi="Times New Roman" w:eastAsia="楷体_GB2312" w:cs="Times New Roman"/>
          <w:bCs/>
          <w:color w:val="000000"/>
        </w:rPr>
        <w:t>。</w:t>
      </w:r>
    </w:p>
    <w:p>
      <w:pPr>
        <w:pStyle w:val="13"/>
        <w:tabs>
          <w:tab w:val="left" w:pos="4620"/>
        </w:tabs>
        <w:snapToGrid w:val="0"/>
        <w:spacing w:line="360" w:lineRule="auto"/>
        <w:ind w:firstLine="420" w:firstLineChars="200"/>
        <w:jc w:val="left"/>
        <w:rPr>
          <w:rFonts w:ascii="Times New Roman" w:hAnsi="Times New Roman" w:cs="Times New Roman"/>
          <w:bCs/>
          <w:color w:val="000000"/>
        </w:rPr>
      </w:pPr>
      <w:r>
        <w:rPr>
          <w:rFonts w:ascii="Times New Roman" w:hAnsi="Times New Roman" w:cs="Times New Roman"/>
          <w:bCs/>
          <w:color w:val="000000"/>
        </w:rPr>
        <w:t>26．(2016年全国卷Ⅱ节选)丙烯腈(CH</w:t>
      </w:r>
      <w:r>
        <w:rPr>
          <w:rFonts w:ascii="Times New Roman" w:hAnsi="Times New Roman" w:cs="Times New Roman"/>
          <w:bCs/>
          <w:color w:val="000000"/>
          <w:vertAlign w:val="subscript"/>
        </w:rPr>
        <w:t>2</w:t>
      </w:r>
      <w:r>
        <w:rPr>
          <w:rFonts w:ascii="Times New Roman" w:hAnsi="Times New Roman" w:cs="Times New Roman"/>
          <w:bCs/>
          <w:color w:val="000000"/>
          <w:spacing w:val="-16"/>
        </w:rPr>
        <w:t>==</w:t>
      </w:r>
      <w:r>
        <w:rPr>
          <w:rFonts w:ascii="Times New Roman" w:hAnsi="Times New Roman" w:cs="Times New Roman"/>
          <w:bCs/>
          <w:color w:val="000000"/>
        </w:rPr>
        <w:t>=CHCN)是一种重要的化工原料，工业上可用“丙烯氨氧化法”生产，主要副产物有丙烯醛(CH</w:t>
      </w:r>
      <w:r>
        <w:rPr>
          <w:rFonts w:ascii="Times New Roman" w:hAnsi="Times New Roman" w:cs="Times New Roman"/>
          <w:bCs/>
          <w:color w:val="000000"/>
          <w:vertAlign w:val="subscript"/>
        </w:rPr>
        <w:t>2</w:t>
      </w:r>
      <w:r>
        <w:rPr>
          <w:rFonts w:ascii="Times New Roman" w:hAnsi="Times New Roman" w:cs="Times New Roman"/>
          <w:bCs/>
          <w:color w:val="000000"/>
          <w:spacing w:val="-16"/>
        </w:rPr>
        <w:t>==</w:t>
      </w:r>
      <w:r>
        <w:rPr>
          <w:rFonts w:ascii="Times New Roman" w:hAnsi="Times New Roman" w:cs="Times New Roman"/>
          <w:bCs/>
          <w:color w:val="000000"/>
        </w:rPr>
        <w:t>=CHCHO)和乙腈(CH</w:t>
      </w:r>
      <w:r>
        <w:rPr>
          <w:rFonts w:ascii="Times New Roman" w:hAnsi="Times New Roman" w:cs="Times New Roman"/>
          <w:bCs/>
          <w:color w:val="000000"/>
          <w:vertAlign w:val="subscript"/>
        </w:rPr>
        <w:t>3</w:t>
      </w:r>
      <w:r>
        <w:rPr>
          <w:rFonts w:ascii="Times New Roman" w:hAnsi="Times New Roman" w:cs="Times New Roman"/>
          <w:bCs/>
          <w:color w:val="000000"/>
        </w:rPr>
        <w:t>CN)等。回答下列问题：</w:t>
      </w:r>
    </w:p>
    <w:p>
      <w:pPr>
        <w:pStyle w:val="13"/>
        <w:tabs>
          <w:tab w:val="left" w:pos="4620"/>
        </w:tabs>
        <w:snapToGrid w:val="0"/>
        <w:spacing w:line="360" w:lineRule="auto"/>
        <w:ind w:firstLine="420" w:firstLineChars="200"/>
        <w:rPr>
          <w:rFonts w:ascii="Times New Roman" w:hAnsi="Times New Roman" w:cs="Times New Roman"/>
          <w:bCs/>
          <w:color w:val="000000"/>
        </w:rPr>
      </w:pPr>
      <w:r>
        <w:rPr>
          <w:rFonts w:ascii="Times New Roman" w:hAnsi="Times New Roman" w:cs="Times New Roman"/>
          <w:bCs/>
          <w:color w:val="000000"/>
        </w:rPr>
        <w:t>(1)以丙烯、氨、氧气为原料，在催化剂存在下生成丙烯腈(C</w:t>
      </w:r>
      <w:r>
        <w:rPr>
          <w:rFonts w:ascii="Times New Roman" w:hAnsi="Times New Roman" w:cs="Times New Roman"/>
          <w:bCs/>
          <w:color w:val="000000"/>
          <w:vertAlign w:val="subscript"/>
        </w:rPr>
        <w:t>3</w:t>
      </w:r>
      <w:r>
        <w:rPr>
          <w:rFonts w:ascii="Times New Roman" w:hAnsi="Times New Roman" w:cs="Times New Roman"/>
          <w:bCs/>
          <w:color w:val="000000"/>
        </w:rPr>
        <w:t>H</w:t>
      </w:r>
      <w:r>
        <w:rPr>
          <w:rFonts w:ascii="Times New Roman" w:hAnsi="Times New Roman" w:cs="Times New Roman"/>
          <w:bCs/>
          <w:color w:val="000000"/>
          <w:vertAlign w:val="subscript"/>
        </w:rPr>
        <w:t>3</w:t>
      </w:r>
      <w:r>
        <w:rPr>
          <w:rFonts w:ascii="Times New Roman" w:hAnsi="Times New Roman" w:cs="Times New Roman"/>
          <w:bCs/>
          <w:color w:val="000000"/>
        </w:rPr>
        <w:t>N)和副产物丙烯醛(C</w:t>
      </w:r>
      <w:r>
        <w:rPr>
          <w:rFonts w:ascii="Times New Roman" w:hAnsi="Times New Roman" w:cs="Times New Roman"/>
          <w:bCs/>
          <w:color w:val="000000"/>
          <w:vertAlign w:val="subscript"/>
        </w:rPr>
        <w:t>3</w:t>
      </w:r>
      <w:r>
        <w:rPr>
          <w:rFonts w:ascii="Times New Roman" w:hAnsi="Times New Roman" w:cs="Times New Roman"/>
          <w:bCs/>
          <w:color w:val="000000"/>
        </w:rPr>
        <w:t>H</w:t>
      </w:r>
      <w:r>
        <w:rPr>
          <w:rFonts w:ascii="Times New Roman" w:hAnsi="Times New Roman" w:cs="Times New Roman"/>
          <w:bCs/>
          <w:color w:val="000000"/>
          <w:vertAlign w:val="subscript"/>
        </w:rPr>
        <w:t>4</w:t>
      </w:r>
      <w:r>
        <w:rPr>
          <w:rFonts w:ascii="Times New Roman" w:hAnsi="Times New Roman" w:cs="Times New Roman"/>
          <w:bCs/>
          <w:color w:val="000000"/>
        </w:rPr>
        <w:t>O)的热化学方程式如下：</w:t>
      </w:r>
    </w:p>
    <w:p>
      <w:pPr>
        <w:pStyle w:val="13"/>
        <w:tabs>
          <w:tab w:val="left" w:pos="4620"/>
        </w:tabs>
        <w:snapToGrid w:val="0"/>
        <w:spacing w:line="360" w:lineRule="auto"/>
        <w:ind w:firstLine="420" w:firstLineChars="200"/>
        <w:rPr>
          <w:rFonts w:ascii="Times New Roman" w:hAnsi="Times New Roman" w:cs="Times New Roman"/>
          <w:bCs/>
          <w:color w:val="000000"/>
          <w:lang w:val="pt-BR"/>
        </w:rPr>
      </w:pPr>
      <w:r>
        <w:rPr>
          <w:rFonts w:ascii="Times New Roman" w:hAnsi="Times New Roman" w:cs="Times New Roman"/>
          <w:bCs/>
          <w:color w:val="000000"/>
          <w:lang w:val="pt-BR"/>
        </w:rPr>
        <w:t>①C</w:t>
      </w:r>
      <w:r>
        <w:rPr>
          <w:rFonts w:ascii="Times New Roman" w:hAnsi="Times New Roman" w:cs="Times New Roman"/>
          <w:bCs/>
          <w:color w:val="000000"/>
          <w:vertAlign w:val="subscript"/>
          <w:lang w:val="pt-BR"/>
        </w:rPr>
        <w:t>3</w:t>
      </w:r>
      <w:r>
        <w:rPr>
          <w:rFonts w:ascii="Times New Roman" w:hAnsi="Times New Roman" w:cs="Times New Roman"/>
          <w:bCs/>
          <w:color w:val="000000"/>
          <w:lang w:val="pt-BR"/>
        </w:rPr>
        <w:t>H</w:t>
      </w:r>
      <w:r>
        <w:rPr>
          <w:rFonts w:ascii="Times New Roman" w:hAnsi="Times New Roman" w:cs="Times New Roman"/>
          <w:bCs/>
          <w:color w:val="000000"/>
          <w:vertAlign w:val="subscript"/>
          <w:lang w:val="pt-BR"/>
        </w:rPr>
        <w:t>6</w:t>
      </w:r>
      <w:r>
        <w:rPr>
          <w:rFonts w:ascii="Times New Roman" w:hAnsi="Times New Roman" w:cs="Times New Roman"/>
          <w:bCs/>
          <w:color w:val="000000"/>
          <w:lang w:val="pt-BR"/>
        </w:rPr>
        <w:t>(g)＋NH</w:t>
      </w:r>
      <w:r>
        <w:rPr>
          <w:rFonts w:ascii="Times New Roman" w:hAnsi="Times New Roman" w:cs="Times New Roman"/>
          <w:bCs/>
          <w:color w:val="000000"/>
          <w:vertAlign w:val="subscript"/>
          <w:lang w:val="pt-BR"/>
        </w:rPr>
        <w:t>3</w:t>
      </w:r>
      <w:r>
        <w:rPr>
          <w:rFonts w:ascii="Times New Roman" w:hAnsi="Times New Roman" w:cs="Times New Roman"/>
          <w:bCs/>
          <w:color w:val="000000"/>
          <w:lang w:val="pt-BR"/>
        </w:rPr>
        <w:t>(g)＋</w:t>
      </w:r>
      <w:r>
        <w:rPr>
          <w:rFonts w:ascii="Times New Roman" w:hAnsi="Times New Roman" w:eastAsia="宋体-方正超大字符集" w:cs="Times New Roman"/>
          <w:bCs/>
          <w:color w:val="000000"/>
        </w:rPr>
        <w:fldChar w:fldCharType="begin"/>
      </w:r>
      <w:r>
        <w:rPr>
          <w:rFonts w:ascii="Times New Roman" w:hAnsi="Times New Roman" w:eastAsia="宋体-方正超大字符集" w:cs="Times New Roman"/>
          <w:bCs/>
          <w:color w:val="000000"/>
          <w:lang w:val="pt-BR"/>
        </w:rPr>
        <w:instrText xml:space="preserve">eq \</w:instrText>
      </w:r>
      <w:r>
        <w:rPr>
          <w:rFonts w:ascii="Times New Roman" w:hAnsi="Times New Roman" w:cs="Times New Roman"/>
          <w:bCs/>
          <w:color w:val="000000"/>
          <w:lang w:val="pt-BR"/>
        </w:rPr>
        <w:instrText xml:space="preserve">f(3,2)</w:instrText>
      </w:r>
      <w:r>
        <w:rPr>
          <w:rFonts w:ascii="Times New Roman" w:hAnsi="Times New Roman" w:eastAsia="宋体-方正超大字符集" w:cs="Times New Roman"/>
          <w:bCs/>
          <w:color w:val="000000"/>
        </w:rPr>
        <w:fldChar w:fldCharType="end"/>
      </w:r>
      <w:r>
        <w:rPr>
          <w:rFonts w:ascii="Times New Roman" w:hAnsi="Times New Roman" w:cs="Times New Roman"/>
          <w:bCs/>
          <w:color w:val="000000"/>
          <w:lang w:val="pt-BR"/>
        </w:rPr>
        <w:t>O</w:t>
      </w:r>
      <w:r>
        <w:rPr>
          <w:rFonts w:ascii="Times New Roman" w:hAnsi="Times New Roman" w:cs="Times New Roman"/>
          <w:bCs/>
          <w:color w:val="000000"/>
          <w:vertAlign w:val="subscript"/>
          <w:lang w:val="pt-BR"/>
        </w:rPr>
        <w:t>2</w:t>
      </w:r>
      <w:r>
        <w:rPr>
          <w:rFonts w:ascii="Times New Roman" w:hAnsi="Times New Roman" w:cs="Times New Roman"/>
          <w:bCs/>
          <w:color w:val="000000"/>
          <w:lang w:val="pt-BR"/>
        </w:rPr>
        <w:t>(g)</w:t>
      </w:r>
      <w:r>
        <w:rPr>
          <w:rFonts w:ascii="Times New Roman" w:hAnsi="Times New Roman" w:cs="Times New Roman"/>
          <w:bCs/>
          <w:color w:val="000000"/>
          <w:spacing w:val="-16"/>
          <w:lang w:val="pt-BR"/>
        </w:rPr>
        <w:t>==</w:t>
      </w:r>
      <w:r>
        <w:rPr>
          <w:rFonts w:ascii="Times New Roman" w:hAnsi="Times New Roman" w:cs="Times New Roman"/>
          <w:bCs/>
          <w:color w:val="000000"/>
          <w:lang w:val="pt-BR"/>
        </w:rPr>
        <w:t>=C</w:t>
      </w:r>
      <w:r>
        <w:rPr>
          <w:rFonts w:ascii="Times New Roman" w:hAnsi="Times New Roman" w:cs="Times New Roman"/>
          <w:bCs/>
          <w:color w:val="000000"/>
          <w:vertAlign w:val="subscript"/>
          <w:lang w:val="pt-BR"/>
        </w:rPr>
        <w:t>3</w:t>
      </w:r>
      <w:r>
        <w:rPr>
          <w:rFonts w:ascii="Times New Roman" w:hAnsi="Times New Roman" w:cs="Times New Roman"/>
          <w:bCs/>
          <w:color w:val="000000"/>
          <w:lang w:val="pt-BR"/>
        </w:rPr>
        <w:t>H</w:t>
      </w:r>
      <w:r>
        <w:rPr>
          <w:rFonts w:ascii="Times New Roman" w:hAnsi="Times New Roman" w:cs="Times New Roman"/>
          <w:bCs/>
          <w:color w:val="000000"/>
          <w:vertAlign w:val="subscript"/>
          <w:lang w:val="pt-BR"/>
        </w:rPr>
        <w:t>3</w:t>
      </w:r>
      <w:r>
        <w:rPr>
          <w:rFonts w:ascii="Times New Roman" w:hAnsi="Times New Roman" w:cs="Times New Roman"/>
          <w:bCs/>
          <w:color w:val="000000"/>
          <w:lang w:val="pt-BR"/>
        </w:rPr>
        <w:t>N(g)＋3H</w:t>
      </w:r>
      <w:r>
        <w:rPr>
          <w:rFonts w:ascii="Times New Roman" w:hAnsi="Times New Roman" w:cs="Times New Roman"/>
          <w:bCs/>
          <w:color w:val="000000"/>
          <w:vertAlign w:val="subscript"/>
          <w:lang w:val="pt-BR"/>
        </w:rPr>
        <w:t>2</w:t>
      </w:r>
      <w:r>
        <w:rPr>
          <w:rFonts w:ascii="Times New Roman" w:hAnsi="Times New Roman" w:cs="Times New Roman"/>
          <w:bCs/>
          <w:color w:val="000000"/>
          <w:lang w:val="pt-BR"/>
        </w:rPr>
        <w:t>O(g)</w:t>
      </w:r>
      <w:r>
        <w:rPr>
          <w:rFonts w:ascii="Times New Roman" w:hAnsi="Times New Roman" w:cs="Times New Roman"/>
          <w:bCs/>
          <w:color w:val="000000"/>
        </w:rPr>
        <w:t>　Δ</w:t>
      </w:r>
      <w:r>
        <w:rPr>
          <w:rFonts w:ascii="Times New Roman" w:hAnsi="Times New Roman" w:cs="Times New Roman"/>
          <w:bCs/>
          <w:i/>
          <w:color w:val="000000"/>
          <w:lang w:val="pt-BR"/>
        </w:rPr>
        <w:t>H</w:t>
      </w:r>
      <w:r>
        <w:rPr>
          <w:rFonts w:ascii="Times New Roman" w:hAnsi="Times New Roman" w:cs="Times New Roman"/>
          <w:bCs/>
          <w:color w:val="000000"/>
          <w:lang w:val="pt-BR"/>
        </w:rPr>
        <w:t>＝－515 kJ·mol</w:t>
      </w:r>
      <w:r>
        <w:rPr>
          <w:rFonts w:ascii="Times New Roman" w:hAnsi="Times New Roman" w:cs="Times New Roman"/>
          <w:bCs/>
          <w:color w:val="000000"/>
          <w:vertAlign w:val="superscript"/>
          <w:lang w:val="pt-BR"/>
        </w:rPr>
        <w:t>－1</w:t>
      </w:r>
    </w:p>
    <w:p>
      <w:pPr>
        <w:pStyle w:val="13"/>
        <w:tabs>
          <w:tab w:val="left" w:pos="4620"/>
        </w:tabs>
        <w:snapToGrid w:val="0"/>
        <w:spacing w:line="360" w:lineRule="auto"/>
        <w:ind w:firstLine="420" w:firstLineChars="200"/>
        <w:rPr>
          <w:rFonts w:ascii="Times New Roman" w:hAnsi="Times New Roman" w:cs="Times New Roman"/>
          <w:bCs/>
          <w:color w:val="000000"/>
          <w:lang w:val="pt-BR"/>
        </w:rPr>
      </w:pPr>
      <w:r>
        <w:rPr>
          <w:rFonts w:ascii="Times New Roman" w:hAnsi="Times New Roman" w:cs="Times New Roman"/>
          <w:bCs/>
          <w:color w:val="000000"/>
          <w:lang w:val="pt-BR"/>
        </w:rPr>
        <w:t>②C</w:t>
      </w:r>
      <w:r>
        <w:rPr>
          <w:rFonts w:ascii="Times New Roman" w:hAnsi="Times New Roman" w:cs="Times New Roman"/>
          <w:bCs/>
          <w:color w:val="000000"/>
          <w:vertAlign w:val="subscript"/>
          <w:lang w:val="pt-BR"/>
        </w:rPr>
        <w:t>3</w:t>
      </w:r>
      <w:r>
        <w:rPr>
          <w:rFonts w:ascii="Times New Roman" w:hAnsi="Times New Roman" w:cs="Times New Roman"/>
          <w:bCs/>
          <w:color w:val="000000"/>
          <w:lang w:val="pt-BR"/>
        </w:rPr>
        <w:t>H</w:t>
      </w:r>
      <w:r>
        <w:rPr>
          <w:rFonts w:ascii="Times New Roman" w:hAnsi="Times New Roman" w:cs="Times New Roman"/>
          <w:bCs/>
          <w:color w:val="000000"/>
          <w:vertAlign w:val="subscript"/>
          <w:lang w:val="pt-BR"/>
        </w:rPr>
        <w:t>6</w:t>
      </w:r>
      <w:r>
        <w:rPr>
          <w:rFonts w:ascii="Times New Roman" w:hAnsi="Times New Roman" w:cs="Times New Roman"/>
          <w:bCs/>
          <w:color w:val="000000"/>
          <w:lang w:val="pt-BR"/>
        </w:rPr>
        <w:t>(g)＋O</w:t>
      </w:r>
      <w:r>
        <w:rPr>
          <w:rFonts w:ascii="Times New Roman" w:hAnsi="Times New Roman" w:cs="Times New Roman"/>
          <w:bCs/>
          <w:color w:val="000000"/>
          <w:vertAlign w:val="subscript"/>
          <w:lang w:val="pt-BR"/>
        </w:rPr>
        <w:t>2</w:t>
      </w:r>
      <w:r>
        <w:rPr>
          <w:rFonts w:ascii="Times New Roman" w:hAnsi="Times New Roman" w:cs="Times New Roman"/>
          <w:bCs/>
          <w:color w:val="000000"/>
          <w:lang w:val="pt-BR"/>
        </w:rPr>
        <w:t>(g)</w:t>
      </w:r>
      <w:r>
        <w:rPr>
          <w:rFonts w:ascii="Times New Roman" w:hAnsi="Times New Roman" w:cs="Times New Roman"/>
          <w:bCs/>
          <w:color w:val="000000"/>
          <w:spacing w:val="-16"/>
          <w:lang w:val="pt-BR"/>
        </w:rPr>
        <w:t>==</w:t>
      </w:r>
      <w:r>
        <w:rPr>
          <w:rFonts w:ascii="Times New Roman" w:hAnsi="Times New Roman" w:cs="Times New Roman"/>
          <w:bCs/>
          <w:color w:val="000000"/>
          <w:lang w:val="pt-BR"/>
        </w:rPr>
        <w:t>=C</w:t>
      </w:r>
      <w:r>
        <w:rPr>
          <w:rFonts w:ascii="Times New Roman" w:hAnsi="Times New Roman" w:cs="Times New Roman"/>
          <w:bCs/>
          <w:color w:val="000000"/>
          <w:vertAlign w:val="subscript"/>
          <w:lang w:val="pt-BR"/>
        </w:rPr>
        <w:t>3</w:t>
      </w:r>
      <w:r>
        <w:rPr>
          <w:rFonts w:ascii="Times New Roman" w:hAnsi="Times New Roman" w:cs="Times New Roman"/>
          <w:bCs/>
          <w:color w:val="000000"/>
          <w:lang w:val="pt-BR"/>
        </w:rPr>
        <w:t>H</w:t>
      </w:r>
      <w:r>
        <w:rPr>
          <w:rFonts w:ascii="Times New Roman" w:hAnsi="Times New Roman" w:cs="Times New Roman"/>
          <w:bCs/>
          <w:color w:val="000000"/>
          <w:vertAlign w:val="subscript"/>
          <w:lang w:val="pt-BR"/>
        </w:rPr>
        <w:t>4</w:t>
      </w:r>
      <w:r>
        <w:rPr>
          <w:rFonts w:ascii="Times New Roman" w:hAnsi="Times New Roman" w:cs="Times New Roman"/>
          <w:bCs/>
          <w:color w:val="000000"/>
          <w:lang w:val="pt-BR"/>
        </w:rPr>
        <w:t>O(g)＋H</w:t>
      </w:r>
      <w:r>
        <w:rPr>
          <w:rFonts w:ascii="Times New Roman" w:hAnsi="Times New Roman" w:cs="Times New Roman"/>
          <w:bCs/>
          <w:color w:val="000000"/>
          <w:vertAlign w:val="subscript"/>
          <w:lang w:val="pt-BR"/>
        </w:rPr>
        <w:t>2</w:t>
      </w:r>
      <w:r>
        <w:rPr>
          <w:rFonts w:ascii="Times New Roman" w:hAnsi="Times New Roman" w:cs="Times New Roman"/>
          <w:bCs/>
          <w:color w:val="000000"/>
          <w:lang w:val="pt-BR"/>
        </w:rPr>
        <w:t>O(g)</w:t>
      </w:r>
      <w:r>
        <w:rPr>
          <w:rFonts w:ascii="Times New Roman" w:hAnsi="Times New Roman" w:cs="Times New Roman"/>
          <w:bCs/>
          <w:color w:val="000000"/>
        </w:rPr>
        <w:t>　Δ</w:t>
      </w:r>
      <w:r>
        <w:rPr>
          <w:rFonts w:ascii="Times New Roman" w:hAnsi="Times New Roman" w:cs="Times New Roman"/>
          <w:bCs/>
          <w:i/>
          <w:color w:val="000000"/>
          <w:lang w:val="pt-BR"/>
        </w:rPr>
        <w:t>H</w:t>
      </w:r>
      <w:r>
        <w:rPr>
          <w:rFonts w:ascii="Times New Roman" w:hAnsi="Times New Roman" w:cs="Times New Roman"/>
          <w:bCs/>
          <w:color w:val="000000"/>
          <w:lang w:val="pt-BR"/>
        </w:rPr>
        <w:t>＝－353 kJ·mol</w:t>
      </w:r>
      <w:r>
        <w:rPr>
          <w:rFonts w:ascii="Times New Roman" w:hAnsi="Times New Roman" w:cs="Times New Roman"/>
          <w:bCs/>
          <w:color w:val="000000"/>
          <w:vertAlign w:val="superscript"/>
          <w:lang w:val="pt-BR"/>
        </w:rPr>
        <w:t>－1</w:t>
      </w:r>
    </w:p>
    <w:p>
      <w:pPr>
        <w:pStyle w:val="13"/>
        <w:tabs>
          <w:tab w:val="left" w:pos="4620"/>
        </w:tabs>
        <w:snapToGrid w:val="0"/>
        <w:spacing w:line="360" w:lineRule="auto"/>
        <w:ind w:firstLine="420" w:firstLineChars="200"/>
        <w:rPr>
          <w:rFonts w:ascii="Times New Roman" w:hAnsi="Times New Roman" w:cs="Times New Roman"/>
          <w:bCs/>
          <w:color w:val="000000"/>
        </w:rPr>
      </w:pPr>
      <w:r>
        <w:rPr>
          <w:rFonts w:ascii="Times New Roman" w:hAnsi="Times New Roman" w:cs="Times New Roman"/>
          <w:bCs/>
          <w:color w:val="000000"/>
        </w:rPr>
        <w:t>两个反应在热力学上趋势均很大，其原因是______________________；有利于提高丙烯腈平衡产率的反应条件是__________________；提高丙烯腈反应选择性的关键因素是__________。</w:t>
      </w:r>
    </w:p>
    <w:p>
      <w:pPr>
        <w:pStyle w:val="13"/>
        <w:tabs>
          <w:tab w:val="left" w:pos="4620"/>
        </w:tabs>
        <w:snapToGrid w:val="0"/>
        <w:spacing w:line="360" w:lineRule="auto"/>
        <w:ind w:firstLine="420" w:firstLineChars="200"/>
        <w:rPr>
          <w:rFonts w:ascii="Times New Roman" w:hAnsi="Times New Roman" w:cs="Times New Roman"/>
          <w:bCs/>
          <w:color w:val="000000"/>
        </w:rPr>
      </w:pPr>
      <w:r>
        <w:rPr>
          <w:rFonts w:ascii="Times New Roman" w:hAnsi="Times New Roman" w:cs="Times New Roman"/>
          <w:bCs/>
          <w:color w:val="000000"/>
        </w:rPr>
        <w:t>(2)图甲为丙烯腈产率与反应温度的关系曲线，最高产率对应的温度为460 ℃。低于460 ℃时，丙烯腈的产率_______(填“是”或“不是”)对应温度下的平衡产率，判断理由是_____________；高于460 ℃时，丙烯腈产率降低的可能原因是__________(双选；填选项字母)。</w:t>
      </w:r>
    </w:p>
    <w:p>
      <w:pPr>
        <w:pStyle w:val="13"/>
        <w:tabs>
          <w:tab w:val="left" w:pos="4620"/>
        </w:tabs>
        <w:snapToGrid w:val="0"/>
        <w:spacing w:line="360" w:lineRule="auto"/>
        <w:ind w:firstLine="420" w:firstLineChars="200"/>
        <w:rPr>
          <w:rFonts w:ascii="Times New Roman" w:hAnsi="Times New Roman" w:cs="Times New Roman"/>
          <w:bCs/>
          <w:color w:val="000000"/>
        </w:rPr>
      </w:pPr>
      <w:r>
        <w:rPr>
          <w:rFonts w:ascii="Times New Roman" w:hAnsi="Times New Roman" w:cs="Times New Roman"/>
          <w:bCs/>
          <w:color w:val="000000"/>
        </w:rPr>
        <w:t>A．催化剂活性降低　　   B．平衡常数变大    C．副反应增多     D．反应活化能增大</w:t>
      </w:r>
    </w:p>
    <w:p>
      <w:pPr>
        <w:pStyle w:val="13"/>
        <w:tabs>
          <w:tab w:val="left" w:pos="4620"/>
        </w:tabs>
        <w:snapToGrid w:val="0"/>
        <w:spacing w:line="360" w:lineRule="auto"/>
        <w:jc w:val="center"/>
        <w:rPr>
          <w:rFonts w:ascii="Times New Roman" w:hAnsi="Times New Roman" w:cs="Times New Roman"/>
          <w:bCs/>
          <w:color w:val="000000"/>
        </w:rPr>
      </w:pPr>
      <w:r>
        <w:rPr>
          <w:rFonts w:ascii="Times New Roman" w:hAnsi="Times New Roman" w:eastAsia="宋体-方正超大字符集" w:cs="Times New Roman"/>
          <w:bCs/>
          <w:color w:val="000000"/>
        </w:rPr>
        <w:pict>
          <v:shape id="_x0000_i1332" o:spt="75" type="#_x0000_t75" style="height:125.1pt;width:296.15pt;" filled="f" o:preferrelative="t" stroked="f" coordsize="21600,21600">
            <v:path/>
            <v:fill on="f" focussize="0,0"/>
            <v:stroke on="f"/>
            <v:imagedata r:id="rId339" o:title=""/>
            <o:lock v:ext="edit" aspectratio="t"/>
            <w10:wrap type="none"/>
            <w10:anchorlock/>
          </v:shape>
        </w:pict>
      </w:r>
    </w:p>
    <w:p>
      <w:pPr>
        <w:pStyle w:val="13"/>
        <w:tabs>
          <w:tab w:val="left" w:pos="4620"/>
        </w:tabs>
        <w:snapToGrid w:val="0"/>
        <w:spacing w:line="360" w:lineRule="auto"/>
        <w:ind w:firstLine="420" w:firstLineChars="200"/>
        <w:rPr>
          <w:rFonts w:ascii="Times New Roman" w:hAnsi="Times New Roman" w:cs="Times New Roman"/>
          <w:bCs/>
          <w:color w:val="000000"/>
        </w:rPr>
      </w:pPr>
      <w:r>
        <w:rPr>
          <w:rFonts w:ascii="Times New Roman" w:hAnsi="Times New Roman" w:cs="Times New Roman"/>
          <w:bCs/>
          <w:color w:val="000000"/>
        </w:rPr>
        <w:t>(3)丙烯腈和丙烯醛的产率与</w:t>
      </w:r>
      <w:r>
        <w:rPr>
          <w:rFonts w:ascii="Times New Roman" w:hAnsi="Times New Roman" w:cs="Times New Roman"/>
          <w:bCs/>
          <w:i/>
          <w:color w:val="000000"/>
        </w:rPr>
        <w:t>n</w:t>
      </w:r>
      <w:r>
        <w:rPr>
          <w:rFonts w:ascii="Times New Roman" w:hAnsi="Times New Roman" w:cs="Times New Roman"/>
          <w:bCs/>
          <w:color w:val="000000"/>
        </w:rPr>
        <w:t>(氨)/</w:t>
      </w:r>
      <w:r>
        <w:rPr>
          <w:rFonts w:ascii="Times New Roman" w:hAnsi="Times New Roman" w:cs="Times New Roman"/>
          <w:bCs/>
          <w:i/>
          <w:color w:val="000000"/>
        </w:rPr>
        <w:t>n</w:t>
      </w:r>
      <w:r>
        <w:rPr>
          <w:rFonts w:ascii="Times New Roman" w:hAnsi="Times New Roman" w:cs="Times New Roman"/>
          <w:bCs/>
          <w:color w:val="000000"/>
        </w:rPr>
        <w:t>(丙烯)的关系如图乙所示。由图可知，最佳</w:t>
      </w:r>
      <w:r>
        <w:rPr>
          <w:rFonts w:ascii="Times New Roman" w:hAnsi="Times New Roman" w:cs="Times New Roman"/>
          <w:bCs/>
          <w:i/>
          <w:color w:val="000000"/>
        </w:rPr>
        <w:t>n</w:t>
      </w:r>
      <w:r>
        <w:rPr>
          <w:rFonts w:ascii="Times New Roman" w:hAnsi="Times New Roman" w:cs="Times New Roman"/>
          <w:bCs/>
          <w:color w:val="000000"/>
        </w:rPr>
        <w:t>(氨)/</w:t>
      </w:r>
      <w:r>
        <w:rPr>
          <w:rFonts w:ascii="Times New Roman" w:hAnsi="Times New Roman" w:cs="Times New Roman"/>
          <w:bCs/>
          <w:i/>
          <w:color w:val="000000"/>
        </w:rPr>
        <w:t>n</w:t>
      </w:r>
      <w:r>
        <w:rPr>
          <w:rFonts w:ascii="Times New Roman" w:hAnsi="Times New Roman" w:cs="Times New Roman"/>
          <w:bCs/>
          <w:color w:val="000000"/>
        </w:rPr>
        <w:t>(丙烯)约为________，理由是________________。进料氨气、空气、丙烯的理论体积比约为__________。</w:t>
      </w:r>
    </w:p>
    <w:p>
      <w:pPr>
        <w:pStyle w:val="13"/>
        <w:tabs>
          <w:tab w:val="left" w:pos="4620"/>
        </w:tabs>
        <w:snapToGrid w:val="0"/>
        <w:spacing w:line="360" w:lineRule="auto"/>
        <w:ind w:firstLine="420" w:firstLineChars="200"/>
        <w:rPr>
          <w:rFonts w:ascii="Times New Roman" w:hAnsi="Times New Roman" w:cs="Times New Roman"/>
          <w:bCs/>
          <w:color w:val="000000"/>
        </w:rPr>
      </w:pPr>
      <w:r>
        <w:rPr>
          <w:rFonts w:ascii="Times New Roman" w:hAnsi="Times New Roman" w:eastAsia="黑体" w:cs="Times New Roman"/>
          <w:bCs/>
          <w:color w:val="000000"/>
        </w:rPr>
        <w:t>答案：</w:t>
      </w:r>
      <w:r>
        <w:rPr>
          <w:rFonts w:ascii="Times New Roman" w:hAnsi="Times New Roman" w:cs="Times New Roman"/>
          <w:bCs/>
          <w:color w:val="000000"/>
        </w:rPr>
        <w:t>(1)两个反应均为放出热量大的反应　降低温度、降低压强　催化剂</w:t>
      </w:r>
    </w:p>
    <w:p>
      <w:pPr>
        <w:pStyle w:val="13"/>
        <w:tabs>
          <w:tab w:val="left" w:pos="4620"/>
        </w:tabs>
        <w:snapToGrid w:val="0"/>
        <w:spacing w:line="360" w:lineRule="auto"/>
        <w:ind w:firstLine="420" w:firstLineChars="200"/>
        <w:rPr>
          <w:rFonts w:ascii="Times New Roman" w:hAnsi="Times New Roman" w:cs="Times New Roman"/>
          <w:bCs/>
          <w:color w:val="000000"/>
        </w:rPr>
      </w:pPr>
      <w:r>
        <w:rPr>
          <w:rFonts w:ascii="Times New Roman" w:hAnsi="Times New Roman" w:cs="Times New Roman"/>
          <w:bCs/>
          <w:color w:val="000000"/>
        </w:rPr>
        <w:t>(2)不是　该反应为放热反应，平衡产率应随温度升高而降低　AC</w:t>
      </w:r>
    </w:p>
    <w:p>
      <w:pPr>
        <w:pStyle w:val="13"/>
        <w:tabs>
          <w:tab w:val="left" w:pos="4620"/>
        </w:tabs>
        <w:snapToGrid w:val="0"/>
        <w:spacing w:line="360" w:lineRule="auto"/>
        <w:ind w:firstLine="420" w:firstLineChars="200"/>
        <w:rPr>
          <w:rFonts w:ascii="Times New Roman" w:hAnsi="Times New Roman" w:cs="Times New Roman"/>
          <w:bCs/>
          <w:color w:val="000000"/>
        </w:rPr>
      </w:pPr>
      <w:r>
        <w:rPr>
          <w:rFonts w:ascii="Times New Roman" w:hAnsi="Times New Roman" w:cs="Times New Roman"/>
          <w:bCs/>
          <w:color w:val="000000"/>
        </w:rPr>
        <w:t>(3)1　该比例下丙烯腈产率最高，而副产物丙烯醛产率最低　1∶7.5∶1</w:t>
      </w:r>
    </w:p>
    <w:p>
      <w:pPr>
        <w:pStyle w:val="13"/>
        <w:tabs>
          <w:tab w:val="left" w:pos="4620"/>
        </w:tabs>
        <w:snapToGrid w:val="0"/>
        <w:spacing w:line="360" w:lineRule="auto"/>
        <w:ind w:firstLine="420" w:firstLineChars="200"/>
        <w:rPr>
          <w:rFonts w:ascii="Times New Roman" w:hAnsi="Times New Roman" w:cs="Times New Roman"/>
          <w:bCs/>
          <w:color w:val="000000"/>
        </w:rPr>
      </w:pPr>
      <w:r>
        <w:rPr>
          <w:rFonts w:ascii="Times New Roman" w:hAnsi="Times New Roman" w:eastAsia="黑体" w:cs="Times New Roman"/>
          <w:bCs/>
          <w:color w:val="000000"/>
        </w:rPr>
        <w:t>解析：</w:t>
      </w:r>
      <w:r>
        <w:rPr>
          <w:rFonts w:ascii="Times New Roman" w:hAnsi="Times New Roman" w:cs="Times New Roman"/>
          <w:bCs/>
          <w:color w:val="000000"/>
        </w:rPr>
        <w:t>(1)由于反应①和②均为放出热量较多的反应，产物的能量较低，故两个反应在热力学上趋势很大；由于反应①为放热反应，且该反应为气体分子数增大的反应，故降低温度和降低压强均有利于反应正向进行，从而提高丙烯腈的平衡产率；提高丙烯腈反应选择性的关键因素是使用合适的催化剂。</w:t>
      </w:r>
    </w:p>
    <w:p>
      <w:pPr>
        <w:pStyle w:val="13"/>
        <w:tabs>
          <w:tab w:val="left" w:pos="4620"/>
        </w:tabs>
        <w:snapToGrid w:val="0"/>
        <w:spacing w:line="360" w:lineRule="auto"/>
        <w:ind w:firstLine="420" w:firstLineChars="200"/>
        <w:rPr>
          <w:rFonts w:ascii="Times New Roman" w:hAnsi="Times New Roman" w:cs="Times New Roman"/>
          <w:bCs/>
          <w:color w:val="000000"/>
        </w:rPr>
      </w:pPr>
      <w:r>
        <w:rPr>
          <w:rFonts w:ascii="Times New Roman" w:hAnsi="Times New Roman" w:cs="Times New Roman"/>
          <w:bCs/>
          <w:color w:val="000000"/>
        </w:rPr>
        <w:t>(2)反应①为放热反应，升高温度，丙烯腈的平衡产率应降低，故低于460 ℃时，丙烯腈的产率不是对应温度下的平衡产率；高于460 ℃时，催化剂的活性降低、副反应增多均可能导致丙烯腈的产率降低，A、C两项正确；该反应为放热反应，升高温度，平衡常数减小，B项错误；升高温度可以提高活化分子的百分数，但不能改变反应所需的活化能，D项错误。</w:t>
      </w:r>
    </w:p>
    <w:p>
      <w:pPr>
        <w:pStyle w:val="13"/>
        <w:tabs>
          <w:tab w:val="left" w:pos="4620"/>
        </w:tabs>
        <w:snapToGrid w:val="0"/>
        <w:spacing w:line="360" w:lineRule="auto"/>
        <w:ind w:firstLine="420" w:firstLineChars="200"/>
        <w:rPr>
          <w:rFonts w:ascii="Times New Roman" w:hAnsi="Times New Roman" w:cs="Times New Roman"/>
          <w:bCs/>
          <w:color w:val="000000"/>
        </w:rPr>
      </w:pPr>
      <w:r>
        <w:rPr>
          <w:rFonts w:ascii="Times New Roman" w:hAnsi="Times New Roman" w:cs="Times New Roman"/>
          <w:bCs/>
          <w:color w:val="000000"/>
        </w:rPr>
        <w:t>(3)从题图乙中可看出当</w:t>
      </w:r>
      <w:r>
        <w:rPr>
          <w:rFonts w:ascii="Times New Roman" w:hAnsi="Times New Roman" w:cs="Times New Roman"/>
          <w:bCs/>
          <w:i/>
          <w:color w:val="000000"/>
        </w:rPr>
        <w:t>n</w:t>
      </w:r>
      <w:r>
        <w:rPr>
          <w:rFonts w:ascii="Times New Roman" w:hAnsi="Times New Roman" w:cs="Times New Roman"/>
          <w:bCs/>
          <w:color w:val="000000"/>
        </w:rPr>
        <w:t>(氨)/</w:t>
      </w:r>
      <w:r>
        <w:rPr>
          <w:rFonts w:ascii="Times New Roman" w:hAnsi="Times New Roman" w:cs="Times New Roman"/>
          <w:bCs/>
          <w:i/>
          <w:color w:val="000000"/>
        </w:rPr>
        <w:t>n</w:t>
      </w:r>
      <w:r>
        <w:rPr>
          <w:rFonts w:ascii="Times New Roman" w:hAnsi="Times New Roman" w:cs="Times New Roman"/>
          <w:bCs/>
          <w:color w:val="000000"/>
        </w:rPr>
        <w:t>(丙烯)≈1时，丙烯腈的产率最高，此时几乎没有丙烯醛；只发生反应①时NH</w:t>
      </w:r>
      <w:r>
        <w:rPr>
          <w:rFonts w:ascii="Times New Roman" w:hAnsi="Times New Roman" w:cs="Times New Roman"/>
          <w:bCs/>
          <w:color w:val="000000"/>
          <w:vertAlign w:val="subscript"/>
        </w:rPr>
        <w:t>3</w:t>
      </w:r>
      <w:r>
        <w:rPr>
          <w:rFonts w:ascii="Times New Roman" w:hAnsi="Times New Roman" w:cs="Times New Roman"/>
          <w:bCs/>
          <w:color w:val="000000"/>
        </w:rPr>
        <w:t>、O</w:t>
      </w:r>
      <w:r>
        <w:rPr>
          <w:rFonts w:ascii="Times New Roman" w:hAnsi="Times New Roman" w:cs="Times New Roman"/>
          <w:bCs/>
          <w:color w:val="000000"/>
          <w:vertAlign w:val="subscript"/>
        </w:rPr>
        <w:t>2</w:t>
      </w:r>
      <w:r>
        <w:rPr>
          <w:rFonts w:ascii="Times New Roman" w:hAnsi="Times New Roman" w:cs="Times New Roman"/>
          <w:bCs/>
          <w:color w:val="000000"/>
        </w:rPr>
        <w:t>、C</w:t>
      </w:r>
      <w:r>
        <w:rPr>
          <w:rFonts w:ascii="Times New Roman" w:hAnsi="Times New Roman" w:cs="Times New Roman"/>
          <w:bCs/>
          <w:color w:val="000000"/>
          <w:vertAlign w:val="subscript"/>
        </w:rPr>
        <w:t>3</w:t>
      </w:r>
      <w:r>
        <w:rPr>
          <w:rFonts w:ascii="Times New Roman" w:hAnsi="Times New Roman" w:cs="Times New Roman"/>
          <w:bCs/>
          <w:color w:val="000000"/>
        </w:rPr>
        <w:t>H</w:t>
      </w:r>
      <w:r>
        <w:rPr>
          <w:rFonts w:ascii="Times New Roman" w:hAnsi="Times New Roman" w:cs="Times New Roman"/>
          <w:bCs/>
          <w:color w:val="000000"/>
          <w:vertAlign w:val="subscript"/>
        </w:rPr>
        <w:t>6</w:t>
      </w:r>
      <w:r>
        <w:rPr>
          <w:rFonts w:ascii="Times New Roman" w:hAnsi="Times New Roman" w:cs="Times New Roman"/>
          <w:bCs/>
          <w:color w:val="000000"/>
        </w:rPr>
        <w:t>的物质的量之比为1∶1.5∶1，结合空气中O</w:t>
      </w:r>
      <w:r>
        <w:rPr>
          <w:rFonts w:ascii="Times New Roman" w:hAnsi="Times New Roman" w:cs="Times New Roman"/>
          <w:bCs/>
          <w:color w:val="000000"/>
          <w:vertAlign w:val="subscript"/>
        </w:rPr>
        <w:t>2</w:t>
      </w:r>
      <w:r>
        <w:rPr>
          <w:rFonts w:ascii="Times New Roman" w:hAnsi="Times New Roman" w:cs="Times New Roman"/>
          <w:bCs/>
          <w:color w:val="000000"/>
        </w:rPr>
        <w:t>的体积分数约为20%，可确定进料气NH</w:t>
      </w:r>
      <w:r>
        <w:rPr>
          <w:rFonts w:ascii="Times New Roman" w:hAnsi="Times New Roman" w:cs="Times New Roman"/>
          <w:bCs/>
          <w:color w:val="000000"/>
          <w:vertAlign w:val="subscript"/>
        </w:rPr>
        <w:t>3</w:t>
      </w:r>
      <w:r>
        <w:rPr>
          <w:rFonts w:ascii="Times New Roman" w:hAnsi="Times New Roman" w:cs="Times New Roman"/>
          <w:bCs/>
          <w:color w:val="000000"/>
        </w:rPr>
        <w:t>、空气、C</w:t>
      </w:r>
      <w:r>
        <w:rPr>
          <w:rFonts w:ascii="Times New Roman" w:hAnsi="Times New Roman" w:cs="Times New Roman"/>
          <w:bCs/>
          <w:color w:val="000000"/>
          <w:vertAlign w:val="subscript"/>
        </w:rPr>
        <w:t>3</w:t>
      </w:r>
      <w:r>
        <w:rPr>
          <w:rFonts w:ascii="Times New Roman" w:hAnsi="Times New Roman" w:cs="Times New Roman"/>
          <w:bCs/>
          <w:color w:val="000000"/>
        </w:rPr>
        <w:t>H</w:t>
      </w:r>
      <w:r>
        <w:rPr>
          <w:rFonts w:ascii="Times New Roman" w:hAnsi="Times New Roman" w:cs="Times New Roman"/>
          <w:bCs/>
          <w:color w:val="000000"/>
          <w:vertAlign w:val="subscript"/>
        </w:rPr>
        <w:t>6</w:t>
      </w:r>
      <w:r>
        <w:rPr>
          <w:rFonts w:ascii="Times New Roman" w:hAnsi="Times New Roman" w:cs="Times New Roman"/>
          <w:bCs/>
          <w:color w:val="000000"/>
        </w:rPr>
        <w:t>的理论体积之比约为1∶7.5∶1。</w:t>
      </w:r>
    </w:p>
    <w:p>
      <w:pPr>
        <w:pStyle w:val="13"/>
        <w:tabs>
          <w:tab w:val="left" w:pos="4680"/>
        </w:tabs>
        <w:snapToGrid w:val="0"/>
        <w:spacing w:line="300" w:lineRule="auto"/>
        <w:ind w:firstLine="420" w:firstLineChars="200"/>
        <w:rPr>
          <w:rFonts w:ascii="Times New Roman" w:hAnsi="Times New Roman" w:eastAsia="黑体" w:cs="Times New Roman"/>
          <w:bCs/>
          <w:color w:val="FF0000"/>
        </w:rPr>
      </w:pPr>
      <w:r>
        <w:rPr>
          <w:rFonts w:ascii="Times New Roman" w:hAnsi="Times New Roman" w:cs="Times New Roman"/>
          <w:bCs/>
          <w:color w:val="000000"/>
        </w:rPr>
        <w:br w:type="page"/>
      </w:r>
      <w:r>
        <w:rPr>
          <w:rFonts w:ascii="Times New Roman" w:hAnsi="Times New Roman" w:eastAsia="黑体" w:cs="Times New Roman"/>
          <w:bCs/>
          <w:color w:val="FF0000"/>
        </w:rPr>
        <w:t>知识梳理 智能提升</w:t>
      </w:r>
    </w:p>
    <w:p>
      <w:pPr>
        <w:pStyle w:val="13"/>
        <w:tabs>
          <w:tab w:val="left" w:pos="4680"/>
        </w:tabs>
        <w:snapToGrid w:val="0"/>
        <w:spacing w:line="300" w:lineRule="auto"/>
        <w:ind w:firstLine="420" w:firstLineChars="200"/>
        <w:rPr>
          <w:rFonts w:ascii="Times New Roman" w:hAnsi="Times New Roman" w:eastAsia="黑体" w:cs="Times New Roman"/>
          <w:color w:val="000000"/>
        </w:rPr>
      </w:pPr>
      <w:r>
        <w:rPr>
          <w:rFonts w:ascii="Times New Roman" w:hAnsi="Times New Roman" w:eastAsia="黑体" w:cs="Times New Roman"/>
          <w:color w:val="000000"/>
        </w:rPr>
        <w:t>一、三段式突破反应速率与平衡的有关计算</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i/>
          <w:color w:val="000000"/>
        </w:rPr>
        <w:t>m</w:t>
      </w:r>
      <w:r>
        <w:rPr>
          <w:rFonts w:ascii="Times New Roman" w:hAnsi="Times New Roman" w:cs="Times New Roman"/>
          <w:color w:val="000000"/>
        </w:rPr>
        <w:t>A(g)＋</w:t>
      </w:r>
      <w:r>
        <w:rPr>
          <w:rFonts w:ascii="Times New Roman" w:hAnsi="Times New Roman" w:cs="Times New Roman"/>
          <w:i/>
          <w:color w:val="000000"/>
        </w:rPr>
        <w:t>n</w:t>
      </w:r>
      <w:r>
        <w:rPr>
          <w:rFonts w:ascii="Times New Roman" w:hAnsi="Times New Roman" w:cs="Times New Roman"/>
          <w:color w:val="000000"/>
        </w:rPr>
        <w:t>B(g)</w:t>
      </w:r>
      <w:r>
        <w:rPr>
          <w:rFonts w:ascii="Times New Roman" w:hAnsi="Times New Roman" w:cs="Times New Roman"/>
          <w:i/>
          <w:color w:val="000000"/>
        </w:rPr>
        <w:t>p</w:t>
      </w:r>
      <w:r>
        <w:rPr>
          <w:rFonts w:ascii="Times New Roman" w:hAnsi="Times New Roman" w:cs="Times New Roman"/>
          <w:color w:val="000000"/>
        </w:rPr>
        <w:t>C(g)＋</w:t>
      </w:r>
      <w:r>
        <w:rPr>
          <w:rFonts w:ascii="Times New Roman" w:hAnsi="Times New Roman" w:cs="Times New Roman"/>
          <w:i/>
          <w:color w:val="000000"/>
        </w:rPr>
        <w:t>q</w:t>
      </w:r>
      <w:r>
        <w:rPr>
          <w:rFonts w:ascii="Times New Roman" w:hAnsi="Times New Roman" w:cs="Times New Roman"/>
          <w:color w:val="000000"/>
        </w:rPr>
        <w:t>D(g)</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起始/(mol·L</w:t>
      </w:r>
      <w:r>
        <w:rPr>
          <w:rFonts w:ascii="Times New Roman" w:hAnsi="Times New Roman" w:cs="Times New Roman"/>
          <w:color w:val="000000"/>
          <w:vertAlign w:val="superscript"/>
        </w:rPr>
        <w:t>－1</w:t>
      </w:r>
      <w:r>
        <w:rPr>
          <w:rFonts w:ascii="Times New Roman" w:hAnsi="Times New Roman" w:cs="Times New Roman"/>
          <w:color w:val="000000"/>
        </w:rPr>
        <w:t>) 　</w:t>
      </w:r>
      <w:r>
        <w:rPr>
          <w:rFonts w:ascii="Times New Roman" w:hAnsi="Times New Roman" w:cs="Times New Roman"/>
          <w:i/>
          <w:color w:val="000000"/>
        </w:rPr>
        <w:t>a</w:t>
      </w:r>
      <w:r>
        <w:rPr>
          <w:rFonts w:ascii="Times New Roman" w:hAnsi="Times New Roman" w:cs="Times New Roman"/>
          <w:color w:val="000000"/>
        </w:rPr>
        <w:t xml:space="preserve">　　　 </w:t>
      </w:r>
      <w:r>
        <w:rPr>
          <w:rFonts w:ascii="Times New Roman" w:hAnsi="Times New Roman" w:cs="Times New Roman"/>
          <w:i/>
          <w:color w:val="000000"/>
        </w:rPr>
        <w:t>b</w:t>
      </w:r>
      <w:r>
        <w:rPr>
          <w:rFonts w:ascii="Times New Roman" w:hAnsi="Times New Roman" w:cs="Times New Roman"/>
          <w:color w:val="000000"/>
        </w:rPr>
        <w:t>　　 　　0　　　0</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变化/(mol·L</w:t>
      </w:r>
      <w:r>
        <w:rPr>
          <w:rFonts w:ascii="Times New Roman" w:hAnsi="Times New Roman" w:cs="Times New Roman"/>
          <w:color w:val="000000"/>
          <w:vertAlign w:val="superscript"/>
        </w:rPr>
        <w:t>－1</w:t>
      </w:r>
      <w:r>
        <w:rPr>
          <w:rFonts w:ascii="Times New Roman" w:hAnsi="Times New Roman" w:cs="Times New Roman"/>
          <w:color w:val="000000"/>
        </w:rPr>
        <w:t>)　</w:t>
      </w:r>
      <w:r>
        <w:rPr>
          <w:rFonts w:ascii="Times New Roman" w:hAnsi="Times New Roman" w:cs="Times New Roman"/>
          <w:i/>
          <w:color w:val="000000"/>
        </w:rPr>
        <w:t>mx</w:t>
      </w:r>
      <w:r>
        <w:rPr>
          <w:rFonts w:ascii="Times New Roman" w:hAnsi="Times New Roman" w:cs="Times New Roman"/>
          <w:color w:val="000000"/>
        </w:rPr>
        <w:t>　 　</w:t>
      </w:r>
      <w:r>
        <w:rPr>
          <w:rFonts w:ascii="Times New Roman" w:hAnsi="Times New Roman" w:cs="Times New Roman"/>
          <w:i/>
          <w:color w:val="000000"/>
        </w:rPr>
        <w:t>nx</w:t>
      </w:r>
      <w:r>
        <w:rPr>
          <w:rFonts w:ascii="Times New Roman" w:hAnsi="Times New Roman" w:cs="Times New Roman"/>
          <w:color w:val="000000"/>
        </w:rPr>
        <w:t xml:space="preserve">　　　　 </w:t>
      </w:r>
      <w:r>
        <w:rPr>
          <w:rFonts w:ascii="Times New Roman" w:hAnsi="Times New Roman" w:cs="Times New Roman"/>
          <w:i/>
          <w:color w:val="000000"/>
        </w:rPr>
        <w:t>px</w:t>
      </w:r>
      <w:r>
        <w:rPr>
          <w:rFonts w:ascii="Times New Roman" w:hAnsi="Times New Roman" w:cs="Times New Roman"/>
          <w:color w:val="000000"/>
        </w:rPr>
        <w:t xml:space="preserve"> 　 </w:t>
      </w:r>
      <w:r>
        <w:rPr>
          <w:rFonts w:ascii="Times New Roman" w:hAnsi="Times New Roman" w:cs="Times New Roman"/>
          <w:i/>
          <w:color w:val="000000"/>
        </w:rPr>
        <w:t>qx</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平衡/(mol·L</w:t>
      </w:r>
      <w:r>
        <w:rPr>
          <w:rFonts w:ascii="Times New Roman" w:hAnsi="Times New Roman" w:cs="Times New Roman"/>
          <w:color w:val="000000"/>
          <w:vertAlign w:val="superscript"/>
        </w:rPr>
        <w:t>－1</w:t>
      </w:r>
      <w:r>
        <w:rPr>
          <w:rFonts w:ascii="Times New Roman" w:hAnsi="Times New Roman" w:cs="Times New Roman"/>
          <w:color w:val="000000"/>
        </w:rPr>
        <w:t xml:space="preserve">) </w:t>
      </w:r>
      <w:r>
        <w:rPr>
          <w:rFonts w:ascii="Times New Roman" w:hAnsi="Times New Roman" w:cs="Times New Roman"/>
          <w:i/>
          <w:color w:val="000000"/>
        </w:rPr>
        <w:t>a</w:t>
      </w:r>
      <w:r>
        <w:rPr>
          <w:rFonts w:ascii="Times New Roman" w:hAnsi="Times New Roman" w:cs="Times New Roman"/>
          <w:color w:val="000000"/>
        </w:rPr>
        <w:t>－</w:t>
      </w:r>
      <w:r>
        <w:rPr>
          <w:rFonts w:ascii="Times New Roman" w:hAnsi="Times New Roman" w:cs="Times New Roman"/>
          <w:i/>
          <w:color w:val="000000"/>
        </w:rPr>
        <w:t>mx</w:t>
      </w:r>
      <w:r>
        <w:rPr>
          <w:rFonts w:ascii="Times New Roman" w:hAnsi="Times New Roman" w:cs="Times New Roman"/>
          <w:color w:val="000000"/>
        </w:rPr>
        <w:t xml:space="preserve">　 </w:t>
      </w:r>
      <w:r>
        <w:rPr>
          <w:rFonts w:ascii="Times New Roman" w:hAnsi="Times New Roman" w:cs="Times New Roman"/>
          <w:i/>
          <w:color w:val="000000"/>
        </w:rPr>
        <w:t>b</w:t>
      </w:r>
      <w:r>
        <w:rPr>
          <w:rFonts w:ascii="Times New Roman" w:hAnsi="Times New Roman" w:cs="Times New Roman"/>
          <w:color w:val="000000"/>
        </w:rPr>
        <w:t>－</w:t>
      </w:r>
      <w:r>
        <w:rPr>
          <w:rFonts w:ascii="Times New Roman" w:hAnsi="Times New Roman" w:cs="Times New Roman"/>
          <w:i/>
          <w:color w:val="000000"/>
        </w:rPr>
        <w:t>nx</w:t>
      </w:r>
      <w:r>
        <w:rPr>
          <w:rFonts w:ascii="Times New Roman" w:hAnsi="Times New Roman" w:cs="Times New Roman"/>
          <w:color w:val="000000"/>
        </w:rPr>
        <w:t>　　　</w:t>
      </w:r>
      <w:r>
        <w:rPr>
          <w:rFonts w:ascii="Times New Roman" w:hAnsi="Times New Roman" w:cs="Times New Roman"/>
          <w:i/>
          <w:color w:val="000000"/>
        </w:rPr>
        <w:t>px</w:t>
      </w:r>
      <w:r>
        <w:rPr>
          <w:rFonts w:ascii="Times New Roman" w:hAnsi="Times New Roman" w:cs="Times New Roman"/>
          <w:color w:val="000000"/>
        </w:rPr>
        <w:t xml:space="preserve"> 　 </w:t>
      </w:r>
      <w:r>
        <w:rPr>
          <w:rFonts w:ascii="Times New Roman" w:hAnsi="Times New Roman" w:cs="Times New Roman"/>
          <w:i/>
          <w:color w:val="000000"/>
        </w:rPr>
        <w:t>qx</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1．</w:t>
      </w:r>
      <w:r>
        <w:rPr>
          <w:rFonts w:ascii="Times New Roman" w:hAnsi="Times New Roman" w:cs="Times New Roman"/>
          <w:i/>
          <w:color w:val="000000"/>
        </w:rPr>
        <w:t>v</w:t>
      </w:r>
      <w:r>
        <w:rPr>
          <w:rFonts w:ascii="Times New Roman" w:hAnsi="Times New Roman" w:cs="Times New Roman"/>
          <w:color w:val="000000"/>
          <w:vertAlign w:val="subscript"/>
        </w:rPr>
        <w:t>A</w:t>
      </w:r>
      <w:r>
        <w:rPr>
          <w:rFonts w:ascii="Times New Roman" w:hAnsi="Times New Roman" w:cs="Times New Roman"/>
          <w:color w:val="000000"/>
        </w:rPr>
        <w:t>＝</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cs="Times New Roman"/>
          <w:color w:val="000000"/>
        </w:rPr>
        <w:instrText xml:space="preserve">f(</w:instrText>
      </w:r>
      <w:r>
        <w:rPr>
          <w:rFonts w:ascii="Times New Roman" w:hAnsi="Times New Roman" w:cs="Times New Roman"/>
          <w:i/>
          <w:color w:val="000000"/>
        </w:rPr>
        <w:instrText xml:space="preserve">mx</w:instrText>
      </w:r>
      <w:r>
        <w:rPr>
          <w:rFonts w:ascii="Times New Roman" w:hAnsi="Times New Roman" w:cs="Times New Roman"/>
          <w:color w:val="000000"/>
        </w:rPr>
        <w:instrText xml:space="preserve">,Δ</w:instrText>
      </w:r>
      <w:r>
        <w:rPr>
          <w:rFonts w:ascii="Times New Roman" w:hAnsi="Times New Roman" w:cs="Times New Roman"/>
          <w:i/>
          <w:color w:val="000000"/>
        </w:rPr>
        <w:instrText xml:space="preserve">t</w:instrText>
      </w:r>
      <w:r>
        <w:rPr>
          <w:rFonts w:ascii="Times New Roman" w:hAnsi="Times New Roman" w:cs="Times New Roman"/>
          <w:color w:val="000000"/>
        </w:rPr>
        <w:instrText xml:space="preserve">)</w:instrText>
      </w:r>
      <w:r>
        <w:rPr>
          <w:rFonts w:ascii="Times New Roman" w:hAnsi="Times New Roman" w:eastAsia="宋体-方正超大字符集" w:cs="Times New Roman"/>
          <w:color w:val="000000"/>
        </w:rPr>
        <w:fldChar w:fldCharType="end"/>
      </w:r>
      <w:r>
        <w:rPr>
          <w:rFonts w:ascii="Times New Roman" w:hAnsi="Times New Roman" w:cs="Times New Roman"/>
          <w:color w:val="000000"/>
        </w:rPr>
        <w:t>。</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2．转化率</w:t>
      </w:r>
      <w:r>
        <w:rPr>
          <w:rFonts w:ascii="Times New Roman" w:hAnsi="Times New Roman" w:cs="Times New Roman"/>
          <w:i/>
          <w:color w:val="000000"/>
        </w:rPr>
        <w:t>α</w:t>
      </w:r>
      <w:r>
        <w:rPr>
          <w:rFonts w:ascii="Times New Roman" w:hAnsi="Times New Roman" w:cs="Times New Roman"/>
          <w:color w:val="000000"/>
          <w:vertAlign w:val="subscript"/>
        </w:rPr>
        <w:t>A</w:t>
      </w:r>
      <w:r>
        <w:rPr>
          <w:rFonts w:ascii="Times New Roman" w:hAnsi="Times New Roman" w:cs="Times New Roman"/>
          <w:color w:val="000000"/>
        </w:rPr>
        <w:t>＝</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cs="Times New Roman"/>
          <w:color w:val="000000"/>
        </w:rPr>
        <w:instrText xml:space="preserve">f(</w:instrText>
      </w:r>
      <w:r>
        <w:rPr>
          <w:rFonts w:ascii="Times New Roman" w:hAnsi="Times New Roman" w:cs="Times New Roman"/>
          <w:i/>
          <w:color w:val="000000"/>
        </w:rPr>
        <w:instrText xml:space="preserve">mx,a</w:instrText>
      </w:r>
      <w:r>
        <w:rPr>
          <w:rFonts w:ascii="Times New Roman" w:hAnsi="Times New Roman" w:cs="Times New Roman"/>
          <w:color w:val="000000"/>
        </w:rPr>
        <w:instrText xml:space="preserve">)</w:instrText>
      </w:r>
      <w:r>
        <w:rPr>
          <w:rFonts w:ascii="Times New Roman" w:hAnsi="Times New Roman" w:eastAsia="宋体-方正超大字符集" w:cs="Times New Roman"/>
          <w:color w:val="000000"/>
        </w:rPr>
        <w:fldChar w:fldCharType="end"/>
      </w:r>
      <w:r>
        <w:rPr>
          <w:rFonts w:ascii="Times New Roman" w:hAnsi="Times New Roman" w:cs="Times New Roman"/>
          <w:color w:val="000000"/>
        </w:rPr>
        <w:t>×100%。</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3．</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cs="Times New Roman"/>
          <w:color w:val="000000"/>
        </w:rPr>
        <w:instrText xml:space="preserve">f(</w:instrText>
      </w:r>
      <w:r>
        <w:rPr>
          <w:rFonts w:ascii="Times New Roman" w:hAnsi="Times New Roman" w:cs="Times New Roman"/>
          <w:i/>
          <w:color w:val="000000"/>
        </w:rPr>
        <w:instrText xml:space="preserve">px</w:instrText>
      </w:r>
      <w:r>
        <w:rPr>
          <w:rFonts w:ascii="Times New Roman" w:hAnsi="Times New Roman" w:cs="Times New Roman"/>
          <w:color w:val="000000"/>
        </w:rPr>
        <w:sym w:font="Times New Roman" w:char="F029"/>
      </w:r>
      <w:r>
        <w:rPr>
          <w:rFonts w:ascii="Times New Roman" w:hAnsi="Times New Roman" w:cs="Times New Roman"/>
          <w:i/>
          <w:color w:val="000000"/>
          <w:vertAlign w:val="superscript"/>
        </w:rPr>
        <w:instrText xml:space="preserve">p</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qx</w:instrText>
      </w:r>
      <w:r>
        <w:rPr>
          <w:rFonts w:ascii="Times New Roman" w:hAnsi="Times New Roman" w:cs="Times New Roman"/>
          <w:color w:val="000000"/>
        </w:rPr>
        <w:sym w:font="Times New Roman" w:char="F029"/>
      </w:r>
      <w:r>
        <w:rPr>
          <w:rFonts w:ascii="Times New Roman" w:hAnsi="Times New Roman" w:cs="Times New Roman"/>
          <w:i/>
          <w:color w:val="000000"/>
          <w:vertAlign w:val="superscript"/>
        </w:rPr>
        <w:instrText xml:space="preserve">q</w:instrText>
      </w:r>
      <w:r>
        <w:rPr>
          <w:rFonts w:ascii="Times New Roman" w:hAnsi="Times New Roman" w:cs="Times New Roman"/>
          <w:i/>
          <w:color w:val="000000"/>
        </w:rPr>
        <w:instrText xml:space="preserve">,</w:instrText>
      </w:r>
      <w:r>
        <w:rPr>
          <w:rFonts w:ascii="Times New Roman" w:hAnsi="Times New Roman" w:cs="Times New Roman"/>
          <w:color w:val="000000"/>
        </w:rPr>
        <w:sym w:font="Times New Roman" w:char="F028"/>
      </w:r>
      <w:r>
        <w:rPr>
          <w:rFonts w:ascii="Times New Roman" w:hAnsi="Times New Roman" w:cs="Times New Roman"/>
          <w:i/>
          <w:color w:val="000000"/>
        </w:rPr>
        <w:instrText xml:space="preserve">a</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mx</w:instrText>
      </w:r>
      <w:r>
        <w:rPr>
          <w:rFonts w:ascii="Times New Roman" w:hAnsi="Times New Roman" w:cs="Times New Roman"/>
          <w:color w:val="000000"/>
        </w:rPr>
        <w:sym w:font="Times New Roman" w:char="F029"/>
      </w:r>
      <w:r>
        <w:rPr>
          <w:rFonts w:ascii="Times New Roman" w:hAnsi="Times New Roman" w:cs="Times New Roman"/>
          <w:i/>
          <w:color w:val="000000"/>
          <w:vertAlign w:val="superscript"/>
        </w:rPr>
        <w:instrText xml:space="preserve">m</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b</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nx</w:instrText>
      </w:r>
      <w:r>
        <w:rPr>
          <w:rFonts w:ascii="Times New Roman" w:hAnsi="Times New Roman" w:cs="Times New Roman"/>
          <w:color w:val="000000"/>
        </w:rPr>
        <w:sym w:font="Times New Roman" w:char="F029"/>
      </w:r>
      <w:r>
        <w:rPr>
          <w:rFonts w:ascii="Times New Roman" w:hAnsi="Times New Roman" w:cs="Times New Roman"/>
          <w:i/>
          <w:color w:val="000000"/>
          <w:vertAlign w:val="superscript"/>
        </w:rPr>
        <w:instrText xml:space="preserve">n</w:instrText>
      </w:r>
      <w:r>
        <w:rPr>
          <w:rFonts w:ascii="Times New Roman" w:hAnsi="Times New Roman" w:cs="Times New Roman"/>
          <w:color w:val="000000"/>
        </w:rPr>
        <w:instrText xml:space="preserve">)</w:instrText>
      </w:r>
      <w:r>
        <w:rPr>
          <w:rFonts w:ascii="Times New Roman" w:hAnsi="Times New Roman" w:eastAsia="宋体-方正超大字符集" w:cs="Times New Roman"/>
          <w:color w:val="000000"/>
        </w:rPr>
        <w:fldChar w:fldCharType="end"/>
      </w:r>
      <w:r>
        <w:rPr>
          <w:rFonts w:ascii="Times New Roman" w:hAnsi="Times New Roman" w:cs="Times New Roman"/>
          <w:color w:val="000000"/>
        </w:rPr>
        <w:t>。</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4．生成物的产率：实际产量占理论产量的百分数。一般来说，转化率越高，原料利用率越高，产率越高。</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产率＝</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cs="Times New Roman"/>
          <w:color w:val="000000"/>
        </w:rPr>
        <w:instrText xml:space="preserve">f(产物实际质量,理论产量)</w:instrText>
      </w:r>
      <w:r>
        <w:rPr>
          <w:rFonts w:ascii="Times New Roman" w:hAnsi="Times New Roman" w:eastAsia="宋体-方正超大字符集" w:cs="Times New Roman"/>
          <w:color w:val="000000"/>
        </w:rPr>
        <w:fldChar w:fldCharType="end"/>
      </w:r>
      <w:r>
        <w:rPr>
          <w:rFonts w:ascii="Times New Roman" w:hAnsi="Times New Roman" w:cs="Times New Roman"/>
          <w:color w:val="000000"/>
        </w:rPr>
        <w:t>×100%。</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5．混合物中某组分的百分含量＝</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cs="Times New Roman"/>
          <w:color w:val="000000"/>
        </w:rPr>
        <w:instrText xml:space="preserve">f(平衡量,平衡总量)</w:instrText>
      </w:r>
      <w:r>
        <w:rPr>
          <w:rFonts w:ascii="Times New Roman" w:hAnsi="Times New Roman" w:eastAsia="宋体-方正超大字符集" w:cs="Times New Roman"/>
          <w:color w:val="000000"/>
        </w:rPr>
        <w:fldChar w:fldCharType="end"/>
      </w:r>
      <w:r>
        <w:rPr>
          <w:rFonts w:ascii="Times New Roman" w:hAnsi="Times New Roman" w:cs="Times New Roman"/>
          <w:color w:val="000000"/>
        </w:rPr>
        <w:t>×100%。</w:t>
      </w:r>
    </w:p>
    <w:p>
      <w:pPr>
        <w:pStyle w:val="13"/>
        <w:tabs>
          <w:tab w:val="left" w:pos="4680"/>
        </w:tabs>
        <w:snapToGrid w:val="0"/>
        <w:spacing w:line="300" w:lineRule="auto"/>
        <w:ind w:firstLine="420" w:firstLineChars="200"/>
        <w:rPr>
          <w:rFonts w:ascii="Times New Roman" w:hAnsi="Times New Roman" w:eastAsia="黑体" w:cs="Times New Roman"/>
          <w:color w:val="000000"/>
        </w:rPr>
      </w:pPr>
      <w:r>
        <w:rPr>
          <w:rFonts w:ascii="Times New Roman" w:hAnsi="Times New Roman" w:eastAsia="黑体" w:cs="Times New Roman"/>
          <w:color w:val="000000"/>
        </w:rPr>
        <w:t>二、化学平衡常数的有关计算</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1</w:t>
      </w:r>
      <w:r>
        <w:rPr>
          <w:rFonts w:ascii="Times New Roman" w:hAnsi="Times New Roman" w:eastAsia="黑体" w:cs="Times New Roman"/>
          <w:color w:val="000000"/>
        </w:rPr>
        <w:t>．</w:t>
      </w:r>
      <w:r>
        <w:rPr>
          <w:rFonts w:ascii="Times New Roman" w:hAnsi="Times New Roman" w:cs="Times New Roman"/>
          <w:color w:val="000000"/>
        </w:rPr>
        <w:t>三种换算关系</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(1)同一可逆反应：</w:t>
      </w:r>
      <w:r>
        <w:rPr>
          <w:rFonts w:ascii="Times New Roman" w:hAnsi="Times New Roman" w:cs="Times New Roman"/>
          <w:i/>
          <w:color w:val="000000"/>
        </w:rPr>
        <w:t>K</w:t>
      </w:r>
      <w:r>
        <w:rPr>
          <w:rFonts w:ascii="Times New Roman" w:hAnsi="Times New Roman" w:cs="Times New Roman"/>
          <w:color w:val="000000"/>
          <w:vertAlign w:val="subscript"/>
        </w:rPr>
        <w:t>正</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逆</w:t>
      </w:r>
      <w:r>
        <w:rPr>
          <w:rFonts w:ascii="Times New Roman" w:hAnsi="Times New Roman" w:cs="Times New Roman"/>
          <w:color w:val="000000"/>
        </w:rPr>
        <w:t>＝1。</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(2)同一方程式中的化学计量数等倍扩大或缩小</w:t>
      </w:r>
      <w:r>
        <w:rPr>
          <w:rFonts w:ascii="Times New Roman" w:hAnsi="Times New Roman" w:cs="Times New Roman"/>
          <w:i/>
          <w:color w:val="000000"/>
        </w:rPr>
        <w:t>n</w:t>
      </w:r>
      <w:r>
        <w:rPr>
          <w:rFonts w:ascii="Times New Roman" w:hAnsi="Times New Roman" w:cs="Times New Roman"/>
          <w:color w:val="000000"/>
        </w:rPr>
        <w:t>倍，则新平衡常数</w:t>
      </w:r>
      <w:r>
        <w:rPr>
          <w:rFonts w:ascii="Times New Roman" w:hAnsi="Times New Roman" w:cs="Times New Roman"/>
          <w:i/>
          <w:color w:val="000000"/>
        </w:rPr>
        <w:t>K</w:t>
      </w:r>
      <w:r>
        <w:rPr>
          <w:rFonts w:ascii="Times New Roman" w:hAnsi="Times New Roman" w:cs="Times New Roman"/>
          <w:color w:val="000000"/>
        </w:rPr>
        <w:t>′与原平衡常数</w:t>
      </w:r>
      <w:r>
        <w:rPr>
          <w:rFonts w:ascii="Times New Roman" w:hAnsi="Times New Roman" w:cs="Times New Roman"/>
          <w:i/>
          <w:color w:val="000000"/>
        </w:rPr>
        <w:t>K</w:t>
      </w:r>
      <w:r>
        <w:rPr>
          <w:rFonts w:ascii="Times New Roman" w:hAnsi="Times New Roman" w:cs="Times New Roman"/>
          <w:color w:val="000000"/>
        </w:rPr>
        <w:t>间的关系是</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i/>
          <w:color w:val="000000"/>
          <w:vertAlign w:val="superscript"/>
        </w:rPr>
        <w:t>n</w:t>
      </w:r>
      <w:r>
        <w:rPr>
          <w:rFonts w:ascii="Times New Roman" w:hAnsi="Times New Roman" w:cs="Times New Roman"/>
          <w:color w:val="000000"/>
        </w:rPr>
        <w:t>或</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cs="Times New Roman"/>
          <w:color w:val="000000"/>
        </w:rPr>
        <w:instrText xml:space="preserve">r(</w:instrText>
      </w:r>
      <w:r>
        <w:rPr>
          <w:rFonts w:ascii="Times New Roman" w:hAnsi="Times New Roman" w:cs="Times New Roman"/>
          <w:i/>
          <w:color w:val="000000"/>
        </w:rPr>
        <w:instrText xml:space="preserve">n,K</w:instrText>
      </w:r>
      <w:r>
        <w:rPr>
          <w:rFonts w:ascii="Times New Roman" w:hAnsi="Times New Roman" w:cs="Times New Roman"/>
          <w:color w:val="000000"/>
        </w:rPr>
        <w:instrText xml:space="preserve">)</w:instrText>
      </w:r>
      <w:r>
        <w:rPr>
          <w:rFonts w:ascii="Times New Roman" w:hAnsi="Times New Roman" w:eastAsia="宋体-方正超大字符集" w:cs="Times New Roman"/>
          <w:color w:val="000000"/>
        </w:rPr>
        <w:fldChar w:fldCharType="end"/>
      </w:r>
      <w:r>
        <w:rPr>
          <w:rFonts w:ascii="Times New Roman" w:hAnsi="Times New Roman" w:cs="Times New Roman"/>
          <w:color w:val="000000"/>
        </w:rPr>
        <w:t>。</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(3)几个可逆反应方程式相加，得总方程式，则总反应的平衡常数等于分步反应平衡常数之积。</w:t>
      </w:r>
    </w:p>
    <w:p>
      <w:pPr>
        <w:pStyle w:val="13"/>
        <w:tabs>
          <w:tab w:val="left" w:pos="4680"/>
        </w:tabs>
        <w:snapToGrid w:val="0"/>
        <w:spacing w:line="300" w:lineRule="auto"/>
        <w:ind w:firstLine="420" w:firstLineChars="200"/>
        <w:rPr>
          <w:rFonts w:ascii="Times New Roman" w:hAnsi="Times New Roman" w:eastAsia="黑体" w:cs="Times New Roman"/>
          <w:color w:val="000000"/>
        </w:rPr>
      </w:pPr>
      <w:r>
        <w:rPr>
          <w:rFonts w:ascii="Times New Roman" w:hAnsi="Times New Roman" w:eastAsia="黑体" w:cs="Times New Roman"/>
          <w:color w:val="000000"/>
        </w:rPr>
        <w:t>2</w:t>
      </w:r>
      <w:r>
        <w:rPr>
          <w:rFonts w:ascii="Times New Roman" w:hAnsi="Times New Roman" w:cs="Times New Roman"/>
          <w:color w:val="000000"/>
        </w:rPr>
        <w:t>．</w:t>
      </w:r>
      <w:r>
        <w:rPr>
          <w:rFonts w:ascii="Times New Roman" w:hAnsi="Times New Roman" w:eastAsia="黑体" w:cs="Times New Roman"/>
          <w:color w:val="000000"/>
        </w:rPr>
        <w:t>两种</w:t>
      </w:r>
      <w:r>
        <w:rPr>
          <w:rFonts w:ascii="Times New Roman" w:hAnsi="Times New Roman" w:eastAsia="黑体" w:cs="Times New Roman"/>
          <w:i/>
          <w:color w:val="000000"/>
        </w:rPr>
        <w:t>K</w:t>
      </w:r>
      <w:r>
        <w:rPr>
          <w:rFonts w:ascii="Times New Roman" w:hAnsi="Times New Roman" w:eastAsia="黑体" w:cs="Times New Roman"/>
          <w:color w:val="000000"/>
          <w:vertAlign w:val="subscript"/>
        </w:rPr>
        <w:t>p</w:t>
      </w:r>
      <w:r>
        <w:rPr>
          <w:rFonts w:ascii="Times New Roman" w:hAnsi="Times New Roman" w:eastAsia="黑体" w:cs="Times New Roman"/>
          <w:color w:val="000000"/>
        </w:rPr>
        <w:t>的计算模板</w:t>
      </w:r>
    </w:p>
    <w:p>
      <w:pPr>
        <w:pStyle w:val="13"/>
        <w:tabs>
          <w:tab w:val="left" w:pos="4680"/>
        </w:tabs>
        <w:snapToGrid w:val="0"/>
        <w:ind w:firstLine="420" w:firstLineChars="200"/>
        <w:rPr>
          <w:rFonts w:ascii="Times New Roman" w:hAnsi="Times New Roman" w:cs="Times New Roman"/>
          <w:color w:val="000000"/>
        </w:rPr>
      </w:pPr>
      <w:r>
        <w:rPr>
          <w:rFonts w:ascii="Times New Roman" w:hAnsi="Times New Roman" w:cs="Times New Roman"/>
          <w:color w:val="000000"/>
        </w:rPr>
        <w:t>(1)平衡总压为</w:t>
      </w:r>
      <w:r>
        <w:rPr>
          <w:rFonts w:ascii="Times New Roman" w:hAnsi="Times New Roman" w:cs="Times New Roman"/>
          <w:i/>
          <w:color w:val="000000"/>
        </w:rPr>
        <w:t>p</w:t>
      </w:r>
      <w:r>
        <w:rPr>
          <w:rFonts w:ascii="Times New Roman" w:hAnsi="Times New Roman" w:cs="Times New Roman"/>
          <w:color w:val="000000"/>
        </w:rPr>
        <w:t>。</w:t>
      </w:r>
    </w:p>
    <w:p>
      <w:pPr>
        <w:pStyle w:val="13"/>
        <w:tabs>
          <w:tab w:val="left" w:pos="4680"/>
        </w:tabs>
        <w:snapToGrid w:val="0"/>
        <w:ind w:firstLine="420" w:firstLineChars="200"/>
        <w:rPr>
          <w:rFonts w:ascii="Times New Roman" w:hAnsi="Times New Roman" w:cs="Times New Roman"/>
          <w:color w:val="000000"/>
          <w:lang w:val="pt-BR"/>
        </w:rPr>
      </w:pPr>
      <w:r>
        <w:rPr>
          <w:rFonts w:ascii="Times New Roman" w:hAnsi="Times New Roman" w:cs="Times New Roman"/>
          <w:color w:val="000000"/>
          <w:lang w:val="pt-BR"/>
        </w:rPr>
        <w:t>N</w:t>
      </w:r>
      <w:r>
        <w:rPr>
          <w:rFonts w:ascii="Times New Roman" w:hAnsi="Times New Roman" w:cs="Times New Roman"/>
          <w:color w:val="000000"/>
          <w:vertAlign w:val="subscript"/>
          <w:lang w:val="pt-BR"/>
        </w:rPr>
        <w:t>2</w:t>
      </w:r>
      <w:r>
        <w:rPr>
          <w:rFonts w:ascii="Times New Roman" w:hAnsi="Times New Roman" w:cs="Times New Roman"/>
          <w:color w:val="000000"/>
        </w:rPr>
        <w:t>　</w:t>
      </w:r>
      <w:r>
        <w:rPr>
          <w:rFonts w:ascii="Times New Roman" w:hAnsi="Times New Roman" w:cs="Times New Roman"/>
          <w:color w:val="000000"/>
          <w:lang w:val="pt-BR"/>
        </w:rPr>
        <w:t>＋</w:t>
      </w:r>
      <w:r>
        <w:rPr>
          <w:rFonts w:ascii="Times New Roman" w:hAnsi="Times New Roman" w:cs="Times New Roman"/>
          <w:color w:val="000000"/>
        </w:rPr>
        <w:t>　</w:t>
      </w:r>
      <w:r>
        <w:rPr>
          <w:rFonts w:ascii="Times New Roman" w:hAnsi="Times New Roman" w:cs="Times New Roman"/>
          <w:color w:val="000000"/>
          <w:lang w:val="pt-BR"/>
        </w:rPr>
        <w:t>3H</w:t>
      </w:r>
      <w:r>
        <w:rPr>
          <w:rFonts w:ascii="Times New Roman" w:hAnsi="Times New Roman" w:cs="Times New Roman"/>
          <w:color w:val="000000"/>
          <w:vertAlign w:val="subscript"/>
          <w:lang w:val="pt-BR"/>
        </w:rPr>
        <w:t>2</w:t>
      </w:r>
      <w:r>
        <w:rPr>
          <w:rFonts w:ascii="Times New Roman" w:hAnsi="Times New Roman" w:cs="Times New Roman"/>
          <w:color w:val="000000"/>
        </w:rPr>
        <w:t>　　</w:t>
      </w:r>
      <w:r>
        <w:rPr>
          <w:rFonts w:ascii="Times New Roman" w:hAnsi="Times New Roman" w:cs="Times New Roman"/>
          <w:color w:val="000000"/>
          <w:lang w:val="pt-BR"/>
        </w:rPr>
        <w:t>2NH</w:t>
      </w:r>
      <w:r>
        <w:rPr>
          <w:rFonts w:ascii="Times New Roman" w:hAnsi="Times New Roman" w:cs="Times New Roman"/>
          <w:color w:val="000000"/>
          <w:vertAlign w:val="subscript"/>
          <w:lang w:val="pt-BR"/>
        </w:rPr>
        <w:t>3</w:t>
      </w:r>
    </w:p>
    <w:p>
      <w:pPr>
        <w:pStyle w:val="13"/>
        <w:tabs>
          <w:tab w:val="left" w:pos="4680"/>
        </w:tabs>
        <w:snapToGrid w:val="0"/>
        <w:ind w:firstLine="420" w:firstLineChars="200"/>
        <w:rPr>
          <w:rFonts w:ascii="Times New Roman" w:hAnsi="Times New Roman" w:cs="Times New Roman"/>
          <w:color w:val="000000"/>
          <w:lang w:val="pt-BR"/>
        </w:rPr>
      </w:pPr>
      <w:r>
        <w:rPr>
          <w:rFonts w:ascii="Times New Roman" w:hAnsi="Times New Roman" w:cs="Times New Roman"/>
          <w:i/>
          <w:color w:val="000000"/>
          <w:lang w:val="pt-BR"/>
        </w:rPr>
        <w:t>n</w:t>
      </w:r>
      <w:r>
        <w:rPr>
          <w:rFonts w:ascii="Times New Roman" w:hAnsi="Times New Roman" w:cs="Times New Roman"/>
          <w:color w:val="000000"/>
          <w:lang w:val="pt-BR"/>
        </w:rPr>
        <w:t>(</w:t>
      </w:r>
      <w:r>
        <w:rPr>
          <w:rFonts w:ascii="Times New Roman" w:hAnsi="Times New Roman" w:cs="Times New Roman"/>
          <w:color w:val="000000"/>
        </w:rPr>
        <w:t>平</w:t>
      </w:r>
      <w:r>
        <w:rPr>
          <w:rFonts w:ascii="Times New Roman" w:hAnsi="Times New Roman" w:cs="Times New Roman"/>
          <w:color w:val="000000"/>
          <w:lang w:val="pt-BR"/>
        </w:rPr>
        <w:t>)</w:t>
      </w:r>
      <w:r>
        <w:rPr>
          <w:rFonts w:ascii="Times New Roman" w:hAnsi="Times New Roman" w:cs="Times New Roman"/>
          <w:color w:val="000000"/>
        </w:rPr>
        <w:t>　　　</w:t>
      </w:r>
      <w:r>
        <w:rPr>
          <w:rFonts w:ascii="Times New Roman" w:hAnsi="Times New Roman" w:cs="Times New Roman"/>
          <w:i/>
          <w:color w:val="000000"/>
          <w:lang w:val="pt-BR"/>
        </w:rPr>
        <w:t>a</w:t>
      </w:r>
      <w:r>
        <w:rPr>
          <w:rFonts w:ascii="Times New Roman" w:hAnsi="Times New Roman" w:cs="Times New Roman"/>
          <w:color w:val="000000"/>
        </w:rPr>
        <w:t>　　　　</w:t>
      </w:r>
      <w:r>
        <w:rPr>
          <w:rFonts w:ascii="Times New Roman" w:hAnsi="Times New Roman" w:cs="Times New Roman"/>
          <w:i/>
          <w:color w:val="000000"/>
          <w:lang w:val="pt-BR"/>
        </w:rPr>
        <w:t>b</w:t>
      </w:r>
      <w:r>
        <w:rPr>
          <w:rFonts w:ascii="Times New Roman" w:hAnsi="Times New Roman" w:cs="Times New Roman"/>
          <w:color w:val="000000"/>
        </w:rPr>
        <w:t>　　　　　</w:t>
      </w:r>
      <w:r>
        <w:rPr>
          <w:rFonts w:ascii="Times New Roman" w:hAnsi="Times New Roman" w:cs="Times New Roman"/>
          <w:i/>
          <w:color w:val="000000"/>
          <w:lang w:val="pt-BR"/>
        </w:rPr>
        <w:t>c</w:t>
      </w:r>
    </w:p>
    <w:p>
      <w:pPr>
        <w:pStyle w:val="13"/>
        <w:tabs>
          <w:tab w:val="left" w:pos="4680"/>
        </w:tabs>
        <w:snapToGrid w:val="0"/>
        <w:ind w:firstLine="420" w:firstLineChars="200"/>
        <w:rPr>
          <w:rFonts w:ascii="Times New Roman" w:hAnsi="Times New Roman" w:cs="Times New Roman"/>
          <w:color w:val="000000"/>
          <w:lang w:val="pt-BR"/>
        </w:rPr>
      </w:pPr>
      <w:r>
        <w:rPr>
          <w:rFonts w:ascii="Times New Roman" w:hAnsi="Times New Roman" w:cs="Times New Roman"/>
          <w:i/>
          <w:color w:val="000000"/>
          <w:lang w:val="pt-BR"/>
        </w:rPr>
        <w:t>p</w:t>
      </w:r>
      <w:r>
        <w:rPr>
          <w:rFonts w:ascii="Times New Roman" w:hAnsi="Times New Roman" w:cs="Times New Roman"/>
          <w:color w:val="000000"/>
          <w:lang w:val="pt-BR"/>
        </w:rPr>
        <w:t>(</w:t>
      </w:r>
      <w:r>
        <w:rPr>
          <w:rFonts w:ascii="Times New Roman" w:hAnsi="Times New Roman" w:cs="Times New Roman"/>
          <w:color w:val="000000"/>
        </w:rPr>
        <w:t>分压</w:t>
      </w:r>
      <w:r>
        <w:rPr>
          <w:rFonts w:ascii="Times New Roman" w:hAnsi="Times New Roman" w:cs="Times New Roman"/>
          <w:color w:val="000000"/>
          <w:lang w:val="pt-BR"/>
        </w:rPr>
        <w:t xml:space="preserve">) </w:t>
      </w:r>
      <w:r>
        <w:rPr>
          <w:rFonts w:ascii="Times New Roman" w:hAnsi="Times New Roman" w:eastAsia="宋体-方正超大字符集" w:cs="Times New Roman"/>
          <w:color w:val="000000"/>
          <w:lang w:val="pt-BR"/>
        </w:rPr>
        <w:fldChar w:fldCharType="begin"/>
      </w:r>
      <w:r>
        <w:rPr>
          <w:rFonts w:ascii="Times New Roman" w:hAnsi="Times New Roman" w:eastAsia="宋体-方正超大字符集" w:cs="Times New Roman"/>
          <w:color w:val="000000"/>
          <w:lang w:val="pt-BR"/>
        </w:rPr>
        <w:instrText xml:space="preserve">eq \</w:instrText>
      </w:r>
      <w:r>
        <w:rPr>
          <w:rFonts w:ascii="Times New Roman" w:hAnsi="Times New Roman" w:cs="Times New Roman"/>
          <w:color w:val="000000"/>
          <w:lang w:val="pt-BR"/>
        </w:rPr>
        <w:instrText xml:space="preserve">f(</w:instrText>
      </w:r>
      <w:r>
        <w:rPr>
          <w:rFonts w:ascii="Times New Roman" w:hAnsi="Times New Roman" w:cs="Times New Roman"/>
          <w:i/>
          <w:color w:val="000000"/>
          <w:lang w:val="pt-BR"/>
        </w:rPr>
        <w:instrText xml:space="preserve">a,a</w:instrText>
      </w:r>
      <w:r>
        <w:rPr>
          <w:rFonts w:ascii="Times New Roman" w:hAnsi="Times New Roman" w:cs="Times New Roman"/>
          <w:color w:val="000000"/>
          <w:lang w:val="pt-BR"/>
        </w:rPr>
        <w:instrText xml:space="preserve">＋</w:instrText>
      </w:r>
      <w:r>
        <w:rPr>
          <w:rFonts w:ascii="Times New Roman" w:hAnsi="Times New Roman" w:cs="Times New Roman"/>
          <w:i/>
          <w:color w:val="000000"/>
          <w:lang w:val="pt-BR"/>
        </w:rPr>
        <w:instrText xml:space="preserve">b</w:instrText>
      </w:r>
      <w:r>
        <w:rPr>
          <w:rFonts w:ascii="Times New Roman" w:hAnsi="Times New Roman" w:cs="Times New Roman"/>
          <w:color w:val="000000"/>
          <w:lang w:val="pt-BR"/>
        </w:rPr>
        <w:instrText xml:space="preserve">＋</w:instrText>
      </w:r>
      <w:r>
        <w:rPr>
          <w:rFonts w:ascii="Times New Roman" w:hAnsi="Times New Roman" w:cs="Times New Roman"/>
          <w:i/>
          <w:color w:val="000000"/>
          <w:lang w:val="pt-BR"/>
        </w:rPr>
        <w:instrText xml:space="preserve">c</w:instrText>
      </w:r>
      <w:r>
        <w:rPr>
          <w:rFonts w:ascii="Times New Roman" w:hAnsi="Times New Roman" w:cs="Times New Roman"/>
          <w:color w:val="000000"/>
          <w:lang w:val="pt-BR"/>
        </w:rPr>
        <w:instrText xml:space="preserve">)</w:instrText>
      </w:r>
      <w:r>
        <w:rPr>
          <w:rFonts w:ascii="Times New Roman" w:hAnsi="Times New Roman" w:eastAsia="宋体-方正超大字符集" w:cs="Times New Roman"/>
          <w:color w:val="000000"/>
          <w:lang w:val="pt-BR"/>
        </w:rPr>
        <w:fldChar w:fldCharType="end"/>
      </w:r>
      <w:r>
        <w:rPr>
          <w:rFonts w:ascii="Times New Roman" w:hAnsi="Times New Roman" w:cs="Times New Roman"/>
          <w:color w:val="000000"/>
          <w:lang w:val="pt-BR"/>
        </w:rPr>
        <w:t xml:space="preserve"> </w:t>
      </w:r>
      <w:r>
        <w:rPr>
          <w:rFonts w:ascii="Times New Roman" w:hAnsi="Times New Roman" w:cs="Times New Roman"/>
          <w:i/>
          <w:color w:val="000000"/>
          <w:lang w:val="pt-BR"/>
        </w:rPr>
        <w:t>p</w:t>
      </w:r>
      <w:r>
        <w:rPr>
          <w:rFonts w:ascii="Times New Roman" w:hAnsi="Times New Roman" w:cs="Times New Roman"/>
          <w:color w:val="000000"/>
          <w:vertAlign w:val="subscript"/>
          <w:lang w:val="pt-BR"/>
        </w:rPr>
        <w:t>0</w:t>
      </w:r>
      <w:r>
        <w:rPr>
          <w:rFonts w:ascii="Times New Roman" w:hAnsi="Times New Roman" w:cs="Times New Roman"/>
          <w:color w:val="000000"/>
          <w:lang w:val="pt-BR"/>
        </w:rPr>
        <w:t xml:space="preserve"> </w:t>
      </w:r>
      <w:r>
        <w:rPr>
          <w:rFonts w:ascii="Times New Roman" w:hAnsi="Times New Roman" w:eastAsia="宋体-方正超大字符集" w:cs="Times New Roman"/>
          <w:color w:val="000000"/>
          <w:lang w:val="pt-BR"/>
        </w:rPr>
        <w:fldChar w:fldCharType="begin"/>
      </w:r>
      <w:r>
        <w:rPr>
          <w:rFonts w:ascii="Times New Roman" w:hAnsi="Times New Roman" w:eastAsia="宋体-方正超大字符集" w:cs="Times New Roman"/>
          <w:color w:val="000000"/>
          <w:lang w:val="pt-BR"/>
        </w:rPr>
        <w:instrText xml:space="preserve">eq \</w:instrText>
      </w:r>
      <w:r>
        <w:rPr>
          <w:rFonts w:ascii="Times New Roman" w:hAnsi="Times New Roman" w:cs="Times New Roman"/>
          <w:color w:val="000000"/>
          <w:lang w:val="pt-BR"/>
        </w:rPr>
        <w:instrText xml:space="preserve">f(</w:instrText>
      </w:r>
      <w:r>
        <w:rPr>
          <w:rFonts w:ascii="Times New Roman" w:hAnsi="Times New Roman" w:cs="Times New Roman"/>
          <w:i/>
          <w:color w:val="000000"/>
          <w:lang w:val="pt-BR"/>
        </w:rPr>
        <w:instrText xml:space="preserve">b,a</w:instrText>
      </w:r>
      <w:r>
        <w:rPr>
          <w:rFonts w:ascii="Times New Roman" w:hAnsi="Times New Roman" w:cs="Times New Roman"/>
          <w:color w:val="000000"/>
          <w:lang w:val="pt-BR"/>
        </w:rPr>
        <w:instrText xml:space="preserve">＋</w:instrText>
      </w:r>
      <w:r>
        <w:rPr>
          <w:rFonts w:ascii="Times New Roman" w:hAnsi="Times New Roman" w:cs="Times New Roman"/>
          <w:i/>
          <w:color w:val="000000"/>
          <w:lang w:val="pt-BR"/>
        </w:rPr>
        <w:instrText xml:space="preserve">b</w:instrText>
      </w:r>
      <w:r>
        <w:rPr>
          <w:rFonts w:ascii="Times New Roman" w:hAnsi="Times New Roman" w:cs="Times New Roman"/>
          <w:color w:val="000000"/>
          <w:lang w:val="pt-BR"/>
        </w:rPr>
        <w:instrText xml:space="preserve">＋</w:instrText>
      </w:r>
      <w:r>
        <w:rPr>
          <w:rFonts w:ascii="Times New Roman" w:hAnsi="Times New Roman" w:cs="Times New Roman"/>
          <w:i/>
          <w:color w:val="000000"/>
          <w:lang w:val="pt-BR"/>
        </w:rPr>
        <w:instrText xml:space="preserve">c</w:instrText>
      </w:r>
      <w:r>
        <w:rPr>
          <w:rFonts w:ascii="Times New Roman" w:hAnsi="Times New Roman" w:cs="Times New Roman"/>
          <w:color w:val="000000"/>
          <w:lang w:val="pt-BR"/>
        </w:rPr>
        <w:instrText xml:space="preserve">)</w:instrText>
      </w:r>
      <w:r>
        <w:rPr>
          <w:rFonts w:ascii="Times New Roman" w:hAnsi="Times New Roman" w:eastAsia="宋体-方正超大字符集" w:cs="Times New Roman"/>
          <w:color w:val="000000"/>
          <w:lang w:val="pt-BR"/>
        </w:rPr>
        <w:fldChar w:fldCharType="end"/>
      </w:r>
      <w:r>
        <w:rPr>
          <w:rFonts w:ascii="Times New Roman" w:hAnsi="Times New Roman" w:cs="Times New Roman"/>
          <w:color w:val="000000"/>
          <w:lang w:val="pt-BR"/>
        </w:rPr>
        <w:t xml:space="preserve"> </w:t>
      </w:r>
      <w:r>
        <w:rPr>
          <w:rFonts w:ascii="Times New Roman" w:hAnsi="Times New Roman" w:cs="Times New Roman"/>
          <w:i/>
          <w:color w:val="000000"/>
          <w:lang w:val="pt-BR"/>
        </w:rPr>
        <w:t>p</w:t>
      </w:r>
      <w:r>
        <w:rPr>
          <w:rFonts w:ascii="Times New Roman" w:hAnsi="Times New Roman" w:cs="Times New Roman"/>
          <w:color w:val="000000"/>
          <w:vertAlign w:val="subscript"/>
          <w:lang w:val="pt-BR"/>
        </w:rPr>
        <w:t>0</w:t>
      </w:r>
      <w:r>
        <w:rPr>
          <w:rFonts w:ascii="Times New Roman" w:hAnsi="Times New Roman" w:cs="Times New Roman"/>
          <w:color w:val="000000"/>
          <w:lang w:val="pt-BR"/>
        </w:rPr>
        <w:t xml:space="preserve"> </w:t>
      </w:r>
      <w:r>
        <w:rPr>
          <w:rFonts w:ascii="Times New Roman" w:hAnsi="Times New Roman" w:eastAsia="宋体-方正超大字符集" w:cs="Times New Roman"/>
          <w:color w:val="000000"/>
          <w:lang w:val="pt-BR"/>
        </w:rPr>
        <w:fldChar w:fldCharType="begin"/>
      </w:r>
      <w:r>
        <w:rPr>
          <w:rFonts w:ascii="Times New Roman" w:hAnsi="Times New Roman" w:eastAsia="宋体-方正超大字符集" w:cs="Times New Roman"/>
          <w:color w:val="000000"/>
          <w:lang w:val="pt-BR"/>
        </w:rPr>
        <w:instrText xml:space="preserve">eq \</w:instrText>
      </w:r>
      <w:r>
        <w:rPr>
          <w:rFonts w:ascii="Times New Roman" w:hAnsi="Times New Roman" w:cs="Times New Roman"/>
          <w:color w:val="000000"/>
          <w:lang w:val="pt-BR"/>
        </w:rPr>
        <w:instrText xml:space="preserve">f(</w:instrText>
      </w:r>
      <w:r>
        <w:rPr>
          <w:rFonts w:ascii="Times New Roman" w:hAnsi="Times New Roman" w:cs="Times New Roman"/>
          <w:i/>
          <w:color w:val="000000"/>
          <w:lang w:val="pt-BR"/>
        </w:rPr>
        <w:instrText xml:space="preserve">c,a</w:instrText>
      </w:r>
      <w:r>
        <w:rPr>
          <w:rFonts w:ascii="Times New Roman" w:hAnsi="Times New Roman" w:cs="Times New Roman"/>
          <w:color w:val="000000"/>
          <w:lang w:val="pt-BR"/>
        </w:rPr>
        <w:instrText xml:space="preserve">＋</w:instrText>
      </w:r>
      <w:r>
        <w:rPr>
          <w:rFonts w:ascii="Times New Roman" w:hAnsi="Times New Roman" w:cs="Times New Roman"/>
          <w:i/>
          <w:color w:val="000000"/>
          <w:lang w:val="pt-BR"/>
        </w:rPr>
        <w:instrText xml:space="preserve">b</w:instrText>
      </w:r>
      <w:r>
        <w:rPr>
          <w:rFonts w:ascii="Times New Roman" w:hAnsi="Times New Roman" w:cs="Times New Roman"/>
          <w:color w:val="000000"/>
          <w:lang w:val="pt-BR"/>
        </w:rPr>
        <w:instrText xml:space="preserve">＋</w:instrText>
      </w:r>
      <w:r>
        <w:rPr>
          <w:rFonts w:ascii="Times New Roman" w:hAnsi="Times New Roman" w:cs="Times New Roman"/>
          <w:i/>
          <w:color w:val="000000"/>
          <w:lang w:val="pt-BR"/>
        </w:rPr>
        <w:instrText xml:space="preserve">c</w:instrText>
      </w:r>
      <w:r>
        <w:rPr>
          <w:rFonts w:ascii="Times New Roman" w:hAnsi="Times New Roman" w:cs="Times New Roman"/>
          <w:color w:val="000000"/>
          <w:lang w:val="pt-BR"/>
        </w:rPr>
        <w:instrText xml:space="preserve">)</w:instrText>
      </w:r>
      <w:r>
        <w:rPr>
          <w:rFonts w:ascii="Times New Roman" w:hAnsi="Times New Roman" w:eastAsia="宋体-方正超大字符集" w:cs="Times New Roman"/>
          <w:color w:val="000000"/>
          <w:lang w:val="pt-BR"/>
        </w:rPr>
        <w:fldChar w:fldCharType="end"/>
      </w:r>
      <w:r>
        <w:rPr>
          <w:rFonts w:ascii="Times New Roman" w:hAnsi="Times New Roman" w:cs="Times New Roman"/>
          <w:color w:val="000000"/>
          <w:lang w:val="pt-BR"/>
        </w:rPr>
        <w:t xml:space="preserve"> </w:t>
      </w:r>
      <w:r>
        <w:rPr>
          <w:rFonts w:ascii="Times New Roman" w:hAnsi="Times New Roman" w:cs="Times New Roman"/>
          <w:i/>
          <w:color w:val="000000"/>
          <w:lang w:val="pt-BR"/>
        </w:rPr>
        <w:t>p</w:t>
      </w:r>
      <w:r>
        <w:rPr>
          <w:rFonts w:ascii="Times New Roman" w:hAnsi="Times New Roman" w:cs="Times New Roman"/>
          <w:color w:val="000000"/>
          <w:vertAlign w:val="subscript"/>
          <w:lang w:val="pt-BR"/>
        </w:rPr>
        <w:t>0</w:t>
      </w:r>
    </w:p>
    <w:p>
      <w:pPr>
        <w:pStyle w:val="13"/>
        <w:tabs>
          <w:tab w:val="left" w:pos="4680"/>
        </w:tabs>
        <w:snapToGrid w:val="0"/>
        <w:ind w:firstLine="420" w:firstLineChars="200"/>
        <w:rPr>
          <w:rFonts w:ascii="Times New Roman" w:hAnsi="Times New Roman" w:cs="Times New Roman"/>
          <w:color w:val="000000"/>
          <w:lang w:val="pt-BR"/>
        </w:rPr>
      </w:pPr>
      <w:r>
        <w:rPr>
          <w:rFonts w:ascii="Times New Roman" w:hAnsi="Times New Roman" w:cs="Times New Roman"/>
          <w:i/>
          <w:color w:val="000000"/>
          <w:lang w:val="pt-BR"/>
        </w:rPr>
        <w:t>K</w:t>
      </w:r>
      <w:r>
        <w:rPr>
          <w:rFonts w:ascii="Times New Roman" w:hAnsi="Times New Roman" w:cs="Times New Roman"/>
          <w:color w:val="000000"/>
          <w:vertAlign w:val="subscript"/>
          <w:lang w:val="pt-BR"/>
        </w:rPr>
        <w:t>p</w:t>
      </w:r>
      <w:r>
        <w:rPr>
          <w:rFonts w:ascii="Times New Roman" w:hAnsi="Times New Roman" w:cs="Times New Roman"/>
          <w:color w:val="000000"/>
          <w:lang w:val="pt-BR"/>
        </w:rPr>
        <w:t>＝</w:t>
      </w:r>
      <w:r>
        <w:rPr>
          <w:rFonts w:ascii="Times New Roman" w:hAnsi="Times New Roman" w:eastAsia="宋体-方正超大字符集" w:cs="Times New Roman"/>
          <w:color w:val="000000"/>
          <w:lang w:val="pt-BR"/>
        </w:rPr>
        <w:fldChar w:fldCharType="begin"/>
      </w:r>
      <w:r>
        <w:rPr>
          <w:rFonts w:ascii="Times New Roman" w:hAnsi="Times New Roman" w:eastAsia="宋体-方正超大字符集" w:cs="Times New Roman"/>
          <w:color w:val="000000"/>
          <w:lang w:val="pt-BR"/>
        </w:rPr>
        <w:instrText xml:space="preserve">eq \</w:instrText>
      </w:r>
      <w:r>
        <w:rPr>
          <w:rFonts w:ascii="Times New Roman" w:hAnsi="Times New Roman" w:cs="Times New Roman"/>
          <w:color w:val="000000"/>
          <w:lang w:val="pt-BR"/>
        </w:rPr>
        <w:instrText xml:space="preserve">f(\b\lc\(\rc\)(\a\vs4\al\co1(\f(</w:instrText>
      </w:r>
      <w:r>
        <w:rPr>
          <w:rFonts w:ascii="Times New Roman" w:hAnsi="Times New Roman" w:cs="Times New Roman"/>
          <w:i/>
          <w:color w:val="000000"/>
          <w:lang w:val="pt-BR"/>
        </w:rPr>
        <w:instrText xml:space="preserve">c,a</w:instrText>
      </w:r>
      <w:r>
        <w:rPr>
          <w:rFonts w:ascii="Times New Roman" w:hAnsi="Times New Roman" w:cs="Times New Roman"/>
          <w:color w:val="000000"/>
          <w:lang w:val="pt-BR"/>
        </w:rPr>
        <w:instrText xml:space="preserve">＋</w:instrText>
      </w:r>
      <w:r>
        <w:rPr>
          <w:rFonts w:ascii="Times New Roman" w:hAnsi="Times New Roman" w:cs="Times New Roman"/>
          <w:i/>
          <w:color w:val="000000"/>
          <w:lang w:val="pt-BR"/>
        </w:rPr>
        <w:instrText xml:space="preserve">b</w:instrText>
      </w:r>
      <w:r>
        <w:rPr>
          <w:rFonts w:ascii="Times New Roman" w:hAnsi="Times New Roman" w:cs="Times New Roman"/>
          <w:color w:val="000000"/>
          <w:lang w:val="pt-BR"/>
        </w:rPr>
        <w:instrText xml:space="preserve">＋</w:instrText>
      </w:r>
      <w:r>
        <w:rPr>
          <w:rFonts w:ascii="Times New Roman" w:hAnsi="Times New Roman" w:cs="Times New Roman"/>
          <w:i/>
          <w:color w:val="000000"/>
          <w:lang w:val="pt-BR"/>
        </w:rPr>
        <w:instrText xml:space="preserve">c</w:instrText>
      </w:r>
      <w:r>
        <w:rPr>
          <w:rFonts w:ascii="Times New Roman" w:hAnsi="Times New Roman" w:cs="Times New Roman"/>
          <w:color w:val="000000"/>
          <w:lang w:val="pt-BR"/>
        </w:rPr>
        <w:instrText xml:space="preserve">)</w:instrText>
      </w:r>
      <w:r>
        <w:rPr>
          <w:rFonts w:ascii="Times New Roman" w:hAnsi="Times New Roman" w:cs="Times New Roman"/>
          <w:i/>
          <w:color w:val="000000"/>
          <w:lang w:val="pt-BR"/>
        </w:rPr>
        <w:instrText xml:space="preserve">p</w:instrText>
      </w:r>
      <w:r>
        <w:rPr>
          <w:rFonts w:ascii="Times New Roman" w:hAnsi="Times New Roman" w:cs="Times New Roman"/>
          <w:color w:val="000000"/>
          <w:vertAlign w:val="subscript"/>
          <w:lang w:val="pt-BR"/>
        </w:rPr>
        <w:instrText xml:space="preserve">0</w:instrText>
      </w:r>
      <w:r>
        <w:rPr>
          <w:rFonts w:ascii="Times New Roman" w:hAnsi="Times New Roman" w:cs="Times New Roman"/>
          <w:color w:val="000000"/>
          <w:lang w:val="pt-BR"/>
        </w:rPr>
        <w:instrText xml:space="preserve">))</w:instrText>
      </w:r>
      <w:r>
        <w:rPr>
          <w:rFonts w:ascii="Times New Roman" w:hAnsi="Times New Roman" w:cs="Times New Roman"/>
          <w:color w:val="000000"/>
          <w:vertAlign w:val="superscript"/>
          <w:lang w:val="pt-BR"/>
        </w:rPr>
        <w:instrText xml:space="preserve">2</w:instrText>
      </w:r>
      <w:r>
        <w:rPr>
          <w:rFonts w:ascii="Times New Roman" w:hAnsi="Times New Roman" w:cs="Times New Roman"/>
          <w:color w:val="000000"/>
          <w:lang w:val="pt-BR"/>
        </w:rPr>
        <w:instrText xml:space="preserve">,\b\lc\(\rc\)(\a\vs4\al\co1(\f(</w:instrText>
      </w:r>
      <w:r>
        <w:rPr>
          <w:rFonts w:ascii="Times New Roman" w:hAnsi="Times New Roman" w:cs="Times New Roman"/>
          <w:i/>
          <w:color w:val="000000"/>
          <w:lang w:val="pt-BR"/>
        </w:rPr>
        <w:instrText xml:space="preserve">a,a</w:instrText>
      </w:r>
      <w:r>
        <w:rPr>
          <w:rFonts w:ascii="Times New Roman" w:hAnsi="Times New Roman" w:cs="Times New Roman"/>
          <w:color w:val="000000"/>
          <w:lang w:val="pt-BR"/>
        </w:rPr>
        <w:instrText xml:space="preserve">＋</w:instrText>
      </w:r>
      <w:r>
        <w:rPr>
          <w:rFonts w:ascii="Times New Roman" w:hAnsi="Times New Roman" w:cs="Times New Roman"/>
          <w:i/>
          <w:color w:val="000000"/>
          <w:lang w:val="pt-BR"/>
        </w:rPr>
        <w:instrText xml:space="preserve">b</w:instrText>
      </w:r>
      <w:r>
        <w:rPr>
          <w:rFonts w:ascii="Times New Roman" w:hAnsi="Times New Roman" w:cs="Times New Roman"/>
          <w:color w:val="000000"/>
          <w:lang w:val="pt-BR"/>
        </w:rPr>
        <w:instrText xml:space="preserve">＋</w:instrText>
      </w:r>
      <w:r>
        <w:rPr>
          <w:rFonts w:ascii="Times New Roman" w:hAnsi="Times New Roman" w:cs="Times New Roman"/>
          <w:i/>
          <w:color w:val="000000"/>
          <w:lang w:val="pt-BR"/>
        </w:rPr>
        <w:instrText xml:space="preserve">c</w:instrText>
      </w:r>
      <w:r>
        <w:rPr>
          <w:rFonts w:ascii="Times New Roman" w:hAnsi="Times New Roman" w:cs="Times New Roman"/>
          <w:color w:val="000000"/>
          <w:lang w:val="pt-BR"/>
        </w:rPr>
        <w:instrText xml:space="preserve">)</w:instrText>
      </w:r>
      <w:r>
        <w:rPr>
          <w:rFonts w:ascii="Times New Roman" w:hAnsi="Times New Roman" w:cs="Times New Roman"/>
          <w:i/>
          <w:color w:val="000000"/>
          <w:lang w:val="pt-BR"/>
        </w:rPr>
        <w:instrText xml:space="preserve">p</w:instrText>
      </w:r>
      <w:r>
        <w:rPr>
          <w:rFonts w:ascii="Times New Roman" w:hAnsi="Times New Roman" w:cs="Times New Roman"/>
          <w:color w:val="000000"/>
          <w:vertAlign w:val="subscript"/>
          <w:lang w:val="pt-BR"/>
        </w:rPr>
        <w:instrText xml:space="preserve">0</w:instrText>
      </w:r>
      <w:r>
        <w:rPr>
          <w:rFonts w:ascii="Times New Roman" w:hAnsi="Times New Roman" w:cs="Times New Roman"/>
          <w:color w:val="000000"/>
          <w:lang w:val="pt-BR"/>
        </w:rPr>
        <w:instrText xml:space="preserve">))\b\lc\(\rc\)(\a\vs4\al\co1(\f(</w:instrText>
      </w:r>
      <w:r>
        <w:rPr>
          <w:rFonts w:ascii="Times New Roman" w:hAnsi="Times New Roman" w:cs="Times New Roman"/>
          <w:i/>
          <w:color w:val="000000"/>
          <w:lang w:val="pt-BR"/>
        </w:rPr>
        <w:instrText xml:space="preserve">b,a</w:instrText>
      </w:r>
      <w:r>
        <w:rPr>
          <w:rFonts w:ascii="Times New Roman" w:hAnsi="Times New Roman" w:cs="Times New Roman"/>
          <w:color w:val="000000"/>
          <w:lang w:val="pt-BR"/>
        </w:rPr>
        <w:instrText xml:space="preserve">＋</w:instrText>
      </w:r>
      <w:r>
        <w:rPr>
          <w:rFonts w:ascii="Times New Roman" w:hAnsi="Times New Roman" w:cs="Times New Roman"/>
          <w:i/>
          <w:color w:val="000000"/>
          <w:lang w:val="pt-BR"/>
        </w:rPr>
        <w:instrText xml:space="preserve">b</w:instrText>
      </w:r>
      <w:r>
        <w:rPr>
          <w:rFonts w:ascii="Times New Roman" w:hAnsi="Times New Roman" w:cs="Times New Roman"/>
          <w:color w:val="000000"/>
          <w:lang w:val="pt-BR"/>
        </w:rPr>
        <w:instrText xml:space="preserve">＋</w:instrText>
      </w:r>
      <w:r>
        <w:rPr>
          <w:rFonts w:ascii="Times New Roman" w:hAnsi="Times New Roman" w:cs="Times New Roman"/>
          <w:i/>
          <w:color w:val="000000"/>
          <w:lang w:val="pt-BR"/>
        </w:rPr>
        <w:instrText xml:space="preserve">c</w:instrText>
      </w:r>
      <w:r>
        <w:rPr>
          <w:rFonts w:ascii="Times New Roman" w:hAnsi="Times New Roman" w:cs="Times New Roman"/>
          <w:color w:val="000000"/>
          <w:lang w:val="pt-BR"/>
        </w:rPr>
        <w:instrText xml:space="preserve">)</w:instrText>
      </w:r>
      <w:r>
        <w:rPr>
          <w:rFonts w:ascii="Times New Roman" w:hAnsi="Times New Roman" w:cs="Times New Roman"/>
          <w:i/>
          <w:color w:val="000000"/>
          <w:lang w:val="pt-BR"/>
        </w:rPr>
        <w:instrText xml:space="preserve">p</w:instrText>
      </w:r>
      <w:r>
        <w:rPr>
          <w:rFonts w:ascii="Times New Roman" w:hAnsi="Times New Roman" w:cs="Times New Roman"/>
          <w:color w:val="000000"/>
          <w:vertAlign w:val="subscript"/>
          <w:lang w:val="pt-BR"/>
        </w:rPr>
        <w:instrText xml:space="preserve">0</w:instrText>
      </w:r>
      <w:r>
        <w:rPr>
          <w:rFonts w:ascii="Times New Roman" w:hAnsi="Times New Roman" w:cs="Times New Roman"/>
          <w:color w:val="000000"/>
          <w:lang w:val="pt-BR"/>
        </w:rPr>
        <w:instrText xml:space="preserve">))</w:instrText>
      </w:r>
      <w:r>
        <w:rPr>
          <w:rFonts w:ascii="Times New Roman" w:hAnsi="Times New Roman" w:cs="Times New Roman"/>
          <w:color w:val="000000"/>
          <w:vertAlign w:val="superscript"/>
          <w:lang w:val="pt-BR"/>
        </w:rPr>
        <w:instrText xml:space="preserve">3</w:instrText>
      </w:r>
      <w:r>
        <w:rPr>
          <w:rFonts w:ascii="Times New Roman" w:hAnsi="Times New Roman" w:cs="Times New Roman"/>
          <w:color w:val="000000"/>
          <w:lang w:val="pt-BR"/>
        </w:rPr>
        <w:instrText xml:space="preserve">)</w:instrText>
      </w:r>
      <w:r>
        <w:rPr>
          <w:rFonts w:ascii="Times New Roman" w:hAnsi="Times New Roman" w:eastAsia="宋体-方正超大字符集" w:cs="Times New Roman"/>
          <w:color w:val="000000"/>
          <w:lang w:val="pt-BR"/>
        </w:rPr>
        <w:fldChar w:fldCharType="end"/>
      </w:r>
    </w:p>
    <w:p>
      <w:pPr>
        <w:pStyle w:val="13"/>
        <w:tabs>
          <w:tab w:val="left" w:pos="4680"/>
        </w:tabs>
        <w:snapToGrid w:val="0"/>
        <w:ind w:firstLine="420" w:firstLineChars="200"/>
        <w:rPr>
          <w:rFonts w:ascii="Times New Roman" w:hAnsi="Times New Roman" w:cs="Times New Roman"/>
          <w:color w:val="000000"/>
        </w:rPr>
      </w:pPr>
      <w:r>
        <w:rPr>
          <w:rFonts w:ascii="Times New Roman" w:hAnsi="Times New Roman" w:cs="Times New Roman"/>
          <w:color w:val="000000"/>
        </w:rPr>
        <w:t>(2)刚性容器起始压强为</w:t>
      </w:r>
      <w:r>
        <w:rPr>
          <w:rFonts w:ascii="Times New Roman" w:hAnsi="Times New Roman" w:cs="Times New Roman"/>
          <w:i/>
          <w:color w:val="000000"/>
        </w:rPr>
        <w:t>p</w:t>
      </w:r>
      <w:r>
        <w:rPr>
          <w:rFonts w:ascii="Times New Roman" w:hAnsi="Times New Roman" w:cs="Times New Roman"/>
          <w:color w:val="000000"/>
          <w:vertAlign w:val="subscript"/>
        </w:rPr>
        <w:t>0</w:t>
      </w:r>
      <w:r>
        <w:rPr>
          <w:rFonts w:ascii="Times New Roman" w:hAnsi="Times New Roman" w:cs="Times New Roman"/>
          <w:color w:val="000000"/>
        </w:rPr>
        <w:t>，平衡转化率为</w:t>
      </w:r>
      <w:r>
        <w:rPr>
          <w:rFonts w:ascii="Times New Roman" w:hAnsi="Times New Roman" w:cs="Times New Roman"/>
          <w:i/>
          <w:color w:val="000000"/>
        </w:rPr>
        <w:t>α</w:t>
      </w:r>
      <w:r>
        <w:rPr>
          <w:rFonts w:ascii="Times New Roman" w:hAnsi="Times New Roman" w:cs="Times New Roman"/>
          <w:color w:val="000000"/>
        </w:rPr>
        <w:t>。</w:t>
      </w:r>
    </w:p>
    <w:p>
      <w:pPr>
        <w:pStyle w:val="13"/>
        <w:tabs>
          <w:tab w:val="left" w:pos="4680"/>
        </w:tabs>
        <w:snapToGrid w:val="0"/>
        <w:ind w:firstLine="420" w:firstLineChars="200"/>
        <w:rPr>
          <w:rFonts w:ascii="Times New Roman" w:hAnsi="Times New Roman" w:cs="Times New Roman"/>
          <w:color w:val="000000"/>
          <w:lang w:val="pt-BR"/>
        </w:rPr>
      </w:pPr>
      <w:r>
        <w:rPr>
          <w:rFonts w:ascii="Times New Roman" w:hAnsi="Times New Roman" w:cs="Times New Roman"/>
          <w:color w:val="000000"/>
        </w:rPr>
        <w:t>　　　　</w:t>
      </w:r>
      <w:r>
        <w:rPr>
          <w:rFonts w:ascii="Times New Roman" w:hAnsi="Times New Roman" w:cs="Times New Roman"/>
          <w:color w:val="000000"/>
          <w:lang w:val="pt-BR"/>
        </w:rPr>
        <w:t>2NO</w:t>
      </w:r>
      <w:r>
        <w:rPr>
          <w:rFonts w:ascii="Times New Roman" w:hAnsi="Times New Roman" w:cs="Times New Roman"/>
          <w:color w:val="000000"/>
          <w:vertAlign w:val="subscript"/>
          <w:lang w:val="pt-BR"/>
        </w:rPr>
        <w:t>2</w:t>
      </w:r>
      <w:r>
        <w:rPr>
          <w:rFonts w:ascii="Times New Roman" w:hAnsi="Times New Roman" w:cs="Times New Roman"/>
          <w:color w:val="000000"/>
        </w:rPr>
        <w:sym w:font="Times New Roman" w:char="E225"/>
      </w:r>
      <w:r>
        <w:rPr>
          <w:rFonts w:ascii="Times New Roman" w:hAnsi="Times New Roman" w:cs="Times New Roman"/>
          <w:color w:val="000000"/>
        </w:rPr>
        <w:sym w:font="Times New Roman" w:char="E226"/>
      </w:r>
      <w:r>
        <w:rPr>
          <w:rFonts w:ascii="Times New Roman" w:hAnsi="Times New Roman" w:cs="Times New Roman"/>
          <w:color w:val="000000"/>
          <w:lang w:val="pt-BR"/>
        </w:rPr>
        <w:t>N</w:t>
      </w:r>
      <w:r>
        <w:rPr>
          <w:rFonts w:ascii="Times New Roman" w:hAnsi="Times New Roman" w:cs="Times New Roman"/>
          <w:color w:val="000000"/>
          <w:vertAlign w:val="subscript"/>
          <w:lang w:val="pt-BR"/>
        </w:rPr>
        <w:t>2</w:t>
      </w:r>
      <w:r>
        <w:rPr>
          <w:rFonts w:ascii="Times New Roman" w:hAnsi="Times New Roman" w:cs="Times New Roman"/>
          <w:color w:val="000000"/>
          <w:lang w:val="pt-BR"/>
        </w:rPr>
        <w:t>O</w:t>
      </w:r>
      <w:r>
        <w:rPr>
          <w:rFonts w:ascii="Times New Roman" w:hAnsi="Times New Roman" w:cs="Times New Roman"/>
          <w:color w:val="000000"/>
          <w:vertAlign w:val="subscript"/>
          <w:lang w:val="pt-BR"/>
        </w:rPr>
        <w:t>4</w:t>
      </w:r>
    </w:p>
    <w:p>
      <w:pPr>
        <w:pStyle w:val="13"/>
        <w:tabs>
          <w:tab w:val="left" w:pos="4680"/>
        </w:tabs>
        <w:snapToGrid w:val="0"/>
        <w:ind w:firstLine="420" w:firstLineChars="200"/>
        <w:rPr>
          <w:rFonts w:ascii="Times New Roman" w:hAnsi="Times New Roman" w:cs="Times New Roman"/>
          <w:color w:val="000000"/>
          <w:lang w:val="pt-BR"/>
        </w:rPr>
      </w:pPr>
      <w:r>
        <w:rPr>
          <w:rFonts w:ascii="Times New Roman" w:hAnsi="Times New Roman" w:cs="Times New Roman"/>
          <w:i/>
          <w:color w:val="000000"/>
          <w:lang w:val="pt-BR"/>
        </w:rPr>
        <w:t>p</w:t>
      </w:r>
      <w:r>
        <w:rPr>
          <w:rFonts w:ascii="Times New Roman" w:hAnsi="Times New Roman" w:cs="Times New Roman"/>
          <w:color w:val="000000"/>
          <w:lang w:val="pt-BR"/>
        </w:rPr>
        <w:t>(</w:t>
      </w:r>
      <w:r>
        <w:rPr>
          <w:rFonts w:ascii="Times New Roman" w:hAnsi="Times New Roman" w:cs="Times New Roman"/>
          <w:color w:val="000000"/>
        </w:rPr>
        <w:t>始</w:t>
      </w:r>
      <w:r>
        <w:rPr>
          <w:rFonts w:ascii="Times New Roman" w:hAnsi="Times New Roman" w:cs="Times New Roman"/>
          <w:color w:val="000000"/>
          <w:lang w:val="pt-BR"/>
        </w:rPr>
        <w:t>)</w:t>
      </w:r>
      <w:r>
        <w:rPr>
          <w:rFonts w:ascii="Times New Roman" w:hAnsi="Times New Roman" w:cs="Times New Roman"/>
          <w:color w:val="000000"/>
        </w:rPr>
        <w:t>　　</w:t>
      </w:r>
      <w:r>
        <w:rPr>
          <w:rFonts w:ascii="Times New Roman" w:hAnsi="Times New Roman" w:cs="Times New Roman"/>
          <w:i/>
          <w:color w:val="000000"/>
          <w:lang w:val="pt-BR"/>
        </w:rPr>
        <w:t>p</w:t>
      </w:r>
      <w:r>
        <w:rPr>
          <w:rFonts w:ascii="Times New Roman" w:hAnsi="Times New Roman" w:cs="Times New Roman"/>
          <w:color w:val="000000"/>
          <w:vertAlign w:val="subscript"/>
          <w:lang w:val="pt-BR"/>
        </w:rPr>
        <w:t>0</w:t>
      </w:r>
      <w:r>
        <w:rPr>
          <w:rFonts w:ascii="Times New Roman" w:hAnsi="Times New Roman" w:cs="Times New Roman"/>
          <w:color w:val="000000"/>
        </w:rPr>
        <w:t>　　　　</w:t>
      </w:r>
      <w:r>
        <w:rPr>
          <w:rFonts w:ascii="Times New Roman" w:hAnsi="Times New Roman" w:cs="Times New Roman"/>
          <w:color w:val="000000"/>
          <w:lang w:val="pt-BR"/>
        </w:rPr>
        <w:t>0</w:t>
      </w:r>
    </w:p>
    <w:p>
      <w:pPr>
        <w:pStyle w:val="13"/>
        <w:tabs>
          <w:tab w:val="left" w:pos="4680"/>
        </w:tabs>
        <w:snapToGrid w:val="0"/>
        <w:ind w:firstLine="420" w:firstLineChars="200"/>
        <w:rPr>
          <w:rFonts w:ascii="Times New Roman" w:hAnsi="Times New Roman" w:cs="Times New Roman"/>
          <w:color w:val="000000"/>
          <w:lang w:val="pt-BR"/>
        </w:rPr>
      </w:pPr>
      <w:r>
        <w:rPr>
          <w:rFonts w:ascii="Times New Roman" w:hAnsi="Times New Roman" w:cs="Times New Roman"/>
          <w:color w:val="000000"/>
        </w:rPr>
        <w:t>Δ</w:t>
      </w:r>
      <w:r>
        <w:rPr>
          <w:rFonts w:ascii="Times New Roman" w:hAnsi="Times New Roman" w:cs="Times New Roman"/>
          <w:i/>
          <w:color w:val="000000"/>
          <w:lang w:val="pt-BR"/>
        </w:rPr>
        <w:t>p</w:t>
      </w:r>
      <w:r>
        <w:rPr>
          <w:rFonts w:ascii="Times New Roman" w:hAnsi="Times New Roman" w:cs="Times New Roman"/>
          <w:color w:val="000000"/>
        </w:rPr>
        <w:t>　　　</w:t>
      </w:r>
      <w:r>
        <w:rPr>
          <w:rFonts w:ascii="Times New Roman" w:hAnsi="Times New Roman" w:cs="Times New Roman"/>
          <w:i/>
          <w:color w:val="000000"/>
          <w:lang w:val="pt-BR"/>
        </w:rPr>
        <w:t>p</w:t>
      </w:r>
      <w:r>
        <w:rPr>
          <w:rFonts w:ascii="Times New Roman" w:hAnsi="Times New Roman" w:cs="Times New Roman"/>
          <w:color w:val="000000"/>
          <w:vertAlign w:val="subscript"/>
          <w:lang w:val="pt-BR"/>
        </w:rPr>
        <w:t>0</w:t>
      </w:r>
      <w:r>
        <w:rPr>
          <w:rFonts w:ascii="Times New Roman" w:hAnsi="Times New Roman" w:cs="Times New Roman"/>
          <w:i/>
          <w:color w:val="000000"/>
        </w:rPr>
        <w:t>α</w:t>
      </w:r>
      <w:r>
        <w:rPr>
          <w:rFonts w:ascii="Times New Roman" w:hAnsi="Times New Roman" w:cs="Times New Roman"/>
          <w:color w:val="000000"/>
        </w:rPr>
        <w:t>　　　</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lang w:val="pt-BR"/>
        </w:rPr>
        <w:instrText xml:space="preserve">eq \</w:instrText>
      </w:r>
      <w:r>
        <w:rPr>
          <w:rFonts w:ascii="Times New Roman" w:hAnsi="Times New Roman" w:cs="Times New Roman"/>
          <w:color w:val="000000"/>
          <w:lang w:val="pt-BR"/>
        </w:rPr>
        <w:instrText xml:space="preserve">f(1</w:instrText>
      </w:r>
      <w:r>
        <w:rPr>
          <w:rFonts w:ascii="Times New Roman" w:hAnsi="Times New Roman" w:cs="Times New Roman"/>
          <w:i/>
          <w:color w:val="000000"/>
          <w:lang w:val="pt-BR"/>
        </w:rPr>
        <w:instrText xml:space="preserve">,</w:instrText>
      </w:r>
      <w:r>
        <w:rPr>
          <w:rFonts w:ascii="Times New Roman" w:hAnsi="Times New Roman" w:cs="Times New Roman"/>
          <w:color w:val="000000"/>
          <w:lang w:val="pt-BR"/>
        </w:rPr>
        <w:instrText xml:space="preserve">2)</w:instrText>
      </w:r>
      <w:r>
        <w:rPr>
          <w:rFonts w:ascii="Times New Roman" w:hAnsi="Times New Roman" w:eastAsia="宋体-方正超大字符集" w:cs="Times New Roman"/>
          <w:color w:val="000000"/>
        </w:rPr>
        <w:fldChar w:fldCharType="end"/>
      </w:r>
      <w:r>
        <w:rPr>
          <w:rFonts w:ascii="Times New Roman" w:hAnsi="Times New Roman" w:cs="Times New Roman"/>
          <w:i/>
          <w:color w:val="000000"/>
          <w:lang w:val="pt-BR"/>
        </w:rPr>
        <w:t>p</w:t>
      </w:r>
      <w:r>
        <w:rPr>
          <w:rFonts w:ascii="Times New Roman" w:hAnsi="Times New Roman" w:cs="Times New Roman"/>
          <w:color w:val="000000"/>
          <w:vertAlign w:val="subscript"/>
          <w:lang w:val="pt-BR"/>
        </w:rPr>
        <w:t>0</w:t>
      </w:r>
      <w:r>
        <w:rPr>
          <w:rFonts w:ascii="Times New Roman" w:hAnsi="Times New Roman" w:cs="Times New Roman"/>
          <w:i/>
          <w:color w:val="000000"/>
        </w:rPr>
        <w:t>α</w:t>
      </w:r>
    </w:p>
    <w:p>
      <w:pPr>
        <w:pStyle w:val="13"/>
        <w:tabs>
          <w:tab w:val="left" w:pos="4680"/>
        </w:tabs>
        <w:snapToGrid w:val="0"/>
        <w:ind w:firstLine="420" w:firstLineChars="200"/>
        <w:rPr>
          <w:rFonts w:ascii="Times New Roman" w:hAnsi="Times New Roman" w:cs="Times New Roman"/>
          <w:color w:val="000000"/>
          <w:lang w:val="pt-BR"/>
        </w:rPr>
      </w:pPr>
      <w:r>
        <w:rPr>
          <w:rFonts w:ascii="Times New Roman" w:hAnsi="Times New Roman" w:cs="Times New Roman"/>
          <w:i/>
          <w:color w:val="000000"/>
          <w:lang w:val="pt-BR"/>
        </w:rPr>
        <w:t>p</w:t>
      </w:r>
      <w:r>
        <w:rPr>
          <w:rFonts w:ascii="Times New Roman" w:hAnsi="Times New Roman" w:cs="Times New Roman"/>
          <w:color w:val="000000"/>
          <w:lang w:val="pt-BR"/>
        </w:rPr>
        <w:t>(</w:t>
      </w:r>
      <w:r>
        <w:rPr>
          <w:rFonts w:ascii="Times New Roman" w:hAnsi="Times New Roman" w:cs="Times New Roman"/>
          <w:color w:val="000000"/>
        </w:rPr>
        <w:t>平</w:t>
      </w:r>
      <w:r>
        <w:rPr>
          <w:rFonts w:ascii="Times New Roman" w:hAnsi="Times New Roman" w:cs="Times New Roman"/>
          <w:color w:val="000000"/>
          <w:lang w:val="pt-BR"/>
        </w:rPr>
        <w:t>)</w:t>
      </w:r>
      <w:r>
        <w:rPr>
          <w:rFonts w:ascii="Times New Roman" w:hAnsi="Times New Roman" w:cs="Times New Roman"/>
          <w:color w:val="000000"/>
        </w:rPr>
        <w:t>　</w:t>
      </w:r>
      <w:r>
        <w:rPr>
          <w:rFonts w:ascii="Times New Roman" w:hAnsi="Times New Roman" w:cs="Times New Roman"/>
          <w:i/>
          <w:color w:val="000000"/>
          <w:lang w:val="pt-BR"/>
        </w:rPr>
        <w:t>p</w:t>
      </w:r>
      <w:r>
        <w:rPr>
          <w:rFonts w:ascii="Times New Roman" w:hAnsi="Times New Roman" w:cs="Times New Roman"/>
          <w:color w:val="000000"/>
          <w:vertAlign w:val="subscript"/>
          <w:lang w:val="pt-BR"/>
        </w:rPr>
        <w:t>0</w:t>
      </w:r>
      <w:r>
        <w:rPr>
          <w:rFonts w:ascii="Times New Roman" w:hAnsi="Times New Roman" w:cs="Times New Roman"/>
          <w:color w:val="000000"/>
          <w:lang w:val="pt-BR"/>
        </w:rPr>
        <w:t>－</w:t>
      </w:r>
      <w:r>
        <w:rPr>
          <w:rFonts w:ascii="Times New Roman" w:hAnsi="Times New Roman" w:cs="Times New Roman"/>
          <w:i/>
          <w:color w:val="000000"/>
          <w:lang w:val="pt-BR"/>
        </w:rPr>
        <w:t>p</w:t>
      </w:r>
      <w:r>
        <w:rPr>
          <w:rFonts w:ascii="Times New Roman" w:hAnsi="Times New Roman" w:cs="Times New Roman"/>
          <w:color w:val="000000"/>
          <w:vertAlign w:val="subscript"/>
          <w:lang w:val="pt-BR"/>
        </w:rPr>
        <w:t>0</w:t>
      </w:r>
      <w:r>
        <w:rPr>
          <w:rFonts w:ascii="Times New Roman" w:hAnsi="Times New Roman" w:cs="Times New Roman"/>
          <w:i/>
          <w:color w:val="000000"/>
        </w:rPr>
        <w:t>α</w:t>
      </w:r>
      <w:r>
        <w:rPr>
          <w:rFonts w:ascii="Times New Roman" w:hAnsi="Times New Roman" w:cs="Times New Roman"/>
          <w:color w:val="000000"/>
          <w:lang w:val="pt-BR"/>
        </w:rPr>
        <w:t xml:space="preserve"> </w:t>
      </w:r>
      <w:r>
        <w:rPr>
          <w:rFonts w:ascii="Times New Roman" w:hAnsi="Times New Roman" w:cs="Times New Roman"/>
          <w:color w:val="000000"/>
        </w:rPr>
        <w:t>　</w:t>
      </w:r>
      <w:r>
        <w:rPr>
          <w:rFonts w:ascii="Times New Roman" w:hAnsi="Times New Roman" w:cs="Times New Roman"/>
          <w:color w:val="000000"/>
          <w:lang w:val="pt-BR"/>
        </w:rPr>
        <w:t xml:space="preserve"> </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lang w:val="pt-BR"/>
        </w:rPr>
        <w:instrText xml:space="preserve">eq \</w:instrText>
      </w:r>
      <w:r>
        <w:rPr>
          <w:rFonts w:ascii="Times New Roman" w:hAnsi="Times New Roman" w:cs="Times New Roman"/>
          <w:color w:val="000000"/>
          <w:lang w:val="pt-BR"/>
        </w:rPr>
        <w:instrText xml:space="preserve">f(1</w:instrText>
      </w:r>
      <w:r>
        <w:rPr>
          <w:rFonts w:ascii="Times New Roman" w:hAnsi="Times New Roman" w:cs="Times New Roman"/>
          <w:i/>
          <w:color w:val="000000"/>
          <w:lang w:val="pt-BR"/>
        </w:rPr>
        <w:instrText xml:space="preserve">,</w:instrText>
      </w:r>
      <w:r>
        <w:rPr>
          <w:rFonts w:ascii="Times New Roman" w:hAnsi="Times New Roman" w:cs="Times New Roman"/>
          <w:color w:val="000000"/>
          <w:lang w:val="pt-BR"/>
        </w:rPr>
        <w:instrText xml:space="preserve">2)</w:instrText>
      </w:r>
      <w:r>
        <w:rPr>
          <w:rFonts w:ascii="Times New Roman" w:hAnsi="Times New Roman" w:eastAsia="宋体-方正超大字符集" w:cs="Times New Roman"/>
          <w:color w:val="000000"/>
        </w:rPr>
        <w:fldChar w:fldCharType="end"/>
      </w:r>
      <w:r>
        <w:rPr>
          <w:rFonts w:ascii="Times New Roman" w:hAnsi="Times New Roman" w:cs="Times New Roman"/>
          <w:i/>
          <w:color w:val="000000"/>
          <w:lang w:val="pt-BR"/>
        </w:rPr>
        <w:t>p</w:t>
      </w:r>
      <w:r>
        <w:rPr>
          <w:rFonts w:ascii="Times New Roman" w:hAnsi="Times New Roman" w:cs="Times New Roman"/>
          <w:color w:val="000000"/>
          <w:vertAlign w:val="subscript"/>
          <w:lang w:val="pt-BR"/>
        </w:rPr>
        <w:t>0</w:t>
      </w:r>
      <w:r>
        <w:rPr>
          <w:rFonts w:ascii="Times New Roman" w:hAnsi="Times New Roman" w:cs="Times New Roman"/>
          <w:i/>
          <w:color w:val="000000"/>
        </w:rPr>
        <w:t>α</w:t>
      </w:r>
    </w:p>
    <w:p>
      <w:pPr>
        <w:pStyle w:val="13"/>
        <w:tabs>
          <w:tab w:val="left" w:pos="4680"/>
        </w:tabs>
        <w:snapToGrid w:val="0"/>
        <w:ind w:firstLine="420" w:firstLineChars="200"/>
        <w:rPr>
          <w:rFonts w:ascii="Times New Roman" w:hAnsi="Times New Roman" w:cs="Times New Roman"/>
          <w:color w:val="000000"/>
        </w:rPr>
      </w:pPr>
      <w:r>
        <w:rPr>
          <w:rFonts w:ascii="Times New Roman" w:hAnsi="Times New Roman" w:cs="Times New Roman"/>
          <w:i/>
          <w:color w:val="000000"/>
          <w:lang w:val="pt-BR"/>
        </w:rPr>
        <w:t>K</w:t>
      </w:r>
      <w:r>
        <w:rPr>
          <w:rFonts w:ascii="Times New Roman" w:hAnsi="Times New Roman" w:cs="Times New Roman"/>
          <w:color w:val="000000"/>
          <w:vertAlign w:val="subscript"/>
          <w:lang w:val="pt-BR"/>
        </w:rPr>
        <w:t>p</w:t>
      </w:r>
      <w:r>
        <w:rPr>
          <w:rFonts w:ascii="Times New Roman" w:hAnsi="Times New Roman" w:cs="Times New Roman"/>
          <w:color w:val="000000"/>
          <w:lang w:val="pt-BR"/>
        </w:rPr>
        <w:t>＝</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lang w:val="pt-BR"/>
        </w:rPr>
        <w:instrText xml:space="preserve">eq \</w:instrText>
      </w:r>
      <w:r>
        <w:rPr>
          <w:rFonts w:ascii="Times New Roman" w:hAnsi="Times New Roman" w:cs="Times New Roman"/>
          <w:color w:val="000000"/>
          <w:lang w:val="pt-BR"/>
        </w:rPr>
        <w:instrText xml:space="preserve">f(\f(1</w:instrText>
      </w:r>
      <w:r>
        <w:rPr>
          <w:rFonts w:ascii="Times New Roman" w:hAnsi="Times New Roman" w:cs="Times New Roman"/>
          <w:i/>
          <w:color w:val="000000"/>
          <w:lang w:val="pt-BR"/>
        </w:rPr>
        <w:instrText xml:space="preserve">,</w:instrText>
      </w:r>
      <w:r>
        <w:rPr>
          <w:rFonts w:ascii="Times New Roman" w:hAnsi="Times New Roman" w:cs="Times New Roman"/>
          <w:color w:val="000000"/>
          <w:lang w:val="pt-BR"/>
        </w:rPr>
        <w:instrText xml:space="preserve">2)</w:instrText>
      </w:r>
      <w:r>
        <w:rPr>
          <w:rFonts w:ascii="Times New Roman" w:hAnsi="Times New Roman" w:cs="Times New Roman"/>
          <w:i/>
          <w:color w:val="000000"/>
          <w:lang w:val="pt-BR"/>
        </w:rPr>
        <w:instrText xml:space="preserve">p</w:instrText>
      </w:r>
      <w:r>
        <w:rPr>
          <w:rFonts w:ascii="Times New Roman" w:hAnsi="Times New Roman" w:cs="Times New Roman"/>
          <w:color w:val="000000"/>
          <w:vertAlign w:val="subscript"/>
          <w:lang w:val="pt-BR"/>
        </w:rPr>
        <w:instrText xml:space="preserve">0</w:instrText>
      </w:r>
      <w:r>
        <w:rPr>
          <w:rFonts w:ascii="Times New Roman" w:hAnsi="Times New Roman" w:cs="Times New Roman"/>
          <w:i/>
          <w:color w:val="000000"/>
        </w:rPr>
        <w:instrText xml:space="preserve">α</w:instrText>
      </w:r>
      <w:r>
        <w:rPr>
          <w:rFonts w:ascii="Times New Roman" w:hAnsi="Times New Roman" w:cs="Times New Roman"/>
          <w:i/>
          <w:color w:val="000000"/>
          <w:lang w:val="pt-BR"/>
        </w:rPr>
        <w:instrText xml:space="preserve">,</w:instrText>
      </w:r>
      <w:r>
        <w:rPr>
          <w:rFonts w:ascii="Times New Roman" w:hAnsi="Times New Roman" w:cs="Times New Roman"/>
          <w:color w:val="000000"/>
        </w:rPr>
        <w:sym w:font="Times New Roman" w:char="F028"/>
      </w:r>
      <w:r>
        <w:rPr>
          <w:rFonts w:ascii="Times New Roman" w:hAnsi="Times New Roman" w:cs="Times New Roman"/>
          <w:i/>
          <w:color w:val="000000"/>
          <w:lang w:val="pt-BR"/>
        </w:rPr>
        <w:instrText xml:space="preserve">p</w:instrText>
      </w:r>
      <w:r>
        <w:rPr>
          <w:rFonts w:ascii="Times New Roman" w:hAnsi="Times New Roman" w:cs="Times New Roman"/>
          <w:color w:val="000000"/>
          <w:vertAlign w:val="subscript"/>
          <w:lang w:val="pt-BR"/>
        </w:rPr>
        <w:instrText xml:space="preserve">0</w:instrText>
      </w:r>
      <w:r>
        <w:rPr>
          <w:rFonts w:ascii="Times New Roman" w:hAnsi="Times New Roman" w:cs="Times New Roman"/>
          <w:color w:val="000000"/>
          <w:lang w:val="pt-BR"/>
        </w:rPr>
        <w:instrText xml:space="preserve">－</w:instrText>
      </w:r>
      <w:r>
        <w:rPr>
          <w:rFonts w:ascii="Times New Roman" w:hAnsi="Times New Roman" w:cs="Times New Roman"/>
          <w:i/>
          <w:color w:val="000000"/>
          <w:lang w:val="pt-BR"/>
        </w:rPr>
        <w:instrText xml:space="preserve">p</w:instrText>
      </w:r>
      <w:r>
        <w:rPr>
          <w:rFonts w:ascii="Times New Roman" w:hAnsi="Times New Roman" w:cs="Times New Roman"/>
          <w:color w:val="000000"/>
          <w:vertAlign w:val="subscript"/>
          <w:lang w:val="pt-BR"/>
        </w:rPr>
        <w:instrText xml:space="preserve">0</w:instrText>
      </w:r>
      <w:r>
        <w:rPr>
          <w:rFonts w:ascii="Times New Roman" w:hAnsi="Times New Roman" w:cs="Times New Roman"/>
          <w:i/>
          <w:color w:val="000000"/>
        </w:rPr>
        <w:instrText xml:space="preserve">α</w:instrText>
      </w:r>
      <w:r>
        <w:rPr>
          <w:rFonts w:ascii="Times New Roman" w:hAnsi="Times New Roman" w:cs="Times New Roman"/>
          <w:color w:val="000000"/>
        </w:rPr>
        <w:sym w:font="Times New Roman" w:char="F029"/>
      </w:r>
      <w:r>
        <w:rPr>
          <w:rFonts w:ascii="Times New Roman" w:hAnsi="Times New Roman" w:cs="Times New Roman"/>
          <w:color w:val="000000"/>
          <w:vertAlign w:val="superscript"/>
          <w:lang w:val="pt-BR"/>
        </w:rPr>
        <w:instrText xml:space="preserve">2</w:instrText>
      </w:r>
      <w:r>
        <w:rPr>
          <w:rFonts w:ascii="Times New Roman" w:hAnsi="Times New Roman" w:cs="Times New Roman"/>
          <w:color w:val="000000"/>
          <w:lang w:val="pt-BR"/>
        </w:rPr>
        <w:instrText xml:space="preserve">)</w:instrText>
      </w:r>
      <w:r>
        <w:rPr>
          <w:rFonts w:ascii="Times New Roman" w:hAnsi="Times New Roman" w:cs="Times New Roman"/>
          <w:color w:val="000000"/>
        </w:rPr>
        <w:fldChar w:fldCharType="end"/>
      </w:r>
    </w:p>
    <w:p>
      <w:pPr>
        <w:pStyle w:val="13"/>
        <w:tabs>
          <w:tab w:val="left" w:pos="4680"/>
        </w:tabs>
        <w:snapToGrid w:val="0"/>
        <w:spacing w:line="360" w:lineRule="auto"/>
        <w:ind w:firstLine="422" w:firstLineChars="200"/>
        <w:rPr>
          <w:rFonts w:ascii="Times New Roman" w:hAnsi="Times New Roman" w:eastAsia="黑体" w:cs="Times New Roman"/>
          <w:b/>
          <w:color w:val="FF0000"/>
          <w:lang w:val="pt-BR"/>
        </w:rPr>
      </w:pPr>
      <w:r>
        <w:rPr>
          <w:rFonts w:ascii="Times New Roman" w:hAnsi="Times New Roman" w:eastAsia="黑体" w:cs="Times New Roman"/>
          <w:b/>
          <w:color w:val="FF0000"/>
        </w:rPr>
        <w:br w:type="page"/>
      </w:r>
      <w:r>
        <w:rPr>
          <w:rFonts w:ascii="Times New Roman" w:hAnsi="Times New Roman" w:eastAsia="黑体" w:cs="Times New Roman"/>
          <w:b/>
          <w:color w:val="FF0000"/>
        </w:rPr>
        <w:t>【例题精讲】</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eastAsia="黑体" w:cs="Times New Roman"/>
          <w:color w:val="000000"/>
        </w:rPr>
        <w:t>例1．</w:t>
      </w:r>
      <w:r>
        <w:rPr>
          <w:rFonts w:ascii="Times New Roman" w:hAnsi="Times New Roman" w:cs="Times New Roman"/>
          <w:color w:val="000000"/>
        </w:rPr>
        <w:t>用H</w:t>
      </w:r>
      <w:r>
        <w:rPr>
          <w:rFonts w:ascii="Times New Roman" w:hAnsi="Times New Roman" w:cs="Times New Roman"/>
          <w:color w:val="000000"/>
          <w:vertAlign w:val="subscript"/>
        </w:rPr>
        <w:t>2</w:t>
      </w:r>
      <w:r>
        <w:rPr>
          <w:rFonts w:ascii="Times New Roman" w:hAnsi="Times New Roman" w:cs="Times New Roman"/>
          <w:color w:val="000000"/>
        </w:rPr>
        <w:t>还原CO</w:t>
      </w:r>
      <w:r>
        <w:rPr>
          <w:rFonts w:ascii="Times New Roman" w:hAnsi="Times New Roman" w:cs="Times New Roman"/>
          <w:color w:val="000000"/>
          <w:vertAlign w:val="subscript"/>
        </w:rPr>
        <w:t>2</w:t>
      </w:r>
      <w:r>
        <w:rPr>
          <w:rFonts w:ascii="Times New Roman" w:hAnsi="Times New Roman" w:cs="Times New Roman"/>
          <w:color w:val="000000"/>
        </w:rPr>
        <w:t>可以在一定条件下合成CH</w:t>
      </w:r>
      <w:r>
        <w:rPr>
          <w:rFonts w:ascii="Times New Roman" w:hAnsi="Times New Roman" w:cs="Times New Roman"/>
          <w:color w:val="000000"/>
          <w:vertAlign w:val="subscript"/>
        </w:rPr>
        <w:t>3</w:t>
      </w:r>
      <w:r>
        <w:rPr>
          <w:rFonts w:ascii="Times New Roman" w:hAnsi="Times New Roman" w:cs="Times New Roman"/>
          <w:color w:val="000000"/>
        </w:rPr>
        <w:t>OH(不考虑副反应)：</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(g)＋3H</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rPr>
        <w:pict>
          <v:shape id="_x0000_i1333"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CH</w:t>
      </w:r>
      <w:r>
        <w:rPr>
          <w:rFonts w:ascii="Times New Roman" w:hAnsi="Times New Roman" w:cs="Times New Roman"/>
          <w:color w:val="000000"/>
          <w:vertAlign w:val="subscript"/>
        </w:rPr>
        <w:t>3</w:t>
      </w:r>
      <w:r>
        <w:rPr>
          <w:rFonts w:ascii="Times New Roman" w:hAnsi="Times New Roman" w:cs="Times New Roman"/>
          <w:color w:val="000000"/>
        </w:rPr>
        <w:t>OH(g)＋H</w:t>
      </w:r>
      <w:r>
        <w:rPr>
          <w:rFonts w:ascii="Times New Roman" w:hAnsi="Times New Roman" w:cs="Times New Roman"/>
          <w:color w:val="000000"/>
          <w:vertAlign w:val="subscript"/>
        </w:rPr>
        <w:t>2</w:t>
      </w:r>
      <w:r>
        <w:rPr>
          <w:rFonts w:ascii="Times New Roman" w:hAnsi="Times New Roman" w:cs="Times New Roman"/>
          <w:color w:val="000000"/>
        </w:rPr>
        <w:t>O(g)　Δ</w:t>
      </w:r>
      <w:r>
        <w:rPr>
          <w:rFonts w:ascii="Times New Roman" w:hAnsi="Times New Roman" w:cs="Times New Roman"/>
          <w:i/>
          <w:color w:val="000000"/>
        </w:rPr>
        <w:t>H</w:t>
      </w:r>
      <w:r>
        <w:rPr>
          <w:rFonts w:ascii="Times New Roman" w:hAnsi="Times New Roman" w:cs="Times New Roman"/>
          <w:color w:val="000000"/>
        </w:rPr>
        <w:t>&lt;0</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(1)某温度下，恒容密闭容器中，CO</w:t>
      </w:r>
      <w:r>
        <w:rPr>
          <w:rFonts w:ascii="Times New Roman" w:hAnsi="Times New Roman" w:cs="Times New Roman"/>
          <w:color w:val="000000"/>
          <w:vertAlign w:val="subscript"/>
        </w:rPr>
        <w:t>2</w:t>
      </w:r>
      <w:r>
        <w:rPr>
          <w:rFonts w:ascii="Times New Roman" w:hAnsi="Times New Roman" w:cs="Times New Roman"/>
          <w:color w:val="000000"/>
        </w:rPr>
        <w:t>和H</w:t>
      </w:r>
      <w:r>
        <w:rPr>
          <w:rFonts w:ascii="Times New Roman" w:hAnsi="Times New Roman" w:cs="Times New Roman"/>
          <w:color w:val="000000"/>
          <w:vertAlign w:val="subscript"/>
        </w:rPr>
        <w:t>2</w:t>
      </w:r>
      <w:r>
        <w:rPr>
          <w:rFonts w:ascii="Times New Roman" w:hAnsi="Times New Roman" w:cs="Times New Roman"/>
          <w:color w:val="000000"/>
        </w:rPr>
        <w:t>的起始浓度分别为</w:t>
      </w:r>
      <w:r>
        <w:rPr>
          <w:rFonts w:ascii="Times New Roman" w:hAnsi="Times New Roman" w:cs="Times New Roman"/>
          <w:i/>
          <w:color w:val="000000"/>
        </w:rPr>
        <w:t>a</w:t>
      </w:r>
      <w:r>
        <w:rPr>
          <w:rFonts w:ascii="Times New Roman" w:hAnsi="Times New Roman" w:cs="Times New Roman"/>
          <w:color w:val="000000"/>
        </w:rPr>
        <w:t xml:space="preserve"> mol·L</w:t>
      </w:r>
      <w:r>
        <w:rPr>
          <w:rFonts w:ascii="Times New Roman" w:hAnsi="Times New Roman" w:cs="Times New Roman"/>
          <w:color w:val="000000"/>
          <w:vertAlign w:val="superscript"/>
        </w:rPr>
        <w:t>－1</w:t>
      </w:r>
      <w:r>
        <w:rPr>
          <w:rFonts w:ascii="Times New Roman" w:hAnsi="Times New Roman" w:cs="Times New Roman"/>
          <w:color w:val="000000"/>
        </w:rPr>
        <w:t>和3</w:t>
      </w:r>
      <w:r>
        <w:rPr>
          <w:rFonts w:ascii="Times New Roman" w:hAnsi="Times New Roman" w:cs="Times New Roman"/>
          <w:i/>
          <w:color w:val="000000"/>
        </w:rPr>
        <w:t>a</w:t>
      </w:r>
      <w:r>
        <w:rPr>
          <w:rFonts w:ascii="Times New Roman" w:hAnsi="Times New Roman" w:cs="Times New Roman"/>
          <w:color w:val="000000"/>
        </w:rPr>
        <w:t xml:space="preserve"> mol·L</w:t>
      </w:r>
      <w:r>
        <w:rPr>
          <w:rFonts w:ascii="Times New Roman" w:hAnsi="Times New Roman" w:cs="Times New Roman"/>
          <w:color w:val="000000"/>
          <w:vertAlign w:val="superscript"/>
        </w:rPr>
        <w:t>－1</w:t>
      </w:r>
      <w:r>
        <w:rPr>
          <w:rFonts w:ascii="Times New Roman" w:hAnsi="Times New Roman" w:cs="Times New Roman"/>
          <w:color w:val="000000"/>
        </w:rPr>
        <w:t>，反应平衡时，CH</w:t>
      </w:r>
      <w:r>
        <w:rPr>
          <w:rFonts w:ascii="Times New Roman" w:hAnsi="Times New Roman" w:cs="Times New Roman"/>
          <w:color w:val="000000"/>
          <w:vertAlign w:val="subscript"/>
        </w:rPr>
        <w:t>3</w:t>
      </w:r>
      <w:r>
        <w:rPr>
          <w:rFonts w:ascii="Times New Roman" w:hAnsi="Times New Roman" w:cs="Times New Roman"/>
          <w:color w:val="000000"/>
        </w:rPr>
        <w:t>OH的产率为</w:t>
      </w:r>
      <w:r>
        <w:rPr>
          <w:rFonts w:ascii="Times New Roman" w:hAnsi="Times New Roman" w:cs="Times New Roman"/>
          <w:i/>
          <w:color w:val="000000"/>
        </w:rPr>
        <w:t>b</w:t>
      </w:r>
      <w:r>
        <w:rPr>
          <w:rFonts w:ascii="Times New Roman" w:hAnsi="Times New Roman" w:cs="Times New Roman"/>
          <w:color w:val="000000"/>
        </w:rPr>
        <w:t>，该温度下反应平衡常数的值为__________。</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(2)恒压下，CO</w:t>
      </w:r>
      <w:r>
        <w:rPr>
          <w:rFonts w:ascii="Times New Roman" w:hAnsi="Times New Roman" w:cs="Times New Roman"/>
          <w:color w:val="000000"/>
          <w:vertAlign w:val="subscript"/>
        </w:rPr>
        <w:t>2</w:t>
      </w:r>
      <w:r>
        <w:rPr>
          <w:rFonts w:ascii="Times New Roman" w:hAnsi="Times New Roman" w:cs="Times New Roman"/>
          <w:color w:val="000000"/>
        </w:rPr>
        <w:t>和H</w:t>
      </w:r>
      <w:r>
        <w:rPr>
          <w:rFonts w:ascii="Times New Roman" w:hAnsi="Times New Roman" w:cs="Times New Roman"/>
          <w:color w:val="000000"/>
          <w:vertAlign w:val="subscript"/>
        </w:rPr>
        <w:t>2</w:t>
      </w:r>
      <w:r>
        <w:rPr>
          <w:rFonts w:ascii="Times New Roman" w:hAnsi="Times New Roman" w:cs="Times New Roman"/>
          <w:color w:val="000000"/>
        </w:rPr>
        <w:t>的起始物质的量比为1∶3时，该反应在无分子筛膜时甲醇的平衡产率和有分子筛膜时甲醇的产率随温度的变化如图所示，其中分子筛膜能选择性分离出H</w:t>
      </w:r>
      <w:r>
        <w:rPr>
          <w:rFonts w:ascii="Times New Roman" w:hAnsi="Times New Roman" w:cs="Times New Roman"/>
          <w:color w:val="000000"/>
          <w:vertAlign w:val="subscript"/>
        </w:rPr>
        <w:t>2</w:t>
      </w:r>
      <w:r>
        <w:rPr>
          <w:rFonts w:ascii="Times New Roman" w:hAnsi="Times New Roman" w:cs="Times New Roman"/>
          <w:color w:val="000000"/>
        </w:rPr>
        <w:t>O。</w:t>
      </w:r>
    </w:p>
    <w:p>
      <w:pPr>
        <w:pStyle w:val="13"/>
        <w:tabs>
          <w:tab w:val="left" w:pos="4680"/>
        </w:tabs>
        <w:snapToGrid w:val="0"/>
        <w:spacing w:line="300" w:lineRule="auto"/>
        <w:ind w:firstLine="420" w:firstLineChars="200"/>
        <w:jc w:val="center"/>
        <w:rPr>
          <w:rFonts w:ascii="Times New Roman" w:hAnsi="Times New Roman" w:cs="Times New Roman"/>
          <w:color w:val="000000"/>
        </w:rPr>
      </w:pPr>
      <w:r>
        <w:rPr>
          <w:rFonts w:ascii="Times New Roman" w:hAnsi="Times New Roman" w:cs="Times New Roman"/>
          <w:color w:val="000000"/>
        </w:rPr>
        <w:pict>
          <v:shape id="_x0000_i1334" o:spt="75" alt="21ELHX9-32.tif" type="#_x0000_t75" style="height:88.2pt;width:122.05pt;" filled="f" o:preferrelative="t" stroked="f" coordsize="21600,21600">
            <v:path/>
            <v:fill on="f" focussize="0,0"/>
            <v:stroke on="f"/>
            <v:imagedata r:id="rId340" o:title=""/>
            <o:lock v:ext="edit" aspectratio="t"/>
            <w10:wrap type="none"/>
            <w10:anchorlock/>
          </v:shape>
        </w:pic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①甲醇平衡产率随温度升高而降低的原因为_________________________________。</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②P点甲醇产率高于T点的原因为__________________________________________。</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③根据上图，在此条件下采用该分子筛膜时的最佳反应温度为________ ℃。</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(1)</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cs="Times New Roman"/>
          <w:color w:val="000000"/>
        </w:rPr>
        <w:instrText xml:space="preserve">f(</w:instrText>
      </w:r>
      <w:r>
        <w:rPr>
          <w:rFonts w:ascii="Times New Roman" w:hAnsi="Times New Roman" w:cs="Times New Roman"/>
          <w:i/>
          <w:color w:val="000000"/>
        </w:rPr>
        <w:instrText xml:space="preserve">b</w:instrText>
      </w:r>
      <w:r>
        <w:rPr>
          <w:rFonts w:ascii="Times New Roman" w:hAnsi="Times New Roman" w:cs="Times New Roman"/>
          <w:color w:val="000000"/>
          <w:vertAlign w:val="superscript"/>
        </w:rPr>
        <w:instrText xml:space="preserve">2</w:instrText>
      </w:r>
      <w:r>
        <w:rPr>
          <w:rFonts w:ascii="Times New Roman" w:hAnsi="Times New Roman" w:cs="Times New Roman"/>
          <w:i/>
          <w:color w:val="000000"/>
        </w:rPr>
        <w:instrText xml:space="preserve">,</w:instrText>
      </w:r>
      <w:r>
        <w:rPr>
          <w:rFonts w:ascii="Times New Roman" w:hAnsi="Times New Roman" w:cs="Times New Roman"/>
          <w:color w:val="000000"/>
        </w:rPr>
        <w:instrText xml:space="preserve">27</w:instrText>
      </w:r>
      <w:r>
        <w:rPr>
          <w:rFonts w:ascii="Times New Roman" w:hAnsi="Times New Roman" w:cs="Times New Roman"/>
          <w:i/>
          <w:color w:val="000000"/>
        </w:rPr>
        <w:instrText xml:space="preserve">a</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(1－</w:instrText>
      </w:r>
      <w:r>
        <w:rPr>
          <w:rFonts w:ascii="Times New Roman" w:hAnsi="Times New Roman" w:cs="Times New Roman"/>
          <w:i/>
          <w:color w:val="000000"/>
        </w:rPr>
        <w:instrText xml:space="preserve">b</w:instrText>
      </w:r>
      <w:r>
        <w:rPr>
          <w:rFonts w:ascii="Times New Roman" w:hAnsi="Times New Roman" w:cs="Times New Roman"/>
          <w:color w:val="000000"/>
        </w:rPr>
        <w:instrText xml:space="preserve">)</w:instrText>
      </w:r>
      <w:r>
        <w:rPr>
          <w:rFonts w:ascii="Times New Roman" w:hAnsi="Times New Roman" w:cs="Times New Roman"/>
          <w:color w:val="000000"/>
          <w:vertAlign w:val="superscript"/>
        </w:rPr>
        <w:instrText xml:space="preserve">4</w:instrText>
      </w:r>
      <w:r>
        <w:rPr>
          <w:rFonts w:ascii="Times New Roman" w:hAnsi="Times New Roman" w:cs="Times New Roman"/>
          <w:color w:val="000000"/>
        </w:rPr>
        <w:instrText xml:space="preserve">)</w:instrText>
      </w:r>
      <w:r>
        <w:rPr>
          <w:rFonts w:ascii="Times New Roman" w:hAnsi="Times New Roman" w:eastAsia="宋体-方正超大字符集" w:cs="Times New Roman"/>
          <w:color w:val="000000"/>
        </w:rPr>
        <w:fldChar w:fldCharType="end"/>
      </w:r>
      <w:r>
        <w:rPr>
          <w:rFonts w:ascii="Times New Roman" w:hAnsi="Times New Roman" w:cs="Times New Roman"/>
          <w:color w:val="000000"/>
        </w:rPr>
        <w:t>　(2)①该反应为放热反应，温度升高，平衡逆向移动(或平衡常数减小)　 ②分子筛膜从反应体系中不断分离出H</w:t>
      </w:r>
      <w:r>
        <w:rPr>
          <w:rFonts w:ascii="Times New Roman" w:hAnsi="Times New Roman" w:cs="Times New Roman"/>
          <w:color w:val="000000"/>
          <w:vertAlign w:val="subscript"/>
        </w:rPr>
        <w:t>2</w:t>
      </w:r>
      <w:r>
        <w:rPr>
          <w:rFonts w:ascii="Times New Roman" w:hAnsi="Times New Roman" w:cs="Times New Roman"/>
          <w:color w:val="000000"/>
        </w:rPr>
        <w:t>O，有利于反应正向进行，甲醇产率升高　 ③210</w:t>
      </w:r>
    </w:p>
    <w:p>
      <w:pPr>
        <w:pStyle w:val="13"/>
        <w:tabs>
          <w:tab w:val="left" w:pos="4680"/>
        </w:tabs>
        <w:snapToGrid w:val="0"/>
        <w:spacing w:line="300" w:lineRule="auto"/>
        <w:ind w:firstLine="420" w:firstLineChars="200"/>
        <w:rPr>
          <w:rFonts w:ascii="Times New Roman" w:hAnsi="Times New Roman" w:eastAsia="楷体_GB2312" w:cs="Times New Roman"/>
          <w:color w:val="000000"/>
        </w:rPr>
      </w:pPr>
      <w:r>
        <w:rPr>
          <w:rFonts w:ascii="Times New Roman" w:hAnsi="Times New Roman" w:eastAsia="黑体" w:cs="Times New Roman"/>
          <w:color w:val="000000"/>
        </w:rPr>
        <w:t>解析：</w:t>
      </w:r>
      <w:r>
        <w:rPr>
          <w:rFonts w:ascii="Times New Roman" w:hAnsi="Times New Roman" w:eastAsia="楷体_GB2312" w:cs="Times New Roman"/>
          <w:color w:val="000000"/>
        </w:rPr>
        <w:t>(1)CO</w:t>
      </w:r>
      <w:r>
        <w:rPr>
          <w:rFonts w:ascii="Times New Roman" w:hAnsi="Times New Roman" w:eastAsia="楷体_GB2312" w:cs="Times New Roman"/>
          <w:color w:val="000000"/>
          <w:vertAlign w:val="subscript"/>
        </w:rPr>
        <w:t>2</w:t>
      </w:r>
      <w:r>
        <w:rPr>
          <w:rFonts w:ascii="Times New Roman" w:hAnsi="Times New Roman" w:eastAsia="楷体_GB2312" w:cs="Times New Roman"/>
          <w:color w:val="000000"/>
        </w:rPr>
        <w:t>和H</w:t>
      </w:r>
      <w:r>
        <w:rPr>
          <w:rFonts w:ascii="Times New Roman" w:hAnsi="Times New Roman" w:eastAsia="楷体_GB2312" w:cs="Times New Roman"/>
          <w:color w:val="000000"/>
          <w:vertAlign w:val="subscript"/>
        </w:rPr>
        <w:t>2</w:t>
      </w:r>
      <w:r>
        <w:rPr>
          <w:rFonts w:ascii="Times New Roman" w:hAnsi="Times New Roman" w:eastAsia="楷体_GB2312" w:cs="Times New Roman"/>
          <w:color w:val="000000"/>
        </w:rPr>
        <w:t>的起始浓度分别为</w:t>
      </w:r>
      <w:r>
        <w:rPr>
          <w:rFonts w:ascii="Times New Roman" w:hAnsi="Times New Roman" w:eastAsia="楷体_GB2312" w:cs="Times New Roman"/>
          <w:i/>
          <w:color w:val="000000"/>
        </w:rPr>
        <w:t>a</w:t>
      </w:r>
      <w:r>
        <w:rPr>
          <w:rFonts w:ascii="Times New Roman" w:hAnsi="Times New Roman" w:eastAsia="楷体_GB2312" w:cs="Times New Roman"/>
          <w:color w:val="000000"/>
        </w:rPr>
        <w:t xml:space="preserve"> mol·L</w:t>
      </w:r>
      <w:r>
        <w:rPr>
          <w:rFonts w:ascii="Times New Roman" w:hAnsi="Times New Roman" w:eastAsia="楷体_GB2312" w:cs="Times New Roman"/>
          <w:color w:val="000000"/>
          <w:vertAlign w:val="superscript"/>
        </w:rPr>
        <w:t>－1</w:t>
      </w:r>
      <w:r>
        <w:rPr>
          <w:rFonts w:ascii="Times New Roman" w:hAnsi="Times New Roman" w:eastAsia="楷体_GB2312" w:cs="Times New Roman"/>
          <w:color w:val="000000"/>
        </w:rPr>
        <w:t>和3</w:t>
      </w:r>
      <w:r>
        <w:rPr>
          <w:rFonts w:ascii="Times New Roman" w:hAnsi="Times New Roman" w:eastAsia="楷体_GB2312" w:cs="Times New Roman"/>
          <w:i/>
          <w:color w:val="000000"/>
        </w:rPr>
        <w:t>a</w:t>
      </w:r>
      <w:r>
        <w:rPr>
          <w:rFonts w:ascii="Times New Roman" w:hAnsi="Times New Roman" w:eastAsia="楷体_GB2312" w:cs="Times New Roman"/>
          <w:color w:val="000000"/>
        </w:rPr>
        <w:t xml:space="preserve"> mol·L</w:t>
      </w:r>
      <w:r>
        <w:rPr>
          <w:rFonts w:ascii="Times New Roman" w:hAnsi="Times New Roman" w:eastAsia="楷体_GB2312" w:cs="Times New Roman"/>
          <w:color w:val="000000"/>
          <w:vertAlign w:val="superscript"/>
        </w:rPr>
        <w:t>－1</w:t>
      </w:r>
      <w:r>
        <w:rPr>
          <w:rFonts w:ascii="Times New Roman" w:hAnsi="Times New Roman" w:eastAsia="楷体_GB2312" w:cs="Times New Roman"/>
          <w:color w:val="000000"/>
        </w:rPr>
        <w:t>，CH</w:t>
      </w:r>
      <w:r>
        <w:rPr>
          <w:rFonts w:ascii="Times New Roman" w:hAnsi="Times New Roman" w:eastAsia="楷体_GB2312" w:cs="Times New Roman"/>
          <w:color w:val="000000"/>
          <w:vertAlign w:val="subscript"/>
        </w:rPr>
        <w:t>3</w:t>
      </w:r>
      <w:r>
        <w:rPr>
          <w:rFonts w:ascii="Times New Roman" w:hAnsi="Times New Roman" w:eastAsia="楷体_GB2312" w:cs="Times New Roman"/>
          <w:color w:val="000000"/>
        </w:rPr>
        <w:t>OH的产率为</w:t>
      </w:r>
      <w:r>
        <w:rPr>
          <w:rFonts w:ascii="Times New Roman" w:hAnsi="Times New Roman" w:eastAsia="楷体_GB2312" w:cs="Times New Roman"/>
          <w:i/>
          <w:color w:val="000000"/>
        </w:rPr>
        <w:t>b</w:t>
      </w:r>
      <w:r>
        <w:rPr>
          <w:rFonts w:ascii="Times New Roman" w:hAnsi="Times New Roman" w:eastAsia="楷体_GB2312" w:cs="Times New Roman"/>
          <w:color w:val="000000"/>
        </w:rPr>
        <w:t>，则生成的CH</w:t>
      </w:r>
      <w:r>
        <w:rPr>
          <w:rFonts w:ascii="Times New Roman" w:hAnsi="Times New Roman" w:eastAsia="楷体_GB2312" w:cs="Times New Roman"/>
          <w:color w:val="000000"/>
          <w:vertAlign w:val="subscript"/>
        </w:rPr>
        <w:t>3</w:t>
      </w:r>
      <w:r>
        <w:rPr>
          <w:rFonts w:ascii="Times New Roman" w:hAnsi="Times New Roman" w:eastAsia="楷体_GB2312" w:cs="Times New Roman"/>
          <w:color w:val="000000"/>
        </w:rPr>
        <w:t>OH物质的量浓度为</w:t>
      </w:r>
      <w:r>
        <w:rPr>
          <w:rFonts w:ascii="Times New Roman" w:hAnsi="Times New Roman" w:eastAsia="楷体_GB2312" w:cs="Times New Roman"/>
          <w:i/>
          <w:color w:val="000000"/>
        </w:rPr>
        <w:t>ab</w:t>
      </w:r>
      <w:r>
        <w:rPr>
          <w:rFonts w:ascii="Times New Roman" w:hAnsi="Times New Roman" w:eastAsia="楷体_GB2312" w:cs="Times New Roman"/>
          <w:color w:val="000000"/>
        </w:rPr>
        <w:t xml:space="preserve"> mol·L</w:t>
      </w:r>
      <w:r>
        <w:rPr>
          <w:rFonts w:ascii="Times New Roman" w:hAnsi="Times New Roman" w:eastAsia="楷体_GB2312" w:cs="Times New Roman"/>
          <w:color w:val="000000"/>
          <w:vertAlign w:val="superscript"/>
        </w:rPr>
        <w:t>－1</w:t>
      </w:r>
      <w:r>
        <w:rPr>
          <w:rFonts w:ascii="Times New Roman" w:hAnsi="Times New Roman" w:eastAsia="楷体_GB2312" w:cs="Times New Roman"/>
          <w:color w:val="000000"/>
        </w:rPr>
        <w:t>，根据三段式</w:t>
      </w:r>
    </w:p>
    <w:p>
      <w:pPr>
        <w:pStyle w:val="13"/>
        <w:tabs>
          <w:tab w:val="left" w:pos="4680"/>
        </w:tabs>
        <w:snapToGrid w:val="0"/>
        <w:spacing w:line="300" w:lineRule="auto"/>
        <w:ind w:firstLine="1890" w:firstLineChars="900"/>
        <w:rPr>
          <w:rFonts w:ascii="Times New Roman" w:hAnsi="Times New Roman" w:eastAsia="楷体_GB2312" w:cs="Times New Roman"/>
          <w:color w:val="000000"/>
          <w:lang w:val="pl-PL"/>
        </w:rPr>
      </w:pPr>
      <w:r>
        <w:rPr>
          <w:rFonts w:ascii="Times New Roman" w:hAnsi="Times New Roman" w:eastAsia="楷体_GB2312" w:cs="Times New Roman"/>
          <w:color w:val="000000"/>
          <w:lang w:val="pl-PL"/>
        </w:rPr>
        <w:t>CO</w:t>
      </w:r>
      <w:r>
        <w:rPr>
          <w:rFonts w:ascii="Times New Roman" w:hAnsi="Times New Roman" w:eastAsia="楷体_GB2312" w:cs="Times New Roman"/>
          <w:color w:val="000000"/>
          <w:vertAlign w:val="subscript"/>
          <w:lang w:val="pl-PL"/>
        </w:rPr>
        <w:t>2</w:t>
      </w:r>
      <w:r>
        <w:rPr>
          <w:rFonts w:ascii="Times New Roman" w:hAnsi="Times New Roman" w:eastAsia="楷体_GB2312" w:cs="Times New Roman"/>
          <w:color w:val="000000"/>
          <w:lang w:val="pl-PL"/>
        </w:rPr>
        <w:t>(g)  ＋ 3H</w:t>
      </w:r>
      <w:r>
        <w:rPr>
          <w:rFonts w:ascii="Times New Roman" w:hAnsi="Times New Roman" w:eastAsia="楷体_GB2312" w:cs="Times New Roman"/>
          <w:color w:val="000000"/>
          <w:vertAlign w:val="subscript"/>
          <w:lang w:val="pl-PL"/>
        </w:rPr>
        <w:t>2</w:t>
      </w:r>
      <w:r>
        <w:rPr>
          <w:rFonts w:ascii="Times New Roman" w:hAnsi="Times New Roman" w:eastAsia="楷体_GB2312" w:cs="Times New Roman"/>
          <w:color w:val="000000"/>
          <w:lang w:val="pl-PL"/>
        </w:rPr>
        <w:t>(g)</w:t>
      </w:r>
      <w:r>
        <w:rPr>
          <w:rFonts w:ascii="Times New Roman" w:hAnsi="Times New Roman" w:eastAsia="楷体_GB2312" w:cs="Times New Roman"/>
          <w:color w:val="000000"/>
        </w:rPr>
        <w:pict>
          <v:shape id="_x0000_i1335"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eastAsia="楷体_GB2312" w:cs="Times New Roman"/>
          <w:color w:val="000000"/>
          <w:lang w:val="pl-PL"/>
        </w:rPr>
        <w:t>CH</w:t>
      </w:r>
      <w:r>
        <w:rPr>
          <w:rFonts w:ascii="Times New Roman" w:hAnsi="Times New Roman" w:eastAsia="楷体_GB2312" w:cs="Times New Roman"/>
          <w:color w:val="000000"/>
          <w:vertAlign w:val="subscript"/>
          <w:lang w:val="pl-PL"/>
        </w:rPr>
        <w:t>3</w:t>
      </w:r>
      <w:r>
        <w:rPr>
          <w:rFonts w:ascii="Times New Roman" w:hAnsi="Times New Roman" w:eastAsia="楷体_GB2312" w:cs="Times New Roman"/>
          <w:color w:val="000000"/>
          <w:lang w:val="pl-PL"/>
        </w:rPr>
        <w:t>OH(g) ＋H</w:t>
      </w:r>
      <w:r>
        <w:rPr>
          <w:rFonts w:ascii="Times New Roman" w:hAnsi="Times New Roman" w:eastAsia="楷体_GB2312" w:cs="Times New Roman"/>
          <w:color w:val="000000"/>
          <w:vertAlign w:val="subscript"/>
          <w:lang w:val="pl-PL"/>
        </w:rPr>
        <w:t>2</w:t>
      </w:r>
      <w:r>
        <w:rPr>
          <w:rFonts w:ascii="Times New Roman" w:hAnsi="Times New Roman" w:eastAsia="楷体_GB2312" w:cs="Times New Roman"/>
          <w:color w:val="000000"/>
          <w:lang w:val="pl-PL"/>
        </w:rPr>
        <w:t>O(g)</w:t>
      </w:r>
    </w:p>
    <w:p>
      <w:pPr>
        <w:pStyle w:val="13"/>
        <w:tabs>
          <w:tab w:val="left" w:pos="4680"/>
        </w:tabs>
        <w:snapToGrid w:val="0"/>
        <w:spacing w:line="300" w:lineRule="auto"/>
        <w:ind w:firstLine="420" w:firstLineChars="200"/>
        <w:rPr>
          <w:rFonts w:ascii="Times New Roman" w:hAnsi="Times New Roman" w:eastAsia="楷体_GB2312" w:cs="Times New Roman"/>
          <w:color w:val="000000"/>
          <w:lang w:val="pl-PL"/>
        </w:rPr>
      </w:pP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lang w:val="pl-PL"/>
        </w:rPr>
        <w:instrText xml:space="preserve">eq \a\vs4\</w:instrText>
      </w:r>
      <w:r>
        <w:rPr>
          <w:rFonts w:ascii="Times New Roman" w:hAnsi="Times New Roman" w:eastAsia="楷体_GB2312" w:cs="Times New Roman"/>
          <w:color w:val="000000"/>
          <w:lang w:val="pl-PL"/>
        </w:rPr>
        <w:instrText xml:space="preserve">al(</w:instrText>
      </w:r>
      <w:r>
        <w:rPr>
          <w:rFonts w:ascii="Times New Roman" w:hAnsi="Times New Roman" w:eastAsia="楷体_GB2312" w:cs="Times New Roman"/>
          <w:i/>
          <w:color w:val="000000"/>
          <w:lang w:val="pl-PL"/>
        </w:rPr>
        <w:instrText xml:space="preserve">c</w:instrText>
      </w:r>
      <w:r>
        <w:rPr>
          <w:rFonts w:ascii="Times New Roman" w:hAnsi="Times New Roman" w:eastAsia="楷体_GB2312" w:cs="Times New Roman"/>
          <w:color w:val="000000"/>
          <w:lang w:val="pl-PL"/>
        </w:rPr>
        <w:instrText xml:space="preserve">(</w:instrText>
      </w:r>
      <w:r>
        <w:rPr>
          <w:rFonts w:ascii="Times New Roman" w:hAnsi="Times New Roman" w:eastAsia="楷体_GB2312" w:cs="Times New Roman"/>
          <w:color w:val="000000"/>
        </w:rPr>
        <w:instrText xml:space="preserve">起始</w:instrText>
      </w:r>
      <w:r>
        <w:rPr>
          <w:rFonts w:ascii="Times New Roman" w:hAnsi="Times New Roman" w:eastAsia="楷体_GB2312" w:cs="Times New Roman"/>
          <w:color w:val="000000"/>
          <w:lang w:val="pl-PL"/>
        </w:rPr>
        <w:instrText xml:space="preserve">)/(mol·L</w:instrText>
      </w:r>
      <w:r>
        <w:rPr>
          <w:rFonts w:ascii="Times New Roman" w:hAnsi="Times New Roman" w:eastAsia="楷体_GB2312" w:cs="Times New Roman"/>
          <w:color w:val="000000"/>
          <w:vertAlign w:val="superscript"/>
          <w:lang w:val="pl-PL"/>
        </w:rPr>
        <w:instrText xml:space="preserve">－1</w:instrText>
      </w:r>
      <w:r>
        <w:rPr>
          <w:rFonts w:ascii="Times New Roman" w:hAnsi="Times New Roman" w:eastAsia="楷体_GB2312" w:cs="Times New Roman"/>
          <w:color w:val="000000"/>
          <w:lang w:val="pl-PL"/>
        </w:rPr>
        <w:instrText xml:space="preserve">))</w:instrText>
      </w:r>
      <w:r>
        <w:rPr>
          <w:rFonts w:ascii="Times New Roman" w:hAnsi="Times New Roman" w:eastAsia="宋体-方正超大字符集" w:cs="Times New Roman"/>
          <w:color w:val="000000"/>
        </w:rPr>
        <w:fldChar w:fldCharType="end"/>
      </w:r>
      <w:r>
        <w:rPr>
          <w:rFonts w:ascii="Times New Roman" w:hAnsi="Times New Roman" w:eastAsia="楷体_GB2312" w:cs="Times New Roman"/>
          <w:color w:val="000000"/>
        </w:rPr>
        <w:t>　</w:t>
      </w:r>
      <w:r>
        <w:rPr>
          <w:rFonts w:ascii="Times New Roman" w:hAnsi="Times New Roman" w:eastAsia="楷体_GB2312" w:cs="Times New Roman"/>
          <w:i/>
          <w:color w:val="000000"/>
          <w:lang w:val="pl-PL"/>
        </w:rPr>
        <w:t>a</w:t>
      </w:r>
      <w:r>
        <w:rPr>
          <w:rFonts w:ascii="Times New Roman" w:hAnsi="Times New Roman" w:eastAsia="楷体_GB2312" w:cs="Times New Roman"/>
          <w:color w:val="000000"/>
        </w:rPr>
        <w:t>　</w:t>
      </w:r>
      <w:r>
        <w:rPr>
          <w:rFonts w:ascii="Times New Roman" w:hAnsi="Times New Roman" w:eastAsia="楷体_GB2312" w:cs="Times New Roman"/>
          <w:color w:val="000000"/>
          <w:lang w:val="pl-PL"/>
        </w:rPr>
        <w:t xml:space="preserve"> </w:t>
      </w:r>
      <w:r>
        <w:rPr>
          <w:rFonts w:ascii="Times New Roman" w:hAnsi="Times New Roman" w:eastAsia="楷体_GB2312" w:cs="Times New Roman"/>
          <w:color w:val="000000"/>
        </w:rPr>
        <w:t>　　</w:t>
      </w:r>
      <w:r>
        <w:rPr>
          <w:rFonts w:ascii="Times New Roman" w:hAnsi="Times New Roman" w:eastAsia="楷体_GB2312" w:cs="Times New Roman"/>
          <w:color w:val="000000"/>
          <w:lang w:val="pl-PL"/>
        </w:rPr>
        <w:t>3</w:t>
      </w:r>
      <w:r>
        <w:rPr>
          <w:rFonts w:ascii="Times New Roman" w:hAnsi="Times New Roman" w:eastAsia="楷体_GB2312" w:cs="Times New Roman"/>
          <w:i/>
          <w:color w:val="000000"/>
          <w:lang w:val="pl-PL"/>
        </w:rPr>
        <w:t>a</w:t>
      </w:r>
      <w:r>
        <w:rPr>
          <w:rFonts w:ascii="Times New Roman" w:hAnsi="Times New Roman" w:eastAsia="楷体_GB2312" w:cs="Times New Roman"/>
          <w:color w:val="000000"/>
        </w:rPr>
        <w:t>　　　　　</w:t>
      </w:r>
      <w:r>
        <w:rPr>
          <w:rFonts w:ascii="Times New Roman" w:hAnsi="Times New Roman" w:eastAsia="楷体_GB2312" w:cs="Times New Roman"/>
          <w:color w:val="000000"/>
          <w:lang w:val="pl-PL"/>
        </w:rPr>
        <w:t>0</w:t>
      </w:r>
      <w:r>
        <w:rPr>
          <w:rFonts w:ascii="Times New Roman" w:hAnsi="Times New Roman" w:eastAsia="楷体_GB2312" w:cs="Times New Roman"/>
          <w:color w:val="000000"/>
        </w:rPr>
        <w:t>　　　　　</w:t>
      </w:r>
      <w:r>
        <w:rPr>
          <w:rFonts w:ascii="Times New Roman" w:hAnsi="Times New Roman" w:eastAsia="楷体_GB2312" w:cs="Times New Roman"/>
          <w:color w:val="000000"/>
          <w:lang w:val="pl-PL"/>
        </w:rPr>
        <w:t>0</w:t>
      </w:r>
    </w:p>
    <w:p>
      <w:pPr>
        <w:pStyle w:val="13"/>
        <w:tabs>
          <w:tab w:val="left" w:pos="4680"/>
        </w:tabs>
        <w:snapToGrid w:val="0"/>
        <w:spacing w:line="300" w:lineRule="auto"/>
        <w:ind w:firstLine="420" w:firstLineChars="200"/>
        <w:rPr>
          <w:rFonts w:ascii="Times New Roman" w:hAnsi="Times New Roman" w:eastAsia="楷体_GB2312" w:cs="Times New Roman"/>
          <w:color w:val="000000"/>
          <w:lang w:val="pl-PL"/>
        </w:rPr>
      </w:pP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lang w:val="pl-PL"/>
        </w:rPr>
        <w:instrText xml:space="preserve">eq \a\vs4\</w:instrText>
      </w:r>
      <w:r>
        <w:rPr>
          <w:rFonts w:ascii="Times New Roman" w:hAnsi="Times New Roman" w:eastAsia="楷体_GB2312" w:cs="Times New Roman"/>
          <w:color w:val="000000"/>
          <w:lang w:val="pl-PL"/>
        </w:rPr>
        <w:instrText xml:space="preserve">al(</w:instrText>
      </w:r>
      <w:r>
        <w:rPr>
          <w:rFonts w:ascii="Times New Roman" w:hAnsi="Times New Roman" w:eastAsia="楷体_GB2312" w:cs="Times New Roman"/>
          <w:i/>
          <w:color w:val="000000"/>
          <w:lang w:val="pl-PL"/>
        </w:rPr>
        <w:instrText xml:space="preserve">c</w:instrText>
      </w:r>
      <w:r>
        <w:rPr>
          <w:rFonts w:ascii="Times New Roman" w:hAnsi="Times New Roman" w:eastAsia="楷体_GB2312" w:cs="Times New Roman"/>
          <w:color w:val="000000"/>
          <w:lang w:val="pl-PL"/>
        </w:rPr>
        <w:instrText xml:space="preserve">(</w:instrText>
      </w:r>
      <w:r>
        <w:rPr>
          <w:rFonts w:ascii="Times New Roman" w:hAnsi="Times New Roman" w:eastAsia="楷体_GB2312" w:cs="Times New Roman"/>
          <w:color w:val="000000"/>
        </w:rPr>
        <w:instrText xml:space="preserve">转化</w:instrText>
      </w:r>
      <w:r>
        <w:rPr>
          <w:rFonts w:ascii="Times New Roman" w:hAnsi="Times New Roman" w:eastAsia="楷体_GB2312" w:cs="Times New Roman"/>
          <w:color w:val="000000"/>
          <w:lang w:val="pl-PL"/>
        </w:rPr>
        <w:instrText xml:space="preserve">)/(mol·L</w:instrText>
      </w:r>
      <w:r>
        <w:rPr>
          <w:rFonts w:ascii="Times New Roman" w:hAnsi="Times New Roman" w:eastAsia="楷体_GB2312" w:cs="Times New Roman"/>
          <w:color w:val="000000"/>
          <w:vertAlign w:val="superscript"/>
          <w:lang w:val="pl-PL"/>
        </w:rPr>
        <w:instrText xml:space="preserve">－1</w:instrText>
      </w:r>
      <w:r>
        <w:rPr>
          <w:rFonts w:ascii="Times New Roman" w:hAnsi="Times New Roman" w:eastAsia="楷体_GB2312" w:cs="Times New Roman"/>
          <w:color w:val="000000"/>
          <w:lang w:val="pl-PL"/>
        </w:rPr>
        <w:instrText xml:space="preserve">))</w:instrText>
      </w:r>
      <w:r>
        <w:rPr>
          <w:rFonts w:ascii="Times New Roman" w:hAnsi="Times New Roman" w:eastAsia="宋体-方正超大字符集" w:cs="Times New Roman"/>
          <w:color w:val="000000"/>
        </w:rPr>
        <w:fldChar w:fldCharType="end"/>
      </w:r>
      <w:r>
        <w:rPr>
          <w:rFonts w:ascii="Times New Roman" w:hAnsi="Times New Roman" w:eastAsia="楷体_GB2312" w:cs="Times New Roman"/>
          <w:color w:val="000000"/>
        </w:rPr>
        <w:t>　</w:t>
      </w:r>
      <w:r>
        <w:rPr>
          <w:rFonts w:ascii="Times New Roman" w:hAnsi="Times New Roman" w:eastAsia="楷体_GB2312" w:cs="Times New Roman"/>
          <w:i/>
          <w:color w:val="000000"/>
          <w:lang w:val="pl-PL"/>
        </w:rPr>
        <w:t>ab</w:t>
      </w:r>
      <w:r>
        <w:rPr>
          <w:rFonts w:ascii="Times New Roman" w:hAnsi="Times New Roman" w:eastAsia="楷体_GB2312" w:cs="Times New Roman"/>
          <w:color w:val="000000"/>
        </w:rPr>
        <w:t>　　　</w:t>
      </w:r>
      <w:r>
        <w:rPr>
          <w:rFonts w:ascii="Times New Roman" w:hAnsi="Times New Roman" w:eastAsia="楷体_GB2312" w:cs="Times New Roman"/>
          <w:color w:val="000000"/>
          <w:lang w:val="pl-PL"/>
        </w:rPr>
        <w:t>3</w:t>
      </w:r>
      <w:r>
        <w:rPr>
          <w:rFonts w:ascii="Times New Roman" w:hAnsi="Times New Roman" w:eastAsia="楷体_GB2312" w:cs="Times New Roman"/>
          <w:i/>
          <w:color w:val="000000"/>
          <w:lang w:val="pl-PL"/>
        </w:rPr>
        <w:t>ab</w:t>
      </w:r>
      <w:r>
        <w:rPr>
          <w:rFonts w:ascii="Times New Roman" w:hAnsi="Times New Roman" w:eastAsia="楷体_GB2312" w:cs="Times New Roman"/>
          <w:color w:val="000000"/>
        </w:rPr>
        <w:t>　　　　</w:t>
      </w:r>
      <w:r>
        <w:rPr>
          <w:rFonts w:ascii="Times New Roman" w:hAnsi="Times New Roman" w:eastAsia="楷体_GB2312" w:cs="Times New Roman"/>
          <w:color w:val="000000"/>
          <w:lang w:val="pl-PL"/>
        </w:rPr>
        <w:t xml:space="preserve"> </w:t>
      </w:r>
      <w:r>
        <w:rPr>
          <w:rFonts w:ascii="Times New Roman" w:hAnsi="Times New Roman" w:eastAsia="楷体_GB2312" w:cs="Times New Roman"/>
          <w:i/>
          <w:color w:val="000000"/>
          <w:lang w:val="pl-PL"/>
        </w:rPr>
        <w:t>ab</w:t>
      </w:r>
      <w:r>
        <w:rPr>
          <w:rFonts w:ascii="Times New Roman" w:hAnsi="Times New Roman" w:eastAsia="楷体_GB2312" w:cs="Times New Roman"/>
          <w:color w:val="000000"/>
        </w:rPr>
        <w:t>　　</w:t>
      </w:r>
      <w:r>
        <w:rPr>
          <w:rFonts w:ascii="Times New Roman" w:hAnsi="Times New Roman" w:eastAsia="楷体_GB2312" w:cs="Times New Roman"/>
          <w:color w:val="000000"/>
          <w:lang w:val="pl-PL"/>
        </w:rPr>
        <w:t xml:space="preserve"> </w:t>
      </w:r>
      <w:r>
        <w:rPr>
          <w:rFonts w:ascii="Times New Roman" w:hAnsi="Times New Roman" w:eastAsia="楷体_GB2312" w:cs="Times New Roman"/>
          <w:color w:val="000000"/>
        </w:rPr>
        <w:t>　　</w:t>
      </w:r>
      <w:r>
        <w:rPr>
          <w:rFonts w:ascii="Times New Roman" w:hAnsi="Times New Roman" w:eastAsia="楷体_GB2312" w:cs="Times New Roman"/>
          <w:i/>
          <w:color w:val="000000"/>
          <w:lang w:val="pl-PL"/>
        </w:rPr>
        <w:t>ab</w:t>
      </w:r>
    </w:p>
    <w:p>
      <w:pPr>
        <w:pStyle w:val="13"/>
        <w:tabs>
          <w:tab w:val="left" w:pos="4680"/>
        </w:tabs>
        <w:snapToGrid w:val="0"/>
        <w:spacing w:line="300" w:lineRule="auto"/>
        <w:ind w:firstLine="420" w:firstLineChars="200"/>
        <w:rPr>
          <w:rFonts w:ascii="Times New Roman" w:hAnsi="Times New Roman" w:eastAsia="楷体_GB2312" w:cs="Times New Roman"/>
          <w:color w:val="000000"/>
          <w:lang w:val="pl-PL"/>
        </w:rPr>
      </w:pP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lang w:val="pl-PL"/>
        </w:rPr>
        <w:instrText xml:space="preserve">eq \a\vs4\</w:instrText>
      </w:r>
      <w:r>
        <w:rPr>
          <w:rFonts w:ascii="Times New Roman" w:hAnsi="Times New Roman" w:eastAsia="楷体_GB2312" w:cs="Times New Roman"/>
          <w:color w:val="000000"/>
          <w:lang w:val="pl-PL"/>
        </w:rPr>
        <w:instrText xml:space="preserve">al(</w:instrText>
      </w:r>
      <w:r>
        <w:rPr>
          <w:rFonts w:ascii="Times New Roman" w:hAnsi="Times New Roman" w:eastAsia="楷体_GB2312" w:cs="Times New Roman"/>
          <w:i/>
          <w:color w:val="000000"/>
          <w:lang w:val="pl-PL"/>
        </w:rPr>
        <w:instrText xml:space="preserve">c</w:instrText>
      </w:r>
      <w:r>
        <w:rPr>
          <w:rFonts w:ascii="Times New Roman" w:hAnsi="Times New Roman" w:eastAsia="楷体_GB2312" w:cs="Times New Roman"/>
          <w:color w:val="000000"/>
          <w:lang w:val="pl-PL"/>
        </w:rPr>
        <w:instrText xml:space="preserve">(</w:instrText>
      </w:r>
      <w:r>
        <w:rPr>
          <w:rFonts w:ascii="Times New Roman" w:hAnsi="Times New Roman" w:eastAsia="楷体_GB2312" w:cs="Times New Roman"/>
          <w:color w:val="000000"/>
        </w:rPr>
        <w:instrText xml:space="preserve">平衡</w:instrText>
      </w:r>
      <w:r>
        <w:rPr>
          <w:rFonts w:ascii="Times New Roman" w:hAnsi="Times New Roman" w:eastAsia="楷体_GB2312" w:cs="Times New Roman"/>
          <w:color w:val="000000"/>
          <w:lang w:val="pl-PL"/>
        </w:rPr>
        <w:instrText xml:space="preserve">)/(mol·L</w:instrText>
      </w:r>
      <w:r>
        <w:rPr>
          <w:rFonts w:ascii="Times New Roman" w:hAnsi="Times New Roman" w:eastAsia="楷体_GB2312" w:cs="Times New Roman"/>
          <w:color w:val="000000"/>
          <w:vertAlign w:val="superscript"/>
          <w:lang w:val="pl-PL"/>
        </w:rPr>
        <w:instrText xml:space="preserve">－1</w:instrText>
      </w:r>
      <w:r>
        <w:rPr>
          <w:rFonts w:ascii="Times New Roman" w:hAnsi="Times New Roman" w:eastAsia="楷体_GB2312" w:cs="Times New Roman"/>
          <w:color w:val="000000"/>
          <w:lang w:val="pl-PL"/>
        </w:rPr>
        <w:instrText xml:space="preserve">))</w:instrText>
      </w:r>
      <w:r>
        <w:rPr>
          <w:rFonts w:ascii="Times New Roman" w:hAnsi="Times New Roman" w:eastAsia="宋体-方正超大字符集" w:cs="Times New Roman"/>
          <w:color w:val="000000"/>
        </w:rPr>
        <w:fldChar w:fldCharType="end"/>
      </w:r>
      <w:r>
        <w:rPr>
          <w:rFonts w:ascii="Times New Roman" w:hAnsi="Times New Roman" w:eastAsia="楷体_GB2312" w:cs="Times New Roman"/>
          <w:color w:val="000000"/>
          <w:lang w:val="pl-PL"/>
        </w:rPr>
        <w:t xml:space="preserve"> </w:t>
      </w:r>
      <w:r>
        <w:rPr>
          <w:rFonts w:ascii="Times New Roman" w:hAnsi="Times New Roman" w:eastAsia="楷体_GB2312" w:cs="Times New Roman"/>
          <w:i/>
          <w:color w:val="000000"/>
          <w:lang w:val="pl-PL"/>
        </w:rPr>
        <w:t>a</w:t>
      </w:r>
      <w:r>
        <w:rPr>
          <w:rFonts w:ascii="Times New Roman" w:hAnsi="Times New Roman" w:eastAsia="楷体_GB2312" w:cs="Times New Roman"/>
          <w:color w:val="000000"/>
          <w:lang w:val="pl-PL"/>
        </w:rPr>
        <w:t>(1－</w:t>
      </w:r>
      <w:r>
        <w:rPr>
          <w:rFonts w:ascii="Times New Roman" w:hAnsi="Times New Roman" w:eastAsia="楷体_GB2312" w:cs="Times New Roman"/>
          <w:i/>
          <w:color w:val="000000"/>
          <w:lang w:val="pl-PL"/>
        </w:rPr>
        <w:t>b</w:t>
      </w:r>
      <w:r>
        <w:rPr>
          <w:rFonts w:ascii="Times New Roman" w:hAnsi="Times New Roman" w:eastAsia="楷体_GB2312" w:cs="Times New Roman"/>
          <w:color w:val="000000"/>
          <w:lang w:val="pl-PL"/>
        </w:rPr>
        <w:t>)</w:t>
      </w:r>
      <w:r>
        <w:rPr>
          <w:rFonts w:ascii="Times New Roman" w:hAnsi="Times New Roman" w:eastAsia="楷体_GB2312" w:cs="Times New Roman"/>
          <w:color w:val="000000"/>
        </w:rPr>
        <w:t>　</w:t>
      </w:r>
      <w:r>
        <w:rPr>
          <w:rFonts w:ascii="Times New Roman" w:hAnsi="Times New Roman" w:eastAsia="楷体_GB2312" w:cs="Times New Roman"/>
          <w:color w:val="000000"/>
          <w:lang w:val="pl-PL"/>
        </w:rPr>
        <w:t>3</w:t>
      </w:r>
      <w:r>
        <w:rPr>
          <w:rFonts w:ascii="Times New Roman" w:hAnsi="Times New Roman" w:eastAsia="楷体_GB2312" w:cs="Times New Roman"/>
          <w:i/>
          <w:color w:val="000000"/>
          <w:lang w:val="pl-PL"/>
        </w:rPr>
        <w:t>a</w:t>
      </w:r>
      <w:r>
        <w:rPr>
          <w:rFonts w:ascii="Times New Roman" w:hAnsi="Times New Roman" w:eastAsia="楷体_GB2312" w:cs="Times New Roman"/>
          <w:color w:val="000000"/>
          <w:lang w:val="pl-PL"/>
        </w:rPr>
        <w:t>(1－</w:t>
      </w:r>
      <w:r>
        <w:rPr>
          <w:rFonts w:ascii="Times New Roman" w:hAnsi="Times New Roman" w:eastAsia="楷体_GB2312" w:cs="Times New Roman"/>
          <w:i/>
          <w:color w:val="000000"/>
          <w:lang w:val="pl-PL"/>
        </w:rPr>
        <w:t>b</w:t>
      </w:r>
      <w:r>
        <w:rPr>
          <w:rFonts w:ascii="Times New Roman" w:hAnsi="Times New Roman" w:eastAsia="楷体_GB2312" w:cs="Times New Roman"/>
          <w:color w:val="000000"/>
          <w:lang w:val="pl-PL"/>
        </w:rPr>
        <w:t>)</w:t>
      </w:r>
      <w:r>
        <w:rPr>
          <w:rFonts w:ascii="Times New Roman" w:hAnsi="Times New Roman" w:eastAsia="楷体_GB2312" w:cs="Times New Roman"/>
          <w:color w:val="000000"/>
        </w:rPr>
        <w:t>　　</w:t>
      </w:r>
      <w:r>
        <w:rPr>
          <w:rFonts w:ascii="Times New Roman" w:hAnsi="Times New Roman" w:eastAsia="楷体_GB2312" w:cs="Times New Roman"/>
          <w:color w:val="000000"/>
          <w:lang w:val="pl-PL"/>
        </w:rPr>
        <w:t xml:space="preserve"> </w:t>
      </w:r>
      <w:r>
        <w:rPr>
          <w:rFonts w:ascii="Times New Roman" w:hAnsi="Times New Roman" w:eastAsia="楷体_GB2312" w:cs="Times New Roman"/>
          <w:i/>
          <w:color w:val="000000"/>
          <w:lang w:val="pl-PL"/>
        </w:rPr>
        <w:t>ab</w:t>
      </w:r>
      <w:r>
        <w:rPr>
          <w:rFonts w:ascii="Times New Roman" w:hAnsi="Times New Roman" w:eastAsia="楷体_GB2312" w:cs="Times New Roman"/>
          <w:color w:val="000000"/>
        </w:rPr>
        <w:t>　　　　</w:t>
      </w:r>
      <w:r>
        <w:rPr>
          <w:rFonts w:ascii="Times New Roman" w:hAnsi="Times New Roman" w:eastAsia="楷体_GB2312" w:cs="Times New Roman"/>
          <w:color w:val="000000"/>
          <w:lang w:val="pl-PL"/>
        </w:rPr>
        <w:t xml:space="preserve"> </w:t>
      </w:r>
      <w:r>
        <w:rPr>
          <w:rFonts w:ascii="Times New Roman" w:hAnsi="Times New Roman" w:eastAsia="楷体_GB2312" w:cs="Times New Roman"/>
          <w:i/>
          <w:color w:val="000000"/>
          <w:lang w:val="pl-PL"/>
        </w:rPr>
        <w:t>ab</w:t>
      </w:r>
    </w:p>
    <w:p>
      <w:pPr>
        <w:pStyle w:val="13"/>
        <w:tabs>
          <w:tab w:val="left" w:pos="4680"/>
        </w:tabs>
        <w:snapToGrid w:val="0"/>
        <w:spacing w:line="300" w:lineRule="auto"/>
        <w:ind w:firstLine="420" w:firstLineChars="200"/>
        <w:rPr>
          <w:rFonts w:ascii="Times New Roman" w:hAnsi="Times New Roman" w:eastAsia="楷体_GB2312" w:cs="Times New Roman"/>
          <w:color w:val="000000"/>
        </w:rPr>
      </w:pPr>
      <w:r>
        <w:rPr>
          <w:rFonts w:ascii="Times New Roman" w:hAnsi="Times New Roman" w:eastAsia="楷体_GB2312" w:cs="Times New Roman"/>
          <w:color w:val="000000"/>
        </w:rPr>
        <w:t>则反应的平衡常数</w:t>
      </w:r>
      <w:r>
        <w:rPr>
          <w:rFonts w:ascii="Times New Roman" w:hAnsi="Times New Roman" w:eastAsia="楷体_GB2312" w:cs="Times New Roman"/>
          <w:i/>
          <w:color w:val="000000"/>
        </w:rPr>
        <w:t>K</w:t>
      </w:r>
      <w:r>
        <w:rPr>
          <w:rFonts w:ascii="Times New Roman" w:hAnsi="Times New Roman" w:eastAsia="楷体_GB2312" w:cs="Times New Roman"/>
          <w:color w:val="000000"/>
        </w:rPr>
        <w:t>＝</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eastAsia="楷体_GB2312" w:cs="Times New Roman"/>
          <w:color w:val="000000"/>
        </w:rPr>
        <w:instrText xml:space="preserve">f(</w:instrText>
      </w:r>
      <w:r>
        <w:rPr>
          <w:rFonts w:ascii="Times New Roman" w:hAnsi="Times New Roman" w:eastAsia="楷体_GB2312" w:cs="Times New Roman"/>
          <w:i/>
          <w:color w:val="000000"/>
        </w:rPr>
        <w:instrText xml:space="preserve">c</w:instrText>
      </w:r>
      <w:r>
        <w:rPr>
          <w:rFonts w:ascii="Times New Roman" w:hAnsi="Times New Roman" w:eastAsia="楷体_GB2312" w:cs="Times New Roman"/>
          <w:color w:val="000000"/>
        </w:rPr>
        <w:instrText xml:space="preserve">(CH</w:instrText>
      </w:r>
      <w:r>
        <w:rPr>
          <w:rFonts w:ascii="Times New Roman" w:hAnsi="Times New Roman" w:eastAsia="楷体_GB2312" w:cs="Times New Roman"/>
          <w:color w:val="000000"/>
          <w:vertAlign w:val="subscript"/>
        </w:rPr>
        <w:instrText xml:space="preserve">3</w:instrText>
      </w:r>
      <w:r>
        <w:rPr>
          <w:rFonts w:ascii="Times New Roman" w:hAnsi="Times New Roman" w:eastAsia="楷体_GB2312" w:cs="Times New Roman"/>
          <w:color w:val="000000"/>
        </w:rPr>
        <w:instrText xml:space="preserve">OH)·</w:instrText>
      </w:r>
      <w:r>
        <w:rPr>
          <w:rFonts w:ascii="Times New Roman" w:hAnsi="Times New Roman" w:eastAsia="楷体_GB2312" w:cs="Times New Roman"/>
          <w:i/>
          <w:color w:val="000000"/>
        </w:rPr>
        <w:instrText xml:space="preserve">c</w:instrText>
      </w:r>
      <w:r>
        <w:rPr>
          <w:rFonts w:ascii="Times New Roman" w:hAnsi="Times New Roman" w:eastAsia="楷体_GB2312" w:cs="Times New Roman"/>
          <w:color w:val="000000"/>
        </w:rPr>
        <w:instrText xml:space="preserve">(H</w:instrText>
      </w:r>
      <w:r>
        <w:rPr>
          <w:rFonts w:ascii="Times New Roman" w:hAnsi="Times New Roman" w:eastAsia="楷体_GB2312" w:cs="Times New Roman"/>
          <w:color w:val="000000"/>
          <w:vertAlign w:val="subscript"/>
        </w:rPr>
        <w:instrText xml:space="preserve">2</w:instrText>
      </w:r>
      <w:r>
        <w:rPr>
          <w:rFonts w:ascii="Times New Roman" w:hAnsi="Times New Roman" w:eastAsia="楷体_GB2312" w:cs="Times New Roman"/>
          <w:color w:val="000000"/>
        </w:rPr>
        <w:instrText xml:space="preserve">O),</w:instrText>
      </w:r>
      <w:r>
        <w:rPr>
          <w:rFonts w:ascii="Times New Roman" w:hAnsi="Times New Roman" w:eastAsia="楷体_GB2312" w:cs="Times New Roman"/>
          <w:i/>
          <w:color w:val="000000"/>
        </w:rPr>
        <w:instrText xml:space="preserve">c</w:instrText>
      </w:r>
      <w:r>
        <w:rPr>
          <w:rFonts w:ascii="Times New Roman" w:hAnsi="Times New Roman" w:eastAsia="楷体_GB2312" w:cs="Times New Roman"/>
          <w:color w:val="000000"/>
        </w:rPr>
        <w:instrText xml:space="preserve">(CO</w:instrText>
      </w:r>
      <w:r>
        <w:rPr>
          <w:rFonts w:ascii="Times New Roman" w:hAnsi="Times New Roman" w:eastAsia="楷体_GB2312" w:cs="Times New Roman"/>
          <w:color w:val="000000"/>
          <w:vertAlign w:val="subscript"/>
        </w:rPr>
        <w:instrText xml:space="preserve">2</w:instrText>
      </w:r>
      <w:r>
        <w:rPr>
          <w:rFonts w:ascii="Times New Roman" w:hAnsi="Times New Roman" w:eastAsia="楷体_GB2312" w:cs="Times New Roman"/>
          <w:color w:val="000000"/>
        </w:rPr>
        <w:instrText xml:space="preserve">)·</w:instrText>
      </w:r>
      <w:r>
        <w:rPr>
          <w:rFonts w:ascii="Times New Roman" w:hAnsi="Times New Roman" w:eastAsia="楷体_GB2312" w:cs="Times New Roman"/>
          <w:i/>
          <w:color w:val="000000"/>
        </w:rPr>
        <w:instrText xml:space="preserve">c</w:instrText>
      </w:r>
      <w:r>
        <w:rPr>
          <w:rFonts w:ascii="Times New Roman" w:hAnsi="Times New Roman" w:eastAsia="楷体_GB2312" w:cs="Times New Roman"/>
          <w:color w:val="000000"/>
          <w:vertAlign w:val="superscript"/>
        </w:rPr>
        <w:instrText xml:space="preserve">3</w:instrText>
      </w:r>
      <w:r>
        <w:rPr>
          <w:rFonts w:ascii="Times New Roman" w:hAnsi="Times New Roman" w:eastAsia="楷体_GB2312" w:cs="Times New Roman"/>
          <w:color w:val="000000"/>
        </w:rPr>
        <w:instrText xml:space="preserve">(H</w:instrText>
      </w:r>
      <w:r>
        <w:rPr>
          <w:rFonts w:ascii="Times New Roman" w:hAnsi="Times New Roman" w:eastAsia="楷体_GB2312" w:cs="Times New Roman"/>
          <w:color w:val="000000"/>
          <w:vertAlign w:val="subscript"/>
        </w:rPr>
        <w:instrText xml:space="preserve">2</w:instrText>
      </w:r>
      <w:r>
        <w:rPr>
          <w:rFonts w:ascii="Times New Roman" w:hAnsi="Times New Roman" w:eastAsia="楷体_GB2312" w:cs="Times New Roman"/>
          <w:color w:val="000000"/>
        </w:rPr>
        <w:instrText xml:space="preserve">))</w:instrText>
      </w:r>
      <w:r>
        <w:rPr>
          <w:rFonts w:ascii="Times New Roman" w:hAnsi="Times New Roman" w:eastAsia="宋体-方正超大字符集" w:cs="Times New Roman"/>
          <w:color w:val="000000"/>
        </w:rPr>
        <w:fldChar w:fldCharType="end"/>
      </w:r>
      <w:r>
        <w:rPr>
          <w:rFonts w:ascii="Times New Roman" w:hAnsi="Times New Roman" w:eastAsia="楷体_GB2312" w:cs="Times New Roman"/>
          <w:color w:val="000000"/>
        </w:rPr>
        <w:t>＝</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eastAsia="楷体_GB2312" w:cs="Times New Roman"/>
          <w:color w:val="000000"/>
        </w:rPr>
        <w:instrText xml:space="preserve">f(</w:instrText>
      </w:r>
      <w:r>
        <w:rPr>
          <w:rFonts w:ascii="Times New Roman" w:hAnsi="Times New Roman" w:eastAsia="楷体_GB2312" w:cs="Times New Roman"/>
          <w:i/>
          <w:color w:val="000000"/>
        </w:rPr>
        <w:instrText xml:space="preserve">ab</w:instrText>
      </w:r>
      <w:r>
        <w:rPr>
          <w:rFonts w:ascii="Times New Roman" w:hAnsi="Times New Roman" w:cs="Times New Roman"/>
          <w:color w:val="000000"/>
        </w:rPr>
        <w:instrText xml:space="preserve">×</w:instrText>
      </w:r>
      <w:r>
        <w:rPr>
          <w:rFonts w:ascii="Times New Roman" w:hAnsi="Times New Roman" w:eastAsia="楷体_GB2312" w:cs="Times New Roman"/>
          <w:i/>
          <w:color w:val="000000"/>
        </w:rPr>
        <w:instrText xml:space="preserve">ab,a</w:instrText>
      </w:r>
      <w:r>
        <w:rPr>
          <w:rFonts w:ascii="Times New Roman" w:hAnsi="Times New Roman" w:eastAsia="楷体_GB2312" w:cs="Times New Roman"/>
          <w:color w:val="000000"/>
        </w:rPr>
        <w:instrText xml:space="preserve">(1－</w:instrText>
      </w:r>
      <w:r>
        <w:rPr>
          <w:rFonts w:ascii="Times New Roman" w:hAnsi="Times New Roman" w:eastAsia="楷体_GB2312" w:cs="Times New Roman"/>
          <w:i/>
          <w:color w:val="000000"/>
        </w:rPr>
        <w:instrText xml:space="preserve">b</w:instrText>
      </w:r>
      <w:r>
        <w:rPr>
          <w:rFonts w:ascii="Times New Roman" w:hAnsi="Times New Roman" w:eastAsia="楷体_GB2312" w:cs="Times New Roman"/>
          <w:color w:val="000000"/>
        </w:rPr>
        <w:instrText xml:space="preserve">)[3</w:instrText>
      </w:r>
      <w:r>
        <w:rPr>
          <w:rFonts w:ascii="Times New Roman" w:hAnsi="Times New Roman" w:eastAsia="楷体_GB2312" w:cs="Times New Roman"/>
          <w:i/>
          <w:color w:val="000000"/>
        </w:rPr>
        <w:instrText xml:space="preserve">a</w:instrText>
      </w:r>
      <w:r>
        <w:rPr>
          <w:rFonts w:ascii="Times New Roman" w:hAnsi="Times New Roman" w:eastAsia="楷体_GB2312" w:cs="Times New Roman"/>
          <w:color w:val="000000"/>
        </w:rPr>
        <w:instrText xml:space="preserve">(1－</w:instrText>
      </w:r>
      <w:r>
        <w:rPr>
          <w:rFonts w:ascii="Times New Roman" w:hAnsi="Times New Roman" w:eastAsia="楷体_GB2312" w:cs="Times New Roman"/>
          <w:i/>
          <w:color w:val="000000"/>
        </w:rPr>
        <w:instrText xml:space="preserve">b</w:instrText>
      </w:r>
      <w:r>
        <w:rPr>
          <w:rFonts w:ascii="Times New Roman" w:hAnsi="Times New Roman" w:eastAsia="楷体_GB2312" w:cs="Times New Roman"/>
          <w:color w:val="000000"/>
        </w:rPr>
        <w:instrText xml:space="preserve">)]</w:instrText>
      </w:r>
      <w:r>
        <w:rPr>
          <w:rFonts w:ascii="Times New Roman" w:hAnsi="Times New Roman" w:eastAsia="楷体_GB2312" w:cs="Times New Roman"/>
          <w:color w:val="000000"/>
          <w:vertAlign w:val="superscript"/>
        </w:rPr>
        <w:instrText xml:space="preserve">3</w:instrText>
      </w:r>
      <w:r>
        <w:rPr>
          <w:rFonts w:ascii="Times New Roman" w:hAnsi="Times New Roman" w:eastAsia="楷体_GB2312" w:cs="Times New Roman"/>
          <w:color w:val="000000"/>
        </w:rPr>
        <w:instrText xml:space="preserve">)</w:instrText>
      </w:r>
      <w:r>
        <w:rPr>
          <w:rFonts w:ascii="Times New Roman" w:hAnsi="Times New Roman" w:eastAsia="宋体-方正超大字符集" w:cs="Times New Roman"/>
          <w:color w:val="000000"/>
        </w:rPr>
        <w:fldChar w:fldCharType="end"/>
      </w:r>
      <w:r>
        <w:rPr>
          <w:rFonts w:ascii="Times New Roman" w:hAnsi="Times New Roman" w:eastAsia="楷体_GB2312" w:cs="Times New Roman"/>
          <w:color w:val="000000"/>
        </w:rPr>
        <w:t>＝</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eastAsia="楷体_GB2312" w:cs="Times New Roman"/>
          <w:color w:val="000000"/>
        </w:rPr>
        <w:instrText xml:space="preserve">f(</w:instrText>
      </w:r>
      <w:r>
        <w:rPr>
          <w:rFonts w:ascii="Times New Roman" w:hAnsi="Times New Roman" w:eastAsia="楷体_GB2312" w:cs="Times New Roman"/>
          <w:i/>
          <w:color w:val="000000"/>
        </w:rPr>
        <w:instrText xml:space="preserve">b</w:instrText>
      </w:r>
      <w:r>
        <w:rPr>
          <w:rFonts w:ascii="Times New Roman" w:hAnsi="Times New Roman" w:eastAsia="楷体_GB2312" w:cs="Times New Roman"/>
          <w:color w:val="000000"/>
          <w:vertAlign w:val="superscript"/>
        </w:rPr>
        <w:instrText xml:space="preserve">2</w:instrText>
      </w:r>
      <w:r>
        <w:rPr>
          <w:rFonts w:ascii="Times New Roman" w:hAnsi="Times New Roman" w:eastAsia="楷体_GB2312" w:cs="Times New Roman"/>
          <w:i/>
          <w:color w:val="000000"/>
        </w:rPr>
        <w:instrText xml:space="preserve">,</w:instrText>
      </w:r>
      <w:r>
        <w:rPr>
          <w:rFonts w:ascii="Times New Roman" w:hAnsi="Times New Roman" w:eastAsia="楷体_GB2312" w:cs="Times New Roman"/>
          <w:color w:val="000000"/>
        </w:rPr>
        <w:instrText xml:space="preserve">27</w:instrText>
      </w:r>
      <w:r>
        <w:rPr>
          <w:rFonts w:ascii="Times New Roman" w:hAnsi="Times New Roman" w:eastAsia="楷体_GB2312" w:cs="Times New Roman"/>
          <w:i/>
          <w:color w:val="000000"/>
        </w:rPr>
        <w:instrText xml:space="preserve">a</w:instrText>
      </w:r>
      <w:r>
        <w:rPr>
          <w:rFonts w:ascii="Times New Roman" w:hAnsi="Times New Roman" w:eastAsia="楷体_GB2312" w:cs="Times New Roman"/>
          <w:color w:val="000000"/>
          <w:vertAlign w:val="superscript"/>
        </w:rPr>
        <w:instrText xml:space="preserve">2</w:instrText>
      </w:r>
      <w:r>
        <w:rPr>
          <w:rFonts w:ascii="Times New Roman" w:hAnsi="Times New Roman" w:eastAsia="楷体_GB2312" w:cs="Times New Roman"/>
          <w:color w:val="000000"/>
        </w:rPr>
        <w:instrText xml:space="preserve">(1－</w:instrText>
      </w:r>
      <w:r>
        <w:rPr>
          <w:rFonts w:ascii="Times New Roman" w:hAnsi="Times New Roman" w:eastAsia="楷体_GB2312" w:cs="Times New Roman"/>
          <w:i/>
          <w:color w:val="000000"/>
        </w:rPr>
        <w:instrText xml:space="preserve">b</w:instrText>
      </w:r>
      <w:r>
        <w:rPr>
          <w:rFonts w:ascii="Times New Roman" w:hAnsi="Times New Roman" w:eastAsia="楷体_GB2312" w:cs="Times New Roman"/>
          <w:color w:val="000000"/>
        </w:rPr>
        <w:instrText xml:space="preserve">)</w:instrText>
      </w:r>
      <w:r>
        <w:rPr>
          <w:rFonts w:ascii="Times New Roman" w:hAnsi="Times New Roman" w:eastAsia="楷体_GB2312" w:cs="Times New Roman"/>
          <w:color w:val="000000"/>
          <w:vertAlign w:val="superscript"/>
        </w:rPr>
        <w:instrText xml:space="preserve">4</w:instrText>
      </w:r>
      <w:r>
        <w:rPr>
          <w:rFonts w:ascii="Times New Roman" w:hAnsi="Times New Roman" w:eastAsia="楷体_GB2312" w:cs="Times New Roman"/>
          <w:color w:val="000000"/>
        </w:rPr>
        <w:instrText xml:space="preserve">)</w:instrText>
      </w:r>
      <w:r>
        <w:rPr>
          <w:rFonts w:ascii="Times New Roman" w:hAnsi="Times New Roman" w:eastAsia="宋体-方正超大字符集" w:cs="Times New Roman"/>
          <w:color w:val="000000"/>
        </w:rPr>
        <w:fldChar w:fldCharType="end"/>
      </w:r>
      <w:r>
        <w:rPr>
          <w:rFonts w:ascii="Times New Roman" w:hAnsi="Times New Roman" w:eastAsia="楷体_GB2312" w:cs="Times New Roman"/>
          <w:color w:val="000000"/>
        </w:rPr>
        <w:t>。</w:t>
      </w:r>
    </w:p>
    <w:p>
      <w:pPr>
        <w:pStyle w:val="13"/>
        <w:tabs>
          <w:tab w:val="left" w:pos="4680"/>
        </w:tabs>
        <w:snapToGrid w:val="0"/>
        <w:spacing w:line="300" w:lineRule="auto"/>
        <w:ind w:firstLine="420" w:firstLineChars="200"/>
        <w:rPr>
          <w:rFonts w:ascii="Times New Roman" w:hAnsi="Times New Roman" w:eastAsia="楷体_GB2312" w:cs="Times New Roman"/>
          <w:color w:val="000000"/>
        </w:rPr>
      </w:pPr>
      <w:r>
        <w:rPr>
          <w:rFonts w:ascii="Times New Roman" w:hAnsi="Times New Roman" w:eastAsia="楷体_GB2312" w:cs="Times New Roman"/>
          <w:color w:val="000000"/>
        </w:rPr>
        <w:t>(2)①该反应为放热反应(Δ</w:t>
      </w:r>
      <w:r>
        <w:rPr>
          <w:rFonts w:ascii="Times New Roman" w:hAnsi="Times New Roman" w:eastAsia="楷体_GB2312" w:cs="Times New Roman"/>
          <w:i/>
          <w:color w:val="000000"/>
        </w:rPr>
        <w:t>H</w:t>
      </w:r>
      <w:r>
        <w:rPr>
          <w:rFonts w:ascii="Times New Roman" w:hAnsi="Times New Roman" w:eastAsia="楷体_GB2312" w:cs="Times New Roman"/>
          <w:color w:val="000000"/>
        </w:rPr>
        <w:t>&lt;0)，温度升高，平衡逆向移动(或平衡常数减小)，故甲醇平衡产率随温度升高而降低；②因为分子筛膜能选择性分离出H</w:t>
      </w:r>
      <w:r>
        <w:rPr>
          <w:rFonts w:ascii="Times New Roman" w:hAnsi="Times New Roman" w:eastAsia="楷体_GB2312" w:cs="Times New Roman"/>
          <w:color w:val="000000"/>
          <w:vertAlign w:val="subscript"/>
        </w:rPr>
        <w:t>2</w:t>
      </w:r>
      <w:r>
        <w:rPr>
          <w:rFonts w:ascii="Times New Roman" w:hAnsi="Times New Roman" w:eastAsia="楷体_GB2312" w:cs="Times New Roman"/>
          <w:color w:val="000000"/>
        </w:rPr>
        <w:t>O，</w:t>
      </w:r>
      <w:r>
        <w:rPr>
          <w:rFonts w:ascii="Times New Roman" w:hAnsi="Times New Roman" w:eastAsia="楷体_GB2312" w:cs="Times New Roman"/>
          <w:i/>
          <w:color w:val="000000"/>
        </w:rPr>
        <w:t>c</w:t>
      </w:r>
      <w:r>
        <w:rPr>
          <w:rFonts w:ascii="Times New Roman" w:hAnsi="Times New Roman" w:eastAsia="楷体_GB2312" w:cs="Times New Roman"/>
          <w:color w:val="000000"/>
        </w:rPr>
        <w:t>(H</w:t>
      </w:r>
      <w:r>
        <w:rPr>
          <w:rFonts w:ascii="Times New Roman" w:hAnsi="Times New Roman" w:eastAsia="楷体_GB2312" w:cs="Times New Roman"/>
          <w:color w:val="000000"/>
          <w:vertAlign w:val="subscript"/>
        </w:rPr>
        <w:t>2</w:t>
      </w:r>
      <w:r>
        <w:rPr>
          <w:rFonts w:ascii="Times New Roman" w:hAnsi="Times New Roman" w:eastAsia="楷体_GB2312" w:cs="Times New Roman"/>
          <w:color w:val="000000"/>
        </w:rPr>
        <w:t>O)减小，有利于反应正向进行，甲醇产率升高，故P点甲醇产率高于T点甲醇产率；③根据图示，使用该分子筛膜210 ℃时甲醇的产率最大，故在此条件下采用该分子筛膜时的最佳反应温度为210 ℃。</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eastAsia="黑体" w:cs="Times New Roman"/>
          <w:color w:val="000000"/>
        </w:rPr>
        <w:t>例2．</w:t>
      </w:r>
      <w:r>
        <w:rPr>
          <w:rFonts w:ascii="Times New Roman" w:hAnsi="Times New Roman" w:cs="Times New Roman"/>
          <w:color w:val="000000"/>
        </w:rPr>
        <w:t>(1)对温室气体二氧化碳的研究一直是科技界关注的重点。在催化剂存在下用H</w:t>
      </w:r>
      <w:r>
        <w:rPr>
          <w:rFonts w:ascii="Times New Roman" w:hAnsi="Times New Roman" w:cs="Times New Roman"/>
          <w:color w:val="000000"/>
          <w:vertAlign w:val="subscript"/>
        </w:rPr>
        <w:t>2</w:t>
      </w:r>
      <w:r>
        <w:rPr>
          <w:rFonts w:ascii="Times New Roman" w:hAnsi="Times New Roman" w:cs="Times New Roman"/>
          <w:color w:val="000000"/>
        </w:rPr>
        <w:t>还原CO</w:t>
      </w:r>
      <w:r>
        <w:rPr>
          <w:rFonts w:ascii="Times New Roman" w:hAnsi="Times New Roman" w:cs="Times New Roman"/>
          <w:color w:val="000000"/>
          <w:vertAlign w:val="subscript"/>
        </w:rPr>
        <w:t>2</w:t>
      </w:r>
      <w:r>
        <w:rPr>
          <w:rFonts w:ascii="Times New Roman" w:hAnsi="Times New Roman" w:cs="Times New Roman"/>
          <w:color w:val="000000"/>
        </w:rPr>
        <w:t>是解决温室效应的重要手段之一，相关反应如下：</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主反应：CO</w:t>
      </w:r>
      <w:r>
        <w:rPr>
          <w:rFonts w:ascii="Times New Roman" w:hAnsi="Times New Roman" w:cs="Times New Roman"/>
          <w:color w:val="000000"/>
          <w:vertAlign w:val="subscript"/>
        </w:rPr>
        <w:t>2</w:t>
      </w:r>
      <w:r>
        <w:rPr>
          <w:rFonts w:ascii="Times New Roman" w:hAnsi="Times New Roman" w:cs="Times New Roman"/>
          <w:color w:val="000000"/>
        </w:rPr>
        <w:t>(g)＋4H</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rPr>
        <w:pict>
          <v:shape id="_x0000_i1336"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CH</w:t>
      </w:r>
      <w:r>
        <w:rPr>
          <w:rFonts w:ascii="Times New Roman" w:hAnsi="Times New Roman" w:cs="Times New Roman"/>
          <w:color w:val="000000"/>
          <w:vertAlign w:val="subscript"/>
        </w:rPr>
        <w:t>4</w:t>
      </w:r>
      <w:r>
        <w:rPr>
          <w:rFonts w:ascii="Times New Roman" w:hAnsi="Times New Roman" w:cs="Times New Roman"/>
          <w:color w:val="000000"/>
        </w:rPr>
        <w:t>(g)＋2H</w:t>
      </w:r>
      <w:r>
        <w:rPr>
          <w:rFonts w:ascii="Times New Roman" w:hAnsi="Times New Roman" w:cs="Times New Roman"/>
          <w:color w:val="000000"/>
          <w:vertAlign w:val="subscript"/>
        </w:rPr>
        <w:t>2</w:t>
      </w:r>
      <w:r>
        <w:rPr>
          <w:rFonts w:ascii="Times New Roman" w:hAnsi="Times New Roman" w:cs="Times New Roman"/>
          <w:color w:val="000000"/>
        </w:rPr>
        <w:t>O(g)Δ</w:t>
      </w:r>
      <w:r>
        <w:rPr>
          <w:rFonts w:ascii="Times New Roman" w:hAnsi="Times New Roman" w:cs="Times New Roman"/>
          <w:i/>
          <w:color w:val="000000"/>
        </w:rPr>
        <w:t>H</w:t>
      </w:r>
      <w:r>
        <w:rPr>
          <w:rFonts w:ascii="Times New Roman" w:hAnsi="Times New Roman" w:cs="Times New Roman"/>
          <w:color w:val="000000"/>
          <w:vertAlign w:val="subscript"/>
        </w:rPr>
        <w:t>1</w:t>
      </w:r>
      <w:r>
        <w:rPr>
          <w:rFonts w:ascii="Times New Roman" w:hAnsi="Times New Roman" w:cs="Times New Roman"/>
          <w:color w:val="000000"/>
        </w:rPr>
        <w:t>　①</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副反应：CO</w:t>
      </w:r>
      <w:r>
        <w:rPr>
          <w:rFonts w:ascii="Times New Roman" w:hAnsi="Times New Roman" w:cs="Times New Roman"/>
          <w:color w:val="000000"/>
          <w:vertAlign w:val="subscript"/>
        </w:rPr>
        <w:t>2</w:t>
      </w:r>
      <w:r>
        <w:rPr>
          <w:rFonts w:ascii="Times New Roman" w:hAnsi="Times New Roman" w:cs="Times New Roman"/>
          <w:color w:val="000000"/>
        </w:rPr>
        <w:t>(g)＋H</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spacing w:val="-16"/>
        </w:rPr>
        <w:t>==</w:t>
      </w:r>
      <w:r>
        <w:rPr>
          <w:rFonts w:ascii="Times New Roman" w:hAnsi="Times New Roman" w:cs="Times New Roman"/>
          <w:color w:val="000000"/>
        </w:rPr>
        <w:t>=CO(g)＋H</w:t>
      </w:r>
      <w:r>
        <w:rPr>
          <w:rFonts w:ascii="Times New Roman" w:hAnsi="Times New Roman" w:cs="Times New Roman"/>
          <w:color w:val="000000"/>
          <w:vertAlign w:val="subscript"/>
        </w:rPr>
        <w:t>2</w:t>
      </w:r>
      <w:r>
        <w:rPr>
          <w:rFonts w:ascii="Times New Roman" w:hAnsi="Times New Roman" w:cs="Times New Roman"/>
          <w:color w:val="000000"/>
        </w:rPr>
        <w:t>O(g)Δ</w:t>
      </w:r>
      <w:r>
        <w:rPr>
          <w:rFonts w:ascii="Times New Roman" w:hAnsi="Times New Roman" w:cs="Times New Roman"/>
          <w:i/>
          <w:color w:val="000000"/>
        </w:rPr>
        <w:t>H</w:t>
      </w:r>
      <w:r>
        <w:rPr>
          <w:rFonts w:ascii="Times New Roman" w:hAnsi="Times New Roman" w:cs="Times New Roman"/>
          <w:color w:val="000000"/>
          <w:vertAlign w:val="subscript"/>
        </w:rPr>
        <w:t>2</w:t>
      </w:r>
      <w:r>
        <w:rPr>
          <w:rFonts w:ascii="Times New Roman" w:hAnsi="Times New Roman" w:cs="Times New Roman"/>
          <w:color w:val="000000"/>
        </w:rPr>
        <w:t>＝＋41.2 kJ·mol</w:t>
      </w:r>
      <w:r>
        <w:rPr>
          <w:rFonts w:ascii="Times New Roman" w:hAnsi="Times New Roman" w:cs="Times New Roman"/>
          <w:color w:val="000000"/>
          <w:vertAlign w:val="superscript"/>
        </w:rPr>
        <w:t>－1</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i/>
          <w:color w:val="000000"/>
        </w:rPr>
        <w:t>T</w:t>
      </w:r>
      <w:r>
        <w:rPr>
          <w:rFonts w:ascii="Times New Roman" w:hAnsi="Times New Roman" w:cs="Times New Roman"/>
          <w:color w:val="000000"/>
        </w:rPr>
        <w:t xml:space="preserve"> ℃时，若在体积恒为2 L的密闭容器中同时发生上述反应，将物质的量之和为5 mol的H</w:t>
      </w:r>
      <w:r>
        <w:rPr>
          <w:rFonts w:ascii="Times New Roman" w:hAnsi="Times New Roman" w:cs="Times New Roman"/>
          <w:color w:val="000000"/>
          <w:vertAlign w:val="subscript"/>
        </w:rPr>
        <w:t>2</w:t>
      </w:r>
      <w:r>
        <w:rPr>
          <w:rFonts w:ascii="Times New Roman" w:hAnsi="Times New Roman" w:cs="Times New Roman"/>
          <w:color w:val="000000"/>
        </w:rPr>
        <w:t>和CO</w:t>
      </w:r>
      <w:r>
        <w:rPr>
          <w:rFonts w:ascii="Times New Roman" w:hAnsi="Times New Roman" w:cs="Times New Roman"/>
          <w:color w:val="000000"/>
          <w:vertAlign w:val="subscript"/>
        </w:rPr>
        <w:t>2</w:t>
      </w:r>
      <w:r>
        <w:rPr>
          <w:rFonts w:ascii="Times New Roman" w:hAnsi="Times New Roman" w:cs="Times New Roman"/>
          <w:color w:val="000000"/>
        </w:rPr>
        <w:t>以不同的投料比进行反应，结果如图所示。若a、b表示反应物的平衡转化率，则表示H</w:t>
      </w:r>
      <w:r>
        <w:rPr>
          <w:rFonts w:ascii="Times New Roman" w:hAnsi="Times New Roman" w:cs="Times New Roman"/>
          <w:color w:val="000000"/>
          <w:vertAlign w:val="subscript"/>
        </w:rPr>
        <w:t>2</w:t>
      </w:r>
      <w:r>
        <w:rPr>
          <w:rFonts w:ascii="Times New Roman" w:hAnsi="Times New Roman" w:cs="Times New Roman"/>
          <w:color w:val="000000"/>
        </w:rPr>
        <w:t>平衡转化率的是________，c、d分别表示CH</w:t>
      </w:r>
      <w:r>
        <w:rPr>
          <w:rFonts w:ascii="Times New Roman" w:hAnsi="Times New Roman" w:cs="Times New Roman"/>
          <w:color w:val="000000"/>
          <w:vertAlign w:val="subscript"/>
        </w:rPr>
        <w:t>4</w:t>
      </w:r>
      <w:r>
        <w:rPr>
          <w:rFonts w:ascii="Times New Roman" w:hAnsi="Times New Roman" w:cs="Times New Roman"/>
          <w:color w:val="000000"/>
        </w:rPr>
        <w:t>(g)和CO(g)的体积分数，由图可知</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cs="Times New Roman"/>
          <w:color w:val="000000"/>
        </w:rPr>
        <w:instrText xml:space="preserve">f(</w:instrText>
      </w:r>
      <w:r>
        <w:rPr>
          <w:rFonts w:ascii="Times New Roman" w:hAnsi="Times New Roman" w:cs="Times New Roman"/>
          <w:i/>
          <w:color w:val="000000"/>
        </w:rPr>
        <w:instrText xml:space="preserve">n</w:instrText>
      </w:r>
      <w:r>
        <w:rPr>
          <w:rFonts w:ascii="Times New Roman" w:hAnsi="Times New Roman" w:cs="Times New Roman"/>
          <w:color w:val="000000"/>
        </w:rPr>
        <w:instrText xml:space="preserve">(H</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n</w:instrText>
      </w:r>
      <w:r>
        <w:rPr>
          <w:rFonts w:ascii="Times New Roman" w:hAnsi="Times New Roman" w:cs="Times New Roman"/>
          <w:color w:val="000000"/>
        </w:rPr>
        <w:instrText xml:space="preserve">(CO</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eastAsia="宋体-方正超大字符集" w:cs="Times New Roman"/>
          <w:color w:val="000000"/>
        </w:rPr>
        <w:fldChar w:fldCharType="end"/>
      </w:r>
      <w:r>
        <w:rPr>
          <w:rFonts w:ascii="Times New Roman" w:hAnsi="Times New Roman" w:cs="Times New Roman"/>
          <w:color w:val="000000"/>
        </w:rPr>
        <w:t>＝________时，甲烷产率最高。若该条件下CO的产率趋于0，则</w:t>
      </w:r>
      <w:r>
        <w:rPr>
          <w:rFonts w:ascii="Times New Roman" w:hAnsi="Times New Roman" w:cs="Times New Roman"/>
          <w:i/>
          <w:color w:val="000000"/>
        </w:rPr>
        <w:t>T</w:t>
      </w:r>
      <w:r>
        <w:rPr>
          <w:rFonts w:ascii="Times New Roman" w:hAnsi="Times New Roman" w:cs="Times New Roman"/>
          <w:color w:val="000000"/>
        </w:rPr>
        <w:t xml:space="preserve"> ℃时①的平衡常数</w:t>
      </w:r>
      <w:r>
        <w:rPr>
          <w:rFonts w:ascii="Times New Roman" w:hAnsi="Times New Roman" w:cs="Times New Roman"/>
          <w:i/>
          <w:color w:val="000000"/>
        </w:rPr>
        <w:t>K</w:t>
      </w:r>
      <w:r>
        <w:rPr>
          <w:rFonts w:ascii="Times New Roman" w:hAnsi="Times New Roman" w:cs="Times New Roman"/>
          <w:color w:val="000000"/>
        </w:rPr>
        <w:t>＝________。</w:t>
      </w:r>
    </w:p>
    <w:p>
      <w:pPr>
        <w:pStyle w:val="13"/>
        <w:tabs>
          <w:tab w:val="left" w:pos="4680"/>
        </w:tabs>
        <w:snapToGrid w:val="0"/>
        <w:spacing w:line="300" w:lineRule="auto"/>
        <w:ind w:firstLine="420" w:firstLineChars="200"/>
        <w:jc w:val="center"/>
        <w:rPr>
          <w:rFonts w:ascii="Times New Roman" w:hAnsi="Times New Roman" w:cs="Times New Roman"/>
          <w:color w:val="000000"/>
        </w:rPr>
      </w:pPr>
      <w:r>
        <w:rPr>
          <w:rFonts w:ascii="Times New Roman" w:hAnsi="Times New Roman" w:cs="Times New Roman"/>
          <w:color w:val="000000"/>
        </w:rPr>
        <w:pict>
          <v:shape id="_x0000_i1337" o:spt="75" alt="21ELHX9-38.tif" type="#_x0000_t75" style="height:95.75pt;width:125.5pt;" filled="f" o:preferrelative="t" stroked="f" coordsize="21600,21600">
            <v:path/>
            <v:fill on="f" focussize="0,0"/>
            <v:stroke on="f"/>
            <v:imagedata r:id="rId341" o:title=""/>
            <o:lock v:ext="edit" aspectratio="t"/>
            <w10:wrap type="none"/>
            <w10:anchorlock/>
          </v:shape>
        </w:pic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(2)750 K下，在恒容密闭容器中，发生反应CH</w:t>
      </w:r>
      <w:r>
        <w:rPr>
          <w:rFonts w:ascii="Times New Roman" w:hAnsi="Times New Roman" w:cs="Times New Roman"/>
          <w:color w:val="000000"/>
          <w:vertAlign w:val="subscript"/>
        </w:rPr>
        <w:t>3</w:t>
      </w:r>
      <w:r>
        <w:rPr>
          <w:rFonts w:ascii="Times New Roman" w:hAnsi="Times New Roman" w:cs="Times New Roman"/>
          <w:color w:val="000000"/>
        </w:rPr>
        <w:t>OH(g)HCHO(g)＋H</w:t>
      </w:r>
      <w:r>
        <w:rPr>
          <w:rFonts w:ascii="Times New Roman" w:hAnsi="Times New Roman" w:cs="Times New Roman"/>
          <w:color w:val="000000"/>
          <w:vertAlign w:val="subscript"/>
        </w:rPr>
        <w:t>2</w:t>
      </w:r>
      <w:r>
        <w:rPr>
          <w:rFonts w:ascii="Times New Roman" w:hAnsi="Times New Roman" w:cs="Times New Roman"/>
          <w:color w:val="000000"/>
        </w:rPr>
        <w:t>(g)，若起始压强为</w:t>
      </w:r>
      <w:r>
        <w:rPr>
          <w:rFonts w:ascii="Times New Roman" w:hAnsi="Times New Roman" w:cs="Times New Roman"/>
          <w:i/>
          <w:color w:val="000000"/>
        </w:rPr>
        <w:t>p</w:t>
      </w:r>
      <w:r>
        <w:rPr>
          <w:rFonts w:ascii="Times New Roman" w:hAnsi="Times New Roman" w:cs="Times New Roman"/>
          <w:color w:val="000000"/>
          <w:vertAlign w:val="subscript"/>
        </w:rPr>
        <w:t>0</w:t>
      </w:r>
      <w:r>
        <w:rPr>
          <w:rFonts w:ascii="Times New Roman" w:hAnsi="Times New Roman" w:cs="Times New Roman"/>
          <w:color w:val="000000"/>
        </w:rPr>
        <w:t>，达到平衡转化率为</w:t>
      </w:r>
      <w:r>
        <w:rPr>
          <w:rFonts w:ascii="Times New Roman" w:hAnsi="Times New Roman" w:cs="Times New Roman"/>
          <w:i/>
          <w:color w:val="000000"/>
        </w:rPr>
        <w:t>α</w:t>
      </w:r>
      <w:r>
        <w:rPr>
          <w:rFonts w:ascii="Times New Roman" w:hAnsi="Times New Roman" w:cs="Times New Roman"/>
          <w:color w:val="000000"/>
        </w:rPr>
        <w:t>，则平衡时的总压强</w:t>
      </w:r>
      <w:r>
        <w:rPr>
          <w:rFonts w:ascii="Times New Roman" w:hAnsi="Times New Roman" w:cs="Times New Roman"/>
          <w:i/>
          <w:color w:val="000000"/>
        </w:rPr>
        <w:t>p</w:t>
      </w:r>
      <w:r>
        <w:rPr>
          <w:rFonts w:ascii="Times New Roman" w:hAnsi="Times New Roman" w:cs="Times New Roman"/>
          <w:color w:val="000000"/>
          <w:vertAlign w:val="subscript"/>
        </w:rPr>
        <w:t>平</w:t>
      </w:r>
      <w:r>
        <w:rPr>
          <w:rFonts w:ascii="Times New Roman" w:hAnsi="Times New Roman" w:cs="Times New Roman"/>
          <w:color w:val="000000"/>
        </w:rPr>
        <w:t>＝________(用含</w:t>
      </w:r>
      <w:r>
        <w:rPr>
          <w:rFonts w:ascii="Times New Roman" w:hAnsi="Times New Roman" w:cs="Times New Roman"/>
          <w:i/>
          <w:color w:val="000000"/>
        </w:rPr>
        <w:t>p</w:t>
      </w:r>
      <w:r>
        <w:rPr>
          <w:rFonts w:ascii="Times New Roman" w:hAnsi="Times New Roman" w:cs="Times New Roman"/>
          <w:color w:val="000000"/>
          <w:vertAlign w:val="subscript"/>
        </w:rPr>
        <w:t>0</w:t>
      </w:r>
      <w:r>
        <w:rPr>
          <w:rFonts w:ascii="Times New Roman" w:hAnsi="Times New Roman" w:cs="Times New Roman"/>
          <w:color w:val="000000"/>
        </w:rPr>
        <w:t>和</w:t>
      </w:r>
      <w:r>
        <w:rPr>
          <w:rFonts w:ascii="Times New Roman" w:hAnsi="Times New Roman" w:cs="Times New Roman"/>
          <w:i/>
          <w:color w:val="000000"/>
        </w:rPr>
        <w:t>α</w:t>
      </w:r>
      <w:r>
        <w:rPr>
          <w:rFonts w:ascii="Times New Roman" w:hAnsi="Times New Roman" w:cs="Times New Roman"/>
          <w:color w:val="000000"/>
        </w:rPr>
        <w:t>的式子表示)；当</w:t>
      </w:r>
      <w:r>
        <w:rPr>
          <w:rFonts w:ascii="Times New Roman" w:hAnsi="Times New Roman" w:cs="Times New Roman"/>
          <w:i/>
          <w:color w:val="000000"/>
        </w:rPr>
        <w:t>p</w:t>
      </w:r>
      <w:r>
        <w:rPr>
          <w:rFonts w:ascii="Times New Roman" w:hAnsi="Times New Roman" w:cs="Times New Roman"/>
          <w:color w:val="000000"/>
          <w:vertAlign w:val="subscript"/>
        </w:rPr>
        <w:t>0</w:t>
      </w:r>
      <w:r>
        <w:rPr>
          <w:rFonts w:ascii="Times New Roman" w:hAnsi="Times New Roman" w:cs="Times New Roman"/>
          <w:color w:val="000000"/>
        </w:rPr>
        <w:t>＝101 kPa，测得</w:t>
      </w:r>
      <w:r>
        <w:rPr>
          <w:rFonts w:ascii="Times New Roman" w:hAnsi="Times New Roman" w:cs="Times New Roman"/>
          <w:i/>
          <w:color w:val="000000"/>
        </w:rPr>
        <w:t>α</w:t>
      </w:r>
      <w:r>
        <w:rPr>
          <w:rFonts w:ascii="Times New Roman" w:hAnsi="Times New Roman" w:cs="Times New Roman"/>
          <w:color w:val="000000"/>
        </w:rPr>
        <w:t>＝50.0%，计算反应平衡常数</w:t>
      </w:r>
      <w:r>
        <w:rPr>
          <w:rFonts w:ascii="Times New Roman" w:hAnsi="Times New Roman" w:cs="Times New Roman"/>
          <w:i/>
          <w:color w:val="000000"/>
        </w:rPr>
        <w:t>K</w:t>
      </w:r>
      <w:r>
        <w:rPr>
          <w:rFonts w:ascii="Times New Roman" w:hAnsi="Times New Roman" w:cs="Times New Roman"/>
          <w:color w:val="000000"/>
          <w:vertAlign w:val="subscript"/>
        </w:rPr>
        <w:t>p</w:t>
      </w:r>
      <w:r>
        <w:rPr>
          <w:rFonts w:ascii="Times New Roman" w:hAnsi="Times New Roman" w:cs="Times New Roman"/>
          <w:color w:val="000000"/>
        </w:rPr>
        <w:t>＝________ kPa(用平衡分压代替平衡浓度计算，分压＝总压×物质的量分数，忽略其他反应)。</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(1)b　4　100　(2)</w:t>
      </w:r>
      <w:r>
        <w:rPr>
          <w:rFonts w:ascii="Times New Roman" w:hAnsi="Times New Roman" w:cs="Times New Roman"/>
          <w:i/>
          <w:color w:val="000000"/>
        </w:rPr>
        <w:t>p</w:t>
      </w:r>
      <w:r>
        <w:rPr>
          <w:rFonts w:ascii="Times New Roman" w:hAnsi="Times New Roman" w:cs="Times New Roman"/>
          <w:color w:val="000000"/>
          <w:vertAlign w:val="subscript"/>
        </w:rPr>
        <w:t>0</w:t>
      </w:r>
      <w:r>
        <w:rPr>
          <w:rFonts w:ascii="Times New Roman" w:hAnsi="Times New Roman" w:cs="Times New Roman"/>
          <w:color w:val="000000"/>
        </w:rPr>
        <w:t>(1＋</w:t>
      </w:r>
      <w:r>
        <w:rPr>
          <w:rFonts w:ascii="Times New Roman" w:hAnsi="Times New Roman" w:cs="Times New Roman"/>
          <w:i/>
          <w:color w:val="000000"/>
        </w:rPr>
        <w:t>α</w:t>
      </w:r>
      <w:r>
        <w:rPr>
          <w:rFonts w:ascii="Times New Roman" w:hAnsi="Times New Roman" w:cs="Times New Roman"/>
          <w:color w:val="000000"/>
        </w:rPr>
        <w:t>)　50.5</w:t>
      </w:r>
    </w:p>
    <w:p>
      <w:pPr>
        <w:pStyle w:val="13"/>
        <w:tabs>
          <w:tab w:val="left" w:pos="4680"/>
        </w:tabs>
        <w:snapToGrid w:val="0"/>
        <w:spacing w:line="300" w:lineRule="auto"/>
        <w:ind w:firstLine="420" w:firstLineChars="200"/>
        <w:rPr>
          <w:rFonts w:ascii="Times New Roman" w:hAnsi="Times New Roman" w:eastAsia="楷体_GB2312" w:cs="Times New Roman"/>
          <w:color w:val="000000"/>
        </w:rPr>
      </w:pPr>
      <w:r>
        <w:rPr>
          <w:rFonts w:ascii="Times New Roman" w:hAnsi="Times New Roman" w:eastAsia="黑体" w:cs="Times New Roman"/>
          <w:color w:val="000000"/>
        </w:rPr>
        <w:t>解析：</w:t>
      </w:r>
      <w:r>
        <w:rPr>
          <w:rFonts w:ascii="Times New Roman" w:hAnsi="Times New Roman" w:eastAsia="楷体_GB2312" w:cs="Times New Roman"/>
          <w:color w:val="000000"/>
        </w:rPr>
        <w:t>(1)随着</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cs="Times New Roman"/>
          <w:color w:val="000000"/>
        </w:rPr>
        <w:instrText xml:space="preserve">f(</w:instrText>
      </w:r>
      <w:r>
        <w:rPr>
          <w:rFonts w:ascii="Times New Roman" w:hAnsi="Times New Roman" w:cs="Times New Roman"/>
          <w:i/>
          <w:color w:val="000000"/>
        </w:rPr>
        <w:instrText xml:space="preserve">n</w:instrText>
      </w:r>
      <w:r>
        <w:rPr>
          <w:rFonts w:ascii="Times New Roman" w:hAnsi="Times New Roman" w:cs="Times New Roman"/>
          <w:color w:val="000000"/>
        </w:rPr>
        <w:instrText xml:space="preserve">(H</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n</w:instrText>
      </w:r>
      <w:r>
        <w:rPr>
          <w:rFonts w:ascii="Times New Roman" w:hAnsi="Times New Roman" w:cs="Times New Roman"/>
          <w:color w:val="000000"/>
        </w:rPr>
        <w:instrText xml:space="preserve">(CO</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eastAsia="宋体-方正超大字符集" w:cs="Times New Roman"/>
          <w:color w:val="000000"/>
        </w:rPr>
        <w:fldChar w:fldCharType="end"/>
      </w:r>
      <w:r>
        <w:rPr>
          <w:rFonts w:ascii="Times New Roman" w:hAnsi="Times New Roman" w:eastAsia="楷体_GB2312" w:cs="Times New Roman"/>
          <w:color w:val="000000"/>
        </w:rPr>
        <w:t>增大，H</w:t>
      </w:r>
      <w:r>
        <w:rPr>
          <w:rFonts w:ascii="Times New Roman" w:hAnsi="Times New Roman" w:eastAsia="楷体_GB2312" w:cs="Times New Roman"/>
          <w:color w:val="000000"/>
          <w:vertAlign w:val="subscript"/>
        </w:rPr>
        <w:t>2</w:t>
      </w:r>
      <w:r>
        <w:rPr>
          <w:rFonts w:ascii="Times New Roman" w:hAnsi="Times New Roman" w:eastAsia="楷体_GB2312" w:cs="Times New Roman"/>
          <w:color w:val="000000"/>
        </w:rPr>
        <w:t>的平衡转化率减小，CO</w:t>
      </w:r>
      <w:r>
        <w:rPr>
          <w:rFonts w:ascii="Times New Roman" w:hAnsi="Times New Roman" w:eastAsia="楷体_GB2312" w:cs="Times New Roman"/>
          <w:color w:val="000000"/>
          <w:vertAlign w:val="subscript"/>
        </w:rPr>
        <w:t>2</w:t>
      </w:r>
      <w:r>
        <w:rPr>
          <w:rFonts w:ascii="Times New Roman" w:hAnsi="Times New Roman" w:eastAsia="楷体_GB2312" w:cs="Times New Roman"/>
          <w:color w:val="000000"/>
        </w:rPr>
        <w:t>的平衡转化率增大，结合题图可得，b表示H</w:t>
      </w:r>
      <w:r>
        <w:rPr>
          <w:rFonts w:ascii="Times New Roman" w:hAnsi="Times New Roman" w:eastAsia="楷体_GB2312" w:cs="Times New Roman"/>
          <w:color w:val="000000"/>
          <w:vertAlign w:val="subscript"/>
        </w:rPr>
        <w:t>2</w:t>
      </w:r>
      <w:r>
        <w:rPr>
          <w:rFonts w:ascii="Times New Roman" w:hAnsi="Times New Roman" w:eastAsia="楷体_GB2312" w:cs="Times New Roman"/>
          <w:color w:val="000000"/>
        </w:rPr>
        <w:t>的平衡转化率，a表示CO</w:t>
      </w:r>
      <w:r>
        <w:rPr>
          <w:rFonts w:ascii="Times New Roman" w:hAnsi="Times New Roman" w:eastAsia="楷体_GB2312" w:cs="Times New Roman"/>
          <w:color w:val="000000"/>
          <w:vertAlign w:val="subscript"/>
        </w:rPr>
        <w:t>2</w:t>
      </w:r>
      <w:r>
        <w:rPr>
          <w:rFonts w:ascii="Times New Roman" w:hAnsi="Times New Roman" w:eastAsia="楷体_GB2312" w:cs="Times New Roman"/>
          <w:color w:val="000000"/>
        </w:rPr>
        <w:t>的平衡转化率。c表示甲烷的体积分数，当</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cs="Times New Roman"/>
          <w:color w:val="000000"/>
        </w:rPr>
        <w:instrText xml:space="preserve">f(</w:instrText>
      </w:r>
      <w:r>
        <w:rPr>
          <w:rFonts w:ascii="Times New Roman" w:hAnsi="Times New Roman" w:cs="Times New Roman"/>
          <w:i/>
          <w:color w:val="000000"/>
        </w:rPr>
        <w:instrText xml:space="preserve">n</w:instrText>
      </w:r>
      <w:r>
        <w:rPr>
          <w:rFonts w:ascii="Times New Roman" w:hAnsi="Times New Roman" w:cs="Times New Roman"/>
          <w:color w:val="000000"/>
        </w:rPr>
        <w:instrText xml:space="preserve">(H</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n</w:instrText>
      </w:r>
      <w:r>
        <w:rPr>
          <w:rFonts w:ascii="Times New Roman" w:hAnsi="Times New Roman" w:cs="Times New Roman"/>
          <w:color w:val="000000"/>
        </w:rPr>
        <w:instrText xml:space="preserve">(CO</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eastAsia="宋体-方正超大字符集" w:cs="Times New Roman"/>
          <w:color w:val="000000"/>
        </w:rPr>
        <w:fldChar w:fldCharType="end"/>
      </w:r>
      <w:r>
        <w:rPr>
          <w:rFonts w:ascii="Times New Roman" w:hAnsi="Times New Roman" w:eastAsia="楷体_GB2312" w:cs="Times New Roman"/>
          <w:color w:val="000000"/>
        </w:rPr>
        <w:t>＝4时，甲烷产率最高，CO的产率趋于0，由题意并结合题图得起始时</w:t>
      </w:r>
      <w:r>
        <w:rPr>
          <w:rFonts w:ascii="Times New Roman" w:hAnsi="Times New Roman" w:eastAsia="楷体_GB2312" w:cs="Times New Roman"/>
          <w:i/>
          <w:color w:val="000000"/>
        </w:rPr>
        <w:t>c</w:t>
      </w:r>
      <w:r>
        <w:rPr>
          <w:rFonts w:ascii="Times New Roman" w:hAnsi="Times New Roman" w:eastAsia="楷体_GB2312" w:cs="Times New Roman"/>
          <w:color w:val="000000"/>
        </w:rPr>
        <w:t>(CO</w:t>
      </w:r>
      <w:r>
        <w:rPr>
          <w:rFonts w:ascii="Times New Roman" w:hAnsi="Times New Roman" w:eastAsia="楷体_GB2312" w:cs="Times New Roman"/>
          <w:color w:val="000000"/>
          <w:vertAlign w:val="subscript"/>
        </w:rPr>
        <w:t>2</w:t>
      </w:r>
      <w:r>
        <w:rPr>
          <w:rFonts w:ascii="Times New Roman" w:hAnsi="Times New Roman" w:eastAsia="楷体_GB2312" w:cs="Times New Roman"/>
          <w:color w:val="000000"/>
        </w:rPr>
        <w:t>)＝0.5 mol·L</w:t>
      </w:r>
      <w:r>
        <w:rPr>
          <w:rFonts w:ascii="Times New Roman" w:hAnsi="Times New Roman" w:eastAsia="楷体_GB2312" w:cs="Times New Roman"/>
          <w:color w:val="000000"/>
          <w:vertAlign w:val="superscript"/>
        </w:rPr>
        <w:t>－1</w:t>
      </w:r>
      <w:r>
        <w:rPr>
          <w:rFonts w:ascii="Times New Roman" w:hAnsi="Times New Roman" w:eastAsia="楷体_GB2312" w:cs="Times New Roman"/>
          <w:color w:val="000000"/>
        </w:rPr>
        <w:t>，</w:t>
      </w:r>
      <w:r>
        <w:rPr>
          <w:rFonts w:ascii="Times New Roman" w:hAnsi="Times New Roman" w:eastAsia="楷体_GB2312" w:cs="Times New Roman"/>
          <w:i/>
          <w:color w:val="000000"/>
        </w:rPr>
        <w:t>c</w:t>
      </w:r>
      <w:r>
        <w:rPr>
          <w:rFonts w:ascii="Times New Roman" w:hAnsi="Times New Roman" w:eastAsia="楷体_GB2312" w:cs="Times New Roman"/>
          <w:color w:val="000000"/>
        </w:rPr>
        <w:t>(H</w:t>
      </w:r>
      <w:r>
        <w:rPr>
          <w:rFonts w:ascii="Times New Roman" w:hAnsi="Times New Roman" w:eastAsia="楷体_GB2312" w:cs="Times New Roman"/>
          <w:color w:val="000000"/>
          <w:vertAlign w:val="subscript"/>
        </w:rPr>
        <w:t>2</w:t>
      </w:r>
      <w:r>
        <w:rPr>
          <w:rFonts w:ascii="Times New Roman" w:hAnsi="Times New Roman" w:eastAsia="楷体_GB2312" w:cs="Times New Roman"/>
          <w:color w:val="000000"/>
        </w:rPr>
        <w:t>)＝2 mol·L</w:t>
      </w:r>
      <w:r>
        <w:rPr>
          <w:rFonts w:ascii="Times New Roman" w:hAnsi="Times New Roman" w:eastAsia="楷体_GB2312" w:cs="Times New Roman"/>
          <w:color w:val="000000"/>
          <w:vertAlign w:val="superscript"/>
        </w:rPr>
        <w:t>－1</w:t>
      </w:r>
      <w:r>
        <w:rPr>
          <w:rFonts w:ascii="Times New Roman" w:hAnsi="Times New Roman" w:eastAsia="楷体_GB2312" w:cs="Times New Roman"/>
          <w:color w:val="000000"/>
        </w:rPr>
        <w:t>，CO</w:t>
      </w:r>
      <w:r>
        <w:rPr>
          <w:rFonts w:ascii="Times New Roman" w:hAnsi="Times New Roman" w:eastAsia="楷体_GB2312" w:cs="Times New Roman"/>
          <w:color w:val="000000"/>
          <w:vertAlign w:val="subscript"/>
        </w:rPr>
        <w:t>2</w:t>
      </w:r>
      <w:r>
        <w:rPr>
          <w:rFonts w:ascii="Times New Roman" w:hAnsi="Times New Roman" w:eastAsia="楷体_GB2312" w:cs="Times New Roman"/>
          <w:color w:val="000000"/>
        </w:rPr>
        <w:t>、H</w:t>
      </w:r>
      <w:r>
        <w:rPr>
          <w:rFonts w:ascii="Times New Roman" w:hAnsi="Times New Roman" w:eastAsia="楷体_GB2312" w:cs="Times New Roman"/>
          <w:color w:val="000000"/>
          <w:vertAlign w:val="subscript"/>
        </w:rPr>
        <w:t>2</w:t>
      </w:r>
      <w:r>
        <w:rPr>
          <w:rFonts w:ascii="Times New Roman" w:hAnsi="Times New Roman" w:eastAsia="楷体_GB2312" w:cs="Times New Roman"/>
          <w:color w:val="000000"/>
        </w:rPr>
        <w:t>的平衡转化率均为0.80，则根据三段式法有：</w:t>
      </w:r>
    </w:p>
    <w:p>
      <w:pPr>
        <w:pStyle w:val="13"/>
        <w:tabs>
          <w:tab w:val="left" w:pos="4680"/>
        </w:tabs>
        <w:snapToGrid w:val="0"/>
        <w:spacing w:line="300" w:lineRule="auto"/>
        <w:ind w:firstLine="2310" w:firstLineChars="1100"/>
        <w:rPr>
          <w:rFonts w:ascii="Times New Roman" w:hAnsi="Times New Roman" w:eastAsia="楷体_GB2312" w:cs="Times New Roman"/>
          <w:color w:val="000000"/>
          <w:lang w:val="pt-BR"/>
        </w:rPr>
      </w:pPr>
      <w:r>
        <w:rPr>
          <w:rFonts w:ascii="Times New Roman" w:hAnsi="Times New Roman" w:eastAsia="楷体_GB2312" w:cs="Times New Roman"/>
          <w:color w:val="000000"/>
          <w:lang w:val="pt-BR"/>
        </w:rPr>
        <w:t>CO</w:t>
      </w:r>
      <w:r>
        <w:rPr>
          <w:rFonts w:ascii="Times New Roman" w:hAnsi="Times New Roman" w:eastAsia="楷体_GB2312" w:cs="Times New Roman"/>
          <w:color w:val="000000"/>
          <w:vertAlign w:val="subscript"/>
          <w:lang w:val="pt-BR"/>
        </w:rPr>
        <w:t>2</w:t>
      </w:r>
      <w:r>
        <w:rPr>
          <w:rFonts w:ascii="Times New Roman" w:hAnsi="Times New Roman" w:eastAsia="楷体_GB2312" w:cs="Times New Roman"/>
          <w:color w:val="000000"/>
          <w:lang w:val="pt-BR"/>
        </w:rPr>
        <w:t>(g) ＋4H</w:t>
      </w:r>
      <w:r>
        <w:rPr>
          <w:rFonts w:ascii="Times New Roman" w:hAnsi="Times New Roman" w:eastAsia="楷体_GB2312" w:cs="Times New Roman"/>
          <w:color w:val="000000"/>
          <w:vertAlign w:val="subscript"/>
          <w:lang w:val="pt-BR"/>
        </w:rPr>
        <w:t>2</w:t>
      </w:r>
      <w:r>
        <w:rPr>
          <w:rFonts w:ascii="Times New Roman" w:hAnsi="Times New Roman" w:eastAsia="楷体_GB2312" w:cs="Times New Roman"/>
          <w:color w:val="000000"/>
          <w:lang w:val="pt-BR"/>
        </w:rPr>
        <w:t>(g)</w:t>
      </w:r>
      <w:r>
        <w:rPr>
          <w:rFonts w:ascii="Times New Roman" w:hAnsi="Times New Roman" w:eastAsia="楷体_GB2312" w:cs="Times New Roman"/>
          <w:color w:val="000000"/>
        </w:rPr>
        <w:pict>
          <v:shape id="_x0000_i1338"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eastAsia="楷体_GB2312" w:cs="Times New Roman"/>
          <w:color w:val="000000"/>
          <w:lang w:val="pt-BR"/>
        </w:rPr>
        <w:t>CH</w:t>
      </w:r>
      <w:r>
        <w:rPr>
          <w:rFonts w:ascii="Times New Roman" w:hAnsi="Times New Roman" w:eastAsia="楷体_GB2312" w:cs="Times New Roman"/>
          <w:color w:val="000000"/>
          <w:vertAlign w:val="subscript"/>
          <w:lang w:val="pt-BR"/>
        </w:rPr>
        <w:t>4</w:t>
      </w:r>
      <w:r>
        <w:rPr>
          <w:rFonts w:ascii="Times New Roman" w:hAnsi="Times New Roman" w:eastAsia="楷体_GB2312" w:cs="Times New Roman"/>
          <w:color w:val="000000"/>
          <w:lang w:val="pt-BR"/>
        </w:rPr>
        <w:t>(g)＋2H</w:t>
      </w:r>
      <w:r>
        <w:rPr>
          <w:rFonts w:ascii="Times New Roman" w:hAnsi="Times New Roman" w:eastAsia="楷体_GB2312" w:cs="Times New Roman"/>
          <w:color w:val="000000"/>
          <w:vertAlign w:val="subscript"/>
          <w:lang w:val="pt-BR"/>
        </w:rPr>
        <w:t>2</w:t>
      </w:r>
      <w:r>
        <w:rPr>
          <w:rFonts w:ascii="Times New Roman" w:hAnsi="Times New Roman" w:eastAsia="楷体_GB2312" w:cs="Times New Roman"/>
          <w:color w:val="000000"/>
          <w:lang w:val="pt-BR"/>
        </w:rPr>
        <w:t>O(g)</w:t>
      </w:r>
    </w:p>
    <w:p>
      <w:pPr>
        <w:pStyle w:val="13"/>
        <w:tabs>
          <w:tab w:val="left" w:pos="4680"/>
        </w:tabs>
        <w:snapToGrid w:val="0"/>
        <w:spacing w:line="300" w:lineRule="auto"/>
        <w:ind w:firstLine="420" w:firstLineChars="200"/>
        <w:rPr>
          <w:rFonts w:ascii="Times New Roman" w:hAnsi="Times New Roman" w:eastAsia="楷体_GB2312" w:cs="Times New Roman"/>
          <w:color w:val="000000"/>
          <w:lang w:val="pt-BR"/>
        </w:rPr>
      </w:pP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lang w:val="pt-BR"/>
        </w:rPr>
        <w:instrText xml:space="preserve">eq \a\vs4\</w:instrText>
      </w:r>
      <w:r>
        <w:rPr>
          <w:rFonts w:ascii="Times New Roman" w:hAnsi="Times New Roman" w:eastAsia="楷体_GB2312" w:cs="Times New Roman"/>
          <w:color w:val="000000"/>
          <w:lang w:val="pt-BR"/>
        </w:rPr>
        <w:instrText xml:space="preserve">al(</w:instrText>
      </w:r>
      <w:r>
        <w:rPr>
          <w:rFonts w:ascii="Times New Roman" w:hAnsi="Times New Roman" w:eastAsia="楷体_GB2312" w:cs="Times New Roman"/>
          <w:color w:val="000000"/>
        </w:rPr>
        <w:instrText xml:space="preserve">初始浓度</w:instrText>
      </w:r>
      <w:r>
        <w:rPr>
          <w:rFonts w:ascii="Times New Roman" w:hAnsi="Times New Roman" w:eastAsia="楷体_GB2312" w:cs="Times New Roman"/>
          <w:color w:val="000000"/>
          <w:lang w:val="pt-BR"/>
        </w:rPr>
        <w:instrText xml:space="preserve">/</w:instrText>
      </w:r>
      <w:r>
        <w:rPr>
          <w:rFonts w:ascii="Times New Roman" w:hAnsi="Times New Roman" w:eastAsia="楷体_GB2312" w:cs="Times New Roman"/>
          <w:color w:val="000000"/>
        </w:rPr>
        <w:sym w:font="Times New Roman" w:char="F028"/>
      </w:r>
      <w:r>
        <w:rPr>
          <w:rFonts w:ascii="Times New Roman" w:hAnsi="Times New Roman" w:eastAsia="楷体_GB2312" w:cs="Times New Roman"/>
          <w:color w:val="000000"/>
          <w:lang w:val="pt-BR"/>
        </w:rPr>
        <w:instrText xml:space="preserve">mol·L</w:instrText>
      </w:r>
      <w:r>
        <w:rPr>
          <w:rFonts w:ascii="Times New Roman" w:hAnsi="Times New Roman" w:eastAsia="楷体_GB2312" w:cs="Times New Roman"/>
          <w:color w:val="000000"/>
          <w:vertAlign w:val="superscript"/>
          <w:lang w:val="pt-BR"/>
        </w:rPr>
        <w:instrText xml:space="preserve">－1</w:instrText>
      </w:r>
      <w:r>
        <w:rPr>
          <w:rFonts w:ascii="Times New Roman" w:hAnsi="Times New Roman" w:eastAsia="楷体_GB2312" w:cs="Times New Roman"/>
          <w:color w:val="000000"/>
        </w:rPr>
        <w:sym w:font="Times New Roman" w:char="F029"/>
      </w:r>
      <w:r>
        <w:rPr>
          <w:rFonts w:ascii="Times New Roman" w:hAnsi="Times New Roman" w:eastAsia="楷体_GB2312" w:cs="Times New Roman"/>
          <w:color w:val="000000"/>
          <w:lang w:val="pt-BR"/>
        </w:rPr>
        <w:instrText xml:space="preserve">)</w:instrText>
      </w:r>
      <w:r>
        <w:rPr>
          <w:rFonts w:ascii="Times New Roman" w:hAnsi="Times New Roman" w:eastAsia="宋体-方正超大字符集" w:cs="Times New Roman"/>
          <w:color w:val="000000"/>
        </w:rPr>
        <w:fldChar w:fldCharType="end"/>
      </w:r>
      <w:r>
        <w:rPr>
          <w:rFonts w:ascii="Times New Roman" w:hAnsi="Times New Roman" w:eastAsia="楷体_GB2312" w:cs="Times New Roman"/>
          <w:color w:val="000000"/>
        </w:rPr>
        <w:t>　</w:t>
      </w:r>
      <w:r>
        <w:rPr>
          <w:rFonts w:ascii="Times New Roman" w:hAnsi="Times New Roman" w:eastAsia="楷体_GB2312" w:cs="Times New Roman"/>
          <w:color w:val="000000"/>
          <w:lang w:val="pt-BR"/>
        </w:rPr>
        <w:t>0.5</w:t>
      </w:r>
      <w:r>
        <w:rPr>
          <w:rFonts w:ascii="Times New Roman" w:hAnsi="Times New Roman" w:eastAsia="楷体_GB2312" w:cs="Times New Roman"/>
          <w:color w:val="000000"/>
        </w:rPr>
        <w:t>　　　</w:t>
      </w:r>
      <w:r>
        <w:rPr>
          <w:rFonts w:ascii="Times New Roman" w:hAnsi="Times New Roman" w:eastAsia="楷体_GB2312" w:cs="Times New Roman"/>
          <w:color w:val="000000"/>
          <w:lang w:val="pt-BR"/>
        </w:rPr>
        <w:t>2</w:t>
      </w:r>
      <w:r>
        <w:rPr>
          <w:rFonts w:ascii="Times New Roman" w:hAnsi="Times New Roman" w:eastAsia="楷体_GB2312" w:cs="Times New Roman"/>
          <w:color w:val="000000"/>
        </w:rPr>
        <w:t>　　　　　</w:t>
      </w:r>
      <w:r>
        <w:rPr>
          <w:rFonts w:ascii="Times New Roman" w:hAnsi="Times New Roman" w:eastAsia="楷体_GB2312" w:cs="Times New Roman"/>
          <w:color w:val="000000"/>
          <w:lang w:val="pt-BR"/>
        </w:rPr>
        <w:t>0</w:t>
      </w:r>
      <w:r>
        <w:rPr>
          <w:rFonts w:ascii="Times New Roman" w:hAnsi="Times New Roman" w:eastAsia="楷体_GB2312" w:cs="Times New Roman"/>
          <w:color w:val="000000"/>
        </w:rPr>
        <w:t>　　　　</w:t>
      </w:r>
      <w:r>
        <w:rPr>
          <w:rFonts w:ascii="Times New Roman" w:hAnsi="Times New Roman" w:eastAsia="楷体_GB2312" w:cs="Times New Roman"/>
          <w:color w:val="000000"/>
          <w:lang w:val="pt-BR"/>
        </w:rPr>
        <w:t>0</w:t>
      </w:r>
    </w:p>
    <w:p>
      <w:pPr>
        <w:pStyle w:val="13"/>
        <w:tabs>
          <w:tab w:val="left" w:pos="4680"/>
        </w:tabs>
        <w:snapToGrid w:val="0"/>
        <w:spacing w:line="300" w:lineRule="auto"/>
        <w:ind w:firstLine="420" w:firstLineChars="200"/>
        <w:rPr>
          <w:rFonts w:ascii="Times New Roman" w:hAnsi="Times New Roman" w:eastAsia="楷体_GB2312" w:cs="Times New Roman"/>
          <w:color w:val="000000"/>
          <w:lang w:val="pt-BR"/>
        </w:rPr>
      </w:pP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lang w:val="pt-BR"/>
        </w:rPr>
        <w:instrText xml:space="preserve">eq \a\vs4\</w:instrText>
      </w:r>
      <w:r>
        <w:rPr>
          <w:rFonts w:ascii="Times New Roman" w:hAnsi="Times New Roman" w:eastAsia="楷体_GB2312" w:cs="Times New Roman"/>
          <w:color w:val="000000"/>
          <w:lang w:val="pt-BR"/>
        </w:rPr>
        <w:instrText xml:space="preserve">al(</w:instrText>
      </w:r>
      <w:r>
        <w:rPr>
          <w:rFonts w:ascii="Times New Roman" w:hAnsi="Times New Roman" w:eastAsia="楷体_GB2312" w:cs="Times New Roman"/>
          <w:color w:val="000000"/>
        </w:rPr>
        <w:instrText xml:space="preserve">转化浓度</w:instrText>
      </w:r>
      <w:r>
        <w:rPr>
          <w:rFonts w:ascii="Times New Roman" w:hAnsi="Times New Roman" w:eastAsia="楷体_GB2312" w:cs="Times New Roman"/>
          <w:color w:val="000000"/>
          <w:lang w:val="pt-BR"/>
        </w:rPr>
        <w:instrText xml:space="preserve">/</w:instrText>
      </w:r>
      <w:r>
        <w:rPr>
          <w:rFonts w:ascii="Times New Roman" w:hAnsi="Times New Roman" w:eastAsia="楷体_GB2312" w:cs="Times New Roman"/>
          <w:color w:val="000000"/>
        </w:rPr>
        <w:sym w:font="Times New Roman" w:char="F028"/>
      </w:r>
      <w:r>
        <w:rPr>
          <w:rFonts w:ascii="Times New Roman" w:hAnsi="Times New Roman" w:eastAsia="楷体_GB2312" w:cs="Times New Roman"/>
          <w:color w:val="000000"/>
          <w:lang w:val="pt-BR"/>
        </w:rPr>
        <w:instrText xml:space="preserve">mol·L</w:instrText>
      </w:r>
      <w:r>
        <w:rPr>
          <w:rFonts w:ascii="Times New Roman" w:hAnsi="Times New Roman" w:eastAsia="楷体_GB2312" w:cs="Times New Roman"/>
          <w:color w:val="000000"/>
          <w:vertAlign w:val="superscript"/>
          <w:lang w:val="pt-BR"/>
        </w:rPr>
        <w:instrText xml:space="preserve">－1</w:instrText>
      </w:r>
      <w:r>
        <w:rPr>
          <w:rFonts w:ascii="Times New Roman" w:hAnsi="Times New Roman" w:eastAsia="楷体_GB2312" w:cs="Times New Roman"/>
          <w:color w:val="000000"/>
        </w:rPr>
        <w:sym w:font="Times New Roman" w:char="F029"/>
      </w:r>
      <w:r>
        <w:rPr>
          <w:rFonts w:ascii="Times New Roman" w:hAnsi="Times New Roman" w:eastAsia="楷体_GB2312" w:cs="Times New Roman"/>
          <w:color w:val="000000"/>
          <w:lang w:val="pt-BR"/>
        </w:rPr>
        <w:instrText xml:space="preserve">)</w:instrText>
      </w:r>
      <w:r>
        <w:rPr>
          <w:rFonts w:ascii="Times New Roman" w:hAnsi="Times New Roman" w:eastAsia="宋体-方正超大字符集" w:cs="Times New Roman"/>
          <w:color w:val="000000"/>
        </w:rPr>
        <w:fldChar w:fldCharType="end"/>
      </w:r>
      <w:r>
        <w:rPr>
          <w:rFonts w:ascii="Times New Roman" w:hAnsi="Times New Roman" w:eastAsia="楷体_GB2312" w:cs="Times New Roman"/>
          <w:color w:val="000000"/>
        </w:rPr>
        <w:t>　</w:t>
      </w:r>
      <w:r>
        <w:rPr>
          <w:rFonts w:ascii="Times New Roman" w:hAnsi="Times New Roman" w:eastAsia="楷体_GB2312" w:cs="Times New Roman"/>
          <w:color w:val="000000"/>
          <w:lang w:val="pt-BR"/>
        </w:rPr>
        <w:t>0.4</w:t>
      </w:r>
      <w:r>
        <w:rPr>
          <w:rFonts w:ascii="Times New Roman" w:hAnsi="Times New Roman" w:eastAsia="楷体_GB2312" w:cs="Times New Roman"/>
          <w:color w:val="000000"/>
        </w:rPr>
        <w:t>　</w:t>
      </w:r>
      <w:r>
        <w:rPr>
          <w:rFonts w:ascii="Times New Roman" w:hAnsi="Times New Roman" w:eastAsia="楷体_GB2312" w:cs="Times New Roman"/>
          <w:color w:val="000000"/>
          <w:lang w:val="pt-BR"/>
        </w:rPr>
        <w:t xml:space="preserve"> </w:t>
      </w:r>
      <w:r>
        <w:rPr>
          <w:rFonts w:ascii="Times New Roman" w:hAnsi="Times New Roman" w:eastAsia="楷体_GB2312" w:cs="Times New Roman"/>
          <w:color w:val="000000"/>
        </w:rPr>
        <w:t>　</w:t>
      </w:r>
      <w:r>
        <w:rPr>
          <w:rFonts w:ascii="Times New Roman" w:hAnsi="Times New Roman" w:eastAsia="楷体_GB2312" w:cs="Times New Roman"/>
          <w:color w:val="000000"/>
          <w:lang w:val="pt-BR"/>
        </w:rPr>
        <w:t>1.6</w:t>
      </w:r>
      <w:r>
        <w:rPr>
          <w:rFonts w:ascii="Times New Roman" w:hAnsi="Times New Roman" w:eastAsia="楷体_GB2312" w:cs="Times New Roman"/>
          <w:color w:val="000000"/>
        </w:rPr>
        <w:t>　　　　</w:t>
      </w:r>
      <w:r>
        <w:rPr>
          <w:rFonts w:ascii="Times New Roman" w:hAnsi="Times New Roman" w:eastAsia="楷体_GB2312" w:cs="Times New Roman"/>
          <w:color w:val="000000"/>
          <w:lang w:val="pt-BR"/>
        </w:rPr>
        <w:t xml:space="preserve"> 0.4</w:t>
      </w:r>
      <w:r>
        <w:rPr>
          <w:rFonts w:ascii="Times New Roman" w:hAnsi="Times New Roman" w:eastAsia="楷体_GB2312" w:cs="Times New Roman"/>
          <w:color w:val="000000"/>
        </w:rPr>
        <w:t>　　　</w:t>
      </w:r>
      <w:r>
        <w:rPr>
          <w:rFonts w:ascii="Times New Roman" w:hAnsi="Times New Roman" w:eastAsia="楷体_GB2312" w:cs="Times New Roman"/>
          <w:color w:val="000000"/>
          <w:lang w:val="pt-BR"/>
        </w:rPr>
        <w:t>0.8</w:t>
      </w:r>
    </w:p>
    <w:p>
      <w:pPr>
        <w:pStyle w:val="13"/>
        <w:tabs>
          <w:tab w:val="left" w:pos="4680"/>
        </w:tabs>
        <w:snapToGrid w:val="0"/>
        <w:spacing w:line="300" w:lineRule="auto"/>
        <w:ind w:firstLine="420" w:firstLineChars="200"/>
        <w:rPr>
          <w:rFonts w:ascii="Times New Roman" w:hAnsi="Times New Roman" w:eastAsia="楷体_GB2312" w:cs="Times New Roman"/>
          <w:color w:val="000000"/>
          <w:lang w:val="pt-BR"/>
        </w:rPr>
      </w:pP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lang w:val="pt-BR"/>
        </w:rPr>
        <w:instrText xml:space="preserve">eq \a\vs4\</w:instrText>
      </w:r>
      <w:r>
        <w:rPr>
          <w:rFonts w:ascii="Times New Roman" w:hAnsi="Times New Roman" w:eastAsia="楷体_GB2312" w:cs="Times New Roman"/>
          <w:color w:val="000000"/>
          <w:lang w:val="pt-BR"/>
        </w:rPr>
        <w:instrText xml:space="preserve">al(</w:instrText>
      </w:r>
      <w:r>
        <w:rPr>
          <w:rFonts w:ascii="Times New Roman" w:hAnsi="Times New Roman" w:eastAsia="楷体_GB2312" w:cs="Times New Roman"/>
          <w:color w:val="000000"/>
        </w:rPr>
        <w:instrText xml:space="preserve">平衡浓度</w:instrText>
      </w:r>
      <w:r>
        <w:rPr>
          <w:rFonts w:ascii="Times New Roman" w:hAnsi="Times New Roman" w:eastAsia="楷体_GB2312" w:cs="Times New Roman"/>
          <w:color w:val="000000"/>
          <w:lang w:val="pt-BR"/>
        </w:rPr>
        <w:instrText xml:space="preserve">/</w:instrText>
      </w:r>
      <w:r>
        <w:rPr>
          <w:rFonts w:ascii="Times New Roman" w:hAnsi="Times New Roman" w:eastAsia="楷体_GB2312" w:cs="Times New Roman"/>
          <w:color w:val="000000"/>
        </w:rPr>
        <w:sym w:font="Times New Roman" w:char="F028"/>
      </w:r>
      <w:r>
        <w:rPr>
          <w:rFonts w:ascii="Times New Roman" w:hAnsi="Times New Roman" w:eastAsia="楷体_GB2312" w:cs="Times New Roman"/>
          <w:color w:val="000000"/>
          <w:lang w:val="pt-BR"/>
        </w:rPr>
        <w:instrText xml:space="preserve">mol·L</w:instrText>
      </w:r>
      <w:r>
        <w:rPr>
          <w:rFonts w:ascii="Times New Roman" w:hAnsi="Times New Roman" w:eastAsia="楷体_GB2312" w:cs="Times New Roman"/>
          <w:color w:val="000000"/>
          <w:vertAlign w:val="superscript"/>
          <w:lang w:val="pt-BR"/>
        </w:rPr>
        <w:instrText xml:space="preserve">－1</w:instrText>
      </w:r>
      <w:r>
        <w:rPr>
          <w:rFonts w:ascii="Times New Roman" w:hAnsi="Times New Roman" w:eastAsia="楷体_GB2312" w:cs="Times New Roman"/>
          <w:color w:val="000000"/>
        </w:rPr>
        <w:sym w:font="Times New Roman" w:char="F029"/>
      </w:r>
      <w:r>
        <w:rPr>
          <w:rFonts w:ascii="Times New Roman" w:hAnsi="Times New Roman" w:eastAsia="楷体_GB2312" w:cs="Times New Roman"/>
          <w:color w:val="000000"/>
          <w:lang w:val="pt-BR"/>
        </w:rPr>
        <w:instrText xml:space="preserve">)</w:instrText>
      </w:r>
      <w:r>
        <w:rPr>
          <w:rFonts w:ascii="Times New Roman" w:hAnsi="Times New Roman" w:eastAsia="宋体-方正超大字符集" w:cs="Times New Roman"/>
          <w:color w:val="000000"/>
        </w:rPr>
        <w:fldChar w:fldCharType="end"/>
      </w:r>
      <w:r>
        <w:rPr>
          <w:rFonts w:ascii="Times New Roman" w:hAnsi="Times New Roman" w:eastAsia="楷体_GB2312" w:cs="Times New Roman"/>
          <w:color w:val="000000"/>
        </w:rPr>
        <w:t>　</w:t>
      </w:r>
      <w:r>
        <w:rPr>
          <w:rFonts w:ascii="Times New Roman" w:hAnsi="Times New Roman" w:eastAsia="楷体_GB2312" w:cs="Times New Roman"/>
          <w:color w:val="000000"/>
          <w:lang w:val="pt-BR"/>
        </w:rPr>
        <w:t>0.1</w:t>
      </w:r>
      <w:r>
        <w:rPr>
          <w:rFonts w:ascii="Times New Roman" w:hAnsi="Times New Roman" w:eastAsia="楷体_GB2312" w:cs="Times New Roman"/>
          <w:color w:val="000000"/>
        </w:rPr>
        <w:t>　</w:t>
      </w:r>
      <w:r>
        <w:rPr>
          <w:rFonts w:ascii="Times New Roman" w:hAnsi="Times New Roman" w:eastAsia="楷体_GB2312" w:cs="Times New Roman"/>
          <w:color w:val="000000"/>
          <w:lang w:val="pt-BR"/>
        </w:rPr>
        <w:t xml:space="preserve"> </w:t>
      </w:r>
      <w:r>
        <w:rPr>
          <w:rFonts w:ascii="Times New Roman" w:hAnsi="Times New Roman" w:eastAsia="楷体_GB2312" w:cs="Times New Roman"/>
          <w:color w:val="000000"/>
        </w:rPr>
        <w:t>　</w:t>
      </w:r>
      <w:r>
        <w:rPr>
          <w:rFonts w:ascii="Times New Roman" w:hAnsi="Times New Roman" w:eastAsia="楷体_GB2312" w:cs="Times New Roman"/>
          <w:color w:val="000000"/>
          <w:lang w:val="pt-BR"/>
        </w:rPr>
        <w:t>0.4</w:t>
      </w:r>
      <w:r>
        <w:rPr>
          <w:rFonts w:ascii="Times New Roman" w:hAnsi="Times New Roman" w:eastAsia="楷体_GB2312" w:cs="Times New Roman"/>
          <w:color w:val="000000"/>
        </w:rPr>
        <w:t>　　　　</w:t>
      </w:r>
      <w:r>
        <w:rPr>
          <w:rFonts w:ascii="Times New Roman" w:hAnsi="Times New Roman" w:eastAsia="楷体_GB2312" w:cs="Times New Roman"/>
          <w:color w:val="000000"/>
          <w:lang w:val="pt-BR"/>
        </w:rPr>
        <w:t xml:space="preserve"> 0.4</w:t>
      </w:r>
      <w:r>
        <w:rPr>
          <w:rFonts w:ascii="Times New Roman" w:hAnsi="Times New Roman" w:eastAsia="楷体_GB2312" w:cs="Times New Roman"/>
          <w:color w:val="000000"/>
        </w:rPr>
        <w:t>　　　</w:t>
      </w:r>
      <w:r>
        <w:rPr>
          <w:rFonts w:ascii="Times New Roman" w:hAnsi="Times New Roman" w:eastAsia="楷体_GB2312" w:cs="Times New Roman"/>
          <w:color w:val="000000"/>
          <w:lang w:val="pt-BR"/>
        </w:rPr>
        <w:t>0.8</w:t>
      </w:r>
    </w:p>
    <w:p>
      <w:pPr>
        <w:pStyle w:val="13"/>
        <w:tabs>
          <w:tab w:val="left" w:pos="4680"/>
        </w:tabs>
        <w:snapToGrid w:val="0"/>
        <w:spacing w:line="300" w:lineRule="auto"/>
        <w:ind w:firstLine="420" w:firstLineChars="200"/>
        <w:rPr>
          <w:rFonts w:ascii="Times New Roman" w:hAnsi="Times New Roman" w:eastAsia="楷体_GB2312" w:cs="Times New Roman"/>
          <w:color w:val="000000"/>
        </w:rPr>
      </w:pPr>
      <w:r>
        <w:rPr>
          <w:rFonts w:ascii="Times New Roman" w:hAnsi="Times New Roman" w:eastAsia="楷体_GB2312" w:cs="Times New Roman"/>
          <w:color w:val="000000"/>
        </w:rPr>
        <w:t>平衡常数</w:t>
      </w:r>
      <w:r>
        <w:rPr>
          <w:rFonts w:ascii="Times New Roman" w:hAnsi="Times New Roman" w:eastAsia="楷体_GB2312" w:cs="Times New Roman"/>
          <w:i/>
          <w:color w:val="000000"/>
        </w:rPr>
        <w:t>K</w:t>
      </w:r>
      <w:r>
        <w:rPr>
          <w:rFonts w:ascii="Times New Roman" w:hAnsi="Times New Roman" w:eastAsia="楷体_GB2312" w:cs="Times New Roman"/>
          <w:color w:val="000000"/>
        </w:rPr>
        <w:t>＝</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eastAsia="楷体_GB2312" w:cs="Times New Roman"/>
          <w:color w:val="000000"/>
        </w:rPr>
        <w:instrText xml:space="preserve">f(</w:instrText>
      </w:r>
      <w:r>
        <w:rPr>
          <w:rFonts w:ascii="Times New Roman" w:hAnsi="Times New Roman" w:eastAsia="楷体_GB2312" w:cs="Times New Roman"/>
          <w:i/>
          <w:color w:val="000000"/>
        </w:rPr>
        <w:instrText xml:space="preserve">c</w:instrText>
      </w:r>
      <w:r>
        <w:rPr>
          <w:rFonts w:ascii="Times New Roman" w:hAnsi="Times New Roman" w:eastAsia="楷体_GB2312" w:cs="Times New Roman"/>
          <w:color w:val="000000"/>
          <w:vertAlign w:val="superscript"/>
        </w:rPr>
        <w:instrText xml:space="preserve">2</w:instrText>
      </w:r>
      <w:r>
        <w:rPr>
          <w:rFonts w:ascii="Times New Roman" w:hAnsi="Times New Roman" w:eastAsia="楷体_GB2312" w:cs="Times New Roman"/>
          <w:color w:val="000000"/>
        </w:rPr>
        <w:instrText xml:space="preserve">(H</w:instrText>
      </w:r>
      <w:r>
        <w:rPr>
          <w:rFonts w:ascii="Times New Roman" w:hAnsi="Times New Roman" w:eastAsia="楷体_GB2312" w:cs="Times New Roman"/>
          <w:color w:val="000000"/>
          <w:vertAlign w:val="subscript"/>
        </w:rPr>
        <w:instrText xml:space="preserve">2</w:instrText>
      </w:r>
      <w:r>
        <w:rPr>
          <w:rFonts w:ascii="Times New Roman" w:hAnsi="Times New Roman" w:eastAsia="楷体_GB2312" w:cs="Times New Roman"/>
          <w:color w:val="000000"/>
        </w:rPr>
        <w:instrText xml:space="preserve">O)·</w:instrText>
      </w:r>
      <w:r>
        <w:rPr>
          <w:rFonts w:ascii="Times New Roman" w:hAnsi="Times New Roman" w:eastAsia="楷体_GB2312" w:cs="Times New Roman"/>
          <w:i/>
          <w:color w:val="000000"/>
        </w:rPr>
        <w:instrText xml:space="preserve">c</w:instrText>
      </w:r>
      <w:r>
        <w:rPr>
          <w:rFonts w:ascii="Times New Roman" w:hAnsi="Times New Roman" w:eastAsia="楷体_GB2312" w:cs="Times New Roman"/>
          <w:color w:val="000000"/>
        </w:rPr>
        <w:instrText xml:space="preserve">(CH</w:instrText>
      </w:r>
      <w:r>
        <w:rPr>
          <w:rFonts w:ascii="Times New Roman" w:hAnsi="Times New Roman" w:eastAsia="楷体_GB2312" w:cs="Times New Roman"/>
          <w:color w:val="000000"/>
          <w:vertAlign w:val="subscript"/>
        </w:rPr>
        <w:instrText xml:space="preserve">4</w:instrText>
      </w:r>
      <w:r>
        <w:rPr>
          <w:rFonts w:ascii="Times New Roman" w:hAnsi="Times New Roman" w:eastAsia="楷体_GB2312" w:cs="Times New Roman"/>
          <w:color w:val="000000"/>
        </w:rPr>
        <w:instrText xml:space="preserve">),</w:instrText>
      </w:r>
      <w:r>
        <w:rPr>
          <w:rFonts w:ascii="Times New Roman" w:hAnsi="Times New Roman" w:eastAsia="楷体_GB2312" w:cs="Times New Roman"/>
          <w:i/>
          <w:color w:val="000000"/>
        </w:rPr>
        <w:instrText xml:space="preserve">c</w:instrText>
      </w:r>
      <w:r>
        <w:rPr>
          <w:rFonts w:ascii="Times New Roman" w:hAnsi="Times New Roman" w:eastAsia="楷体_GB2312" w:cs="Times New Roman"/>
          <w:color w:val="000000"/>
        </w:rPr>
        <w:instrText xml:space="preserve">(CO</w:instrText>
      </w:r>
      <w:r>
        <w:rPr>
          <w:rFonts w:ascii="Times New Roman" w:hAnsi="Times New Roman" w:eastAsia="楷体_GB2312" w:cs="Times New Roman"/>
          <w:color w:val="000000"/>
          <w:vertAlign w:val="subscript"/>
        </w:rPr>
        <w:instrText xml:space="preserve">2</w:instrText>
      </w:r>
      <w:r>
        <w:rPr>
          <w:rFonts w:ascii="Times New Roman" w:hAnsi="Times New Roman" w:eastAsia="楷体_GB2312" w:cs="Times New Roman"/>
          <w:color w:val="000000"/>
        </w:rPr>
        <w:instrText xml:space="preserve">)·</w:instrText>
      </w:r>
      <w:r>
        <w:rPr>
          <w:rFonts w:ascii="Times New Roman" w:hAnsi="Times New Roman" w:eastAsia="楷体_GB2312" w:cs="Times New Roman"/>
          <w:i/>
          <w:color w:val="000000"/>
        </w:rPr>
        <w:instrText xml:space="preserve">c</w:instrText>
      </w:r>
      <w:r>
        <w:rPr>
          <w:rFonts w:ascii="Times New Roman" w:hAnsi="Times New Roman" w:eastAsia="楷体_GB2312" w:cs="Times New Roman"/>
          <w:color w:val="000000"/>
          <w:vertAlign w:val="superscript"/>
        </w:rPr>
        <w:instrText xml:space="preserve">4</w:instrText>
      </w:r>
      <w:r>
        <w:rPr>
          <w:rFonts w:ascii="Times New Roman" w:hAnsi="Times New Roman" w:eastAsia="楷体_GB2312" w:cs="Times New Roman"/>
          <w:color w:val="000000"/>
        </w:rPr>
        <w:instrText xml:space="preserve">(H</w:instrText>
      </w:r>
      <w:r>
        <w:rPr>
          <w:rFonts w:ascii="Times New Roman" w:hAnsi="Times New Roman" w:eastAsia="楷体_GB2312" w:cs="Times New Roman"/>
          <w:color w:val="000000"/>
          <w:vertAlign w:val="subscript"/>
        </w:rPr>
        <w:instrText xml:space="preserve">2</w:instrText>
      </w:r>
      <w:r>
        <w:rPr>
          <w:rFonts w:ascii="Times New Roman" w:hAnsi="Times New Roman" w:eastAsia="楷体_GB2312" w:cs="Times New Roman"/>
          <w:color w:val="000000"/>
        </w:rPr>
        <w:instrText xml:space="preserve">))</w:instrText>
      </w:r>
      <w:r>
        <w:rPr>
          <w:rFonts w:ascii="Times New Roman" w:hAnsi="Times New Roman" w:eastAsia="宋体-方正超大字符集" w:cs="Times New Roman"/>
          <w:color w:val="000000"/>
        </w:rPr>
        <w:fldChar w:fldCharType="end"/>
      </w:r>
      <w:r>
        <w:rPr>
          <w:rFonts w:ascii="Times New Roman" w:hAnsi="Times New Roman" w:eastAsia="楷体_GB2312" w:cs="Times New Roman"/>
          <w:color w:val="000000"/>
        </w:rPr>
        <w:t>＝</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eastAsia="楷体_GB2312" w:cs="Times New Roman"/>
          <w:color w:val="000000"/>
        </w:rPr>
        <w:instrText xml:space="preserve">f(0.8</w:instrText>
      </w:r>
      <w:r>
        <w:rPr>
          <w:rFonts w:ascii="Times New Roman" w:hAnsi="Times New Roman" w:eastAsia="楷体_GB2312" w:cs="Times New Roman"/>
          <w:color w:val="000000"/>
          <w:vertAlign w:val="superscript"/>
        </w:rPr>
        <w:instrText xml:space="preserve">2</w:instrText>
      </w:r>
      <w:r>
        <w:rPr>
          <w:rFonts w:ascii="Times New Roman" w:hAnsi="Times New Roman" w:cs="Times New Roman"/>
          <w:color w:val="000000"/>
        </w:rPr>
        <w:instrText xml:space="preserve">×</w:instrText>
      </w:r>
      <w:r>
        <w:rPr>
          <w:rFonts w:ascii="Times New Roman" w:hAnsi="Times New Roman" w:eastAsia="楷体_GB2312" w:cs="Times New Roman"/>
          <w:color w:val="000000"/>
        </w:rPr>
        <w:instrText xml:space="preserve">0.4,0.1</w:instrText>
      </w:r>
      <w:r>
        <w:rPr>
          <w:rFonts w:ascii="Times New Roman" w:hAnsi="Times New Roman" w:cs="Times New Roman"/>
          <w:color w:val="000000"/>
        </w:rPr>
        <w:instrText xml:space="preserve">×</w:instrText>
      </w:r>
      <w:r>
        <w:rPr>
          <w:rFonts w:ascii="Times New Roman" w:hAnsi="Times New Roman" w:eastAsia="楷体_GB2312" w:cs="Times New Roman"/>
          <w:color w:val="000000"/>
        </w:rPr>
        <w:instrText xml:space="preserve">0.4</w:instrText>
      </w:r>
      <w:r>
        <w:rPr>
          <w:rFonts w:ascii="Times New Roman" w:hAnsi="Times New Roman" w:eastAsia="楷体_GB2312" w:cs="Times New Roman"/>
          <w:color w:val="000000"/>
          <w:vertAlign w:val="superscript"/>
        </w:rPr>
        <w:instrText xml:space="preserve">4</w:instrText>
      </w:r>
      <w:r>
        <w:rPr>
          <w:rFonts w:ascii="Times New Roman" w:hAnsi="Times New Roman" w:eastAsia="楷体_GB2312" w:cs="Times New Roman"/>
          <w:color w:val="000000"/>
        </w:rPr>
        <w:instrText xml:space="preserve">)</w:instrText>
      </w:r>
      <w:r>
        <w:rPr>
          <w:rFonts w:ascii="Times New Roman" w:hAnsi="Times New Roman" w:eastAsia="宋体-方正超大字符集" w:cs="Times New Roman"/>
          <w:color w:val="000000"/>
        </w:rPr>
        <w:fldChar w:fldCharType="end"/>
      </w:r>
      <w:r>
        <w:rPr>
          <w:rFonts w:ascii="Times New Roman" w:hAnsi="Times New Roman" w:eastAsia="楷体_GB2312" w:cs="Times New Roman"/>
          <w:color w:val="000000"/>
        </w:rPr>
        <w:t>＝100。</w:t>
      </w:r>
    </w:p>
    <w:p>
      <w:pPr>
        <w:pStyle w:val="13"/>
        <w:tabs>
          <w:tab w:val="left" w:pos="4680"/>
        </w:tabs>
        <w:snapToGrid w:val="0"/>
        <w:spacing w:line="300" w:lineRule="auto"/>
        <w:ind w:firstLine="420" w:firstLineChars="200"/>
        <w:rPr>
          <w:rFonts w:ascii="Times New Roman" w:hAnsi="Times New Roman" w:eastAsia="楷体_GB2312" w:cs="Times New Roman"/>
          <w:color w:val="000000"/>
        </w:rPr>
      </w:pPr>
      <w:r>
        <w:rPr>
          <w:rFonts w:ascii="Times New Roman" w:hAnsi="Times New Roman" w:eastAsia="楷体_GB2312" w:cs="Times New Roman"/>
          <w:color w:val="000000"/>
        </w:rPr>
        <w:t>(2)根据在恒容时气体的压强比等于气体的物质的量的比计算平衡时的压强。若起始压强为</w:t>
      </w:r>
      <w:r>
        <w:rPr>
          <w:rFonts w:ascii="Times New Roman" w:hAnsi="Times New Roman" w:eastAsia="楷体_GB2312" w:cs="Times New Roman"/>
          <w:i/>
          <w:color w:val="000000"/>
        </w:rPr>
        <w:t>p</w:t>
      </w:r>
      <w:r>
        <w:rPr>
          <w:rFonts w:ascii="Times New Roman" w:hAnsi="Times New Roman" w:eastAsia="楷体_GB2312" w:cs="Times New Roman"/>
          <w:color w:val="000000"/>
          <w:vertAlign w:val="subscript"/>
        </w:rPr>
        <w:t>0</w:t>
      </w:r>
      <w:r>
        <w:rPr>
          <w:rFonts w:ascii="Times New Roman" w:hAnsi="Times New Roman" w:eastAsia="楷体_GB2312" w:cs="Times New Roman"/>
          <w:color w:val="000000"/>
        </w:rPr>
        <w:t>，达到平衡转化率为</w:t>
      </w:r>
      <w:r>
        <w:rPr>
          <w:rFonts w:ascii="Times New Roman" w:hAnsi="Times New Roman" w:eastAsia="楷体_GB2312" w:cs="Times New Roman"/>
          <w:i/>
          <w:color w:val="000000"/>
        </w:rPr>
        <w:t>α</w:t>
      </w:r>
      <w:r>
        <w:rPr>
          <w:rFonts w:ascii="Times New Roman" w:hAnsi="Times New Roman" w:eastAsia="楷体_GB2312" w:cs="Times New Roman"/>
          <w:color w:val="000000"/>
        </w:rPr>
        <w:t>，</w:t>
      </w:r>
    </w:p>
    <w:p>
      <w:pPr>
        <w:pStyle w:val="13"/>
        <w:tabs>
          <w:tab w:val="left" w:pos="4680"/>
        </w:tabs>
        <w:snapToGrid w:val="0"/>
        <w:spacing w:line="300" w:lineRule="auto"/>
        <w:ind w:firstLine="420" w:firstLineChars="200"/>
        <w:rPr>
          <w:rFonts w:ascii="Times New Roman" w:hAnsi="Times New Roman" w:eastAsia="楷体_GB2312" w:cs="Times New Roman"/>
          <w:color w:val="000000"/>
        </w:rPr>
      </w:pPr>
      <w:r>
        <w:rPr>
          <w:rFonts w:ascii="Times New Roman" w:hAnsi="Times New Roman" w:eastAsia="楷体_GB2312" w:cs="Times New Roman"/>
          <w:color w:val="000000"/>
        </w:rPr>
        <w:t>　　　　　CH</w:t>
      </w:r>
      <w:r>
        <w:rPr>
          <w:rFonts w:ascii="Times New Roman" w:hAnsi="Times New Roman" w:eastAsia="楷体_GB2312" w:cs="Times New Roman"/>
          <w:color w:val="000000"/>
          <w:vertAlign w:val="subscript"/>
        </w:rPr>
        <w:t>3</w:t>
      </w:r>
      <w:r>
        <w:rPr>
          <w:rFonts w:ascii="Times New Roman" w:hAnsi="Times New Roman" w:eastAsia="楷体_GB2312" w:cs="Times New Roman"/>
          <w:color w:val="000000"/>
        </w:rPr>
        <w:t>OH(g)</w:t>
      </w:r>
      <w:r>
        <w:rPr>
          <w:rFonts w:ascii="Times New Roman" w:hAnsi="Times New Roman" w:eastAsia="楷体_GB2312" w:cs="Times New Roman"/>
          <w:color w:val="000000"/>
        </w:rPr>
        <w:pict>
          <v:shape id="_x0000_i1339"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eastAsia="楷体_GB2312" w:cs="Times New Roman"/>
          <w:color w:val="000000"/>
        </w:rPr>
        <w:t>HCHO(g)＋H</w:t>
      </w:r>
      <w:r>
        <w:rPr>
          <w:rFonts w:ascii="Times New Roman" w:hAnsi="Times New Roman" w:eastAsia="楷体_GB2312" w:cs="Times New Roman"/>
          <w:color w:val="000000"/>
          <w:vertAlign w:val="subscript"/>
        </w:rPr>
        <w:t>2</w:t>
      </w:r>
      <w:r>
        <w:rPr>
          <w:rFonts w:ascii="Times New Roman" w:hAnsi="Times New Roman" w:eastAsia="楷体_GB2312" w:cs="Times New Roman"/>
          <w:color w:val="000000"/>
        </w:rPr>
        <w:t>(g)</w:t>
      </w:r>
    </w:p>
    <w:p>
      <w:pPr>
        <w:pStyle w:val="13"/>
        <w:tabs>
          <w:tab w:val="left" w:pos="4680"/>
        </w:tabs>
        <w:snapToGrid w:val="0"/>
        <w:spacing w:line="300" w:lineRule="auto"/>
        <w:ind w:firstLine="420" w:firstLineChars="200"/>
        <w:rPr>
          <w:rFonts w:ascii="Times New Roman" w:hAnsi="Times New Roman" w:eastAsia="楷体_GB2312" w:cs="Times New Roman"/>
          <w:color w:val="000000"/>
        </w:rPr>
      </w:pPr>
      <w:r>
        <w:rPr>
          <w:rFonts w:ascii="Times New Roman" w:hAnsi="Times New Roman" w:eastAsia="楷体_GB2312" w:cs="Times New Roman"/>
          <w:color w:val="000000"/>
        </w:rPr>
        <w:t>起始/mol　　1　　　　　　0　　　　 0</w:t>
      </w:r>
    </w:p>
    <w:p>
      <w:pPr>
        <w:pStyle w:val="13"/>
        <w:tabs>
          <w:tab w:val="left" w:pos="4680"/>
        </w:tabs>
        <w:snapToGrid w:val="0"/>
        <w:spacing w:line="300" w:lineRule="auto"/>
        <w:ind w:firstLine="420" w:firstLineChars="200"/>
        <w:rPr>
          <w:rFonts w:ascii="Times New Roman" w:hAnsi="Times New Roman" w:eastAsia="楷体_GB2312" w:cs="Times New Roman"/>
          <w:color w:val="000000"/>
        </w:rPr>
      </w:pPr>
      <w:r>
        <w:rPr>
          <w:rFonts w:ascii="Times New Roman" w:hAnsi="Times New Roman" w:eastAsia="楷体_GB2312" w:cs="Times New Roman"/>
          <w:color w:val="000000"/>
        </w:rPr>
        <w:t>变化/mol　　</w:t>
      </w:r>
      <w:r>
        <w:rPr>
          <w:rFonts w:ascii="Times New Roman" w:hAnsi="Times New Roman" w:eastAsia="楷体_GB2312" w:cs="Times New Roman"/>
          <w:i/>
          <w:color w:val="000000"/>
        </w:rPr>
        <w:t>α</w:t>
      </w:r>
      <w:r>
        <w:rPr>
          <w:rFonts w:ascii="Times New Roman" w:hAnsi="Times New Roman" w:eastAsia="楷体_GB2312" w:cs="Times New Roman"/>
          <w:color w:val="000000"/>
        </w:rPr>
        <w:t xml:space="preserve">　　　　 　 </w:t>
      </w:r>
      <w:r>
        <w:rPr>
          <w:rFonts w:ascii="Times New Roman" w:hAnsi="Times New Roman" w:eastAsia="楷体_GB2312" w:cs="Times New Roman"/>
          <w:i/>
          <w:color w:val="000000"/>
        </w:rPr>
        <w:t>α</w:t>
      </w:r>
      <w:r>
        <w:rPr>
          <w:rFonts w:ascii="Times New Roman" w:hAnsi="Times New Roman" w:eastAsia="楷体_GB2312" w:cs="Times New Roman"/>
          <w:color w:val="000000"/>
        </w:rPr>
        <w:t>　 　　　</w:t>
      </w:r>
      <w:r>
        <w:rPr>
          <w:rFonts w:ascii="Times New Roman" w:hAnsi="Times New Roman" w:eastAsia="楷体_GB2312" w:cs="Times New Roman"/>
          <w:i/>
          <w:color w:val="000000"/>
        </w:rPr>
        <w:t>α</w:t>
      </w:r>
    </w:p>
    <w:p>
      <w:pPr>
        <w:pStyle w:val="13"/>
        <w:tabs>
          <w:tab w:val="left" w:pos="4680"/>
        </w:tabs>
        <w:snapToGrid w:val="0"/>
        <w:spacing w:line="300" w:lineRule="auto"/>
        <w:ind w:firstLine="420" w:firstLineChars="200"/>
        <w:rPr>
          <w:rFonts w:ascii="Times New Roman" w:hAnsi="Times New Roman" w:eastAsia="楷体_GB2312" w:cs="Times New Roman"/>
          <w:color w:val="000000"/>
        </w:rPr>
      </w:pPr>
      <w:r>
        <w:rPr>
          <w:rFonts w:ascii="Times New Roman" w:hAnsi="Times New Roman" w:eastAsia="楷体_GB2312" w:cs="Times New Roman"/>
          <w:color w:val="000000"/>
        </w:rPr>
        <w:t>平衡/mol　 1－</w:t>
      </w:r>
      <w:r>
        <w:rPr>
          <w:rFonts w:ascii="Times New Roman" w:hAnsi="Times New Roman" w:eastAsia="楷体_GB2312" w:cs="Times New Roman"/>
          <w:i/>
          <w:color w:val="000000"/>
        </w:rPr>
        <w:t>α</w:t>
      </w:r>
      <w:r>
        <w:rPr>
          <w:rFonts w:ascii="Times New Roman" w:hAnsi="Times New Roman" w:eastAsia="楷体_GB2312" w:cs="Times New Roman"/>
          <w:color w:val="000000"/>
        </w:rPr>
        <w:t>　　　　　</w:t>
      </w:r>
      <w:r>
        <w:rPr>
          <w:rFonts w:ascii="Times New Roman" w:hAnsi="Times New Roman" w:eastAsia="楷体_GB2312" w:cs="Times New Roman"/>
          <w:i/>
          <w:color w:val="000000"/>
        </w:rPr>
        <w:t>α</w:t>
      </w:r>
      <w:r>
        <w:rPr>
          <w:rFonts w:ascii="Times New Roman" w:hAnsi="Times New Roman" w:eastAsia="楷体_GB2312" w:cs="Times New Roman"/>
          <w:color w:val="000000"/>
        </w:rPr>
        <w:t>　　 　　</w:t>
      </w:r>
      <w:r>
        <w:rPr>
          <w:rFonts w:ascii="Times New Roman" w:hAnsi="Times New Roman" w:eastAsia="楷体_GB2312" w:cs="Times New Roman"/>
          <w:i/>
          <w:color w:val="000000"/>
        </w:rPr>
        <w:t>α</w:t>
      </w:r>
    </w:p>
    <w:p>
      <w:pPr>
        <w:pStyle w:val="13"/>
        <w:tabs>
          <w:tab w:val="left" w:pos="4680"/>
        </w:tabs>
        <w:snapToGrid w:val="0"/>
        <w:spacing w:line="300" w:lineRule="auto"/>
        <w:ind w:firstLine="420" w:firstLineChars="200"/>
        <w:rPr>
          <w:rFonts w:ascii="Times New Roman" w:hAnsi="Times New Roman" w:eastAsia="楷体_GB2312" w:cs="Times New Roman"/>
          <w:color w:val="000000"/>
        </w:rPr>
      </w:pPr>
      <w:r>
        <w:rPr>
          <w:rFonts w:ascii="Times New Roman" w:hAnsi="Times New Roman" w:eastAsia="楷体_GB2312" w:cs="Times New Roman"/>
          <w:color w:val="000000"/>
        </w:rPr>
        <w:t>压强之比等于物质的量之比，则</w:t>
      </w:r>
      <w:r>
        <w:rPr>
          <w:rFonts w:ascii="Times New Roman" w:hAnsi="Times New Roman" w:eastAsia="楷体_GB2312" w:cs="Times New Roman"/>
          <w:i/>
          <w:color w:val="000000"/>
        </w:rPr>
        <w:t>p</w:t>
      </w:r>
      <w:r>
        <w:rPr>
          <w:rFonts w:ascii="Times New Roman" w:hAnsi="Times New Roman" w:eastAsia="楷体_GB2312" w:cs="Times New Roman"/>
          <w:color w:val="000000"/>
          <w:vertAlign w:val="subscript"/>
        </w:rPr>
        <w:t>0</w:t>
      </w:r>
      <w:r>
        <w:rPr>
          <w:rFonts w:ascii="Times New Roman" w:hAnsi="Times New Roman" w:eastAsia="楷体_GB2312" w:cs="Times New Roman"/>
          <w:color w:val="000000"/>
        </w:rPr>
        <w:t>∶</w:t>
      </w:r>
      <w:r>
        <w:rPr>
          <w:rFonts w:ascii="Times New Roman" w:hAnsi="Times New Roman" w:eastAsia="楷体_GB2312" w:cs="Times New Roman"/>
          <w:i/>
          <w:color w:val="000000"/>
        </w:rPr>
        <w:t>p</w:t>
      </w:r>
      <w:r>
        <w:rPr>
          <w:rFonts w:ascii="Times New Roman" w:hAnsi="Times New Roman" w:eastAsia="楷体_GB2312" w:cs="Times New Roman"/>
          <w:color w:val="000000"/>
          <w:vertAlign w:val="subscript"/>
        </w:rPr>
        <w:t>平</w:t>
      </w:r>
      <w:r>
        <w:rPr>
          <w:rFonts w:ascii="Times New Roman" w:hAnsi="Times New Roman" w:eastAsia="楷体_GB2312" w:cs="Times New Roman"/>
          <w:color w:val="000000"/>
        </w:rPr>
        <w:t>＝1∶(1＋</w:t>
      </w:r>
      <w:r>
        <w:rPr>
          <w:rFonts w:ascii="Times New Roman" w:hAnsi="Times New Roman" w:eastAsia="楷体_GB2312" w:cs="Times New Roman"/>
          <w:i/>
          <w:color w:val="000000"/>
        </w:rPr>
        <w:t>α</w:t>
      </w:r>
      <w:r>
        <w:rPr>
          <w:rFonts w:ascii="Times New Roman" w:hAnsi="Times New Roman" w:eastAsia="楷体_GB2312" w:cs="Times New Roman"/>
          <w:color w:val="000000"/>
        </w:rPr>
        <w:t>)，</w:t>
      </w:r>
      <w:r>
        <w:rPr>
          <w:rFonts w:ascii="Times New Roman" w:hAnsi="Times New Roman" w:eastAsia="楷体_GB2312" w:cs="Times New Roman"/>
          <w:i/>
          <w:color w:val="000000"/>
        </w:rPr>
        <w:t>p</w:t>
      </w:r>
      <w:r>
        <w:rPr>
          <w:rFonts w:ascii="Times New Roman" w:hAnsi="Times New Roman" w:eastAsia="楷体_GB2312" w:cs="Times New Roman"/>
          <w:color w:val="000000"/>
          <w:vertAlign w:val="subscript"/>
        </w:rPr>
        <w:t>平</w:t>
      </w:r>
      <w:r>
        <w:rPr>
          <w:rFonts w:ascii="Times New Roman" w:hAnsi="Times New Roman" w:eastAsia="楷体_GB2312" w:cs="Times New Roman"/>
          <w:color w:val="000000"/>
        </w:rPr>
        <w:t>＝</w:t>
      </w:r>
      <w:r>
        <w:rPr>
          <w:rFonts w:ascii="Times New Roman" w:hAnsi="Times New Roman" w:eastAsia="楷体_GB2312" w:cs="Times New Roman"/>
          <w:i/>
          <w:color w:val="000000"/>
        </w:rPr>
        <w:t>p</w:t>
      </w:r>
      <w:r>
        <w:rPr>
          <w:rFonts w:ascii="Times New Roman" w:hAnsi="Times New Roman" w:eastAsia="楷体_GB2312" w:cs="Times New Roman"/>
          <w:color w:val="000000"/>
          <w:vertAlign w:val="subscript"/>
        </w:rPr>
        <w:t>0</w:t>
      </w:r>
      <w:r>
        <w:rPr>
          <w:rFonts w:ascii="Times New Roman" w:hAnsi="Times New Roman" w:eastAsia="楷体_GB2312" w:cs="Times New Roman"/>
          <w:color w:val="000000"/>
        </w:rPr>
        <w:t>(1＋</w:t>
      </w:r>
      <w:r>
        <w:rPr>
          <w:rFonts w:ascii="Times New Roman" w:hAnsi="Times New Roman" w:eastAsia="楷体_GB2312" w:cs="Times New Roman"/>
          <w:i/>
          <w:color w:val="000000"/>
        </w:rPr>
        <w:t>α</w:t>
      </w:r>
      <w:r>
        <w:rPr>
          <w:rFonts w:ascii="Times New Roman" w:hAnsi="Times New Roman" w:eastAsia="楷体_GB2312" w:cs="Times New Roman"/>
          <w:color w:val="000000"/>
        </w:rPr>
        <w:t>)。当</w:t>
      </w:r>
      <w:r>
        <w:rPr>
          <w:rFonts w:ascii="Times New Roman" w:hAnsi="Times New Roman" w:eastAsia="楷体_GB2312" w:cs="Times New Roman"/>
          <w:i/>
          <w:color w:val="000000"/>
        </w:rPr>
        <w:t>p</w:t>
      </w:r>
      <w:r>
        <w:rPr>
          <w:rFonts w:ascii="Times New Roman" w:hAnsi="Times New Roman" w:eastAsia="楷体_GB2312" w:cs="Times New Roman"/>
          <w:color w:val="000000"/>
          <w:vertAlign w:val="subscript"/>
        </w:rPr>
        <w:t>0</w:t>
      </w:r>
      <w:r>
        <w:rPr>
          <w:rFonts w:ascii="Times New Roman" w:hAnsi="Times New Roman" w:eastAsia="楷体_GB2312" w:cs="Times New Roman"/>
          <w:color w:val="000000"/>
        </w:rPr>
        <w:t>＝101 kPa，测得</w:t>
      </w:r>
      <w:r>
        <w:rPr>
          <w:rFonts w:ascii="Times New Roman" w:hAnsi="Times New Roman" w:eastAsia="楷体_GB2312" w:cs="Times New Roman"/>
          <w:i/>
          <w:color w:val="000000"/>
        </w:rPr>
        <w:t>α</w:t>
      </w:r>
      <w:r>
        <w:rPr>
          <w:rFonts w:ascii="Times New Roman" w:hAnsi="Times New Roman" w:eastAsia="楷体_GB2312" w:cs="Times New Roman"/>
          <w:color w:val="000000"/>
        </w:rPr>
        <w:t>＝50.0%，该反应平衡常数</w:t>
      </w:r>
      <w:r>
        <w:rPr>
          <w:rFonts w:ascii="Times New Roman" w:hAnsi="Times New Roman" w:eastAsia="楷体_GB2312" w:cs="Times New Roman"/>
          <w:i/>
          <w:color w:val="000000"/>
        </w:rPr>
        <w:t>K</w:t>
      </w:r>
      <w:r>
        <w:rPr>
          <w:rFonts w:ascii="Times New Roman" w:hAnsi="Times New Roman" w:eastAsia="楷体_GB2312" w:cs="Times New Roman"/>
          <w:color w:val="000000"/>
          <w:vertAlign w:val="subscript"/>
        </w:rPr>
        <w:t>p</w:t>
      </w:r>
      <w:r>
        <w:rPr>
          <w:rFonts w:ascii="Times New Roman" w:hAnsi="Times New Roman" w:eastAsia="楷体_GB2312" w:cs="Times New Roman"/>
          <w:color w:val="000000"/>
        </w:rPr>
        <w:t>＝</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eastAsia="楷体_GB2312" w:cs="Times New Roman"/>
          <w:color w:val="000000"/>
        </w:rPr>
        <w:instrText xml:space="preserve">f(</w:instrText>
      </w:r>
      <w:r>
        <w:rPr>
          <w:rFonts w:ascii="Times New Roman" w:hAnsi="Times New Roman" w:eastAsia="楷体_GB2312" w:cs="Times New Roman"/>
          <w:i/>
          <w:color w:val="000000"/>
        </w:rPr>
        <w:instrText xml:space="preserve">p</w:instrText>
      </w:r>
      <w:r>
        <w:rPr>
          <w:rFonts w:ascii="Times New Roman" w:hAnsi="Times New Roman" w:eastAsia="楷体_GB2312" w:cs="Times New Roman"/>
          <w:color w:val="000000"/>
        </w:rPr>
        <w:instrText xml:space="preserve">(HCHO)·</w:instrText>
      </w:r>
      <w:r>
        <w:rPr>
          <w:rFonts w:ascii="Times New Roman" w:hAnsi="Times New Roman" w:eastAsia="楷体_GB2312" w:cs="Times New Roman"/>
          <w:i/>
          <w:color w:val="000000"/>
        </w:rPr>
        <w:instrText xml:space="preserve">p</w:instrText>
      </w:r>
      <w:r>
        <w:rPr>
          <w:rFonts w:ascii="Times New Roman" w:hAnsi="Times New Roman" w:eastAsia="楷体_GB2312" w:cs="Times New Roman"/>
          <w:color w:val="000000"/>
        </w:rPr>
        <w:instrText xml:space="preserve">(H</w:instrText>
      </w:r>
      <w:r>
        <w:rPr>
          <w:rFonts w:ascii="Times New Roman" w:hAnsi="Times New Roman" w:eastAsia="楷体_GB2312" w:cs="Times New Roman"/>
          <w:color w:val="000000"/>
          <w:vertAlign w:val="subscript"/>
        </w:rPr>
        <w:instrText xml:space="preserve">2</w:instrText>
      </w:r>
      <w:r>
        <w:rPr>
          <w:rFonts w:ascii="Times New Roman" w:hAnsi="Times New Roman" w:eastAsia="楷体_GB2312" w:cs="Times New Roman"/>
          <w:color w:val="000000"/>
        </w:rPr>
        <w:instrText xml:space="preserve">),</w:instrText>
      </w:r>
      <w:r>
        <w:rPr>
          <w:rFonts w:ascii="Times New Roman" w:hAnsi="Times New Roman" w:eastAsia="楷体_GB2312" w:cs="Times New Roman"/>
          <w:i/>
          <w:color w:val="000000"/>
        </w:rPr>
        <w:instrText xml:space="preserve">p</w:instrText>
      </w:r>
      <w:r>
        <w:rPr>
          <w:rFonts w:ascii="Times New Roman" w:hAnsi="Times New Roman" w:eastAsia="楷体_GB2312" w:cs="Times New Roman"/>
          <w:color w:val="000000"/>
        </w:rPr>
        <w:instrText xml:space="preserve">(CH</w:instrText>
      </w:r>
      <w:r>
        <w:rPr>
          <w:rFonts w:ascii="Times New Roman" w:hAnsi="Times New Roman" w:eastAsia="楷体_GB2312" w:cs="Times New Roman"/>
          <w:color w:val="000000"/>
          <w:vertAlign w:val="subscript"/>
        </w:rPr>
        <w:instrText xml:space="preserve">3</w:instrText>
      </w:r>
      <w:r>
        <w:rPr>
          <w:rFonts w:ascii="Times New Roman" w:hAnsi="Times New Roman" w:eastAsia="楷体_GB2312" w:cs="Times New Roman"/>
          <w:color w:val="000000"/>
        </w:rPr>
        <w:instrText xml:space="preserve">OH))</w:instrText>
      </w:r>
      <w:r>
        <w:rPr>
          <w:rFonts w:ascii="Times New Roman" w:hAnsi="Times New Roman" w:eastAsia="宋体-方正超大字符集" w:cs="Times New Roman"/>
          <w:color w:val="000000"/>
        </w:rPr>
        <w:fldChar w:fldCharType="end"/>
      </w:r>
      <w:r>
        <w:rPr>
          <w:rFonts w:ascii="Times New Roman" w:hAnsi="Times New Roman" w:eastAsia="楷体_GB2312" w:cs="Times New Roman"/>
          <w:color w:val="000000"/>
        </w:rPr>
        <w:t>＝</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eastAsia="楷体_GB2312" w:cs="Times New Roman"/>
          <w:color w:val="000000"/>
        </w:rPr>
        <w:instrText xml:space="preserve">f((101 kPa</w:instrText>
      </w:r>
      <w:r>
        <w:rPr>
          <w:rFonts w:ascii="Times New Roman" w:hAnsi="Times New Roman" w:cs="Times New Roman"/>
          <w:color w:val="000000"/>
        </w:rPr>
        <w:instrText xml:space="preserve">×</w:instrText>
      </w:r>
      <w:r>
        <w:rPr>
          <w:rFonts w:ascii="Times New Roman" w:hAnsi="Times New Roman" w:eastAsia="楷体_GB2312" w:cs="Times New Roman"/>
          <w:color w:val="000000"/>
        </w:rPr>
        <w:instrText xml:space="preserve">50.0%)</w:instrText>
      </w:r>
      <w:r>
        <w:rPr>
          <w:rFonts w:ascii="Times New Roman" w:hAnsi="Times New Roman" w:cs="Times New Roman"/>
          <w:color w:val="000000"/>
        </w:rPr>
        <w:instrText xml:space="preserve">×</w:instrText>
      </w:r>
      <w:r>
        <w:rPr>
          <w:rFonts w:ascii="Times New Roman" w:hAnsi="Times New Roman" w:eastAsia="楷体_GB2312" w:cs="Times New Roman"/>
          <w:color w:val="000000"/>
        </w:rPr>
        <w:instrText xml:space="preserve">(101 kPa</w:instrText>
      </w:r>
      <w:r>
        <w:rPr>
          <w:rFonts w:ascii="Times New Roman" w:hAnsi="Times New Roman" w:cs="Times New Roman"/>
          <w:color w:val="000000"/>
        </w:rPr>
        <w:instrText xml:space="preserve">×</w:instrText>
      </w:r>
      <w:r>
        <w:rPr>
          <w:rFonts w:ascii="Times New Roman" w:hAnsi="Times New Roman" w:eastAsia="楷体_GB2312" w:cs="Times New Roman"/>
          <w:color w:val="000000"/>
        </w:rPr>
        <w:instrText xml:space="preserve">50.0%),101 kPa</w:instrText>
      </w:r>
      <w:r>
        <w:rPr>
          <w:rFonts w:ascii="Times New Roman" w:hAnsi="Times New Roman" w:cs="Times New Roman"/>
          <w:color w:val="000000"/>
        </w:rPr>
        <w:instrText xml:space="preserve">×</w:instrText>
      </w:r>
      <w:r>
        <w:rPr>
          <w:rFonts w:ascii="Times New Roman" w:hAnsi="Times New Roman" w:eastAsia="楷体_GB2312" w:cs="Times New Roman"/>
          <w:color w:val="000000"/>
        </w:rPr>
        <w:instrText xml:space="preserve">50.0%)</w:instrText>
      </w:r>
      <w:r>
        <w:rPr>
          <w:rFonts w:ascii="Times New Roman" w:hAnsi="Times New Roman" w:eastAsia="宋体-方正超大字符集" w:cs="Times New Roman"/>
          <w:color w:val="000000"/>
        </w:rPr>
        <w:fldChar w:fldCharType="end"/>
      </w:r>
      <w:r>
        <w:rPr>
          <w:rFonts w:ascii="Times New Roman" w:hAnsi="Times New Roman" w:eastAsia="楷体_GB2312" w:cs="Times New Roman"/>
          <w:color w:val="000000"/>
        </w:rPr>
        <w:t>＝50.5 kPa。</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eastAsia="黑体" w:cs="Times New Roman"/>
          <w:color w:val="000000"/>
        </w:rPr>
        <w:t>例3．</w:t>
      </w:r>
      <w:r>
        <w:rPr>
          <w:rFonts w:ascii="Times New Roman" w:hAnsi="Times New Roman" w:cs="Times New Roman"/>
          <w:color w:val="000000"/>
        </w:rPr>
        <w:t>(1)已知合成氨反应：</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cs="Times New Roman"/>
          <w:color w:val="000000"/>
        </w:rPr>
        <w:instrText xml:space="preserve">f(1,2)</w:instrText>
      </w:r>
      <w:r>
        <w:rPr>
          <w:rFonts w:ascii="Times New Roman" w:hAnsi="Times New Roman" w:eastAsia="宋体-方正超大字符集" w:cs="Times New Roman"/>
          <w:color w:val="000000"/>
        </w:rPr>
        <w:fldChar w:fldCharType="end"/>
      </w:r>
      <w:r>
        <w:rPr>
          <w:rFonts w:ascii="Times New Roman" w:hAnsi="Times New Roman" w:cs="Times New Roman"/>
          <w:color w:val="000000"/>
        </w:rPr>
        <w:t>N</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cs="Times New Roman"/>
          <w:color w:val="000000"/>
        </w:rPr>
        <w:instrText xml:space="preserve">f(3,2)</w:instrText>
      </w:r>
      <w:r>
        <w:rPr>
          <w:rFonts w:ascii="Times New Roman" w:hAnsi="Times New Roman" w:eastAsia="宋体-方正超大字符集" w:cs="Times New Roman"/>
          <w:color w:val="000000"/>
        </w:rPr>
        <w:fldChar w:fldCharType="end"/>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rPr>
        <w:pict>
          <v:shape id="_x0000_i1340"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NH</w:t>
      </w:r>
      <w:r>
        <w:rPr>
          <w:rFonts w:ascii="Times New Roman" w:hAnsi="Times New Roman" w:cs="Times New Roman"/>
          <w:color w:val="000000"/>
          <w:vertAlign w:val="subscript"/>
        </w:rPr>
        <w:t>3</w:t>
      </w:r>
      <w:r>
        <w:rPr>
          <w:rFonts w:ascii="Times New Roman" w:hAnsi="Times New Roman" w:cs="Times New Roman"/>
          <w:color w:val="000000"/>
        </w:rPr>
        <w:t>(g)　Δ</w:t>
      </w:r>
      <w:r>
        <w:rPr>
          <w:rFonts w:ascii="Times New Roman" w:hAnsi="Times New Roman" w:cs="Times New Roman"/>
          <w:i/>
          <w:color w:val="000000"/>
        </w:rPr>
        <w:t>H</w:t>
      </w:r>
      <w:r>
        <w:rPr>
          <w:rFonts w:ascii="Times New Roman" w:hAnsi="Times New Roman" w:cs="Times New Roman"/>
          <w:color w:val="000000"/>
        </w:rPr>
        <w:t>＝－46.2 kJ·mol</w:t>
      </w:r>
      <w:r>
        <w:rPr>
          <w:rFonts w:ascii="Times New Roman" w:hAnsi="Times New Roman" w:cs="Times New Roman"/>
          <w:color w:val="000000"/>
          <w:vertAlign w:val="superscript"/>
        </w:rPr>
        <w:t>－1</w:t>
      </w:r>
      <w:r>
        <w:rPr>
          <w:rFonts w:ascii="Times New Roman" w:hAnsi="Times New Roman" w:cs="Times New Roman"/>
          <w:color w:val="000000"/>
        </w:rPr>
        <w:t>，标准平衡常数</w:t>
      </w:r>
      <w:r>
        <w:rPr>
          <w:rFonts w:ascii="Times New Roman" w:hAnsi="Times New Roman" w:cs="Times New Roman"/>
          <w:i/>
          <w:color w:val="000000"/>
        </w:rPr>
        <w:t>K</w:t>
      </w:r>
      <w:r>
        <w:rPr>
          <w:rFonts w:ascii="Times New Roman" w:hAnsi="Times New Roman" w:cs="Times New Roman"/>
          <w:color w:val="000000"/>
          <w:vertAlign w:val="superscript"/>
        </w:rPr>
        <w:t>θ</w:t>
      </w:r>
      <w:r>
        <w:rPr>
          <w:rFonts w:ascii="Times New Roman" w:hAnsi="Times New Roman" w:cs="Times New Roman"/>
          <w:color w:val="000000"/>
        </w:rPr>
        <w:t>＝</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cs="Times New Roman"/>
          <w:color w:val="000000"/>
        </w:rPr>
        <w:instrText xml:space="preserve">f(</w:instrText>
      </w:r>
      <w:r>
        <w:rPr>
          <w:rFonts w:ascii="Times New Roman" w:hAnsi="Times New Roman" w:cs="Times New Roman"/>
          <w:i/>
          <w:color w:val="000000"/>
        </w:rPr>
        <w:instrText xml:space="preserve">p</w:instrText>
      </w:r>
      <w:r>
        <w:rPr>
          <w:rFonts w:ascii="Times New Roman" w:hAnsi="Times New Roman" w:cs="Times New Roman"/>
          <w:color w:val="000000"/>
        </w:rPr>
        <w:instrText xml:space="preserve">\a\vs4\al(NH</w:instrText>
      </w:r>
      <w:r>
        <w:rPr>
          <w:rFonts w:ascii="Times New Roman" w:hAnsi="Times New Roman" w:cs="Times New Roman"/>
          <w:color w:val="000000"/>
          <w:vertAlign w:val="subscript"/>
        </w:rPr>
        <w:instrText xml:space="preserve">3</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p</w:instrText>
      </w:r>
      <w:r>
        <w:rPr>
          <w:rFonts w:ascii="Times New Roman" w:hAnsi="Times New Roman" w:cs="Times New Roman"/>
          <w:color w:val="000000"/>
          <w:vertAlign w:val="superscript"/>
        </w:rPr>
        <w:instrText xml:space="preserve">θ</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p</w:instrText>
      </w:r>
      <w:r>
        <w:rPr>
          <w:rFonts w:ascii="Times New Roman" w:hAnsi="Times New Roman" w:cs="Times New Roman"/>
          <w:color w:val="000000"/>
        </w:rPr>
        <w:instrText xml:space="preserve">\a\vs4\al(N</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p</w:instrText>
      </w:r>
      <w:r>
        <w:rPr>
          <w:rFonts w:ascii="Times New Roman" w:hAnsi="Times New Roman" w:cs="Times New Roman"/>
          <w:color w:val="000000"/>
          <w:vertAlign w:val="superscript"/>
        </w:rPr>
        <w:instrText xml:space="preserve">θ</w:instrText>
      </w:r>
      <w:r>
        <w:rPr>
          <w:rFonts w:ascii="Times New Roman" w:hAnsi="Times New Roman" w:cs="Times New Roman"/>
          <w:color w:val="000000"/>
        </w:rPr>
        <w:instrText xml:space="preserve">)</w:instrText>
      </w:r>
      <w:r>
        <w:rPr>
          <w:rFonts w:ascii="Times New Roman" w:hAnsi="Times New Roman" w:cs="Times New Roman"/>
          <w:color w:val="000000"/>
          <w:vertAlign w:val="superscript"/>
        </w:rPr>
        <w:instrText xml:space="preserve">0.5</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p</w:instrText>
      </w:r>
      <w:r>
        <w:rPr>
          <w:rFonts w:ascii="Times New Roman" w:hAnsi="Times New Roman" w:cs="Times New Roman"/>
          <w:color w:val="000000"/>
        </w:rPr>
        <w:instrText xml:space="preserve">\a\vs4\al(H</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p</w:instrText>
      </w:r>
      <w:r>
        <w:rPr>
          <w:rFonts w:ascii="Times New Roman" w:hAnsi="Times New Roman" w:cs="Times New Roman"/>
          <w:color w:val="000000"/>
          <w:vertAlign w:val="superscript"/>
        </w:rPr>
        <w:instrText xml:space="preserve">θ</w:instrText>
      </w:r>
      <w:r>
        <w:rPr>
          <w:rFonts w:ascii="Times New Roman" w:hAnsi="Times New Roman" w:cs="Times New Roman"/>
          <w:color w:val="000000"/>
        </w:rPr>
        <w:instrText xml:space="preserve">)</w:instrText>
      </w:r>
      <w:r>
        <w:rPr>
          <w:rFonts w:ascii="Times New Roman" w:hAnsi="Times New Roman" w:cs="Times New Roman"/>
          <w:color w:val="000000"/>
          <w:vertAlign w:val="superscript"/>
        </w:rPr>
        <w:instrText xml:space="preserve">1.5</w:instrText>
      </w:r>
      <w:r>
        <w:rPr>
          <w:rFonts w:ascii="Times New Roman" w:hAnsi="Times New Roman" w:cs="Times New Roman"/>
          <w:color w:val="000000"/>
        </w:rPr>
        <w:instrText xml:space="preserve">)</w:instrText>
      </w:r>
      <w:r>
        <w:rPr>
          <w:rFonts w:ascii="Times New Roman" w:hAnsi="Times New Roman" w:eastAsia="宋体-方正超大字符集" w:cs="Times New Roman"/>
          <w:color w:val="000000"/>
        </w:rPr>
        <w:fldChar w:fldCharType="end"/>
      </w:r>
      <w:r>
        <w:rPr>
          <w:rFonts w:ascii="Times New Roman" w:hAnsi="Times New Roman" w:cs="Times New Roman"/>
          <w:color w:val="000000"/>
        </w:rPr>
        <w:t>，其中</w:t>
      </w:r>
      <w:r>
        <w:rPr>
          <w:rFonts w:ascii="Times New Roman" w:hAnsi="Times New Roman" w:cs="Times New Roman"/>
          <w:i/>
          <w:color w:val="000000"/>
        </w:rPr>
        <w:t>p</w:t>
      </w:r>
      <w:r>
        <w:rPr>
          <w:rFonts w:ascii="Times New Roman" w:hAnsi="Times New Roman" w:cs="Times New Roman"/>
          <w:color w:val="000000"/>
          <w:vertAlign w:val="superscript"/>
        </w:rPr>
        <w:t>θ</w:t>
      </w:r>
      <w:r>
        <w:rPr>
          <w:rFonts w:ascii="Times New Roman" w:hAnsi="Times New Roman" w:cs="Times New Roman"/>
          <w:color w:val="000000"/>
        </w:rPr>
        <w:t>为标准压强，</w:t>
      </w:r>
      <w:r>
        <w:rPr>
          <w:rFonts w:ascii="Times New Roman" w:hAnsi="Times New Roman" w:cs="Times New Roman"/>
          <w:i/>
          <w:color w:val="000000"/>
        </w:rPr>
        <w:t>p</w:t>
      </w:r>
      <w:r>
        <w:rPr>
          <w:rFonts w:ascii="Times New Roman" w:hAnsi="Times New Roman" w:eastAsia="宋体-方正超大字符集" w:cs="Times New Roman"/>
          <w:color w:val="000000"/>
          <w:vertAlign w:val="subscript"/>
        </w:rPr>
        <w:fldChar w:fldCharType="begin"/>
      </w:r>
      <w:r>
        <w:rPr>
          <w:rFonts w:ascii="Times New Roman" w:hAnsi="Times New Roman" w:eastAsia="宋体-方正超大字符集" w:cs="Times New Roman"/>
          <w:color w:val="000000"/>
          <w:vertAlign w:val="subscript"/>
        </w:rPr>
        <w:instrText xml:space="preserve">eq \a\vs4\</w:instrText>
      </w:r>
      <w:r>
        <w:rPr>
          <w:rFonts w:ascii="Times New Roman" w:hAnsi="Times New Roman" w:cs="Times New Roman"/>
          <w:color w:val="000000"/>
        </w:rPr>
        <w:instrText xml:space="preserve">al(NH</w:instrText>
      </w:r>
      <w:r>
        <w:rPr>
          <w:rFonts w:ascii="Times New Roman" w:hAnsi="Times New Roman" w:cs="Times New Roman"/>
          <w:color w:val="000000"/>
          <w:vertAlign w:val="subscript"/>
        </w:rPr>
        <w:instrText xml:space="preserve">3</w:instrText>
      </w:r>
      <w:r>
        <w:rPr>
          <w:rFonts w:ascii="Times New Roman" w:hAnsi="Times New Roman" w:cs="Times New Roman"/>
          <w:color w:val="000000"/>
        </w:rPr>
        <w:instrText xml:space="preserve">)</w:instrText>
      </w:r>
      <w:r>
        <w:rPr>
          <w:rFonts w:ascii="Times New Roman" w:hAnsi="Times New Roman" w:eastAsia="宋体-方正超大字符集" w:cs="Times New Roman"/>
          <w:color w:val="000000"/>
          <w:vertAlign w:val="subscript"/>
        </w:rPr>
        <w:fldChar w:fldCharType="end"/>
      </w:r>
      <w:r>
        <w:rPr>
          <w:rFonts w:ascii="Times New Roman" w:hAnsi="Times New Roman" w:cs="Times New Roman"/>
          <w:color w:val="000000"/>
        </w:rPr>
        <w:t>、</w:t>
      </w:r>
      <w:r>
        <w:rPr>
          <w:rFonts w:ascii="Times New Roman" w:hAnsi="Times New Roman" w:cs="Times New Roman"/>
          <w:i/>
          <w:color w:val="000000"/>
        </w:rPr>
        <w:t>p</w:t>
      </w:r>
      <w:r>
        <w:rPr>
          <w:rFonts w:ascii="Times New Roman" w:hAnsi="Times New Roman" w:eastAsia="宋体-方正超大字符集" w:cs="Times New Roman"/>
          <w:color w:val="000000"/>
          <w:vertAlign w:val="subscript"/>
        </w:rPr>
        <w:fldChar w:fldCharType="begin"/>
      </w:r>
      <w:r>
        <w:rPr>
          <w:rFonts w:ascii="Times New Roman" w:hAnsi="Times New Roman" w:eastAsia="宋体-方正超大字符集" w:cs="Times New Roman"/>
          <w:color w:val="000000"/>
          <w:vertAlign w:val="subscript"/>
        </w:rPr>
        <w:instrText xml:space="preserve">eq \a\vs4\</w:instrText>
      </w:r>
      <w:r>
        <w:rPr>
          <w:rFonts w:ascii="Times New Roman" w:hAnsi="Times New Roman" w:cs="Times New Roman"/>
          <w:color w:val="000000"/>
        </w:rPr>
        <w:instrText xml:space="preserve">al(N</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eastAsia="宋体-方正超大字符集" w:cs="Times New Roman"/>
          <w:color w:val="000000"/>
          <w:vertAlign w:val="subscript"/>
        </w:rPr>
        <w:fldChar w:fldCharType="end"/>
      </w:r>
      <w:r>
        <w:rPr>
          <w:rFonts w:ascii="Times New Roman" w:hAnsi="Times New Roman" w:cs="Times New Roman"/>
          <w:color w:val="000000"/>
        </w:rPr>
        <w:t>、</w:t>
      </w:r>
      <w:r>
        <w:rPr>
          <w:rFonts w:ascii="Times New Roman" w:hAnsi="Times New Roman" w:cs="Times New Roman"/>
          <w:i/>
          <w:color w:val="000000"/>
        </w:rPr>
        <w:t>p</w:t>
      </w:r>
      <w:r>
        <w:rPr>
          <w:rFonts w:ascii="Times New Roman" w:hAnsi="Times New Roman" w:eastAsia="宋体-方正超大字符集" w:cs="Times New Roman"/>
          <w:color w:val="000000"/>
          <w:vertAlign w:val="subscript"/>
        </w:rPr>
        <w:fldChar w:fldCharType="begin"/>
      </w:r>
      <w:r>
        <w:rPr>
          <w:rFonts w:ascii="Times New Roman" w:hAnsi="Times New Roman" w:eastAsia="宋体-方正超大字符集" w:cs="Times New Roman"/>
          <w:color w:val="000000"/>
          <w:vertAlign w:val="subscript"/>
        </w:rPr>
        <w:instrText xml:space="preserve">eq \a\vs4\</w:instrText>
      </w:r>
      <w:r>
        <w:rPr>
          <w:rFonts w:ascii="Times New Roman" w:hAnsi="Times New Roman" w:cs="Times New Roman"/>
          <w:color w:val="000000"/>
        </w:rPr>
        <w:instrText xml:space="preserve">al(H</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eastAsia="宋体-方正超大字符集" w:cs="Times New Roman"/>
          <w:color w:val="000000"/>
          <w:vertAlign w:val="subscript"/>
        </w:rPr>
        <w:fldChar w:fldCharType="end"/>
      </w:r>
      <w:r>
        <w:rPr>
          <w:rFonts w:ascii="Times New Roman" w:hAnsi="Times New Roman" w:cs="Times New Roman"/>
          <w:color w:val="000000"/>
        </w:rPr>
        <w:t>为各组分的平衡分压，如</w:t>
      </w:r>
      <w:r>
        <w:rPr>
          <w:rFonts w:ascii="Times New Roman" w:hAnsi="Times New Roman" w:cs="Times New Roman"/>
          <w:i/>
          <w:color w:val="000000"/>
        </w:rPr>
        <w:t>p</w:t>
      </w:r>
      <w:r>
        <w:rPr>
          <w:rFonts w:ascii="Times New Roman" w:hAnsi="Times New Roman" w:eastAsia="宋体-方正超大字符集" w:cs="Times New Roman"/>
          <w:color w:val="000000"/>
          <w:vertAlign w:val="subscript"/>
        </w:rPr>
        <w:fldChar w:fldCharType="begin"/>
      </w:r>
      <w:r>
        <w:rPr>
          <w:rFonts w:ascii="Times New Roman" w:hAnsi="Times New Roman" w:eastAsia="宋体-方正超大字符集" w:cs="Times New Roman"/>
          <w:color w:val="000000"/>
          <w:vertAlign w:val="subscript"/>
        </w:rPr>
        <w:instrText xml:space="preserve">eq \a\vs4\</w:instrText>
      </w:r>
      <w:r>
        <w:rPr>
          <w:rFonts w:ascii="Times New Roman" w:hAnsi="Times New Roman" w:cs="Times New Roman"/>
          <w:color w:val="000000"/>
        </w:rPr>
        <w:instrText xml:space="preserve">al(NH</w:instrText>
      </w:r>
      <w:r>
        <w:rPr>
          <w:rFonts w:ascii="Times New Roman" w:hAnsi="Times New Roman" w:cs="Times New Roman"/>
          <w:color w:val="000000"/>
          <w:vertAlign w:val="subscript"/>
        </w:rPr>
        <w:instrText xml:space="preserve">3</w:instrText>
      </w:r>
      <w:r>
        <w:rPr>
          <w:rFonts w:ascii="Times New Roman" w:hAnsi="Times New Roman" w:cs="Times New Roman"/>
          <w:color w:val="000000"/>
        </w:rPr>
        <w:instrText xml:space="preserve">)</w:instrText>
      </w:r>
      <w:r>
        <w:rPr>
          <w:rFonts w:ascii="Times New Roman" w:hAnsi="Times New Roman" w:eastAsia="宋体-方正超大字符集" w:cs="Times New Roman"/>
          <w:color w:val="000000"/>
          <w:vertAlign w:val="subscript"/>
        </w:rPr>
        <w:fldChar w:fldCharType="end"/>
      </w:r>
      <w:r>
        <w:rPr>
          <w:rFonts w:ascii="Times New Roman" w:hAnsi="Times New Roman" w:cs="Times New Roman"/>
          <w:color w:val="000000"/>
        </w:rPr>
        <w:t>＝</w:t>
      </w:r>
      <w:r>
        <w:rPr>
          <w:rFonts w:ascii="Times New Roman" w:hAnsi="Times New Roman" w:cs="Times New Roman"/>
          <w:i/>
          <w:color w:val="000000"/>
        </w:rPr>
        <w:t>x</w:t>
      </w:r>
      <w:r>
        <w:rPr>
          <w:rFonts w:ascii="Times New Roman" w:hAnsi="Times New Roman" w:cs="Times New Roman"/>
          <w:color w:val="000000"/>
        </w:rPr>
        <w:t>(NH</w:t>
      </w:r>
      <w:r>
        <w:rPr>
          <w:rFonts w:ascii="Times New Roman" w:hAnsi="Times New Roman" w:cs="Times New Roman"/>
          <w:color w:val="000000"/>
          <w:vertAlign w:val="subscript"/>
        </w:rPr>
        <w:t>3</w:t>
      </w:r>
      <w:r>
        <w:rPr>
          <w:rFonts w:ascii="Times New Roman" w:hAnsi="Times New Roman" w:cs="Times New Roman"/>
          <w:color w:val="000000"/>
        </w:rPr>
        <w:t>)</w:t>
      </w:r>
      <w:r>
        <w:rPr>
          <w:rFonts w:ascii="Times New Roman" w:hAnsi="Times New Roman" w:cs="Times New Roman"/>
          <w:i/>
          <w:color w:val="000000"/>
        </w:rPr>
        <w:t>p</w:t>
      </w:r>
      <w:r>
        <w:rPr>
          <w:rFonts w:ascii="Times New Roman" w:hAnsi="Times New Roman" w:cs="Times New Roman"/>
          <w:color w:val="000000"/>
        </w:rPr>
        <w:t>，</w:t>
      </w:r>
      <w:r>
        <w:rPr>
          <w:rFonts w:ascii="Times New Roman" w:hAnsi="Times New Roman" w:cs="Times New Roman"/>
          <w:i/>
          <w:color w:val="000000"/>
        </w:rPr>
        <w:t>p</w:t>
      </w:r>
      <w:r>
        <w:rPr>
          <w:rFonts w:ascii="Times New Roman" w:hAnsi="Times New Roman" w:cs="Times New Roman"/>
          <w:color w:val="000000"/>
        </w:rPr>
        <w:t>为平衡总压，</w:t>
      </w:r>
      <w:r>
        <w:rPr>
          <w:rFonts w:ascii="Times New Roman" w:hAnsi="Times New Roman" w:cs="Times New Roman"/>
          <w:i/>
          <w:color w:val="000000"/>
        </w:rPr>
        <w:t>x</w:t>
      </w:r>
      <w:r>
        <w:rPr>
          <w:rFonts w:ascii="Times New Roman" w:hAnsi="Times New Roman" w:cs="Times New Roman"/>
          <w:color w:val="000000"/>
        </w:rPr>
        <w:t>(NH</w:t>
      </w:r>
      <w:r>
        <w:rPr>
          <w:rFonts w:ascii="Times New Roman" w:hAnsi="Times New Roman" w:cs="Times New Roman"/>
          <w:color w:val="000000"/>
          <w:vertAlign w:val="subscript"/>
        </w:rPr>
        <w:t>3</w:t>
      </w:r>
      <w:r>
        <w:rPr>
          <w:rFonts w:ascii="Times New Roman" w:hAnsi="Times New Roman" w:cs="Times New Roman"/>
          <w:color w:val="000000"/>
        </w:rPr>
        <w:t>)为平衡系统中NH</w:t>
      </w:r>
      <w:r>
        <w:rPr>
          <w:rFonts w:ascii="Times New Roman" w:hAnsi="Times New Roman" w:cs="Times New Roman"/>
          <w:color w:val="000000"/>
          <w:vertAlign w:val="subscript"/>
        </w:rPr>
        <w:t>3</w:t>
      </w:r>
      <w:r>
        <w:rPr>
          <w:rFonts w:ascii="Times New Roman" w:hAnsi="Times New Roman" w:cs="Times New Roman"/>
          <w:color w:val="000000"/>
        </w:rPr>
        <w:t>的物质的量分数。若往一密闭容器中加入的N</w:t>
      </w:r>
      <w:r>
        <w:rPr>
          <w:rFonts w:ascii="Times New Roman" w:hAnsi="Times New Roman" w:cs="Times New Roman"/>
          <w:color w:val="000000"/>
          <w:vertAlign w:val="subscript"/>
        </w:rPr>
        <w:t>2</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起始物质的量之比为1∶3，反应在恒定温度和标准压强下进行，NH</w:t>
      </w:r>
      <w:r>
        <w:rPr>
          <w:rFonts w:ascii="Times New Roman" w:hAnsi="Times New Roman" w:cs="Times New Roman"/>
          <w:color w:val="000000"/>
          <w:vertAlign w:val="subscript"/>
        </w:rPr>
        <w:t>3</w:t>
      </w:r>
      <w:r>
        <w:rPr>
          <w:rFonts w:ascii="Times New Roman" w:hAnsi="Times New Roman" w:cs="Times New Roman"/>
          <w:color w:val="000000"/>
        </w:rPr>
        <w:t>的平衡产率为</w:t>
      </w:r>
      <w:r>
        <w:rPr>
          <w:rFonts w:ascii="Times New Roman" w:hAnsi="Times New Roman" w:cs="Times New Roman"/>
          <w:i/>
          <w:color w:val="000000"/>
        </w:rPr>
        <w:t>w</w:t>
      </w:r>
      <w:r>
        <w:rPr>
          <w:rFonts w:ascii="Times New Roman" w:hAnsi="Times New Roman" w:cs="Times New Roman"/>
          <w:color w:val="000000"/>
        </w:rPr>
        <w:t>，则</w:t>
      </w:r>
      <w:r>
        <w:rPr>
          <w:rFonts w:ascii="Times New Roman" w:hAnsi="Times New Roman" w:cs="Times New Roman"/>
          <w:i/>
          <w:color w:val="000000"/>
        </w:rPr>
        <w:t>K</w:t>
      </w:r>
      <w:r>
        <w:rPr>
          <w:rFonts w:ascii="Times New Roman" w:hAnsi="Times New Roman" w:cs="Times New Roman"/>
          <w:color w:val="000000"/>
          <w:vertAlign w:val="superscript"/>
        </w:rPr>
        <w:t>θ</w:t>
      </w:r>
      <w:r>
        <w:rPr>
          <w:rFonts w:ascii="Times New Roman" w:hAnsi="Times New Roman" w:cs="Times New Roman"/>
          <w:color w:val="000000"/>
        </w:rPr>
        <w:t>＝________(用含</w:t>
      </w:r>
      <w:r>
        <w:rPr>
          <w:rFonts w:ascii="Times New Roman" w:hAnsi="Times New Roman" w:cs="Times New Roman"/>
          <w:i/>
          <w:color w:val="000000"/>
        </w:rPr>
        <w:t>w</w:t>
      </w:r>
      <w:r>
        <w:rPr>
          <w:rFonts w:ascii="Times New Roman" w:hAnsi="Times New Roman" w:cs="Times New Roman"/>
          <w:color w:val="000000"/>
        </w:rPr>
        <w:t>的最简式表示)。</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(2)某科研小组向一恒容密闭容器中通入2 mol CH</w:t>
      </w:r>
      <w:r>
        <w:rPr>
          <w:rFonts w:ascii="Times New Roman" w:hAnsi="Times New Roman" w:cs="Times New Roman"/>
          <w:color w:val="000000"/>
          <w:vertAlign w:val="subscript"/>
        </w:rPr>
        <w:t>4</w:t>
      </w:r>
      <w:r>
        <w:rPr>
          <w:rFonts w:ascii="Times New Roman" w:hAnsi="Times New Roman" w:cs="Times New Roman"/>
          <w:color w:val="000000"/>
        </w:rPr>
        <w:t>、2 mol CO</w:t>
      </w:r>
      <w:r>
        <w:rPr>
          <w:rFonts w:ascii="Times New Roman" w:hAnsi="Times New Roman" w:cs="Times New Roman"/>
          <w:color w:val="000000"/>
          <w:vertAlign w:val="subscript"/>
        </w:rPr>
        <w:t>2</w:t>
      </w:r>
      <w:r>
        <w:rPr>
          <w:rFonts w:ascii="Times New Roman" w:hAnsi="Times New Roman" w:cs="Times New Roman"/>
          <w:color w:val="000000"/>
        </w:rPr>
        <w:t>，控制适当条件使其发生反应：CH</w:t>
      </w:r>
      <w:r>
        <w:rPr>
          <w:rFonts w:ascii="Times New Roman" w:hAnsi="Times New Roman" w:cs="Times New Roman"/>
          <w:color w:val="000000"/>
          <w:vertAlign w:val="subscript"/>
        </w:rPr>
        <w:t>4</w:t>
      </w:r>
      <w:r>
        <w:rPr>
          <w:rFonts w:ascii="Times New Roman" w:hAnsi="Times New Roman" w:cs="Times New Roman"/>
          <w:color w:val="000000"/>
        </w:rPr>
        <w:t>(g)＋CO</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rPr>
        <w:pict>
          <v:shape id="_x0000_i1341"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2CO(g)＋2H</w:t>
      </w:r>
      <w:r>
        <w:rPr>
          <w:rFonts w:ascii="Times New Roman" w:hAnsi="Times New Roman" w:cs="Times New Roman"/>
          <w:color w:val="000000"/>
          <w:vertAlign w:val="subscript"/>
        </w:rPr>
        <w:t>2</w:t>
      </w:r>
      <w:r>
        <w:rPr>
          <w:rFonts w:ascii="Times New Roman" w:hAnsi="Times New Roman" w:cs="Times New Roman"/>
          <w:color w:val="000000"/>
        </w:rPr>
        <w:t>(g)　Δ</w:t>
      </w:r>
      <w:r>
        <w:rPr>
          <w:rFonts w:ascii="Times New Roman" w:hAnsi="Times New Roman" w:cs="Times New Roman"/>
          <w:i/>
          <w:color w:val="000000"/>
        </w:rPr>
        <w:t>H</w:t>
      </w:r>
      <w:r>
        <w:rPr>
          <w:rFonts w:ascii="Times New Roman" w:hAnsi="Times New Roman" w:cs="Times New Roman"/>
          <w:color w:val="000000"/>
        </w:rPr>
        <w:t>＝＋247 kJ·mol</w:t>
      </w:r>
      <w:r>
        <w:rPr>
          <w:rFonts w:ascii="Times New Roman" w:hAnsi="Times New Roman" w:cs="Times New Roman"/>
          <w:color w:val="000000"/>
          <w:vertAlign w:val="superscript"/>
        </w:rPr>
        <w:t>－1</w:t>
      </w:r>
      <w:r>
        <w:rPr>
          <w:rFonts w:ascii="Times New Roman" w:hAnsi="Times New Roman" w:cs="Times New Roman"/>
          <w:color w:val="000000"/>
        </w:rPr>
        <w:t>，测出CH</w:t>
      </w:r>
      <w:r>
        <w:rPr>
          <w:rFonts w:ascii="Times New Roman" w:hAnsi="Times New Roman" w:cs="Times New Roman"/>
          <w:color w:val="000000"/>
          <w:vertAlign w:val="subscript"/>
        </w:rPr>
        <w:t>4</w:t>
      </w:r>
      <w:r>
        <w:rPr>
          <w:rFonts w:ascii="Times New Roman" w:hAnsi="Times New Roman" w:cs="Times New Roman"/>
          <w:color w:val="000000"/>
        </w:rPr>
        <w:t>的某个平衡物理量</w:t>
      </w:r>
      <w:r>
        <w:rPr>
          <w:rFonts w:ascii="Times New Roman" w:hAnsi="Times New Roman" w:cs="Times New Roman"/>
          <w:i/>
          <w:color w:val="000000"/>
        </w:rPr>
        <w:t>X</w:t>
      </w:r>
      <w:r>
        <w:rPr>
          <w:rFonts w:ascii="Times New Roman" w:hAnsi="Times New Roman" w:cs="Times New Roman"/>
          <w:color w:val="000000"/>
        </w:rPr>
        <w:t>随着温度、压强的变化如图所示。</w:t>
      </w:r>
    </w:p>
    <w:p>
      <w:pPr>
        <w:pStyle w:val="13"/>
        <w:tabs>
          <w:tab w:val="left" w:pos="4680"/>
        </w:tabs>
        <w:snapToGrid w:val="0"/>
        <w:spacing w:line="300" w:lineRule="auto"/>
        <w:jc w:val="center"/>
        <w:rPr>
          <w:rFonts w:ascii="Times New Roman" w:hAnsi="Times New Roman" w:cs="Times New Roman"/>
          <w:color w:val="000000"/>
        </w:rPr>
      </w:pPr>
      <w:r>
        <w:rPr>
          <w:rFonts w:ascii="Times New Roman" w:hAnsi="Times New Roman" w:cs="Times New Roman"/>
          <w:color w:val="000000"/>
        </w:rPr>
        <w:pict>
          <v:shape id="_x0000_i1342" o:spt="75" type="#_x0000_t75" style="height:82.9pt;width:106.35pt;" filled="f" o:preferrelative="t" stroked="f" coordsize="21600,21600">
            <v:path/>
            <v:fill on="f" focussize="0,0"/>
            <v:stroke on="f"/>
            <v:imagedata r:id="rId342" o:title=""/>
            <o:lock v:ext="edit" aspectratio="t"/>
            <w10:wrap type="none"/>
            <w10:anchorlock/>
          </v:shape>
        </w:pic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①</w:t>
      </w:r>
      <w:r>
        <w:rPr>
          <w:rFonts w:ascii="Times New Roman" w:hAnsi="Times New Roman" w:cs="Times New Roman"/>
          <w:i/>
          <w:color w:val="000000"/>
        </w:rPr>
        <w:t>X</w:t>
      </w:r>
      <w:r>
        <w:rPr>
          <w:rFonts w:ascii="Times New Roman" w:hAnsi="Times New Roman" w:cs="Times New Roman"/>
          <w:color w:val="000000"/>
        </w:rPr>
        <w:t>________(填“能”或“不能”)表示平衡体系中CH</w:t>
      </w:r>
      <w:r>
        <w:rPr>
          <w:rFonts w:ascii="Times New Roman" w:hAnsi="Times New Roman" w:cs="Times New Roman"/>
          <w:color w:val="000000"/>
          <w:vertAlign w:val="subscript"/>
        </w:rPr>
        <w:t>4</w:t>
      </w:r>
      <w:r>
        <w:rPr>
          <w:rFonts w:ascii="Times New Roman" w:hAnsi="Times New Roman" w:cs="Times New Roman"/>
          <w:color w:val="000000"/>
        </w:rPr>
        <w:t>的体积分数；</w:t>
      </w:r>
      <w:r>
        <w:rPr>
          <w:rFonts w:ascii="Times New Roman" w:hAnsi="Times New Roman" w:cs="Times New Roman"/>
          <w:i/>
          <w:color w:val="000000"/>
        </w:rPr>
        <w:t>p</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i/>
          <w:color w:val="000000"/>
        </w:rPr>
        <w:t>p</w:t>
      </w:r>
      <w:r>
        <w:rPr>
          <w:rFonts w:ascii="Times New Roman" w:hAnsi="Times New Roman" w:cs="Times New Roman"/>
          <w:color w:val="000000"/>
          <w:vertAlign w:val="subscript"/>
        </w:rPr>
        <w:t>2</w:t>
      </w:r>
      <w:r>
        <w:rPr>
          <w:rFonts w:ascii="Times New Roman" w:hAnsi="Times New Roman" w:cs="Times New Roman"/>
          <w:color w:val="000000"/>
        </w:rPr>
        <w:t>的大小关系为____________，b点浓度商</w:t>
      </w:r>
      <w:r>
        <w:rPr>
          <w:rFonts w:ascii="Times New Roman" w:hAnsi="Times New Roman" w:cs="Times New Roman"/>
          <w:i/>
          <w:color w:val="000000"/>
        </w:rPr>
        <w:t>Q</w:t>
      </w:r>
      <w:r>
        <w:rPr>
          <w:rFonts w:ascii="Times New Roman" w:hAnsi="Times New Roman" w:cs="Times New Roman"/>
          <w:color w:val="000000"/>
          <w:vertAlign w:val="subscript"/>
        </w:rPr>
        <w:t>c</w:t>
      </w:r>
      <w:r>
        <w:rPr>
          <w:rFonts w:ascii="Times New Roman" w:hAnsi="Times New Roman" w:cs="Times New Roman"/>
          <w:color w:val="000000"/>
        </w:rPr>
        <w:t>与对应温度下的平衡常数</w:t>
      </w:r>
      <w:r>
        <w:rPr>
          <w:rFonts w:ascii="Times New Roman" w:hAnsi="Times New Roman" w:cs="Times New Roman"/>
          <w:i/>
          <w:color w:val="000000"/>
        </w:rPr>
        <w:t>K</w:t>
      </w:r>
      <w:r>
        <w:rPr>
          <w:rFonts w:ascii="Times New Roman" w:hAnsi="Times New Roman" w:cs="Times New Roman"/>
          <w:color w:val="000000"/>
        </w:rPr>
        <w:t>相比，较大的是____________。</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②若容器容积为2 L，a点时</w:t>
      </w:r>
      <w:r>
        <w:rPr>
          <w:rFonts w:ascii="Times New Roman" w:hAnsi="Times New Roman" w:cs="Times New Roman"/>
          <w:i/>
          <w:color w:val="000000"/>
        </w:rPr>
        <w:t>c</w:t>
      </w:r>
      <w:r>
        <w:rPr>
          <w:rFonts w:ascii="Times New Roman" w:hAnsi="Times New Roman" w:cs="Times New Roman"/>
          <w:color w:val="000000"/>
        </w:rPr>
        <w:t>(CH</w:t>
      </w:r>
      <w:r>
        <w:rPr>
          <w:rFonts w:ascii="Times New Roman" w:hAnsi="Times New Roman" w:cs="Times New Roman"/>
          <w:color w:val="000000"/>
          <w:vertAlign w:val="subscript"/>
        </w:rPr>
        <w:t>4</w:t>
      </w:r>
      <w:r>
        <w:rPr>
          <w:rFonts w:ascii="Times New Roman" w:hAnsi="Times New Roman" w:cs="Times New Roman"/>
          <w:color w:val="000000"/>
        </w:rPr>
        <w:t>)＝0.4 mol·L</w:t>
      </w:r>
      <w:r>
        <w:rPr>
          <w:rFonts w:ascii="Times New Roman" w:hAnsi="Times New Roman" w:cs="Times New Roman"/>
          <w:color w:val="000000"/>
          <w:vertAlign w:val="superscript"/>
        </w:rPr>
        <w:t>－1</w:t>
      </w:r>
      <w:r>
        <w:rPr>
          <w:rFonts w:ascii="Times New Roman" w:hAnsi="Times New Roman" w:cs="Times New Roman"/>
          <w:color w:val="000000"/>
        </w:rPr>
        <w:t>，则相应温度下的平衡常数</w:t>
      </w:r>
      <w:r>
        <w:rPr>
          <w:rFonts w:ascii="Times New Roman" w:hAnsi="Times New Roman" w:cs="Times New Roman"/>
          <w:i/>
          <w:color w:val="000000"/>
        </w:rPr>
        <w:t>K</w:t>
      </w:r>
      <w:r>
        <w:rPr>
          <w:rFonts w:ascii="Times New Roman" w:hAnsi="Times New Roman" w:cs="Times New Roman"/>
          <w:color w:val="000000"/>
        </w:rPr>
        <w:t>＝________。</w:t>
      </w:r>
    </w:p>
    <w:p>
      <w:pPr>
        <w:pStyle w:val="13"/>
        <w:tabs>
          <w:tab w:val="left" w:pos="4680"/>
        </w:tabs>
        <w:snapToGrid w:val="0"/>
        <w:spacing w:line="300" w:lineRule="auto"/>
        <w:ind w:firstLine="420" w:firstLineChars="200"/>
        <w:rPr>
          <w:rFonts w:ascii="Times New Roman" w:hAnsi="Times New Roman" w:eastAsia="黑体"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(1)</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cs="Times New Roman"/>
          <w:color w:val="000000"/>
        </w:rPr>
        <w:instrText xml:space="preserve">f(4</w:instrText>
      </w:r>
      <w:r>
        <w:rPr>
          <w:rFonts w:ascii="Times New Roman" w:hAnsi="Times New Roman" w:cs="Times New Roman"/>
          <w:i/>
          <w:color w:val="000000"/>
        </w:rPr>
        <w:instrText xml:space="preserve">w</w:instrText>
      </w:r>
      <w:r>
        <w:rPr>
          <w:rFonts w:ascii="Times New Roman" w:hAnsi="Times New Roman" w:cs="Times New Roman"/>
          <w:color w:val="000000"/>
        </w:rPr>
        <w:instrText xml:space="preserve">(2－</w:instrText>
      </w:r>
      <w:r>
        <w:rPr>
          <w:rFonts w:ascii="Times New Roman" w:hAnsi="Times New Roman" w:cs="Times New Roman"/>
          <w:i/>
          <w:color w:val="000000"/>
        </w:rPr>
        <w:instrText xml:space="preserve">w</w:instrText>
      </w:r>
      <w:r>
        <w:rPr>
          <w:rFonts w:ascii="Times New Roman" w:hAnsi="Times New Roman" w:cs="Times New Roman"/>
          <w:color w:val="000000"/>
        </w:rPr>
        <w:instrText xml:space="preserve">),3\r(3)(1－</w:instrText>
      </w:r>
      <w:r>
        <w:rPr>
          <w:rFonts w:ascii="Times New Roman" w:hAnsi="Times New Roman" w:cs="Times New Roman"/>
          <w:i/>
          <w:color w:val="000000"/>
        </w:rPr>
        <w:instrText xml:space="preserve">w</w:instrText>
      </w:r>
      <w:r>
        <w:rPr>
          <w:rFonts w:ascii="Times New Roman" w:hAnsi="Times New Roman" w:cs="Times New Roman"/>
          <w:color w:val="000000"/>
        </w:rPr>
        <w:instrText xml:space="preserve">)</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w:instrText>
      </w:r>
      <w:r>
        <w:rPr>
          <w:rFonts w:ascii="Times New Roman" w:hAnsi="Times New Roman" w:eastAsia="宋体-方正超大字符集" w:cs="Times New Roman"/>
          <w:color w:val="000000"/>
        </w:rPr>
        <w:fldChar w:fldCharType="end"/>
      </w:r>
      <w:r>
        <w:rPr>
          <w:rFonts w:ascii="Times New Roman" w:hAnsi="Times New Roman" w:cs="Times New Roman"/>
          <w:color w:val="000000"/>
        </w:rPr>
        <w:t>　(2)①不能　</w:t>
      </w:r>
      <w:r>
        <w:rPr>
          <w:rFonts w:ascii="Times New Roman" w:hAnsi="Times New Roman" w:cs="Times New Roman"/>
          <w:i/>
          <w:color w:val="000000"/>
        </w:rPr>
        <w:t>p</w:t>
      </w:r>
      <w:r>
        <w:rPr>
          <w:rFonts w:ascii="Times New Roman" w:hAnsi="Times New Roman" w:cs="Times New Roman"/>
          <w:color w:val="000000"/>
          <w:vertAlign w:val="subscript"/>
        </w:rPr>
        <w:t>1</w:t>
      </w:r>
      <w:r>
        <w:rPr>
          <w:rFonts w:ascii="Times New Roman" w:hAnsi="Times New Roman" w:cs="Times New Roman"/>
          <w:color w:val="000000"/>
        </w:rPr>
        <w:t>&lt;</w:t>
      </w:r>
      <w:r>
        <w:rPr>
          <w:rFonts w:ascii="Times New Roman" w:hAnsi="Times New Roman" w:cs="Times New Roman"/>
          <w:i/>
          <w:color w:val="000000"/>
        </w:rPr>
        <w:t>p</w:t>
      </w:r>
      <w:r>
        <w:rPr>
          <w:rFonts w:ascii="Times New Roman" w:hAnsi="Times New Roman" w:cs="Times New Roman"/>
          <w:color w:val="000000"/>
          <w:vertAlign w:val="subscript"/>
        </w:rPr>
        <w:t>2</w:t>
      </w:r>
      <w:r>
        <w:rPr>
          <w:rFonts w:ascii="Times New Roman" w:hAnsi="Times New Roman" w:cs="Times New Roman"/>
          <w:color w:val="000000"/>
        </w:rPr>
        <w:t>　</w:t>
      </w:r>
      <w:r>
        <w:rPr>
          <w:rFonts w:ascii="Times New Roman" w:hAnsi="Times New Roman" w:cs="Times New Roman"/>
          <w:i/>
          <w:color w:val="000000"/>
        </w:rPr>
        <w:t>K</w:t>
      </w:r>
      <w:r>
        <w:rPr>
          <w:rFonts w:ascii="Times New Roman" w:hAnsi="Times New Roman" w:cs="Times New Roman"/>
          <w:color w:val="000000"/>
        </w:rPr>
        <w:t>　②12.96</w:t>
      </w:r>
    </w:p>
    <w:p>
      <w:pPr>
        <w:pStyle w:val="13"/>
        <w:tabs>
          <w:tab w:val="left" w:pos="4680"/>
        </w:tabs>
        <w:snapToGrid w:val="0"/>
        <w:spacing w:line="300" w:lineRule="auto"/>
        <w:ind w:firstLine="420" w:firstLineChars="200"/>
        <w:rPr>
          <w:rFonts w:ascii="Times New Roman" w:hAnsi="Times New Roman" w:eastAsia="楷体_GB2312" w:cs="Times New Roman"/>
          <w:color w:val="000000"/>
        </w:rPr>
      </w:pPr>
      <w:r>
        <w:rPr>
          <w:rFonts w:ascii="Times New Roman" w:hAnsi="Times New Roman" w:eastAsia="黑体" w:cs="Times New Roman"/>
          <w:color w:val="000000"/>
        </w:rPr>
        <w:t>解析：</w:t>
      </w:r>
      <w:r>
        <w:rPr>
          <w:rFonts w:ascii="Times New Roman" w:hAnsi="Times New Roman" w:eastAsia="楷体_GB2312" w:cs="Times New Roman"/>
          <w:color w:val="000000"/>
        </w:rPr>
        <w:t>(1)设</w:t>
      </w:r>
      <w:r>
        <w:rPr>
          <w:rFonts w:ascii="Times New Roman" w:hAnsi="Times New Roman" w:eastAsia="楷体_GB2312" w:cs="Times New Roman"/>
          <w:i/>
          <w:color w:val="000000"/>
        </w:rPr>
        <w:t>n</w:t>
      </w:r>
      <w:r>
        <w:rPr>
          <w:rFonts w:ascii="Times New Roman" w:hAnsi="Times New Roman" w:eastAsia="楷体_GB2312" w:cs="Times New Roman"/>
          <w:color w:val="000000"/>
        </w:rPr>
        <w:t>(N</w:t>
      </w:r>
      <w:r>
        <w:rPr>
          <w:rFonts w:ascii="Times New Roman" w:hAnsi="Times New Roman" w:eastAsia="楷体_GB2312" w:cs="Times New Roman"/>
          <w:color w:val="000000"/>
          <w:vertAlign w:val="subscript"/>
        </w:rPr>
        <w:t>2</w:t>
      </w:r>
      <w:r>
        <w:rPr>
          <w:rFonts w:ascii="Times New Roman" w:hAnsi="Times New Roman" w:eastAsia="楷体_GB2312" w:cs="Times New Roman"/>
          <w:color w:val="000000"/>
        </w:rPr>
        <w:t>)＝1 mol，则</w:t>
      </w:r>
      <w:r>
        <w:rPr>
          <w:rFonts w:ascii="Times New Roman" w:hAnsi="Times New Roman" w:eastAsia="楷体_GB2312" w:cs="Times New Roman"/>
          <w:i/>
          <w:color w:val="000000"/>
        </w:rPr>
        <w:t>n</w:t>
      </w:r>
      <w:r>
        <w:rPr>
          <w:rFonts w:ascii="Times New Roman" w:hAnsi="Times New Roman" w:eastAsia="楷体_GB2312" w:cs="Times New Roman"/>
          <w:color w:val="000000"/>
        </w:rPr>
        <w:t>(H</w:t>
      </w:r>
      <w:r>
        <w:rPr>
          <w:rFonts w:ascii="Times New Roman" w:hAnsi="Times New Roman" w:eastAsia="楷体_GB2312" w:cs="Times New Roman"/>
          <w:color w:val="000000"/>
          <w:vertAlign w:val="subscript"/>
        </w:rPr>
        <w:t>2</w:t>
      </w:r>
      <w:r>
        <w:rPr>
          <w:rFonts w:ascii="Times New Roman" w:hAnsi="Times New Roman" w:eastAsia="楷体_GB2312" w:cs="Times New Roman"/>
          <w:color w:val="000000"/>
        </w:rPr>
        <w:t>)＝3 mol，N</w:t>
      </w:r>
      <w:r>
        <w:rPr>
          <w:rFonts w:ascii="Times New Roman" w:hAnsi="Times New Roman" w:eastAsia="楷体_GB2312" w:cs="Times New Roman"/>
          <w:color w:val="000000"/>
          <w:vertAlign w:val="subscript"/>
        </w:rPr>
        <w:t>2</w:t>
      </w:r>
      <w:r>
        <w:rPr>
          <w:rFonts w:ascii="Times New Roman" w:hAnsi="Times New Roman" w:eastAsia="楷体_GB2312" w:cs="Times New Roman"/>
          <w:color w:val="000000"/>
        </w:rPr>
        <w:t>转化的为</w:t>
      </w:r>
      <w:r>
        <w:rPr>
          <w:rFonts w:ascii="Times New Roman" w:hAnsi="Times New Roman" w:eastAsia="楷体_GB2312" w:cs="Times New Roman"/>
          <w:i/>
          <w:color w:val="000000"/>
        </w:rPr>
        <w:t>a</w:t>
      </w:r>
      <w:r>
        <w:rPr>
          <w:rFonts w:ascii="Times New Roman" w:hAnsi="Times New Roman" w:eastAsia="楷体_GB2312" w:cs="Times New Roman"/>
          <w:color w:val="000000"/>
        </w:rPr>
        <w:t xml:space="preserve"> mol，</w:t>
      </w:r>
    </w:p>
    <w:p>
      <w:pPr>
        <w:pStyle w:val="13"/>
        <w:tabs>
          <w:tab w:val="left" w:pos="4680"/>
        </w:tabs>
        <w:snapToGrid w:val="0"/>
        <w:spacing w:line="300" w:lineRule="auto"/>
        <w:ind w:firstLine="420" w:firstLineChars="200"/>
        <w:rPr>
          <w:rFonts w:ascii="Times New Roman" w:hAnsi="Times New Roman" w:eastAsia="楷体_GB2312" w:cs="Times New Roman"/>
          <w:color w:val="000000"/>
          <w:lang w:val="pt-BR"/>
        </w:rPr>
      </w:pPr>
      <w:r>
        <w:rPr>
          <w:rFonts w:ascii="Times New Roman" w:hAnsi="Times New Roman" w:eastAsia="楷体_GB2312" w:cs="Times New Roman"/>
          <w:color w:val="000000"/>
        </w:rPr>
        <w:t xml:space="preserve">　　　      </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lang w:val="pt-BR"/>
        </w:rPr>
        <w:instrText xml:space="preserve">eq \</w:instrText>
      </w:r>
      <w:r>
        <w:rPr>
          <w:rFonts w:ascii="Times New Roman" w:hAnsi="Times New Roman" w:eastAsia="楷体_GB2312" w:cs="Times New Roman"/>
          <w:color w:val="000000"/>
          <w:lang w:val="pt-BR"/>
        </w:rPr>
        <w:instrText xml:space="preserve">f(1,2)</w:instrText>
      </w:r>
      <w:r>
        <w:rPr>
          <w:rFonts w:ascii="Times New Roman" w:hAnsi="Times New Roman" w:eastAsia="宋体-方正超大字符集" w:cs="Times New Roman"/>
          <w:color w:val="000000"/>
        </w:rPr>
        <w:fldChar w:fldCharType="end"/>
      </w:r>
      <w:r>
        <w:rPr>
          <w:rFonts w:ascii="Times New Roman" w:hAnsi="Times New Roman" w:eastAsia="楷体_GB2312" w:cs="Times New Roman"/>
          <w:color w:val="000000"/>
          <w:lang w:val="pt-BR"/>
        </w:rPr>
        <w:t>N</w:t>
      </w:r>
      <w:r>
        <w:rPr>
          <w:rFonts w:ascii="Times New Roman" w:hAnsi="Times New Roman" w:eastAsia="楷体_GB2312" w:cs="Times New Roman"/>
          <w:color w:val="000000"/>
          <w:vertAlign w:val="subscript"/>
          <w:lang w:val="pt-BR"/>
        </w:rPr>
        <w:t>2</w:t>
      </w:r>
      <w:r>
        <w:rPr>
          <w:rFonts w:ascii="Times New Roman" w:hAnsi="Times New Roman" w:eastAsia="楷体_GB2312" w:cs="Times New Roman"/>
          <w:color w:val="000000"/>
          <w:lang w:val="pt-BR"/>
        </w:rPr>
        <w:t xml:space="preserve">(g) ＋ </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lang w:val="pt-BR"/>
        </w:rPr>
        <w:instrText xml:space="preserve">eq \</w:instrText>
      </w:r>
      <w:r>
        <w:rPr>
          <w:rFonts w:ascii="Times New Roman" w:hAnsi="Times New Roman" w:eastAsia="楷体_GB2312" w:cs="Times New Roman"/>
          <w:color w:val="000000"/>
          <w:lang w:val="pt-BR"/>
        </w:rPr>
        <w:instrText xml:space="preserve">f(3,2)</w:instrText>
      </w:r>
      <w:r>
        <w:rPr>
          <w:rFonts w:ascii="Times New Roman" w:hAnsi="Times New Roman" w:eastAsia="宋体-方正超大字符集" w:cs="Times New Roman"/>
          <w:color w:val="000000"/>
        </w:rPr>
        <w:fldChar w:fldCharType="end"/>
      </w:r>
      <w:r>
        <w:rPr>
          <w:rFonts w:ascii="Times New Roman" w:hAnsi="Times New Roman" w:eastAsia="楷体_GB2312" w:cs="Times New Roman"/>
          <w:color w:val="000000"/>
          <w:lang w:val="pt-BR"/>
        </w:rPr>
        <w:t>H</w:t>
      </w:r>
      <w:r>
        <w:rPr>
          <w:rFonts w:ascii="Times New Roman" w:hAnsi="Times New Roman" w:eastAsia="楷体_GB2312" w:cs="Times New Roman"/>
          <w:color w:val="000000"/>
          <w:vertAlign w:val="subscript"/>
          <w:lang w:val="pt-BR"/>
        </w:rPr>
        <w:t>2</w:t>
      </w:r>
      <w:r>
        <w:rPr>
          <w:rFonts w:ascii="Times New Roman" w:hAnsi="Times New Roman" w:eastAsia="楷体_GB2312" w:cs="Times New Roman"/>
          <w:color w:val="000000"/>
          <w:lang w:val="pt-BR"/>
        </w:rPr>
        <w:t>(g)</w:t>
      </w:r>
      <w:r>
        <w:rPr>
          <w:rFonts w:ascii="Times New Roman" w:hAnsi="Times New Roman" w:eastAsia="楷体_GB2312" w:cs="Times New Roman"/>
          <w:color w:val="000000"/>
        </w:rPr>
        <w:pict>
          <v:shape id="_x0000_i1343"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eastAsia="楷体_GB2312" w:cs="Times New Roman"/>
          <w:color w:val="000000"/>
          <w:lang w:val="pt-BR"/>
        </w:rPr>
        <w:t>NH</w:t>
      </w:r>
      <w:r>
        <w:rPr>
          <w:rFonts w:ascii="Times New Roman" w:hAnsi="Times New Roman" w:eastAsia="楷体_GB2312" w:cs="Times New Roman"/>
          <w:color w:val="000000"/>
          <w:vertAlign w:val="subscript"/>
          <w:lang w:val="pt-BR"/>
        </w:rPr>
        <w:t>3</w:t>
      </w:r>
      <w:r>
        <w:rPr>
          <w:rFonts w:ascii="Times New Roman" w:hAnsi="Times New Roman" w:eastAsia="楷体_GB2312" w:cs="Times New Roman"/>
          <w:color w:val="000000"/>
          <w:lang w:val="pt-BR"/>
        </w:rPr>
        <w:t>(g)</w:t>
      </w:r>
    </w:p>
    <w:p>
      <w:pPr>
        <w:pStyle w:val="13"/>
        <w:tabs>
          <w:tab w:val="left" w:pos="4680"/>
        </w:tabs>
        <w:snapToGrid w:val="0"/>
        <w:spacing w:line="300" w:lineRule="auto"/>
        <w:ind w:firstLine="420" w:firstLineChars="200"/>
        <w:rPr>
          <w:rFonts w:ascii="Times New Roman" w:hAnsi="Times New Roman" w:eastAsia="楷体_GB2312" w:cs="Times New Roman"/>
          <w:color w:val="000000"/>
          <w:lang w:val="pt-BR"/>
        </w:rPr>
      </w:pPr>
      <w:r>
        <w:rPr>
          <w:rFonts w:ascii="Times New Roman" w:hAnsi="Times New Roman" w:eastAsia="楷体_GB2312" w:cs="Times New Roman"/>
          <w:i/>
          <w:color w:val="000000"/>
          <w:lang w:val="pt-BR"/>
        </w:rPr>
        <w:t>n</w:t>
      </w:r>
      <w:r>
        <w:rPr>
          <w:rFonts w:ascii="Times New Roman" w:hAnsi="Times New Roman" w:eastAsia="楷体_GB2312" w:cs="Times New Roman"/>
          <w:color w:val="000000"/>
          <w:lang w:val="pt-BR"/>
        </w:rPr>
        <w:t>(</w:t>
      </w:r>
      <w:r>
        <w:rPr>
          <w:rFonts w:ascii="Times New Roman" w:hAnsi="Times New Roman" w:eastAsia="楷体_GB2312" w:cs="Times New Roman"/>
          <w:color w:val="000000"/>
        </w:rPr>
        <w:t>始</w:t>
      </w:r>
      <w:r>
        <w:rPr>
          <w:rFonts w:ascii="Times New Roman" w:hAnsi="Times New Roman" w:eastAsia="楷体_GB2312" w:cs="Times New Roman"/>
          <w:color w:val="000000"/>
          <w:lang w:val="pt-BR"/>
        </w:rPr>
        <w:t>)/mol</w:t>
      </w:r>
      <w:r>
        <w:rPr>
          <w:rFonts w:ascii="Times New Roman" w:hAnsi="Times New Roman" w:eastAsia="楷体_GB2312" w:cs="Times New Roman"/>
          <w:color w:val="000000"/>
        </w:rPr>
        <w:t>　　</w:t>
      </w:r>
      <w:r>
        <w:rPr>
          <w:rFonts w:ascii="Times New Roman" w:hAnsi="Times New Roman" w:eastAsia="楷体_GB2312" w:cs="Times New Roman"/>
          <w:color w:val="000000"/>
          <w:lang w:val="pt-BR"/>
        </w:rPr>
        <w:t>1</w:t>
      </w:r>
      <w:r>
        <w:rPr>
          <w:rFonts w:ascii="Times New Roman" w:hAnsi="Times New Roman" w:eastAsia="楷体_GB2312" w:cs="Times New Roman"/>
          <w:color w:val="000000"/>
        </w:rPr>
        <w:t>　　　</w:t>
      </w:r>
      <w:r>
        <w:rPr>
          <w:rFonts w:ascii="Times New Roman" w:hAnsi="Times New Roman" w:eastAsia="楷体_GB2312" w:cs="Times New Roman"/>
          <w:color w:val="000000"/>
          <w:lang w:val="pt-BR"/>
        </w:rPr>
        <w:t xml:space="preserve"> </w:t>
      </w:r>
      <w:r>
        <w:rPr>
          <w:rFonts w:ascii="Times New Roman" w:hAnsi="Times New Roman" w:eastAsia="楷体_GB2312" w:cs="Times New Roman"/>
          <w:color w:val="000000"/>
        </w:rPr>
        <w:t>　</w:t>
      </w:r>
      <w:r>
        <w:rPr>
          <w:rFonts w:ascii="Times New Roman" w:hAnsi="Times New Roman" w:eastAsia="楷体_GB2312" w:cs="Times New Roman"/>
          <w:color w:val="000000"/>
          <w:lang w:val="pt-BR"/>
        </w:rPr>
        <w:t>3</w:t>
      </w:r>
      <w:r>
        <w:rPr>
          <w:rFonts w:ascii="Times New Roman" w:hAnsi="Times New Roman" w:eastAsia="楷体_GB2312" w:cs="Times New Roman"/>
          <w:color w:val="000000"/>
        </w:rPr>
        <w:t>　　　　</w:t>
      </w:r>
      <w:r>
        <w:rPr>
          <w:rFonts w:ascii="Times New Roman" w:hAnsi="Times New Roman" w:eastAsia="楷体_GB2312" w:cs="Times New Roman"/>
          <w:color w:val="000000"/>
          <w:lang w:val="pt-BR"/>
        </w:rPr>
        <w:t xml:space="preserve"> 0</w:t>
      </w:r>
    </w:p>
    <w:p>
      <w:pPr>
        <w:pStyle w:val="13"/>
        <w:tabs>
          <w:tab w:val="left" w:pos="4680"/>
        </w:tabs>
        <w:snapToGrid w:val="0"/>
        <w:spacing w:line="300" w:lineRule="auto"/>
        <w:ind w:firstLine="420" w:firstLineChars="200"/>
        <w:rPr>
          <w:rFonts w:ascii="Times New Roman" w:hAnsi="Times New Roman" w:eastAsia="楷体_GB2312" w:cs="Times New Roman"/>
          <w:color w:val="000000"/>
          <w:lang w:val="pt-BR"/>
        </w:rPr>
      </w:pPr>
      <w:r>
        <w:rPr>
          <w:rFonts w:ascii="Times New Roman" w:hAnsi="Times New Roman" w:eastAsia="楷体_GB2312" w:cs="Times New Roman"/>
          <w:color w:val="000000"/>
        </w:rPr>
        <w:t>Δ</w:t>
      </w:r>
      <w:r>
        <w:rPr>
          <w:rFonts w:ascii="Times New Roman" w:hAnsi="Times New Roman" w:eastAsia="楷体_GB2312" w:cs="Times New Roman"/>
          <w:i/>
          <w:color w:val="000000"/>
          <w:lang w:val="pt-BR"/>
        </w:rPr>
        <w:t>n</w:t>
      </w:r>
      <w:r>
        <w:rPr>
          <w:rFonts w:ascii="Times New Roman" w:hAnsi="Times New Roman" w:eastAsia="楷体_GB2312" w:cs="Times New Roman"/>
          <w:color w:val="000000"/>
          <w:lang w:val="pt-BR"/>
        </w:rPr>
        <w:t>/mol</w:t>
      </w:r>
      <w:r>
        <w:rPr>
          <w:rFonts w:ascii="Times New Roman" w:hAnsi="Times New Roman" w:eastAsia="楷体_GB2312" w:cs="Times New Roman"/>
          <w:color w:val="000000"/>
        </w:rPr>
        <w:t>　　　</w:t>
      </w:r>
      <w:r>
        <w:rPr>
          <w:rFonts w:ascii="Times New Roman" w:hAnsi="Times New Roman" w:eastAsia="楷体_GB2312" w:cs="Times New Roman"/>
          <w:i/>
          <w:color w:val="000000"/>
          <w:lang w:val="pt-BR"/>
        </w:rPr>
        <w:t>a</w:t>
      </w:r>
      <w:r>
        <w:rPr>
          <w:rFonts w:ascii="Times New Roman" w:hAnsi="Times New Roman" w:eastAsia="楷体_GB2312" w:cs="Times New Roman"/>
          <w:color w:val="000000"/>
        </w:rPr>
        <w:t>　　　　</w:t>
      </w:r>
      <w:r>
        <w:rPr>
          <w:rFonts w:ascii="Times New Roman" w:hAnsi="Times New Roman" w:eastAsia="楷体_GB2312" w:cs="Times New Roman"/>
          <w:color w:val="000000"/>
          <w:lang w:val="pt-BR"/>
        </w:rPr>
        <w:t xml:space="preserve"> 3</w:t>
      </w:r>
      <w:r>
        <w:rPr>
          <w:rFonts w:ascii="Times New Roman" w:hAnsi="Times New Roman" w:eastAsia="楷体_GB2312" w:cs="Times New Roman"/>
          <w:i/>
          <w:color w:val="000000"/>
          <w:lang w:val="pt-BR"/>
        </w:rPr>
        <w:t>a</w:t>
      </w:r>
      <w:r>
        <w:rPr>
          <w:rFonts w:ascii="Times New Roman" w:hAnsi="Times New Roman" w:eastAsia="楷体_GB2312" w:cs="Times New Roman"/>
          <w:color w:val="000000"/>
        </w:rPr>
        <w:t>　　　　</w:t>
      </w:r>
      <w:r>
        <w:rPr>
          <w:rFonts w:ascii="Times New Roman" w:hAnsi="Times New Roman" w:eastAsia="楷体_GB2312" w:cs="Times New Roman"/>
          <w:color w:val="000000"/>
          <w:lang w:val="pt-BR"/>
        </w:rPr>
        <w:t>2</w:t>
      </w:r>
      <w:r>
        <w:rPr>
          <w:rFonts w:ascii="Times New Roman" w:hAnsi="Times New Roman" w:eastAsia="楷体_GB2312" w:cs="Times New Roman"/>
          <w:i/>
          <w:color w:val="000000"/>
          <w:lang w:val="pt-BR"/>
        </w:rPr>
        <w:t>a</w:t>
      </w:r>
    </w:p>
    <w:p>
      <w:pPr>
        <w:pStyle w:val="13"/>
        <w:tabs>
          <w:tab w:val="left" w:pos="4680"/>
        </w:tabs>
        <w:snapToGrid w:val="0"/>
        <w:spacing w:line="300" w:lineRule="auto"/>
        <w:ind w:firstLine="420" w:firstLineChars="200"/>
        <w:rPr>
          <w:rFonts w:ascii="Times New Roman" w:hAnsi="Times New Roman" w:eastAsia="楷体_GB2312" w:cs="Times New Roman"/>
          <w:color w:val="000000"/>
          <w:lang w:val="pt-BR"/>
        </w:rPr>
      </w:pPr>
      <w:r>
        <w:rPr>
          <w:rFonts w:ascii="Times New Roman" w:hAnsi="Times New Roman" w:eastAsia="楷体_GB2312" w:cs="Times New Roman"/>
          <w:i/>
          <w:color w:val="000000"/>
          <w:lang w:val="pt-BR"/>
        </w:rPr>
        <w:t>n</w:t>
      </w:r>
      <w:r>
        <w:rPr>
          <w:rFonts w:ascii="Times New Roman" w:hAnsi="Times New Roman" w:eastAsia="楷体_GB2312" w:cs="Times New Roman"/>
          <w:color w:val="000000"/>
          <w:lang w:val="pt-BR"/>
        </w:rPr>
        <w:t>(</w:t>
      </w:r>
      <w:r>
        <w:rPr>
          <w:rFonts w:ascii="Times New Roman" w:hAnsi="Times New Roman" w:eastAsia="楷体_GB2312" w:cs="Times New Roman"/>
          <w:color w:val="000000"/>
        </w:rPr>
        <w:t>平</w:t>
      </w:r>
      <w:r>
        <w:rPr>
          <w:rFonts w:ascii="Times New Roman" w:hAnsi="Times New Roman" w:eastAsia="楷体_GB2312" w:cs="Times New Roman"/>
          <w:color w:val="000000"/>
          <w:lang w:val="pt-BR"/>
        </w:rPr>
        <w:t>)/mol</w:t>
      </w:r>
      <w:r>
        <w:rPr>
          <w:rFonts w:ascii="Times New Roman" w:hAnsi="Times New Roman" w:eastAsia="楷体_GB2312" w:cs="Times New Roman"/>
          <w:color w:val="000000"/>
        </w:rPr>
        <w:t>　</w:t>
      </w:r>
      <w:r>
        <w:rPr>
          <w:rFonts w:ascii="Times New Roman" w:hAnsi="Times New Roman" w:eastAsia="楷体_GB2312" w:cs="Times New Roman"/>
          <w:color w:val="000000"/>
          <w:lang w:val="pt-BR"/>
        </w:rPr>
        <w:t>1－</w:t>
      </w:r>
      <w:r>
        <w:rPr>
          <w:rFonts w:ascii="Times New Roman" w:hAnsi="Times New Roman" w:eastAsia="楷体_GB2312" w:cs="Times New Roman"/>
          <w:i/>
          <w:color w:val="000000"/>
          <w:lang w:val="pt-BR"/>
        </w:rPr>
        <w:t>a</w:t>
      </w:r>
      <w:r>
        <w:rPr>
          <w:rFonts w:ascii="Times New Roman" w:hAnsi="Times New Roman" w:eastAsia="楷体_GB2312" w:cs="Times New Roman"/>
          <w:color w:val="000000"/>
        </w:rPr>
        <w:t>　　　</w:t>
      </w:r>
      <w:r>
        <w:rPr>
          <w:rFonts w:ascii="Times New Roman" w:hAnsi="Times New Roman" w:eastAsia="楷体_GB2312" w:cs="Times New Roman"/>
          <w:color w:val="000000"/>
          <w:lang w:val="pt-BR"/>
        </w:rPr>
        <w:t xml:space="preserve"> 3－3</w:t>
      </w:r>
      <w:r>
        <w:rPr>
          <w:rFonts w:ascii="Times New Roman" w:hAnsi="Times New Roman" w:eastAsia="楷体_GB2312" w:cs="Times New Roman"/>
          <w:i/>
          <w:color w:val="000000"/>
          <w:lang w:val="pt-BR"/>
        </w:rPr>
        <w:t>a</w:t>
      </w:r>
      <w:r>
        <w:rPr>
          <w:rFonts w:ascii="Times New Roman" w:hAnsi="Times New Roman" w:eastAsia="楷体_GB2312" w:cs="Times New Roman"/>
          <w:color w:val="000000"/>
        </w:rPr>
        <w:t>　　　</w:t>
      </w:r>
      <w:r>
        <w:rPr>
          <w:rFonts w:ascii="Times New Roman" w:hAnsi="Times New Roman" w:eastAsia="楷体_GB2312" w:cs="Times New Roman"/>
          <w:color w:val="000000"/>
          <w:lang w:val="pt-BR"/>
        </w:rPr>
        <w:t xml:space="preserve"> 2</w:t>
      </w:r>
      <w:r>
        <w:rPr>
          <w:rFonts w:ascii="Times New Roman" w:hAnsi="Times New Roman" w:eastAsia="楷体_GB2312" w:cs="Times New Roman"/>
          <w:i/>
          <w:color w:val="000000"/>
          <w:lang w:val="pt-BR"/>
        </w:rPr>
        <w:t>a</w:t>
      </w:r>
    </w:p>
    <w:p>
      <w:pPr>
        <w:pStyle w:val="13"/>
        <w:tabs>
          <w:tab w:val="left" w:pos="4680"/>
        </w:tabs>
        <w:snapToGrid w:val="0"/>
        <w:spacing w:line="300" w:lineRule="auto"/>
        <w:ind w:firstLine="420" w:firstLineChars="200"/>
        <w:jc w:val="left"/>
        <w:rPr>
          <w:rFonts w:ascii="Times New Roman" w:hAnsi="Times New Roman" w:eastAsia="楷体_GB2312" w:cs="Times New Roman"/>
          <w:color w:val="000000"/>
        </w:rPr>
      </w:pPr>
      <w:r>
        <w:rPr>
          <w:rFonts w:ascii="Times New Roman" w:hAnsi="Times New Roman" w:eastAsia="楷体_GB2312" w:cs="Times New Roman"/>
          <w:color w:val="000000"/>
        </w:rPr>
        <w:t>理论生成NH</w:t>
      </w:r>
      <w:r>
        <w:rPr>
          <w:rFonts w:ascii="Times New Roman" w:hAnsi="Times New Roman" w:eastAsia="楷体_GB2312" w:cs="Times New Roman"/>
          <w:color w:val="000000"/>
          <w:vertAlign w:val="subscript"/>
        </w:rPr>
        <w:t>3</w:t>
      </w:r>
      <w:r>
        <w:rPr>
          <w:rFonts w:ascii="Times New Roman" w:hAnsi="Times New Roman" w:eastAsia="楷体_GB2312" w:cs="Times New Roman"/>
          <w:color w:val="000000"/>
        </w:rPr>
        <w:t xml:space="preserve"> 2 mol，故</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eastAsia="楷体_GB2312" w:cs="Times New Roman"/>
          <w:color w:val="000000"/>
        </w:rPr>
        <w:instrText xml:space="preserve">f(2</w:instrText>
      </w:r>
      <w:r>
        <w:rPr>
          <w:rFonts w:ascii="Times New Roman" w:hAnsi="Times New Roman" w:eastAsia="楷体_GB2312" w:cs="Times New Roman"/>
          <w:i/>
          <w:color w:val="000000"/>
        </w:rPr>
        <w:instrText xml:space="preserve">a,</w:instrText>
      </w:r>
      <w:r>
        <w:rPr>
          <w:rFonts w:ascii="Times New Roman" w:hAnsi="Times New Roman" w:eastAsia="楷体_GB2312" w:cs="Times New Roman"/>
          <w:color w:val="000000"/>
        </w:rPr>
        <w:instrText xml:space="preserve">2)</w:instrText>
      </w:r>
      <w:r>
        <w:rPr>
          <w:rFonts w:ascii="Times New Roman" w:hAnsi="Times New Roman" w:eastAsia="宋体-方正超大字符集" w:cs="Times New Roman"/>
          <w:color w:val="000000"/>
        </w:rPr>
        <w:fldChar w:fldCharType="end"/>
      </w:r>
      <w:r>
        <w:rPr>
          <w:rFonts w:ascii="Times New Roman" w:hAnsi="Times New Roman" w:eastAsia="楷体_GB2312" w:cs="Times New Roman"/>
          <w:color w:val="000000"/>
        </w:rPr>
        <w:t>＝</w:t>
      </w:r>
      <w:r>
        <w:rPr>
          <w:rFonts w:ascii="Times New Roman" w:hAnsi="Times New Roman" w:eastAsia="楷体_GB2312" w:cs="Times New Roman"/>
          <w:i/>
          <w:color w:val="000000"/>
        </w:rPr>
        <w:t>w</w:t>
      </w:r>
      <w:r>
        <w:rPr>
          <w:rFonts w:ascii="Times New Roman" w:hAnsi="Times New Roman" w:eastAsia="楷体_GB2312" w:cs="Times New Roman"/>
          <w:color w:val="000000"/>
        </w:rPr>
        <w:t>，</w:t>
      </w:r>
      <w:r>
        <w:rPr>
          <w:rFonts w:ascii="Times New Roman" w:hAnsi="Times New Roman" w:eastAsia="楷体_GB2312" w:cs="Times New Roman"/>
          <w:i/>
          <w:color w:val="000000"/>
        </w:rPr>
        <w:t>a</w:t>
      </w:r>
      <w:r>
        <w:rPr>
          <w:rFonts w:ascii="Times New Roman" w:hAnsi="Times New Roman" w:eastAsia="楷体_GB2312" w:cs="Times New Roman"/>
          <w:color w:val="000000"/>
        </w:rPr>
        <w:t>＝</w:t>
      </w:r>
      <w:r>
        <w:rPr>
          <w:rFonts w:ascii="Times New Roman" w:hAnsi="Times New Roman" w:eastAsia="楷体_GB2312" w:cs="Times New Roman"/>
          <w:i/>
          <w:color w:val="000000"/>
        </w:rPr>
        <w:t>w</w:t>
      </w:r>
      <w:r>
        <w:rPr>
          <w:rFonts w:ascii="Times New Roman" w:hAnsi="Times New Roman" w:eastAsia="楷体_GB2312" w:cs="Times New Roman"/>
          <w:color w:val="000000"/>
        </w:rPr>
        <w:t>。又因为</w:t>
      </w:r>
      <w:r>
        <w:rPr>
          <w:rFonts w:ascii="Times New Roman" w:hAnsi="Times New Roman" w:eastAsia="楷体_GB2312" w:cs="Times New Roman"/>
          <w:i/>
          <w:color w:val="000000"/>
        </w:rPr>
        <w:t>p</w:t>
      </w:r>
      <w:r>
        <w:rPr>
          <w:rFonts w:ascii="Times New Roman" w:hAnsi="Times New Roman" w:eastAsia="楷体_GB2312" w:cs="Times New Roman"/>
          <w:color w:val="000000"/>
        </w:rPr>
        <w:t>＝</w:t>
      </w:r>
      <w:r>
        <w:rPr>
          <w:rFonts w:ascii="Times New Roman" w:hAnsi="Times New Roman" w:eastAsia="楷体_GB2312" w:cs="Times New Roman"/>
          <w:i/>
          <w:color w:val="000000"/>
        </w:rPr>
        <w:t>p</w:t>
      </w:r>
      <w:r>
        <w:rPr>
          <w:rFonts w:ascii="Times New Roman" w:hAnsi="Times New Roman" w:eastAsia="楷体_GB2312" w:cs="Times New Roman"/>
          <w:color w:val="000000"/>
          <w:vertAlign w:val="superscript"/>
        </w:rPr>
        <w:t>θ</w:t>
      </w:r>
      <w:r>
        <w:rPr>
          <w:rFonts w:ascii="Times New Roman" w:hAnsi="Times New Roman" w:eastAsia="楷体_GB2312" w:cs="Times New Roman"/>
          <w:color w:val="000000"/>
        </w:rPr>
        <w:t>，因此：</w:t>
      </w:r>
      <w:r>
        <w:rPr>
          <w:rFonts w:ascii="Times New Roman" w:hAnsi="Times New Roman" w:eastAsia="楷体_GB2312" w:cs="Times New Roman"/>
          <w:i/>
          <w:color w:val="000000"/>
        </w:rPr>
        <w:t>K</w:t>
      </w:r>
      <w:r>
        <w:rPr>
          <w:rFonts w:ascii="Times New Roman" w:hAnsi="Times New Roman" w:eastAsia="楷体_GB2312" w:cs="Times New Roman"/>
          <w:color w:val="000000"/>
          <w:vertAlign w:val="superscript"/>
        </w:rPr>
        <w:t>θ</w:t>
      </w:r>
      <w:r>
        <w:rPr>
          <w:rFonts w:ascii="Times New Roman" w:hAnsi="Times New Roman" w:eastAsia="楷体_GB2312" w:cs="Times New Roman"/>
          <w:color w:val="000000"/>
        </w:rPr>
        <w:t>＝</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eastAsia="楷体_GB2312" w:cs="Times New Roman"/>
          <w:color w:val="000000"/>
        </w:rPr>
        <w:instrText xml:space="preserve">f(</w:instrText>
      </w:r>
      <w:r>
        <w:rPr>
          <w:rFonts w:ascii="Times New Roman" w:hAnsi="Times New Roman" w:eastAsia="楷体_GB2312" w:cs="Times New Roman"/>
          <w:i/>
          <w:color w:val="000000"/>
        </w:rPr>
        <w:instrText xml:space="preserve">x</w:instrText>
      </w:r>
      <w:r>
        <w:rPr>
          <w:rFonts w:ascii="Times New Roman" w:hAnsi="Times New Roman" w:eastAsia="楷体_GB2312" w:cs="Times New Roman"/>
          <w:color w:val="000000"/>
        </w:rPr>
        <w:instrText xml:space="preserve">(NH</w:instrText>
      </w:r>
      <w:r>
        <w:rPr>
          <w:rFonts w:ascii="Times New Roman" w:hAnsi="Times New Roman" w:eastAsia="楷体_GB2312" w:cs="Times New Roman"/>
          <w:color w:val="000000"/>
          <w:vertAlign w:val="subscript"/>
        </w:rPr>
        <w:instrText xml:space="preserve">3</w:instrText>
      </w:r>
      <w:r>
        <w:rPr>
          <w:rFonts w:ascii="Times New Roman" w:hAnsi="Times New Roman" w:eastAsia="楷体_GB2312" w:cs="Times New Roman"/>
          <w:color w:val="000000"/>
        </w:rPr>
        <w:instrText xml:space="preserve">),</w:instrText>
      </w:r>
      <w:r>
        <w:rPr>
          <w:rFonts w:ascii="Times New Roman" w:hAnsi="Times New Roman" w:eastAsia="楷体_GB2312" w:cs="Times New Roman"/>
          <w:i/>
          <w:color w:val="000000"/>
        </w:rPr>
        <w:instrText xml:space="preserve">x</w:instrText>
      </w:r>
      <w:r>
        <w:rPr>
          <w:rFonts w:ascii="Times New Roman" w:hAnsi="Times New Roman" w:eastAsia="楷体_GB2312" w:cs="Times New Roman"/>
          <w:color w:val="000000"/>
        </w:rPr>
        <w:instrText xml:space="preserve">\f(1,2)(N</w:instrText>
      </w:r>
      <w:r>
        <w:rPr>
          <w:rFonts w:ascii="Times New Roman" w:hAnsi="Times New Roman" w:eastAsia="楷体_GB2312" w:cs="Times New Roman"/>
          <w:color w:val="000000"/>
          <w:vertAlign w:val="subscript"/>
        </w:rPr>
        <w:instrText xml:space="preserve">2</w:instrText>
      </w:r>
      <w:r>
        <w:rPr>
          <w:rFonts w:ascii="Times New Roman" w:hAnsi="Times New Roman" w:eastAsia="楷体_GB2312" w:cs="Times New Roman"/>
          <w:color w:val="000000"/>
        </w:rPr>
        <w:instrText xml:space="preserve">)·</w:instrText>
      </w:r>
      <w:r>
        <w:rPr>
          <w:rFonts w:ascii="Times New Roman" w:hAnsi="Times New Roman" w:eastAsia="楷体_GB2312" w:cs="Times New Roman"/>
          <w:i/>
          <w:color w:val="000000"/>
        </w:rPr>
        <w:instrText xml:space="preserve">x</w:instrText>
      </w:r>
      <w:r>
        <w:rPr>
          <w:rFonts w:ascii="Times New Roman" w:hAnsi="Times New Roman" w:eastAsia="楷体_GB2312" w:cs="Times New Roman"/>
          <w:color w:val="000000"/>
        </w:rPr>
        <w:instrText xml:space="preserve">\f(3,2)(H</w:instrText>
      </w:r>
      <w:r>
        <w:rPr>
          <w:rFonts w:ascii="Times New Roman" w:hAnsi="Times New Roman" w:eastAsia="楷体_GB2312" w:cs="Times New Roman"/>
          <w:color w:val="000000"/>
          <w:vertAlign w:val="subscript"/>
        </w:rPr>
        <w:instrText xml:space="preserve">2</w:instrText>
      </w:r>
      <w:r>
        <w:rPr>
          <w:rFonts w:ascii="Times New Roman" w:hAnsi="Times New Roman" w:eastAsia="楷体_GB2312" w:cs="Times New Roman"/>
          <w:color w:val="000000"/>
        </w:rPr>
        <w:instrText xml:space="preserve">))</w:instrText>
      </w:r>
      <w:r>
        <w:rPr>
          <w:rFonts w:ascii="Times New Roman" w:hAnsi="Times New Roman" w:eastAsia="宋体-方正超大字符集" w:cs="Times New Roman"/>
          <w:color w:val="000000"/>
        </w:rPr>
        <w:fldChar w:fldCharType="end"/>
      </w:r>
      <w:r>
        <w:rPr>
          <w:rFonts w:ascii="Times New Roman" w:hAnsi="Times New Roman" w:eastAsia="楷体_GB2312" w:cs="Times New Roman"/>
          <w:color w:val="000000"/>
        </w:rPr>
        <w:t>＝</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eastAsia="楷体_GB2312" w:cs="Times New Roman"/>
          <w:color w:val="000000"/>
        </w:rPr>
        <w:instrText xml:space="preserve">f(\f(2</w:instrText>
      </w:r>
      <w:r>
        <w:rPr>
          <w:rFonts w:ascii="Times New Roman" w:hAnsi="Times New Roman" w:eastAsia="楷体_GB2312" w:cs="Times New Roman"/>
          <w:i/>
          <w:color w:val="000000"/>
        </w:rPr>
        <w:instrText xml:space="preserve">w,</w:instrText>
      </w:r>
      <w:r>
        <w:rPr>
          <w:rFonts w:ascii="Times New Roman" w:hAnsi="Times New Roman" w:eastAsia="楷体_GB2312" w:cs="Times New Roman"/>
          <w:color w:val="000000"/>
        </w:rPr>
        <w:instrText xml:space="preserve">4－2</w:instrText>
      </w:r>
      <w:r>
        <w:rPr>
          <w:rFonts w:ascii="Times New Roman" w:hAnsi="Times New Roman" w:eastAsia="楷体_GB2312" w:cs="Times New Roman"/>
          <w:i/>
          <w:color w:val="000000"/>
        </w:rPr>
        <w:instrText xml:space="preserve">w</w:instrText>
      </w:r>
      <w:r>
        <w:rPr>
          <w:rFonts w:ascii="Times New Roman" w:hAnsi="Times New Roman" w:eastAsia="楷体_GB2312" w:cs="Times New Roman"/>
          <w:color w:val="000000"/>
        </w:rPr>
        <w:instrText xml:space="preserve">),\b\lc\(\rc\)(\a\vs4\al\co1(\f(1－</w:instrText>
      </w:r>
      <w:r>
        <w:rPr>
          <w:rFonts w:ascii="Times New Roman" w:hAnsi="Times New Roman" w:eastAsia="楷体_GB2312" w:cs="Times New Roman"/>
          <w:i/>
          <w:color w:val="000000"/>
        </w:rPr>
        <w:instrText xml:space="preserve">w,</w:instrText>
      </w:r>
      <w:r>
        <w:rPr>
          <w:rFonts w:ascii="Times New Roman" w:hAnsi="Times New Roman" w:eastAsia="楷体_GB2312" w:cs="Times New Roman"/>
          <w:color w:val="000000"/>
        </w:rPr>
        <w:instrText xml:space="preserve">4－2</w:instrText>
      </w:r>
      <w:r>
        <w:rPr>
          <w:rFonts w:ascii="Times New Roman" w:hAnsi="Times New Roman" w:eastAsia="楷体_GB2312" w:cs="Times New Roman"/>
          <w:i/>
          <w:color w:val="000000"/>
        </w:rPr>
        <w:instrText xml:space="preserve">w</w:instrText>
      </w:r>
      <w:r>
        <w:rPr>
          <w:rFonts w:ascii="Times New Roman" w:hAnsi="Times New Roman" w:eastAsia="楷体_GB2312" w:cs="Times New Roman"/>
          <w:color w:val="000000"/>
        </w:rPr>
        <w:instrText xml:space="preserve">)))\f(1,2)·\b\lc\(\rc\)(\a\vs4\al\co1(\f(3－3</w:instrText>
      </w:r>
      <w:r>
        <w:rPr>
          <w:rFonts w:ascii="Times New Roman" w:hAnsi="Times New Roman" w:eastAsia="楷体_GB2312" w:cs="Times New Roman"/>
          <w:i/>
          <w:color w:val="000000"/>
        </w:rPr>
        <w:instrText xml:space="preserve">w,</w:instrText>
      </w:r>
      <w:r>
        <w:rPr>
          <w:rFonts w:ascii="Times New Roman" w:hAnsi="Times New Roman" w:eastAsia="楷体_GB2312" w:cs="Times New Roman"/>
          <w:color w:val="000000"/>
        </w:rPr>
        <w:instrText xml:space="preserve">4－2</w:instrText>
      </w:r>
      <w:r>
        <w:rPr>
          <w:rFonts w:ascii="Times New Roman" w:hAnsi="Times New Roman" w:eastAsia="楷体_GB2312" w:cs="Times New Roman"/>
          <w:i/>
          <w:color w:val="000000"/>
        </w:rPr>
        <w:instrText xml:space="preserve">w</w:instrText>
      </w:r>
      <w:r>
        <w:rPr>
          <w:rFonts w:ascii="Times New Roman" w:hAnsi="Times New Roman" w:eastAsia="楷体_GB2312" w:cs="Times New Roman"/>
          <w:color w:val="000000"/>
        </w:rPr>
        <w:instrText xml:space="preserve">)))\f(3,2))</w:instrText>
      </w:r>
      <w:r>
        <w:rPr>
          <w:rFonts w:ascii="Times New Roman" w:hAnsi="Times New Roman" w:eastAsia="宋体-方正超大字符集" w:cs="Times New Roman"/>
          <w:color w:val="000000"/>
        </w:rPr>
        <w:fldChar w:fldCharType="end"/>
      </w:r>
      <w:r>
        <w:rPr>
          <w:rFonts w:ascii="Times New Roman" w:hAnsi="Times New Roman" w:eastAsia="楷体_GB2312" w:cs="Times New Roman"/>
          <w:color w:val="000000"/>
        </w:rPr>
        <w:t>＝</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cs="Times New Roman"/>
          <w:color w:val="000000"/>
        </w:rPr>
        <w:instrText xml:space="preserve">f(4</w:instrText>
      </w:r>
      <w:r>
        <w:rPr>
          <w:rFonts w:ascii="Times New Roman" w:hAnsi="Times New Roman" w:cs="Times New Roman"/>
          <w:i/>
          <w:color w:val="000000"/>
        </w:rPr>
        <w:instrText xml:space="preserve">w</w:instrText>
      </w:r>
      <w:r>
        <w:rPr>
          <w:rFonts w:ascii="Times New Roman" w:hAnsi="Times New Roman" w:cs="Times New Roman"/>
          <w:color w:val="000000"/>
        </w:rPr>
        <w:instrText xml:space="preserve">(2－</w:instrText>
      </w:r>
      <w:r>
        <w:rPr>
          <w:rFonts w:ascii="Times New Roman" w:hAnsi="Times New Roman" w:cs="Times New Roman"/>
          <w:i/>
          <w:color w:val="000000"/>
        </w:rPr>
        <w:instrText xml:space="preserve">w</w:instrText>
      </w:r>
      <w:r>
        <w:rPr>
          <w:rFonts w:ascii="Times New Roman" w:hAnsi="Times New Roman" w:cs="Times New Roman"/>
          <w:color w:val="000000"/>
        </w:rPr>
        <w:instrText xml:space="preserve">),3\r(3)(1－</w:instrText>
      </w:r>
      <w:r>
        <w:rPr>
          <w:rFonts w:ascii="Times New Roman" w:hAnsi="Times New Roman" w:cs="Times New Roman"/>
          <w:i/>
          <w:color w:val="000000"/>
        </w:rPr>
        <w:instrText xml:space="preserve">w</w:instrText>
      </w:r>
      <w:r>
        <w:rPr>
          <w:rFonts w:ascii="Times New Roman" w:hAnsi="Times New Roman" w:cs="Times New Roman"/>
          <w:color w:val="000000"/>
        </w:rPr>
        <w:instrText xml:space="preserve">)</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w:instrText>
      </w:r>
      <w:r>
        <w:rPr>
          <w:rFonts w:ascii="Times New Roman" w:hAnsi="Times New Roman" w:eastAsia="宋体-方正超大字符集" w:cs="Times New Roman"/>
          <w:color w:val="000000"/>
        </w:rPr>
        <w:fldChar w:fldCharType="end"/>
      </w:r>
      <w:r>
        <w:rPr>
          <w:rFonts w:ascii="Times New Roman" w:hAnsi="Times New Roman" w:eastAsia="楷体_GB2312" w:cs="Times New Roman"/>
          <w:color w:val="000000"/>
        </w:rPr>
        <w:t>。</w:t>
      </w:r>
    </w:p>
    <w:p>
      <w:pPr>
        <w:pStyle w:val="13"/>
        <w:tabs>
          <w:tab w:val="left" w:pos="4680"/>
        </w:tabs>
        <w:snapToGrid w:val="0"/>
        <w:spacing w:line="300" w:lineRule="auto"/>
        <w:ind w:firstLine="420" w:firstLineChars="200"/>
        <w:rPr>
          <w:rFonts w:ascii="Times New Roman" w:hAnsi="Times New Roman" w:eastAsia="楷体_GB2312" w:cs="Times New Roman"/>
          <w:color w:val="000000"/>
        </w:rPr>
      </w:pPr>
      <w:r>
        <w:rPr>
          <w:rFonts w:ascii="Times New Roman" w:hAnsi="Times New Roman" w:eastAsia="楷体_GB2312" w:cs="Times New Roman"/>
          <w:color w:val="000000"/>
        </w:rPr>
        <w:t>(2)①压强一定时升高温度，</w:t>
      </w:r>
      <w:r>
        <w:rPr>
          <w:rFonts w:ascii="Times New Roman" w:hAnsi="Times New Roman" w:eastAsia="楷体_GB2312" w:cs="Times New Roman"/>
          <w:i/>
          <w:color w:val="000000"/>
        </w:rPr>
        <w:t>X</w:t>
      </w:r>
      <w:r>
        <w:rPr>
          <w:rFonts w:ascii="Times New Roman" w:hAnsi="Times New Roman" w:eastAsia="楷体_GB2312" w:cs="Times New Roman"/>
          <w:color w:val="000000"/>
        </w:rPr>
        <w:t>表示的物理量增加，而升温有利于平衡向右移动，故</w:t>
      </w:r>
      <w:r>
        <w:rPr>
          <w:rFonts w:ascii="Times New Roman" w:hAnsi="Times New Roman" w:eastAsia="楷体_GB2312" w:cs="Times New Roman"/>
          <w:i/>
          <w:color w:val="000000"/>
        </w:rPr>
        <w:t>X</w:t>
      </w:r>
      <w:r>
        <w:rPr>
          <w:rFonts w:ascii="Times New Roman" w:hAnsi="Times New Roman" w:eastAsia="楷体_GB2312" w:cs="Times New Roman"/>
          <w:color w:val="000000"/>
        </w:rPr>
        <w:t>不能表示平衡体系中CH</w:t>
      </w:r>
      <w:r>
        <w:rPr>
          <w:rFonts w:ascii="Times New Roman" w:hAnsi="Times New Roman" w:eastAsia="楷体_GB2312" w:cs="Times New Roman"/>
          <w:color w:val="000000"/>
          <w:vertAlign w:val="subscript"/>
        </w:rPr>
        <w:t>4</w:t>
      </w:r>
      <w:r>
        <w:rPr>
          <w:rFonts w:ascii="Times New Roman" w:hAnsi="Times New Roman" w:eastAsia="楷体_GB2312" w:cs="Times New Roman"/>
          <w:color w:val="000000"/>
        </w:rPr>
        <w:t>的体积分数。</w:t>
      </w:r>
      <w:r>
        <w:rPr>
          <w:rFonts w:ascii="Times New Roman" w:hAnsi="Times New Roman" w:eastAsia="楷体_GB2312" w:cs="Times New Roman"/>
          <w:i/>
          <w:color w:val="000000"/>
        </w:rPr>
        <w:t>X</w:t>
      </w:r>
      <w:r>
        <w:rPr>
          <w:rFonts w:ascii="Times New Roman" w:hAnsi="Times New Roman" w:eastAsia="楷体_GB2312" w:cs="Times New Roman"/>
          <w:color w:val="000000"/>
        </w:rPr>
        <w:t>可以看成是平衡体系中CH</w:t>
      </w:r>
      <w:r>
        <w:rPr>
          <w:rFonts w:ascii="Times New Roman" w:hAnsi="Times New Roman" w:eastAsia="楷体_GB2312" w:cs="Times New Roman"/>
          <w:color w:val="000000"/>
          <w:vertAlign w:val="subscript"/>
        </w:rPr>
        <w:t>4</w:t>
      </w:r>
      <w:r>
        <w:rPr>
          <w:rFonts w:ascii="Times New Roman" w:hAnsi="Times New Roman" w:eastAsia="楷体_GB2312" w:cs="Times New Roman"/>
          <w:color w:val="000000"/>
        </w:rPr>
        <w:t>的转化率，由于正反应是气体分子数增加的反应，压强越小越有利于平衡向右移动，CH</w:t>
      </w:r>
      <w:r>
        <w:rPr>
          <w:rFonts w:ascii="Times New Roman" w:hAnsi="Times New Roman" w:eastAsia="楷体_GB2312" w:cs="Times New Roman"/>
          <w:color w:val="000000"/>
          <w:vertAlign w:val="subscript"/>
        </w:rPr>
        <w:t>4</w:t>
      </w:r>
      <w:r>
        <w:rPr>
          <w:rFonts w:ascii="Times New Roman" w:hAnsi="Times New Roman" w:eastAsia="楷体_GB2312" w:cs="Times New Roman"/>
          <w:color w:val="000000"/>
        </w:rPr>
        <w:t>的平衡转化率越大，故</w:t>
      </w:r>
      <w:r>
        <w:rPr>
          <w:rFonts w:ascii="Times New Roman" w:hAnsi="Times New Roman" w:eastAsia="楷体_GB2312" w:cs="Times New Roman"/>
          <w:i/>
          <w:color w:val="000000"/>
        </w:rPr>
        <w:t>p</w:t>
      </w:r>
      <w:r>
        <w:rPr>
          <w:rFonts w:ascii="Times New Roman" w:hAnsi="Times New Roman" w:eastAsia="楷体_GB2312" w:cs="Times New Roman"/>
          <w:color w:val="000000"/>
          <w:vertAlign w:val="subscript"/>
        </w:rPr>
        <w:t>1</w:t>
      </w:r>
      <w:r>
        <w:rPr>
          <w:rFonts w:ascii="Times New Roman" w:hAnsi="Times New Roman" w:eastAsia="楷体_GB2312" w:cs="Times New Roman"/>
          <w:color w:val="000000"/>
        </w:rPr>
        <w:t>&lt;</w:t>
      </w:r>
      <w:r>
        <w:rPr>
          <w:rFonts w:ascii="Times New Roman" w:hAnsi="Times New Roman" w:eastAsia="楷体_GB2312" w:cs="Times New Roman"/>
          <w:i/>
          <w:color w:val="000000"/>
        </w:rPr>
        <w:t>p</w:t>
      </w:r>
      <w:r>
        <w:rPr>
          <w:rFonts w:ascii="Times New Roman" w:hAnsi="Times New Roman" w:eastAsia="楷体_GB2312" w:cs="Times New Roman"/>
          <w:color w:val="000000"/>
          <w:vertAlign w:val="subscript"/>
        </w:rPr>
        <w:t>2</w:t>
      </w:r>
      <w:r>
        <w:rPr>
          <w:rFonts w:ascii="Times New Roman" w:hAnsi="Times New Roman" w:eastAsia="楷体_GB2312" w:cs="Times New Roman"/>
          <w:color w:val="000000"/>
        </w:rPr>
        <w:t>。b点时反应未达到平衡状态，此时反应正向进行，故此时浓度商小于对应温度下的平衡常数。②甲烷的初始浓度为1 mol·L</w:t>
      </w:r>
      <w:r>
        <w:rPr>
          <w:rFonts w:ascii="Times New Roman" w:hAnsi="Times New Roman" w:eastAsia="楷体_GB2312" w:cs="Times New Roman"/>
          <w:color w:val="000000"/>
          <w:vertAlign w:val="superscript"/>
        </w:rPr>
        <w:t>－1</w:t>
      </w:r>
      <w:r>
        <w:rPr>
          <w:rFonts w:ascii="Times New Roman" w:hAnsi="Times New Roman" w:eastAsia="楷体_GB2312" w:cs="Times New Roman"/>
          <w:color w:val="000000"/>
        </w:rPr>
        <w:t>，反应中消耗的浓度为0.6 mol·L</w:t>
      </w:r>
      <w:r>
        <w:rPr>
          <w:rFonts w:ascii="Times New Roman" w:hAnsi="Times New Roman" w:eastAsia="楷体_GB2312" w:cs="Times New Roman"/>
          <w:color w:val="000000"/>
          <w:vertAlign w:val="superscript"/>
        </w:rPr>
        <w:t>－1</w:t>
      </w:r>
      <w:r>
        <w:rPr>
          <w:rFonts w:ascii="Times New Roman" w:hAnsi="Times New Roman" w:eastAsia="楷体_GB2312" w:cs="Times New Roman"/>
          <w:color w:val="000000"/>
        </w:rPr>
        <w:t>，由此可求出平衡时</w:t>
      </w:r>
      <w:r>
        <w:rPr>
          <w:rFonts w:ascii="Times New Roman" w:hAnsi="Times New Roman" w:eastAsia="楷体_GB2312" w:cs="Times New Roman"/>
          <w:i/>
          <w:color w:val="000000"/>
        </w:rPr>
        <w:t>c</w:t>
      </w:r>
      <w:r>
        <w:rPr>
          <w:rFonts w:ascii="Times New Roman" w:hAnsi="Times New Roman" w:eastAsia="楷体_GB2312" w:cs="Times New Roman"/>
          <w:color w:val="000000"/>
        </w:rPr>
        <w:t>(CO</w:t>
      </w:r>
      <w:r>
        <w:rPr>
          <w:rFonts w:ascii="Times New Roman" w:hAnsi="Times New Roman" w:eastAsia="楷体_GB2312" w:cs="Times New Roman"/>
          <w:color w:val="000000"/>
          <w:vertAlign w:val="subscript"/>
        </w:rPr>
        <w:t>2</w:t>
      </w:r>
      <w:r>
        <w:rPr>
          <w:rFonts w:ascii="Times New Roman" w:hAnsi="Times New Roman" w:eastAsia="楷体_GB2312" w:cs="Times New Roman"/>
          <w:color w:val="000000"/>
        </w:rPr>
        <w:t>)＝0.4 mol·L</w:t>
      </w:r>
      <w:r>
        <w:rPr>
          <w:rFonts w:ascii="Times New Roman" w:hAnsi="Times New Roman" w:eastAsia="楷体_GB2312" w:cs="Times New Roman"/>
          <w:color w:val="000000"/>
          <w:vertAlign w:val="superscript"/>
        </w:rPr>
        <w:t>－1</w:t>
      </w:r>
      <w:r>
        <w:rPr>
          <w:rFonts w:ascii="Times New Roman" w:hAnsi="Times New Roman" w:eastAsia="楷体_GB2312" w:cs="Times New Roman"/>
          <w:color w:val="000000"/>
        </w:rPr>
        <w:t>、</w:t>
      </w:r>
      <w:r>
        <w:rPr>
          <w:rFonts w:ascii="Times New Roman" w:hAnsi="Times New Roman" w:eastAsia="楷体_GB2312" w:cs="Times New Roman"/>
          <w:i/>
          <w:color w:val="000000"/>
        </w:rPr>
        <w:t>c</w:t>
      </w:r>
      <w:r>
        <w:rPr>
          <w:rFonts w:ascii="Times New Roman" w:hAnsi="Times New Roman" w:eastAsia="楷体_GB2312" w:cs="Times New Roman"/>
          <w:color w:val="000000"/>
        </w:rPr>
        <w:t>(CO)＝</w:t>
      </w:r>
      <w:r>
        <w:rPr>
          <w:rFonts w:ascii="Times New Roman" w:hAnsi="Times New Roman" w:eastAsia="楷体_GB2312" w:cs="Times New Roman"/>
          <w:i/>
          <w:color w:val="000000"/>
        </w:rPr>
        <w:t>c</w:t>
      </w:r>
      <w:r>
        <w:rPr>
          <w:rFonts w:ascii="Times New Roman" w:hAnsi="Times New Roman" w:eastAsia="楷体_GB2312" w:cs="Times New Roman"/>
          <w:color w:val="000000"/>
        </w:rPr>
        <w:t>(H</w:t>
      </w:r>
      <w:r>
        <w:rPr>
          <w:rFonts w:ascii="Times New Roman" w:hAnsi="Times New Roman" w:eastAsia="楷体_GB2312" w:cs="Times New Roman"/>
          <w:color w:val="000000"/>
          <w:vertAlign w:val="subscript"/>
        </w:rPr>
        <w:t>2</w:t>
      </w:r>
      <w:r>
        <w:rPr>
          <w:rFonts w:ascii="Times New Roman" w:hAnsi="Times New Roman" w:eastAsia="楷体_GB2312" w:cs="Times New Roman"/>
          <w:color w:val="000000"/>
        </w:rPr>
        <w:t>)＝1.2 mol·L</w:t>
      </w:r>
      <w:r>
        <w:rPr>
          <w:rFonts w:ascii="Times New Roman" w:hAnsi="Times New Roman" w:eastAsia="楷体_GB2312" w:cs="Times New Roman"/>
          <w:color w:val="000000"/>
          <w:vertAlign w:val="superscript"/>
        </w:rPr>
        <w:t>－1</w:t>
      </w:r>
      <w:r>
        <w:rPr>
          <w:rFonts w:ascii="Times New Roman" w:hAnsi="Times New Roman" w:eastAsia="楷体_GB2312" w:cs="Times New Roman"/>
          <w:color w:val="000000"/>
        </w:rPr>
        <w:t>，故</w:t>
      </w:r>
      <w:r>
        <w:rPr>
          <w:rFonts w:ascii="Times New Roman" w:hAnsi="Times New Roman" w:eastAsia="楷体_GB2312" w:cs="Times New Roman"/>
          <w:i/>
          <w:color w:val="000000"/>
        </w:rPr>
        <w:t>K</w:t>
      </w:r>
      <w:r>
        <w:rPr>
          <w:rFonts w:ascii="Times New Roman" w:hAnsi="Times New Roman" w:eastAsia="楷体_GB2312" w:cs="Times New Roman"/>
          <w:color w:val="000000"/>
        </w:rPr>
        <w:t>＝12.96。</w:t>
      </w:r>
    </w:p>
    <w:p>
      <w:pPr>
        <w:pStyle w:val="13"/>
        <w:tabs>
          <w:tab w:val="left" w:pos="4680"/>
        </w:tabs>
        <w:snapToGrid w:val="0"/>
        <w:spacing w:line="360" w:lineRule="auto"/>
        <w:ind w:firstLine="420" w:firstLineChars="200"/>
        <w:rPr>
          <w:rFonts w:ascii="Times New Roman" w:hAnsi="Times New Roman" w:eastAsia="黑体" w:cs="Times New Roman"/>
          <w:color w:val="000000"/>
        </w:rPr>
      </w:pPr>
    </w:p>
    <w:p>
      <w:pPr>
        <w:pStyle w:val="13"/>
        <w:tabs>
          <w:tab w:val="left" w:pos="4680"/>
        </w:tabs>
        <w:snapToGrid w:val="0"/>
        <w:spacing w:line="360" w:lineRule="auto"/>
        <w:ind w:firstLine="422" w:firstLineChars="200"/>
        <w:rPr>
          <w:rFonts w:ascii="Times New Roman" w:hAnsi="Times New Roman" w:cs="Times New Roman"/>
          <w:b/>
          <w:bCs/>
          <w:color w:val="FF0000"/>
        </w:rPr>
      </w:pPr>
      <w:r>
        <w:rPr>
          <w:rFonts w:ascii="Times New Roman" w:hAnsi="Times New Roman" w:eastAsia="黑体" w:cs="Times New Roman"/>
          <w:b/>
          <w:bCs/>
          <w:color w:val="FF0000"/>
        </w:rPr>
        <w:br w:type="page"/>
      </w:r>
      <w:r>
        <w:rPr>
          <w:rFonts w:ascii="Times New Roman" w:hAnsi="Times New Roman" w:eastAsia="黑体" w:cs="Times New Roman"/>
          <w:b/>
          <w:bCs/>
          <w:color w:val="FF0000"/>
        </w:rPr>
        <w:t xml:space="preserve">【易错点拨】 </w:t>
      </w:r>
    </w:p>
    <w:p>
      <w:pPr>
        <w:pStyle w:val="13"/>
        <w:tabs>
          <w:tab w:val="left" w:pos="4680"/>
        </w:tabs>
        <w:snapToGrid w:val="0"/>
        <w:spacing w:line="360" w:lineRule="auto"/>
        <w:ind w:firstLine="420" w:firstLineChars="200"/>
        <w:rPr>
          <w:rFonts w:ascii="Times New Roman" w:hAnsi="Times New Roman" w:eastAsia="黑体" w:cs="Times New Roman"/>
          <w:color w:val="000000"/>
        </w:rPr>
      </w:pPr>
      <w:r>
        <w:rPr>
          <w:rFonts w:ascii="Times New Roman" w:hAnsi="Times New Roman" w:eastAsia="黑体" w:cs="Times New Roman"/>
          <w:color w:val="000000"/>
        </w:rPr>
        <w:t>1</w:t>
      </w:r>
      <w:r>
        <w:rPr>
          <w:rFonts w:ascii="Times New Roman" w:hAnsi="Times New Roman" w:cs="Times New Roman"/>
          <w:color w:val="000000"/>
        </w:rPr>
        <w:t>．</w:t>
      </w:r>
      <w:r>
        <w:rPr>
          <w:rFonts w:ascii="Times New Roman" w:hAnsi="Times New Roman" w:eastAsia="黑体" w:cs="Times New Roman"/>
          <w:color w:val="000000"/>
        </w:rPr>
        <w:t>涉及化学平衡常数的考查中应注意的问题</w:t>
      </w:r>
    </w:p>
    <w:p>
      <w:pPr>
        <w:pStyle w:val="13"/>
        <w:tabs>
          <w:tab w:val="left" w:pos="4680"/>
        </w:tabs>
        <w:snapToGrid w:val="0"/>
        <w:spacing w:line="360" w:lineRule="auto"/>
        <w:ind w:firstLine="420" w:firstLineChars="200"/>
        <w:rPr>
          <w:rFonts w:ascii="Times New Roman" w:hAnsi="Times New Roman" w:eastAsia="仿宋_GB2312" w:cs="Times New Roman"/>
          <w:color w:val="000000"/>
        </w:rPr>
      </w:pPr>
      <w:r>
        <w:rPr>
          <w:rFonts w:ascii="Times New Roman" w:hAnsi="Times New Roman" w:eastAsia="仿宋_GB2312" w:cs="Times New Roman"/>
          <w:color w:val="000000"/>
        </w:rPr>
        <w:t>(1)固体物质、纯液体物质、在水溶液中进行的反应中的H</w:t>
      </w:r>
      <w:r>
        <w:rPr>
          <w:rFonts w:ascii="Times New Roman" w:hAnsi="Times New Roman" w:eastAsia="仿宋_GB2312" w:cs="Times New Roman"/>
          <w:color w:val="000000"/>
          <w:vertAlign w:val="subscript"/>
        </w:rPr>
        <w:t>2</w:t>
      </w:r>
      <w:r>
        <w:rPr>
          <w:rFonts w:ascii="Times New Roman" w:hAnsi="Times New Roman" w:eastAsia="仿宋_GB2312" w:cs="Times New Roman"/>
          <w:color w:val="000000"/>
        </w:rPr>
        <w:t>O不列入平衡常数的计算表达式中；气体反应、有机反应中的H</w:t>
      </w:r>
      <w:r>
        <w:rPr>
          <w:rFonts w:ascii="Times New Roman" w:hAnsi="Times New Roman" w:eastAsia="仿宋_GB2312" w:cs="Times New Roman"/>
          <w:color w:val="000000"/>
          <w:vertAlign w:val="subscript"/>
        </w:rPr>
        <w:t>2</w:t>
      </w:r>
      <w:r>
        <w:rPr>
          <w:rFonts w:ascii="Times New Roman" w:hAnsi="Times New Roman" w:eastAsia="仿宋_GB2312" w:cs="Times New Roman"/>
          <w:color w:val="000000"/>
        </w:rPr>
        <w:t>O的浓度要列入平衡常数的计算表达式中。</w:t>
      </w:r>
    </w:p>
    <w:p>
      <w:pPr>
        <w:pStyle w:val="13"/>
        <w:tabs>
          <w:tab w:val="left" w:pos="4680"/>
        </w:tabs>
        <w:snapToGrid w:val="0"/>
        <w:spacing w:line="360" w:lineRule="auto"/>
        <w:ind w:firstLine="420" w:firstLineChars="200"/>
        <w:rPr>
          <w:rFonts w:ascii="Times New Roman" w:hAnsi="Times New Roman" w:eastAsia="仿宋_GB2312" w:cs="Times New Roman"/>
          <w:color w:val="000000"/>
        </w:rPr>
      </w:pPr>
      <w:r>
        <w:rPr>
          <w:rFonts w:ascii="Times New Roman" w:hAnsi="Times New Roman" w:eastAsia="仿宋_GB2312" w:cs="Times New Roman"/>
          <w:color w:val="000000"/>
        </w:rPr>
        <w:t>(2)平衡常数(</w:t>
      </w:r>
      <w:r>
        <w:rPr>
          <w:rFonts w:ascii="Times New Roman" w:hAnsi="Times New Roman" w:eastAsia="仿宋_GB2312" w:cs="Times New Roman"/>
          <w:i/>
          <w:color w:val="000000"/>
        </w:rPr>
        <w:t>K</w:t>
      </w:r>
      <w:r>
        <w:rPr>
          <w:rFonts w:ascii="Times New Roman" w:hAnsi="Times New Roman" w:eastAsia="仿宋_GB2312" w:cs="Times New Roman"/>
          <w:color w:val="000000"/>
        </w:rPr>
        <w:t>)式中的浓度是平衡状态时物质的量浓度，而浓度商(</w:t>
      </w:r>
      <w:r>
        <w:rPr>
          <w:rFonts w:ascii="Times New Roman" w:hAnsi="Times New Roman" w:eastAsia="仿宋_GB2312" w:cs="Times New Roman"/>
          <w:i/>
          <w:color w:val="000000"/>
        </w:rPr>
        <w:t>Q</w:t>
      </w:r>
      <w:r>
        <w:rPr>
          <w:rFonts w:ascii="Times New Roman" w:hAnsi="Times New Roman" w:eastAsia="仿宋_GB2312" w:cs="Times New Roman"/>
          <w:color w:val="000000"/>
        </w:rPr>
        <w:t>)式中的浓度是任意时刻的物质的量浓度。</w:t>
      </w:r>
    </w:p>
    <w:p>
      <w:pPr>
        <w:pStyle w:val="13"/>
        <w:tabs>
          <w:tab w:val="left" w:pos="4680"/>
        </w:tabs>
        <w:snapToGrid w:val="0"/>
        <w:spacing w:line="360" w:lineRule="auto"/>
        <w:ind w:firstLine="420" w:firstLineChars="200"/>
        <w:rPr>
          <w:rFonts w:ascii="Times New Roman" w:hAnsi="Times New Roman" w:eastAsia="黑体" w:cs="Times New Roman"/>
          <w:color w:val="000000"/>
        </w:rPr>
      </w:pPr>
      <w:r>
        <w:rPr>
          <w:rFonts w:ascii="Times New Roman" w:hAnsi="Times New Roman" w:eastAsia="黑体" w:cs="Times New Roman"/>
          <w:color w:val="000000"/>
        </w:rPr>
        <w:t>2</w:t>
      </w:r>
      <w:r>
        <w:rPr>
          <w:rFonts w:ascii="Times New Roman" w:hAnsi="Times New Roman" w:eastAsia="仿宋_GB2312" w:cs="Times New Roman"/>
          <w:color w:val="000000"/>
        </w:rPr>
        <w:t>．</w:t>
      </w:r>
      <w:r>
        <w:rPr>
          <w:rFonts w:ascii="Times New Roman" w:hAnsi="Times New Roman" w:eastAsia="黑体" w:cs="Times New Roman"/>
          <w:color w:val="000000"/>
        </w:rPr>
        <w:t>反应</w:t>
      </w:r>
      <w:r>
        <w:rPr>
          <w:rFonts w:ascii="Times New Roman" w:hAnsi="Times New Roman" w:eastAsia="黑体" w:cs="Times New Roman"/>
          <w:i/>
          <w:color w:val="000000"/>
        </w:rPr>
        <w:t>a</w:t>
      </w:r>
      <w:r>
        <w:rPr>
          <w:rFonts w:ascii="Times New Roman" w:hAnsi="Times New Roman" w:eastAsia="黑体" w:cs="Times New Roman"/>
          <w:color w:val="000000"/>
        </w:rPr>
        <w:t>A(g)＋</w:t>
      </w:r>
      <w:r>
        <w:rPr>
          <w:rFonts w:ascii="Times New Roman" w:hAnsi="Times New Roman" w:eastAsia="黑体" w:cs="Times New Roman"/>
          <w:i/>
          <w:color w:val="000000"/>
        </w:rPr>
        <w:t>b</w:t>
      </w:r>
      <w:r>
        <w:rPr>
          <w:rFonts w:ascii="Times New Roman" w:hAnsi="Times New Roman" w:eastAsia="黑体" w:cs="Times New Roman"/>
          <w:color w:val="000000"/>
        </w:rPr>
        <w:t>B(g)</w:t>
      </w:r>
      <w:r>
        <w:rPr>
          <w:rFonts w:ascii="Times New Roman" w:hAnsi="Times New Roman" w:eastAsia="黑体" w:cs="Times New Roman"/>
          <w:color w:val="000000"/>
        </w:rPr>
        <w:pict>
          <v:shape id="_x0000_i1344" o:spt="75" type="#_x0000_t75" style="height:8.4pt;width:22.95pt;" filled="f" o:preferrelative="t" stroked="f" coordsize="21600,21600">
            <v:path/>
            <v:fill on="f" focussize="0,0"/>
            <v:stroke on="f"/>
            <v:imagedata r:id="rId71" chromakey="#FFFFFF" o:title=""/>
            <o:lock v:ext="edit" aspectratio="t"/>
            <w10:wrap type="none"/>
            <w10:anchorlock/>
          </v:shape>
        </w:pict>
      </w:r>
      <w:r>
        <w:rPr>
          <w:rFonts w:ascii="Times New Roman" w:hAnsi="Times New Roman" w:eastAsia="黑体" w:cs="Times New Roman"/>
          <w:i/>
          <w:color w:val="000000"/>
        </w:rPr>
        <w:t>c</w:t>
      </w:r>
      <w:r>
        <w:rPr>
          <w:rFonts w:ascii="Times New Roman" w:hAnsi="Times New Roman" w:eastAsia="黑体" w:cs="Times New Roman"/>
          <w:color w:val="000000"/>
        </w:rPr>
        <w:t>C(g)＋</w:t>
      </w:r>
      <w:r>
        <w:rPr>
          <w:rFonts w:ascii="Times New Roman" w:hAnsi="Times New Roman" w:eastAsia="黑体" w:cs="Times New Roman"/>
          <w:i/>
          <w:color w:val="000000"/>
        </w:rPr>
        <w:t>d</w:t>
      </w:r>
      <w:r>
        <w:rPr>
          <w:rFonts w:ascii="Times New Roman" w:hAnsi="Times New Roman" w:eastAsia="黑体" w:cs="Times New Roman"/>
          <w:color w:val="000000"/>
        </w:rPr>
        <w:t>D(g)的转化率分析</w:t>
      </w:r>
    </w:p>
    <w:p>
      <w:pPr>
        <w:pStyle w:val="13"/>
        <w:tabs>
          <w:tab w:val="left" w:pos="4680"/>
        </w:tabs>
        <w:snapToGrid w:val="0"/>
        <w:spacing w:line="360" w:lineRule="auto"/>
        <w:ind w:firstLine="420" w:firstLineChars="200"/>
        <w:rPr>
          <w:rFonts w:ascii="Times New Roman" w:hAnsi="Times New Roman" w:eastAsia="仿宋_GB2312" w:cs="Times New Roman"/>
          <w:color w:val="000000"/>
        </w:rPr>
      </w:pPr>
      <w:r>
        <w:rPr>
          <w:rFonts w:ascii="Times New Roman" w:hAnsi="Times New Roman" w:eastAsia="仿宋_GB2312" w:cs="Times New Roman"/>
          <w:color w:val="000000"/>
        </w:rPr>
        <w:t>(1)若反应物起始物质的量之比等于化学计量数之比，达到平衡后，它们的转化率相等。</w:t>
      </w:r>
    </w:p>
    <w:p>
      <w:pPr>
        <w:pStyle w:val="13"/>
        <w:tabs>
          <w:tab w:val="left" w:pos="4680"/>
        </w:tabs>
        <w:snapToGrid w:val="0"/>
        <w:spacing w:line="360" w:lineRule="auto"/>
        <w:ind w:firstLine="420" w:firstLineChars="200"/>
        <w:rPr>
          <w:rFonts w:ascii="Times New Roman" w:hAnsi="Times New Roman" w:eastAsia="仿宋_GB2312" w:cs="Times New Roman"/>
          <w:color w:val="000000"/>
        </w:rPr>
      </w:pPr>
      <w:r>
        <w:rPr>
          <w:rFonts w:ascii="Times New Roman" w:hAnsi="Times New Roman" w:eastAsia="仿宋_GB2312" w:cs="Times New Roman"/>
          <w:color w:val="000000"/>
        </w:rPr>
        <w:t>(2)若只增加A的量，平衡向正反应方向移动，B的转化率增大，但A的转化率减小。</w:t>
      </w:r>
    </w:p>
    <w:p>
      <w:pPr>
        <w:pStyle w:val="13"/>
        <w:tabs>
          <w:tab w:val="left" w:pos="4680"/>
        </w:tabs>
        <w:snapToGrid w:val="0"/>
        <w:spacing w:line="360" w:lineRule="auto"/>
        <w:ind w:firstLine="420" w:firstLineChars="200"/>
        <w:rPr>
          <w:rFonts w:ascii="Times New Roman" w:hAnsi="Times New Roman" w:eastAsia="仿宋_GB2312" w:cs="Times New Roman"/>
          <w:color w:val="000000"/>
        </w:rPr>
      </w:pPr>
      <w:r>
        <w:rPr>
          <w:rFonts w:ascii="Times New Roman" w:hAnsi="Times New Roman" w:eastAsia="仿宋_GB2312" w:cs="Times New Roman"/>
          <w:color w:val="000000"/>
        </w:rPr>
        <w:t>(3)若按原比例同倍数增大(或减小)A、B的浓度，等效于压缩(或扩大)容器容积，则气体反应物的转化率与其化学计量数有关。</w:t>
      </w:r>
    </w:p>
    <w:tbl>
      <w:tblPr>
        <w:tblStyle w:val="18"/>
        <w:tblW w:w="62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8"/>
        <w:gridCol w:w="4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8" w:type="dxa"/>
            <w:vMerge w:val="restart"/>
            <w:vAlign w:val="center"/>
          </w:tcPr>
          <w:p>
            <w:pPr>
              <w:pStyle w:val="13"/>
              <w:tabs>
                <w:tab w:val="left" w:pos="4680"/>
              </w:tabs>
              <w:snapToGrid w:val="0"/>
              <w:spacing w:line="360" w:lineRule="auto"/>
              <w:jc w:val="center"/>
              <w:rPr>
                <w:rFonts w:ascii="Times New Roman" w:hAnsi="Times New Roman" w:eastAsia="仿宋_GB2312" w:cs="Times New Roman"/>
                <w:color w:val="000000"/>
              </w:rPr>
            </w:pPr>
            <w:r>
              <w:rPr>
                <w:rFonts w:ascii="Times New Roman" w:hAnsi="Times New Roman" w:eastAsia="仿宋_GB2312" w:cs="Times New Roman"/>
                <w:color w:val="000000"/>
              </w:rPr>
              <w:t>同倍数增大</w:t>
            </w:r>
          </w:p>
          <w:p>
            <w:pPr>
              <w:pStyle w:val="13"/>
              <w:tabs>
                <w:tab w:val="left" w:pos="4680"/>
              </w:tabs>
              <w:snapToGrid w:val="0"/>
              <w:spacing w:line="360" w:lineRule="auto"/>
              <w:jc w:val="center"/>
              <w:rPr>
                <w:rFonts w:ascii="Times New Roman" w:hAnsi="Times New Roman" w:eastAsia="仿宋_GB2312" w:cs="Times New Roman"/>
                <w:color w:val="000000"/>
              </w:rPr>
            </w:pPr>
            <w:r>
              <w:rPr>
                <w:rFonts w:ascii="Times New Roman" w:hAnsi="Times New Roman" w:eastAsia="仿宋_GB2312" w:cs="Times New Roman"/>
                <w:color w:val="000000"/>
              </w:rPr>
              <w:t>或减小</w:t>
            </w:r>
          </w:p>
          <w:p>
            <w:pPr>
              <w:pStyle w:val="13"/>
              <w:tabs>
                <w:tab w:val="left" w:pos="4680"/>
              </w:tabs>
              <w:snapToGrid w:val="0"/>
              <w:spacing w:line="360" w:lineRule="auto"/>
              <w:jc w:val="center"/>
              <w:rPr>
                <w:rFonts w:ascii="Times New Roman" w:hAnsi="Times New Roman" w:eastAsia="仿宋_GB2312" w:cs="Times New Roman"/>
                <w:color w:val="000000"/>
              </w:rPr>
            </w:pPr>
            <w:r>
              <w:rPr>
                <w:rFonts w:ascii="Times New Roman" w:hAnsi="Times New Roman" w:eastAsia="仿宋_GB2312" w:cs="Times New Roman"/>
                <w:i/>
                <w:color w:val="000000"/>
              </w:rPr>
              <w:t>c</w:t>
            </w:r>
            <w:r>
              <w:rPr>
                <w:rFonts w:ascii="Times New Roman" w:hAnsi="Times New Roman" w:eastAsia="仿宋_GB2312" w:cs="Times New Roman"/>
                <w:color w:val="000000"/>
              </w:rPr>
              <w:t>(A)和</w:t>
            </w:r>
            <w:r>
              <w:rPr>
                <w:rFonts w:ascii="Times New Roman" w:hAnsi="Times New Roman" w:eastAsia="仿宋_GB2312" w:cs="Times New Roman"/>
                <w:i/>
                <w:color w:val="000000"/>
              </w:rPr>
              <w:t>c</w:t>
            </w:r>
            <w:r>
              <w:rPr>
                <w:rFonts w:ascii="Times New Roman" w:hAnsi="Times New Roman" w:eastAsia="仿宋_GB2312" w:cs="Times New Roman"/>
                <w:color w:val="000000"/>
              </w:rPr>
              <w:t>(B)</w:t>
            </w:r>
          </w:p>
        </w:tc>
        <w:tc>
          <w:tcPr>
            <w:tcW w:w="4653" w:type="dxa"/>
            <w:vAlign w:val="center"/>
          </w:tcPr>
          <w:p>
            <w:pPr>
              <w:pStyle w:val="13"/>
              <w:tabs>
                <w:tab w:val="left" w:pos="4680"/>
              </w:tabs>
              <w:snapToGrid w:val="0"/>
              <w:spacing w:line="360" w:lineRule="auto"/>
              <w:rPr>
                <w:rFonts w:ascii="Times New Roman" w:hAnsi="Times New Roman" w:eastAsia="仿宋_GB2312" w:cs="Times New Roman"/>
                <w:color w:val="000000"/>
              </w:rPr>
            </w:pPr>
            <w:r>
              <w:rPr>
                <w:rFonts w:ascii="Times New Roman" w:hAnsi="Times New Roman" w:eastAsia="仿宋_GB2312" w:cs="Times New Roman"/>
                <w:i/>
                <w:color w:val="000000"/>
              </w:rPr>
              <w:t>a</w:t>
            </w:r>
            <w:r>
              <w:rPr>
                <w:rFonts w:ascii="Times New Roman" w:hAnsi="Times New Roman" w:eastAsia="仿宋_GB2312" w:cs="Times New Roman"/>
                <w:color w:val="000000"/>
              </w:rPr>
              <w:t>＋</w:t>
            </w:r>
            <w:r>
              <w:rPr>
                <w:rFonts w:ascii="Times New Roman" w:hAnsi="Times New Roman" w:eastAsia="仿宋_GB2312" w:cs="Times New Roman"/>
                <w:i/>
                <w:color w:val="000000"/>
              </w:rPr>
              <w:t>b</w:t>
            </w:r>
            <w:r>
              <w:rPr>
                <w:rFonts w:ascii="Times New Roman" w:hAnsi="Times New Roman" w:eastAsia="仿宋_GB2312" w:cs="Times New Roman"/>
                <w:color w:val="000000"/>
              </w:rPr>
              <w:t>＝</w:t>
            </w:r>
            <w:r>
              <w:rPr>
                <w:rFonts w:ascii="Times New Roman" w:hAnsi="Times New Roman" w:eastAsia="仿宋_GB2312" w:cs="Times New Roman"/>
                <w:i/>
                <w:color w:val="000000"/>
              </w:rPr>
              <w:t>c</w:t>
            </w:r>
            <w:r>
              <w:rPr>
                <w:rFonts w:ascii="Times New Roman" w:hAnsi="Times New Roman" w:eastAsia="仿宋_GB2312" w:cs="Times New Roman"/>
                <w:color w:val="000000"/>
              </w:rPr>
              <w:t>＋</w:t>
            </w:r>
            <w:r>
              <w:rPr>
                <w:rFonts w:ascii="Times New Roman" w:hAnsi="Times New Roman" w:eastAsia="仿宋_GB2312" w:cs="Times New Roman"/>
                <w:i/>
                <w:color w:val="000000"/>
              </w:rPr>
              <w:t>d</w:t>
            </w:r>
            <w:r>
              <w:rPr>
                <w:rFonts w:ascii="Times New Roman" w:hAnsi="Times New Roman" w:eastAsia="仿宋_GB2312" w:cs="Times New Roman"/>
                <w:color w:val="000000"/>
              </w:rPr>
              <w:t>　A、B的转化率不变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8" w:type="dxa"/>
            <w:vMerge w:val="continue"/>
            <w:vAlign w:val="center"/>
          </w:tcPr>
          <w:p>
            <w:pPr>
              <w:pStyle w:val="13"/>
              <w:tabs>
                <w:tab w:val="left" w:pos="4680"/>
              </w:tabs>
              <w:snapToGrid w:val="0"/>
              <w:spacing w:line="360" w:lineRule="auto"/>
              <w:jc w:val="center"/>
              <w:rPr>
                <w:rFonts w:ascii="Times New Roman" w:hAnsi="Times New Roman" w:eastAsia="仿宋_GB2312" w:cs="Times New Roman"/>
                <w:color w:val="000000"/>
              </w:rPr>
            </w:pPr>
          </w:p>
        </w:tc>
        <w:tc>
          <w:tcPr>
            <w:tcW w:w="4653" w:type="dxa"/>
            <w:vAlign w:val="center"/>
          </w:tcPr>
          <w:p>
            <w:pPr>
              <w:pStyle w:val="13"/>
              <w:tabs>
                <w:tab w:val="left" w:pos="4680"/>
              </w:tabs>
              <w:snapToGrid w:val="0"/>
              <w:spacing w:line="360" w:lineRule="auto"/>
              <w:rPr>
                <w:rFonts w:ascii="Times New Roman" w:hAnsi="Times New Roman" w:eastAsia="仿宋_GB2312" w:cs="Times New Roman"/>
                <w:color w:val="000000"/>
              </w:rPr>
            </w:pPr>
            <w:r>
              <w:rPr>
                <w:rFonts w:ascii="Times New Roman" w:hAnsi="Times New Roman" w:eastAsia="仿宋_GB2312" w:cs="Times New Roman"/>
                <w:i/>
                <w:color w:val="000000"/>
              </w:rPr>
              <w:t>a</w:t>
            </w:r>
            <w:r>
              <w:rPr>
                <w:rFonts w:ascii="Times New Roman" w:hAnsi="Times New Roman" w:eastAsia="仿宋_GB2312" w:cs="Times New Roman"/>
                <w:color w:val="000000"/>
              </w:rPr>
              <w:t>＋</w:t>
            </w:r>
            <w:r>
              <w:rPr>
                <w:rFonts w:ascii="Times New Roman" w:hAnsi="Times New Roman" w:eastAsia="仿宋_GB2312" w:cs="Times New Roman"/>
                <w:i/>
                <w:color w:val="000000"/>
              </w:rPr>
              <w:t>b</w:t>
            </w:r>
            <w:r>
              <w:rPr>
                <w:rFonts w:ascii="Times New Roman" w:hAnsi="Times New Roman" w:eastAsia="仿宋_GB2312" w:cs="Times New Roman"/>
                <w:color w:val="000000"/>
              </w:rPr>
              <w:t>＞</w:t>
            </w:r>
            <w:r>
              <w:rPr>
                <w:rFonts w:ascii="Times New Roman" w:hAnsi="Times New Roman" w:eastAsia="仿宋_GB2312" w:cs="Times New Roman"/>
                <w:i/>
                <w:color w:val="000000"/>
              </w:rPr>
              <w:t>c</w:t>
            </w:r>
            <w:r>
              <w:rPr>
                <w:rFonts w:ascii="Times New Roman" w:hAnsi="Times New Roman" w:eastAsia="仿宋_GB2312" w:cs="Times New Roman"/>
                <w:color w:val="000000"/>
              </w:rPr>
              <w:t>＋</w:t>
            </w:r>
            <w:r>
              <w:rPr>
                <w:rFonts w:ascii="Times New Roman" w:hAnsi="Times New Roman" w:eastAsia="仿宋_GB2312" w:cs="Times New Roman"/>
                <w:i/>
                <w:color w:val="000000"/>
              </w:rPr>
              <w:t>d</w:t>
            </w:r>
            <w:r>
              <w:rPr>
                <w:rFonts w:ascii="Times New Roman" w:hAnsi="Times New Roman" w:eastAsia="仿宋_GB2312" w:cs="Times New Roman"/>
                <w:color w:val="000000"/>
              </w:rPr>
              <w:t>　A、B的转化率增大或减小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8" w:type="dxa"/>
            <w:vMerge w:val="continue"/>
            <w:vAlign w:val="center"/>
          </w:tcPr>
          <w:p>
            <w:pPr>
              <w:pStyle w:val="13"/>
              <w:tabs>
                <w:tab w:val="left" w:pos="4680"/>
              </w:tabs>
              <w:snapToGrid w:val="0"/>
              <w:spacing w:line="360" w:lineRule="auto"/>
              <w:jc w:val="center"/>
              <w:rPr>
                <w:rFonts w:ascii="Times New Roman" w:hAnsi="Times New Roman" w:eastAsia="仿宋_GB2312" w:cs="Times New Roman"/>
                <w:color w:val="000000"/>
              </w:rPr>
            </w:pPr>
          </w:p>
        </w:tc>
        <w:tc>
          <w:tcPr>
            <w:tcW w:w="4653" w:type="dxa"/>
            <w:vAlign w:val="center"/>
          </w:tcPr>
          <w:p>
            <w:pPr>
              <w:pStyle w:val="13"/>
              <w:tabs>
                <w:tab w:val="left" w:pos="4680"/>
              </w:tabs>
              <w:snapToGrid w:val="0"/>
              <w:spacing w:line="360" w:lineRule="auto"/>
              <w:rPr>
                <w:rFonts w:ascii="Times New Roman" w:hAnsi="Times New Roman" w:cs="Times New Roman"/>
                <w:color w:val="000000"/>
              </w:rPr>
            </w:pPr>
            <w:r>
              <w:rPr>
                <w:rFonts w:ascii="Times New Roman" w:hAnsi="Times New Roman" w:eastAsia="仿宋_GB2312" w:cs="Times New Roman"/>
                <w:i/>
                <w:color w:val="000000"/>
              </w:rPr>
              <w:t>a</w:t>
            </w:r>
            <w:r>
              <w:rPr>
                <w:rFonts w:ascii="Times New Roman" w:hAnsi="Times New Roman" w:eastAsia="仿宋_GB2312" w:cs="Times New Roman"/>
                <w:color w:val="000000"/>
              </w:rPr>
              <w:t>＋</w:t>
            </w:r>
            <w:r>
              <w:rPr>
                <w:rFonts w:ascii="Times New Roman" w:hAnsi="Times New Roman" w:eastAsia="仿宋_GB2312" w:cs="Times New Roman"/>
                <w:i/>
                <w:color w:val="000000"/>
              </w:rPr>
              <w:t>b</w:t>
            </w:r>
            <w:r>
              <w:rPr>
                <w:rFonts w:ascii="Times New Roman" w:hAnsi="Times New Roman" w:eastAsia="仿宋_GB2312" w:cs="Times New Roman"/>
                <w:color w:val="000000"/>
              </w:rPr>
              <w:t>＜</w:t>
            </w:r>
            <w:r>
              <w:rPr>
                <w:rFonts w:ascii="Times New Roman" w:hAnsi="Times New Roman" w:eastAsia="仿宋_GB2312" w:cs="Times New Roman"/>
                <w:i/>
                <w:color w:val="000000"/>
              </w:rPr>
              <w:t>c</w:t>
            </w:r>
            <w:r>
              <w:rPr>
                <w:rFonts w:ascii="Times New Roman" w:hAnsi="Times New Roman" w:eastAsia="仿宋_GB2312" w:cs="Times New Roman"/>
                <w:color w:val="000000"/>
              </w:rPr>
              <w:t>＋</w:t>
            </w:r>
            <w:r>
              <w:rPr>
                <w:rFonts w:ascii="Times New Roman" w:hAnsi="Times New Roman" w:eastAsia="仿宋_GB2312" w:cs="Times New Roman"/>
                <w:i/>
                <w:color w:val="000000"/>
              </w:rPr>
              <w:t>d</w:t>
            </w:r>
            <w:r>
              <w:rPr>
                <w:rFonts w:ascii="Times New Roman" w:hAnsi="Times New Roman" w:eastAsia="仿宋_GB2312" w:cs="Times New Roman"/>
                <w:color w:val="000000"/>
              </w:rPr>
              <w:t>　A、B的转化率减小或增大</w:t>
            </w:r>
          </w:p>
        </w:tc>
      </w:tr>
    </w:tbl>
    <w:p>
      <w:pPr>
        <w:pStyle w:val="13"/>
        <w:tabs>
          <w:tab w:val="left" w:pos="4680"/>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例4．</w:t>
      </w:r>
      <w:r>
        <w:rPr>
          <w:rFonts w:ascii="Times New Roman" w:hAnsi="Times New Roman" w:cs="Times New Roman"/>
          <w:color w:val="000000"/>
        </w:rPr>
        <w:t>已知CO</w:t>
      </w:r>
      <w:r>
        <w:rPr>
          <w:rFonts w:ascii="Times New Roman" w:hAnsi="Times New Roman" w:cs="Times New Roman"/>
          <w:color w:val="000000"/>
          <w:vertAlign w:val="subscript"/>
        </w:rPr>
        <w:t>2</w:t>
      </w:r>
      <w:r>
        <w:rPr>
          <w:rFonts w:ascii="Times New Roman" w:hAnsi="Times New Roman" w:cs="Times New Roman"/>
          <w:color w:val="000000"/>
        </w:rPr>
        <w:t>催化加氢合成乙醇的反应原理为2CO</w:t>
      </w:r>
      <w:r>
        <w:rPr>
          <w:rFonts w:ascii="Times New Roman" w:hAnsi="Times New Roman" w:cs="Times New Roman"/>
          <w:color w:val="000000"/>
          <w:vertAlign w:val="subscript"/>
        </w:rPr>
        <w:t>2</w:t>
      </w:r>
      <w:r>
        <w:rPr>
          <w:rFonts w:ascii="Times New Roman" w:hAnsi="Times New Roman" w:cs="Times New Roman"/>
          <w:color w:val="000000"/>
        </w:rPr>
        <w:t>(g)＋6H</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rPr>
        <w:pict>
          <v:shape id="_x0000_i1345"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C</w:t>
      </w:r>
      <w:r>
        <w:rPr>
          <w:rFonts w:ascii="Times New Roman" w:hAnsi="Times New Roman" w:cs="Times New Roman"/>
          <w:color w:val="000000"/>
          <w:vertAlign w:val="subscript"/>
        </w:rPr>
        <w:t>2</w:t>
      </w:r>
      <w:r>
        <w:rPr>
          <w:rFonts w:ascii="Times New Roman" w:hAnsi="Times New Roman" w:cs="Times New Roman"/>
          <w:color w:val="000000"/>
        </w:rPr>
        <w:t>H</w:t>
      </w:r>
      <w:r>
        <w:rPr>
          <w:rFonts w:ascii="Times New Roman" w:hAnsi="Times New Roman" w:cs="Times New Roman"/>
          <w:color w:val="000000"/>
          <w:vertAlign w:val="subscript"/>
        </w:rPr>
        <w:t>5</w:t>
      </w:r>
      <w:r>
        <w:rPr>
          <w:rFonts w:ascii="Times New Roman" w:hAnsi="Times New Roman" w:cs="Times New Roman"/>
          <w:color w:val="000000"/>
        </w:rPr>
        <w:t>OH(g)＋3H</w:t>
      </w:r>
      <w:r>
        <w:rPr>
          <w:rFonts w:ascii="Times New Roman" w:hAnsi="Times New Roman" w:cs="Times New Roman"/>
          <w:color w:val="000000"/>
          <w:vertAlign w:val="subscript"/>
        </w:rPr>
        <w:t>2</w:t>
      </w:r>
      <w:r>
        <w:rPr>
          <w:rFonts w:ascii="Times New Roman" w:hAnsi="Times New Roman" w:cs="Times New Roman"/>
          <w:color w:val="000000"/>
        </w:rPr>
        <w:t>O(g)　Δ</w:t>
      </w:r>
      <w:r>
        <w:rPr>
          <w:rFonts w:ascii="Times New Roman" w:hAnsi="Times New Roman" w:cs="Times New Roman"/>
          <w:i/>
          <w:color w:val="000000"/>
        </w:rPr>
        <w:t>H</w:t>
      </w:r>
      <w:r>
        <w:rPr>
          <w:rFonts w:ascii="Times New Roman" w:hAnsi="Times New Roman" w:cs="Times New Roman"/>
          <w:color w:val="000000"/>
        </w:rPr>
        <w:t>&lt;0。设</w:t>
      </w:r>
      <w:r>
        <w:rPr>
          <w:rFonts w:ascii="Times New Roman" w:hAnsi="Times New Roman" w:cs="Times New Roman"/>
          <w:i/>
          <w:color w:val="000000"/>
        </w:rPr>
        <w:t>m</w:t>
      </w:r>
      <w:r>
        <w:rPr>
          <w:rFonts w:ascii="Times New Roman" w:hAnsi="Times New Roman" w:cs="Times New Roman"/>
          <w:color w:val="000000"/>
        </w:rPr>
        <w:t>为起始时的投料比，即</w:t>
      </w:r>
      <w:r>
        <w:rPr>
          <w:rFonts w:ascii="Times New Roman" w:hAnsi="Times New Roman" w:cs="Times New Roman"/>
          <w:i/>
          <w:color w:val="000000"/>
        </w:rPr>
        <w:t>m</w:t>
      </w:r>
      <w:r>
        <w:rPr>
          <w:rFonts w:ascii="Times New Roman" w:hAnsi="Times New Roman" w:cs="Times New Roman"/>
          <w:color w:val="000000"/>
        </w:rPr>
        <w:t>＝</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cs="Times New Roman"/>
          <w:color w:val="000000"/>
        </w:rPr>
        <w:instrText xml:space="preserve">f(</w:instrText>
      </w:r>
      <w:r>
        <w:rPr>
          <w:rFonts w:ascii="Times New Roman" w:hAnsi="Times New Roman" w:cs="Times New Roman"/>
          <w:i/>
          <w:color w:val="000000"/>
        </w:rPr>
        <w:instrText xml:space="preserve">n</w:instrText>
      </w:r>
      <w:r>
        <w:rPr>
          <w:rFonts w:ascii="Times New Roman" w:hAnsi="Times New Roman" w:cs="Times New Roman"/>
          <w:color w:val="000000"/>
        </w:rPr>
        <w:instrText xml:space="preserve">(H</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n</w:instrText>
      </w:r>
      <w:r>
        <w:rPr>
          <w:rFonts w:ascii="Times New Roman" w:hAnsi="Times New Roman" w:cs="Times New Roman"/>
          <w:color w:val="000000"/>
        </w:rPr>
        <w:instrText xml:space="preserve">(CO</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eastAsia="宋体-方正超大字符集" w:cs="Times New Roman"/>
          <w:color w:val="000000"/>
        </w:rPr>
        <w:fldChar w:fldCharType="end"/>
      </w:r>
      <w:r>
        <w:rPr>
          <w:rFonts w:ascii="Times New Roman" w:hAnsi="Times New Roman" w:cs="Times New Roman"/>
          <w:color w:val="000000"/>
        </w:rPr>
        <w:t>。</w:t>
      </w:r>
    </w:p>
    <w:p>
      <w:pPr>
        <w:pStyle w:val="13"/>
        <w:tabs>
          <w:tab w:val="left" w:pos="4680"/>
        </w:tabs>
        <w:snapToGrid w:val="0"/>
        <w:spacing w:line="360" w:lineRule="auto"/>
        <w:ind w:firstLine="420" w:firstLineChars="200"/>
        <w:jc w:val="center"/>
        <w:rPr>
          <w:rFonts w:ascii="Times New Roman" w:hAnsi="Times New Roman" w:cs="Times New Roman"/>
          <w:color w:val="000000"/>
        </w:rPr>
      </w:pPr>
      <w:r>
        <w:rPr>
          <w:rFonts w:ascii="Times New Roman" w:hAnsi="Times New Roman" w:cs="Times New Roman"/>
          <w:color w:val="000000"/>
        </w:rPr>
        <w:pict>
          <v:shape id="_x0000_i1346" o:spt="75" alt="../AppData/Roaming/Microsoft/Word/21ELHX9-49.tif" type="#_x0000_t75" style="height:93.95pt;width:226.8pt;" filled="f" o:preferrelative="t" stroked="f" coordsize="21600,21600">
            <v:path/>
            <v:fill on="f" focussize="0,0"/>
            <v:stroke on="f"/>
            <v:imagedata r:id="rId343" o:title=""/>
            <o:lock v:ext="edit" aspectratio="t"/>
            <w10:wrap type="none"/>
            <w10:anchorlock/>
          </v:shape>
        </w:pict>
      </w:r>
    </w:p>
    <w:p>
      <w:pPr>
        <w:pStyle w:val="13"/>
        <w:tabs>
          <w:tab w:val="left" w:pos="4680"/>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(1)图1中投料比相同，温度从高到低的顺序为_________________________________。</w:t>
      </w:r>
    </w:p>
    <w:p>
      <w:pPr>
        <w:pStyle w:val="13"/>
        <w:tabs>
          <w:tab w:val="left" w:pos="4680"/>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(2)图2中</w:t>
      </w:r>
      <w:r>
        <w:rPr>
          <w:rFonts w:ascii="Times New Roman" w:hAnsi="Times New Roman" w:cs="Times New Roman"/>
          <w:i/>
          <w:color w:val="000000"/>
        </w:rPr>
        <w:t>m</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i/>
          <w:color w:val="000000"/>
        </w:rPr>
        <w:t>m</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i/>
          <w:color w:val="000000"/>
        </w:rPr>
        <w:t>m</w:t>
      </w:r>
      <w:r>
        <w:rPr>
          <w:rFonts w:ascii="Times New Roman" w:hAnsi="Times New Roman" w:cs="Times New Roman"/>
          <w:color w:val="000000"/>
          <w:vertAlign w:val="subscript"/>
        </w:rPr>
        <w:t>3</w:t>
      </w:r>
      <w:r>
        <w:rPr>
          <w:rFonts w:ascii="Times New Roman" w:hAnsi="Times New Roman" w:cs="Times New Roman"/>
          <w:color w:val="000000"/>
        </w:rPr>
        <w:t>从大到小的顺序为_______________________________________。</w:t>
      </w:r>
    </w:p>
    <w:p>
      <w:pPr>
        <w:pStyle w:val="13"/>
        <w:tabs>
          <w:tab w:val="left" w:pos="4680"/>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(3)图3表示在总压为5 MPa的恒压条件下，且</w:t>
      </w:r>
      <w:r>
        <w:rPr>
          <w:rFonts w:ascii="Times New Roman" w:hAnsi="Times New Roman" w:cs="Times New Roman"/>
          <w:i/>
          <w:color w:val="000000"/>
        </w:rPr>
        <w:t>m</w:t>
      </w:r>
      <w:r>
        <w:rPr>
          <w:rFonts w:ascii="Times New Roman" w:hAnsi="Times New Roman" w:cs="Times New Roman"/>
          <w:color w:val="000000"/>
        </w:rPr>
        <w:t>＝3时，平衡状态时各物质的物质的量分数与温度的关系。则曲线</w:t>
      </w:r>
      <w:r>
        <w:rPr>
          <w:rFonts w:ascii="Times New Roman" w:hAnsi="Times New Roman" w:cs="Times New Roman"/>
          <w:i/>
          <w:color w:val="000000"/>
        </w:rPr>
        <w:t>d</w:t>
      </w:r>
      <w:r>
        <w:rPr>
          <w:rFonts w:ascii="Times New Roman" w:hAnsi="Times New Roman" w:cs="Times New Roman"/>
          <w:color w:val="000000"/>
        </w:rPr>
        <w:t>代表的物质化学名称为______________，</w:t>
      </w:r>
      <w:r>
        <w:rPr>
          <w:rFonts w:ascii="Times New Roman" w:hAnsi="Times New Roman" w:cs="Times New Roman"/>
          <w:i/>
          <w:color w:val="000000"/>
        </w:rPr>
        <w:t>T</w:t>
      </w:r>
      <w:r>
        <w:rPr>
          <w:rFonts w:ascii="Times New Roman" w:hAnsi="Times New Roman" w:cs="Times New Roman"/>
          <w:color w:val="000000"/>
          <w:vertAlign w:val="subscript"/>
        </w:rPr>
        <w:t>4</w:t>
      </w:r>
      <w:r>
        <w:rPr>
          <w:rFonts w:ascii="Times New Roman" w:hAnsi="Times New Roman" w:cs="Times New Roman"/>
          <w:color w:val="000000"/>
        </w:rPr>
        <w:t>温度时，该反应平衡常数</w:t>
      </w:r>
      <w:r>
        <w:rPr>
          <w:rFonts w:ascii="Times New Roman" w:hAnsi="Times New Roman" w:cs="Times New Roman"/>
          <w:i/>
          <w:color w:val="000000"/>
        </w:rPr>
        <w:t>K</w:t>
      </w:r>
      <w:r>
        <w:rPr>
          <w:rFonts w:ascii="Times New Roman" w:hAnsi="Times New Roman" w:cs="Times New Roman"/>
          <w:color w:val="000000"/>
          <w:vertAlign w:val="subscript"/>
        </w:rPr>
        <w:t>p</w:t>
      </w:r>
      <w:r>
        <w:rPr>
          <w:rFonts w:ascii="Times New Roman" w:hAnsi="Times New Roman" w:cs="Times New Roman"/>
          <w:color w:val="000000"/>
        </w:rPr>
        <w:t>的计算式为(不必化简)______________________________________________。</w:t>
      </w:r>
    </w:p>
    <w:p>
      <w:pPr>
        <w:pStyle w:val="13"/>
        <w:tabs>
          <w:tab w:val="left" w:pos="4680"/>
        </w:tabs>
        <w:snapToGrid w:val="0"/>
        <w:spacing w:line="360" w:lineRule="auto"/>
        <w:ind w:firstLine="420" w:firstLineChars="200"/>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(1)</w:t>
      </w:r>
      <w:r>
        <w:rPr>
          <w:rFonts w:ascii="Times New Roman" w:hAnsi="Times New Roman" w:cs="Times New Roman"/>
          <w:i/>
          <w:color w:val="000000"/>
        </w:rPr>
        <w:t>T</w:t>
      </w:r>
      <w:r>
        <w:rPr>
          <w:rFonts w:ascii="Times New Roman" w:hAnsi="Times New Roman" w:cs="Times New Roman"/>
          <w:color w:val="000000"/>
          <w:vertAlign w:val="subscript"/>
        </w:rPr>
        <w:t>3</w:t>
      </w:r>
      <w:r>
        <w:rPr>
          <w:rFonts w:ascii="Times New Roman" w:hAnsi="Times New Roman" w:cs="Times New Roman"/>
          <w:color w:val="000000"/>
        </w:rPr>
        <w:t>&gt;</w:t>
      </w:r>
      <w:r>
        <w:rPr>
          <w:rFonts w:ascii="Times New Roman" w:hAnsi="Times New Roman" w:cs="Times New Roman"/>
          <w:i/>
          <w:color w:val="000000"/>
        </w:rPr>
        <w:t>T</w:t>
      </w:r>
      <w:r>
        <w:rPr>
          <w:rFonts w:ascii="Times New Roman" w:hAnsi="Times New Roman" w:cs="Times New Roman"/>
          <w:color w:val="000000"/>
          <w:vertAlign w:val="subscript"/>
        </w:rPr>
        <w:t>2</w:t>
      </w:r>
      <w:r>
        <w:rPr>
          <w:rFonts w:ascii="Times New Roman" w:hAnsi="Times New Roman" w:cs="Times New Roman"/>
          <w:color w:val="000000"/>
        </w:rPr>
        <w:t>&gt;</w:t>
      </w:r>
      <w:r>
        <w:rPr>
          <w:rFonts w:ascii="Times New Roman" w:hAnsi="Times New Roman" w:cs="Times New Roman"/>
          <w:i/>
          <w:color w:val="000000"/>
        </w:rPr>
        <w:t>T</w:t>
      </w:r>
      <w:r>
        <w:rPr>
          <w:rFonts w:ascii="Times New Roman" w:hAnsi="Times New Roman" w:cs="Times New Roman"/>
          <w:color w:val="000000"/>
          <w:vertAlign w:val="subscript"/>
        </w:rPr>
        <w:t>1</w:t>
      </w:r>
      <w:r>
        <w:rPr>
          <w:rFonts w:ascii="Times New Roman" w:hAnsi="Times New Roman" w:cs="Times New Roman"/>
          <w:color w:val="000000"/>
        </w:rPr>
        <w:t>　(2)</w:t>
      </w:r>
      <w:r>
        <w:rPr>
          <w:rFonts w:ascii="Times New Roman" w:hAnsi="Times New Roman" w:cs="Times New Roman"/>
          <w:i/>
          <w:color w:val="000000"/>
        </w:rPr>
        <w:t>m</w:t>
      </w:r>
      <w:r>
        <w:rPr>
          <w:rFonts w:ascii="Times New Roman" w:hAnsi="Times New Roman" w:cs="Times New Roman"/>
          <w:color w:val="000000"/>
          <w:vertAlign w:val="subscript"/>
        </w:rPr>
        <w:t>1</w:t>
      </w:r>
      <w:r>
        <w:rPr>
          <w:rFonts w:ascii="Times New Roman" w:hAnsi="Times New Roman" w:cs="Times New Roman"/>
          <w:color w:val="000000"/>
        </w:rPr>
        <w:t>&gt;</w:t>
      </w:r>
      <w:r>
        <w:rPr>
          <w:rFonts w:ascii="Times New Roman" w:hAnsi="Times New Roman" w:cs="Times New Roman"/>
          <w:i/>
          <w:color w:val="000000"/>
        </w:rPr>
        <w:t>m</w:t>
      </w:r>
      <w:r>
        <w:rPr>
          <w:rFonts w:ascii="Times New Roman" w:hAnsi="Times New Roman" w:cs="Times New Roman"/>
          <w:color w:val="000000"/>
          <w:vertAlign w:val="subscript"/>
        </w:rPr>
        <w:t>2</w:t>
      </w:r>
      <w:r>
        <w:rPr>
          <w:rFonts w:ascii="Times New Roman" w:hAnsi="Times New Roman" w:cs="Times New Roman"/>
          <w:color w:val="000000"/>
        </w:rPr>
        <w:t>&gt;</w:t>
      </w:r>
      <w:r>
        <w:rPr>
          <w:rFonts w:ascii="Times New Roman" w:hAnsi="Times New Roman" w:cs="Times New Roman"/>
          <w:i/>
          <w:color w:val="000000"/>
        </w:rPr>
        <w:t>m</w:t>
      </w:r>
      <w:r>
        <w:rPr>
          <w:rFonts w:ascii="Times New Roman" w:hAnsi="Times New Roman" w:cs="Times New Roman"/>
          <w:color w:val="000000"/>
          <w:vertAlign w:val="subscript"/>
        </w:rPr>
        <w:t xml:space="preserve">3        </w:t>
      </w:r>
      <w:r>
        <w:rPr>
          <w:rFonts w:ascii="Times New Roman" w:hAnsi="Times New Roman" w:cs="Times New Roman"/>
          <w:color w:val="000000"/>
        </w:rPr>
        <w:t>(3)乙醇　</w:t>
      </w:r>
      <w:r>
        <w:rPr>
          <w:rFonts w:ascii="Times New Roman" w:hAnsi="Times New Roman" w:eastAsia="宋体-方正超大字符集" w:cs="Times New Roman"/>
          <w:color w:val="000000"/>
          <w:lang w:val="fr-FR"/>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cs="Times New Roman"/>
          <w:color w:val="000000"/>
        </w:rPr>
        <w:instrText xml:space="preserve">f(0.125×5 MPa×</w:instrText>
      </w:r>
      <w:r>
        <w:rPr>
          <w:rFonts w:ascii="Times New Roman" w:hAnsi="Times New Roman" w:cs="Times New Roman"/>
          <w:color w:val="000000"/>
          <w:lang w:val="fr-FR"/>
        </w:rPr>
        <w:sym w:font="Times New Roman" w:char="F028"/>
      </w:r>
      <w:r>
        <w:rPr>
          <w:rFonts w:ascii="Times New Roman" w:hAnsi="Times New Roman" w:cs="Times New Roman"/>
          <w:color w:val="000000"/>
        </w:rPr>
        <w:instrText xml:space="preserve">0.375×5 MPa</w:instrText>
      </w:r>
      <w:r>
        <w:rPr>
          <w:rFonts w:ascii="Times New Roman" w:hAnsi="Times New Roman" w:cs="Times New Roman"/>
          <w:color w:val="000000"/>
          <w:lang w:val="fr-FR"/>
        </w:rPr>
        <w:sym w:font="Times New Roman" w:char="F029"/>
      </w:r>
      <w:r>
        <w:rPr>
          <w:rFonts w:ascii="Times New Roman" w:hAnsi="Times New Roman" w:cs="Times New Roman"/>
          <w:color w:val="000000"/>
          <w:vertAlign w:val="superscript"/>
        </w:rPr>
        <w:instrText xml:space="preserve">3</w:instrText>
      </w:r>
      <w:r>
        <w:rPr>
          <w:rFonts w:ascii="Times New Roman" w:hAnsi="Times New Roman" w:cs="Times New Roman"/>
          <w:color w:val="000000"/>
        </w:rPr>
        <w:instrText xml:space="preserve">,</w:instrText>
      </w:r>
      <w:r>
        <w:rPr>
          <w:rFonts w:ascii="Times New Roman" w:hAnsi="Times New Roman" w:cs="Times New Roman"/>
          <w:color w:val="000000"/>
          <w:lang w:val="fr-FR"/>
        </w:rPr>
        <w:sym w:font="Times New Roman" w:char="F028"/>
      </w:r>
      <w:r>
        <w:rPr>
          <w:rFonts w:ascii="Times New Roman" w:hAnsi="Times New Roman" w:cs="Times New Roman"/>
          <w:color w:val="000000"/>
        </w:rPr>
        <w:instrText xml:space="preserve">0.125×5 MPa</w:instrText>
      </w:r>
      <w:r>
        <w:rPr>
          <w:rFonts w:ascii="Times New Roman" w:hAnsi="Times New Roman" w:cs="Times New Roman"/>
          <w:color w:val="000000"/>
          <w:lang w:val="fr-FR"/>
        </w:rPr>
        <w:sym w:font="Times New Roman" w:char="F029"/>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w:instrText>
      </w:r>
      <w:r>
        <w:rPr>
          <w:rFonts w:ascii="Times New Roman" w:hAnsi="Times New Roman" w:cs="Times New Roman"/>
          <w:color w:val="000000"/>
          <w:lang w:val="fr-FR"/>
        </w:rPr>
        <w:sym w:font="Times New Roman" w:char="F028"/>
      </w:r>
      <w:r>
        <w:rPr>
          <w:rFonts w:ascii="Times New Roman" w:hAnsi="Times New Roman" w:cs="Times New Roman"/>
          <w:color w:val="000000"/>
        </w:rPr>
        <w:instrText xml:space="preserve">0.375×5 MPa</w:instrText>
      </w:r>
      <w:r>
        <w:rPr>
          <w:rFonts w:ascii="Times New Roman" w:hAnsi="Times New Roman" w:cs="Times New Roman"/>
          <w:color w:val="000000"/>
          <w:lang w:val="fr-FR"/>
        </w:rPr>
        <w:sym w:font="Times New Roman" w:char="F029"/>
      </w:r>
      <w:r>
        <w:rPr>
          <w:rFonts w:ascii="Times New Roman" w:hAnsi="Times New Roman" w:cs="Times New Roman"/>
          <w:color w:val="000000"/>
          <w:vertAlign w:val="superscript"/>
        </w:rPr>
        <w:instrText xml:space="preserve">6</w:instrText>
      </w:r>
      <w:r>
        <w:rPr>
          <w:rFonts w:ascii="Times New Roman" w:hAnsi="Times New Roman" w:cs="Times New Roman"/>
          <w:color w:val="000000"/>
        </w:rPr>
        <w:instrText xml:space="preserve">)</w:instrText>
      </w:r>
      <w:r>
        <w:rPr>
          <w:rFonts w:ascii="Times New Roman" w:hAnsi="Times New Roman" w:eastAsia="宋体-方正超大字符集" w:cs="Times New Roman"/>
          <w:color w:val="000000"/>
          <w:lang w:val="fr-FR"/>
        </w:rPr>
        <w:fldChar w:fldCharType="end"/>
      </w:r>
    </w:p>
    <w:p>
      <w:pPr>
        <w:pStyle w:val="13"/>
        <w:tabs>
          <w:tab w:val="left" w:pos="4680"/>
        </w:tabs>
        <w:snapToGrid w:val="0"/>
        <w:spacing w:line="360" w:lineRule="auto"/>
        <w:ind w:firstLine="420" w:firstLineChars="200"/>
        <w:jc w:val="left"/>
        <w:rPr>
          <w:rFonts w:ascii="Times New Roman" w:hAnsi="Times New Roman" w:eastAsia="楷体_GB2312" w:cs="Times New Roman"/>
          <w:color w:val="000000"/>
        </w:rPr>
      </w:pPr>
      <w:r>
        <w:rPr>
          <w:rFonts w:ascii="Times New Roman" w:hAnsi="Times New Roman" w:eastAsia="黑体" w:cs="Times New Roman"/>
          <w:color w:val="000000"/>
        </w:rPr>
        <w:t>解析：</w:t>
      </w:r>
      <w:r>
        <w:rPr>
          <w:rFonts w:ascii="Times New Roman" w:hAnsi="Times New Roman" w:eastAsia="楷体_GB2312" w:cs="Times New Roman"/>
          <w:color w:val="000000"/>
        </w:rPr>
        <w:t>(1)反应为放热反应，温度越高转化率越小，则</w:t>
      </w:r>
      <w:r>
        <w:rPr>
          <w:rFonts w:ascii="Times New Roman" w:hAnsi="Times New Roman" w:eastAsia="楷体_GB2312" w:cs="Times New Roman"/>
          <w:i/>
          <w:color w:val="000000"/>
        </w:rPr>
        <w:t>T</w:t>
      </w:r>
      <w:r>
        <w:rPr>
          <w:rFonts w:ascii="Times New Roman" w:hAnsi="Times New Roman" w:eastAsia="楷体_GB2312" w:cs="Times New Roman"/>
          <w:color w:val="000000"/>
          <w:vertAlign w:val="subscript"/>
        </w:rPr>
        <w:t>3</w:t>
      </w:r>
      <w:r>
        <w:rPr>
          <w:rFonts w:ascii="Times New Roman" w:hAnsi="Times New Roman" w:eastAsia="楷体_GB2312" w:cs="Times New Roman"/>
          <w:color w:val="000000"/>
        </w:rPr>
        <w:t>＞</w:t>
      </w:r>
      <w:r>
        <w:rPr>
          <w:rFonts w:ascii="Times New Roman" w:hAnsi="Times New Roman" w:eastAsia="楷体_GB2312" w:cs="Times New Roman"/>
          <w:i/>
          <w:color w:val="000000"/>
        </w:rPr>
        <w:t>T</w:t>
      </w:r>
      <w:r>
        <w:rPr>
          <w:rFonts w:ascii="Times New Roman" w:hAnsi="Times New Roman" w:eastAsia="楷体_GB2312" w:cs="Times New Roman"/>
          <w:color w:val="000000"/>
          <w:vertAlign w:val="subscript"/>
        </w:rPr>
        <w:t>2</w:t>
      </w:r>
      <w:r>
        <w:rPr>
          <w:rFonts w:ascii="Times New Roman" w:hAnsi="Times New Roman" w:eastAsia="楷体_GB2312" w:cs="Times New Roman"/>
          <w:color w:val="000000"/>
        </w:rPr>
        <w:t>＞</w:t>
      </w:r>
      <w:r>
        <w:rPr>
          <w:rFonts w:ascii="Times New Roman" w:hAnsi="Times New Roman" w:eastAsia="楷体_GB2312" w:cs="Times New Roman"/>
          <w:i/>
          <w:color w:val="000000"/>
        </w:rPr>
        <w:t>T</w:t>
      </w:r>
      <w:r>
        <w:rPr>
          <w:rFonts w:ascii="Times New Roman" w:hAnsi="Times New Roman" w:eastAsia="楷体_GB2312" w:cs="Times New Roman"/>
          <w:color w:val="000000"/>
          <w:vertAlign w:val="subscript"/>
        </w:rPr>
        <w:t>1</w:t>
      </w:r>
      <w:r>
        <w:rPr>
          <w:rFonts w:ascii="Times New Roman" w:hAnsi="Times New Roman" w:eastAsia="楷体_GB2312" w:cs="Times New Roman"/>
          <w:color w:val="000000"/>
        </w:rPr>
        <w:t>。</w:t>
      </w:r>
    </w:p>
    <w:p>
      <w:pPr>
        <w:pStyle w:val="13"/>
        <w:tabs>
          <w:tab w:val="left" w:pos="4680"/>
        </w:tabs>
        <w:snapToGrid w:val="0"/>
        <w:spacing w:line="360" w:lineRule="auto"/>
        <w:ind w:firstLine="420" w:firstLineChars="200"/>
        <w:jc w:val="left"/>
        <w:rPr>
          <w:rFonts w:ascii="Times New Roman" w:hAnsi="Times New Roman" w:eastAsia="楷体_GB2312" w:cs="Times New Roman"/>
          <w:color w:val="000000"/>
        </w:rPr>
      </w:pPr>
      <w:r>
        <w:rPr>
          <w:rFonts w:ascii="Times New Roman" w:hAnsi="Times New Roman" w:eastAsia="楷体_GB2312" w:cs="Times New Roman"/>
          <w:color w:val="000000"/>
        </w:rPr>
        <w:t>(2)图2中</w:t>
      </w:r>
      <w:r>
        <w:rPr>
          <w:rFonts w:ascii="Times New Roman" w:hAnsi="Times New Roman" w:eastAsia="楷体_GB2312" w:cs="Times New Roman"/>
          <w:i/>
          <w:color w:val="000000"/>
        </w:rPr>
        <w:t>m</w:t>
      </w:r>
      <w:r>
        <w:rPr>
          <w:rFonts w:ascii="Times New Roman" w:hAnsi="Times New Roman" w:eastAsia="楷体_GB2312" w:cs="Times New Roman"/>
          <w:color w:val="000000"/>
          <w:vertAlign w:val="subscript"/>
        </w:rPr>
        <w:t>1</w:t>
      </w:r>
      <w:r>
        <w:rPr>
          <w:rFonts w:ascii="Times New Roman" w:hAnsi="Times New Roman" w:eastAsia="楷体_GB2312" w:cs="Times New Roman"/>
          <w:color w:val="000000"/>
        </w:rPr>
        <w:t>、</w:t>
      </w:r>
      <w:r>
        <w:rPr>
          <w:rFonts w:ascii="Times New Roman" w:hAnsi="Times New Roman" w:eastAsia="楷体_GB2312" w:cs="Times New Roman"/>
          <w:i/>
          <w:color w:val="000000"/>
        </w:rPr>
        <w:t>m</w:t>
      </w:r>
      <w:r>
        <w:rPr>
          <w:rFonts w:ascii="Times New Roman" w:hAnsi="Times New Roman" w:eastAsia="楷体_GB2312" w:cs="Times New Roman"/>
          <w:color w:val="000000"/>
          <w:vertAlign w:val="subscript"/>
        </w:rPr>
        <w:t>2</w:t>
      </w:r>
      <w:r>
        <w:rPr>
          <w:rFonts w:ascii="Times New Roman" w:hAnsi="Times New Roman" w:eastAsia="楷体_GB2312" w:cs="Times New Roman"/>
          <w:color w:val="000000"/>
        </w:rPr>
        <w:t>、</w:t>
      </w:r>
      <w:r>
        <w:rPr>
          <w:rFonts w:ascii="Times New Roman" w:hAnsi="Times New Roman" w:eastAsia="楷体_GB2312" w:cs="Times New Roman"/>
          <w:i/>
          <w:color w:val="000000"/>
        </w:rPr>
        <w:t>m</w:t>
      </w:r>
      <w:r>
        <w:rPr>
          <w:rFonts w:ascii="Times New Roman" w:hAnsi="Times New Roman" w:eastAsia="楷体_GB2312" w:cs="Times New Roman"/>
          <w:color w:val="000000"/>
          <w:vertAlign w:val="subscript"/>
        </w:rPr>
        <w:t>3</w:t>
      </w:r>
      <w:r>
        <w:rPr>
          <w:rFonts w:ascii="Times New Roman" w:hAnsi="Times New Roman" w:eastAsia="楷体_GB2312" w:cs="Times New Roman"/>
          <w:color w:val="000000"/>
        </w:rPr>
        <w:t>投料比从大到小的顺序为</w:t>
      </w:r>
      <w:r>
        <w:rPr>
          <w:rFonts w:ascii="Times New Roman" w:hAnsi="Times New Roman" w:eastAsia="楷体_GB2312" w:cs="Times New Roman"/>
          <w:i/>
          <w:color w:val="000000"/>
        </w:rPr>
        <w:t>m</w:t>
      </w:r>
      <w:r>
        <w:rPr>
          <w:rFonts w:ascii="Times New Roman" w:hAnsi="Times New Roman" w:eastAsia="楷体_GB2312" w:cs="Times New Roman"/>
          <w:color w:val="000000"/>
          <w:vertAlign w:val="subscript"/>
        </w:rPr>
        <w:t>1</w:t>
      </w:r>
      <w:r>
        <w:rPr>
          <w:rFonts w:ascii="Times New Roman" w:hAnsi="Times New Roman" w:eastAsia="楷体_GB2312" w:cs="Times New Roman"/>
          <w:color w:val="000000"/>
        </w:rPr>
        <w:t>＞</w:t>
      </w:r>
      <w:r>
        <w:rPr>
          <w:rFonts w:ascii="Times New Roman" w:hAnsi="Times New Roman" w:eastAsia="楷体_GB2312" w:cs="Times New Roman"/>
          <w:i/>
          <w:color w:val="000000"/>
        </w:rPr>
        <w:t>m</w:t>
      </w:r>
      <w:r>
        <w:rPr>
          <w:rFonts w:ascii="Times New Roman" w:hAnsi="Times New Roman" w:eastAsia="楷体_GB2312" w:cs="Times New Roman"/>
          <w:color w:val="000000"/>
          <w:vertAlign w:val="subscript"/>
        </w:rPr>
        <w:t>2</w:t>
      </w:r>
      <w:r>
        <w:rPr>
          <w:rFonts w:ascii="Times New Roman" w:hAnsi="Times New Roman" w:eastAsia="楷体_GB2312" w:cs="Times New Roman"/>
          <w:color w:val="000000"/>
        </w:rPr>
        <w:t>＞</w:t>
      </w:r>
      <w:r>
        <w:rPr>
          <w:rFonts w:ascii="Times New Roman" w:hAnsi="Times New Roman" w:eastAsia="楷体_GB2312" w:cs="Times New Roman"/>
          <w:i/>
          <w:color w:val="000000"/>
        </w:rPr>
        <w:t>m</w:t>
      </w:r>
      <w:r>
        <w:rPr>
          <w:rFonts w:ascii="Times New Roman" w:hAnsi="Times New Roman" w:eastAsia="楷体_GB2312" w:cs="Times New Roman"/>
          <w:color w:val="000000"/>
          <w:vertAlign w:val="subscript"/>
        </w:rPr>
        <w:t>3</w:t>
      </w:r>
      <w:r>
        <w:rPr>
          <w:rFonts w:ascii="Times New Roman" w:hAnsi="Times New Roman" w:eastAsia="楷体_GB2312" w:cs="Times New Roman"/>
          <w:color w:val="000000"/>
        </w:rPr>
        <w:t>，因相同温度下，增大氢气的量，平衡正向移动，二氧化碳的转化率增大。</w:t>
      </w:r>
    </w:p>
    <w:p>
      <w:pPr>
        <w:pStyle w:val="13"/>
        <w:tabs>
          <w:tab w:val="left" w:pos="4680"/>
        </w:tabs>
        <w:snapToGrid w:val="0"/>
        <w:spacing w:line="360" w:lineRule="auto"/>
        <w:ind w:firstLine="420" w:firstLineChars="200"/>
        <w:jc w:val="left"/>
        <w:rPr>
          <w:rFonts w:ascii="Times New Roman" w:hAnsi="Times New Roman" w:eastAsia="楷体_GB2312" w:cs="Times New Roman"/>
          <w:color w:val="000000"/>
        </w:rPr>
      </w:pPr>
      <w:r>
        <w:rPr>
          <w:rFonts w:ascii="Times New Roman" w:hAnsi="Times New Roman" w:eastAsia="楷体_GB2312" w:cs="Times New Roman"/>
          <w:color w:val="000000"/>
        </w:rPr>
        <w:t>(3)温度升高，反应逆向进行，所以产物的物质的量是逐渐减少的，反应物的物质的量增大，由图可知，曲线</w:t>
      </w:r>
      <w:r>
        <w:rPr>
          <w:rFonts w:ascii="Times New Roman" w:hAnsi="Times New Roman" w:eastAsia="楷体_GB2312" w:cs="Times New Roman"/>
          <w:i/>
          <w:color w:val="000000"/>
        </w:rPr>
        <w:t>a</w:t>
      </w:r>
      <w:r>
        <w:rPr>
          <w:rFonts w:ascii="Times New Roman" w:hAnsi="Times New Roman" w:eastAsia="楷体_GB2312" w:cs="Times New Roman"/>
          <w:color w:val="000000"/>
        </w:rPr>
        <w:t>代表的物质为H</w:t>
      </w:r>
      <w:r>
        <w:rPr>
          <w:rFonts w:ascii="Times New Roman" w:hAnsi="Times New Roman" w:eastAsia="楷体_GB2312" w:cs="Times New Roman"/>
          <w:color w:val="000000"/>
          <w:vertAlign w:val="subscript"/>
        </w:rPr>
        <w:t>2</w:t>
      </w:r>
      <w:r>
        <w:rPr>
          <w:rFonts w:ascii="Times New Roman" w:hAnsi="Times New Roman" w:eastAsia="楷体_GB2312" w:cs="Times New Roman"/>
          <w:color w:val="000000"/>
        </w:rPr>
        <w:t>，</w:t>
      </w:r>
      <w:r>
        <w:rPr>
          <w:rFonts w:ascii="Times New Roman" w:hAnsi="Times New Roman" w:eastAsia="楷体_GB2312" w:cs="Times New Roman"/>
          <w:i/>
          <w:color w:val="000000"/>
        </w:rPr>
        <w:t>b</w:t>
      </w:r>
      <w:r>
        <w:rPr>
          <w:rFonts w:ascii="Times New Roman" w:hAnsi="Times New Roman" w:eastAsia="楷体_GB2312" w:cs="Times New Roman"/>
          <w:color w:val="000000"/>
        </w:rPr>
        <w:t>表示CO</w:t>
      </w:r>
      <w:r>
        <w:rPr>
          <w:rFonts w:ascii="Times New Roman" w:hAnsi="Times New Roman" w:eastAsia="楷体_GB2312" w:cs="Times New Roman"/>
          <w:color w:val="000000"/>
          <w:vertAlign w:val="subscript"/>
        </w:rPr>
        <w:t>2</w:t>
      </w:r>
      <w:r>
        <w:rPr>
          <w:rFonts w:ascii="Times New Roman" w:hAnsi="Times New Roman" w:eastAsia="楷体_GB2312" w:cs="Times New Roman"/>
          <w:color w:val="000000"/>
        </w:rPr>
        <w:t>，</w:t>
      </w:r>
      <w:r>
        <w:rPr>
          <w:rFonts w:ascii="Times New Roman" w:hAnsi="Times New Roman" w:eastAsia="楷体_GB2312" w:cs="Times New Roman"/>
          <w:i/>
          <w:color w:val="000000"/>
        </w:rPr>
        <w:t>c</w:t>
      </w:r>
      <w:r>
        <w:rPr>
          <w:rFonts w:ascii="Times New Roman" w:hAnsi="Times New Roman" w:eastAsia="楷体_GB2312" w:cs="Times New Roman"/>
          <w:color w:val="000000"/>
        </w:rPr>
        <w:t>为H</w:t>
      </w:r>
      <w:r>
        <w:rPr>
          <w:rFonts w:ascii="Times New Roman" w:hAnsi="Times New Roman" w:eastAsia="楷体_GB2312" w:cs="Times New Roman"/>
          <w:color w:val="000000"/>
          <w:vertAlign w:val="subscript"/>
        </w:rPr>
        <w:t>2</w:t>
      </w:r>
      <w:r>
        <w:rPr>
          <w:rFonts w:ascii="Times New Roman" w:hAnsi="Times New Roman" w:eastAsia="楷体_GB2312" w:cs="Times New Roman"/>
          <w:color w:val="000000"/>
        </w:rPr>
        <w:t>O，</w:t>
      </w:r>
      <w:r>
        <w:rPr>
          <w:rFonts w:ascii="Times New Roman" w:hAnsi="Times New Roman" w:eastAsia="楷体_GB2312" w:cs="Times New Roman"/>
          <w:i/>
          <w:color w:val="000000"/>
        </w:rPr>
        <w:t>d</w:t>
      </w:r>
      <w:r>
        <w:rPr>
          <w:rFonts w:ascii="Times New Roman" w:hAnsi="Times New Roman" w:eastAsia="楷体_GB2312" w:cs="Times New Roman"/>
          <w:color w:val="000000"/>
        </w:rPr>
        <w:t>表示乙醇；设开始氢气的投入量是3</w:t>
      </w:r>
      <w:r>
        <w:rPr>
          <w:rFonts w:ascii="Times New Roman" w:hAnsi="Times New Roman" w:eastAsia="楷体_GB2312" w:cs="Times New Roman"/>
          <w:i/>
          <w:color w:val="000000"/>
        </w:rPr>
        <w:t>n</w:t>
      </w:r>
      <w:r>
        <w:rPr>
          <w:rFonts w:ascii="Times New Roman" w:hAnsi="Times New Roman" w:eastAsia="楷体_GB2312" w:cs="Times New Roman"/>
          <w:color w:val="000000"/>
        </w:rPr>
        <w:t xml:space="preserve"> mol，则二氧化碳是</w:t>
      </w:r>
      <w:r>
        <w:rPr>
          <w:rFonts w:ascii="Times New Roman" w:hAnsi="Times New Roman" w:eastAsia="楷体_GB2312" w:cs="Times New Roman"/>
          <w:i/>
          <w:color w:val="000000"/>
        </w:rPr>
        <w:t>n</w:t>
      </w:r>
      <w:r>
        <w:rPr>
          <w:rFonts w:ascii="Times New Roman" w:hAnsi="Times New Roman" w:eastAsia="楷体_GB2312" w:cs="Times New Roman"/>
          <w:color w:val="000000"/>
        </w:rPr>
        <w:t xml:space="preserve"> mol，二氧化碳的转化量是</w:t>
      </w:r>
      <w:r>
        <w:rPr>
          <w:rFonts w:ascii="Times New Roman" w:hAnsi="Times New Roman" w:eastAsia="楷体_GB2312" w:cs="Times New Roman"/>
          <w:i/>
          <w:color w:val="000000"/>
        </w:rPr>
        <w:t>x</w:t>
      </w:r>
      <w:r>
        <w:rPr>
          <w:rFonts w:ascii="Times New Roman" w:hAnsi="Times New Roman" w:eastAsia="楷体_GB2312" w:cs="Times New Roman"/>
          <w:color w:val="000000"/>
        </w:rPr>
        <w:t>，则</w:t>
      </w:r>
    </w:p>
    <w:p>
      <w:pPr>
        <w:pStyle w:val="13"/>
        <w:tabs>
          <w:tab w:val="left" w:pos="4680"/>
        </w:tabs>
        <w:snapToGrid w:val="0"/>
        <w:spacing w:line="360" w:lineRule="auto"/>
        <w:ind w:firstLine="1470" w:firstLineChars="700"/>
        <w:jc w:val="left"/>
        <w:rPr>
          <w:rFonts w:ascii="Times New Roman" w:hAnsi="Times New Roman" w:eastAsia="楷体_GB2312" w:cs="Times New Roman"/>
          <w:color w:val="000000"/>
          <w:lang w:val="pt-BR"/>
        </w:rPr>
      </w:pPr>
      <w:r>
        <w:rPr>
          <w:rFonts w:ascii="Times New Roman" w:hAnsi="Times New Roman" w:eastAsia="楷体_GB2312" w:cs="Times New Roman"/>
          <w:color w:val="000000"/>
          <w:lang w:val="pt-BR"/>
        </w:rPr>
        <w:t>2CO</w:t>
      </w:r>
      <w:r>
        <w:rPr>
          <w:rFonts w:ascii="Times New Roman" w:hAnsi="Times New Roman" w:eastAsia="楷体_GB2312" w:cs="Times New Roman"/>
          <w:color w:val="000000"/>
          <w:vertAlign w:val="subscript"/>
          <w:lang w:val="pt-BR"/>
        </w:rPr>
        <w:t>2</w:t>
      </w:r>
      <w:r>
        <w:rPr>
          <w:rFonts w:ascii="Times New Roman" w:hAnsi="Times New Roman" w:eastAsia="楷体_GB2312" w:cs="Times New Roman"/>
          <w:color w:val="000000"/>
          <w:lang w:val="pt-BR"/>
        </w:rPr>
        <w:t>(g)＋6H</w:t>
      </w:r>
      <w:r>
        <w:rPr>
          <w:rFonts w:ascii="Times New Roman" w:hAnsi="Times New Roman" w:eastAsia="楷体_GB2312" w:cs="Times New Roman"/>
          <w:color w:val="000000"/>
          <w:vertAlign w:val="subscript"/>
          <w:lang w:val="pt-BR"/>
        </w:rPr>
        <w:t>2</w:t>
      </w:r>
      <w:r>
        <w:rPr>
          <w:rFonts w:ascii="Times New Roman" w:hAnsi="Times New Roman" w:eastAsia="楷体_GB2312" w:cs="Times New Roman"/>
          <w:color w:val="000000"/>
          <w:lang w:val="pt-BR"/>
        </w:rPr>
        <w:t>(g)</w:t>
      </w:r>
      <w:r>
        <w:rPr>
          <w:rFonts w:ascii="Times New Roman" w:hAnsi="Times New Roman" w:eastAsia="楷体_GB2312" w:cs="Times New Roman"/>
          <w:color w:val="000000"/>
        </w:rPr>
        <w:pict>
          <v:shape id="_x0000_i1347"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eastAsia="楷体_GB2312" w:cs="Times New Roman"/>
          <w:color w:val="000000"/>
          <w:lang w:val="pt-BR"/>
        </w:rPr>
        <w:t>C</w:t>
      </w:r>
      <w:r>
        <w:rPr>
          <w:rFonts w:ascii="Times New Roman" w:hAnsi="Times New Roman" w:eastAsia="楷体_GB2312" w:cs="Times New Roman"/>
          <w:color w:val="000000"/>
          <w:vertAlign w:val="subscript"/>
          <w:lang w:val="pt-BR"/>
        </w:rPr>
        <w:t>2</w:t>
      </w:r>
      <w:r>
        <w:rPr>
          <w:rFonts w:ascii="Times New Roman" w:hAnsi="Times New Roman" w:eastAsia="楷体_GB2312" w:cs="Times New Roman"/>
          <w:color w:val="000000"/>
          <w:lang w:val="pt-BR"/>
        </w:rPr>
        <w:t>H</w:t>
      </w:r>
      <w:r>
        <w:rPr>
          <w:rFonts w:ascii="Times New Roman" w:hAnsi="Times New Roman" w:eastAsia="楷体_GB2312" w:cs="Times New Roman"/>
          <w:color w:val="000000"/>
          <w:vertAlign w:val="subscript"/>
          <w:lang w:val="pt-BR"/>
        </w:rPr>
        <w:t>5</w:t>
      </w:r>
      <w:r>
        <w:rPr>
          <w:rFonts w:ascii="Times New Roman" w:hAnsi="Times New Roman" w:eastAsia="楷体_GB2312" w:cs="Times New Roman"/>
          <w:color w:val="000000"/>
          <w:lang w:val="pt-BR"/>
        </w:rPr>
        <w:t>OH(g) ＋3H</w:t>
      </w:r>
      <w:r>
        <w:rPr>
          <w:rFonts w:ascii="Times New Roman" w:hAnsi="Times New Roman" w:eastAsia="楷体_GB2312" w:cs="Times New Roman"/>
          <w:color w:val="000000"/>
          <w:vertAlign w:val="subscript"/>
          <w:lang w:val="pt-BR"/>
        </w:rPr>
        <w:t>2</w:t>
      </w:r>
      <w:r>
        <w:rPr>
          <w:rFonts w:ascii="Times New Roman" w:hAnsi="Times New Roman" w:eastAsia="楷体_GB2312" w:cs="Times New Roman"/>
          <w:color w:val="000000"/>
          <w:lang w:val="pt-BR"/>
        </w:rPr>
        <w:t>O(g)</w:t>
      </w:r>
    </w:p>
    <w:p>
      <w:pPr>
        <w:pStyle w:val="13"/>
        <w:tabs>
          <w:tab w:val="left" w:pos="4680"/>
        </w:tabs>
        <w:snapToGrid w:val="0"/>
        <w:spacing w:line="360" w:lineRule="auto"/>
        <w:ind w:firstLine="420" w:firstLineChars="200"/>
        <w:jc w:val="left"/>
        <w:rPr>
          <w:rFonts w:ascii="Times New Roman" w:hAnsi="Times New Roman" w:eastAsia="楷体_GB2312" w:cs="Times New Roman"/>
          <w:color w:val="000000"/>
          <w:lang w:val="pt-BR"/>
        </w:rPr>
      </w:pPr>
      <w:r>
        <w:rPr>
          <w:rFonts w:ascii="Times New Roman" w:hAnsi="Times New Roman" w:eastAsia="楷体_GB2312" w:cs="Times New Roman"/>
          <w:color w:val="000000"/>
        </w:rPr>
        <w:t>起始量</w:t>
      </w:r>
      <w:r>
        <w:rPr>
          <w:rFonts w:ascii="Times New Roman" w:hAnsi="Times New Roman" w:eastAsia="楷体_GB2312" w:cs="Times New Roman"/>
          <w:color w:val="000000"/>
          <w:lang w:val="pt-BR"/>
        </w:rPr>
        <w:t>/mol</w:t>
      </w:r>
      <w:r>
        <w:rPr>
          <w:rFonts w:ascii="Times New Roman" w:hAnsi="Times New Roman" w:eastAsia="楷体_GB2312" w:cs="Times New Roman"/>
          <w:color w:val="000000"/>
        </w:rPr>
        <w:t>　</w:t>
      </w:r>
      <w:r>
        <w:rPr>
          <w:rFonts w:ascii="Times New Roman" w:hAnsi="Times New Roman" w:eastAsia="楷体_GB2312" w:cs="Times New Roman"/>
          <w:i/>
          <w:color w:val="000000"/>
          <w:lang w:val="pt-BR"/>
        </w:rPr>
        <w:t>n</w:t>
      </w:r>
      <w:r>
        <w:rPr>
          <w:rFonts w:ascii="Times New Roman" w:hAnsi="Times New Roman" w:eastAsia="楷体_GB2312" w:cs="Times New Roman"/>
          <w:color w:val="000000"/>
        </w:rPr>
        <w:t>　</w:t>
      </w:r>
      <w:r>
        <w:rPr>
          <w:rFonts w:ascii="Times New Roman" w:hAnsi="Times New Roman" w:eastAsia="楷体_GB2312" w:cs="Times New Roman"/>
          <w:color w:val="000000"/>
          <w:lang w:val="pt-BR"/>
        </w:rPr>
        <w:t xml:space="preserve"> </w:t>
      </w:r>
      <w:r>
        <w:rPr>
          <w:rFonts w:ascii="Times New Roman" w:hAnsi="Times New Roman" w:eastAsia="楷体_GB2312" w:cs="Times New Roman"/>
          <w:color w:val="000000"/>
        </w:rPr>
        <w:t>　　</w:t>
      </w:r>
      <w:r>
        <w:rPr>
          <w:rFonts w:ascii="Times New Roman" w:hAnsi="Times New Roman" w:eastAsia="楷体_GB2312" w:cs="Times New Roman"/>
          <w:color w:val="000000"/>
          <w:lang w:val="pt-BR"/>
        </w:rPr>
        <w:t xml:space="preserve"> 3</w:t>
      </w:r>
      <w:r>
        <w:rPr>
          <w:rFonts w:ascii="Times New Roman" w:hAnsi="Times New Roman" w:eastAsia="楷体_GB2312" w:cs="Times New Roman"/>
          <w:i/>
          <w:color w:val="000000"/>
          <w:lang w:val="pt-BR"/>
        </w:rPr>
        <w:t>n</w:t>
      </w:r>
      <w:r>
        <w:rPr>
          <w:rFonts w:ascii="Times New Roman" w:hAnsi="Times New Roman" w:eastAsia="楷体_GB2312" w:cs="Times New Roman"/>
          <w:color w:val="000000"/>
        </w:rPr>
        <w:t>　　　　　</w:t>
      </w:r>
      <w:r>
        <w:rPr>
          <w:rFonts w:ascii="Times New Roman" w:hAnsi="Times New Roman" w:eastAsia="楷体_GB2312" w:cs="Times New Roman"/>
          <w:color w:val="000000"/>
          <w:lang w:val="pt-BR"/>
        </w:rPr>
        <w:t xml:space="preserve"> 0</w:t>
      </w:r>
      <w:r>
        <w:rPr>
          <w:rFonts w:ascii="Times New Roman" w:hAnsi="Times New Roman" w:eastAsia="楷体_GB2312" w:cs="Times New Roman"/>
          <w:color w:val="000000"/>
        </w:rPr>
        <w:t>　　　　</w:t>
      </w:r>
      <w:r>
        <w:rPr>
          <w:rFonts w:ascii="Times New Roman" w:hAnsi="Times New Roman" w:eastAsia="楷体_GB2312" w:cs="Times New Roman"/>
          <w:color w:val="000000"/>
          <w:lang w:val="pt-BR"/>
        </w:rPr>
        <w:t>0</w:t>
      </w:r>
    </w:p>
    <w:p>
      <w:pPr>
        <w:pStyle w:val="13"/>
        <w:tabs>
          <w:tab w:val="left" w:pos="4680"/>
        </w:tabs>
        <w:snapToGrid w:val="0"/>
        <w:spacing w:line="360" w:lineRule="auto"/>
        <w:ind w:firstLine="420" w:firstLineChars="200"/>
        <w:jc w:val="left"/>
        <w:rPr>
          <w:rFonts w:ascii="Times New Roman" w:hAnsi="Times New Roman" w:eastAsia="楷体_GB2312" w:cs="Times New Roman"/>
          <w:color w:val="000000"/>
        </w:rPr>
      </w:pPr>
      <w:r>
        <w:rPr>
          <w:rFonts w:ascii="Times New Roman" w:hAnsi="Times New Roman" w:eastAsia="楷体_GB2312" w:cs="Times New Roman"/>
          <w:color w:val="000000"/>
        </w:rPr>
        <w:t>变化量/mol　</w:t>
      </w:r>
      <w:r>
        <w:rPr>
          <w:rFonts w:ascii="Times New Roman" w:hAnsi="Times New Roman" w:eastAsia="楷体_GB2312" w:cs="Times New Roman"/>
          <w:i/>
          <w:color w:val="000000"/>
        </w:rPr>
        <w:t>x</w:t>
      </w:r>
      <w:r>
        <w:rPr>
          <w:rFonts w:ascii="Times New Roman" w:hAnsi="Times New Roman" w:eastAsia="楷体_GB2312" w:cs="Times New Roman"/>
          <w:color w:val="000000"/>
        </w:rPr>
        <w:t>　　 　 3</w:t>
      </w:r>
      <w:r>
        <w:rPr>
          <w:rFonts w:ascii="Times New Roman" w:hAnsi="Times New Roman" w:eastAsia="楷体_GB2312" w:cs="Times New Roman"/>
          <w:i/>
          <w:color w:val="000000"/>
        </w:rPr>
        <w:t>x</w:t>
      </w:r>
      <w:r>
        <w:rPr>
          <w:rFonts w:ascii="Times New Roman" w:hAnsi="Times New Roman" w:eastAsia="楷体_GB2312" w:cs="Times New Roman"/>
          <w:color w:val="000000"/>
        </w:rPr>
        <w:t>　　　 　  0.5</w:t>
      </w:r>
      <w:r>
        <w:rPr>
          <w:rFonts w:ascii="Times New Roman" w:hAnsi="Times New Roman" w:eastAsia="楷体_GB2312" w:cs="Times New Roman"/>
          <w:i/>
          <w:color w:val="000000"/>
        </w:rPr>
        <w:t>x</w:t>
      </w:r>
      <w:r>
        <w:rPr>
          <w:rFonts w:ascii="Times New Roman" w:hAnsi="Times New Roman" w:eastAsia="楷体_GB2312" w:cs="Times New Roman"/>
          <w:color w:val="000000"/>
        </w:rPr>
        <w:t>　　　1.5</w:t>
      </w:r>
      <w:r>
        <w:rPr>
          <w:rFonts w:ascii="Times New Roman" w:hAnsi="Times New Roman" w:eastAsia="楷体_GB2312" w:cs="Times New Roman"/>
          <w:i/>
          <w:color w:val="000000"/>
        </w:rPr>
        <w:t>x</w:t>
      </w:r>
    </w:p>
    <w:p>
      <w:pPr>
        <w:pStyle w:val="13"/>
        <w:tabs>
          <w:tab w:val="left" w:pos="4680"/>
        </w:tabs>
        <w:snapToGrid w:val="0"/>
        <w:spacing w:line="360" w:lineRule="auto"/>
        <w:ind w:firstLine="420" w:firstLineChars="200"/>
        <w:jc w:val="left"/>
        <w:rPr>
          <w:rFonts w:ascii="Times New Roman" w:hAnsi="Times New Roman" w:eastAsia="楷体_GB2312" w:cs="Times New Roman"/>
          <w:color w:val="000000"/>
        </w:rPr>
      </w:pPr>
      <w:r>
        <w:rPr>
          <w:rFonts w:ascii="Times New Roman" w:hAnsi="Times New Roman" w:eastAsia="楷体_GB2312" w:cs="Times New Roman"/>
          <w:color w:val="000000"/>
        </w:rPr>
        <w:t xml:space="preserve">平衡量/mol  </w:t>
      </w:r>
      <w:r>
        <w:rPr>
          <w:rFonts w:ascii="Times New Roman" w:hAnsi="Times New Roman" w:eastAsia="楷体_GB2312" w:cs="Times New Roman"/>
          <w:i/>
          <w:color w:val="000000"/>
        </w:rPr>
        <w:t>n</w:t>
      </w:r>
      <w:r>
        <w:rPr>
          <w:rFonts w:ascii="Times New Roman" w:hAnsi="Times New Roman" w:eastAsia="楷体_GB2312" w:cs="Times New Roman"/>
          <w:color w:val="000000"/>
        </w:rPr>
        <w:t>－</w:t>
      </w:r>
      <w:r>
        <w:rPr>
          <w:rFonts w:ascii="Times New Roman" w:hAnsi="Times New Roman" w:eastAsia="楷体_GB2312" w:cs="Times New Roman"/>
          <w:i/>
          <w:color w:val="000000"/>
        </w:rPr>
        <w:t>x</w:t>
      </w:r>
      <w:r>
        <w:rPr>
          <w:rFonts w:ascii="Times New Roman" w:hAnsi="Times New Roman" w:eastAsia="楷体_GB2312" w:cs="Times New Roman"/>
          <w:color w:val="000000"/>
        </w:rPr>
        <w:t>　　 3</w:t>
      </w:r>
      <w:r>
        <w:rPr>
          <w:rFonts w:ascii="Times New Roman" w:hAnsi="Times New Roman" w:eastAsia="楷体_GB2312" w:cs="Times New Roman"/>
          <w:i/>
          <w:color w:val="000000"/>
        </w:rPr>
        <w:t>n</w:t>
      </w:r>
      <w:r>
        <w:rPr>
          <w:rFonts w:ascii="Times New Roman" w:hAnsi="Times New Roman" w:eastAsia="楷体_GB2312" w:cs="Times New Roman"/>
          <w:color w:val="000000"/>
        </w:rPr>
        <w:t>－3</w:t>
      </w:r>
      <w:r>
        <w:rPr>
          <w:rFonts w:ascii="Times New Roman" w:hAnsi="Times New Roman" w:eastAsia="楷体_GB2312" w:cs="Times New Roman"/>
          <w:i/>
          <w:color w:val="000000"/>
        </w:rPr>
        <w:t>x</w:t>
      </w:r>
      <w:r>
        <w:rPr>
          <w:rFonts w:ascii="Times New Roman" w:hAnsi="Times New Roman" w:eastAsia="楷体_GB2312" w:cs="Times New Roman"/>
          <w:color w:val="000000"/>
        </w:rPr>
        <w:t>　 　  0.5</w:t>
      </w:r>
      <w:r>
        <w:rPr>
          <w:rFonts w:ascii="Times New Roman" w:hAnsi="Times New Roman" w:eastAsia="楷体_GB2312" w:cs="Times New Roman"/>
          <w:i/>
          <w:color w:val="000000"/>
        </w:rPr>
        <w:t>x</w:t>
      </w:r>
      <w:r>
        <w:rPr>
          <w:rFonts w:ascii="Times New Roman" w:hAnsi="Times New Roman" w:eastAsia="楷体_GB2312" w:cs="Times New Roman"/>
          <w:color w:val="000000"/>
        </w:rPr>
        <w:t>　　　1.5</w:t>
      </w:r>
      <w:r>
        <w:rPr>
          <w:rFonts w:ascii="Times New Roman" w:hAnsi="Times New Roman" w:eastAsia="楷体_GB2312" w:cs="Times New Roman"/>
          <w:i/>
          <w:color w:val="000000"/>
        </w:rPr>
        <w:t>x</w:t>
      </w:r>
    </w:p>
    <w:p>
      <w:pPr>
        <w:pStyle w:val="13"/>
        <w:tabs>
          <w:tab w:val="left" w:pos="4680"/>
        </w:tabs>
        <w:snapToGrid w:val="0"/>
        <w:spacing w:line="360" w:lineRule="auto"/>
        <w:ind w:firstLine="420" w:firstLineChars="200"/>
        <w:jc w:val="left"/>
        <w:rPr>
          <w:rFonts w:ascii="Times New Roman" w:hAnsi="Times New Roman" w:eastAsia="楷体_GB2312" w:cs="Times New Roman"/>
          <w:color w:val="000000"/>
        </w:rPr>
      </w:pPr>
      <w:r>
        <w:rPr>
          <w:rFonts w:ascii="Times New Roman" w:hAnsi="Times New Roman" w:eastAsia="楷体_GB2312" w:cs="Times New Roman"/>
          <w:i/>
          <w:color w:val="000000"/>
        </w:rPr>
        <w:t>P</w:t>
      </w:r>
      <w:r>
        <w:rPr>
          <w:rFonts w:ascii="Times New Roman" w:hAnsi="Times New Roman" w:eastAsia="楷体_GB2312" w:cs="Times New Roman"/>
          <w:color w:val="000000"/>
        </w:rPr>
        <w:t>点</w:t>
      </w:r>
      <w:r>
        <w:rPr>
          <w:rFonts w:ascii="Times New Roman" w:hAnsi="Times New Roman" w:eastAsia="楷体_GB2312" w:cs="Times New Roman"/>
          <w:i/>
          <w:color w:val="000000"/>
        </w:rPr>
        <w:t>a</w:t>
      </w:r>
      <w:r>
        <w:rPr>
          <w:rFonts w:ascii="Times New Roman" w:hAnsi="Times New Roman" w:eastAsia="楷体_GB2312" w:cs="Times New Roman"/>
          <w:color w:val="000000"/>
        </w:rPr>
        <w:t>、</w:t>
      </w:r>
      <w:r>
        <w:rPr>
          <w:rFonts w:ascii="Times New Roman" w:hAnsi="Times New Roman" w:eastAsia="楷体_GB2312" w:cs="Times New Roman"/>
          <w:i/>
          <w:color w:val="000000"/>
        </w:rPr>
        <w:t>c</w:t>
      </w:r>
      <w:r>
        <w:rPr>
          <w:rFonts w:ascii="Times New Roman" w:hAnsi="Times New Roman" w:eastAsia="楷体_GB2312" w:cs="Times New Roman"/>
          <w:color w:val="000000"/>
        </w:rPr>
        <w:t>的体积分数相同，所以3</w:t>
      </w:r>
      <w:r>
        <w:rPr>
          <w:rFonts w:ascii="Times New Roman" w:hAnsi="Times New Roman" w:eastAsia="楷体_GB2312" w:cs="Times New Roman"/>
          <w:i/>
          <w:color w:val="000000"/>
        </w:rPr>
        <w:t>n</w:t>
      </w:r>
      <w:r>
        <w:rPr>
          <w:rFonts w:ascii="Times New Roman" w:hAnsi="Times New Roman" w:eastAsia="楷体_GB2312" w:cs="Times New Roman"/>
          <w:color w:val="000000"/>
        </w:rPr>
        <w:t>－3</w:t>
      </w:r>
      <w:r>
        <w:rPr>
          <w:rFonts w:ascii="Times New Roman" w:hAnsi="Times New Roman" w:eastAsia="楷体_GB2312" w:cs="Times New Roman"/>
          <w:i/>
          <w:color w:val="000000"/>
        </w:rPr>
        <w:t>x</w:t>
      </w:r>
      <w:r>
        <w:rPr>
          <w:rFonts w:ascii="Times New Roman" w:hAnsi="Times New Roman" w:eastAsia="楷体_GB2312" w:cs="Times New Roman"/>
          <w:color w:val="000000"/>
        </w:rPr>
        <w:t>＝1.5</w:t>
      </w:r>
      <w:r>
        <w:rPr>
          <w:rFonts w:ascii="Times New Roman" w:hAnsi="Times New Roman" w:eastAsia="楷体_GB2312" w:cs="Times New Roman"/>
          <w:i/>
          <w:color w:val="000000"/>
        </w:rPr>
        <w:t>x</w:t>
      </w:r>
      <w:r>
        <w:rPr>
          <w:rFonts w:ascii="Times New Roman" w:hAnsi="Times New Roman" w:eastAsia="楷体_GB2312" w:cs="Times New Roman"/>
          <w:color w:val="000000"/>
        </w:rPr>
        <w:t>，解得</w:t>
      </w:r>
      <w:r>
        <w:rPr>
          <w:rFonts w:ascii="Times New Roman" w:hAnsi="Times New Roman" w:eastAsia="楷体_GB2312" w:cs="Times New Roman"/>
          <w:i/>
          <w:color w:val="000000"/>
        </w:rPr>
        <w:t>x</w:t>
      </w:r>
      <w:r>
        <w:rPr>
          <w:rFonts w:ascii="Times New Roman" w:hAnsi="Times New Roman" w:eastAsia="楷体_GB2312" w:cs="Times New Roman"/>
          <w:color w:val="000000"/>
        </w:rPr>
        <w:t>＝</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eastAsia="楷体_GB2312" w:cs="Times New Roman"/>
          <w:color w:val="000000"/>
        </w:rPr>
        <w:instrText xml:space="preserve">f(2</w:instrText>
      </w:r>
      <w:r>
        <w:rPr>
          <w:rFonts w:ascii="Times New Roman" w:hAnsi="Times New Roman" w:eastAsia="楷体_GB2312" w:cs="Times New Roman"/>
          <w:i/>
          <w:color w:val="000000"/>
        </w:rPr>
        <w:instrText xml:space="preserve">,</w:instrText>
      </w:r>
      <w:r>
        <w:rPr>
          <w:rFonts w:ascii="Times New Roman" w:hAnsi="Times New Roman" w:eastAsia="楷体_GB2312" w:cs="Times New Roman"/>
          <w:color w:val="000000"/>
        </w:rPr>
        <w:instrText xml:space="preserve">3)</w:instrText>
      </w:r>
      <w:r>
        <w:rPr>
          <w:rFonts w:ascii="Times New Roman" w:hAnsi="Times New Roman" w:eastAsia="宋体-方正超大字符集" w:cs="Times New Roman"/>
          <w:color w:val="000000"/>
        </w:rPr>
        <w:fldChar w:fldCharType="end"/>
      </w:r>
      <w:r>
        <w:rPr>
          <w:rFonts w:ascii="Times New Roman" w:hAnsi="Times New Roman" w:eastAsia="楷体_GB2312" w:cs="Times New Roman"/>
          <w:i/>
          <w:color w:val="000000"/>
        </w:rPr>
        <w:t>n</w:t>
      </w:r>
      <w:r>
        <w:rPr>
          <w:rFonts w:ascii="Times New Roman" w:hAnsi="Times New Roman" w:eastAsia="楷体_GB2312" w:cs="Times New Roman"/>
          <w:color w:val="000000"/>
        </w:rPr>
        <w:t>，总物质的量是</w:t>
      </w:r>
      <w:r>
        <w:rPr>
          <w:rFonts w:ascii="Times New Roman" w:hAnsi="Times New Roman" w:eastAsia="楷体_GB2312" w:cs="Times New Roman"/>
          <w:i/>
          <w:color w:val="000000"/>
        </w:rPr>
        <w:t>n</w:t>
      </w:r>
      <w:r>
        <w:rPr>
          <w:rFonts w:ascii="Times New Roman" w:hAnsi="Times New Roman" w:eastAsia="楷体_GB2312" w:cs="Times New Roman"/>
          <w:color w:val="000000"/>
        </w:rPr>
        <w:t>－</w:t>
      </w:r>
      <w:r>
        <w:rPr>
          <w:rFonts w:ascii="Times New Roman" w:hAnsi="Times New Roman" w:eastAsia="楷体_GB2312" w:cs="Times New Roman"/>
          <w:i/>
          <w:color w:val="000000"/>
        </w:rPr>
        <w:t>x</w:t>
      </w:r>
      <w:r>
        <w:rPr>
          <w:rFonts w:ascii="Times New Roman" w:hAnsi="Times New Roman" w:eastAsia="楷体_GB2312" w:cs="Times New Roman"/>
          <w:color w:val="000000"/>
        </w:rPr>
        <w:t>＋3</w:t>
      </w:r>
      <w:r>
        <w:rPr>
          <w:rFonts w:ascii="Times New Roman" w:hAnsi="Times New Roman" w:eastAsia="楷体_GB2312" w:cs="Times New Roman"/>
          <w:i/>
          <w:color w:val="000000"/>
        </w:rPr>
        <w:t>n</w:t>
      </w:r>
      <w:r>
        <w:rPr>
          <w:rFonts w:ascii="Times New Roman" w:hAnsi="Times New Roman" w:eastAsia="楷体_GB2312" w:cs="Times New Roman"/>
          <w:color w:val="000000"/>
        </w:rPr>
        <w:t>－3</w:t>
      </w:r>
      <w:r>
        <w:rPr>
          <w:rFonts w:ascii="Times New Roman" w:hAnsi="Times New Roman" w:eastAsia="楷体_GB2312" w:cs="Times New Roman"/>
          <w:i/>
          <w:color w:val="000000"/>
        </w:rPr>
        <w:t>x</w:t>
      </w:r>
      <w:r>
        <w:rPr>
          <w:rFonts w:ascii="Times New Roman" w:hAnsi="Times New Roman" w:eastAsia="楷体_GB2312" w:cs="Times New Roman"/>
          <w:color w:val="000000"/>
        </w:rPr>
        <w:t>＋0.5</w:t>
      </w:r>
      <w:r>
        <w:rPr>
          <w:rFonts w:ascii="Times New Roman" w:hAnsi="Times New Roman" w:eastAsia="楷体_GB2312" w:cs="Times New Roman"/>
          <w:i/>
          <w:color w:val="000000"/>
        </w:rPr>
        <w:t>x</w:t>
      </w:r>
      <w:r>
        <w:rPr>
          <w:rFonts w:ascii="Times New Roman" w:hAnsi="Times New Roman" w:eastAsia="楷体_GB2312" w:cs="Times New Roman"/>
          <w:color w:val="000000"/>
        </w:rPr>
        <w:t>＋1.5</w:t>
      </w:r>
      <w:r>
        <w:rPr>
          <w:rFonts w:ascii="Times New Roman" w:hAnsi="Times New Roman" w:eastAsia="楷体_GB2312" w:cs="Times New Roman"/>
          <w:i/>
          <w:color w:val="000000"/>
        </w:rPr>
        <w:t>x</w:t>
      </w:r>
      <w:r>
        <w:rPr>
          <w:rFonts w:ascii="Times New Roman" w:hAnsi="Times New Roman" w:eastAsia="楷体_GB2312" w:cs="Times New Roman"/>
          <w:color w:val="000000"/>
        </w:rPr>
        <w:t>＝</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eastAsia="楷体_GB2312" w:cs="Times New Roman"/>
          <w:color w:val="000000"/>
        </w:rPr>
        <w:instrText xml:space="preserve">f(8</w:instrText>
      </w:r>
      <w:r>
        <w:rPr>
          <w:rFonts w:ascii="Times New Roman" w:hAnsi="Times New Roman" w:eastAsia="楷体_GB2312" w:cs="Times New Roman"/>
          <w:i/>
          <w:color w:val="000000"/>
        </w:rPr>
        <w:instrText xml:space="preserve">,</w:instrText>
      </w:r>
      <w:r>
        <w:rPr>
          <w:rFonts w:ascii="Times New Roman" w:hAnsi="Times New Roman" w:eastAsia="楷体_GB2312" w:cs="Times New Roman"/>
          <w:color w:val="000000"/>
        </w:rPr>
        <w:instrText xml:space="preserve">3)</w:instrText>
      </w:r>
      <w:r>
        <w:rPr>
          <w:rFonts w:ascii="Times New Roman" w:hAnsi="Times New Roman" w:eastAsia="宋体-方正超大字符集" w:cs="Times New Roman"/>
          <w:color w:val="000000"/>
        </w:rPr>
        <w:fldChar w:fldCharType="end"/>
      </w:r>
      <w:r>
        <w:rPr>
          <w:rFonts w:ascii="Times New Roman" w:hAnsi="Times New Roman" w:eastAsia="楷体_GB2312" w:cs="Times New Roman"/>
          <w:i/>
          <w:color w:val="000000"/>
        </w:rPr>
        <w:t>n</w:t>
      </w:r>
      <w:r>
        <w:rPr>
          <w:rFonts w:ascii="Times New Roman" w:hAnsi="Times New Roman" w:eastAsia="楷体_GB2312" w:cs="Times New Roman"/>
          <w:color w:val="000000"/>
        </w:rPr>
        <w:t>，总压为5 MPa的恒压条件下，</w:t>
      </w:r>
      <w:r>
        <w:rPr>
          <w:rFonts w:ascii="Times New Roman" w:hAnsi="Times New Roman" w:eastAsia="楷体_GB2312" w:cs="Times New Roman"/>
          <w:i/>
          <w:color w:val="000000"/>
        </w:rPr>
        <w:t>p</w:t>
      </w:r>
      <w:r>
        <w:rPr>
          <w:rFonts w:ascii="Times New Roman" w:hAnsi="Times New Roman" w:eastAsia="楷体_GB2312" w:cs="Times New Roman"/>
          <w:color w:val="000000"/>
        </w:rPr>
        <w:t>(二氧化碳)＝</w:t>
      </w:r>
      <w:r>
        <w:rPr>
          <w:rFonts w:ascii="Times New Roman" w:hAnsi="Times New Roman" w:eastAsia="楷体_GB2312" w:cs="Times New Roman"/>
          <w:i/>
          <w:color w:val="000000"/>
        </w:rPr>
        <w:t>p</w:t>
      </w:r>
      <w:r>
        <w:rPr>
          <w:rFonts w:ascii="Times New Roman" w:hAnsi="Times New Roman" w:eastAsia="楷体_GB2312" w:cs="Times New Roman"/>
          <w:color w:val="000000"/>
        </w:rPr>
        <w:t>(乙醇)＝</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eastAsia="楷体_GB2312" w:cs="Times New Roman"/>
          <w:color w:val="000000"/>
        </w:rPr>
        <w:instrText xml:space="preserve">f(\f(1,3)</w:instrText>
      </w:r>
      <w:r>
        <w:rPr>
          <w:rFonts w:ascii="Times New Roman" w:hAnsi="Times New Roman" w:eastAsia="楷体_GB2312" w:cs="Times New Roman"/>
          <w:i/>
          <w:color w:val="000000"/>
        </w:rPr>
        <w:instrText xml:space="preserve">n</w:instrText>
      </w:r>
      <w:r>
        <w:rPr>
          <w:rFonts w:ascii="Times New Roman" w:hAnsi="Times New Roman" w:eastAsia="楷体_GB2312" w:cs="Times New Roman"/>
          <w:color w:val="000000"/>
        </w:rPr>
        <w:instrText xml:space="preserve">,\f(8,3)</w:instrText>
      </w:r>
      <w:r>
        <w:rPr>
          <w:rFonts w:ascii="Times New Roman" w:hAnsi="Times New Roman" w:eastAsia="楷体_GB2312" w:cs="Times New Roman"/>
          <w:i/>
          <w:color w:val="000000"/>
        </w:rPr>
        <w:instrText xml:space="preserve">n</w:instrText>
      </w:r>
      <w:r>
        <w:rPr>
          <w:rFonts w:ascii="Times New Roman" w:hAnsi="Times New Roman" w:eastAsia="楷体_GB2312" w:cs="Times New Roman"/>
          <w:color w:val="000000"/>
        </w:rPr>
        <w:instrText xml:space="preserve">)</w:instrText>
      </w:r>
      <w:r>
        <w:rPr>
          <w:rFonts w:ascii="Times New Roman" w:hAnsi="Times New Roman" w:eastAsia="宋体-方正超大字符集" w:cs="Times New Roman"/>
          <w:color w:val="000000"/>
        </w:rPr>
        <w:fldChar w:fldCharType="end"/>
      </w:r>
      <w:r>
        <w:rPr>
          <w:rFonts w:ascii="Times New Roman" w:hAnsi="Times New Roman" w:cs="Times New Roman"/>
          <w:color w:val="000000"/>
        </w:rPr>
        <w:t>×</w:t>
      </w:r>
      <w:r>
        <w:rPr>
          <w:rFonts w:ascii="Times New Roman" w:hAnsi="Times New Roman" w:eastAsia="楷体_GB2312" w:cs="Times New Roman"/>
          <w:color w:val="000000"/>
        </w:rPr>
        <w:t>5 MPa＝0.125</w:t>
      </w:r>
      <w:r>
        <w:rPr>
          <w:rFonts w:ascii="Times New Roman" w:hAnsi="Times New Roman" w:cs="Times New Roman"/>
          <w:color w:val="000000"/>
        </w:rPr>
        <w:t>×</w:t>
      </w:r>
      <w:r>
        <w:rPr>
          <w:rFonts w:ascii="Times New Roman" w:hAnsi="Times New Roman" w:eastAsia="楷体_GB2312" w:cs="Times New Roman"/>
          <w:color w:val="000000"/>
        </w:rPr>
        <w:t>5 MPa，</w:t>
      </w:r>
      <w:r>
        <w:rPr>
          <w:rFonts w:ascii="Times New Roman" w:hAnsi="Times New Roman" w:eastAsia="楷体_GB2312" w:cs="Times New Roman"/>
          <w:i/>
          <w:color w:val="000000"/>
        </w:rPr>
        <w:t>p</w:t>
      </w:r>
      <w:r>
        <w:rPr>
          <w:rFonts w:ascii="Times New Roman" w:hAnsi="Times New Roman" w:eastAsia="楷体_GB2312" w:cs="Times New Roman"/>
          <w:color w:val="000000"/>
        </w:rPr>
        <w:t>(氢气)＝</w:t>
      </w:r>
      <w:r>
        <w:rPr>
          <w:rFonts w:ascii="Times New Roman" w:hAnsi="Times New Roman" w:eastAsia="楷体_GB2312" w:cs="Times New Roman"/>
          <w:i/>
          <w:color w:val="000000"/>
        </w:rPr>
        <w:t>p</w:t>
      </w:r>
      <w:r>
        <w:rPr>
          <w:rFonts w:ascii="Times New Roman" w:hAnsi="Times New Roman" w:eastAsia="楷体_GB2312" w:cs="Times New Roman"/>
          <w:color w:val="000000"/>
        </w:rPr>
        <w:t>(水)＝</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eastAsia="楷体_GB2312" w:cs="Times New Roman"/>
          <w:color w:val="000000"/>
        </w:rPr>
        <w:instrText xml:space="preserve">f(</w:instrText>
      </w:r>
      <w:r>
        <w:rPr>
          <w:rFonts w:ascii="Times New Roman" w:hAnsi="Times New Roman" w:eastAsia="楷体_GB2312" w:cs="Times New Roman"/>
          <w:i/>
          <w:color w:val="000000"/>
        </w:rPr>
        <w:instrText xml:space="preserve">n,</w:instrText>
      </w:r>
      <w:r>
        <w:rPr>
          <w:rFonts w:ascii="Times New Roman" w:hAnsi="Times New Roman" w:eastAsia="楷体_GB2312" w:cs="Times New Roman"/>
          <w:color w:val="000000"/>
        </w:rPr>
        <w:instrText xml:space="preserve">\f(8</w:instrText>
      </w:r>
      <w:r>
        <w:rPr>
          <w:rFonts w:ascii="Times New Roman" w:hAnsi="Times New Roman" w:eastAsia="楷体_GB2312" w:cs="Times New Roman"/>
          <w:i/>
          <w:color w:val="000000"/>
        </w:rPr>
        <w:instrText xml:space="preserve">,</w:instrText>
      </w:r>
      <w:r>
        <w:rPr>
          <w:rFonts w:ascii="Times New Roman" w:hAnsi="Times New Roman" w:eastAsia="楷体_GB2312" w:cs="Times New Roman"/>
          <w:color w:val="000000"/>
        </w:rPr>
        <w:instrText xml:space="preserve">3)</w:instrText>
      </w:r>
      <w:r>
        <w:rPr>
          <w:rFonts w:ascii="Times New Roman" w:hAnsi="Times New Roman" w:eastAsia="楷体_GB2312" w:cs="Times New Roman"/>
          <w:i/>
          <w:color w:val="000000"/>
        </w:rPr>
        <w:instrText xml:space="preserve">n</w:instrText>
      </w:r>
      <w:r>
        <w:rPr>
          <w:rFonts w:ascii="Times New Roman" w:hAnsi="Times New Roman" w:eastAsia="楷体_GB2312" w:cs="Times New Roman"/>
          <w:color w:val="000000"/>
        </w:rPr>
        <w:instrText xml:space="preserve">)</w:instrText>
      </w:r>
      <w:r>
        <w:rPr>
          <w:rFonts w:ascii="Times New Roman" w:hAnsi="Times New Roman" w:eastAsia="宋体-方正超大字符集" w:cs="Times New Roman"/>
          <w:color w:val="000000"/>
        </w:rPr>
        <w:fldChar w:fldCharType="end"/>
      </w:r>
      <w:r>
        <w:rPr>
          <w:rFonts w:ascii="Times New Roman" w:hAnsi="Times New Roman" w:cs="Times New Roman"/>
          <w:color w:val="000000"/>
        </w:rPr>
        <w:t>×</w:t>
      </w:r>
      <w:r>
        <w:rPr>
          <w:rFonts w:ascii="Times New Roman" w:hAnsi="Times New Roman" w:eastAsia="楷体_GB2312" w:cs="Times New Roman"/>
          <w:color w:val="000000"/>
        </w:rPr>
        <w:t>5 MPa＝0.375</w:t>
      </w:r>
      <w:r>
        <w:rPr>
          <w:rFonts w:ascii="Times New Roman" w:hAnsi="Times New Roman" w:cs="Times New Roman"/>
          <w:color w:val="000000"/>
        </w:rPr>
        <w:t>×</w:t>
      </w:r>
      <w:r>
        <w:rPr>
          <w:rFonts w:ascii="Times New Roman" w:hAnsi="Times New Roman" w:eastAsia="楷体_GB2312" w:cs="Times New Roman"/>
          <w:color w:val="000000"/>
        </w:rPr>
        <w:t>5 MPa，</w:t>
      </w:r>
      <w:r>
        <w:rPr>
          <w:rFonts w:ascii="Times New Roman" w:hAnsi="Times New Roman" w:eastAsia="楷体_GB2312" w:cs="Times New Roman"/>
          <w:i/>
          <w:color w:val="000000"/>
        </w:rPr>
        <w:t>T</w:t>
      </w:r>
      <w:r>
        <w:rPr>
          <w:rFonts w:ascii="Times New Roman" w:hAnsi="Times New Roman" w:eastAsia="楷体_GB2312" w:cs="Times New Roman"/>
          <w:color w:val="000000"/>
          <w:vertAlign w:val="subscript"/>
        </w:rPr>
        <w:t>4</w:t>
      </w:r>
      <w:r>
        <w:rPr>
          <w:rFonts w:ascii="Times New Roman" w:hAnsi="Times New Roman" w:eastAsia="楷体_GB2312" w:cs="Times New Roman"/>
          <w:color w:val="000000"/>
        </w:rPr>
        <w:t>温度时，该反应的平衡常数</w:t>
      </w:r>
      <w:r>
        <w:rPr>
          <w:rFonts w:ascii="Times New Roman" w:hAnsi="Times New Roman" w:eastAsia="楷体_GB2312" w:cs="Times New Roman"/>
          <w:i/>
          <w:color w:val="000000"/>
        </w:rPr>
        <w:t>K</w:t>
      </w:r>
      <w:r>
        <w:rPr>
          <w:rFonts w:ascii="Times New Roman" w:hAnsi="Times New Roman" w:eastAsia="楷体_GB2312" w:cs="Times New Roman"/>
          <w:color w:val="000000"/>
          <w:vertAlign w:val="subscript"/>
        </w:rPr>
        <w:t>p</w:t>
      </w:r>
      <w:r>
        <w:rPr>
          <w:rFonts w:ascii="Times New Roman" w:hAnsi="Times New Roman" w:eastAsia="楷体_GB2312" w:cs="Times New Roman"/>
          <w:color w:val="000000"/>
        </w:rPr>
        <w:t>＝</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eastAsia="楷体_GB2312" w:cs="Times New Roman"/>
          <w:color w:val="000000"/>
        </w:rPr>
        <w:instrText xml:space="preserve">f((0.125</w:instrText>
      </w:r>
      <w:r>
        <w:rPr>
          <w:rFonts w:ascii="Times New Roman" w:hAnsi="Times New Roman" w:cs="Times New Roman"/>
          <w:color w:val="000000"/>
        </w:rPr>
        <w:instrText xml:space="preserve">×</w:instrText>
      </w:r>
      <w:r>
        <w:rPr>
          <w:rFonts w:ascii="Times New Roman" w:hAnsi="Times New Roman" w:eastAsia="楷体_GB2312" w:cs="Times New Roman"/>
          <w:color w:val="000000"/>
        </w:rPr>
        <w:instrText xml:space="preserve">5 MPa)</w:instrText>
      </w:r>
      <w:r>
        <w:rPr>
          <w:rFonts w:ascii="Times New Roman" w:hAnsi="Times New Roman" w:cs="Times New Roman"/>
          <w:color w:val="000000"/>
        </w:rPr>
        <w:instrText xml:space="preserve">×</w:instrText>
      </w:r>
      <w:r>
        <w:rPr>
          <w:rFonts w:ascii="Times New Roman" w:hAnsi="Times New Roman" w:eastAsia="楷体_GB2312" w:cs="Times New Roman"/>
          <w:color w:val="000000"/>
        </w:rPr>
        <w:instrText xml:space="preserve">(0.375</w:instrText>
      </w:r>
      <w:r>
        <w:rPr>
          <w:rFonts w:ascii="Times New Roman" w:hAnsi="Times New Roman" w:cs="Times New Roman"/>
          <w:color w:val="000000"/>
        </w:rPr>
        <w:instrText xml:space="preserve">×</w:instrText>
      </w:r>
      <w:r>
        <w:rPr>
          <w:rFonts w:ascii="Times New Roman" w:hAnsi="Times New Roman" w:eastAsia="楷体_GB2312" w:cs="Times New Roman"/>
          <w:color w:val="000000"/>
        </w:rPr>
        <w:instrText xml:space="preserve">5 MPa)</w:instrText>
      </w:r>
      <w:r>
        <w:rPr>
          <w:rFonts w:ascii="Times New Roman" w:hAnsi="Times New Roman" w:eastAsia="楷体_GB2312" w:cs="Times New Roman"/>
          <w:color w:val="000000"/>
          <w:vertAlign w:val="superscript"/>
        </w:rPr>
        <w:instrText xml:space="preserve">3</w:instrText>
      </w:r>
      <w:r>
        <w:rPr>
          <w:rFonts w:ascii="Times New Roman" w:hAnsi="Times New Roman" w:eastAsia="楷体_GB2312" w:cs="Times New Roman"/>
          <w:color w:val="000000"/>
        </w:rPr>
        <w:instrText xml:space="preserve">,(0.125</w:instrText>
      </w:r>
      <w:r>
        <w:rPr>
          <w:rFonts w:ascii="Times New Roman" w:hAnsi="Times New Roman" w:cs="Times New Roman"/>
          <w:color w:val="000000"/>
        </w:rPr>
        <w:instrText xml:space="preserve">×</w:instrText>
      </w:r>
      <w:r>
        <w:rPr>
          <w:rFonts w:ascii="Times New Roman" w:hAnsi="Times New Roman" w:eastAsia="楷体_GB2312" w:cs="Times New Roman"/>
          <w:color w:val="000000"/>
        </w:rPr>
        <w:instrText xml:space="preserve">5 MPa)</w:instrText>
      </w:r>
      <w:r>
        <w:rPr>
          <w:rFonts w:ascii="Times New Roman" w:hAnsi="Times New Roman" w:eastAsia="楷体_GB2312" w:cs="Times New Roman"/>
          <w:color w:val="000000"/>
          <w:vertAlign w:val="superscript"/>
        </w:rPr>
        <w:instrText xml:space="preserve">2</w:instrText>
      </w:r>
      <w:r>
        <w:rPr>
          <w:rFonts w:ascii="Times New Roman" w:hAnsi="Times New Roman" w:cs="Times New Roman"/>
          <w:color w:val="000000"/>
        </w:rPr>
        <w:instrText xml:space="preserve">×</w:instrText>
      </w:r>
      <w:r>
        <w:rPr>
          <w:rFonts w:ascii="Times New Roman" w:hAnsi="Times New Roman" w:eastAsia="楷体_GB2312" w:cs="Times New Roman"/>
          <w:color w:val="000000"/>
        </w:rPr>
        <w:instrText xml:space="preserve">(0.375</w:instrText>
      </w:r>
      <w:r>
        <w:rPr>
          <w:rFonts w:ascii="Times New Roman" w:hAnsi="Times New Roman" w:cs="Times New Roman"/>
          <w:color w:val="000000"/>
        </w:rPr>
        <w:instrText xml:space="preserve">×</w:instrText>
      </w:r>
      <w:r>
        <w:rPr>
          <w:rFonts w:ascii="Times New Roman" w:hAnsi="Times New Roman" w:eastAsia="楷体_GB2312" w:cs="Times New Roman"/>
          <w:color w:val="000000"/>
        </w:rPr>
        <w:instrText xml:space="preserve">5 MPa)</w:instrText>
      </w:r>
      <w:r>
        <w:rPr>
          <w:rFonts w:ascii="Times New Roman" w:hAnsi="Times New Roman" w:eastAsia="楷体_GB2312" w:cs="Times New Roman"/>
          <w:color w:val="000000"/>
          <w:vertAlign w:val="superscript"/>
        </w:rPr>
        <w:instrText xml:space="preserve">6</w:instrText>
      </w:r>
      <w:r>
        <w:rPr>
          <w:rFonts w:ascii="Times New Roman" w:hAnsi="Times New Roman" w:eastAsia="楷体_GB2312" w:cs="Times New Roman"/>
          <w:color w:val="000000"/>
        </w:rPr>
        <w:instrText xml:space="preserve">)</w:instrText>
      </w:r>
      <w:r>
        <w:rPr>
          <w:rFonts w:ascii="Times New Roman" w:hAnsi="Times New Roman" w:eastAsia="宋体-方正超大字符集" w:cs="Times New Roman"/>
          <w:color w:val="000000"/>
        </w:rPr>
        <w:fldChar w:fldCharType="end"/>
      </w:r>
      <w:r>
        <w:rPr>
          <w:rFonts w:ascii="Times New Roman" w:hAnsi="Times New Roman" w:eastAsia="楷体_GB2312" w:cs="Times New Roman"/>
          <w:color w:val="000000"/>
        </w:rPr>
        <w:t>。</w:t>
      </w:r>
    </w:p>
    <w:p>
      <w:pPr>
        <w:pStyle w:val="13"/>
        <w:tabs>
          <w:tab w:val="left" w:pos="4680"/>
        </w:tabs>
        <w:snapToGrid w:val="0"/>
        <w:spacing w:line="360" w:lineRule="auto"/>
        <w:ind w:firstLine="422" w:firstLineChars="200"/>
        <w:rPr>
          <w:rFonts w:ascii="Times New Roman" w:hAnsi="Times New Roman" w:cs="Times New Roman"/>
          <w:b/>
          <w:color w:val="000000"/>
        </w:rPr>
      </w:pPr>
    </w:p>
    <w:p>
      <w:pPr>
        <w:pStyle w:val="13"/>
        <w:tabs>
          <w:tab w:val="left" w:pos="4680"/>
        </w:tabs>
        <w:snapToGrid w:val="0"/>
        <w:spacing w:line="360" w:lineRule="auto"/>
        <w:ind w:firstLine="422" w:firstLineChars="200"/>
        <w:rPr>
          <w:rFonts w:ascii="Times New Roman" w:hAnsi="Times New Roman" w:eastAsia="黑体" w:cs="Times New Roman"/>
          <w:b/>
          <w:color w:val="FF0000"/>
        </w:rPr>
      </w:pPr>
      <w:r>
        <w:rPr>
          <w:rFonts w:ascii="Times New Roman" w:hAnsi="Times New Roman" w:cs="Times New Roman"/>
          <w:b/>
          <w:color w:val="000000"/>
        </w:rPr>
        <w:br w:type="page"/>
      </w:r>
      <w:r>
        <w:rPr>
          <w:rFonts w:ascii="Times New Roman" w:hAnsi="Times New Roman" w:eastAsia="黑体" w:cs="Times New Roman"/>
          <w:b/>
          <w:color w:val="FF0000"/>
        </w:rPr>
        <w:t>题组强化训练</w:t>
      </w:r>
    </w:p>
    <w:p>
      <w:pPr>
        <w:tabs>
          <w:tab w:val="left" w:pos="420"/>
          <w:tab w:val="left" w:pos="2100"/>
          <w:tab w:val="left" w:pos="4200"/>
          <w:tab w:val="left" w:pos="6300"/>
        </w:tabs>
        <w:spacing w:line="360" w:lineRule="auto"/>
        <w:ind w:firstLine="420" w:firstLineChars="200"/>
        <w:jc w:val="left"/>
        <w:rPr>
          <w:rFonts w:ascii="Times New Roman" w:hAnsi="Times New Roman"/>
        </w:rPr>
      </w:pPr>
      <w:r>
        <w:rPr>
          <w:rFonts w:ascii="Times New Roman" w:hAnsi="Times New Roman"/>
        </w:rPr>
        <w:t>1．</w:t>
      </w:r>
      <w:r>
        <w:rPr>
          <w:rFonts w:ascii="Times New Roman" w:hAnsi="Times New Roman"/>
          <w:color w:val="000000"/>
        </w:rPr>
        <w:t>[2022届八省八校(T8联考)第一次联考]</w:t>
      </w:r>
      <w:r>
        <w:rPr>
          <w:rFonts w:ascii="Times New Roman" w:hAnsi="Times New Roman"/>
        </w:rPr>
        <w:t>已知：CO</w:t>
      </w:r>
      <w:r>
        <w:rPr>
          <w:rFonts w:ascii="Times New Roman" w:hAnsi="Times New Roman"/>
          <w:color w:val="000000"/>
        </w:rPr>
        <w:t>(</w:t>
      </w:r>
      <w:r>
        <w:rPr>
          <w:rFonts w:ascii="Times New Roman" w:hAnsi="Times New Roman"/>
        </w:rPr>
        <w:t>g</w:t>
      </w:r>
      <w:r>
        <w:rPr>
          <w:rFonts w:ascii="Times New Roman" w:hAnsi="Times New Roman"/>
          <w:color w:val="000000"/>
        </w:rPr>
        <w:t>)</w:t>
      </w:r>
      <w:r>
        <w:rPr>
          <w:rFonts w:ascii="Times New Roman" w:hAnsi="Times New Roman"/>
        </w:rPr>
        <w:t>+NO</w:t>
      </w:r>
      <w:r>
        <w:rPr>
          <w:rFonts w:ascii="Times New Roman" w:hAnsi="Times New Roman"/>
          <w:vertAlign w:val="subscript"/>
        </w:rPr>
        <w:t>2</w:t>
      </w:r>
      <w:r>
        <w:rPr>
          <w:rFonts w:ascii="Times New Roman" w:hAnsi="Times New Roman"/>
          <w:color w:val="000000"/>
        </w:rPr>
        <w:t>(</w:t>
      </w:r>
      <w:r>
        <w:rPr>
          <w:rFonts w:ascii="Times New Roman" w:hAnsi="Times New Roman"/>
        </w:rPr>
        <w:t>g</w:t>
      </w:r>
      <w:r>
        <w:rPr>
          <w:rFonts w:ascii="Times New Roman" w:hAnsi="Times New Roman"/>
          <w:color w:val="000000"/>
        </w:rPr>
        <w:t>)</w:t>
      </w:r>
      <w:r>
        <w:rPr>
          <w:rFonts w:ascii="Times New Roman" w:hAnsi="Times New Roman"/>
          <w:color w:val="000000"/>
        </w:rPr>
        <w:pict>
          <v:shape id="_x0000_i1348"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rPr>
        <w:t>CO</w:t>
      </w:r>
      <w:r>
        <w:rPr>
          <w:rFonts w:ascii="Times New Roman" w:hAnsi="Times New Roman"/>
          <w:vertAlign w:val="subscript"/>
        </w:rPr>
        <w:t>2</w:t>
      </w:r>
      <w:r>
        <w:rPr>
          <w:rFonts w:ascii="Times New Roman" w:hAnsi="Times New Roman"/>
          <w:color w:val="000000"/>
        </w:rPr>
        <w:t>(</w:t>
      </w:r>
      <w:r>
        <w:rPr>
          <w:rFonts w:ascii="Times New Roman" w:hAnsi="Times New Roman"/>
        </w:rPr>
        <w:t>g</w:t>
      </w:r>
      <w:r>
        <w:rPr>
          <w:rFonts w:ascii="Times New Roman" w:hAnsi="Times New Roman"/>
          <w:color w:val="000000"/>
        </w:rPr>
        <w:t>)</w:t>
      </w:r>
      <w:r>
        <w:rPr>
          <w:rFonts w:ascii="Times New Roman" w:hAnsi="Times New Roman"/>
        </w:rPr>
        <w:t>+NO</w:t>
      </w:r>
      <w:r>
        <w:rPr>
          <w:rFonts w:ascii="Times New Roman" w:hAnsi="Times New Roman"/>
          <w:color w:val="000000"/>
        </w:rPr>
        <w:t>(</w:t>
      </w:r>
      <w:r>
        <w:rPr>
          <w:rFonts w:ascii="Times New Roman" w:hAnsi="Times New Roman"/>
        </w:rPr>
        <w:t>g</w:t>
      </w:r>
      <w:r>
        <w:rPr>
          <w:rFonts w:ascii="Times New Roman" w:hAnsi="Times New Roman"/>
          <w:color w:val="000000"/>
        </w:rPr>
        <w:t>)</w:t>
      </w:r>
      <w:r>
        <w:rPr>
          <w:rFonts w:ascii="Times New Roman" w:hAnsi="Times New Roman"/>
        </w:rPr>
        <w:t>，速率方程为</w:t>
      </w:r>
      <w:r>
        <w:rPr>
          <w:rFonts w:ascii="Times New Roman" w:hAnsi="Times New Roman"/>
          <w:i/>
          <w:iCs/>
        </w:rPr>
        <w:t>v=k</w:t>
      </w:r>
      <w:r>
        <w:rPr>
          <w:rFonts w:ascii="Times New Roman" w:hAnsi="Times New Roman"/>
        </w:rPr>
        <w:t>·c</w:t>
      </w:r>
      <w:r>
        <w:rPr>
          <w:rFonts w:ascii="Times New Roman" w:hAnsi="Times New Roman"/>
          <w:color w:val="000000"/>
        </w:rPr>
        <w:t>(</w:t>
      </w:r>
      <w:r>
        <w:rPr>
          <w:rFonts w:ascii="Times New Roman" w:hAnsi="Times New Roman"/>
        </w:rPr>
        <w:t>NO</w:t>
      </w:r>
      <w:r>
        <w:rPr>
          <w:rFonts w:ascii="Times New Roman" w:hAnsi="Times New Roman"/>
          <w:vertAlign w:val="subscript"/>
        </w:rPr>
        <w:t>2</w:t>
      </w:r>
      <w:r>
        <w:rPr>
          <w:rFonts w:ascii="Times New Roman" w:hAnsi="Times New Roman"/>
          <w:color w:val="000000"/>
        </w:rPr>
        <w:t>)</w:t>
      </w:r>
      <w:r>
        <w:rPr>
          <w:rFonts w:ascii="Times New Roman" w:hAnsi="Times New Roman"/>
        </w:rPr>
        <w:t>，其中</w:t>
      </w:r>
      <w:r>
        <w:rPr>
          <w:rFonts w:ascii="Times New Roman" w:hAnsi="Times New Roman"/>
          <w:i/>
          <w:iCs/>
        </w:rPr>
        <w:t>k</w:t>
      </w:r>
      <w:r>
        <w:rPr>
          <w:rFonts w:ascii="Times New Roman" w:hAnsi="Times New Roman"/>
        </w:rPr>
        <w:t>为反应速率常数且只与温度有关，该反应平衡常数与温度的关系为lgK</w:t>
      </w:r>
      <w:r>
        <w:rPr>
          <w:rFonts w:ascii="Times New Roman" w:hAnsi="Times New Roman"/>
          <w:b/>
          <w:bCs/>
          <w:color w:val="000000"/>
          <w:kern w:val="0"/>
        </w:rPr>
        <w:t>＝</w:t>
      </w:r>
      <w:r>
        <w:rPr>
          <w:rFonts w:ascii="Times New Roman" w:hAnsi="Times New Roman"/>
          <w:position w:val="-24"/>
        </w:rPr>
        <w:object>
          <v:shape id="_x0000_i1349" o:spt="75" type="#_x0000_t75" style="height:30.95pt;width:13.95pt;" o:ole="t" filled="f" o:preferrelative="t" stroked="f" coordsize="21600,21600">
            <v:path/>
            <v:fill on="f" focussize="0,0"/>
            <v:stroke on="f"/>
            <v:imagedata r:id="rId345" o:title=""/>
            <o:lock v:ext="edit" aspectratio="t"/>
            <w10:wrap type="none"/>
            <w10:anchorlock/>
          </v:shape>
          <o:OLEObject Type="Embed" ProgID="Equation.DSMT4" ShapeID="_x0000_i1349" DrawAspect="Content" ObjectID="_1468075868" r:id="rId344">
            <o:LockedField>false</o:LockedField>
          </o:OLEObject>
        </w:object>
      </w:r>
      <w:r>
        <w:rPr>
          <w:rFonts w:ascii="Times New Roman" w:hAnsi="Times New Roman"/>
        </w:rPr>
        <w:t>＋C</w:t>
      </w:r>
      <w:r>
        <w:rPr>
          <w:rFonts w:ascii="Times New Roman" w:hAnsi="Times New Roman"/>
          <w:color w:val="000000"/>
        </w:rPr>
        <w:t xml:space="preserve"> (</w:t>
      </w:r>
      <w:r>
        <w:rPr>
          <w:rFonts w:ascii="Times New Roman" w:hAnsi="Times New Roman"/>
        </w:rPr>
        <w:t>式中R、C为常数，且R＞0。T为温度，单位为K</w:t>
      </w:r>
      <w:r>
        <w:rPr>
          <w:rFonts w:ascii="Times New Roman" w:hAnsi="Times New Roman"/>
          <w:color w:val="000000"/>
        </w:rPr>
        <w:t>)</w:t>
      </w:r>
      <w:r>
        <w:rPr>
          <w:rFonts w:ascii="Times New Roman" w:hAnsi="Times New Roman"/>
        </w:rPr>
        <w:t>。下列说法正确的是</w:t>
      </w:r>
      <w:r>
        <w:rPr>
          <w:rFonts w:ascii="Times New Roman" w:hAnsi="Times New Roman"/>
          <w:bCs/>
          <w:color w:val="000000"/>
        </w:rPr>
        <w:t>(   )</w:t>
      </w:r>
    </w:p>
    <w:p>
      <w:pPr>
        <w:tabs>
          <w:tab w:val="left" w:pos="420"/>
          <w:tab w:val="left" w:pos="2100"/>
          <w:tab w:val="left" w:pos="4200"/>
          <w:tab w:val="left" w:pos="6300"/>
        </w:tabs>
        <w:spacing w:line="360" w:lineRule="auto"/>
        <w:ind w:firstLine="420" w:firstLineChars="200"/>
        <w:rPr>
          <w:rFonts w:ascii="Times New Roman" w:hAnsi="Times New Roman"/>
        </w:rPr>
      </w:pPr>
      <w:r>
        <w:rPr>
          <w:rFonts w:ascii="Times New Roman" w:hAnsi="Times New Roman"/>
        </w:rPr>
        <w:t>A．恒温恒容条件下再充入CO，c</w:t>
      </w:r>
      <w:r>
        <w:rPr>
          <w:rFonts w:ascii="Times New Roman" w:hAnsi="Times New Roman"/>
          <w:color w:val="000000"/>
        </w:rPr>
        <w:t>(</w:t>
      </w:r>
      <w:r>
        <w:rPr>
          <w:rFonts w:ascii="Times New Roman" w:hAnsi="Times New Roman"/>
        </w:rPr>
        <w:t>CO</w:t>
      </w:r>
      <w:r>
        <w:rPr>
          <w:rFonts w:ascii="Times New Roman" w:hAnsi="Times New Roman"/>
          <w:color w:val="000000"/>
        </w:rPr>
        <w:t>)</w:t>
      </w:r>
      <w:r>
        <w:rPr>
          <w:rFonts w:ascii="Times New Roman" w:hAnsi="Times New Roman"/>
        </w:rPr>
        <w:t>增大，</w:t>
      </w:r>
      <w:r>
        <w:rPr>
          <w:rFonts w:ascii="Times New Roman" w:hAnsi="Times New Roman"/>
          <w:i/>
          <w:iCs/>
        </w:rPr>
        <w:t>v</w:t>
      </w:r>
      <w:r>
        <w:rPr>
          <w:rFonts w:ascii="Times New Roman" w:hAnsi="Times New Roman"/>
        </w:rPr>
        <w:t>增大</w:t>
      </w:r>
    </w:p>
    <w:p>
      <w:pPr>
        <w:tabs>
          <w:tab w:val="left" w:pos="420"/>
          <w:tab w:val="left" w:pos="2100"/>
          <w:tab w:val="left" w:pos="4200"/>
          <w:tab w:val="left" w:pos="6300"/>
        </w:tabs>
        <w:spacing w:line="360" w:lineRule="auto"/>
        <w:ind w:firstLine="420" w:firstLineChars="200"/>
        <w:rPr>
          <w:rFonts w:ascii="Times New Roman" w:hAnsi="Times New Roman"/>
        </w:rPr>
      </w:pPr>
      <w:r>
        <w:rPr>
          <w:rFonts w:ascii="Times New Roman" w:hAnsi="Times New Roman"/>
        </w:rPr>
        <w:t>B．向一容积不变的容器中充入一定量的CO</w:t>
      </w:r>
      <w:r>
        <w:rPr>
          <w:rFonts w:ascii="Times New Roman" w:hAnsi="Times New Roman"/>
          <w:color w:val="000000"/>
        </w:rPr>
        <w:t>(</w:t>
      </w:r>
      <w:r>
        <w:rPr>
          <w:rFonts w:ascii="Times New Roman" w:hAnsi="Times New Roman"/>
        </w:rPr>
        <w:t>g</w:t>
      </w:r>
      <w:r>
        <w:rPr>
          <w:rFonts w:ascii="Times New Roman" w:hAnsi="Times New Roman"/>
          <w:color w:val="000000"/>
        </w:rPr>
        <w:t>)</w:t>
      </w:r>
      <w:r>
        <w:rPr>
          <w:rFonts w:ascii="Times New Roman" w:hAnsi="Times New Roman"/>
        </w:rPr>
        <w:t>和NO</w:t>
      </w:r>
      <w:r>
        <w:rPr>
          <w:rFonts w:ascii="Times New Roman" w:hAnsi="Times New Roman"/>
          <w:vertAlign w:val="subscript"/>
        </w:rPr>
        <w:t>2</w:t>
      </w:r>
      <w:r>
        <w:rPr>
          <w:rFonts w:ascii="Times New Roman" w:hAnsi="Times New Roman"/>
          <w:color w:val="000000"/>
        </w:rPr>
        <w:t>(</w:t>
      </w:r>
      <w:r>
        <w:rPr>
          <w:rFonts w:ascii="Times New Roman" w:hAnsi="Times New Roman"/>
        </w:rPr>
        <w:t>g</w:t>
      </w:r>
      <w:r>
        <w:rPr>
          <w:rFonts w:ascii="Times New Roman" w:hAnsi="Times New Roman"/>
          <w:color w:val="000000"/>
        </w:rPr>
        <w:t>)</w:t>
      </w:r>
      <w:r>
        <w:rPr>
          <w:rFonts w:ascii="Times New Roman" w:hAnsi="Times New Roman"/>
        </w:rPr>
        <w:t>，一定温度下发生反应，压强不再变化时，该反应达到平衡</w:t>
      </w:r>
    </w:p>
    <w:p>
      <w:pPr>
        <w:tabs>
          <w:tab w:val="left" w:pos="420"/>
          <w:tab w:val="left" w:pos="2100"/>
          <w:tab w:val="left" w:pos="4200"/>
          <w:tab w:val="left" w:pos="6300"/>
        </w:tabs>
        <w:spacing w:line="360" w:lineRule="auto"/>
        <w:ind w:firstLine="420" w:firstLineChars="200"/>
        <w:rPr>
          <w:rFonts w:ascii="Times New Roman" w:hAnsi="Times New Roman"/>
        </w:rPr>
      </w:pPr>
      <w:r>
        <w:rPr>
          <w:rFonts w:ascii="Times New Roman" w:hAnsi="Times New Roman"/>
        </w:rPr>
        <w:t>C．恒温恒压条件下充入He，有利于提高NO</w:t>
      </w:r>
      <w:r>
        <w:rPr>
          <w:rFonts w:ascii="Times New Roman" w:hAnsi="Times New Roman"/>
          <w:vertAlign w:val="subscript"/>
        </w:rPr>
        <w:t>2</w:t>
      </w:r>
      <w:r>
        <w:rPr>
          <w:rFonts w:ascii="Times New Roman" w:hAnsi="Times New Roman"/>
        </w:rPr>
        <w:t>的平衡转化率</w:t>
      </w:r>
    </w:p>
    <w:p>
      <w:pPr>
        <w:tabs>
          <w:tab w:val="left" w:pos="420"/>
          <w:tab w:val="left" w:pos="2100"/>
          <w:tab w:val="left" w:pos="4200"/>
          <w:tab w:val="left" w:pos="6300"/>
        </w:tabs>
        <w:spacing w:line="360" w:lineRule="auto"/>
        <w:ind w:firstLine="420" w:firstLineChars="200"/>
        <w:rPr>
          <w:rFonts w:ascii="Times New Roman" w:hAnsi="Times New Roman"/>
        </w:rPr>
      </w:pPr>
      <w:r>
        <w:rPr>
          <w:rFonts w:ascii="Times New Roman" w:hAnsi="Times New Roman"/>
        </w:rPr>
        <w:t>D．降低温度，有利于提高NO</w:t>
      </w:r>
      <w:r>
        <w:rPr>
          <w:rFonts w:ascii="Times New Roman" w:hAnsi="Times New Roman"/>
          <w:vertAlign w:val="subscript"/>
        </w:rPr>
        <w:t>2</w:t>
      </w:r>
      <w:r>
        <w:rPr>
          <w:rFonts w:ascii="Times New Roman" w:hAnsi="Times New Roman"/>
        </w:rPr>
        <w:t>平衡转化率</w:t>
      </w:r>
    </w:p>
    <w:p>
      <w:pPr>
        <w:ind w:firstLine="420" w:firstLineChars="200"/>
        <w:rPr>
          <w:rFonts w:ascii="Times New Roman" w:hAnsi="Times New Roman"/>
        </w:rPr>
      </w:pPr>
      <w:r>
        <w:rPr>
          <w:rFonts w:ascii="Times New Roman" w:hAnsi="Times New Roman" w:eastAsia="黑体"/>
          <w:color w:val="000000"/>
        </w:rPr>
        <w:t>答案</w:t>
      </w:r>
      <w:r>
        <w:rPr>
          <w:rFonts w:ascii="Times New Roman" w:hAnsi="Times New Roman" w:eastAsia="黑体"/>
        </w:rPr>
        <w:t>：</w:t>
      </w:r>
      <w:r>
        <w:rPr>
          <w:rFonts w:ascii="Times New Roman" w:hAnsi="Times New Roman"/>
        </w:rPr>
        <w:t>D</w:t>
      </w:r>
    </w:p>
    <w:p>
      <w:pPr>
        <w:pStyle w:val="52"/>
        <w:spacing w:line="360" w:lineRule="auto"/>
        <w:ind w:firstLine="420" w:firstLineChars="200"/>
        <w:rPr>
          <w:rStyle w:val="51"/>
          <w:rFonts w:ascii="Times New Roman" w:hAnsi="Times New Roman" w:cs="Times New Roman"/>
        </w:rPr>
      </w:pPr>
      <w:r>
        <w:rPr>
          <w:rStyle w:val="51"/>
          <w:rFonts w:ascii="Times New Roman" w:hAnsi="Times New Roman" w:cs="Times New Roman"/>
        </w:rPr>
        <w:t>2</w:t>
      </w:r>
      <w:r>
        <w:rPr>
          <w:rStyle w:val="51"/>
          <w:rFonts w:ascii="Times New Roman" w:hAnsi="Times New Roman" w:eastAsia="宋体" w:cs="Times New Roman"/>
        </w:rPr>
        <w:t>.(2022届江苏省百校大联考第二次考试)在一定的温度和压强下，将按一定比例混合的CO</w:t>
      </w:r>
      <w:r>
        <w:rPr>
          <w:rStyle w:val="51"/>
          <w:rFonts w:ascii="Times New Roman" w:hAnsi="Times New Roman" w:eastAsia="宋体" w:cs="Times New Roman"/>
          <w:vertAlign w:val="subscript"/>
        </w:rPr>
        <w:t>2</w:t>
      </w:r>
      <w:r>
        <w:rPr>
          <w:rStyle w:val="51"/>
          <w:rFonts w:ascii="Times New Roman" w:hAnsi="Times New Roman" w:eastAsia="宋体" w:cs="Times New Roman"/>
        </w:rPr>
        <w:t>和H</w:t>
      </w:r>
      <w:r>
        <w:rPr>
          <w:rStyle w:val="51"/>
          <w:rFonts w:ascii="Times New Roman" w:hAnsi="Times New Roman" w:eastAsia="宋体" w:cs="Times New Roman"/>
          <w:vertAlign w:val="subscript"/>
        </w:rPr>
        <w:t>2</w:t>
      </w:r>
      <w:r>
        <w:rPr>
          <w:rStyle w:val="51"/>
          <w:rFonts w:ascii="Times New Roman" w:hAnsi="Times New Roman" w:eastAsia="宋体" w:cs="Times New Roman"/>
        </w:rPr>
        <w:t>通过装有催化剂的反应器可得到甲烷。</w:t>
      </w:r>
    </w:p>
    <w:p>
      <w:pPr>
        <w:pStyle w:val="52"/>
        <w:spacing w:line="360" w:lineRule="auto"/>
        <w:ind w:firstLine="420" w:firstLineChars="200"/>
        <w:rPr>
          <w:rStyle w:val="51"/>
          <w:rFonts w:ascii="Times New Roman" w:hAnsi="Times New Roman" w:eastAsia="宋体" w:cs="Times New Roman"/>
          <w:lang w:val="pt-BR"/>
        </w:rPr>
      </w:pPr>
      <w:r>
        <w:rPr>
          <w:rStyle w:val="51"/>
          <w:rFonts w:ascii="Times New Roman" w:hAnsi="Times New Roman" w:eastAsia="宋体" w:cs="Times New Roman"/>
        </w:rPr>
        <w:t>已知</w:t>
      </w:r>
      <w:r>
        <w:rPr>
          <w:rStyle w:val="51"/>
          <w:rFonts w:ascii="Times New Roman" w:hAnsi="Times New Roman" w:cs="Times New Roman"/>
          <w:lang w:val="pt-BR"/>
        </w:rPr>
        <w:t>：</w:t>
      </w:r>
      <w:r>
        <w:rPr>
          <w:rStyle w:val="51"/>
          <w:rFonts w:ascii="Times New Roman" w:hAnsi="Times New Roman" w:eastAsia="宋体" w:cs="Times New Roman"/>
          <w:lang w:val="pt-BR"/>
        </w:rPr>
        <w:t>CO</w:t>
      </w:r>
      <w:r>
        <w:rPr>
          <w:rStyle w:val="51"/>
          <w:rFonts w:ascii="Times New Roman" w:hAnsi="Times New Roman" w:eastAsia="宋体" w:cs="Times New Roman"/>
          <w:vertAlign w:val="subscript"/>
          <w:lang w:val="pt-BR"/>
        </w:rPr>
        <w:t>2</w:t>
      </w:r>
      <w:r>
        <w:rPr>
          <w:rStyle w:val="51"/>
          <w:rFonts w:ascii="Times New Roman" w:hAnsi="Times New Roman" w:eastAsia="宋体" w:cs="Times New Roman"/>
          <w:lang w:val="pt-BR"/>
        </w:rPr>
        <w:t>(g)+4H</w:t>
      </w:r>
      <w:r>
        <w:rPr>
          <w:rStyle w:val="51"/>
          <w:rFonts w:ascii="Times New Roman" w:hAnsi="Times New Roman" w:eastAsia="宋体" w:cs="Times New Roman"/>
          <w:vertAlign w:val="subscript"/>
          <w:lang w:val="pt-BR"/>
        </w:rPr>
        <w:t>2</w:t>
      </w:r>
      <w:r>
        <w:rPr>
          <w:rStyle w:val="51"/>
          <w:rFonts w:ascii="Times New Roman" w:hAnsi="Times New Roman" w:eastAsia="宋体" w:cs="Times New Roman"/>
          <w:lang w:val="pt-BR"/>
        </w:rPr>
        <w:t>(g)</w:t>
      </w:r>
      <w:r>
        <w:rPr>
          <w:rFonts w:ascii="Times New Roman" w:hAnsi="Times New Roman" w:eastAsia="宋体"/>
          <w:b/>
          <w:bCs/>
          <w:lang w:val="pt-BR"/>
        </w:rPr>
        <w:t>＝</w:t>
      </w:r>
      <w:r>
        <w:rPr>
          <w:rStyle w:val="51"/>
          <w:rFonts w:ascii="Times New Roman" w:hAnsi="Times New Roman" w:eastAsia="宋体" w:cs="Times New Roman"/>
          <w:lang w:val="pt-BR"/>
        </w:rPr>
        <w:t>CH</w:t>
      </w:r>
      <w:r>
        <w:rPr>
          <w:rStyle w:val="51"/>
          <w:rFonts w:ascii="Times New Roman" w:hAnsi="Times New Roman" w:eastAsia="宋体" w:cs="Times New Roman"/>
          <w:vertAlign w:val="subscript"/>
          <w:lang w:val="pt-BR"/>
        </w:rPr>
        <w:t>4</w:t>
      </w:r>
      <w:r>
        <w:rPr>
          <w:rStyle w:val="51"/>
          <w:rFonts w:ascii="Times New Roman" w:hAnsi="Times New Roman" w:eastAsia="宋体" w:cs="Times New Roman"/>
          <w:lang w:val="pt-BR"/>
        </w:rPr>
        <w:t>(g)+2H</w:t>
      </w:r>
      <w:r>
        <w:rPr>
          <w:rStyle w:val="51"/>
          <w:rFonts w:ascii="Times New Roman" w:hAnsi="Times New Roman" w:eastAsia="宋体" w:cs="Times New Roman"/>
          <w:vertAlign w:val="subscript"/>
          <w:lang w:val="pt-BR"/>
        </w:rPr>
        <w:t>2</w:t>
      </w:r>
      <w:r>
        <w:rPr>
          <w:rStyle w:val="51"/>
          <w:rFonts w:ascii="Times New Roman" w:hAnsi="Times New Roman" w:eastAsia="宋体" w:cs="Times New Roman"/>
          <w:lang w:val="pt-BR"/>
        </w:rPr>
        <w:t xml:space="preserve">O(g) </w:t>
      </w:r>
      <w:r>
        <w:rPr>
          <w:rStyle w:val="51"/>
          <w:rFonts w:ascii="Times New Roman" w:hAnsi="Times New Roman" w:eastAsia="宋体" w:cs="Times New Roman"/>
        </w:rPr>
        <w:t>Δ</w:t>
      </w:r>
      <w:r>
        <w:rPr>
          <w:rStyle w:val="51"/>
          <w:rFonts w:ascii="Times New Roman" w:hAnsi="Times New Roman" w:eastAsia="宋体" w:cs="Times New Roman"/>
          <w:i/>
          <w:iCs/>
          <w:lang w:val="pt-BR"/>
        </w:rPr>
        <w:t>H</w:t>
      </w:r>
      <w:r>
        <w:rPr>
          <w:rStyle w:val="51"/>
          <w:rFonts w:ascii="Times New Roman" w:hAnsi="Times New Roman" w:eastAsia="宋体" w:cs="Times New Roman"/>
          <w:lang w:val="pt-BR"/>
        </w:rPr>
        <w:t>=-165kJ·mol</w:t>
      </w:r>
      <w:r>
        <w:rPr>
          <w:rStyle w:val="51"/>
          <w:rFonts w:ascii="Times New Roman" w:hAnsi="Times New Roman" w:eastAsia="宋体" w:cs="Times New Roman"/>
          <w:vertAlign w:val="superscript"/>
          <w:lang w:val="pt-BR"/>
        </w:rPr>
        <w:t>-1</w:t>
      </w:r>
    </w:p>
    <w:p>
      <w:pPr>
        <w:pStyle w:val="52"/>
        <w:spacing w:line="360" w:lineRule="auto"/>
        <w:ind w:firstLine="420"/>
        <w:rPr>
          <w:rStyle w:val="51"/>
          <w:rFonts w:ascii="Times New Roman" w:hAnsi="Times New Roman" w:eastAsia="宋体" w:cs="Times New Roman"/>
          <w:lang w:val="pt-BR"/>
        </w:rPr>
      </w:pPr>
      <w:r>
        <w:rPr>
          <w:rStyle w:val="51"/>
          <w:rFonts w:ascii="Times New Roman" w:hAnsi="Times New Roman" w:eastAsia="宋体" w:cs="Times New Roman"/>
          <w:lang w:val="pt-BR"/>
        </w:rPr>
        <w:t xml:space="preserve">    </w:t>
      </w:r>
      <w:r>
        <w:rPr>
          <w:rStyle w:val="51"/>
          <w:rFonts w:ascii="Times New Roman" w:hAnsi="Times New Roman" w:cs="Times New Roman"/>
          <w:lang w:val="pt-BR"/>
        </w:rPr>
        <w:t xml:space="preserve">  </w:t>
      </w:r>
      <w:r>
        <w:rPr>
          <w:rStyle w:val="51"/>
          <w:rFonts w:ascii="Times New Roman" w:hAnsi="Times New Roman" w:eastAsia="宋体" w:cs="Times New Roman"/>
          <w:lang w:val="pt-BR"/>
        </w:rPr>
        <w:t>CO</w:t>
      </w:r>
      <w:r>
        <w:rPr>
          <w:rStyle w:val="51"/>
          <w:rFonts w:ascii="Times New Roman" w:hAnsi="Times New Roman" w:eastAsia="宋体" w:cs="Times New Roman"/>
          <w:vertAlign w:val="subscript"/>
          <w:lang w:val="pt-BR"/>
        </w:rPr>
        <w:t>2</w:t>
      </w:r>
      <w:r>
        <w:rPr>
          <w:rStyle w:val="51"/>
          <w:rFonts w:ascii="Times New Roman" w:hAnsi="Times New Roman" w:eastAsia="宋体" w:cs="Times New Roman"/>
          <w:lang w:val="pt-BR"/>
        </w:rPr>
        <w:t>(g)+H</w:t>
      </w:r>
      <w:r>
        <w:rPr>
          <w:rStyle w:val="51"/>
          <w:rFonts w:ascii="Times New Roman" w:hAnsi="Times New Roman" w:eastAsia="宋体" w:cs="Times New Roman"/>
          <w:vertAlign w:val="subscript"/>
          <w:lang w:val="pt-BR"/>
        </w:rPr>
        <w:t>2</w:t>
      </w:r>
      <w:r>
        <w:rPr>
          <w:rStyle w:val="51"/>
          <w:rFonts w:ascii="Times New Roman" w:hAnsi="Times New Roman" w:eastAsia="宋体" w:cs="Times New Roman"/>
          <w:lang w:val="pt-BR"/>
        </w:rPr>
        <w:t>(g)</w:t>
      </w:r>
      <w:r>
        <w:rPr>
          <w:rFonts w:ascii="Times New Roman" w:hAnsi="Times New Roman" w:eastAsia="宋体"/>
          <w:b/>
          <w:bCs/>
          <w:lang w:val="pt-BR"/>
        </w:rPr>
        <w:t>＝</w:t>
      </w:r>
      <w:r>
        <w:rPr>
          <w:rStyle w:val="51"/>
          <w:rFonts w:ascii="Times New Roman" w:hAnsi="Times New Roman" w:eastAsia="宋体" w:cs="Times New Roman"/>
          <w:lang w:val="pt-BR"/>
        </w:rPr>
        <w:t>CO(g)+H</w:t>
      </w:r>
      <w:r>
        <w:rPr>
          <w:rStyle w:val="51"/>
          <w:rFonts w:ascii="Times New Roman" w:hAnsi="Times New Roman" w:eastAsia="宋体" w:cs="Times New Roman"/>
          <w:vertAlign w:val="subscript"/>
          <w:lang w:val="pt-BR"/>
        </w:rPr>
        <w:t>2</w:t>
      </w:r>
      <w:r>
        <w:rPr>
          <w:rStyle w:val="51"/>
          <w:rFonts w:ascii="Times New Roman" w:hAnsi="Times New Roman" w:eastAsia="宋体" w:cs="Times New Roman"/>
          <w:lang w:val="pt-BR"/>
        </w:rPr>
        <w:t xml:space="preserve">O(g) </w:t>
      </w:r>
      <w:r>
        <w:rPr>
          <w:rStyle w:val="51"/>
          <w:rFonts w:ascii="Times New Roman" w:hAnsi="Times New Roman" w:eastAsia="宋体" w:cs="Times New Roman"/>
        </w:rPr>
        <w:t>Δ</w:t>
      </w:r>
      <w:r>
        <w:rPr>
          <w:rStyle w:val="51"/>
          <w:rFonts w:ascii="Times New Roman" w:hAnsi="Times New Roman" w:eastAsia="宋体" w:cs="Times New Roman"/>
          <w:i/>
          <w:iCs/>
          <w:lang w:val="pt-BR"/>
        </w:rPr>
        <w:t>H</w:t>
      </w:r>
      <w:r>
        <w:rPr>
          <w:rStyle w:val="51"/>
          <w:rFonts w:ascii="Times New Roman" w:hAnsi="Times New Roman" w:eastAsia="宋体" w:cs="Times New Roman"/>
          <w:lang w:val="pt-BR"/>
        </w:rPr>
        <w:t>=+41kJ·mol</w:t>
      </w:r>
      <w:r>
        <w:rPr>
          <w:rStyle w:val="51"/>
          <w:rFonts w:ascii="Times New Roman" w:hAnsi="Times New Roman" w:eastAsia="宋体" w:cs="Times New Roman"/>
          <w:vertAlign w:val="superscript"/>
          <w:lang w:val="pt-BR"/>
        </w:rPr>
        <w:t>-1</w:t>
      </w:r>
    </w:p>
    <w:p>
      <w:pPr>
        <w:pStyle w:val="52"/>
        <w:spacing w:line="360" w:lineRule="auto"/>
        <w:ind w:firstLine="420" w:firstLineChars="200"/>
        <w:rPr>
          <w:rStyle w:val="51"/>
          <w:rFonts w:ascii="Times New Roman" w:hAnsi="Times New Roman" w:eastAsia="宋体" w:cs="Times New Roman"/>
        </w:rPr>
      </w:pPr>
      <w:r>
        <w:rPr>
          <w:rStyle w:val="51"/>
          <w:rFonts w:ascii="Times New Roman" w:hAnsi="Times New Roman" w:eastAsia="宋体" w:cs="Times New Roman"/>
        </w:rPr>
        <w:t>催化剂的选择是CO</w:t>
      </w:r>
      <w:r>
        <w:rPr>
          <w:rStyle w:val="51"/>
          <w:rFonts w:ascii="Times New Roman" w:hAnsi="Times New Roman" w:eastAsia="宋体" w:cs="Times New Roman"/>
          <w:vertAlign w:val="subscript"/>
        </w:rPr>
        <w:t>2</w:t>
      </w:r>
      <w:r>
        <w:rPr>
          <w:rStyle w:val="51"/>
          <w:rFonts w:ascii="Times New Roman" w:hAnsi="Times New Roman" w:eastAsia="宋体" w:cs="Times New Roman"/>
        </w:rPr>
        <w:t>甲烷化技术的核心。在两种不同催化剂作用下反应相同时间</w:t>
      </w:r>
      <w:r>
        <w:rPr>
          <w:rStyle w:val="51"/>
          <w:rFonts w:ascii="Times New Roman" w:hAnsi="Times New Roman" w:cs="Times New Roman"/>
        </w:rPr>
        <w:t>，</w:t>
      </w:r>
      <w:r>
        <w:rPr>
          <w:rStyle w:val="51"/>
          <w:rFonts w:ascii="Times New Roman" w:hAnsi="Times New Roman" w:eastAsia="宋体" w:cs="Times New Roman"/>
        </w:rPr>
        <w:t>测CO</w:t>
      </w:r>
      <w:r>
        <w:rPr>
          <w:rStyle w:val="51"/>
          <w:rFonts w:ascii="Times New Roman" w:hAnsi="Times New Roman" w:eastAsia="宋体" w:cs="Times New Roman"/>
          <w:vertAlign w:val="subscript"/>
        </w:rPr>
        <w:t>2</w:t>
      </w:r>
      <w:r>
        <w:rPr>
          <w:rStyle w:val="51"/>
          <w:rFonts w:ascii="Times New Roman" w:hAnsi="Times New Roman" w:eastAsia="宋体" w:cs="Times New Roman"/>
        </w:rPr>
        <w:t>转化率和生成CH</w:t>
      </w:r>
      <w:r>
        <w:rPr>
          <w:rStyle w:val="51"/>
          <w:rFonts w:ascii="Times New Roman" w:hAnsi="Times New Roman" w:eastAsia="宋体" w:cs="Times New Roman"/>
          <w:vertAlign w:val="subscript"/>
        </w:rPr>
        <w:t>4</w:t>
      </w:r>
      <w:r>
        <w:rPr>
          <w:rStyle w:val="51"/>
          <w:rFonts w:ascii="Times New Roman" w:hAnsi="Times New Roman" w:eastAsia="宋体" w:cs="Times New Roman"/>
        </w:rPr>
        <w:t>选择性随温度变化的影响如图所示。</w:t>
      </w:r>
    </w:p>
    <w:p>
      <w:pPr>
        <w:pStyle w:val="52"/>
        <w:spacing w:line="360" w:lineRule="auto"/>
        <w:ind w:firstLine="420"/>
        <w:jc w:val="center"/>
        <w:rPr>
          <w:rStyle w:val="51"/>
          <w:rFonts w:ascii="Times New Roman" w:hAnsi="Times New Roman" w:eastAsia="宋体" w:cs="Times New Roman"/>
        </w:rPr>
      </w:pPr>
      <w:r>
        <w:rPr>
          <w:rFonts w:ascii="Times New Roman" w:hAnsi="Times New Roman" w:eastAsia="宋体"/>
        </w:rPr>
        <w:pict>
          <v:shape id="_x0000_i1350" o:spt="75" type="#_x0000_t75" style="height:123.75pt;width:342pt;" filled="f" o:preferrelative="t" stroked="f" coordsize="21600,21600">
            <v:path/>
            <v:fill on="f" focussize="0,0"/>
            <v:stroke on="f"/>
            <v:imagedata r:id="rId346" o:title=""/>
            <o:lock v:ext="edit" aspectratio="t"/>
            <w10:wrap type="none"/>
            <w10:anchorlock/>
          </v:shape>
        </w:pict>
      </w:r>
      <w:r>
        <w:rPr>
          <w:rStyle w:val="51"/>
          <w:rFonts w:ascii="Times New Roman" w:hAnsi="Times New Roman" w:eastAsia="宋体" w:cs="Times New Roman"/>
        </w:rPr>
        <w:t xml:space="preserve"> </w:t>
      </w:r>
    </w:p>
    <w:p>
      <w:pPr>
        <w:pStyle w:val="52"/>
        <w:spacing w:line="360" w:lineRule="auto"/>
        <w:ind w:firstLine="420"/>
        <w:rPr>
          <w:rStyle w:val="51"/>
          <w:rFonts w:ascii="Times New Roman" w:hAnsi="Times New Roman" w:eastAsia="宋体" w:cs="Times New Roman"/>
        </w:rPr>
      </w:pPr>
      <w:r>
        <w:rPr>
          <w:rStyle w:val="51"/>
          <w:rFonts w:ascii="Times New Roman" w:hAnsi="Times New Roman" w:eastAsia="宋体" w:cs="Times New Roman"/>
        </w:rPr>
        <w:t xml:space="preserve">      CH</w:t>
      </w:r>
      <w:r>
        <w:rPr>
          <w:rStyle w:val="51"/>
          <w:rFonts w:ascii="Times New Roman" w:hAnsi="Times New Roman" w:eastAsia="宋体" w:cs="Times New Roman"/>
          <w:vertAlign w:val="subscript"/>
        </w:rPr>
        <w:t>4</w:t>
      </w:r>
      <w:r>
        <w:rPr>
          <w:rStyle w:val="51"/>
          <w:rFonts w:ascii="Times New Roman" w:hAnsi="Times New Roman" w:eastAsia="宋体" w:cs="Times New Roman"/>
        </w:rPr>
        <w:t>选择性</w:t>
      </w:r>
      <w:r>
        <w:rPr>
          <w:rStyle w:val="51"/>
          <w:rFonts w:ascii="Times New Roman" w:hAnsi="Times New Roman" w:eastAsia="宋体" w:cs="Times New Roman"/>
          <w:b/>
          <w:bCs/>
        </w:rPr>
        <w:t>＝</w:t>
      </w:r>
      <w:r>
        <w:rPr>
          <w:rFonts w:ascii="Times New Roman" w:hAnsi="Times New Roman" w:eastAsia="宋体-方正超大字符集"/>
          <w:bCs/>
        </w:rPr>
        <w:fldChar w:fldCharType="begin"/>
      </w:r>
      <w:r>
        <w:rPr>
          <w:rFonts w:ascii="Times New Roman" w:hAnsi="Times New Roman" w:eastAsia="宋体-方正超大字符集"/>
          <w:bCs/>
        </w:rPr>
        <w:instrText xml:space="preserve">eq \</w:instrText>
      </w:r>
      <w:r>
        <w:rPr>
          <w:rFonts w:ascii="Times New Roman" w:hAnsi="Times New Roman" w:eastAsia="宋体"/>
          <w:bCs/>
        </w:rPr>
        <w:instrText xml:space="preserve">o(</w:instrText>
      </w:r>
      <w:r>
        <w:rPr>
          <w:rFonts w:ascii="Times New Roman" w:hAnsi="Times New Roman" w:eastAsia="宋体"/>
          <w:bCs/>
          <w:spacing w:val="-20"/>
        </w:rPr>
        <w:instrText xml:space="preserve">————————————————</w:instrText>
      </w:r>
      <w:r>
        <w:rPr>
          <w:rFonts w:ascii="Times New Roman" w:hAnsi="Times New Roman" w:eastAsia="宋体"/>
          <w:bCs/>
        </w:rPr>
        <w:instrText xml:space="preserve">,\s\up7(用于生成CH</w:instrText>
      </w:r>
      <w:r>
        <w:rPr>
          <w:rFonts w:ascii="Times New Roman" w:hAnsi="Times New Roman" w:eastAsia="宋体"/>
          <w:bCs/>
          <w:vertAlign w:val="subscript"/>
        </w:rPr>
        <w:instrText xml:space="preserve">4</w:instrText>
      </w:r>
      <w:r>
        <w:rPr>
          <w:rFonts w:ascii="Times New Roman" w:hAnsi="Times New Roman" w:eastAsia="宋体"/>
          <w:bCs/>
        </w:rPr>
        <w:instrText xml:space="preserve">的CO</w:instrText>
      </w:r>
      <w:r>
        <w:rPr>
          <w:rFonts w:ascii="Times New Roman" w:hAnsi="Times New Roman" w:eastAsia="宋体"/>
          <w:bCs/>
          <w:vertAlign w:val="subscript"/>
        </w:rPr>
        <w:instrText xml:space="preserve">2</w:instrText>
      </w:r>
      <w:r>
        <w:rPr>
          <w:rFonts w:ascii="Times New Roman" w:hAnsi="Times New Roman" w:eastAsia="宋体"/>
          <w:bCs/>
        </w:rPr>
        <w:instrText xml:space="preserve">物质的量),\s\do7(发生反应的CO</w:instrText>
      </w:r>
      <w:r>
        <w:rPr>
          <w:rFonts w:ascii="Times New Roman" w:hAnsi="Times New Roman" w:eastAsia="宋体"/>
          <w:bCs/>
          <w:vertAlign w:val="subscript"/>
        </w:rPr>
        <w:instrText xml:space="preserve">2</w:instrText>
      </w:r>
      <w:r>
        <w:rPr>
          <w:rFonts w:ascii="Times New Roman" w:hAnsi="Times New Roman" w:eastAsia="宋体"/>
          <w:bCs/>
        </w:rPr>
        <w:instrText xml:space="preserve">的物质的量))</w:instrText>
      </w:r>
      <w:r>
        <w:rPr>
          <w:rFonts w:ascii="Times New Roman" w:hAnsi="Times New Roman" w:eastAsia="宋体-方正超大字符集"/>
          <w:bCs/>
        </w:rPr>
        <w:fldChar w:fldCharType="end"/>
      </w:r>
      <w:r>
        <w:rPr>
          <w:rStyle w:val="51"/>
          <w:rFonts w:ascii="Times New Roman" w:hAnsi="Times New Roman" w:cs="Times New Roman"/>
        </w:rPr>
        <w:t>×</w:t>
      </w:r>
      <w:r>
        <w:rPr>
          <w:rStyle w:val="51"/>
          <w:rFonts w:ascii="Times New Roman" w:hAnsi="Times New Roman" w:eastAsia="宋体" w:cs="Times New Roman"/>
        </w:rPr>
        <w:t>100%</w:t>
      </w:r>
    </w:p>
    <w:p>
      <w:pPr>
        <w:pStyle w:val="52"/>
        <w:spacing w:line="360" w:lineRule="auto"/>
        <w:ind w:firstLine="420" w:firstLineChars="200"/>
        <w:rPr>
          <w:rStyle w:val="51"/>
          <w:rFonts w:ascii="Times New Roman" w:hAnsi="Times New Roman" w:eastAsia="宋体" w:cs="Times New Roman"/>
        </w:rPr>
      </w:pPr>
      <w:r>
        <w:rPr>
          <w:rStyle w:val="51"/>
          <w:rFonts w:ascii="Times New Roman" w:hAnsi="Times New Roman" w:eastAsia="宋体" w:cs="Times New Roman"/>
        </w:rPr>
        <w:t>下列有关说法正确的是</w:t>
      </w:r>
    </w:p>
    <w:p>
      <w:pPr>
        <w:pStyle w:val="52"/>
        <w:spacing w:line="360" w:lineRule="auto"/>
        <w:ind w:firstLine="420"/>
        <w:rPr>
          <w:rStyle w:val="51"/>
          <w:rFonts w:ascii="Times New Roman" w:hAnsi="Times New Roman" w:eastAsia="宋体" w:cs="Times New Roman"/>
        </w:rPr>
      </w:pPr>
      <w:r>
        <w:rPr>
          <w:rStyle w:val="51"/>
          <w:rFonts w:ascii="Times New Roman" w:hAnsi="Times New Roman" w:eastAsia="宋体" w:cs="Times New Roman"/>
        </w:rPr>
        <w:t>A．在260℃~320℃间，以Ni-CeO</w:t>
      </w:r>
      <w:r>
        <w:rPr>
          <w:rStyle w:val="51"/>
          <w:rFonts w:ascii="Times New Roman" w:hAnsi="Times New Roman" w:eastAsia="宋体" w:cs="Times New Roman"/>
          <w:vertAlign w:val="subscript"/>
        </w:rPr>
        <w:t>2</w:t>
      </w:r>
      <w:r>
        <w:rPr>
          <w:rStyle w:val="51"/>
          <w:rFonts w:ascii="Times New Roman" w:hAnsi="Times New Roman" w:eastAsia="宋体" w:cs="Times New Roman"/>
        </w:rPr>
        <w:t>为催化剂，升高温度CH</w:t>
      </w:r>
      <w:r>
        <w:rPr>
          <w:rStyle w:val="51"/>
          <w:rFonts w:ascii="Times New Roman" w:hAnsi="Times New Roman" w:eastAsia="宋体" w:cs="Times New Roman"/>
          <w:vertAlign w:val="subscript"/>
        </w:rPr>
        <w:t>4</w:t>
      </w:r>
      <w:r>
        <w:rPr>
          <w:rStyle w:val="51"/>
          <w:rFonts w:ascii="Times New Roman" w:hAnsi="Times New Roman" w:eastAsia="宋体" w:cs="Times New Roman"/>
        </w:rPr>
        <w:t>的产率不变</w:t>
      </w:r>
    </w:p>
    <w:p>
      <w:pPr>
        <w:pStyle w:val="52"/>
        <w:spacing w:line="360" w:lineRule="auto"/>
        <w:ind w:firstLine="420"/>
        <w:rPr>
          <w:rStyle w:val="51"/>
          <w:rFonts w:ascii="Times New Roman" w:hAnsi="Times New Roman" w:eastAsia="宋体" w:cs="Times New Roman"/>
        </w:rPr>
      </w:pPr>
      <w:r>
        <w:rPr>
          <w:rStyle w:val="51"/>
          <w:rFonts w:ascii="Times New Roman" w:hAnsi="Times New Roman" w:eastAsia="宋体" w:cs="Times New Roman"/>
        </w:rPr>
        <w:t>B．延长W点的反应时间，一定能提高CO</w:t>
      </w:r>
      <w:r>
        <w:rPr>
          <w:rStyle w:val="51"/>
          <w:rFonts w:ascii="Times New Roman" w:hAnsi="Times New Roman" w:eastAsia="宋体" w:cs="Times New Roman"/>
          <w:vertAlign w:val="subscript"/>
        </w:rPr>
        <w:t>2</w:t>
      </w:r>
      <w:r>
        <w:rPr>
          <w:rStyle w:val="51"/>
          <w:rFonts w:ascii="Times New Roman" w:hAnsi="Times New Roman" w:eastAsia="宋体" w:cs="Times New Roman"/>
        </w:rPr>
        <w:t>的转化率</w:t>
      </w:r>
    </w:p>
    <w:p>
      <w:pPr>
        <w:pStyle w:val="52"/>
        <w:spacing w:line="360" w:lineRule="auto"/>
        <w:ind w:firstLine="420"/>
        <w:rPr>
          <w:rStyle w:val="51"/>
          <w:rFonts w:ascii="Times New Roman" w:hAnsi="Times New Roman" w:eastAsia="宋体" w:cs="Times New Roman"/>
        </w:rPr>
      </w:pPr>
      <w:r>
        <w:rPr>
          <w:rStyle w:val="51"/>
          <w:rFonts w:ascii="Times New Roman" w:hAnsi="Times New Roman" w:eastAsia="宋体" w:cs="Times New Roman"/>
        </w:rPr>
        <w:t>C．选择合适的催化剂，有利于提高CO</w:t>
      </w:r>
      <w:r>
        <w:rPr>
          <w:rStyle w:val="51"/>
          <w:rFonts w:ascii="Times New Roman" w:hAnsi="Times New Roman" w:eastAsia="宋体" w:cs="Times New Roman"/>
          <w:vertAlign w:val="subscript"/>
        </w:rPr>
        <w:t>2</w:t>
      </w:r>
      <w:r>
        <w:rPr>
          <w:rStyle w:val="51"/>
          <w:rFonts w:ascii="Times New Roman" w:hAnsi="Times New Roman" w:eastAsia="宋体" w:cs="Times New Roman"/>
        </w:rPr>
        <w:t>的转化率</w:t>
      </w:r>
    </w:p>
    <w:p>
      <w:pPr>
        <w:pStyle w:val="52"/>
        <w:spacing w:line="360" w:lineRule="auto"/>
        <w:ind w:firstLine="420"/>
        <w:rPr>
          <w:rStyle w:val="51"/>
          <w:rFonts w:ascii="Times New Roman" w:hAnsi="Times New Roman" w:eastAsia="宋体" w:cs="Times New Roman"/>
        </w:rPr>
      </w:pPr>
      <w:r>
        <w:rPr>
          <w:rStyle w:val="51"/>
          <w:rFonts w:ascii="Times New Roman" w:hAnsi="Times New Roman" w:eastAsia="宋体" w:cs="Times New Roman"/>
        </w:rPr>
        <w:t>D．高于320℃后,以Ni为催化剂，随温度的升高CO</w:t>
      </w:r>
      <w:r>
        <w:rPr>
          <w:rStyle w:val="51"/>
          <w:rFonts w:ascii="Times New Roman" w:hAnsi="Times New Roman" w:eastAsia="宋体" w:cs="Times New Roman"/>
          <w:vertAlign w:val="subscript"/>
        </w:rPr>
        <w:t>2</w:t>
      </w:r>
      <w:r>
        <w:rPr>
          <w:rStyle w:val="51"/>
          <w:rFonts w:ascii="Times New Roman" w:hAnsi="Times New Roman" w:eastAsia="宋体" w:cs="Times New Roman"/>
        </w:rPr>
        <w:t>转化率上升的原因是平衡正向移动</w:t>
      </w:r>
    </w:p>
    <w:p>
      <w:pPr>
        <w:pStyle w:val="53"/>
        <w:spacing w:line="360" w:lineRule="auto"/>
        <w:ind w:firstLine="420" w:firstLineChars="200"/>
        <w:rPr>
          <w:rFonts w:ascii="Times New Roman" w:hAnsi="Times New Roman" w:eastAsia="宋体"/>
          <w:szCs w:val="21"/>
        </w:rPr>
      </w:pPr>
      <w:r>
        <w:rPr>
          <w:rFonts w:ascii="Times New Roman" w:hAnsi="Times New Roman" w:eastAsia="黑体"/>
        </w:rPr>
        <w:t>答案：</w:t>
      </w:r>
      <w:r>
        <w:rPr>
          <w:rFonts w:ascii="Times New Roman" w:hAnsi="Times New Roman" w:eastAsia="宋体"/>
          <w:szCs w:val="21"/>
        </w:rPr>
        <w:t>C</w:t>
      </w:r>
    </w:p>
    <w:p>
      <w:pPr>
        <w:pStyle w:val="53"/>
        <w:spacing w:line="360" w:lineRule="auto"/>
        <w:ind w:firstLine="420" w:firstLineChars="200"/>
        <w:rPr>
          <w:rFonts w:ascii="Times New Roman" w:hAnsi="Times New Roman" w:eastAsia="宋体"/>
          <w:szCs w:val="21"/>
        </w:rPr>
      </w:pPr>
      <w:r>
        <w:rPr>
          <w:rFonts w:ascii="Times New Roman" w:hAnsi="Times New Roman" w:eastAsia="黑体"/>
          <w:szCs w:val="21"/>
        </w:rPr>
        <w:t>解析</w:t>
      </w:r>
      <w:r>
        <w:rPr>
          <w:rFonts w:ascii="Times New Roman" w:hAnsi="Times New Roman" w:eastAsia="宋体"/>
          <w:szCs w:val="21"/>
        </w:rPr>
        <w:t>：A. 在260℃~320℃间，升高温度CH</w:t>
      </w:r>
      <w:r>
        <w:rPr>
          <w:rFonts w:ascii="Times New Roman" w:hAnsi="Times New Roman" w:eastAsia="宋体"/>
          <w:szCs w:val="21"/>
          <w:vertAlign w:val="subscript"/>
        </w:rPr>
        <w:t>4</w:t>
      </w:r>
      <w:r>
        <w:rPr>
          <w:rFonts w:ascii="Times New Roman" w:hAnsi="Times New Roman" w:eastAsia="宋体"/>
          <w:szCs w:val="21"/>
        </w:rPr>
        <w:t>的选择性基本不变，但CO</w:t>
      </w:r>
      <w:r>
        <w:rPr>
          <w:rFonts w:ascii="Times New Roman" w:hAnsi="Times New Roman" w:eastAsia="宋体"/>
          <w:szCs w:val="21"/>
          <w:vertAlign w:val="subscript"/>
        </w:rPr>
        <w:t>2</w:t>
      </w:r>
      <w:r>
        <w:rPr>
          <w:rFonts w:ascii="Times New Roman" w:hAnsi="Times New Roman" w:eastAsia="宋体"/>
          <w:szCs w:val="21"/>
        </w:rPr>
        <w:t>的转化率在上升，所以CH</w:t>
      </w:r>
      <w:r>
        <w:rPr>
          <w:rFonts w:ascii="Times New Roman" w:hAnsi="Times New Roman" w:eastAsia="宋体"/>
          <w:szCs w:val="21"/>
          <w:vertAlign w:val="subscript"/>
        </w:rPr>
        <w:t>4</w:t>
      </w:r>
      <w:r>
        <w:rPr>
          <w:rFonts w:ascii="Times New Roman" w:hAnsi="Times New Roman" w:eastAsia="宋体"/>
          <w:szCs w:val="21"/>
        </w:rPr>
        <w:t>的产率上升；B.W点可能是平衡点，延长时间不一定能提高CO</w:t>
      </w:r>
      <w:r>
        <w:rPr>
          <w:rFonts w:ascii="Times New Roman" w:hAnsi="Times New Roman" w:eastAsia="宋体"/>
          <w:szCs w:val="21"/>
          <w:vertAlign w:val="subscript"/>
        </w:rPr>
        <w:t>2</w:t>
      </w:r>
      <w:r>
        <w:rPr>
          <w:rFonts w:ascii="Times New Roman" w:hAnsi="Times New Roman" w:eastAsia="宋体"/>
          <w:szCs w:val="21"/>
        </w:rPr>
        <w:t>的转化率；C.由图可知，使用不同的催化剂，CO</w:t>
      </w:r>
      <w:r>
        <w:rPr>
          <w:rFonts w:ascii="Times New Roman" w:hAnsi="Times New Roman" w:eastAsia="宋体"/>
          <w:szCs w:val="21"/>
          <w:vertAlign w:val="subscript"/>
        </w:rPr>
        <w:t>2</w:t>
      </w:r>
      <w:r>
        <w:rPr>
          <w:rFonts w:ascii="Times New Roman" w:hAnsi="Times New Roman" w:eastAsia="宋体"/>
          <w:szCs w:val="21"/>
        </w:rPr>
        <w:t>的转化率不同；D.图示对应的时间内以Ni为催化剂，明显低于相同温度下Ni-CeO</w:t>
      </w:r>
      <w:r>
        <w:rPr>
          <w:rFonts w:ascii="Times New Roman" w:hAnsi="Times New Roman" w:eastAsia="宋体"/>
          <w:szCs w:val="21"/>
          <w:vertAlign w:val="subscript"/>
        </w:rPr>
        <w:t>2</w:t>
      </w:r>
      <w:r>
        <w:rPr>
          <w:rFonts w:ascii="Times New Roman" w:hAnsi="Times New Roman" w:eastAsia="宋体"/>
          <w:szCs w:val="21"/>
        </w:rPr>
        <w:t>为催化剂的转化率，一定未达平衡，高于320℃后，随温度的升高CO</w:t>
      </w:r>
      <w:r>
        <w:rPr>
          <w:rFonts w:ascii="Times New Roman" w:hAnsi="Times New Roman" w:eastAsia="宋体"/>
          <w:szCs w:val="21"/>
          <w:vertAlign w:val="subscript"/>
        </w:rPr>
        <w:t>2</w:t>
      </w:r>
      <w:r>
        <w:rPr>
          <w:rFonts w:ascii="Times New Roman" w:hAnsi="Times New Roman" w:eastAsia="宋体"/>
          <w:szCs w:val="21"/>
        </w:rPr>
        <w:t>转化率上升的原因是催化剂活性增大，反应速率加快。</w:t>
      </w:r>
    </w:p>
    <w:p>
      <w:pPr>
        <w:spacing w:line="360" w:lineRule="auto"/>
        <w:ind w:firstLine="420" w:firstLineChars="200"/>
        <w:jc w:val="left"/>
        <w:rPr>
          <w:rFonts w:ascii="Times New Roman" w:hAnsi="Times New Roman"/>
          <w:color w:val="000000"/>
        </w:rPr>
      </w:pPr>
      <w:r>
        <w:rPr>
          <w:rFonts w:ascii="Times New Roman" w:hAnsi="Times New Roman"/>
          <w:color w:val="000000"/>
        </w:rPr>
        <w:t>3．(2022届湖北鄂东南省示范联盟11月联考)用焦炭还原NO</w:t>
      </w:r>
      <w:r>
        <w:rPr>
          <w:rFonts w:ascii="Times New Roman" w:hAnsi="Times New Roman"/>
          <w:color w:val="000000"/>
          <w:vertAlign w:val="subscript"/>
        </w:rPr>
        <w:t>2</w:t>
      </w:r>
      <w:r>
        <w:rPr>
          <w:rFonts w:ascii="Times New Roman" w:hAnsi="Times New Roman"/>
          <w:color w:val="000000"/>
        </w:rPr>
        <w:t>的反应为：2NO</w:t>
      </w:r>
      <w:r>
        <w:rPr>
          <w:rFonts w:ascii="Times New Roman" w:hAnsi="Times New Roman"/>
          <w:color w:val="000000"/>
          <w:vertAlign w:val="subscript"/>
        </w:rPr>
        <w:t>2</w:t>
      </w:r>
      <w:r>
        <w:rPr>
          <w:rFonts w:ascii="Times New Roman" w:hAnsi="Times New Roman"/>
          <w:color w:val="000000"/>
        </w:rPr>
        <w:t>(g)＋2C(s)</w:t>
      </w:r>
      <w:r>
        <w:rPr>
          <w:rFonts w:ascii="Times New Roman" w:hAnsi="Times New Roman"/>
          <w:color w:val="000000"/>
        </w:rPr>
        <w:pict>
          <v:shape id="_x0000_i1351" o:spt="75" type="#_x0000_t75" style="height:8.4pt;width:26.8pt;" filled="f" o:preferrelative="t" stroked="f" coordsize="21600,21600">
            <v:path/>
            <v:fill on="f" focussize="0,0"/>
            <v:stroke on="f"/>
            <v:imagedata r:id="rId71" chromakey="#FFFFFF" o:title=""/>
            <o:lock v:ext="edit" aspectratio="t"/>
            <w10:wrap type="none"/>
            <w10:anchorlock/>
          </v:shape>
        </w:pict>
      </w:r>
    </w:p>
    <w:p>
      <w:pPr>
        <w:spacing w:line="360" w:lineRule="auto"/>
        <w:jc w:val="left"/>
        <w:rPr>
          <w:rFonts w:ascii="Times New Roman" w:hAnsi="Times New Roman"/>
          <w:color w:val="000000"/>
        </w:rPr>
      </w:pPr>
      <w:r>
        <w:rPr>
          <w:rFonts w:ascii="Times New Roman" w:hAnsi="Times New Roman"/>
          <w:color w:val="000000"/>
        </w:rPr>
        <w:t>N</w:t>
      </w:r>
      <w:r>
        <w:rPr>
          <w:rFonts w:ascii="Times New Roman" w:hAnsi="Times New Roman"/>
          <w:color w:val="000000"/>
          <w:vertAlign w:val="subscript"/>
        </w:rPr>
        <w:t>2</w:t>
      </w:r>
      <w:r>
        <w:rPr>
          <w:rFonts w:ascii="Times New Roman" w:hAnsi="Times New Roman"/>
          <w:color w:val="000000"/>
        </w:rPr>
        <w:t>(g)＋2CO</w:t>
      </w:r>
      <w:r>
        <w:rPr>
          <w:rFonts w:ascii="Times New Roman" w:hAnsi="Times New Roman"/>
          <w:color w:val="000000"/>
          <w:vertAlign w:val="subscript"/>
        </w:rPr>
        <w:t>2</w:t>
      </w:r>
      <w:r>
        <w:rPr>
          <w:rFonts w:ascii="Times New Roman" w:hAnsi="Times New Roman"/>
          <w:color w:val="000000"/>
        </w:rPr>
        <w:t>(g)，在恒温条件下，1 mol NO</w:t>
      </w:r>
      <w:r>
        <w:rPr>
          <w:rFonts w:ascii="Times New Roman" w:hAnsi="Times New Roman"/>
          <w:color w:val="000000"/>
          <w:vertAlign w:val="subscript"/>
        </w:rPr>
        <w:t>2</w:t>
      </w:r>
      <w:r>
        <w:rPr>
          <w:rFonts w:ascii="Times New Roman" w:hAnsi="Times New Roman"/>
          <w:color w:val="000000"/>
        </w:rPr>
        <w:t>和足量C发生反应，测得平衡时CO</w:t>
      </w:r>
      <w:r>
        <w:rPr>
          <w:rFonts w:ascii="Times New Roman" w:hAnsi="Times New Roman"/>
          <w:color w:val="000000"/>
          <w:vertAlign w:val="subscript"/>
        </w:rPr>
        <w:t>2</w:t>
      </w:r>
      <w:r>
        <w:rPr>
          <w:rFonts w:ascii="Times New Roman" w:hAnsi="Times New Roman"/>
          <w:color w:val="000000"/>
        </w:rPr>
        <w:t>和NO</w:t>
      </w:r>
      <w:r>
        <w:rPr>
          <w:rFonts w:ascii="Times New Roman" w:hAnsi="Times New Roman"/>
          <w:color w:val="000000"/>
          <w:vertAlign w:val="subscript"/>
        </w:rPr>
        <w:t>2</w:t>
      </w:r>
      <w:r>
        <w:rPr>
          <w:rFonts w:ascii="Times New Roman" w:hAnsi="Times New Roman"/>
          <w:color w:val="000000"/>
        </w:rPr>
        <w:t>的物质的量浓度与平衡总压的关系如图所示；下列描述正确的是</w:t>
      </w:r>
      <w:r>
        <w:rPr>
          <w:rFonts w:ascii="Times New Roman" w:hAnsi="Times New Roman"/>
          <w:bCs/>
          <w:color w:val="000000"/>
        </w:rPr>
        <w:t>(   )</w:t>
      </w:r>
    </w:p>
    <w:p>
      <w:pPr>
        <w:spacing w:line="360" w:lineRule="auto"/>
        <w:jc w:val="center"/>
        <w:rPr>
          <w:rFonts w:ascii="Times New Roman" w:hAnsi="Times New Roman"/>
          <w:color w:val="000000"/>
        </w:rPr>
      </w:pPr>
      <w:r>
        <w:rPr>
          <w:rFonts w:ascii="Times New Roman" w:hAnsi="Times New Roman"/>
          <w:color w:val="000000"/>
        </w:rPr>
        <w:pict>
          <v:shape id="_x0000_i1352" o:spt="75" alt="www.xinjiaoyu.com 新教育" type="#_x0000_t75" style="height:86pt;width:109.8pt;" filled="f" o:preferrelative="t" stroked="f" coordsize="21600,21600">
            <v:path/>
            <v:fill on="f" focussize="0,0"/>
            <v:stroke on="f"/>
            <v:imagedata r:id="rId347" o:title=""/>
            <o:lock v:ext="edit" aspectratio="t"/>
            <w10:wrap type="none"/>
            <w10:anchorlock/>
          </v:shape>
        </w:pict>
      </w:r>
    </w:p>
    <w:p>
      <w:pPr>
        <w:spacing w:line="360" w:lineRule="auto"/>
        <w:ind w:firstLine="420" w:firstLineChars="200"/>
        <w:jc w:val="left"/>
        <w:rPr>
          <w:rFonts w:ascii="Times New Roman" w:hAnsi="Times New Roman"/>
          <w:color w:val="000000"/>
        </w:rPr>
      </w:pPr>
      <w:r>
        <w:rPr>
          <w:rFonts w:ascii="Times New Roman" w:hAnsi="Times New Roman"/>
          <w:color w:val="000000"/>
        </w:rPr>
        <w:t>A．A、C两点的浓度平衡常数关系：Kc(A)＞Kc(C)</w:t>
      </w:r>
    </w:p>
    <w:p>
      <w:pPr>
        <w:spacing w:line="360" w:lineRule="auto"/>
        <w:ind w:firstLine="420" w:firstLineChars="200"/>
        <w:jc w:val="left"/>
        <w:rPr>
          <w:rFonts w:ascii="Times New Roman" w:hAnsi="Times New Roman"/>
          <w:color w:val="000000"/>
        </w:rPr>
      </w:pPr>
      <w:r>
        <w:rPr>
          <w:rFonts w:ascii="Times New Roman" w:hAnsi="Times New Roman"/>
          <w:color w:val="000000"/>
        </w:rPr>
        <w:t>B．C点NO</w:t>
      </w:r>
      <w:r>
        <w:rPr>
          <w:rFonts w:ascii="Times New Roman" w:hAnsi="Times New Roman"/>
          <w:color w:val="000000"/>
          <w:vertAlign w:val="subscript"/>
        </w:rPr>
        <w:t>2</w:t>
      </w:r>
      <w:r>
        <w:rPr>
          <w:rFonts w:ascii="Times New Roman" w:hAnsi="Times New Roman"/>
          <w:color w:val="000000"/>
        </w:rPr>
        <w:t>转化率最低</w:t>
      </w:r>
    </w:p>
    <w:p>
      <w:pPr>
        <w:spacing w:line="360" w:lineRule="auto"/>
        <w:ind w:firstLine="420" w:firstLineChars="200"/>
        <w:jc w:val="left"/>
        <w:rPr>
          <w:rFonts w:ascii="Times New Roman" w:hAnsi="Times New Roman"/>
          <w:color w:val="000000"/>
        </w:rPr>
      </w:pPr>
      <w:r>
        <w:rPr>
          <w:rFonts w:ascii="Times New Roman" w:hAnsi="Times New Roman"/>
          <w:color w:val="000000"/>
        </w:rPr>
        <w:t>C．B点时，该反应的压强平衡常数Kp</w:t>
      </w:r>
      <w:r>
        <w:rPr>
          <w:rFonts w:ascii="Times New Roman" w:hAnsi="Times New Roman"/>
          <w:color w:val="000000"/>
          <w:vertAlign w:val="subscript"/>
        </w:rPr>
        <w:t>B</w:t>
      </w:r>
      <w:r>
        <w:rPr>
          <w:rFonts w:ascii="Times New Roman" w:hAnsi="Times New Roman"/>
          <w:color w:val="000000"/>
        </w:rPr>
        <w:t>＝3.2MPa</w:t>
      </w:r>
    </w:p>
    <w:p>
      <w:pPr>
        <w:spacing w:line="360" w:lineRule="auto"/>
        <w:ind w:firstLine="420" w:firstLineChars="200"/>
        <w:jc w:val="left"/>
        <w:rPr>
          <w:rFonts w:ascii="Times New Roman" w:hAnsi="Times New Roman"/>
          <w:color w:val="000000"/>
        </w:rPr>
      </w:pPr>
      <w:r>
        <w:rPr>
          <w:rFonts w:ascii="Times New Roman" w:hAnsi="Times New Roman"/>
          <w:color w:val="000000"/>
        </w:rPr>
        <w:t>D．焦炭的用量越多，NO</w:t>
      </w:r>
      <w:r>
        <w:rPr>
          <w:rFonts w:ascii="Times New Roman" w:hAnsi="Times New Roman"/>
          <w:color w:val="000000"/>
          <w:vertAlign w:val="subscript"/>
        </w:rPr>
        <w:t>2</w:t>
      </w:r>
      <w:r>
        <w:rPr>
          <w:rFonts w:ascii="Times New Roman" w:hAnsi="Times New Roman"/>
          <w:color w:val="000000"/>
        </w:rPr>
        <w:t>的转化率越高</w:t>
      </w:r>
    </w:p>
    <w:p>
      <w:pPr>
        <w:pStyle w:val="11"/>
        <w:spacing w:line="360" w:lineRule="auto"/>
        <w:ind w:firstLine="420"/>
        <w:rPr>
          <w:rFonts w:ascii="Times New Roman" w:hAnsi="Times New Roman"/>
        </w:rPr>
      </w:pPr>
      <w:r>
        <w:rPr>
          <w:rFonts w:ascii="Times New Roman" w:hAnsi="Times New Roman" w:eastAsia="黑体"/>
          <w:color w:val="000000"/>
        </w:rPr>
        <w:t>答案</w:t>
      </w:r>
      <w:r>
        <w:rPr>
          <w:rFonts w:ascii="Times New Roman" w:hAnsi="Times New Roman" w:eastAsia="黑体"/>
        </w:rPr>
        <w:t>：</w:t>
      </w:r>
      <w:r>
        <w:rPr>
          <w:rFonts w:ascii="Times New Roman" w:hAnsi="Times New Roman"/>
        </w:rPr>
        <w:t>C</w:t>
      </w:r>
    </w:p>
    <w:p>
      <w:pPr>
        <w:pStyle w:val="11"/>
        <w:spacing w:line="360" w:lineRule="auto"/>
        <w:ind w:firstLine="420"/>
        <w:jc w:val="left"/>
        <w:rPr>
          <w:rFonts w:ascii="Times New Roman" w:hAnsi="Times New Roman"/>
          <w:color w:val="000000"/>
        </w:rPr>
      </w:pPr>
      <w:r>
        <w:rPr>
          <w:rFonts w:ascii="Times New Roman" w:hAnsi="Times New Roman" w:eastAsia="黑体"/>
          <w:color w:val="000000"/>
        </w:rPr>
        <w:t>解析</w:t>
      </w:r>
      <w:r>
        <w:rPr>
          <w:rFonts w:ascii="Times New Roman" w:hAnsi="Times New Roman"/>
          <w:color w:val="000000"/>
        </w:rPr>
        <w:t>：A、C两点温度相同，平衡常数Kc(A)</w:t>
      </w:r>
      <w:r>
        <w:rPr>
          <w:rFonts w:ascii="Times New Roman" w:hAnsi="Times New Roman"/>
          <w:b/>
          <w:bCs/>
          <w:color w:val="000000"/>
          <w:kern w:val="0"/>
        </w:rPr>
        <w:t>＝</w:t>
      </w:r>
      <w:r>
        <w:rPr>
          <w:rFonts w:ascii="Times New Roman" w:hAnsi="Times New Roman"/>
          <w:color w:val="000000"/>
        </w:rPr>
        <w:t>Kc(C)，A错误；增大压强平衡逆向移动，NO</w:t>
      </w:r>
      <w:r>
        <w:rPr>
          <w:rFonts w:ascii="Times New Roman" w:hAnsi="Times New Roman"/>
          <w:color w:val="000000"/>
          <w:vertAlign w:val="subscript"/>
        </w:rPr>
        <w:t>2</w:t>
      </w:r>
      <w:r>
        <w:rPr>
          <w:rFonts w:ascii="Times New Roman" w:hAnsi="Times New Roman"/>
          <w:color w:val="000000"/>
        </w:rPr>
        <w:t>浓度增大，则转化率降低，故C点转化率最高，B错误；由图可知，B点时，c(NO</w:t>
      </w:r>
      <w:r>
        <w:rPr>
          <w:rFonts w:ascii="Times New Roman" w:hAnsi="Times New Roman"/>
          <w:color w:val="000000"/>
          <w:vertAlign w:val="subscript"/>
        </w:rPr>
        <w:t>2</w:t>
      </w:r>
      <w:r>
        <w:rPr>
          <w:rFonts w:ascii="Times New Roman" w:hAnsi="Times New Roman"/>
          <w:color w:val="000000"/>
        </w:rPr>
        <w:t>)</w:t>
      </w:r>
      <w:r>
        <w:rPr>
          <w:rFonts w:ascii="Times New Roman" w:hAnsi="Times New Roman"/>
          <w:b/>
          <w:bCs/>
          <w:color w:val="000000"/>
          <w:kern w:val="0"/>
        </w:rPr>
        <w:t>＝</w:t>
      </w:r>
      <w:r>
        <w:rPr>
          <w:rFonts w:ascii="Times New Roman" w:hAnsi="Times New Roman"/>
          <w:color w:val="000000"/>
        </w:rPr>
        <w:t>c(CO</w:t>
      </w:r>
      <w:r>
        <w:rPr>
          <w:rFonts w:ascii="Times New Roman" w:hAnsi="Times New Roman"/>
          <w:color w:val="000000"/>
          <w:vertAlign w:val="subscript"/>
        </w:rPr>
        <w:t>2</w:t>
      </w:r>
      <w:r>
        <w:rPr>
          <w:rFonts w:ascii="Times New Roman" w:hAnsi="Times New Roman"/>
          <w:color w:val="000000"/>
        </w:rPr>
        <w:t>)，而由方程式可知c(N</w:t>
      </w:r>
      <w:r>
        <w:rPr>
          <w:rFonts w:ascii="Times New Roman" w:hAnsi="Times New Roman"/>
          <w:color w:val="000000"/>
          <w:vertAlign w:val="subscript"/>
        </w:rPr>
        <w:t>2</w:t>
      </w:r>
      <w:r>
        <w:rPr>
          <w:rFonts w:ascii="Times New Roman" w:hAnsi="Times New Roman"/>
          <w:color w:val="000000"/>
        </w:rPr>
        <w:t>)</w:t>
      </w:r>
      <w:r>
        <w:rPr>
          <w:rFonts w:ascii="Times New Roman" w:hAnsi="Times New Roman"/>
          <w:b/>
          <w:bCs/>
          <w:color w:val="000000"/>
          <w:kern w:val="0"/>
        </w:rPr>
        <w:t>＝</w:t>
      </w:r>
      <w:r>
        <w:rPr>
          <w:rFonts w:ascii="Times New Roman" w:hAnsi="Times New Roman"/>
          <w:b/>
          <w:bCs/>
          <w:color w:val="000000"/>
          <w:kern w:val="0"/>
        </w:rPr>
        <w:object>
          <v:shape id="_x0000_i1353" o:spt="75" type="#_x0000_t75" style="height:26pt;width:10.95pt;" o:ole="t" filled="f" o:preferrelative="t" stroked="f" coordsize="21600,21600">
            <v:path/>
            <v:fill on="f" focussize="0,0"/>
            <v:stroke on="f"/>
            <v:imagedata r:id="rId349" o:title=""/>
            <o:lock v:ext="edit" aspectratio="t"/>
            <w10:wrap type="none"/>
            <w10:anchorlock/>
          </v:shape>
          <o:OLEObject Type="Embed" ProgID="Equation.3" ShapeID="_x0000_i1353" DrawAspect="Content" ObjectID="_1468075869" r:id="rId348">
            <o:LockedField>false</o:LockedField>
          </o:OLEObject>
        </w:object>
      </w:r>
      <w:r>
        <w:rPr>
          <w:rFonts w:ascii="Times New Roman" w:hAnsi="Times New Roman"/>
          <w:color w:val="000000"/>
        </w:rPr>
        <w:t>c(CO</w:t>
      </w:r>
      <w:r>
        <w:rPr>
          <w:rFonts w:ascii="Times New Roman" w:hAnsi="Times New Roman"/>
          <w:color w:val="000000"/>
          <w:vertAlign w:val="subscript"/>
        </w:rPr>
        <w:t>2</w:t>
      </w:r>
      <w:r>
        <w:rPr>
          <w:rFonts w:ascii="Times New Roman" w:hAnsi="Times New Roman"/>
          <w:color w:val="000000"/>
        </w:rPr>
        <w:t>)，所以B点时，NO</w:t>
      </w:r>
      <w:r>
        <w:rPr>
          <w:rFonts w:ascii="Times New Roman" w:hAnsi="Times New Roman"/>
          <w:color w:val="000000"/>
          <w:vertAlign w:val="subscript"/>
        </w:rPr>
        <w:t>2</w:t>
      </w:r>
      <w:r>
        <w:rPr>
          <w:rFonts w:ascii="Times New Roman" w:hAnsi="Times New Roman"/>
          <w:color w:val="000000"/>
        </w:rPr>
        <w:t>、N</w:t>
      </w:r>
      <w:r>
        <w:rPr>
          <w:rFonts w:ascii="Times New Roman" w:hAnsi="Times New Roman"/>
          <w:color w:val="000000"/>
          <w:vertAlign w:val="subscript"/>
        </w:rPr>
        <w:t>2</w:t>
      </w:r>
      <w:r>
        <w:rPr>
          <w:rFonts w:ascii="Times New Roman" w:hAnsi="Times New Roman"/>
          <w:color w:val="000000"/>
        </w:rPr>
        <w:t>、CO</w:t>
      </w:r>
      <w:r>
        <w:rPr>
          <w:rFonts w:ascii="Times New Roman" w:hAnsi="Times New Roman"/>
          <w:color w:val="000000"/>
          <w:vertAlign w:val="subscript"/>
        </w:rPr>
        <w:t>2</w:t>
      </w:r>
      <w:r>
        <w:rPr>
          <w:rFonts w:ascii="Times New Roman" w:hAnsi="Times New Roman"/>
          <w:color w:val="000000"/>
        </w:rPr>
        <w:t>平衡分压分别为</w:t>
      </w:r>
      <w:r>
        <w:rPr>
          <w:rFonts w:ascii="Times New Roman" w:hAnsi="Times New Roman"/>
          <w:color w:val="000000"/>
        </w:rPr>
        <w:object>
          <v:shape id="_x0000_i1354" o:spt="75" type="#_x0000_t75" style="height:26pt;width:10.95pt;" o:ole="t" filled="f" o:preferrelative="t" stroked="f" coordsize="21600,21600">
            <v:path/>
            <v:fill on="f" focussize="0,0"/>
            <v:stroke on="f"/>
            <v:imagedata r:id="rId351" o:title=""/>
            <o:lock v:ext="edit" aspectratio="t"/>
            <w10:wrap type="none"/>
            <w10:anchorlock/>
          </v:shape>
          <o:OLEObject Type="Embed" ProgID="Equation.3" ShapeID="_x0000_i1354" DrawAspect="Content" ObjectID="_1468075870" r:id="rId350">
            <o:LockedField>false</o:LockedField>
          </o:OLEObject>
        </w:object>
      </w:r>
      <w:r>
        <w:rPr>
          <w:rFonts w:ascii="Times New Roman" w:hAnsi="Times New Roman"/>
          <w:color w:val="000000"/>
        </w:rPr>
        <w:t>×16MPa、</w:t>
      </w:r>
      <w:r>
        <w:rPr>
          <w:rFonts w:ascii="Times New Roman" w:hAnsi="Times New Roman"/>
          <w:color w:val="000000"/>
        </w:rPr>
        <w:object>
          <v:shape id="_x0000_i1355" o:spt="75" type="#_x0000_t75" style="height:26pt;width:10pt;" o:ole="t" filled="f" o:preferrelative="t" stroked="f" coordsize="21600,21600">
            <v:path/>
            <v:fill on="f" focussize="0,0"/>
            <v:stroke on="f"/>
            <v:imagedata r:id="rId353" o:title=""/>
            <o:lock v:ext="edit" aspectratio="t"/>
            <w10:wrap type="none"/>
            <w10:anchorlock/>
          </v:shape>
          <o:OLEObject Type="Embed" ProgID="Equation.3" ShapeID="_x0000_i1355" DrawAspect="Content" ObjectID="_1468075871" r:id="rId352">
            <o:LockedField>false</o:LockedField>
          </o:OLEObject>
        </w:object>
      </w:r>
      <w:r>
        <w:rPr>
          <w:rFonts w:ascii="Times New Roman" w:hAnsi="Times New Roman"/>
          <w:color w:val="000000"/>
        </w:rPr>
        <w:t>×16MPa、</w:t>
      </w:r>
      <w:r>
        <w:rPr>
          <w:rFonts w:ascii="Times New Roman" w:hAnsi="Times New Roman"/>
          <w:color w:val="000000"/>
        </w:rPr>
        <w:object>
          <v:shape id="_x0000_i1356" o:spt="75" type="#_x0000_t75" style="height:26pt;width:10.95pt;" o:ole="t" filled="f" o:preferrelative="t" stroked="f" coordsize="21600,21600">
            <v:path/>
            <v:fill on="f" focussize="0,0"/>
            <v:stroke on="f"/>
            <v:imagedata r:id="rId355" o:title=""/>
            <o:lock v:ext="edit" aspectratio="t"/>
            <w10:wrap type="none"/>
            <w10:anchorlock/>
          </v:shape>
          <o:OLEObject Type="Embed" ProgID="Equation.3" ShapeID="_x0000_i1356" DrawAspect="Content" ObjectID="_1468075872" r:id="rId354">
            <o:LockedField>false</o:LockedField>
          </o:OLEObject>
        </w:object>
      </w:r>
      <w:r>
        <w:rPr>
          <w:rFonts w:ascii="Times New Roman" w:hAnsi="Times New Roman"/>
          <w:color w:val="000000"/>
        </w:rPr>
        <w:t>×16MPa，B点时，该反应的压强平衡常数</w:t>
      </w:r>
      <w:r>
        <w:rPr>
          <w:rFonts w:ascii="Times New Roman" w:hAnsi="Times New Roman"/>
          <w:color w:val="000000"/>
        </w:rPr>
        <w:object>
          <v:shape id="_x0000_i1357" o:spt="75" type="#_x0000_t75" style="height:51pt;width:166pt;" o:ole="t" filled="f" o:preferrelative="t" stroked="f" coordsize="21600,21600">
            <v:path/>
            <v:fill on="f" focussize="0,0"/>
            <v:stroke on="f"/>
            <v:imagedata r:id="rId357" o:title=""/>
            <o:lock v:ext="edit" aspectratio="t"/>
            <w10:wrap type="none"/>
            <w10:anchorlock/>
          </v:shape>
          <o:OLEObject Type="Embed" ProgID="Equation.3" ShapeID="_x0000_i1357" DrawAspect="Content" ObjectID="_1468075873" r:id="rId356">
            <o:LockedField>false</o:LockedField>
          </o:OLEObject>
        </w:object>
      </w:r>
      <w:r>
        <w:rPr>
          <w:rFonts w:ascii="Times New Roman" w:hAnsi="Times New Roman"/>
          <w:color w:val="000000"/>
        </w:rPr>
        <w:t>，C正确；焦炭是固体，改变用量，对NO</w:t>
      </w:r>
      <w:r>
        <w:rPr>
          <w:rFonts w:ascii="Times New Roman" w:hAnsi="Times New Roman"/>
          <w:color w:val="000000"/>
          <w:vertAlign w:val="subscript"/>
        </w:rPr>
        <w:t>2</w:t>
      </w:r>
      <w:r>
        <w:rPr>
          <w:rFonts w:ascii="Times New Roman" w:hAnsi="Times New Roman"/>
          <w:color w:val="000000"/>
        </w:rPr>
        <w:t>的转化率无影响，D错误。</w:t>
      </w:r>
    </w:p>
    <w:p>
      <w:pPr>
        <w:pStyle w:val="13"/>
        <w:tabs>
          <w:tab w:val="left" w:pos="4620"/>
        </w:tabs>
        <w:snapToGrid w:val="0"/>
        <w:spacing w:line="360" w:lineRule="auto"/>
        <w:ind w:firstLine="420" w:firstLineChars="200"/>
        <w:jc w:val="left"/>
        <w:rPr>
          <w:rFonts w:ascii="Times New Roman" w:hAnsi="Times New Roman" w:cs="Times New Roman"/>
          <w:bCs/>
          <w:color w:val="000000"/>
        </w:rPr>
      </w:pPr>
      <w:r>
        <w:rPr>
          <w:rFonts w:ascii="Times New Roman" w:hAnsi="Times New Roman" w:cs="Times New Roman"/>
          <w:bCs/>
          <w:color w:val="000000"/>
        </w:rPr>
        <w:t>4．(2021届湖北部分重点中学考试)工业上利用Ga与NH</w:t>
      </w:r>
      <w:r>
        <w:rPr>
          <w:rFonts w:ascii="Times New Roman" w:hAnsi="Times New Roman" w:cs="Times New Roman"/>
          <w:bCs/>
          <w:color w:val="000000"/>
          <w:vertAlign w:val="subscript"/>
        </w:rPr>
        <w:t>3</w:t>
      </w:r>
      <w:r>
        <w:rPr>
          <w:rFonts w:ascii="Times New Roman" w:hAnsi="Times New Roman" w:cs="Times New Roman"/>
          <w:bCs/>
          <w:color w:val="000000"/>
        </w:rPr>
        <w:t>在高温条件下合成固态半导体材料氮化镓(GaN)的同时有氢气生成。反应中，每生成3 mol H</w:t>
      </w:r>
      <w:r>
        <w:rPr>
          <w:rFonts w:ascii="Times New Roman" w:hAnsi="Times New Roman" w:cs="Times New Roman"/>
          <w:bCs/>
          <w:color w:val="000000"/>
          <w:vertAlign w:val="subscript"/>
        </w:rPr>
        <w:t>2</w:t>
      </w:r>
      <w:r>
        <w:rPr>
          <w:rFonts w:ascii="Times New Roman" w:hAnsi="Times New Roman" w:cs="Times New Roman"/>
          <w:bCs/>
          <w:color w:val="000000"/>
        </w:rPr>
        <w:t>放出30.8 kJ的热量。在恒温恒容密闭体系内进行上述反应，下列有关表达正确的是(　　)</w:t>
      </w:r>
    </w:p>
    <w:p>
      <w:pPr>
        <w:pStyle w:val="13"/>
        <w:tabs>
          <w:tab w:val="left" w:pos="4620"/>
        </w:tabs>
        <w:snapToGrid w:val="0"/>
        <w:spacing w:line="360" w:lineRule="auto"/>
        <w:jc w:val="center"/>
        <w:rPr>
          <w:rFonts w:ascii="Times New Roman" w:hAnsi="Times New Roman" w:cs="Times New Roman"/>
          <w:bCs/>
          <w:color w:val="000000"/>
        </w:rPr>
      </w:pPr>
      <w:r>
        <w:rPr>
          <w:rFonts w:ascii="Times New Roman" w:hAnsi="Times New Roman" w:cs="Times New Roman"/>
          <w:bCs/>
          <w:color w:val="000000"/>
        </w:rPr>
        <w:pict>
          <v:shape id="_x0000_i1358" o:spt="75" alt="换作8.TIF" type="#_x0000_t75" style="height:87.2pt;width:351.1pt;" filled="f" o:preferrelative="t" stroked="f" coordsize="21600,21600">
            <v:path/>
            <v:fill on="f" focussize="0,0"/>
            <v:stroke on="f"/>
            <v:imagedata r:id="rId358" o:title=""/>
            <o:lock v:ext="edit" aspectratio="t"/>
            <w10:wrap type="none"/>
            <w10:anchorlock/>
          </v:shape>
        </w:pict>
      </w:r>
    </w:p>
    <w:p>
      <w:pPr>
        <w:pStyle w:val="13"/>
        <w:tabs>
          <w:tab w:val="left" w:pos="4620"/>
        </w:tabs>
        <w:snapToGrid w:val="0"/>
        <w:spacing w:line="360" w:lineRule="auto"/>
        <w:ind w:firstLine="420" w:firstLineChars="200"/>
        <w:jc w:val="left"/>
        <w:rPr>
          <w:rFonts w:ascii="Times New Roman" w:hAnsi="Times New Roman" w:cs="Times New Roman"/>
          <w:bCs/>
          <w:color w:val="000000"/>
        </w:rPr>
      </w:pPr>
      <w:r>
        <w:rPr>
          <w:rFonts w:ascii="Times New Roman" w:hAnsi="Times New Roman" w:cs="Times New Roman"/>
          <w:bCs/>
          <w:color w:val="000000"/>
        </w:rPr>
        <w:t>A．Ⅰ图象中如果纵轴为正反应速率，则</w:t>
      </w:r>
      <w:r>
        <w:rPr>
          <w:rFonts w:ascii="Times New Roman" w:hAnsi="Times New Roman" w:cs="Times New Roman"/>
          <w:bCs/>
          <w:i/>
          <w:color w:val="000000"/>
        </w:rPr>
        <w:t>t</w:t>
      </w:r>
      <w:r>
        <w:rPr>
          <w:rFonts w:ascii="Times New Roman" w:hAnsi="Times New Roman" w:cs="Times New Roman"/>
          <w:bCs/>
          <w:color w:val="000000"/>
        </w:rPr>
        <w:t>时刻改变的条件可以为升温或加压</w:t>
      </w:r>
    </w:p>
    <w:p>
      <w:pPr>
        <w:pStyle w:val="13"/>
        <w:tabs>
          <w:tab w:val="left" w:pos="4620"/>
        </w:tabs>
        <w:snapToGrid w:val="0"/>
        <w:spacing w:line="360" w:lineRule="auto"/>
        <w:ind w:firstLine="420" w:firstLineChars="200"/>
        <w:jc w:val="left"/>
        <w:rPr>
          <w:rFonts w:ascii="Times New Roman" w:hAnsi="Times New Roman" w:cs="Times New Roman"/>
          <w:bCs/>
          <w:color w:val="000000"/>
        </w:rPr>
      </w:pPr>
      <w:r>
        <w:rPr>
          <w:rFonts w:ascii="Times New Roman" w:hAnsi="Times New Roman" w:cs="Times New Roman"/>
          <w:bCs/>
          <w:color w:val="000000"/>
        </w:rPr>
        <w:t>B．Ⅱ图象中纵轴可以为镓的转化率</w:t>
      </w:r>
    </w:p>
    <w:p>
      <w:pPr>
        <w:pStyle w:val="13"/>
        <w:tabs>
          <w:tab w:val="left" w:pos="4620"/>
        </w:tabs>
        <w:snapToGrid w:val="0"/>
        <w:spacing w:line="360" w:lineRule="auto"/>
        <w:ind w:firstLine="420" w:firstLineChars="200"/>
        <w:jc w:val="left"/>
        <w:rPr>
          <w:rFonts w:ascii="Times New Roman" w:hAnsi="Times New Roman" w:cs="Times New Roman"/>
          <w:bCs/>
          <w:color w:val="000000"/>
        </w:rPr>
      </w:pPr>
      <w:r>
        <w:rPr>
          <w:rFonts w:ascii="Times New Roman" w:hAnsi="Times New Roman" w:cs="Times New Roman"/>
          <w:bCs/>
          <w:color w:val="000000"/>
        </w:rPr>
        <w:t>C．Ⅲ图象中纵轴可以为化学反应速率</w:t>
      </w:r>
    </w:p>
    <w:p>
      <w:pPr>
        <w:pStyle w:val="13"/>
        <w:tabs>
          <w:tab w:val="left" w:pos="4620"/>
        </w:tabs>
        <w:snapToGrid w:val="0"/>
        <w:spacing w:line="360" w:lineRule="auto"/>
        <w:ind w:firstLine="420" w:firstLineChars="200"/>
        <w:jc w:val="left"/>
        <w:rPr>
          <w:rFonts w:ascii="Times New Roman" w:hAnsi="Times New Roman" w:cs="Times New Roman"/>
          <w:bCs/>
          <w:color w:val="000000"/>
        </w:rPr>
      </w:pPr>
      <w:r>
        <w:rPr>
          <w:rFonts w:ascii="Times New Roman" w:hAnsi="Times New Roman" w:cs="Times New Roman"/>
          <w:bCs/>
          <w:color w:val="000000"/>
        </w:rPr>
        <w:t>D．Ⅳ图象中纵轴可以为体系内混合气体的平均相对分子质量</w:t>
      </w:r>
    </w:p>
    <w:p>
      <w:pPr>
        <w:pStyle w:val="13"/>
        <w:tabs>
          <w:tab w:val="left" w:pos="4620"/>
        </w:tabs>
        <w:snapToGrid w:val="0"/>
        <w:spacing w:line="360" w:lineRule="auto"/>
        <w:ind w:firstLine="420" w:firstLineChars="200"/>
        <w:jc w:val="left"/>
        <w:rPr>
          <w:rFonts w:ascii="Times New Roman" w:hAnsi="Times New Roman" w:cs="Times New Roman"/>
          <w:bCs/>
          <w:color w:val="000000"/>
        </w:rPr>
      </w:pPr>
      <w:r>
        <w:rPr>
          <w:rFonts w:ascii="Times New Roman" w:hAnsi="Times New Roman" w:eastAsia="黑体" w:cs="Times New Roman"/>
          <w:bCs/>
          <w:color w:val="000000"/>
        </w:rPr>
        <w:t>答案：</w:t>
      </w:r>
      <w:r>
        <w:rPr>
          <w:rFonts w:ascii="Times New Roman" w:hAnsi="Times New Roman" w:cs="Times New Roman"/>
          <w:bCs/>
          <w:color w:val="000000"/>
        </w:rPr>
        <w:t>A</w:t>
      </w:r>
    </w:p>
    <w:p>
      <w:pPr>
        <w:pStyle w:val="13"/>
        <w:tabs>
          <w:tab w:val="left" w:pos="4620"/>
        </w:tabs>
        <w:snapToGrid w:val="0"/>
        <w:spacing w:line="360" w:lineRule="auto"/>
        <w:ind w:firstLine="420" w:firstLineChars="200"/>
        <w:jc w:val="left"/>
        <w:rPr>
          <w:rFonts w:ascii="Times New Roman" w:hAnsi="Times New Roman" w:cs="Times New Roman"/>
          <w:bCs/>
          <w:color w:val="000000"/>
        </w:rPr>
      </w:pPr>
      <w:r>
        <w:rPr>
          <w:rFonts w:ascii="Times New Roman" w:hAnsi="Times New Roman" w:eastAsia="黑体" w:cs="Times New Roman"/>
          <w:bCs/>
          <w:color w:val="000000"/>
        </w:rPr>
        <w:t>解析</w:t>
      </w:r>
      <w:r>
        <w:rPr>
          <w:rFonts w:ascii="Times New Roman" w:hAnsi="Times New Roman" w:cs="Times New Roman"/>
          <w:bCs/>
          <w:color w:val="000000"/>
        </w:rPr>
        <w:t>：由题中信息可写出热化学方程式：2Ga(s)＋2NH</w:t>
      </w:r>
      <w:r>
        <w:rPr>
          <w:rFonts w:ascii="Times New Roman" w:hAnsi="Times New Roman" w:cs="Times New Roman"/>
          <w:bCs/>
          <w:color w:val="000000"/>
          <w:vertAlign w:val="subscript"/>
        </w:rPr>
        <w:t>3</w:t>
      </w:r>
      <w:r>
        <w:rPr>
          <w:rFonts w:ascii="Times New Roman" w:hAnsi="Times New Roman" w:cs="Times New Roman"/>
          <w:bCs/>
          <w:color w:val="000000"/>
        </w:rPr>
        <w:t>(g)</w:t>
      </w:r>
      <w:r>
        <w:rPr>
          <w:rFonts w:ascii="Times New Roman" w:hAnsi="Times New Roman" w:cs="Times New Roman"/>
          <w:bCs/>
          <w:color w:val="000000"/>
        </w:rPr>
        <w:pict>
          <v:shape id="_x0000_i1359"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bCs/>
          <w:color w:val="000000"/>
        </w:rPr>
        <w:t>2GaN(s)＋3H</w:t>
      </w:r>
      <w:r>
        <w:rPr>
          <w:rFonts w:ascii="Times New Roman" w:hAnsi="Times New Roman" w:cs="Times New Roman"/>
          <w:bCs/>
          <w:color w:val="000000"/>
          <w:vertAlign w:val="subscript"/>
        </w:rPr>
        <w:t>2</w:t>
      </w:r>
      <w:r>
        <w:rPr>
          <w:rFonts w:ascii="Times New Roman" w:hAnsi="Times New Roman" w:cs="Times New Roman"/>
          <w:bCs/>
          <w:color w:val="000000"/>
        </w:rPr>
        <w:t>(g)　Δ</w:t>
      </w:r>
      <w:r>
        <w:rPr>
          <w:rFonts w:ascii="Times New Roman" w:hAnsi="Times New Roman" w:cs="Times New Roman"/>
          <w:bCs/>
          <w:i/>
          <w:color w:val="000000"/>
        </w:rPr>
        <w:t>H</w:t>
      </w:r>
      <w:r>
        <w:rPr>
          <w:rFonts w:ascii="Times New Roman" w:hAnsi="Times New Roman" w:cs="Times New Roman"/>
          <w:bCs/>
          <w:color w:val="000000"/>
        </w:rPr>
        <w:t>＝－30.8 kJ·mol</w:t>
      </w:r>
      <w:r>
        <w:rPr>
          <w:rFonts w:ascii="Times New Roman" w:hAnsi="Times New Roman" w:cs="Times New Roman"/>
          <w:bCs/>
          <w:color w:val="000000"/>
          <w:vertAlign w:val="superscript"/>
        </w:rPr>
        <w:t>－1</w:t>
      </w:r>
      <w:r>
        <w:rPr>
          <w:rFonts w:ascii="Times New Roman" w:hAnsi="Times New Roman" w:cs="Times New Roman"/>
          <w:bCs/>
          <w:color w:val="000000"/>
        </w:rPr>
        <w:t>。升温或加压均能加快化学反应速率，即升温或加压正反应速率均加快，且</w:t>
      </w:r>
      <w:r>
        <w:rPr>
          <w:rFonts w:ascii="Times New Roman" w:hAnsi="Times New Roman" w:cs="Times New Roman"/>
          <w:bCs/>
          <w:i/>
          <w:color w:val="000000"/>
        </w:rPr>
        <w:t>v</w:t>
      </w:r>
      <w:r>
        <w:rPr>
          <w:rFonts w:ascii="Times New Roman" w:hAnsi="Times New Roman" w:cs="Times New Roman"/>
          <w:bCs/>
          <w:color w:val="000000"/>
        </w:rPr>
        <w:t>(逆)&gt;</w:t>
      </w:r>
      <w:r>
        <w:rPr>
          <w:rFonts w:ascii="Times New Roman" w:hAnsi="Times New Roman" w:cs="Times New Roman"/>
          <w:bCs/>
          <w:i/>
          <w:color w:val="000000"/>
        </w:rPr>
        <w:t>v</w:t>
      </w:r>
      <w:r>
        <w:rPr>
          <w:rFonts w:ascii="Times New Roman" w:hAnsi="Times New Roman" w:cs="Times New Roman"/>
          <w:bCs/>
          <w:color w:val="000000"/>
        </w:rPr>
        <w:t>(正)，A项正确；增大压强，平衡逆向移动，Ga的转化率降低，B项错误；镓是固体，增大镓的质量，对化学反应速率无影响，C项错误；温度相同时，加压，平衡逆向移动，混合气体的平均相对分子质量增大，压强相同时，升温，平衡逆向移动，混合气体的平均相对分子质量增大，D项错误。</w:t>
      </w:r>
    </w:p>
    <w:p>
      <w:pPr>
        <w:pStyle w:val="13"/>
        <w:tabs>
          <w:tab w:val="left" w:pos="4140"/>
        </w:tabs>
        <w:snapToGrid w:val="0"/>
        <w:spacing w:line="360" w:lineRule="auto"/>
        <w:ind w:firstLine="420" w:firstLineChars="200"/>
        <w:jc w:val="left"/>
        <w:rPr>
          <w:rFonts w:ascii="Times New Roman" w:hAnsi="Times New Roman" w:cs="Times New Roman"/>
        </w:rPr>
      </w:pPr>
      <w:r>
        <w:rPr>
          <w:rFonts w:ascii="Times New Roman" w:hAnsi="Times New Roman" w:cs="Times New Roman"/>
        </w:rPr>
        <w:t>5．(2021届天津部分区月考)某温度下，在一个2 L的密闭容器中，加入4 mol A和2 mol B进行如下反应：2A(g)＋B(g)</w:t>
      </w:r>
      <w:r>
        <w:rPr>
          <w:rFonts w:ascii="Times New Roman" w:hAnsi="Times New Roman" w:cs="Times New Roman"/>
          <w:color w:val="000000"/>
        </w:rPr>
        <w:pict>
          <v:shape id="_x0000_i1360"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rPr>
        <w:t>C(s)＋3D(g)，反应2 min后达到平衡，测得生成1.6 mol C，下列说法不正确的是(　　)</w:t>
      </w:r>
    </w:p>
    <w:p>
      <w:pPr>
        <w:pStyle w:val="13"/>
        <w:tabs>
          <w:tab w:val="left" w:pos="4140"/>
        </w:tabs>
        <w:snapToGrid w:val="0"/>
        <w:spacing w:line="360" w:lineRule="auto"/>
        <w:ind w:firstLine="420" w:firstLineChars="200"/>
        <w:rPr>
          <w:rFonts w:ascii="Times New Roman" w:hAnsi="Times New Roman" w:cs="Times New Roman"/>
        </w:rPr>
      </w:pPr>
      <w:r>
        <w:rPr>
          <w:rFonts w:ascii="Times New Roman" w:hAnsi="Times New Roman" w:cs="Times New Roman"/>
        </w:rPr>
        <w:t>A．前2 min，D的平均反应速率为1.2 mol·L</w:t>
      </w:r>
      <w:r>
        <w:rPr>
          <w:rFonts w:ascii="Times New Roman" w:hAnsi="Times New Roman" w:cs="Times New Roman"/>
          <w:vertAlign w:val="superscript"/>
        </w:rPr>
        <w:t>－1</w:t>
      </w:r>
      <w:r>
        <w:rPr>
          <w:rFonts w:ascii="Times New Roman" w:hAnsi="Times New Roman" w:cs="Times New Roman"/>
        </w:rPr>
        <w:t>·min</w:t>
      </w:r>
      <w:r>
        <w:rPr>
          <w:rFonts w:ascii="Times New Roman" w:hAnsi="Times New Roman" w:cs="Times New Roman"/>
          <w:vertAlign w:val="superscript"/>
        </w:rPr>
        <w:t>－1</w:t>
      </w:r>
    </w:p>
    <w:p>
      <w:pPr>
        <w:pStyle w:val="13"/>
        <w:tabs>
          <w:tab w:val="left" w:pos="4140"/>
        </w:tabs>
        <w:snapToGrid w:val="0"/>
        <w:spacing w:line="360" w:lineRule="auto"/>
        <w:ind w:firstLine="420" w:firstLineChars="200"/>
        <w:rPr>
          <w:rFonts w:ascii="Times New Roman" w:hAnsi="Times New Roman" w:cs="Times New Roman"/>
        </w:rPr>
      </w:pPr>
      <w:r>
        <w:rPr>
          <w:rFonts w:ascii="Times New Roman" w:hAnsi="Times New Roman" w:cs="Times New Roman"/>
        </w:rPr>
        <w:t>B．此时B的平衡转化率为40</w:t>
      </w:r>
      <w:r>
        <w:rPr>
          <w:rFonts w:ascii="Times New Roman" w:hAnsi="Times New Roman" w:cs="Times New Roman"/>
          <w:bCs/>
        </w:rPr>
        <w:t>%</w:t>
      </w:r>
    </w:p>
    <w:p>
      <w:pPr>
        <w:pStyle w:val="13"/>
        <w:tabs>
          <w:tab w:val="left" w:pos="4140"/>
        </w:tabs>
        <w:snapToGrid w:val="0"/>
        <w:spacing w:line="360" w:lineRule="auto"/>
        <w:ind w:firstLine="420" w:firstLineChars="200"/>
        <w:rPr>
          <w:rFonts w:ascii="Times New Roman" w:hAnsi="Times New Roman" w:cs="Times New Roman"/>
        </w:rPr>
      </w:pPr>
      <w:r>
        <w:rPr>
          <w:rFonts w:ascii="Times New Roman" w:hAnsi="Times New Roman" w:cs="Times New Roman"/>
        </w:rPr>
        <w:t>C．增大该体系的压强，平衡不移动</w:t>
      </w:r>
    </w:p>
    <w:p>
      <w:pPr>
        <w:pStyle w:val="13"/>
        <w:tabs>
          <w:tab w:val="left" w:pos="4140"/>
        </w:tabs>
        <w:snapToGrid w:val="0"/>
        <w:spacing w:line="360" w:lineRule="auto"/>
        <w:ind w:firstLine="420" w:firstLineChars="200"/>
        <w:rPr>
          <w:rFonts w:ascii="Times New Roman" w:hAnsi="Times New Roman" w:cs="Times New Roman"/>
        </w:rPr>
      </w:pPr>
      <w:r>
        <w:rPr>
          <w:rFonts w:ascii="Times New Roman" w:hAnsi="Times New Roman" w:cs="Times New Roman"/>
        </w:rPr>
        <w:t>D．该漏度下平衡常新</w:t>
      </w:r>
      <w:r>
        <w:rPr>
          <w:rFonts w:ascii="Times New Roman" w:hAnsi="Times New Roman" w:cs="Times New Roman"/>
          <w:i/>
        </w:rPr>
        <w:t>K</w:t>
      </w:r>
      <w:r>
        <w:rPr>
          <w:rFonts w:ascii="Times New Roman" w:hAnsi="Times New Roman" w:cs="Times New Roman"/>
        </w:rPr>
        <w:t>＝432</w:t>
      </w:r>
    </w:p>
    <w:p>
      <w:pPr>
        <w:pStyle w:val="13"/>
        <w:tabs>
          <w:tab w:val="left" w:pos="4140"/>
        </w:tabs>
        <w:snapToGrid w:val="0"/>
        <w:spacing w:line="360" w:lineRule="auto"/>
        <w:ind w:firstLine="420" w:firstLineChars="200"/>
        <w:rPr>
          <w:rFonts w:ascii="Times New Roman" w:hAnsi="Times New Roman" w:cs="Times New Roman"/>
        </w:rPr>
      </w:pPr>
      <w:r>
        <w:rPr>
          <w:rFonts w:ascii="Times New Roman" w:hAnsi="Times New Roman" w:eastAsia="黑体" w:cs="Times New Roman"/>
          <w:color w:val="000000"/>
        </w:rPr>
        <w:t>答案</w:t>
      </w:r>
      <w:r>
        <w:rPr>
          <w:rFonts w:ascii="Times New Roman" w:hAnsi="Times New Roman" w:eastAsia="黑体" w:cs="Times New Roman"/>
        </w:rPr>
        <w:t>：</w:t>
      </w:r>
      <w:r>
        <w:rPr>
          <w:rFonts w:ascii="Times New Roman" w:hAnsi="Times New Roman" w:cs="Times New Roman"/>
        </w:rPr>
        <w:t>B</w:t>
      </w:r>
    </w:p>
    <w:p>
      <w:pPr>
        <w:pStyle w:val="13"/>
        <w:tabs>
          <w:tab w:val="left" w:pos="4140"/>
        </w:tabs>
        <w:snapToGrid w:val="0"/>
        <w:spacing w:line="360" w:lineRule="auto"/>
        <w:ind w:firstLine="420" w:firstLineChars="200"/>
        <w:jc w:val="left"/>
        <w:rPr>
          <w:rFonts w:ascii="Times New Roman" w:hAnsi="Times New Roman" w:cs="Times New Roman"/>
        </w:rPr>
      </w:pPr>
      <w:r>
        <w:rPr>
          <w:rFonts w:ascii="Times New Roman" w:hAnsi="Times New Roman" w:eastAsia="黑体" w:cs="Times New Roman"/>
          <w:color w:val="000000"/>
        </w:rPr>
        <w:t>解析</w:t>
      </w:r>
      <w:r>
        <w:rPr>
          <w:rFonts w:ascii="Times New Roman" w:hAnsi="Times New Roman" w:cs="Times New Roman"/>
          <w:color w:val="000000"/>
        </w:rPr>
        <w:t>：</w:t>
      </w:r>
      <w:r>
        <w:rPr>
          <w:rFonts w:ascii="Times New Roman" w:hAnsi="Times New Roman" w:cs="Times New Roman"/>
        </w:rPr>
        <w:t>本题考查化学反应速率、平衡常数、平衡转化率的计算。反应2 min达到平衡，生成1.6 mol C，同时应生成4.8 mol D，则有</w:t>
      </w:r>
      <w:r>
        <w:rPr>
          <w:rFonts w:ascii="Times New Roman" w:hAnsi="Times New Roman" w:cs="Times New Roman"/>
          <w:i/>
        </w:rPr>
        <w:t>v</w:t>
      </w:r>
      <w:r>
        <w:rPr>
          <w:rFonts w:ascii="Times New Roman" w:hAnsi="Times New Roman" w:cs="Times New Roman"/>
        </w:rPr>
        <w:t>(D)＝</w:t>
      </w:r>
      <w:r>
        <w:rPr>
          <w:rFonts w:ascii="Times New Roman" w:hAnsi="Times New Roman" w:cs="Times New Roman"/>
        </w:rPr>
        <w:fldChar w:fldCharType="begin"/>
      </w:r>
      <w:r>
        <w:rPr>
          <w:rFonts w:ascii="Times New Roman" w:hAnsi="Times New Roman" w:cs="Times New Roman"/>
        </w:rPr>
        <w:instrText xml:space="preserve">eq \f(4.8 mol,2 L×2 min)</w:instrText>
      </w:r>
      <w:r>
        <w:rPr>
          <w:rFonts w:ascii="Times New Roman" w:hAnsi="Times New Roman" w:cs="Times New Roman"/>
        </w:rPr>
        <w:fldChar w:fldCharType="end"/>
      </w:r>
      <w:r>
        <w:rPr>
          <w:rFonts w:ascii="Times New Roman" w:hAnsi="Times New Roman" w:cs="Times New Roman"/>
        </w:rPr>
        <w:t>＝1.2 mol·L</w:t>
      </w:r>
      <w:r>
        <w:rPr>
          <w:rFonts w:ascii="Times New Roman" w:hAnsi="Times New Roman" w:cs="Times New Roman"/>
          <w:vertAlign w:val="superscript"/>
        </w:rPr>
        <w:t>－1</w:t>
      </w:r>
      <w:r>
        <w:rPr>
          <w:rFonts w:ascii="Times New Roman" w:hAnsi="Times New Roman" w:cs="Times New Roman"/>
        </w:rPr>
        <w:t>·min</w:t>
      </w:r>
      <w:r>
        <w:rPr>
          <w:rFonts w:ascii="Times New Roman" w:hAnsi="Times New Roman" w:cs="Times New Roman"/>
          <w:vertAlign w:val="superscript"/>
        </w:rPr>
        <w:t>－1</w:t>
      </w:r>
      <w:r>
        <w:rPr>
          <w:rFonts w:ascii="Times New Roman" w:hAnsi="Times New Roman" w:cs="Times New Roman"/>
        </w:rPr>
        <w:t>，A正确；生成1.6 mol C，必然消耗1.6 mol B，则B的平衡转化率为＝</w:t>
      </w:r>
      <w:r>
        <w:rPr>
          <w:rFonts w:ascii="Times New Roman" w:hAnsi="Times New Roman" w:cs="Times New Roman"/>
        </w:rPr>
        <w:fldChar w:fldCharType="begin"/>
      </w:r>
      <w:r>
        <w:rPr>
          <w:rFonts w:ascii="Times New Roman" w:hAnsi="Times New Roman" w:cs="Times New Roman"/>
        </w:rPr>
        <w:instrText xml:space="preserve">eq \f(1.6 mol,2 mol)</w:instrText>
      </w:r>
      <w:r>
        <w:rPr>
          <w:rFonts w:ascii="Times New Roman" w:hAnsi="Times New Roman" w:cs="Times New Roman"/>
        </w:rPr>
        <w:fldChar w:fldCharType="end"/>
      </w:r>
      <w:r>
        <w:rPr>
          <w:rFonts w:ascii="Times New Roman" w:hAnsi="Times New Roman" w:cs="Times New Roman"/>
        </w:rPr>
        <w:t>×100</w:t>
      </w:r>
      <w:r>
        <w:rPr>
          <w:rFonts w:ascii="Times New Roman" w:hAnsi="Times New Roman" w:cs="Times New Roman"/>
          <w:b/>
        </w:rPr>
        <w:t>%</w:t>
      </w:r>
      <w:r>
        <w:rPr>
          <w:rFonts w:ascii="Times New Roman" w:hAnsi="Times New Roman" w:cs="Times New Roman"/>
        </w:rPr>
        <w:t>＝</w:t>
      </w:r>
      <w:r>
        <w:rPr>
          <w:rFonts w:ascii="Times New Roman" w:hAnsi="Times New Roman" w:cs="Times New Roman"/>
          <w:bCs/>
        </w:rPr>
        <w:t>80%，</w:t>
      </w:r>
      <w:r>
        <w:rPr>
          <w:rFonts w:ascii="Times New Roman" w:hAnsi="Times New Roman" w:cs="Times New Roman"/>
        </w:rPr>
        <w:t>B错误；该反应前后气体总分子数不变，增大体系的压强，平衡不移动，C正确；2 min后达到平衡时，A、B和D的物质的量浓度(moI·L</w:t>
      </w:r>
      <w:r>
        <w:rPr>
          <w:rFonts w:ascii="Times New Roman" w:hAnsi="Times New Roman" w:cs="Times New Roman"/>
          <w:vertAlign w:val="superscript"/>
        </w:rPr>
        <w:t>－1</w:t>
      </w:r>
      <w:r>
        <w:rPr>
          <w:rFonts w:ascii="Times New Roman" w:hAnsi="Times New Roman" w:cs="Times New Roman"/>
        </w:rPr>
        <w:t>)分别为0.4、0.2和2.4，则该温度下平衡常数</w:t>
      </w:r>
      <w:r>
        <w:rPr>
          <w:rFonts w:ascii="Times New Roman" w:hAnsi="Times New Roman" w:cs="Times New Roman"/>
          <w:i/>
        </w:rPr>
        <w:t>K</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\f(2.4</w:instrText>
      </w:r>
      <w:r>
        <w:rPr>
          <w:rFonts w:ascii="Times New Roman" w:hAnsi="Times New Roman" w:cs="Times New Roman"/>
          <w:vertAlign w:val="superscript"/>
        </w:rPr>
        <w:instrText xml:space="preserve">3</w:instrText>
      </w:r>
      <w:r>
        <w:rPr>
          <w:rFonts w:ascii="Times New Roman" w:hAnsi="Times New Roman" w:cs="Times New Roman"/>
        </w:rPr>
        <w:instrText xml:space="preserve">,0.4</w:instrText>
      </w:r>
      <w:r>
        <w:rPr>
          <w:rFonts w:ascii="Times New Roman" w:hAnsi="Times New Roman" w:cs="Times New Roman"/>
          <w:vertAlign w:val="superscript"/>
        </w:rPr>
        <w:instrText xml:space="preserve">2</w:instrText>
      </w:r>
      <w:r>
        <w:rPr>
          <w:rFonts w:ascii="Times New Roman" w:hAnsi="Times New Roman" w:cs="Times New Roman"/>
        </w:rPr>
        <w:instrText xml:space="preserve">×0.2)</w:instrText>
      </w:r>
      <w:r>
        <w:rPr>
          <w:rFonts w:ascii="Times New Roman" w:hAnsi="Times New Roman" w:cs="Times New Roman"/>
        </w:rPr>
        <w:fldChar w:fldCharType="end"/>
      </w:r>
      <w:r>
        <w:rPr>
          <w:rFonts w:ascii="Times New Roman" w:hAnsi="Times New Roman" w:cs="Times New Roman"/>
        </w:rPr>
        <w:t>＝432，D正确。</w:t>
      </w:r>
    </w:p>
    <w:p>
      <w:pPr>
        <w:pStyle w:val="13"/>
        <w:tabs>
          <w:tab w:val="left" w:pos="4140"/>
        </w:tabs>
        <w:snapToGrid w:val="0"/>
        <w:spacing w:line="360" w:lineRule="auto"/>
        <w:ind w:firstLine="420" w:firstLineChars="200"/>
        <w:jc w:val="left"/>
        <w:rPr>
          <w:rFonts w:ascii="Times New Roman" w:hAnsi="Times New Roman" w:cs="Times New Roman"/>
        </w:rPr>
      </w:pPr>
      <w:r>
        <w:rPr>
          <w:rFonts w:ascii="Times New Roman" w:hAnsi="Times New Roman" w:cs="Times New Roman"/>
        </w:rPr>
        <w:t>6．(2021届福建三明检测)已知：N</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4</w:t>
      </w:r>
      <w:r>
        <w:rPr>
          <w:rFonts w:ascii="Times New Roman" w:hAnsi="Times New Roman" w:cs="Times New Roman"/>
        </w:rPr>
        <w:t>(g)</w:t>
      </w:r>
      <w:r>
        <w:rPr>
          <w:rFonts w:ascii="Times New Roman" w:hAnsi="Times New Roman" w:cs="Times New Roman"/>
          <w:color w:val="000000"/>
        </w:rPr>
        <w:pict>
          <v:shape id="_x0000_i1361"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rPr>
        <w:t>2NO</w:t>
      </w:r>
      <w:r>
        <w:rPr>
          <w:rFonts w:ascii="Times New Roman" w:hAnsi="Times New Roman" w:cs="Times New Roman"/>
          <w:vertAlign w:val="subscript"/>
        </w:rPr>
        <w:t>2</w:t>
      </w:r>
      <w:r>
        <w:rPr>
          <w:rFonts w:ascii="Times New Roman" w:hAnsi="Times New Roman" w:cs="Times New Roman"/>
        </w:rPr>
        <w:t>(g)　Δ</w:t>
      </w:r>
      <w:r>
        <w:rPr>
          <w:rFonts w:ascii="Times New Roman" w:hAnsi="Times New Roman" w:cs="Times New Roman"/>
          <w:i/>
        </w:rPr>
        <w:t>H</w:t>
      </w:r>
      <w:r>
        <w:rPr>
          <w:rFonts w:ascii="Times New Roman" w:hAnsi="Times New Roman" w:cs="Times New Roman"/>
        </w:rPr>
        <w:t>＝＋</w:t>
      </w:r>
      <w:r>
        <w:rPr>
          <w:rFonts w:ascii="Times New Roman" w:hAnsi="Times New Roman" w:cs="Times New Roman"/>
          <w:i/>
        </w:rPr>
        <w:t>Q</w:t>
      </w:r>
      <w:r>
        <w:rPr>
          <w:rFonts w:ascii="Times New Roman" w:hAnsi="Times New Roman" w:cs="Times New Roman"/>
        </w:rPr>
        <w:t xml:space="preserve"> kJ·mol</w:t>
      </w:r>
      <w:r>
        <w:rPr>
          <w:rFonts w:ascii="Times New Roman" w:hAnsi="Times New Roman" w:cs="Times New Roman"/>
          <w:vertAlign w:val="superscript"/>
        </w:rPr>
        <w:t>－1</w:t>
      </w:r>
      <w:r>
        <w:rPr>
          <w:rFonts w:ascii="Times New Roman" w:hAnsi="Times New Roman" w:cs="Times New Roman"/>
        </w:rPr>
        <w:t>(</w:t>
      </w:r>
      <w:r>
        <w:rPr>
          <w:rFonts w:ascii="Times New Roman" w:hAnsi="Times New Roman" w:cs="Times New Roman"/>
          <w:i/>
        </w:rPr>
        <w:t>Q</w:t>
      </w:r>
      <w:r>
        <w:rPr>
          <w:rFonts w:ascii="Times New Roman" w:hAnsi="Times New Roman" w:cs="Times New Roman"/>
        </w:rPr>
        <w:t>&gt;0)，80  ℃时在2 L密闭容器中充入0.40 mol N</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4</w:t>
      </w:r>
      <w:r>
        <w:rPr>
          <w:rFonts w:ascii="Times New Roman" w:hAnsi="Times New Roman" w:cs="Times New Roman"/>
        </w:rPr>
        <w:t>，发生反应获得如下数据：</w:t>
      </w:r>
    </w:p>
    <w:tbl>
      <w:tblPr>
        <w:tblStyle w:val="18"/>
        <w:tblW w:w="70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9"/>
        <w:gridCol w:w="764"/>
        <w:gridCol w:w="764"/>
        <w:gridCol w:w="764"/>
        <w:gridCol w:w="764"/>
        <w:gridCol w:w="764"/>
        <w:gridCol w:w="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9" w:type="dxa"/>
            <w:vAlign w:val="center"/>
          </w:tcPr>
          <w:p>
            <w:pPr>
              <w:pStyle w:val="13"/>
              <w:tabs>
                <w:tab w:val="left" w:pos="4140"/>
              </w:tabs>
              <w:snapToGrid w:val="0"/>
              <w:spacing w:line="360" w:lineRule="auto"/>
              <w:jc w:val="center"/>
              <w:rPr>
                <w:rFonts w:ascii="Times New Roman" w:hAnsi="Times New Roman" w:cs="Times New Roman"/>
              </w:rPr>
            </w:pPr>
            <w:r>
              <w:rPr>
                <w:rFonts w:ascii="Times New Roman" w:hAnsi="Times New Roman" w:cs="Times New Roman"/>
              </w:rPr>
              <w:t>时间/s</w:t>
            </w:r>
          </w:p>
        </w:tc>
        <w:tc>
          <w:tcPr>
            <w:tcW w:w="764" w:type="dxa"/>
            <w:vAlign w:val="center"/>
          </w:tcPr>
          <w:p>
            <w:pPr>
              <w:pStyle w:val="13"/>
              <w:tabs>
                <w:tab w:val="left" w:pos="4140"/>
              </w:tabs>
              <w:snapToGrid w:val="0"/>
              <w:spacing w:line="360" w:lineRule="auto"/>
              <w:jc w:val="center"/>
              <w:rPr>
                <w:rFonts w:ascii="Times New Roman" w:hAnsi="Times New Roman" w:cs="Times New Roman"/>
              </w:rPr>
            </w:pPr>
            <w:r>
              <w:rPr>
                <w:rFonts w:ascii="Times New Roman" w:hAnsi="Times New Roman" w:cs="Times New Roman"/>
              </w:rPr>
              <w:t>0</w:t>
            </w:r>
          </w:p>
        </w:tc>
        <w:tc>
          <w:tcPr>
            <w:tcW w:w="764" w:type="dxa"/>
            <w:vAlign w:val="center"/>
          </w:tcPr>
          <w:p>
            <w:pPr>
              <w:pStyle w:val="13"/>
              <w:tabs>
                <w:tab w:val="left" w:pos="4140"/>
              </w:tabs>
              <w:snapToGrid w:val="0"/>
              <w:spacing w:line="360" w:lineRule="auto"/>
              <w:jc w:val="center"/>
              <w:rPr>
                <w:rFonts w:ascii="Times New Roman" w:hAnsi="Times New Roman" w:cs="Times New Roman"/>
              </w:rPr>
            </w:pPr>
            <w:r>
              <w:rPr>
                <w:rFonts w:ascii="Times New Roman" w:hAnsi="Times New Roman" w:cs="Times New Roman"/>
              </w:rPr>
              <w:t>20</w:t>
            </w:r>
          </w:p>
        </w:tc>
        <w:tc>
          <w:tcPr>
            <w:tcW w:w="764" w:type="dxa"/>
            <w:vAlign w:val="center"/>
          </w:tcPr>
          <w:p>
            <w:pPr>
              <w:pStyle w:val="13"/>
              <w:tabs>
                <w:tab w:val="left" w:pos="4140"/>
              </w:tabs>
              <w:snapToGrid w:val="0"/>
              <w:spacing w:line="360" w:lineRule="auto"/>
              <w:jc w:val="center"/>
              <w:rPr>
                <w:rFonts w:ascii="Times New Roman" w:hAnsi="Times New Roman" w:cs="Times New Roman"/>
              </w:rPr>
            </w:pPr>
            <w:r>
              <w:rPr>
                <w:rFonts w:ascii="Times New Roman" w:hAnsi="Times New Roman" w:cs="Times New Roman"/>
              </w:rPr>
              <w:t>40</w:t>
            </w:r>
          </w:p>
        </w:tc>
        <w:tc>
          <w:tcPr>
            <w:tcW w:w="764" w:type="dxa"/>
            <w:vAlign w:val="center"/>
          </w:tcPr>
          <w:p>
            <w:pPr>
              <w:pStyle w:val="13"/>
              <w:tabs>
                <w:tab w:val="left" w:pos="4140"/>
              </w:tabs>
              <w:snapToGrid w:val="0"/>
              <w:spacing w:line="360" w:lineRule="auto"/>
              <w:jc w:val="center"/>
              <w:rPr>
                <w:rFonts w:ascii="Times New Roman" w:hAnsi="Times New Roman" w:cs="Times New Roman"/>
              </w:rPr>
            </w:pPr>
            <w:r>
              <w:rPr>
                <w:rFonts w:ascii="Times New Roman" w:hAnsi="Times New Roman" w:cs="Times New Roman"/>
              </w:rPr>
              <w:t>60</w:t>
            </w:r>
          </w:p>
        </w:tc>
        <w:tc>
          <w:tcPr>
            <w:tcW w:w="764" w:type="dxa"/>
            <w:vAlign w:val="center"/>
          </w:tcPr>
          <w:p>
            <w:pPr>
              <w:pStyle w:val="13"/>
              <w:tabs>
                <w:tab w:val="left" w:pos="4140"/>
              </w:tabs>
              <w:snapToGrid w:val="0"/>
              <w:spacing w:line="360" w:lineRule="auto"/>
              <w:jc w:val="center"/>
              <w:rPr>
                <w:rFonts w:ascii="Times New Roman" w:hAnsi="Times New Roman" w:cs="Times New Roman"/>
              </w:rPr>
            </w:pPr>
            <w:r>
              <w:rPr>
                <w:rFonts w:ascii="Times New Roman" w:hAnsi="Times New Roman" w:cs="Times New Roman"/>
              </w:rPr>
              <w:t>80</w:t>
            </w:r>
          </w:p>
        </w:tc>
        <w:tc>
          <w:tcPr>
            <w:tcW w:w="764" w:type="dxa"/>
            <w:vAlign w:val="center"/>
          </w:tcPr>
          <w:p>
            <w:pPr>
              <w:pStyle w:val="13"/>
              <w:tabs>
                <w:tab w:val="left" w:pos="4140"/>
              </w:tabs>
              <w:snapToGrid w:val="0"/>
              <w:spacing w:line="360" w:lineRule="auto"/>
              <w:jc w:val="center"/>
              <w:rPr>
                <w:rFonts w:ascii="Times New Roman" w:hAnsi="Times New Roman" w:cs="Times New Roman"/>
              </w:rPr>
            </w:pPr>
            <w:r>
              <w:rPr>
                <w:rFonts w:ascii="Times New Roman" w:hAnsi="Times New Roman" w:cs="Times New Roma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49" w:type="dxa"/>
            <w:vAlign w:val="center"/>
          </w:tcPr>
          <w:p>
            <w:pPr>
              <w:pStyle w:val="13"/>
              <w:tabs>
                <w:tab w:val="left" w:pos="4140"/>
              </w:tabs>
              <w:snapToGrid w:val="0"/>
              <w:spacing w:line="360" w:lineRule="auto"/>
              <w:jc w:val="center"/>
              <w:rPr>
                <w:rFonts w:ascii="Times New Roman" w:hAnsi="Times New Roman" w:cs="Times New Roman"/>
              </w:rPr>
            </w:pPr>
            <w:r>
              <w:rPr>
                <w:rFonts w:ascii="Times New Roman" w:hAnsi="Times New Roman" w:cs="Times New Roman"/>
                <w:i/>
              </w:rPr>
              <w:t>c</w:t>
            </w:r>
            <w:r>
              <w:rPr>
                <w:rFonts w:ascii="Times New Roman" w:hAnsi="Times New Roman" w:cs="Times New Roman"/>
              </w:rPr>
              <w:t>(NO</w:t>
            </w:r>
            <w:r>
              <w:rPr>
                <w:rFonts w:ascii="Times New Roman" w:hAnsi="Times New Roman" w:cs="Times New Roman"/>
                <w:vertAlign w:val="subscript"/>
              </w:rPr>
              <w:t>2</w:t>
            </w:r>
            <w:r>
              <w:rPr>
                <w:rFonts w:ascii="Times New Roman" w:hAnsi="Times New Roman" w:cs="Times New Roman"/>
              </w:rPr>
              <w:t>)/(mol·L</w:t>
            </w:r>
            <w:r>
              <w:rPr>
                <w:rFonts w:ascii="Times New Roman" w:hAnsi="Times New Roman" w:cs="Times New Roman"/>
                <w:vertAlign w:val="superscript"/>
              </w:rPr>
              <w:t>－1</w:t>
            </w:r>
            <w:r>
              <w:rPr>
                <w:rFonts w:ascii="Times New Roman" w:hAnsi="Times New Roman" w:cs="Times New Roman"/>
              </w:rPr>
              <w:t>)</w:t>
            </w:r>
          </w:p>
        </w:tc>
        <w:tc>
          <w:tcPr>
            <w:tcW w:w="764" w:type="dxa"/>
            <w:vAlign w:val="center"/>
          </w:tcPr>
          <w:p>
            <w:pPr>
              <w:pStyle w:val="13"/>
              <w:tabs>
                <w:tab w:val="left" w:pos="4140"/>
              </w:tabs>
              <w:snapToGrid w:val="0"/>
              <w:spacing w:line="360" w:lineRule="auto"/>
              <w:jc w:val="center"/>
              <w:rPr>
                <w:rFonts w:ascii="Times New Roman" w:hAnsi="Times New Roman" w:cs="Times New Roman"/>
              </w:rPr>
            </w:pPr>
            <w:r>
              <w:rPr>
                <w:rFonts w:ascii="Times New Roman" w:hAnsi="Times New Roman" w:cs="Times New Roman"/>
              </w:rPr>
              <w:t>0.00</w:t>
            </w:r>
          </w:p>
        </w:tc>
        <w:tc>
          <w:tcPr>
            <w:tcW w:w="764" w:type="dxa"/>
            <w:vAlign w:val="center"/>
          </w:tcPr>
          <w:p>
            <w:pPr>
              <w:pStyle w:val="13"/>
              <w:tabs>
                <w:tab w:val="left" w:pos="4140"/>
              </w:tabs>
              <w:snapToGrid w:val="0"/>
              <w:spacing w:line="360" w:lineRule="auto"/>
              <w:jc w:val="center"/>
              <w:rPr>
                <w:rFonts w:ascii="Times New Roman" w:hAnsi="Times New Roman" w:cs="Times New Roman"/>
              </w:rPr>
            </w:pPr>
            <w:r>
              <w:rPr>
                <w:rFonts w:ascii="Times New Roman" w:hAnsi="Times New Roman" w:cs="Times New Roman"/>
              </w:rPr>
              <w:t>0.12</w:t>
            </w:r>
          </w:p>
        </w:tc>
        <w:tc>
          <w:tcPr>
            <w:tcW w:w="764" w:type="dxa"/>
            <w:vAlign w:val="center"/>
          </w:tcPr>
          <w:p>
            <w:pPr>
              <w:pStyle w:val="13"/>
              <w:tabs>
                <w:tab w:val="left" w:pos="4140"/>
              </w:tabs>
              <w:snapToGrid w:val="0"/>
              <w:spacing w:line="360" w:lineRule="auto"/>
              <w:jc w:val="center"/>
              <w:rPr>
                <w:rFonts w:ascii="Times New Roman" w:hAnsi="Times New Roman" w:cs="Times New Roman"/>
              </w:rPr>
            </w:pPr>
            <w:r>
              <w:rPr>
                <w:rFonts w:ascii="Times New Roman" w:hAnsi="Times New Roman" w:cs="Times New Roman"/>
              </w:rPr>
              <w:t>0.20</w:t>
            </w:r>
          </w:p>
        </w:tc>
        <w:tc>
          <w:tcPr>
            <w:tcW w:w="764" w:type="dxa"/>
            <w:vAlign w:val="center"/>
          </w:tcPr>
          <w:p>
            <w:pPr>
              <w:pStyle w:val="13"/>
              <w:tabs>
                <w:tab w:val="left" w:pos="4140"/>
              </w:tabs>
              <w:snapToGrid w:val="0"/>
              <w:spacing w:line="360" w:lineRule="auto"/>
              <w:jc w:val="center"/>
              <w:rPr>
                <w:rFonts w:ascii="Times New Roman" w:hAnsi="Times New Roman" w:cs="Times New Roman"/>
              </w:rPr>
            </w:pPr>
            <w:r>
              <w:rPr>
                <w:rFonts w:ascii="Times New Roman" w:hAnsi="Times New Roman" w:cs="Times New Roman"/>
              </w:rPr>
              <w:t>0.26</w:t>
            </w:r>
          </w:p>
        </w:tc>
        <w:tc>
          <w:tcPr>
            <w:tcW w:w="764" w:type="dxa"/>
            <w:vAlign w:val="center"/>
          </w:tcPr>
          <w:p>
            <w:pPr>
              <w:pStyle w:val="13"/>
              <w:tabs>
                <w:tab w:val="left" w:pos="4140"/>
              </w:tabs>
              <w:snapToGrid w:val="0"/>
              <w:spacing w:line="360" w:lineRule="auto"/>
              <w:jc w:val="center"/>
              <w:rPr>
                <w:rFonts w:ascii="Times New Roman" w:hAnsi="Times New Roman" w:cs="Times New Roman"/>
              </w:rPr>
            </w:pPr>
            <w:r>
              <w:rPr>
                <w:rFonts w:ascii="Times New Roman" w:hAnsi="Times New Roman" w:cs="Times New Roman"/>
              </w:rPr>
              <w:t>0.30</w:t>
            </w:r>
          </w:p>
        </w:tc>
        <w:tc>
          <w:tcPr>
            <w:tcW w:w="764" w:type="dxa"/>
            <w:vAlign w:val="center"/>
          </w:tcPr>
          <w:p>
            <w:pPr>
              <w:pStyle w:val="13"/>
              <w:tabs>
                <w:tab w:val="left" w:pos="4140"/>
              </w:tabs>
              <w:snapToGrid w:val="0"/>
              <w:spacing w:line="360" w:lineRule="auto"/>
              <w:jc w:val="center"/>
              <w:rPr>
                <w:rFonts w:ascii="Times New Roman" w:hAnsi="Times New Roman" w:cs="Times New Roman"/>
              </w:rPr>
            </w:pPr>
            <w:r>
              <w:rPr>
                <w:rFonts w:ascii="Times New Roman" w:hAnsi="Times New Roman" w:cs="Times New Roman"/>
              </w:rPr>
              <w:t>0.30</w:t>
            </w:r>
          </w:p>
        </w:tc>
      </w:tr>
    </w:tbl>
    <w:p>
      <w:pPr>
        <w:pStyle w:val="13"/>
        <w:tabs>
          <w:tab w:val="left" w:pos="4140"/>
        </w:tabs>
        <w:snapToGrid w:val="0"/>
        <w:spacing w:line="360" w:lineRule="auto"/>
        <w:ind w:firstLine="420" w:firstLineChars="200"/>
        <w:rPr>
          <w:rFonts w:ascii="Times New Roman" w:hAnsi="Times New Roman" w:cs="Times New Roman"/>
        </w:rPr>
      </w:pPr>
      <w:r>
        <w:rPr>
          <w:rFonts w:ascii="Times New Roman" w:hAnsi="Times New Roman" w:cs="Times New Roman"/>
        </w:rPr>
        <w:t>下列判断正确的是(　　)</w:t>
      </w:r>
    </w:p>
    <w:p>
      <w:pPr>
        <w:pStyle w:val="13"/>
        <w:tabs>
          <w:tab w:val="left" w:pos="4140"/>
        </w:tabs>
        <w:snapToGrid w:val="0"/>
        <w:spacing w:line="360" w:lineRule="auto"/>
        <w:ind w:firstLine="420" w:firstLineChars="200"/>
        <w:rPr>
          <w:rFonts w:ascii="Times New Roman" w:hAnsi="Times New Roman" w:cs="Times New Roman"/>
        </w:rPr>
      </w:pPr>
      <w:r>
        <w:rPr>
          <w:rFonts w:ascii="Times New Roman" w:hAnsi="Times New Roman" w:cs="Times New Roman"/>
        </w:rPr>
        <w:t>A．升高温度会使混合气体的颜色变浅</w:t>
      </w:r>
    </w:p>
    <w:p>
      <w:pPr>
        <w:pStyle w:val="13"/>
        <w:tabs>
          <w:tab w:val="left" w:pos="4140"/>
        </w:tabs>
        <w:snapToGrid w:val="0"/>
        <w:spacing w:line="360" w:lineRule="auto"/>
        <w:ind w:firstLine="420" w:firstLineChars="200"/>
        <w:rPr>
          <w:rFonts w:ascii="Times New Roman" w:hAnsi="Times New Roman" w:cs="Times New Roman"/>
        </w:rPr>
      </w:pPr>
      <w:r>
        <w:rPr>
          <w:rFonts w:ascii="Times New Roman" w:hAnsi="Times New Roman" w:cs="Times New Roman"/>
        </w:rPr>
        <w:t>B．反应达平衡时，吸收的热量为0.30</w:t>
      </w:r>
      <w:r>
        <w:rPr>
          <w:rFonts w:ascii="Times New Roman" w:hAnsi="Times New Roman" w:cs="Times New Roman"/>
          <w:i/>
        </w:rPr>
        <w:t>Q</w:t>
      </w:r>
      <w:r>
        <w:rPr>
          <w:rFonts w:ascii="Times New Roman" w:hAnsi="Times New Roman" w:cs="Times New Roman"/>
        </w:rPr>
        <w:t xml:space="preserve"> kJ</w:t>
      </w:r>
    </w:p>
    <w:p>
      <w:pPr>
        <w:pStyle w:val="13"/>
        <w:tabs>
          <w:tab w:val="left" w:pos="4140"/>
        </w:tabs>
        <w:snapToGrid w:val="0"/>
        <w:spacing w:line="360" w:lineRule="auto"/>
        <w:ind w:firstLine="420" w:firstLineChars="200"/>
        <w:rPr>
          <w:rFonts w:ascii="Times New Roman" w:hAnsi="Times New Roman" w:cs="Times New Roman"/>
        </w:rPr>
      </w:pPr>
      <w:r>
        <w:rPr>
          <w:rFonts w:ascii="Times New Roman" w:hAnsi="Times New Roman" w:cs="Times New Roman"/>
        </w:rPr>
        <w:t>C．20～40 s内，</w:t>
      </w:r>
      <w:r>
        <w:rPr>
          <w:rFonts w:ascii="Times New Roman" w:hAnsi="Times New Roman" w:cs="Times New Roman"/>
          <w:i/>
        </w:rPr>
        <w:t>v</w:t>
      </w:r>
      <w:r>
        <w:rPr>
          <w:rFonts w:ascii="Times New Roman" w:hAnsi="Times New Roman" w:cs="Times New Roman"/>
        </w:rPr>
        <w:t>(N</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4</w:t>
      </w:r>
      <w:r>
        <w:rPr>
          <w:rFonts w:ascii="Times New Roman" w:hAnsi="Times New Roman" w:cs="Times New Roman"/>
        </w:rPr>
        <w:t>)＝0.004 mol·L</w:t>
      </w:r>
      <w:r>
        <w:rPr>
          <w:rFonts w:ascii="Times New Roman" w:hAnsi="Times New Roman" w:cs="Times New Roman"/>
          <w:vertAlign w:val="superscript"/>
        </w:rPr>
        <w:t>－1</w:t>
      </w:r>
      <w:r>
        <w:rPr>
          <w:rFonts w:ascii="Times New Roman" w:hAnsi="Times New Roman" w:cs="Times New Roman"/>
        </w:rPr>
        <w:t>·s</w:t>
      </w:r>
      <w:r>
        <w:rPr>
          <w:rFonts w:ascii="Times New Roman" w:hAnsi="Times New Roman" w:cs="Times New Roman"/>
          <w:vertAlign w:val="superscript"/>
        </w:rPr>
        <w:t>－1</w:t>
      </w:r>
    </w:p>
    <w:p>
      <w:pPr>
        <w:pStyle w:val="13"/>
        <w:tabs>
          <w:tab w:val="left" w:pos="4140"/>
        </w:tabs>
        <w:snapToGrid w:val="0"/>
        <w:spacing w:line="360" w:lineRule="auto"/>
        <w:ind w:firstLine="420" w:firstLineChars="200"/>
        <w:rPr>
          <w:rFonts w:ascii="Times New Roman" w:hAnsi="Times New Roman" w:cs="Times New Roman"/>
        </w:rPr>
      </w:pPr>
      <w:r>
        <w:rPr>
          <w:rFonts w:ascii="Times New Roman" w:hAnsi="Times New Roman" w:cs="Times New Roman"/>
        </w:rPr>
        <w:t>D．100 s时再充入0.40 mol N</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4</w:t>
      </w:r>
      <w:r>
        <w:rPr>
          <w:rFonts w:ascii="Times New Roman" w:hAnsi="Times New Roman" w:cs="Times New Roman"/>
        </w:rPr>
        <w:t>，达到新平衡时N</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4</w:t>
      </w:r>
      <w:r>
        <w:rPr>
          <w:rFonts w:ascii="Times New Roman" w:hAnsi="Times New Roman" w:cs="Times New Roman"/>
        </w:rPr>
        <w:t>的转化率增大</w:t>
      </w:r>
    </w:p>
    <w:p>
      <w:pPr>
        <w:pStyle w:val="13"/>
        <w:tabs>
          <w:tab w:val="left" w:pos="4140"/>
        </w:tabs>
        <w:snapToGrid w:val="0"/>
        <w:spacing w:line="360" w:lineRule="auto"/>
        <w:ind w:firstLine="420" w:firstLineChars="200"/>
        <w:rPr>
          <w:rFonts w:ascii="Times New Roman" w:hAnsi="Times New Roman" w:eastAsia="黑体" w:cs="Times New Roman"/>
        </w:rPr>
      </w:pPr>
      <w:r>
        <w:rPr>
          <w:rFonts w:ascii="Times New Roman" w:hAnsi="Times New Roman" w:eastAsia="黑体" w:cs="Times New Roman"/>
          <w:color w:val="000000"/>
        </w:rPr>
        <w:t>答案</w:t>
      </w:r>
      <w:r>
        <w:rPr>
          <w:rFonts w:ascii="Times New Roman" w:hAnsi="Times New Roman" w:eastAsia="黑体" w:cs="Times New Roman"/>
        </w:rPr>
        <w:t>：</w:t>
      </w:r>
      <w:r>
        <w:rPr>
          <w:rFonts w:ascii="Times New Roman" w:hAnsi="Times New Roman" w:cs="Times New Roman"/>
        </w:rPr>
        <w:t>B</w:t>
      </w:r>
    </w:p>
    <w:p>
      <w:pPr>
        <w:pStyle w:val="13"/>
        <w:tabs>
          <w:tab w:val="left" w:pos="4140"/>
        </w:tabs>
        <w:snapToGrid w:val="0"/>
        <w:spacing w:line="360" w:lineRule="auto"/>
        <w:ind w:firstLine="420" w:firstLineChars="200"/>
        <w:jc w:val="left"/>
        <w:rPr>
          <w:rFonts w:ascii="Times New Roman" w:hAnsi="Times New Roman" w:cs="Times New Roman"/>
        </w:rPr>
      </w:pPr>
      <w:r>
        <w:rPr>
          <w:rFonts w:ascii="Times New Roman" w:hAnsi="Times New Roman" w:eastAsia="黑体" w:cs="Times New Roman"/>
          <w:color w:val="000000"/>
        </w:rPr>
        <w:t>解析：</w:t>
      </w:r>
      <w:r>
        <w:rPr>
          <w:rFonts w:ascii="Times New Roman" w:hAnsi="Times New Roman" w:cs="Times New Roman"/>
        </w:rPr>
        <w:t>Δ</w:t>
      </w:r>
      <w:r>
        <w:rPr>
          <w:rFonts w:ascii="Times New Roman" w:hAnsi="Times New Roman" w:cs="Times New Roman"/>
          <w:i/>
        </w:rPr>
        <w:t>H</w:t>
      </w:r>
      <w:r>
        <w:rPr>
          <w:rFonts w:ascii="Times New Roman" w:hAnsi="Times New Roman" w:cs="Times New Roman"/>
        </w:rPr>
        <w:t>＝＋</w:t>
      </w:r>
      <w:r>
        <w:rPr>
          <w:rFonts w:ascii="Times New Roman" w:hAnsi="Times New Roman" w:cs="Times New Roman"/>
          <w:i/>
        </w:rPr>
        <w:t>Q</w:t>
      </w:r>
      <w:r>
        <w:rPr>
          <w:rFonts w:ascii="Times New Roman" w:hAnsi="Times New Roman" w:cs="Times New Roman"/>
        </w:rPr>
        <w:t xml:space="preserve"> kJ·mol</w:t>
      </w:r>
      <w:r>
        <w:rPr>
          <w:rFonts w:ascii="Times New Roman" w:hAnsi="Times New Roman" w:cs="Times New Roman"/>
          <w:vertAlign w:val="superscript"/>
        </w:rPr>
        <w:t>－1</w:t>
      </w:r>
      <w:r>
        <w:rPr>
          <w:rFonts w:ascii="Times New Roman" w:hAnsi="Times New Roman" w:cs="Times New Roman"/>
        </w:rPr>
        <w:t>(</w:t>
      </w:r>
      <w:r>
        <w:rPr>
          <w:rFonts w:ascii="Times New Roman" w:hAnsi="Times New Roman" w:cs="Times New Roman"/>
          <w:i/>
        </w:rPr>
        <w:t>Q</w:t>
      </w:r>
      <w:r>
        <w:rPr>
          <w:rFonts w:ascii="Times New Roman" w:hAnsi="Times New Roman" w:cs="Times New Roman"/>
        </w:rPr>
        <w:t>&gt;0)，表明该反应的正反应为吸热反应，升高温度，化学平衡正向移动，则</w:t>
      </w:r>
      <w:r>
        <w:rPr>
          <w:rFonts w:ascii="Times New Roman" w:hAnsi="Times New Roman" w:cs="Times New Roman"/>
          <w:i/>
        </w:rPr>
        <w:t>c</w:t>
      </w:r>
      <w:r>
        <w:rPr>
          <w:rFonts w:ascii="Times New Roman" w:hAnsi="Times New Roman" w:cs="Times New Roman"/>
        </w:rPr>
        <w:t>(NO</w:t>
      </w:r>
      <w:r>
        <w:rPr>
          <w:rFonts w:ascii="Times New Roman" w:hAnsi="Times New Roman" w:cs="Times New Roman"/>
          <w:vertAlign w:val="subscript"/>
        </w:rPr>
        <w:t>2</w:t>
      </w:r>
      <w:r>
        <w:rPr>
          <w:rFonts w:ascii="Times New Roman" w:hAnsi="Times New Roman" w:cs="Times New Roman"/>
        </w:rPr>
        <w:t>)增大，平衡混合气体的颜色加深，A项错误；由表格中数据可知，当反应进行到80 s时达到平衡状态，生成NO</w:t>
      </w:r>
      <w:r>
        <w:rPr>
          <w:rFonts w:ascii="Times New Roman" w:hAnsi="Times New Roman" w:cs="Times New Roman"/>
          <w:vertAlign w:val="subscript"/>
        </w:rPr>
        <w:t>2</w:t>
      </w:r>
      <w:r>
        <w:rPr>
          <w:rFonts w:ascii="Times New Roman" w:hAnsi="Times New Roman" w:cs="Times New Roman"/>
        </w:rPr>
        <w:t>的物质的量</w:t>
      </w:r>
      <w:r>
        <w:rPr>
          <w:rFonts w:ascii="Times New Roman" w:hAnsi="Times New Roman" w:cs="Times New Roman"/>
          <w:i/>
        </w:rPr>
        <w:t>n</w:t>
      </w:r>
      <w:r>
        <w:rPr>
          <w:rFonts w:ascii="Times New Roman" w:hAnsi="Times New Roman" w:cs="Times New Roman"/>
        </w:rPr>
        <w:t>(NO</w:t>
      </w:r>
      <w:r>
        <w:rPr>
          <w:rFonts w:ascii="Times New Roman" w:hAnsi="Times New Roman" w:cs="Times New Roman"/>
          <w:vertAlign w:val="subscript"/>
        </w:rPr>
        <w:t>2</w:t>
      </w:r>
      <w:r>
        <w:rPr>
          <w:rFonts w:ascii="Times New Roman" w:hAnsi="Times New Roman" w:cs="Times New Roman"/>
        </w:rPr>
        <w:t>)＝0.3 mol·L</w:t>
      </w:r>
      <w:r>
        <w:rPr>
          <w:rFonts w:ascii="Times New Roman" w:hAnsi="Times New Roman" w:cs="Times New Roman"/>
          <w:vertAlign w:val="superscript"/>
        </w:rPr>
        <w:t>－1</w:t>
      </w:r>
      <w:r>
        <w:rPr>
          <w:rFonts w:ascii="Times New Roman" w:hAnsi="Times New Roman" w:cs="Times New Roman"/>
        </w:rPr>
        <w:t>×2 L＝0.6 mol，由于反应的物质的量与热量变化成正比，则反应吸收热量为0.6 mol×</w:t>
      </w:r>
      <w:r>
        <w:rPr>
          <w:rFonts w:ascii="Times New Roman" w:hAnsi="Times New Roman" w:cs="Times New Roman"/>
        </w:rPr>
        <w:fldChar w:fldCharType="begin"/>
      </w:r>
      <w:r>
        <w:rPr>
          <w:rFonts w:ascii="Times New Roman" w:hAnsi="Times New Roman" w:cs="Times New Roman"/>
        </w:rPr>
        <w:instrText xml:space="preserve">eq \f(</w:instrText>
      </w:r>
      <w:r>
        <w:rPr>
          <w:rFonts w:ascii="Times New Roman" w:hAnsi="Times New Roman" w:cs="Times New Roman"/>
          <w:i/>
        </w:rPr>
        <w:instrText xml:space="preserve">Q</w:instrText>
      </w:r>
      <w:r>
        <w:rPr>
          <w:rFonts w:ascii="Times New Roman" w:hAnsi="Times New Roman" w:cs="Times New Roman"/>
        </w:rPr>
        <w:instrText xml:space="preserve">,2)</w:instrText>
      </w:r>
      <w:r>
        <w:rPr>
          <w:rFonts w:ascii="Times New Roman" w:hAnsi="Times New Roman" w:cs="Times New Roman"/>
        </w:rPr>
        <w:fldChar w:fldCharType="end"/>
      </w:r>
      <w:r>
        <w:rPr>
          <w:rFonts w:ascii="Times New Roman" w:hAnsi="Times New Roman" w:cs="Times New Roman"/>
        </w:rPr>
        <w:t xml:space="preserve"> kJ·mol</w:t>
      </w:r>
      <w:r>
        <w:rPr>
          <w:rFonts w:ascii="Times New Roman" w:hAnsi="Times New Roman" w:cs="Times New Roman"/>
          <w:vertAlign w:val="superscript"/>
        </w:rPr>
        <w:t>－1</w:t>
      </w:r>
      <w:r>
        <w:rPr>
          <w:rFonts w:ascii="Times New Roman" w:hAnsi="Times New Roman" w:cs="Times New Roman"/>
        </w:rPr>
        <w:t>＝0.30</w:t>
      </w:r>
      <w:r>
        <w:rPr>
          <w:rFonts w:ascii="Times New Roman" w:hAnsi="Times New Roman" w:cs="Times New Roman"/>
          <w:i/>
        </w:rPr>
        <w:t>Q</w:t>
      </w:r>
      <w:r>
        <w:rPr>
          <w:rFonts w:ascii="Times New Roman" w:hAnsi="Times New Roman" w:cs="Times New Roman"/>
        </w:rPr>
        <w:t xml:space="preserve"> kJ，B项正确；20～40 s内，</w:t>
      </w:r>
      <w:r>
        <w:rPr>
          <w:rFonts w:ascii="Times New Roman" w:hAnsi="Times New Roman" w:cs="Times New Roman"/>
          <w:i/>
        </w:rPr>
        <w:t>v</w:t>
      </w:r>
      <w:r>
        <w:rPr>
          <w:rFonts w:ascii="Times New Roman" w:hAnsi="Times New Roman" w:cs="Times New Roman"/>
        </w:rPr>
        <w:t>(NO</w:t>
      </w:r>
      <w:r>
        <w:rPr>
          <w:rFonts w:ascii="Times New Roman" w:hAnsi="Times New Roman" w:cs="Times New Roman"/>
          <w:vertAlign w:val="subscript"/>
        </w:rPr>
        <w:t>2</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\f(0.20 mol·L</w:instrText>
      </w:r>
      <w:r>
        <w:rPr>
          <w:rFonts w:ascii="Times New Roman" w:hAnsi="Times New Roman" w:cs="Times New Roman"/>
          <w:vertAlign w:val="superscript"/>
        </w:rPr>
        <w:instrText xml:space="preserve">－1</w:instrText>
      </w:r>
      <w:r>
        <w:rPr>
          <w:rFonts w:ascii="Times New Roman" w:hAnsi="Times New Roman" w:cs="Times New Roman"/>
        </w:rPr>
        <w:instrText xml:space="preserve">－0.12 mol·L</w:instrText>
      </w:r>
      <w:r>
        <w:rPr>
          <w:rFonts w:ascii="Times New Roman" w:hAnsi="Times New Roman" w:cs="Times New Roman"/>
          <w:vertAlign w:val="superscript"/>
        </w:rPr>
        <w:instrText xml:space="preserve">－1</w:instrText>
      </w:r>
      <w:r>
        <w:rPr>
          <w:rFonts w:ascii="Times New Roman" w:hAnsi="Times New Roman" w:cs="Times New Roman"/>
        </w:rPr>
        <w:instrText xml:space="preserve">,20 s)</w:instrText>
      </w:r>
      <w:r>
        <w:rPr>
          <w:rFonts w:ascii="Times New Roman" w:hAnsi="Times New Roman" w:cs="Times New Roman"/>
        </w:rPr>
        <w:fldChar w:fldCharType="end"/>
      </w:r>
      <w:r>
        <w:rPr>
          <w:rFonts w:ascii="Times New Roman" w:hAnsi="Times New Roman" w:cs="Times New Roman"/>
        </w:rPr>
        <w:t>＝0.004 mol·L</w:t>
      </w:r>
      <w:r>
        <w:rPr>
          <w:rFonts w:ascii="Times New Roman" w:hAnsi="Times New Roman" w:cs="Times New Roman"/>
          <w:vertAlign w:val="superscript"/>
        </w:rPr>
        <w:t>－1</w:t>
      </w:r>
      <w:r>
        <w:rPr>
          <w:rFonts w:ascii="Times New Roman" w:hAnsi="Times New Roman" w:cs="Times New Roman"/>
        </w:rPr>
        <w:t>·s</w:t>
      </w:r>
      <w:r>
        <w:rPr>
          <w:rFonts w:ascii="Times New Roman" w:hAnsi="Times New Roman" w:cs="Times New Roman"/>
          <w:vertAlign w:val="superscript"/>
        </w:rPr>
        <w:t>－1</w:t>
      </w:r>
      <w:r>
        <w:rPr>
          <w:rFonts w:ascii="Times New Roman" w:hAnsi="Times New Roman" w:cs="Times New Roman"/>
        </w:rPr>
        <w:t>，根据化学反应速率之比等于化学计量数之比可得，20～40 s内</w:t>
      </w:r>
      <w:r>
        <w:rPr>
          <w:rFonts w:ascii="Times New Roman" w:hAnsi="Times New Roman" w:cs="Times New Roman"/>
          <w:i/>
        </w:rPr>
        <w:t>v</w:t>
      </w:r>
      <w:r>
        <w:rPr>
          <w:rFonts w:ascii="Times New Roman" w:hAnsi="Times New Roman" w:cs="Times New Roman"/>
        </w:rPr>
        <w:t>(N</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4</w:t>
      </w:r>
      <w:r>
        <w:rPr>
          <w:rFonts w:ascii="Times New Roman" w:hAnsi="Times New Roman" w:cs="Times New Roman"/>
        </w:rPr>
        <w:t>)＝0.002 mol·L</w:t>
      </w:r>
      <w:r>
        <w:rPr>
          <w:rFonts w:ascii="Times New Roman" w:hAnsi="Times New Roman" w:cs="Times New Roman"/>
          <w:vertAlign w:val="superscript"/>
        </w:rPr>
        <w:t>－1</w:t>
      </w:r>
      <w:r>
        <w:rPr>
          <w:rFonts w:ascii="Times New Roman" w:hAnsi="Times New Roman" w:cs="Times New Roman"/>
        </w:rPr>
        <w:t>·s</w:t>
      </w:r>
      <w:r>
        <w:rPr>
          <w:rFonts w:ascii="Times New Roman" w:hAnsi="Times New Roman" w:cs="Times New Roman"/>
          <w:vertAlign w:val="superscript"/>
        </w:rPr>
        <w:t>－1</w:t>
      </w:r>
      <w:r>
        <w:rPr>
          <w:rFonts w:ascii="Times New Roman" w:hAnsi="Times New Roman" w:cs="Times New Roman"/>
        </w:rPr>
        <w:t>，C项错误；100 s时再充入0.40 mol N</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4</w:t>
      </w:r>
      <w:r>
        <w:rPr>
          <w:rFonts w:ascii="Times New Roman" w:hAnsi="Times New Roman" w:cs="Times New Roman"/>
        </w:rPr>
        <w:t>，由于容器的容积不变，气体的物质的量增多，气体压强增大，化学平衡向气体体积减小的方向移动，因此达到新平衡时N</w:t>
      </w:r>
      <w:r>
        <w:rPr>
          <w:rFonts w:ascii="Times New Roman" w:hAnsi="Times New Roman" w:cs="Times New Roman"/>
          <w:vertAlign w:val="subscript"/>
        </w:rPr>
        <w:t>2</w:t>
      </w:r>
      <w:r>
        <w:rPr>
          <w:rFonts w:ascii="Times New Roman" w:hAnsi="Times New Roman" w:cs="Times New Roman"/>
        </w:rPr>
        <w:t>O</w:t>
      </w:r>
      <w:r>
        <w:rPr>
          <w:rFonts w:ascii="Times New Roman" w:hAnsi="Times New Roman" w:cs="Times New Roman"/>
          <w:vertAlign w:val="subscript"/>
        </w:rPr>
        <w:t>4</w:t>
      </w:r>
      <w:r>
        <w:rPr>
          <w:rFonts w:ascii="Times New Roman" w:hAnsi="Times New Roman" w:cs="Times New Roman"/>
        </w:rPr>
        <w:t>的转化率减小，D项错误。</w:t>
      </w:r>
    </w:p>
    <w:p>
      <w:pPr>
        <w:pStyle w:val="13"/>
        <w:tabs>
          <w:tab w:val="left" w:pos="4140"/>
        </w:tabs>
        <w:spacing w:line="360" w:lineRule="auto"/>
        <w:ind w:firstLine="420" w:firstLineChars="200"/>
        <w:jc w:val="left"/>
        <w:rPr>
          <w:rFonts w:ascii="Times New Roman" w:hAnsi="Times New Roman" w:cs="Times New Roman"/>
        </w:rPr>
      </w:pPr>
      <w:r>
        <w:rPr>
          <w:rFonts w:ascii="Times New Roman" w:hAnsi="Times New Roman" w:cs="Times New Roman"/>
        </w:rPr>
        <w:t>7．(2021届辽宁大连期初调研)已知反应：CO(g)＋3H</w:t>
      </w:r>
      <w:r>
        <w:rPr>
          <w:rFonts w:ascii="Times New Roman" w:hAnsi="Times New Roman" w:cs="Times New Roman"/>
          <w:vertAlign w:val="subscript"/>
        </w:rPr>
        <w:t>2</w:t>
      </w:r>
      <w:r>
        <w:rPr>
          <w:rFonts w:ascii="Times New Roman" w:hAnsi="Times New Roman" w:cs="Times New Roman"/>
        </w:rPr>
        <w:t>(g)</w:t>
      </w:r>
      <w:r>
        <w:rPr>
          <w:rFonts w:ascii="Times New Roman" w:hAnsi="Times New Roman" w:cs="Times New Roman"/>
          <w:color w:val="000000"/>
        </w:rPr>
        <w:pict>
          <v:shape id="_x0000_i1362"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rPr>
        <w:t>CH</w:t>
      </w:r>
      <w:r>
        <w:rPr>
          <w:rFonts w:ascii="Times New Roman" w:hAnsi="Times New Roman" w:cs="Times New Roman"/>
          <w:vertAlign w:val="subscript"/>
        </w:rPr>
        <w:t>4</w:t>
      </w:r>
      <w:r>
        <w:rPr>
          <w:rFonts w:ascii="Times New Roman" w:hAnsi="Times New Roman" w:cs="Times New Roman"/>
        </w:rPr>
        <w:t>(g)＋H</w:t>
      </w:r>
      <w:r>
        <w:rPr>
          <w:rFonts w:ascii="Times New Roman" w:hAnsi="Times New Roman" w:cs="Times New Roman"/>
          <w:vertAlign w:val="subscript"/>
        </w:rPr>
        <w:t>2</w:t>
      </w:r>
      <w:r>
        <w:rPr>
          <w:rFonts w:ascii="Times New Roman" w:hAnsi="Times New Roman" w:cs="Times New Roman"/>
        </w:rPr>
        <w:t>O(g)。起始以物质的量之比为1∶1充入反应物，不同压强条件下，H</w:t>
      </w:r>
      <w:r>
        <w:rPr>
          <w:rFonts w:ascii="Times New Roman" w:hAnsi="Times New Roman" w:cs="Times New Roman"/>
          <w:vertAlign w:val="subscript"/>
        </w:rPr>
        <w:t>2</w:t>
      </w:r>
      <w:r>
        <w:rPr>
          <w:rFonts w:ascii="Times New Roman" w:hAnsi="Times New Roman" w:cs="Times New Roman"/>
        </w:rPr>
        <w:t>的平衡转化率随温度的变化情况如图所示(</w:t>
      </w:r>
      <w:r>
        <w:rPr>
          <w:rFonts w:ascii="Times New Roman" w:hAnsi="Times New Roman" w:cs="Times New Roman"/>
          <w:i/>
        </w:rPr>
        <w:t>M</w:t>
      </w:r>
      <w:r>
        <w:rPr>
          <w:rFonts w:ascii="Times New Roman" w:hAnsi="Times New Roman" w:cs="Times New Roman"/>
        </w:rPr>
        <w:t>、</w:t>
      </w:r>
      <w:r>
        <w:rPr>
          <w:rFonts w:ascii="Times New Roman" w:hAnsi="Times New Roman" w:cs="Times New Roman"/>
          <w:i/>
        </w:rPr>
        <w:t>N</w:t>
      </w:r>
      <w:r>
        <w:rPr>
          <w:rFonts w:ascii="Times New Roman" w:hAnsi="Times New Roman" w:cs="Times New Roman"/>
        </w:rPr>
        <w:t>点标记为▲)。下列有关说法正确的是(　　)</w:t>
      </w:r>
    </w:p>
    <w:p>
      <w:pPr>
        <w:pStyle w:val="13"/>
        <w:tabs>
          <w:tab w:val="left" w:pos="4140"/>
        </w:tabs>
        <w:spacing w:line="360" w:lineRule="auto"/>
        <w:ind w:firstLine="420" w:firstLineChars="200"/>
        <w:jc w:val="center"/>
        <w:rPr>
          <w:rFonts w:ascii="Times New Roman" w:hAnsi="Times New Roman" w:cs="Times New Roman"/>
        </w:rPr>
      </w:pPr>
      <w:r>
        <w:rPr>
          <w:rFonts w:ascii="Times New Roman" w:hAnsi="Times New Roman" w:cs="Times New Roman"/>
        </w:rPr>
        <w:pict>
          <v:shape id="_x0000_i1363" o:spt="75" alt="H628.TIF" type="#_x0000_t75" style="height:115.45pt;width:149.5pt;" filled="f" o:preferrelative="t" stroked="f" coordsize="21600,21600">
            <v:path/>
            <v:fill on="f" focussize="0,0"/>
            <v:stroke on="f"/>
            <v:imagedata r:id="rId359" o:title=""/>
            <o:lock v:ext="edit" aspectratio="t"/>
            <w10:wrap type="none"/>
            <w10:anchorlock/>
          </v:shape>
        </w:pict>
      </w:r>
    </w:p>
    <w:p>
      <w:pPr>
        <w:pStyle w:val="13"/>
        <w:tabs>
          <w:tab w:val="left" w:pos="4140"/>
        </w:tabs>
        <w:spacing w:line="360" w:lineRule="auto"/>
        <w:ind w:firstLine="420" w:firstLineChars="200"/>
        <w:rPr>
          <w:rFonts w:ascii="Times New Roman" w:hAnsi="Times New Roman" w:cs="Times New Roman"/>
        </w:rPr>
      </w:pPr>
      <w:r>
        <w:rPr>
          <w:rFonts w:ascii="Times New Roman" w:hAnsi="Times New Roman" w:cs="Times New Roman"/>
        </w:rPr>
        <w:t>A．上述反应的Δ</w:t>
      </w:r>
      <w:r>
        <w:rPr>
          <w:rFonts w:ascii="Times New Roman" w:hAnsi="Times New Roman" w:cs="Times New Roman"/>
          <w:i/>
        </w:rPr>
        <w:t>H</w:t>
      </w:r>
      <w:r>
        <w:rPr>
          <w:rFonts w:ascii="Times New Roman" w:hAnsi="Times New Roman" w:cs="Times New Roman"/>
        </w:rPr>
        <w:t>&lt;0</w:t>
      </w:r>
    </w:p>
    <w:p>
      <w:pPr>
        <w:pStyle w:val="13"/>
        <w:tabs>
          <w:tab w:val="left" w:pos="4140"/>
        </w:tabs>
        <w:spacing w:line="360" w:lineRule="auto"/>
        <w:ind w:firstLine="420" w:firstLineChars="200"/>
        <w:rPr>
          <w:rFonts w:ascii="Times New Roman" w:hAnsi="Times New Roman" w:cs="Times New Roman"/>
        </w:rPr>
      </w:pPr>
      <w:r>
        <w:rPr>
          <w:rFonts w:ascii="Times New Roman" w:hAnsi="Times New Roman" w:cs="Times New Roman"/>
        </w:rPr>
        <w:t>B．</w:t>
      </w:r>
      <w:r>
        <w:rPr>
          <w:rFonts w:ascii="Times New Roman" w:hAnsi="Times New Roman" w:cs="Times New Roman"/>
          <w:i/>
        </w:rPr>
        <w:t>N</w:t>
      </w:r>
      <w:r>
        <w:rPr>
          <w:rFonts w:ascii="Times New Roman" w:hAnsi="Times New Roman" w:cs="Times New Roman"/>
        </w:rPr>
        <w:t>点时的反应速率一定比</w:t>
      </w:r>
      <w:r>
        <w:rPr>
          <w:rFonts w:ascii="Times New Roman" w:hAnsi="Times New Roman" w:cs="Times New Roman"/>
          <w:i/>
        </w:rPr>
        <w:t>M</w:t>
      </w:r>
      <w:r>
        <w:rPr>
          <w:rFonts w:ascii="Times New Roman" w:hAnsi="Times New Roman" w:cs="Times New Roman"/>
        </w:rPr>
        <w:t>点的快</w:t>
      </w:r>
    </w:p>
    <w:p>
      <w:pPr>
        <w:pStyle w:val="13"/>
        <w:tabs>
          <w:tab w:val="left" w:pos="4140"/>
        </w:tabs>
        <w:spacing w:line="360" w:lineRule="auto"/>
        <w:ind w:firstLine="420" w:firstLineChars="200"/>
        <w:rPr>
          <w:rFonts w:ascii="Times New Roman" w:hAnsi="Times New Roman" w:cs="Times New Roman"/>
        </w:rPr>
      </w:pPr>
      <w:r>
        <w:rPr>
          <w:rFonts w:ascii="Times New Roman" w:hAnsi="Times New Roman" w:cs="Times New Roman"/>
        </w:rPr>
        <w:t>C．降低温度，H</w:t>
      </w:r>
      <w:r>
        <w:rPr>
          <w:rFonts w:ascii="Times New Roman" w:hAnsi="Times New Roman" w:cs="Times New Roman"/>
          <w:vertAlign w:val="subscript"/>
        </w:rPr>
        <w:t>2</w:t>
      </w:r>
      <w:r>
        <w:rPr>
          <w:rFonts w:ascii="Times New Roman" w:hAnsi="Times New Roman" w:cs="Times New Roman"/>
        </w:rPr>
        <w:t>的转化率可达到100%</w:t>
      </w:r>
    </w:p>
    <w:p>
      <w:pPr>
        <w:pStyle w:val="13"/>
        <w:tabs>
          <w:tab w:val="left" w:pos="4140"/>
        </w:tabs>
        <w:spacing w:line="360" w:lineRule="auto"/>
        <w:ind w:firstLine="420" w:firstLineChars="200"/>
        <w:rPr>
          <w:rFonts w:ascii="Times New Roman" w:hAnsi="Times New Roman" w:cs="Times New Roman"/>
        </w:rPr>
      </w:pPr>
      <w:r>
        <w:rPr>
          <w:rFonts w:ascii="Times New Roman" w:hAnsi="Times New Roman" w:cs="Times New Roman"/>
        </w:rPr>
        <w:t>D．工业上用此法制取甲烷应采用更高的压强</w:t>
      </w:r>
    </w:p>
    <w:p>
      <w:pPr>
        <w:pStyle w:val="13"/>
        <w:tabs>
          <w:tab w:val="left" w:pos="4140"/>
        </w:tabs>
        <w:snapToGrid w:val="0"/>
        <w:spacing w:line="360" w:lineRule="auto"/>
        <w:ind w:firstLine="420" w:firstLineChars="200"/>
        <w:jc w:val="left"/>
        <w:rPr>
          <w:rFonts w:ascii="Times New Roman" w:hAnsi="Times New Roman" w:eastAsia="仿宋_GB2312" w:cs="Times New Roman"/>
        </w:rPr>
      </w:pPr>
      <w:r>
        <w:rPr>
          <w:rFonts w:ascii="Times New Roman" w:hAnsi="Times New Roman" w:eastAsia="黑体" w:cs="Times New Roman"/>
          <w:bCs/>
          <w:color w:val="000000"/>
        </w:rPr>
        <w:t>答案</w:t>
      </w:r>
      <w:r>
        <w:rPr>
          <w:rFonts w:ascii="Times New Roman" w:hAnsi="Times New Roman" w:eastAsia="黑体" w:cs="Times New Roman"/>
          <w:bCs/>
        </w:rPr>
        <w:t>：</w:t>
      </w:r>
      <w:r>
        <w:rPr>
          <w:rFonts w:ascii="Times New Roman" w:hAnsi="Times New Roman" w:cs="Times New Roman"/>
          <w:bCs/>
        </w:rPr>
        <w:t>A</w:t>
      </w:r>
    </w:p>
    <w:p>
      <w:pPr>
        <w:pStyle w:val="13"/>
        <w:tabs>
          <w:tab w:val="left" w:pos="4140"/>
        </w:tabs>
        <w:snapToGrid w:val="0"/>
        <w:spacing w:line="360" w:lineRule="auto"/>
        <w:ind w:firstLine="420" w:firstLineChars="200"/>
        <w:jc w:val="left"/>
        <w:rPr>
          <w:rFonts w:ascii="Times New Roman" w:hAnsi="Times New Roman" w:cs="Times New Roman"/>
        </w:rPr>
      </w:pPr>
      <w:r>
        <w:rPr>
          <w:rFonts w:ascii="Times New Roman" w:hAnsi="Times New Roman" w:eastAsia="黑体" w:cs="Times New Roman"/>
          <w:color w:val="000000"/>
        </w:rPr>
        <w:t>解析</w:t>
      </w:r>
      <w:r>
        <w:rPr>
          <w:rFonts w:ascii="Times New Roman" w:hAnsi="Times New Roman" w:eastAsia="仿宋_GB2312" w:cs="Times New Roman"/>
          <w:color w:val="000000"/>
        </w:rPr>
        <w:t>：</w:t>
      </w:r>
      <w:r>
        <w:rPr>
          <w:rFonts w:ascii="Times New Roman" w:hAnsi="Times New Roman" w:cs="Times New Roman"/>
        </w:rPr>
        <w:t>根据图像，随着温度的升高，H</w:t>
      </w:r>
      <w:r>
        <w:rPr>
          <w:rFonts w:ascii="Times New Roman" w:hAnsi="Times New Roman" w:cs="Times New Roman"/>
          <w:vertAlign w:val="subscript"/>
        </w:rPr>
        <w:t>2</w:t>
      </w:r>
      <w:r>
        <w:rPr>
          <w:rFonts w:ascii="Times New Roman" w:hAnsi="Times New Roman" w:cs="Times New Roman"/>
        </w:rPr>
        <w:t>的转化率降低，说明平衡向逆反应方向移动，根据勒夏特列原理，正反应为放热反应，Δ</w:t>
      </w:r>
      <w:r>
        <w:rPr>
          <w:rFonts w:ascii="Times New Roman" w:hAnsi="Times New Roman" w:cs="Times New Roman"/>
          <w:i/>
        </w:rPr>
        <w:t>H</w:t>
      </w:r>
      <w:r>
        <w:rPr>
          <w:rFonts w:ascii="Times New Roman" w:hAnsi="Times New Roman" w:cs="Times New Roman"/>
        </w:rPr>
        <w:t>&lt;0，A项正确；N点压强大于M点，但是M点温度大于N点，故无法判断N点与M点的速率大小，B项错误；此反应是可逆反应，不能完全进行到底，C项错误；在温度(400－600)K，1.01×10</w:t>
      </w:r>
      <w:r>
        <w:rPr>
          <w:rFonts w:ascii="Times New Roman" w:hAnsi="Times New Roman" w:cs="Times New Roman"/>
          <w:vertAlign w:val="superscript"/>
        </w:rPr>
        <w:t>6</w:t>
      </w:r>
      <w:r>
        <w:rPr>
          <w:rFonts w:ascii="Times New Roman" w:hAnsi="Times New Roman" w:cs="Times New Roman"/>
        </w:rPr>
        <w:t xml:space="preserve"> Pa的压强下，H</w:t>
      </w:r>
      <w:r>
        <w:rPr>
          <w:rFonts w:ascii="Times New Roman" w:hAnsi="Times New Roman" w:cs="Times New Roman"/>
          <w:vertAlign w:val="subscript"/>
        </w:rPr>
        <w:t>2</w:t>
      </w:r>
      <w:r>
        <w:rPr>
          <w:rFonts w:ascii="Times New Roman" w:hAnsi="Times New Roman" w:cs="Times New Roman"/>
        </w:rPr>
        <w:t>的转化率已然很高，提高压强转化率上升不大，性价比不高，D项错误。</w:t>
      </w:r>
    </w:p>
    <w:p>
      <w:pPr>
        <w:pStyle w:val="13"/>
        <w:tabs>
          <w:tab w:val="left" w:pos="414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8．(2021届天津滨海区四校联考)向一体积为2 L的恒容密闭容器里充入1 mol N</w:t>
      </w:r>
      <w:r>
        <w:rPr>
          <w:rFonts w:ascii="Times New Roman" w:hAnsi="Times New Roman" w:cs="Times New Roman"/>
          <w:color w:val="000000"/>
          <w:vertAlign w:val="subscript"/>
        </w:rPr>
        <w:t>2</w:t>
      </w:r>
      <w:r>
        <w:rPr>
          <w:rFonts w:ascii="Times New Roman" w:hAnsi="Times New Roman" w:cs="Times New Roman"/>
          <w:color w:val="000000"/>
        </w:rPr>
        <w:t>和4 mol H</w:t>
      </w:r>
      <w:r>
        <w:rPr>
          <w:rFonts w:ascii="Times New Roman" w:hAnsi="Times New Roman" w:cs="Times New Roman"/>
          <w:color w:val="000000"/>
          <w:vertAlign w:val="subscript"/>
        </w:rPr>
        <w:t>2</w:t>
      </w:r>
      <w:r>
        <w:rPr>
          <w:rFonts w:ascii="Times New Roman" w:hAnsi="Times New Roman" w:cs="Times New Roman"/>
          <w:color w:val="000000"/>
        </w:rPr>
        <w:t>，在一定温度下发生反应：N</w:t>
      </w:r>
      <w:r>
        <w:rPr>
          <w:rFonts w:ascii="Times New Roman" w:hAnsi="Times New Roman" w:cs="Times New Roman"/>
          <w:color w:val="000000"/>
          <w:vertAlign w:val="subscript"/>
        </w:rPr>
        <w:t>2</w:t>
      </w:r>
      <w:r>
        <w:rPr>
          <w:rFonts w:ascii="Times New Roman" w:hAnsi="Times New Roman" w:cs="Times New Roman"/>
          <w:color w:val="000000"/>
        </w:rPr>
        <w:t>(g)＋3H</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rPr>
        <w:pict>
          <v:shape id="_x0000_i1364"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t>2NH</w:t>
      </w:r>
      <w:r>
        <w:rPr>
          <w:rFonts w:ascii="Times New Roman" w:hAnsi="Times New Roman" w:cs="Times New Roman"/>
          <w:color w:val="000000"/>
          <w:vertAlign w:val="subscript"/>
        </w:rPr>
        <w:t>3</w:t>
      </w:r>
      <w:r>
        <w:rPr>
          <w:rFonts w:ascii="Times New Roman" w:hAnsi="Times New Roman" w:cs="Times New Roman"/>
          <w:color w:val="000000"/>
        </w:rPr>
        <w:t>(g)　Δ</w:t>
      </w:r>
      <w:r>
        <w:rPr>
          <w:rFonts w:ascii="Times New Roman" w:hAnsi="Times New Roman" w:cs="Times New Roman"/>
          <w:i/>
          <w:color w:val="000000"/>
        </w:rPr>
        <w:t>H</w:t>
      </w:r>
      <w:r>
        <w:rPr>
          <w:rFonts w:ascii="Times New Roman" w:hAnsi="Times New Roman" w:cs="Times New Roman"/>
          <w:color w:val="000000"/>
        </w:rPr>
        <w:t>&lt;0。10 s时达到平衡，</w:t>
      </w:r>
      <w:r>
        <w:rPr>
          <w:rFonts w:ascii="Times New Roman" w:hAnsi="Times New Roman" w:cs="Times New Roman"/>
          <w:i/>
          <w:color w:val="000000"/>
        </w:rPr>
        <w:t>c</w:t>
      </w:r>
      <w:r>
        <w:rPr>
          <w:rFonts w:ascii="Times New Roman" w:hAnsi="Times New Roman" w:cs="Times New Roman"/>
          <w:color w:val="000000"/>
        </w:rPr>
        <w:t>(NH</w:t>
      </w:r>
      <w:r>
        <w:rPr>
          <w:rFonts w:ascii="Times New Roman" w:hAnsi="Times New Roman" w:cs="Times New Roman"/>
          <w:color w:val="000000"/>
          <w:vertAlign w:val="subscript"/>
        </w:rPr>
        <w:t>3</w:t>
      </w:r>
      <w:r>
        <w:rPr>
          <w:rFonts w:ascii="Times New Roman" w:hAnsi="Times New Roman" w:cs="Times New Roman"/>
          <w:color w:val="000000"/>
        </w:rPr>
        <w:t>)为0.4 mol·L</w:t>
      </w:r>
      <w:r>
        <w:rPr>
          <w:rFonts w:ascii="Times New Roman" w:hAnsi="Times New Roman" w:cs="Times New Roman"/>
          <w:color w:val="000000"/>
          <w:vertAlign w:val="superscript"/>
        </w:rPr>
        <w:t>－1</w:t>
      </w:r>
      <w:r>
        <w:rPr>
          <w:rFonts w:ascii="Times New Roman" w:hAnsi="Times New Roman" w:cs="Times New Roman"/>
          <w:color w:val="000000"/>
        </w:rPr>
        <w:t>。下列说法正确的是(　　)</w:t>
      </w:r>
    </w:p>
    <w:p>
      <w:pPr>
        <w:pStyle w:val="13"/>
        <w:tabs>
          <w:tab w:val="left" w:pos="414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A．该反应达到平衡时H</w:t>
      </w:r>
      <w:r>
        <w:rPr>
          <w:rFonts w:ascii="Times New Roman" w:hAnsi="Times New Roman" w:cs="Times New Roman"/>
          <w:color w:val="000000"/>
          <w:vertAlign w:val="subscript"/>
        </w:rPr>
        <w:t>2</w:t>
      </w:r>
      <w:r>
        <w:rPr>
          <w:rFonts w:ascii="Times New Roman" w:hAnsi="Times New Roman" w:cs="Times New Roman"/>
          <w:color w:val="000000"/>
        </w:rPr>
        <w:t>的转化率为40%     B．降低温度能使混合气体的密度增大</w:t>
      </w:r>
    </w:p>
    <w:p>
      <w:pPr>
        <w:pStyle w:val="13"/>
        <w:tabs>
          <w:tab w:val="left" w:pos="414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C．向该容器中充入N</w:t>
      </w:r>
      <w:r>
        <w:rPr>
          <w:rFonts w:ascii="Times New Roman" w:hAnsi="Times New Roman" w:cs="Times New Roman"/>
          <w:color w:val="000000"/>
          <w:vertAlign w:val="subscript"/>
        </w:rPr>
        <w:t>2</w:t>
      </w:r>
      <w:r>
        <w:rPr>
          <w:rFonts w:ascii="Times New Roman" w:hAnsi="Times New Roman" w:cs="Times New Roman"/>
          <w:color w:val="000000"/>
        </w:rPr>
        <w:t>，平衡正向移动        D．研发高效催化剂可大大提高NH</w:t>
      </w:r>
      <w:r>
        <w:rPr>
          <w:rFonts w:ascii="Times New Roman" w:hAnsi="Times New Roman" w:cs="Times New Roman"/>
          <w:color w:val="000000"/>
          <w:vertAlign w:val="subscript"/>
        </w:rPr>
        <w:t>3</w:t>
      </w:r>
      <w:r>
        <w:rPr>
          <w:rFonts w:ascii="Times New Roman" w:hAnsi="Times New Roman" w:cs="Times New Roman"/>
          <w:color w:val="000000"/>
        </w:rPr>
        <w:t>的产率</w:t>
      </w:r>
    </w:p>
    <w:p>
      <w:pPr>
        <w:pStyle w:val="13"/>
        <w:tabs>
          <w:tab w:val="left" w:pos="4140"/>
        </w:tabs>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C</w:t>
      </w:r>
    </w:p>
    <w:p>
      <w:pPr>
        <w:pStyle w:val="13"/>
        <w:tabs>
          <w:tab w:val="left" w:pos="4140"/>
        </w:tabs>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：根据题中数据可知，NH</w:t>
      </w:r>
      <w:r>
        <w:rPr>
          <w:rFonts w:ascii="Times New Roman" w:hAnsi="Times New Roman" w:cs="Times New Roman"/>
          <w:color w:val="000000"/>
          <w:vertAlign w:val="subscript"/>
        </w:rPr>
        <w:t>3</w:t>
      </w:r>
      <w:r>
        <w:rPr>
          <w:rFonts w:ascii="Times New Roman" w:hAnsi="Times New Roman" w:cs="Times New Roman"/>
          <w:color w:val="000000"/>
        </w:rPr>
        <w:t>的生成量为0.8 mol，则H</w:t>
      </w:r>
      <w:r>
        <w:rPr>
          <w:rFonts w:ascii="Times New Roman" w:hAnsi="Times New Roman" w:cs="Times New Roman"/>
          <w:color w:val="000000"/>
          <w:vertAlign w:val="subscript"/>
        </w:rPr>
        <w:t>2</w:t>
      </w:r>
      <w:r>
        <w:rPr>
          <w:rFonts w:ascii="Times New Roman" w:hAnsi="Times New Roman" w:cs="Times New Roman"/>
          <w:color w:val="000000"/>
        </w:rPr>
        <w:t>的减少量为1.2 mol，</w:t>
      </w:r>
      <w:r>
        <w:rPr>
          <w:rFonts w:ascii="Times New Roman" w:hAnsi="Times New Roman" w:cs="Times New Roman"/>
          <w:i/>
          <w:color w:val="000000"/>
        </w:rPr>
        <w:t>α</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 eq \f(1.2 mol,4 mol) </w:instrText>
      </w:r>
      <w:r>
        <w:rPr>
          <w:rFonts w:ascii="Times New Roman" w:hAnsi="Times New Roman" w:cs="Times New Roman"/>
          <w:color w:val="000000"/>
        </w:rPr>
        <w:fldChar w:fldCharType="end"/>
      </w:r>
      <w:r>
        <w:rPr>
          <w:rFonts w:ascii="Times New Roman" w:hAnsi="Times New Roman" w:cs="Times New Roman"/>
          <w:color w:val="000000"/>
        </w:rPr>
        <w:t>×100%＝30%，A项错误；降低温度，平衡正向移动，但气体总质量不变，容器体积不变，则密度不变，B项错误；体积不变，充入N</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rPr>
        <w:t>(N</w:t>
      </w:r>
      <w:r>
        <w:rPr>
          <w:rFonts w:ascii="Times New Roman" w:hAnsi="Times New Roman" w:cs="Times New Roman"/>
          <w:color w:val="000000"/>
          <w:vertAlign w:val="subscript"/>
        </w:rPr>
        <w:t>2</w:t>
      </w:r>
      <w:r>
        <w:rPr>
          <w:rFonts w:ascii="Times New Roman" w:hAnsi="Times New Roman" w:cs="Times New Roman"/>
          <w:color w:val="000000"/>
        </w:rPr>
        <w:t>)增大，平衡正向移动，C项正确；催化剂不能使平衡发生移动，因此各物质的转化率不变、产率不变，D项错误。</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9．(2021届河南豫南九校联考)在初始温度为</w:t>
      </w:r>
      <w:r>
        <w:rPr>
          <w:rFonts w:ascii="Times New Roman" w:hAnsi="Times New Roman" w:cs="Times New Roman"/>
          <w:i/>
          <w:color w:val="000000"/>
        </w:rPr>
        <w:t>T</w:t>
      </w:r>
      <w:r>
        <w:rPr>
          <w:rFonts w:ascii="Times New Roman" w:hAnsi="Times New Roman" w:cs="Times New Roman"/>
          <w:color w:val="000000"/>
        </w:rPr>
        <w:t xml:space="preserve"> ℃时，向三个密闭容器中按不同方式投入反应物，发生反应：A(g)＋3B(g)</w:t>
      </w:r>
      <w:r>
        <w:rPr>
          <w:rFonts w:ascii="Times New Roman" w:hAnsi="Times New Roman" w:cs="Times New Roman"/>
          <w:color w:val="000000"/>
        </w:rPr>
        <w:pict>
          <v:shape id="_x0000_i1365"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t>2C(g)　Δ</w:t>
      </w:r>
      <w:r>
        <w:rPr>
          <w:rFonts w:ascii="Times New Roman" w:hAnsi="Times New Roman" w:cs="Times New Roman"/>
          <w:i/>
          <w:color w:val="000000"/>
        </w:rPr>
        <w:t>H</w:t>
      </w:r>
      <w:r>
        <w:rPr>
          <w:rFonts w:ascii="Times New Roman" w:hAnsi="Times New Roman" w:cs="Times New Roman"/>
          <w:color w:val="000000"/>
        </w:rPr>
        <w:t>&lt;0，测得反应的相关数据如下表：</w:t>
      </w:r>
    </w:p>
    <w:tbl>
      <w:tblPr>
        <w:tblStyle w:val="18"/>
        <w:tblW w:w="74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265"/>
        <w:gridCol w:w="740"/>
        <w:gridCol w:w="634"/>
        <w:gridCol w:w="634"/>
        <w:gridCol w:w="634"/>
        <w:gridCol w:w="900"/>
        <w:gridCol w:w="1080"/>
        <w:gridCol w:w="9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9" w:type="dxa"/>
            <w:vMerge w:val="restart"/>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容器</w:t>
            </w:r>
          </w:p>
        </w:tc>
        <w:tc>
          <w:tcPr>
            <w:tcW w:w="1265" w:type="dxa"/>
            <w:vMerge w:val="restart"/>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容器类型</w:t>
            </w:r>
          </w:p>
        </w:tc>
        <w:tc>
          <w:tcPr>
            <w:tcW w:w="740" w:type="dxa"/>
            <w:vMerge w:val="restart"/>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初始</w:t>
            </w:r>
          </w:p>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体积</w:t>
            </w:r>
          </w:p>
        </w:tc>
        <w:tc>
          <w:tcPr>
            <w:tcW w:w="1902" w:type="dxa"/>
            <w:gridSpan w:val="3"/>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反应物投入量/mol</w:t>
            </w:r>
          </w:p>
        </w:tc>
        <w:tc>
          <w:tcPr>
            <w:tcW w:w="900" w:type="dxa"/>
            <w:vMerge w:val="restart"/>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平衡</w:t>
            </w:r>
          </w:p>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转化率</w:t>
            </w:r>
          </w:p>
        </w:tc>
        <w:tc>
          <w:tcPr>
            <w:tcW w:w="1080" w:type="dxa"/>
            <w:vMerge w:val="restart"/>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平衡时</w:t>
            </w:r>
          </w:p>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i/>
                <w:color w:val="000000"/>
              </w:rPr>
              <w:t>n</w:t>
            </w:r>
            <w:r>
              <w:rPr>
                <w:rFonts w:ascii="Times New Roman" w:hAnsi="Times New Roman" w:cs="Times New Roman"/>
                <w:color w:val="000000"/>
              </w:rPr>
              <w:t>(C)/mol</w:t>
            </w:r>
          </w:p>
        </w:tc>
        <w:tc>
          <w:tcPr>
            <w:tcW w:w="900" w:type="dxa"/>
            <w:vMerge w:val="restart"/>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平衡</w:t>
            </w:r>
          </w:p>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常数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9" w:type="dxa"/>
            <w:vMerge w:val="continue"/>
            <w:vAlign w:val="center"/>
          </w:tcPr>
          <w:p>
            <w:pPr>
              <w:pStyle w:val="13"/>
              <w:tabs>
                <w:tab w:val="left" w:pos="4140"/>
              </w:tabs>
              <w:snapToGrid w:val="0"/>
              <w:spacing w:line="360" w:lineRule="auto"/>
              <w:jc w:val="center"/>
              <w:rPr>
                <w:rFonts w:ascii="Times New Roman" w:hAnsi="Times New Roman" w:cs="Times New Roman"/>
                <w:color w:val="000000"/>
              </w:rPr>
            </w:pPr>
          </w:p>
        </w:tc>
        <w:tc>
          <w:tcPr>
            <w:tcW w:w="1265" w:type="dxa"/>
            <w:vMerge w:val="continue"/>
            <w:vAlign w:val="center"/>
          </w:tcPr>
          <w:p>
            <w:pPr>
              <w:pStyle w:val="13"/>
              <w:tabs>
                <w:tab w:val="left" w:pos="4140"/>
              </w:tabs>
              <w:snapToGrid w:val="0"/>
              <w:spacing w:line="360" w:lineRule="auto"/>
              <w:jc w:val="center"/>
              <w:rPr>
                <w:rFonts w:ascii="Times New Roman" w:hAnsi="Times New Roman" w:cs="Times New Roman"/>
                <w:color w:val="000000"/>
              </w:rPr>
            </w:pPr>
          </w:p>
        </w:tc>
        <w:tc>
          <w:tcPr>
            <w:tcW w:w="740" w:type="dxa"/>
            <w:vMerge w:val="continue"/>
            <w:vAlign w:val="center"/>
          </w:tcPr>
          <w:p>
            <w:pPr>
              <w:pStyle w:val="13"/>
              <w:tabs>
                <w:tab w:val="left" w:pos="4140"/>
              </w:tabs>
              <w:snapToGrid w:val="0"/>
              <w:spacing w:line="360" w:lineRule="auto"/>
              <w:jc w:val="center"/>
              <w:rPr>
                <w:rFonts w:ascii="Times New Roman" w:hAnsi="Times New Roman" w:cs="Times New Roman"/>
                <w:color w:val="000000"/>
              </w:rPr>
            </w:pPr>
          </w:p>
        </w:tc>
        <w:tc>
          <w:tcPr>
            <w:tcW w:w="634"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A</w:t>
            </w:r>
          </w:p>
        </w:tc>
        <w:tc>
          <w:tcPr>
            <w:tcW w:w="634"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B</w:t>
            </w:r>
          </w:p>
        </w:tc>
        <w:tc>
          <w:tcPr>
            <w:tcW w:w="634"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C</w:t>
            </w:r>
          </w:p>
        </w:tc>
        <w:tc>
          <w:tcPr>
            <w:tcW w:w="900" w:type="dxa"/>
            <w:vMerge w:val="continue"/>
            <w:vAlign w:val="center"/>
          </w:tcPr>
          <w:p>
            <w:pPr>
              <w:pStyle w:val="13"/>
              <w:tabs>
                <w:tab w:val="left" w:pos="4140"/>
              </w:tabs>
              <w:snapToGrid w:val="0"/>
              <w:spacing w:line="360" w:lineRule="auto"/>
              <w:jc w:val="center"/>
              <w:rPr>
                <w:rFonts w:ascii="Times New Roman" w:hAnsi="Times New Roman" w:cs="Times New Roman"/>
                <w:color w:val="000000"/>
              </w:rPr>
            </w:pPr>
          </w:p>
        </w:tc>
        <w:tc>
          <w:tcPr>
            <w:tcW w:w="1080" w:type="dxa"/>
            <w:vMerge w:val="continue"/>
            <w:vAlign w:val="center"/>
          </w:tcPr>
          <w:p>
            <w:pPr>
              <w:pStyle w:val="13"/>
              <w:tabs>
                <w:tab w:val="left" w:pos="4140"/>
              </w:tabs>
              <w:snapToGrid w:val="0"/>
              <w:spacing w:line="360" w:lineRule="auto"/>
              <w:jc w:val="center"/>
              <w:rPr>
                <w:rFonts w:ascii="Times New Roman" w:hAnsi="Times New Roman" w:cs="Times New Roman"/>
                <w:color w:val="000000"/>
              </w:rPr>
            </w:pPr>
          </w:p>
        </w:tc>
        <w:tc>
          <w:tcPr>
            <w:tcW w:w="900" w:type="dxa"/>
            <w:vMerge w:val="continue"/>
            <w:vAlign w:val="center"/>
          </w:tcPr>
          <w:p>
            <w:pPr>
              <w:pStyle w:val="13"/>
              <w:tabs>
                <w:tab w:val="left" w:pos="4140"/>
              </w:tabs>
              <w:snapToGrid w:val="0"/>
              <w:spacing w:line="360" w:lineRule="auto"/>
              <w:jc w:val="center"/>
              <w:rPr>
                <w:rFonts w:ascii="Times New Roman" w:hAnsi="Times New Roman"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9"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Ⅰ</w:t>
            </w:r>
          </w:p>
        </w:tc>
        <w:tc>
          <w:tcPr>
            <w:tcW w:w="1265"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恒温恒容</w:t>
            </w:r>
          </w:p>
        </w:tc>
        <w:tc>
          <w:tcPr>
            <w:tcW w:w="740"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1 L</w:t>
            </w:r>
          </w:p>
        </w:tc>
        <w:tc>
          <w:tcPr>
            <w:tcW w:w="634"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1</w:t>
            </w:r>
          </w:p>
        </w:tc>
        <w:tc>
          <w:tcPr>
            <w:tcW w:w="634"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3</w:t>
            </w:r>
          </w:p>
        </w:tc>
        <w:tc>
          <w:tcPr>
            <w:tcW w:w="634"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0</w:t>
            </w:r>
          </w:p>
        </w:tc>
        <w:tc>
          <w:tcPr>
            <w:tcW w:w="900"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i/>
                <w:color w:val="000000"/>
              </w:rPr>
              <w:t>α</w:t>
            </w:r>
            <w:r>
              <w:rPr>
                <w:rFonts w:ascii="Times New Roman" w:hAnsi="Times New Roman" w:cs="Times New Roman"/>
                <w:color w:val="000000"/>
                <w:vertAlign w:val="subscript"/>
              </w:rPr>
              <w:t>1</w:t>
            </w:r>
            <w:r>
              <w:rPr>
                <w:rFonts w:ascii="Times New Roman" w:hAnsi="Times New Roman" w:cs="Times New Roman"/>
                <w:color w:val="000000"/>
              </w:rPr>
              <w:t>(A)</w:t>
            </w:r>
          </w:p>
        </w:tc>
        <w:tc>
          <w:tcPr>
            <w:tcW w:w="1080"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1.2</w:t>
            </w:r>
          </w:p>
        </w:tc>
        <w:tc>
          <w:tcPr>
            <w:tcW w:w="900"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i/>
                <w:color w:val="000000"/>
              </w:rPr>
              <w:t>K</w:t>
            </w:r>
            <w:r>
              <w:rPr>
                <w:rFonts w:ascii="Times New Roman" w:hAnsi="Times New Roman" w:cs="Times New Roman"/>
                <w:color w:val="000000"/>
                <w:vertAlign w:val="subscrip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9"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Ⅱ</w:t>
            </w:r>
          </w:p>
        </w:tc>
        <w:tc>
          <w:tcPr>
            <w:tcW w:w="1265"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恒容绝热</w:t>
            </w:r>
          </w:p>
        </w:tc>
        <w:tc>
          <w:tcPr>
            <w:tcW w:w="740"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1 L</w:t>
            </w:r>
          </w:p>
        </w:tc>
        <w:tc>
          <w:tcPr>
            <w:tcW w:w="634"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0</w:t>
            </w:r>
          </w:p>
        </w:tc>
        <w:tc>
          <w:tcPr>
            <w:tcW w:w="634"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0</w:t>
            </w:r>
          </w:p>
        </w:tc>
        <w:tc>
          <w:tcPr>
            <w:tcW w:w="634"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2</w:t>
            </w:r>
          </w:p>
        </w:tc>
        <w:tc>
          <w:tcPr>
            <w:tcW w:w="900"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i/>
                <w:color w:val="000000"/>
              </w:rPr>
              <w:t>α</w:t>
            </w:r>
            <w:r>
              <w:rPr>
                <w:rFonts w:ascii="Times New Roman" w:hAnsi="Times New Roman" w:cs="Times New Roman"/>
                <w:color w:val="000000"/>
                <w:vertAlign w:val="subscript"/>
              </w:rPr>
              <w:t>2</w:t>
            </w:r>
            <w:r>
              <w:rPr>
                <w:rFonts w:ascii="Times New Roman" w:hAnsi="Times New Roman" w:cs="Times New Roman"/>
                <w:color w:val="000000"/>
              </w:rPr>
              <w:t>(C)</w:t>
            </w:r>
          </w:p>
        </w:tc>
        <w:tc>
          <w:tcPr>
            <w:tcW w:w="1080"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i/>
                <w:color w:val="000000"/>
              </w:rPr>
              <w:t>x</w:t>
            </w:r>
          </w:p>
        </w:tc>
        <w:tc>
          <w:tcPr>
            <w:tcW w:w="900"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i/>
                <w:color w:val="000000"/>
              </w:rPr>
              <w:t>K</w:t>
            </w:r>
            <w:r>
              <w:rPr>
                <w:rFonts w:ascii="Times New Roman" w:hAnsi="Times New Roman" w:cs="Times New Roman"/>
                <w:color w:val="000000"/>
                <w:vertAlign w:val="sub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9"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Ⅲ</w:t>
            </w:r>
          </w:p>
        </w:tc>
        <w:tc>
          <w:tcPr>
            <w:tcW w:w="1265"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恒温恒压</w:t>
            </w:r>
          </w:p>
        </w:tc>
        <w:tc>
          <w:tcPr>
            <w:tcW w:w="740"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2 L</w:t>
            </w:r>
          </w:p>
        </w:tc>
        <w:tc>
          <w:tcPr>
            <w:tcW w:w="634"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2</w:t>
            </w:r>
          </w:p>
        </w:tc>
        <w:tc>
          <w:tcPr>
            <w:tcW w:w="634"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6</w:t>
            </w:r>
          </w:p>
        </w:tc>
        <w:tc>
          <w:tcPr>
            <w:tcW w:w="634"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0</w:t>
            </w:r>
          </w:p>
        </w:tc>
        <w:tc>
          <w:tcPr>
            <w:tcW w:w="900"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i/>
                <w:color w:val="000000"/>
              </w:rPr>
              <w:t>α</w:t>
            </w:r>
            <w:r>
              <w:rPr>
                <w:rFonts w:ascii="Times New Roman" w:hAnsi="Times New Roman" w:cs="Times New Roman"/>
                <w:color w:val="000000"/>
                <w:vertAlign w:val="subscript"/>
              </w:rPr>
              <w:t>3</w:t>
            </w:r>
            <w:r>
              <w:rPr>
                <w:rFonts w:ascii="Times New Roman" w:hAnsi="Times New Roman" w:cs="Times New Roman"/>
                <w:color w:val="000000"/>
              </w:rPr>
              <w:t>(A)</w:t>
            </w:r>
          </w:p>
        </w:tc>
        <w:tc>
          <w:tcPr>
            <w:tcW w:w="1080"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i/>
                <w:color w:val="000000"/>
              </w:rPr>
              <w:t>y</w:t>
            </w:r>
          </w:p>
        </w:tc>
        <w:tc>
          <w:tcPr>
            <w:tcW w:w="900"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i/>
                <w:color w:val="000000"/>
              </w:rPr>
              <w:t>K</w:t>
            </w:r>
            <w:r>
              <w:rPr>
                <w:rFonts w:ascii="Times New Roman" w:hAnsi="Times New Roman" w:cs="Times New Roman"/>
                <w:color w:val="000000"/>
                <w:vertAlign w:val="subscript"/>
              </w:rPr>
              <w:t>3</w:t>
            </w:r>
          </w:p>
        </w:tc>
      </w:tr>
    </w:tbl>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下列说法正确的是(　　)</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A．</w:t>
      </w:r>
      <w:r>
        <w:rPr>
          <w:rFonts w:ascii="Times New Roman" w:hAnsi="Times New Roman" w:cs="Times New Roman"/>
          <w:i/>
          <w:color w:val="000000"/>
        </w:rPr>
        <w:t>x</w:t>
      </w:r>
      <w:r>
        <w:rPr>
          <w:rFonts w:ascii="Times New Roman" w:hAnsi="Times New Roman" w:cs="Times New Roman"/>
          <w:color w:val="000000"/>
        </w:rPr>
        <w:t>&lt;1.2，</w:t>
      </w:r>
      <w:r>
        <w:rPr>
          <w:rFonts w:ascii="Times New Roman" w:hAnsi="Times New Roman" w:cs="Times New Roman"/>
          <w:i/>
          <w:color w:val="000000"/>
        </w:rPr>
        <w:t>y</w:t>
      </w:r>
      <w:r>
        <w:rPr>
          <w:rFonts w:ascii="Times New Roman" w:hAnsi="Times New Roman" w:cs="Times New Roman"/>
          <w:color w:val="000000"/>
        </w:rPr>
        <w:t>&lt;2.4　</w:t>
      </w:r>
      <w:r>
        <w:rPr>
          <w:rFonts w:ascii="Times New Roman" w:hAnsi="Times New Roman" w:cs="Times New Roman"/>
          <w:color w:val="000000"/>
        </w:rPr>
        <w:tab/>
      </w:r>
      <w:r>
        <w:rPr>
          <w:rFonts w:ascii="Times New Roman" w:hAnsi="Times New Roman" w:cs="Times New Roman"/>
          <w:color w:val="000000"/>
        </w:rPr>
        <w:t>B．</w:t>
      </w:r>
      <w:r>
        <w:rPr>
          <w:rFonts w:ascii="Times New Roman" w:hAnsi="Times New Roman" w:cs="Times New Roman"/>
          <w:i/>
          <w:color w:val="000000"/>
        </w:rPr>
        <w:t>α</w:t>
      </w:r>
      <w:r>
        <w:rPr>
          <w:rFonts w:ascii="Times New Roman" w:hAnsi="Times New Roman" w:cs="Times New Roman"/>
          <w:color w:val="000000"/>
          <w:vertAlign w:val="subscript"/>
        </w:rPr>
        <w:t>1</w:t>
      </w:r>
      <w:r>
        <w:rPr>
          <w:rFonts w:ascii="Times New Roman" w:hAnsi="Times New Roman" w:cs="Times New Roman"/>
          <w:color w:val="000000"/>
        </w:rPr>
        <w:t>(A)&gt;</w:t>
      </w:r>
      <w:r>
        <w:rPr>
          <w:rFonts w:ascii="Times New Roman" w:hAnsi="Times New Roman" w:cs="Times New Roman"/>
          <w:i/>
          <w:color w:val="000000"/>
        </w:rPr>
        <w:t>α</w:t>
      </w:r>
      <w:r>
        <w:rPr>
          <w:rFonts w:ascii="Times New Roman" w:hAnsi="Times New Roman" w:cs="Times New Roman"/>
          <w:color w:val="000000"/>
          <w:vertAlign w:val="subscript"/>
        </w:rPr>
        <w:t>3</w:t>
      </w:r>
      <w:r>
        <w:rPr>
          <w:rFonts w:ascii="Times New Roman" w:hAnsi="Times New Roman" w:cs="Times New Roman"/>
          <w:color w:val="000000"/>
        </w:rPr>
        <w:t>(A)</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C．</w:t>
      </w:r>
      <w:r>
        <w:rPr>
          <w:rFonts w:ascii="Times New Roman" w:hAnsi="Times New Roman" w:cs="Times New Roman"/>
          <w:i/>
          <w:color w:val="000000"/>
        </w:rPr>
        <w:t>K</w:t>
      </w:r>
      <w:r>
        <w:rPr>
          <w:rFonts w:ascii="Times New Roman" w:hAnsi="Times New Roman" w:cs="Times New Roman"/>
          <w:color w:val="000000"/>
          <w:vertAlign w:val="subscript"/>
        </w:rPr>
        <w:t>2</w:t>
      </w:r>
      <w:r>
        <w:rPr>
          <w:rFonts w:ascii="Times New Roman" w:hAnsi="Times New Roman" w:cs="Times New Roman"/>
          <w:color w:val="000000"/>
        </w:rPr>
        <w:t>&gt;</w:t>
      </w:r>
      <w:r>
        <w:rPr>
          <w:rFonts w:ascii="Times New Roman" w:hAnsi="Times New Roman" w:cs="Times New Roman"/>
          <w:i/>
          <w:color w:val="000000"/>
        </w:rPr>
        <w:t>K</w:t>
      </w:r>
      <w:r>
        <w:rPr>
          <w:rFonts w:ascii="Times New Roman" w:hAnsi="Times New Roman" w:cs="Times New Roman"/>
          <w:color w:val="000000"/>
          <w:vertAlign w:val="subscript"/>
        </w:rPr>
        <w:t>3</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\f(25,12)</w:instrText>
      </w:r>
      <w:r>
        <w:rPr>
          <w:rFonts w:ascii="Times New Roman" w:hAnsi="Times New Roman" w:cs="Times New Roman"/>
          <w:color w:val="000000"/>
        </w:rPr>
        <w:fldChar w:fldCharType="end"/>
      </w:r>
      <w:r>
        <w:rPr>
          <w:rFonts w:ascii="Times New Roman" w:hAnsi="Times New Roman" w:cs="Times New Roman"/>
          <w:color w:val="000000"/>
        </w:rPr>
        <w:t>　</w:t>
      </w:r>
      <w:r>
        <w:rPr>
          <w:rFonts w:ascii="Times New Roman" w:hAnsi="Times New Roman" w:cs="Times New Roman"/>
          <w:color w:val="000000"/>
        </w:rPr>
        <w:tab/>
      </w:r>
      <w:r>
        <w:rPr>
          <w:rFonts w:ascii="Times New Roman" w:hAnsi="Times New Roman" w:cs="Times New Roman"/>
          <w:color w:val="000000"/>
        </w:rPr>
        <w:t>D．</w:t>
      </w:r>
      <w:r>
        <w:rPr>
          <w:rFonts w:ascii="Times New Roman" w:hAnsi="Times New Roman" w:cs="Times New Roman"/>
          <w:i/>
          <w:color w:val="000000"/>
        </w:rPr>
        <w:t>α</w:t>
      </w:r>
      <w:r>
        <w:rPr>
          <w:rFonts w:ascii="Times New Roman" w:hAnsi="Times New Roman" w:cs="Times New Roman"/>
          <w:color w:val="000000"/>
          <w:vertAlign w:val="subscript"/>
        </w:rPr>
        <w:t>1</w:t>
      </w:r>
      <w:r>
        <w:rPr>
          <w:rFonts w:ascii="Times New Roman" w:hAnsi="Times New Roman" w:cs="Times New Roman"/>
          <w:color w:val="000000"/>
        </w:rPr>
        <w:t>(A)＋</w:t>
      </w:r>
      <w:r>
        <w:rPr>
          <w:rFonts w:ascii="Times New Roman" w:hAnsi="Times New Roman" w:cs="Times New Roman"/>
          <w:i/>
          <w:color w:val="000000"/>
        </w:rPr>
        <w:t>α</w:t>
      </w:r>
      <w:r>
        <w:rPr>
          <w:rFonts w:ascii="Times New Roman" w:hAnsi="Times New Roman" w:cs="Times New Roman"/>
          <w:color w:val="000000"/>
          <w:vertAlign w:val="subscript"/>
        </w:rPr>
        <w:t>2</w:t>
      </w:r>
      <w:r>
        <w:rPr>
          <w:rFonts w:ascii="Times New Roman" w:hAnsi="Times New Roman" w:cs="Times New Roman"/>
          <w:color w:val="000000"/>
        </w:rPr>
        <w:t>(C)&gt;1</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 xml:space="preserve">C </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：本题考查恒温恒容、恒温恒压条件下的“等效平衡”规律及应用。若容器Ⅱ是恒温恒容，投入2 mol C时与容器Ⅰ中反应是等效平衡，C(g)的分解反应是吸热反应，在绝热条件下达到平衡时容器Ⅱ中温度低于容器Ⅰ，而降低温度，平衡正向移动，</w:t>
      </w:r>
      <w:r>
        <w:rPr>
          <w:rFonts w:ascii="Times New Roman" w:hAnsi="Times New Roman" w:cs="Times New Roman"/>
          <w:i/>
          <w:color w:val="000000"/>
        </w:rPr>
        <w:t>n</w:t>
      </w:r>
      <w:r>
        <w:rPr>
          <w:rFonts w:ascii="Times New Roman" w:hAnsi="Times New Roman" w:cs="Times New Roman"/>
          <w:color w:val="000000"/>
        </w:rPr>
        <w:t>(C)增大，则有</w:t>
      </w:r>
      <w:r>
        <w:rPr>
          <w:rFonts w:ascii="Times New Roman" w:hAnsi="Times New Roman" w:cs="Times New Roman"/>
          <w:i/>
          <w:color w:val="000000"/>
        </w:rPr>
        <w:t>x</w:t>
      </w:r>
      <w:r>
        <w:rPr>
          <w:rFonts w:ascii="Times New Roman" w:hAnsi="Times New Roman" w:cs="Times New Roman"/>
          <w:color w:val="000000"/>
        </w:rPr>
        <w:t>&gt;1.2；若容器Ⅲ保持恒温恒容，则容器I和容器Ⅲ中反应是等效平衡，由于该反应的正反应是气体总分子数减小的反应，容器Ⅲ中反应达到平衡时，容器Ⅲ的体积小于2 L，相当于增大压强，平衡正向移动，平衡时</w:t>
      </w:r>
      <w:r>
        <w:rPr>
          <w:rFonts w:ascii="Times New Roman" w:hAnsi="Times New Roman" w:cs="Times New Roman"/>
          <w:i/>
          <w:color w:val="000000"/>
        </w:rPr>
        <w:t>n</w:t>
      </w:r>
      <w:r>
        <w:rPr>
          <w:rFonts w:ascii="Times New Roman" w:hAnsi="Times New Roman" w:cs="Times New Roman"/>
          <w:color w:val="000000"/>
        </w:rPr>
        <w:t>(C)增大，则有</w:t>
      </w:r>
      <w:r>
        <w:rPr>
          <w:rFonts w:ascii="Times New Roman" w:hAnsi="Times New Roman" w:cs="Times New Roman"/>
          <w:i/>
          <w:color w:val="000000"/>
        </w:rPr>
        <w:t>y</w:t>
      </w:r>
      <w:r>
        <w:rPr>
          <w:rFonts w:ascii="Times New Roman" w:hAnsi="Times New Roman" w:cs="Times New Roman"/>
          <w:color w:val="000000"/>
        </w:rPr>
        <w:t>&gt;2.4，</w:t>
      </w:r>
      <w:r>
        <w:rPr>
          <w:rFonts w:ascii="Times New Roman" w:hAnsi="Times New Roman" w:cs="Times New Roman"/>
          <w:i/>
          <w:color w:val="000000"/>
        </w:rPr>
        <w:t>α</w:t>
      </w:r>
      <w:r>
        <w:rPr>
          <w:rFonts w:ascii="Times New Roman" w:hAnsi="Times New Roman" w:cs="Times New Roman"/>
          <w:color w:val="000000"/>
          <w:vertAlign w:val="subscript"/>
        </w:rPr>
        <w:t>1</w:t>
      </w:r>
      <w:r>
        <w:rPr>
          <w:rFonts w:ascii="Times New Roman" w:hAnsi="Times New Roman" w:cs="Times New Roman"/>
          <w:color w:val="000000"/>
        </w:rPr>
        <w:t>(A)&lt;</w:t>
      </w:r>
      <w:r>
        <w:rPr>
          <w:rFonts w:ascii="Times New Roman" w:hAnsi="Times New Roman" w:cs="Times New Roman"/>
          <w:i/>
          <w:color w:val="000000"/>
        </w:rPr>
        <w:t>α</w:t>
      </w:r>
      <w:r>
        <w:rPr>
          <w:rFonts w:ascii="Times New Roman" w:hAnsi="Times New Roman" w:cs="Times New Roman"/>
          <w:color w:val="000000"/>
          <w:vertAlign w:val="subscript"/>
        </w:rPr>
        <w:t>3</w:t>
      </w:r>
      <w:r>
        <w:rPr>
          <w:rFonts w:ascii="Times New Roman" w:hAnsi="Times New Roman" w:cs="Times New Roman"/>
          <w:color w:val="000000"/>
        </w:rPr>
        <w:t>(A)，A、B错误；容器Ⅰ和Ⅲ都是</w:t>
      </w:r>
      <w:r>
        <w:rPr>
          <w:rFonts w:ascii="Times New Roman" w:hAnsi="Times New Roman" w:cs="Times New Roman"/>
          <w:i/>
          <w:color w:val="000000"/>
        </w:rPr>
        <w:t>T</w:t>
      </w:r>
      <w:r>
        <w:rPr>
          <w:rFonts w:ascii="Times New Roman" w:hAnsi="Times New Roman" w:cs="Times New Roman"/>
          <w:color w:val="000000"/>
        </w:rPr>
        <w:t xml:space="preserve"> ℃，反应的平衡常数相等，选择容器Ⅰ进行平衡常数的计算，平衡时，</w:t>
      </w:r>
      <w:r>
        <w:rPr>
          <w:rFonts w:ascii="Times New Roman" w:hAnsi="Times New Roman" w:cs="Times New Roman"/>
          <w:i/>
          <w:color w:val="000000"/>
        </w:rPr>
        <w:t>c</w:t>
      </w:r>
      <w:r>
        <w:rPr>
          <w:rFonts w:ascii="Times New Roman" w:hAnsi="Times New Roman" w:cs="Times New Roman"/>
          <w:color w:val="000000"/>
        </w:rPr>
        <w:t>(C)＝1.2 mol·L</w:t>
      </w:r>
      <w:r>
        <w:rPr>
          <w:rFonts w:ascii="Times New Roman" w:hAnsi="Times New Roman" w:cs="Times New Roman"/>
          <w:color w:val="000000"/>
          <w:vertAlign w:val="superscript"/>
        </w:rPr>
        <w:t>－1</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rPr>
        <w:t>(A)＝1 mol·L</w:t>
      </w:r>
      <w:r>
        <w:rPr>
          <w:rFonts w:ascii="Times New Roman" w:hAnsi="Times New Roman" w:cs="Times New Roman"/>
          <w:color w:val="000000"/>
          <w:vertAlign w:val="superscript"/>
        </w:rPr>
        <w:t>－1</w:t>
      </w:r>
      <w:r>
        <w:rPr>
          <w:rFonts w:ascii="Times New Roman" w:hAnsi="Times New Roman" w:cs="Times New Roman"/>
          <w:color w:val="000000"/>
        </w:rPr>
        <w:t>－0.6 mol·L</w:t>
      </w:r>
      <w:r>
        <w:rPr>
          <w:rFonts w:ascii="Times New Roman" w:hAnsi="Times New Roman" w:cs="Times New Roman"/>
          <w:color w:val="000000"/>
          <w:vertAlign w:val="superscript"/>
        </w:rPr>
        <w:t>－1</w:t>
      </w:r>
      <w:r>
        <w:rPr>
          <w:rFonts w:ascii="Times New Roman" w:hAnsi="Times New Roman" w:cs="Times New Roman"/>
          <w:color w:val="000000"/>
        </w:rPr>
        <w:t>＝0.4 mol·L</w:t>
      </w:r>
      <w:r>
        <w:rPr>
          <w:rFonts w:ascii="Times New Roman" w:hAnsi="Times New Roman" w:cs="Times New Roman"/>
          <w:color w:val="000000"/>
          <w:vertAlign w:val="superscript"/>
        </w:rPr>
        <w:t>－1</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rPr>
        <w:t>(B)＝3 mol·L</w:t>
      </w:r>
      <w:r>
        <w:rPr>
          <w:rFonts w:ascii="Times New Roman" w:hAnsi="Times New Roman" w:cs="Times New Roman"/>
          <w:color w:val="000000"/>
          <w:vertAlign w:val="superscript"/>
        </w:rPr>
        <w:t>－1</w:t>
      </w:r>
      <w:r>
        <w:rPr>
          <w:rFonts w:ascii="Times New Roman" w:hAnsi="Times New Roman" w:cs="Times New Roman"/>
          <w:color w:val="000000"/>
        </w:rPr>
        <w:t>－1.8 mol·L</w:t>
      </w:r>
      <w:r>
        <w:rPr>
          <w:rFonts w:ascii="Times New Roman" w:hAnsi="Times New Roman" w:cs="Times New Roman"/>
          <w:color w:val="000000"/>
          <w:vertAlign w:val="superscript"/>
        </w:rPr>
        <w:t>－1</w:t>
      </w:r>
      <w:r>
        <w:rPr>
          <w:rFonts w:ascii="Times New Roman" w:hAnsi="Times New Roman" w:cs="Times New Roman"/>
          <w:color w:val="000000"/>
        </w:rPr>
        <w:t>＝1.2 mol·L</w:t>
      </w:r>
      <w:r>
        <w:rPr>
          <w:rFonts w:ascii="Times New Roman" w:hAnsi="Times New Roman" w:cs="Times New Roman"/>
          <w:color w:val="000000"/>
          <w:vertAlign w:val="superscript"/>
        </w:rPr>
        <w:t>－1</w:t>
      </w:r>
      <w:r>
        <w:rPr>
          <w:rFonts w:ascii="Times New Roman" w:hAnsi="Times New Roman" w:cs="Times New Roman"/>
          <w:color w:val="000000"/>
        </w:rPr>
        <w:t>，则有</w:t>
      </w:r>
      <w:r>
        <w:rPr>
          <w:rFonts w:ascii="Times New Roman" w:hAnsi="Times New Roman" w:cs="Times New Roman"/>
          <w:i/>
          <w:color w:val="000000"/>
        </w:rPr>
        <w:t>K</w:t>
      </w:r>
      <w:r>
        <w:rPr>
          <w:rFonts w:ascii="Times New Roman" w:hAnsi="Times New Roman" w:cs="Times New Roman"/>
          <w:color w:val="000000"/>
          <w:vertAlign w:val="subscript"/>
        </w:rPr>
        <w:t>3</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\f(1.2</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,1.2</w:instrText>
      </w:r>
      <w:r>
        <w:rPr>
          <w:rFonts w:ascii="Times New Roman" w:hAnsi="Times New Roman" w:cs="Times New Roman"/>
          <w:color w:val="000000"/>
          <w:vertAlign w:val="superscript"/>
        </w:rPr>
        <w:instrText xml:space="preserve">3</w:instrText>
      </w:r>
      <w:r>
        <w:rPr>
          <w:rFonts w:ascii="Times New Roman" w:hAnsi="Times New Roman" w:cs="Times New Roman"/>
          <w:color w:val="000000"/>
        </w:rPr>
        <w:instrText xml:space="preserve">×0.4)</w:instrText>
      </w:r>
      <w:r>
        <w:rPr>
          <w:rFonts w:ascii="Times New Roman" w:hAnsi="Times New Roman" w:cs="Times New Roman"/>
          <w:color w:val="000000"/>
        </w:rPr>
        <w:fldChar w:fldCharType="end"/>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\f(25,12)</w:instrText>
      </w:r>
      <w:r>
        <w:rPr>
          <w:rFonts w:ascii="Times New Roman" w:hAnsi="Times New Roman" w:cs="Times New Roman"/>
          <w:color w:val="000000"/>
        </w:rPr>
        <w:fldChar w:fldCharType="end"/>
      </w:r>
      <w:r>
        <w:rPr>
          <w:rFonts w:ascii="Times New Roman" w:hAnsi="Times New Roman" w:cs="Times New Roman"/>
          <w:color w:val="000000"/>
        </w:rPr>
        <w:t>；容器Ⅱ中C(g)的分解反应是吸热反应，而容器Ⅱ是恒容绝热体系，温度降低，不利于C的分解，则容器Ⅱ中反应达到平衡时</w:t>
      </w:r>
      <w:r>
        <w:rPr>
          <w:rFonts w:ascii="Times New Roman" w:hAnsi="Times New Roman" w:cs="Times New Roman"/>
          <w:i/>
          <w:color w:val="000000"/>
        </w:rPr>
        <w:t>n</w:t>
      </w:r>
      <w:r>
        <w:rPr>
          <w:rFonts w:ascii="Times New Roman" w:hAnsi="Times New Roman" w:cs="Times New Roman"/>
          <w:color w:val="000000"/>
        </w:rPr>
        <w:t>(C)大于容器Ⅰ，则容器Ⅱ中平衡常数大于容器Ⅰ，则有</w:t>
      </w:r>
      <w:r>
        <w:rPr>
          <w:rFonts w:ascii="Times New Roman" w:hAnsi="Times New Roman" w:cs="Times New Roman"/>
          <w:i/>
          <w:color w:val="000000"/>
        </w:rPr>
        <w:t>K</w:t>
      </w:r>
      <w:r>
        <w:rPr>
          <w:rFonts w:ascii="Times New Roman" w:hAnsi="Times New Roman" w:cs="Times New Roman"/>
          <w:color w:val="000000"/>
          <w:vertAlign w:val="subscript"/>
        </w:rPr>
        <w:t>2</w:t>
      </w:r>
      <w:r>
        <w:rPr>
          <w:rFonts w:ascii="Times New Roman" w:hAnsi="Times New Roman" w:cs="Times New Roman"/>
          <w:color w:val="000000"/>
        </w:rPr>
        <w:t>&gt;</w:t>
      </w:r>
      <w:r>
        <w:rPr>
          <w:rFonts w:ascii="Times New Roman" w:hAnsi="Times New Roman" w:cs="Times New Roman"/>
          <w:i/>
          <w:color w:val="000000"/>
        </w:rPr>
        <w:t>K</w:t>
      </w:r>
      <w:r>
        <w:rPr>
          <w:rFonts w:ascii="Times New Roman" w:hAnsi="Times New Roman" w:cs="Times New Roman"/>
          <w:color w:val="000000"/>
          <w:vertAlign w:val="subscript"/>
        </w:rPr>
        <w:t>3</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\f(25,12)</w:instrText>
      </w:r>
      <w:r>
        <w:rPr>
          <w:rFonts w:ascii="Times New Roman" w:hAnsi="Times New Roman" w:cs="Times New Roman"/>
          <w:color w:val="000000"/>
        </w:rPr>
        <w:fldChar w:fldCharType="end"/>
      </w:r>
      <w:r>
        <w:rPr>
          <w:rFonts w:ascii="Times New Roman" w:hAnsi="Times New Roman" w:cs="Times New Roman"/>
          <w:color w:val="000000"/>
        </w:rPr>
        <w:t>，C正确；若容器Ⅱ是恒温恒容，则容器Ⅰ、Ⅱ中反应达到平衡时，对应物质的物质的量相等，则有</w:t>
      </w:r>
      <w:r>
        <w:rPr>
          <w:rFonts w:ascii="Times New Roman" w:hAnsi="Times New Roman" w:cs="Times New Roman"/>
          <w:i/>
          <w:color w:val="000000"/>
        </w:rPr>
        <w:t>α</w:t>
      </w:r>
      <w:r>
        <w:rPr>
          <w:rFonts w:ascii="Times New Roman" w:hAnsi="Times New Roman" w:cs="Times New Roman"/>
          <w:color w:val="000000"/>
          <w:vertAlign w:val="subscript"/>
        </w:rPr>
        <w:t>1</w:t>
      </w:r>
      <w:r>
        <w:rPr>
          <w:rFonts w:ascii="Times New Roman" w:hAnsi="Times New Roman" w:cs="Times New Roman"/>
          <w:color w:val="000000"/>
        </w:rPr>
        <w:t>(A)＋</w:t>
      </w:r>
      <w:r>
        <w:rPr>
          <w:rFonts w:ascii="Times New Roman" w:hAnsi="Times New Roman" w:cs="Times New Roman"/>
          <w:i/>
          <w:color w:val="000000"/>
        </w:rPr>
        <w:t>α</w:t>
      </w:r>
      <w:r>
        <w:rPr>
          <w:rFonts w:ascii="Times New Roman" w:hAnsi="Times New Roman" w:cs="Times New Roman"/>
          <w:color w:val="000000"/>
          <w:vertAlign w:val="subscript"/>
        </w:rPr>
        <w:t>2</w:t>
      </w:r>
      <w:r>
        <w:rPr>
          <w:rFonts w:ascii="Times New Roman" w:hAnsi="Times New Roman" w:cs="Times New Roman"/>
          <w:color w:val="000000"/>
        </w:rPr>
        <w:t>(C)＝1；由C项分析可知，容器Ⅱ中反应逆向进行的程度小，C的平衡转化率小于恒温时的平衡转化率，则有</w:t>
      </w:r>
      <w:r>
        <w:rPr>
          <w:rFonts w:ascii="Times New Roman" w:hAnsi="Times New Roman" w:cs="Times New Roman"/>
          <w:i/>
          <w:color w:val="000000"/>
        </w:rPr>
        <w:t>α</w:t>
      </w:r>
      <w:r>
        <w:rPr>
          <w:rFonts w:ascii="Times New Roman" w:hAnsi="Times New Roman" w:cs="Times New Roman"/>
          <w:color w:val="000000"/>
          <w:vertAlign w:val="subscript"/>
        </w:rPr>
        <w:t>1</w:t>
      </w:r>
      <w:r>
        <w:rPr>
          <w:rFonts w:ascii="Times New Roman" w:hAnsi="Times New Roman" w:cs="Times New Roman"/>
          <w:color w:val="000000"/>
        </w:rPr>
        <w:t>(A)＋</w:t>
      </w:r>
      <w:r>
        <w:rPr>
          <w:rFonts w:ascii="Times New Roman" w:hAnsi="Times New Roman" w:cs="Times New Roman"/>
          <w:i/>
          <w:color w:val="000000"/>
        </w:rPr>
        <w:t>α</w:t>
      </w:r>
      <w:r>
        <w:rPr>
          <w:rFonts w:ascii="Times New Roman" w:hAnsi="Times New Roman" w:cs="Times New Roman"/>
          <w:color w:val="000000"/>
          <w:vertAlign w:val="subscript"/>
        </w:rPr>
        <w:t>2</w:t>
      </w:r>
      <w:r>
        <w:rPr>
          <w:rFonts w:ascii="Times New Roman" w:hAnsi="Times New Roman" w:cs="Times New Roman"/>
          <w:color w:val="000000"/>
        </w:rPr>
        <w:t>(C)&lt;1，D错误。</w:t>
      </w:r>
    </w:p>
    <w:p>
      <w:pPr>
        <w:pStyle w:val="13"/>
        <w:tabs>
          <w:tab w:val="left" w:pos="462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10．(2021届厦门考试)一定条件下合成乙烯：6H</w:t>
      </w:r>
      <w:r>
        <w:rPr>
          <w:rFonts w:ascii="Times New Roman" w:hAnsi="Times New Roman" w:cs="Times New Roman"/>
          <w:color w:val="000000"/>
          <w:vertAlign w:val="subscript"/>
        </w:rPr>
        <w:t>2</w:t>
      </w:r>
      <w:r>
        <w:rPr>
          <w:rFonts w:ascii="Times New Roman" w:hAnsi="Times New Roman" w:cs="Times New Roman"/>
          <w:color w:val="000000"/>
        </w:rPr>
        <w:t>(g)＋2CO</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rPr>
        <w:pict>
          <v:shape id="_x0000_i1366"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t>CH</w:t>
      </w:r>
      <w:r>
        <w:rPr>
          <w:rFonts w:ascii="Times New Roman" w:hAnsi="Times New Roman" w:cs="Times New Roman"/>
          <w:color w:val="000000"/>
          <w:vertAlign w:val="subscript"/>
        </w:rPr>
        <w:t>2</w:t>
      </w:r>
      <w:r>
        <w:rPr>
          <w:rFonts w:ascii="Times New Roman" w:hAnsi="Times New Roman" w:cs="Times New Roman"/>
          <w:color w:val="000000"/>
          <w:spacing w:val="-16"/>
        </w:rPr>
        <w:t>==</w:t>
      </w:r>
      <w:r>
        <w:rPr>
          <w:rFonts w:ascii="Times New Roman" w:hAnsi="Times New Roman" w:cs="Times New Roman"/>
          <w:color w:val="000000"/>
        </w:rPr>
        <w:t>=CH</w:t>
      </w:r>
      <w:r>
        <w:rPr>
          <w:rFonts w:ascii="Times New Roman" w:hAnsi="Times New Roman" w:cs="Times New Roman"/>
          <w:color w:val="000000"/>
          <w:vertAlign w:val="subscript"/>
        </w:rPr>
        <w:t>2</w:t>
      </w:r>
      <w:r>
        <w:rPr>
          <w:rFonts w:ascii="Times New Roman" w:hAnsi="Times New Roman" w:cs="Times New Roman"/>
          <w:color w:val="000000"/>
        </w:rPr>
        <w:t>(g)＋4H</w:t>
      </w:r>
      <w:r>
        <w:rPr>
          <w:rFonts w:ascii="Times New Roman" w:hAnsi="Times New Roman" w:cs="Times New Roman"/>
          <w:color w:val="000000"/>
          <w:vertAlign w:val="subscript"/>
        </w:rPr>
        <w:t>2</w:t>
      </w:r>
      <w:r>
        <w:rPr>
          <w:rFonts w:ascii="Times New Roman" w:hAnsi="Times New Roman" w:cs="Times New Roman"/>
          <w:color w:val="000000"/>
        </w:rPr>
        <w:t>O(g)。已知温度对CO</w:t>
      </w:r>
      <w:r>
        <w:rPr>
          <w:rFonts w:ascii="Times New Roman" w:hAnsi="Times New Roman" w:cs="Times New Roman"/>
          <w:color w:val="000000"/>
          <w:vertAlign w:val="subscript"/>
        </w:rPr>
        <w:t>2</w:t>
      </w:r>
      <w:r>
        <w:rPr>
          <w:rFonts w:ascii="Times New Roman" w:hAnsi="Times New Roman" w:cs="Times New Roman"/>
          <w:color w:val="000000"/>
        </w:rPr>
        <w:t>的平衡转化率和催化剂催化效率的影响如图。下列说法正确的是(　　)</w:t>
      </w:r>
    </w:p>
    <w:p>
      <w:pPr>
        <w:pStyle w:val="13"/>
        <w:tabs>
          <w:tab w:val="left" w:pos="462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pict>
          <v:shape id="_x0000_i1367" o:spt="75" alt="无7.TIF" type="#_x0000_t75" style="height:109.35pt;width:158.9pt;" filled="f" o:preferrelative="t" stroked="f" coordsize="21600,21600">
            <v:path/>
            <v:fill on="f" focussize="0,0"/>
            <v:stroke on="f"/>
            <v:imagedata r:id="rId360" o:title=""/>
            <o:lock v:ext="edit" aspectratio="t"/>
            <w10:wrap type="none"/>
            <w10:anchorlock/>
          </v:shape>
        </w:pict>
      </w:r>
    </w:p>
    <w:p>
      <w:pPr>
        <w:pStyle w:val="13"/>
        <w:tabs>
          <w:tab w:val="left" w:pos="462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A．</w:t>
      </w:r>
      <w:r>
        <w:rPr>
          <w:rFonts w:ascii="Times New Roman" w:hAnsi="Times New Roman" w:cs="Times New Roman"/>
          <w:i/>
          <w:color w:val="000000"/>
        </w:rPr>
        <w:t>M</w:t>
      </w:r>
      <w:r>
        <w:rPr>
          <w:rFonts w:ascii="Times New Roman" w:hAnsi="Times New Roman" w:cs="Times New Roman"/>
          <w:color w:val="000000"/>
        </w:rPr>
        <w:t>点的正反应速率</w:t>
      </w:r>
      <w:r>
        <w:rPr>
          <w:rFonts w:ascii="Times New Roman" w:hAnsi="Times New Roman" w:cs="Times New Roman"/>
          <w:i/>
          <w:color w:val="000000"/>
        </w:rPr>
        <w:t>v</w:t>
      </w:r>
      <w:r>
        <w:rPr>
          <w:rFonts w:ascii="Times New Roman" w:hAnsi="Times New Roman" w:cs="Times New Roman"/>
          <w:color w:val="000000"/>
          <w:vertAlign w:val="subscript"/>
        </w:rPr>
        <w:t>正</w:t>
      </w:r>
      <w:r>
        <w:rPr>
          <w:rFonts w:ascii="Times New Roman" w:hAnsi="Times New Roman" w:cs="Times New Roman"/>
          <w:color w:val="000000"/>
        </w:rPr>
        <w:t>大于</w:t>
      </w:r>
      <w:r>
        <w:rPr>
          <w:rFonts w:ascii="Times New Roman" w:hAnsi="Times New Roman" w:cs="Times New Roman"/>
          <w:i/>
          <w:color w:val="000000"/>
        </w:rPr>
        <w:t>N</w:t>
      </w:r>
      <w:r>
        <w:rPr>
          <w:rFonts w:ascii="Times New Roman" w:hAnsi="Times New Roman" w:cs="Times New Roman"/>
          <w:color w:val="000000"/>
        </w:rPr>
        <w:t>点的逆反应速率</w:t>
      </w:r>
      <w:r>
        <w:rPr>
          <w:rFonts w:ascii="Times New Roman" w:hAnsi="Times New Roman" w:cs="Times New Roman"/>
          <w:i/>
          <w:color w:val="000000"/>
        </w:rPr>
        <w:t>v</w:t>
      </w:r>
      <w:r>
        <w:rPr>
          <w:rFonts w:ascii="Times New Roman" w:hAnsi="Times New Roman" w:cs="Times New Roman"/>
          <w:color w:val="000000"/>
          <w:vertAlign w:val="subscript"/>
        </w:rPr>
        <w:t>逆</w:t>
      </w:r>
    </w:p>
    <w:p>
      <w:pPr>
        <w:pStyle w:val="13"/>
        <w:tabs>
          <w:tab w:val="left" w:pos="462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B．若投料比</w:t>
      </w:r>
      <w:r>
        <w:rPr>
          <w:rFonts w:ascii="Times New Roman" w:hAnsi="Times New Roman" w:cs="Times New Roman"/>
          <w:i/>
          <w:color w:val="000000"/>
        </w:rPr>
        <w:t>n</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i/>
          <w:color w:val="000000"/>
        </w:rPr>
        <w:t>n</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)＝4∶1，则图中</w:t>
      </w:r>
      <w:r>
        <w:rPr>
          <w:rFonts w:ascii="Times New Roman" w:hAnsi="Times New Roman" w:cs="Times New Roman"/>
          <w:i/>
          <w:color w:val="000000"/>
        </w:rPr>
        <w:t>M</w:t>
      </w:r>
      <w:r>
        <w:rPr>
          <w:rFonts w:ascii="Times New Roman" w:hAnsi="Times New Roman" w:cs="Times New Roman"/>
          <w:color w:val="000000"/>
        </w:rPr>
        <w:t>点乙烯的体积分数为5.88%</w:t>
      </w:r>
    </w:p>
    <w:p>
      <w:pPr>
        <w:pStyle w:val="13"/>
        <w:tabs>
          <w:tab w:val="left" w:pos="462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C．250 ℃，催化剂对CO</w:t>
      </w:r>
      <w:r>
        <w:rPr>
          <w:rFonts w:ascii="Times New Roman" w:hAnsi="Times New Roman" w:cs="Times New Roman"/>
          <w:color w:val="000000"/>
          <w:vertAlign w:val="subscript"/>
        </w:rPr>
        <w:t>2</w:t>
      </w:r>
      <w:r>
        <w:rPr>
          <w:rFonts w:ascii="Times New Roman" w:hAnsi="Times New Roman" w:cs="Times New Roman"/>
          <w:color w:val="000000"/>
        </w:rPr>
        <w:t>平衡转化率的影响最大</w:t>
      </w:r>
    </w:p>
    <w:p>
      <w:pPr>
        <w:pStyle w:val="13"/>
        <w:tabs>
          <w:tab w:val="left" w:pos="462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D．当温度高于250 ℃，升高温度，平衡逆向移动导致催化剂的催化效率降低</w:t>
      </w:r>
    </w:p>
    <w:p>
      <w:pPr>
        <w:pStyle w:val="13"/>
        <w:tabs>
          <w:tab w:val="left" w:pos="4620"/>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B</w:t>
      </w:r>
    </w:p>
    <w:p>
      <w:pPr>
        <w:pStyle w:val="13"/>
        <w:tabs>
          <w:tab w:val="left" w:pos="4620"/>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：化学反应速率随温度的升高而加快，由图可得，催化剂的催化效率在温度高于250 ℃时随温度的升高而降低，所以</w:t>
      </w:r>
      <w:r>
        <w:rPr>
          <w:rFonts w:ascii="Times New Roman" w:hAnsi="Times New Roman" w:cs="Times New Roman"/>
          <w:i/>
          <w:color w:val="000000"/>
        </w:rPr>
        <w:t>M</w:t>
      </w:r>
      <w:r>
        <w:rPr>
          <w:rFonts w:ascii="Times New Roman" w:hAnsi="Times New Roman" w:cs="Times New Roman"/>
          <w:color w:val="000000"/>
        </w:rPr>
        <w:t>点的正反应速率</w:t>
      </w:r>
      <w:r>
        <w:rPr>
          <w:rFonts w:ascii="Times New Roman" w:hAnsi="Times New Roman" w:cs="Times New Roman"/>
          <w:i/>
          <w:color w:val="000000"/>
        </w:rPr>
        <w:t>v</w:t>
      </w:r>
      <w:r>
        <w:rPr>
          <w:rFonts w:ascii="Times New Roman" w:hAnsi="Times New Roman" w:cs="Times New Roman"/>
          <w:color w:val="000000"/>
          <w:vertAlign w:val="subscript"/>
        </w:rPr>
        <w:t>正</w:t>
      </w:r>
      <w:r>
        <w:rPr>
          <w:rFonts w:ascii="Times New Roman" w:hAnsi="Times New Roman" w:cs="Times New Roman"/>
          <w:color w:val="000000"/>
        </w:rPr>
        <w:t>有可能小于</w:t>
      </w:r>
      <w:r>
        <w:rPr>
          <w:rFonts w:ascii="Times New Roman" w:hAnsi="Times New Roman" w:cs="Times New Roman"/>
          <w:i/>
          <w:color w:val="000000"/>
        </w:rPr>
        <w:t>N</w:t>
      </w:r>
      <w:r>
        <w:rPr>
          <w:rFonts w:ascii="Times New Roman" w:hAnsi="Times New Roman" w:cs="Times New Roman"/>
          <w:color w:val="000000"/>
        </w:rPr>
        <w:t>点的逆反应速率</w:t>
      </w:r>
      <w:r>
        <w:rPr>
          <w:rFonts w:ascii="Times New Roman" w:hAnsi="Times New Roman" w:cs="Times New Roman"/>
          <w:i/>
          <w:color w:val="000000"/>
        </w:rPr>
        <w:t>v</w:t>
      </w:r>
      <w:r>
        <w:rPr>
          <w:rFonts w:ascii="Times New Roman" w:hAnsi="Times New Roman" w:cs="Times New Roman"/>
          <w:color w:val="000000"/>
          <w:vertAlign w:val="subscript"/>
        </w:rPr>
        <w:t>逆</w:t>
      </w:r>
      <w:r>
        <w:rPr>
          <w:rFonts w:ascii="Times New Roman" w:hAnsi="Times New Roman" w:cs="Times New Roman"/>
          <w:color w:val="000000"/>
        </w:rPr>
        <w:t>，故A项错误；设开始投料</w:t>
      </w:r>
      <w:r>
        <w:rPr>
          <w:rFonts w:ascii="Times New Roman" w:hAnsi="Times New Roman" w:cs="Times New Roman"/>
          <w:i/>
          <w:color w:val="000000"/>
        </w:rPr>
        <w:t>n</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)为4mol，则</w:t>
      </w:r>
      <w:r>
        <w:rPr>
          <w:rFonts w:ascii="Times New Roman" w:hAnsi="Times New Roman" w:cs="Times New Roman"/>
          <w:i/>
          <w:color w:val="000000"/>
        </w:rPr>
        <w:t>n</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)为1 mol，如题图当在</w:t>
      </w:r>
      <w:r>
        <w:rPr>
          <w:rFonts w:ascii="Times New Roman" w:hAnsi="Times New Roman" w:cs="Times New Roman"/>
          <w:i/>
          <w:color w:val="000000"/>
        </w:rPr>
        <w:t>M</w:t>
      </w:r>
      <w:r>
        <w:rPr>
          <w:rFonts w:ascii="Times New Roman" w:hAnsi="Times New Roman" w:cs="Times New Roman"/>
          <w:color w:val="000000"/>
        </w:rPr>
        <w:t>点平衡时二氧化碳的转化率为50%，列三段式得：</w:t>
      </w:r>
    </w:p>
    <w:p>
      <w:pPr>
        <w:pStyle w:val="13"/>
        <w:tabs>
          <w:tab w:val="left" w:pos="462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　　　　  6H</w:t>
      </w:r>
      <w:r>
        <w:rPr>
          <w:rFonts w:ascii="Times New Roman" w:hAnsi="Times New Roman" w:cs="Times New Roman"/>
          <w:color w:val="000000"/>
          <w:vertAlign w:val="subscript"/>
        </w:rPr>
        <w:t>2</w:t>
      </w:r>
      <w:r>
        <w:rPr>
          <w:rFonts w:ascii="Times New Roman" w:hAnsi="Times New Roman" w:cs="Times New Roman"/>
          <w:color w:val="000000"/>
        </w:rPr>
        <w:t>(g)＋2CO</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rPr>
        <w:pict>
          <v:shape id="_x0000_i1368"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t>CH</w:t>
      </w:r>
      <w:r>
        <w:rPr>
          <w:rFonts w:ascii="Times New Roman" w:hAnsi="Times New Roman" w:cs="Times New Roman"/>
          <w:color w:val="000000"/>
          <w:vertAlign w:val="subscript"/>
        </w:rPr>
        <w:t>2</w:t>
      </w:r>
      <w:r>
        <w:rPr>
          <w:rFonts w:ascii="Times New Roman" w:hAnsi="Times New Roman" w:cs="Times New Roman"/>
          <w:color w:val="000000"/>
          <w:spacing w:val="-16"/>
        </w:rPr>
        <w:t>==</w:t>
      </w:r>
      <w:r>
        <w:rPr>
          <w:rFonts w:ascii="Times New Roman" w:hAnsi="Times New Roman" w:cs="Times New Roman"/>
          <w:color w:val="000000"/>
        </w:rPr>
        <w:t>=CH</w:t>
      </w:r>
      <w:r>
        <w:rPr>
          <w:rFonts w:ascii="Times New Roman" w:hAnsi="Times New Roman" w:cs="Times New Roman"/>
          <w:color w:val="000000"/>
          <w:vertAlign w:val="subscript"/>
        </w:rPr>
        <w:t>2</w:t>
      </w:r>
      <w:r>
        <w:rPr>
          <w:rFonts w:ascii="Times New Roman" w:hAnsi="Times New Roman" w:cs="Times New Roman"/>
          <w:color w:val="000000"/>
        </w:rPr>
        <w:t>(g)＋4H</w:t>
      </w:r>
      <w:r>
        <w:rPr>
          <w:rFonts w:ascii="Times New Roman" w:hAnsi="Times New Roman" w:cs="Times New Roman"/>
          <w:color w:val="000000"/>
          <w:vertAlign w:val="subscript"/>
        </w:rPr>
        <w:t>2</w:t>
      </w:r>
      <w:r>
        <w:rPr>
          <w:rFonts w:ascii="Times New Roman" w:hAnsi="Times New Roman" w:cs="Times New Roman"/>
          <w:color w:val="000000"/>
        </w:rPr>
        <w:t>O(g)</w:t>
      </w:r>
    </w:p>
    <w:p>
      <w:pPr>
        <w:pStyle w:val="13"/>
        <w:tabs>
          <w:tab w:val="left" w:pos="462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开始/mol   4       1            0           0</w:t>
      </w:r>
    </w:p>
    <w:p>
      <w:pPr>
        <w:pStyle w:val="13"/>
        <w:tabs>
          <w:tab w:val="left" w:pos="462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转化/mol   1.5     0.5           0.25         1</w:t>
      </w:r>
    </w:p>
    <w:p>
      <w:pPr>
        <w:pStyle w:val="13"/>
        <w:tabs>
          <w:tab w:val="left" w:pos="462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平衡/mol   2.5     0.5           0.25         1</w:t>
      </w:r>
    </w:p>
    <w:p>
      <w:pPr>
        <w:pStyle w:val="13"/>
        <w:tabs>
          <w:tab w:val="left" w:pos="462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所以乙烯的体积分数为0.25÷(2.5＋0.5＋0.25＋1)×100%≈5.88%，故B项正确；催化剂不影响平衡转化率，只影响化学反应速率，故C项错误；根据图象，当温度高于250 ℃，升高温度，二氧化碳的平衡转化率降低，则说明平衡逆向移动，但催化剂与化学平衡没有关系，并不是平衡逆向移动导致催化剂的催化效率降低，故D项错误。</w:t>
      </w:r>
    </w:p>
    <w:p>
      <w:pPr>
        <w:pStyle w:val="13"/>
        <w:tabs>
          <w:tab w:val="left" w:pos="462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11．(2021届哈尔滨考试)固体碘化铵置于密闭容器中，加热至一定温度后恒温，容器中发生反应：①NH</w:t>
      </w:r>
      <w:r>
        <w:rPr>
          <w:rFonts w:ascii="Times New Roman" w:hAnsi="Times New Roman" w:cs="Times New Roman"/>
          <w:color w:val="000000"/>
          <w:vertAlign w:val="subscript"/>
        </w:rPr>
        <w:t>4</w:t>
      </w:r>
      <w:r>
        <w:rPr>
          <w:rFonts w:ascii="Times New Roman" w:hAnsi="Times New Roman" w:cs="Times New Roman"/>
          <w:color w:val="000000"/>
        </w:rPr>
        <w:t>I(s)</w:t>
      </w:r>
      <w:r>
        <w:rPr>
          <w:rFonts w:ascii="Times New Roman" w:hAnsi="Times New Roman" w:cs="Times New Roman"/>
          <w:color w:val="000000"/>
        </w:rPr>
        <w:pict>
          <v:shape id="_x0000_i1369"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t>NH</w:t>
      </w:r>
      <w:r>
        <w:rPr>
          <w:rFonts w:ascii="Times New Roman" w:hAnsi="Times New Roman" w:cs="Times New Roman"/>
          <w:color w:val="000000"/>
          <w:vertAlign w:val="subscript"/>
        </w:rPr>
        <w:t>3</w:t>
      </w:r>
      <w:r>
        <w:rPr>
          <w:rFonts w:ascii="Times New Roman" w:hAnsi="Times New Roman" w:cs="Times New Roman"/>
          <w:color w:val="000000"/>
        </w:rPr>
        <w:t>(g)＋HI(g)　②2HI(g)</w:t>
      </w:r>
      <w:r>
        <w:rPr>
          <w:rFonts w:ascii="Times New Roman" w:hAnsi="Times New Roman" w:cs="Times New Roman"/>
          <w:color w:val="000000"/>
        </w:rPr>
        <w:pict>
          <v:shape id="_x0000_i1370"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(g)＋I</w:t>
      </w:r>
      <w:r>
        <w:rPr>
          <w:rFonts w:ascii="Times New Roman" w:hAnsi="Times New Roman" w:cs="Times New Roman"/>
          <w:color w:val="000000"/>
          <w:vertAlign w:val="subscript"/>
        </w:rPr>
        <w:t>2</w:t>
      </w:r>
      <w:r>
        <w:rPr>
          <w:rFonts w:ascii="Times New Roman" w:hAnsi="Times New Roman" w:cs="Times New Roman"/>
          <w:color w:val="000000"/>
        </w:rPr>
        <w:t>(g)，测得平衡时</w:t>
      </w:r>
      <w:r>
        <w:rPr>
          <w:rFonts w:ascii="Times New Roman" w:hAnsi="Times New Roman" w:cs="Times New Roman"/>
          <w:i/>
          <w:color w:val="000000"/>
        </w:rPr>
        <w:t>c</w:t>
      </w:r>
      <w:r>
        <w:rPr>
          <w:rFonts w:ascii="Times New Roman" w:hAnsi="Times New Roman" w:cs="Times New Roman"/>
          <w:color w:val="000000"/>
        </w:rPr>
        <w:t>(I</w:t>
      </w:r>
      <w:r>
        <w:rPr>
          <w:rFonts w:ascii="Times New Roman" w:hAnsi="Times New Roman" w:cs="Times New Roman"/>
          <w:color w:val="000000"/>
          <w:vertAlign w:val="subscript"/>
        </w:rPr>
        <w:t>2</w:t>
      </w:r>
      <w:r>
        <w:rPr>
          <w:rFonts w:ascii="Times New Roman" w:hAnsi="Times New Roman" w:cs="Times New Roman"/>
          <w:color w:val="000000"/>
        </w:rPr>
        <w:t>)＝0.5 mol·L</w:t>
      </w:r>
      <w:r>
        <w:rPr>
          <w:rFonts w:ascii="Times New Roman" w:hAnsi="Times New Roman" w:cs="Times New Roman"/>
          <w:color w:val="000000"/>
          <w:vertAlign w:val="superscript"/>
        </w:rPr>
        <w:t>－1</w:t>
      </w:r>
      <w:r>
        <w:rPr>
          <w:rFonts w:ascii="Times New Roman" w:hAnsi="Times New Roman" w:cs="Times New Roman"/>
          <w:color w:val="000000"/>
        </w:rPr>
        <w:t>，反应①的平衡常数为20，则下列结论不正确的是(　　)</w:t>
      </w:r>
    </w:p>
    <w:p>
      <w:pPr>
        <w:pStyle w:val="13"/>
        <w:tabs>
          <w:tab w:val="left" w:pos="462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A．平衡时</w:t>
      </w:r>
      <w:r>
        <w:rPr>
          <w:rFonts w:ascii="Times New Roman" w:hAnsi="Times New Roman" w:cs="Times New Roman"/>
          <w:i/>
          <w:color w:val="000000"/>
        </w:rPr>
        <w:t>c</w:t>
      </w:r>
      <w:r>
        <w:rPr>
          <w:rFonts w:ascii="Times New Roman" w:hAnsi="Times New Roman" w:cs="Times New Roman"/>
          <w:color w:val="000000"/>
        </w:rPr>
        <w:t>(NH</w:t>
      </w:r>
      <w:r>
        <w:rPr>
          <w:rFonts w:ascii="Times New Roman" w:hAnsi="Times New Roman" w:cs="Times New Roman"/>
          <w:color w:val="000000"/>
          <w:vertAlign w:val="subscript"/>
        </w:rPr>
        <w:t>3</w:t>
      </w:r>
      <w:r>
        <w:rPr>
          <w:rFonts w:ascii="Times New Roman" w:hAnsi="Times New Roman" w:cs="Times New Roman"/>
          <w:color w:val="000000"/>
        </w:rPr>
        <w:t>)＝5 mol·L</w:t>
      </w:r>
      <w:r>
        <w:rPr>
          <w:rFonts w:ascii="Times New Roman" w:hAnsi="Times New Roman" w:cs="Times New Roman"/>
          <w:color w:val="000000"/>
          <w:vertAlign w:val="superscript"/>
        </w:rPr>
        <w:t xml:space="preserve">－1            </w:t>
      </w:r>
      <w:r>
        <w:rPr>
          <w:rFonts w:ascii="Times New Roman" w:hAnsi="Times New Roman" w:cs="Times New Roman"/>
          <w:color w:val="000000"/>
        </w:rPr>
        <w:t>B．平衡时HI分解率为20%</w:t>
      </w:r>
    </w:p>
    <w:p>
      <w:pPr>
        <w:pStyle w:val="13"/>
        <w:tabs>
          <w:tab w:val="left" w:pos="462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C．混合气体的平均摩尔质量不再发生变化不可以作为判断该反应达到平衡状态的标志</w:t>
      </w:r>
    </w:p>
    <w:p>
      <w:pPr>
        <w:pStyle w:val="13"/>
        <w:tabs>
          <w:tab w:val="left" w:pos="462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D．平衡后缩小容器容积，NH</w:t>
      </w:r>
      <w:r>
        <w:rPr>
          <w:rFonts w:ascii="Times New Roman" w:hAnsi="Times New Roman" w:cs="Times New Roman"/>
          <w:color w:val="000000"/>
          <w:vertAlign w:val="subscript"/>
        </w:rPr>
        <w:t>4</w:t>
      </w:r>
      <w:r>
        <w:rPr>
          <w:rFonts w:ascii="Times New Roman" w:hAnsi="Times New Roman" w:cs="Times New Roman"/>
          <w:color w:val="000000"/>
        </w:rPr>
        <w:t>I的物质的量增加，I</w:t>
      </w:r>
      <w:r>
        <w:rPr>
          <w:rFonts w:ascii="Times New Roman" w:hAnsi="Times New Roman" w:cs="Times New Roman"/>
          <w:color w:val="000000"/>
          <w:vertAlign w:val="subscript"/>
        </w:rPr>
        <w:t>2</w:t>
      </w:r>
      <w:r>
        <w:rPr>
          <w:rFonts w:ascii="Times New Roman" w:hAnsi="Times New Roman" w:cs="Times New Roman"/>
          <w:color w:val="000000"/>
        </w:rPr>
        <w:t>的物质的量不变</w:t>
      </w:r>
    </w:p>
    <w:p>
      <w:pPr>
        <w:pStyle w:val="13"/>
        <w:tabs>
          <w:tab w:val="left" w:pos="4620"/>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D</w:t>
      </w:r>
    </w:p>
    <w:p>
      <w:pPr>
        <w:pStyle w:val="13"/>
        <w:tabs>
          <w:tab w:val="left" w:pos="4620"/>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：设碘化铵生成氨气和碘化氢的浓度为</w:t>
      </w:r>
      <w:r>
        <w:rPr>
          <w:rFonts w:ascii="Times New Roman" w:hAnsi="Times New Roman" w:cs="Times New Roman"/>
          <w:i/>
          <w:color w:val="000000"/>
        </w:rPr>
        <w:t>x</w:t>
      </w:r>
    </w:p>
    <w:p>
      <w:pPr>
        <w:pStyle w:val="13"/>
        <w:tabs>
          <w:tab w:val="left" w:pos="462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　　　　　　　 2HI(g)</w:t>
      </w:r>
      <w:r>
        <w:rPr>
          <w:rFonts w:ascii="Times New Roman" w:hAnsi="Times New Roman" w:cs="Times New Roman"/>
          <w:color w:val="000000"/>
        </w:rPr>
        <w:pict>
          <v:shape id="_x0000_i1371"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(g)＋I</w:t>
      </w:r>
      <w:r>
        <w:rPr>
          <w:rFonts w:ascii="Times New Roman" w:hAnsi="Times New Roman" w:cs="Times New Roman"/>
          <w:color w:val="000000"/>
          <w:vertAlign w:val="subscript"/>
        </w:rPr>
        <w:t>2</w:t>
      </w:r>
      <w:r>
        <w:rPr>
          <w:rFonts w:ascii="Times New Roman" w:hAnsi="Times New Roman" w:cs="Times New Roman"/>
          <w:color w:val="000000"/>
        </w:rPr>
        <w:t>(g)</w:t>
      </w:r>
    </w:p>
    <w:p>
      <w:pPr>
        <w:pStyle w:val="13"/>
        <w:tabs>
          <w:tab w:val="left" w:pos="462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起始/(mol·L</w:t>
      </w:r>
      <w:r>
        <w:rPr>
          <w:rFonts w:ascii="Times New Roman" w:hAnsi="Times New Roman" w:cs="Times New Roman"/>
          <w:color w:val="000000"/>
          <w:vertAlign w:val="superscript"/>
        </w:rPr>
        <w:t>－1</w:t>
      </w:r>
      <w:r>
        <w:rPr>
          <w:rFonts w:ascii="Times New Roman" w:hAnsi="Times New Roman" w:cs="Times New Roman"/>
          <w:color w:val="000000"/>
        </w:rPr>
        <w:t xml:space="preserve">)   </w:t>
      </w:r>
      <w:r>
        <w:rPr>
          <w:rFonts w:ascii="Times New Roman" w:hAnsi="Times New Roman" w:cs="Times New Roman"/>
          <w:i/>
          <w:color w:val="000000"/>
        </w:rPr>
        <w:t>x</w:t>
      </w:r>
      <w:r>
        <w:rPr>
          <w:rFonts w:ascii="Times New Roman" w:hAnsi="Times New Roman" w:cs="Times New Roman"/>
          <w:color w:val="000000"/>
        </w:rPr>
        <w:t xml:space="preserve">       0      0</w:t>
      </w:r>
    </w:p>
    <w:p>
      <w:pPr>
        <w:pStyle w:val="13"/>
        <w:tabs>
          <w:tab w:val="left" w:pos="462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变化/(mol·L</w:t>
      </w:r>
      <w:r>
        <w:rPr>
          <w:rFonts w:ascii="Times New Roman" w:hAnsi="Times New Roman" w:cs="Times New Roman"/>
          <w:color w:val="000000"/>
          <w:vertAlign w:val="superscript"/>
        </w:rPr>
        <w:t>－1</w:t>
      </w:r>
      <w:r>
        <w:rPr>
          <w:rFonts w:ascii="Times New Roman" w:hAnsi="Times New Roman" w:cs="Times New Roman"/>
          <w:color w:val="000000"/>
        </w:rPr>
        <w:t>)   1       0.5    0.5</w:t>
      </w:r>
    </w:p>
    <w:p>
      <w:pPr>
        <w:pStyle w:val="13"/>
        <w:tabs>
          <w:tab w:val="left" w:pos="462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平衡/(mol·L</w:t>
      </w:r>
      <w:r>
        <w:rPr>
          <w:rFonts w:ascii="Times New Roman" w:hAnsi="Times New Roman" w:cs="Times New Roman"/>
          <w:color w:val="000000"/>
          <w:vertAlign w:val="superscript"/>
        </w:rPr>
        <w:t>－1</w:t>
      </w:r>
      <w:r>
        <w:rPr>
          <w:rFonts w:ascii="Times New Roman" w:hAnsi="Times New Roman" w:cs="Times New Roman"/>
          <w:color w:val="000000"/>
        </w:rPr>
        <w:t xml:space="preserve">)   </w:t>
      </w:r>
      <w:r>
        <w:rPr>
          <w:rFonts w:ascii="Times New Roman" w:hAnsi="Times New Roman" w:cs="Times New Roman"/>
          <w:i/>
          <w:color w:val="000000"/>
        </w:rPr>
        <w:t>x</w:t>
      </w:r>
      <w:r>
        <w:rPr>
          <w:rFonts w:ascii="Times New Roman" w:hAnsi="Times New Roman" w:cs="Times New Roman"/>
          <w:color w:val="000000"/>
        </w:rPr>
        <w:t>－1    0.5    0.5</w:t>
      </w:r>
    </w:p>
    <w:p>
      <w:pPr>
        <w:pStyle w:val="13"/>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根据反应①的平衡常数为20，得</w:t>
      </w:r>
      <w:r>
        <w:rPr>
          <w:rFonts w:ascii="Times New Roman" w:hAnsi="Times New Roman" w:cs="Times New Roman"/>
          <w:i/>
          <w:color w:val="000000"/>
        </w:rPr>
        <w:t>x</w:t>
      </w:r>
      <w:r>
        <w:rPr>
          <w:rFonts w:ascii="Times New Roman" w:hAnsi="Times New Roman" w:cs="Times New Roman"/>
          <w:color w:val="000000"/>
        </w:rPr>
        <w:t>(</w:t>
      </w:r>
      <w:r>
        <w:rPr>
          <w:rFonts w:ascii="Times New Roman" w:hAnsi="Times New Roman" w:cs="Times New Roman"/>
          <w:i/>
          <w:color w:val="000000"/>
        </w:rPr>
        <w:t>x</w:t>
      </w:r>
      <w:r>
        <w:rPr>
          <w:rFonts w:ascii="Times New Roman" w:hAnsi="Times New Roman" w:cs="Times New Roman"/>
          <w:color w:val="000000"/>
        </w:rPr>
        <w:t>－1)＝20，解得</w:t>
      </w:r>
      <w:r>
        <w:rPr>
          <w:rFonts w:ascii="Times New Roman" w:hAnsi="Times New Roman" w:cs="Times New Roman"/>
          <w:color w:val="000000"/>
        </w:rPr>
        <w:fldChar w:fldCharType="begin"/>
      </w:r>
      <w:r>
        <w:rPr>
          <w:rFonts w:ascii="Times New Roman" w:hAnsi="Times New Roman" w:cs="Times New Roman"/>
          <w:color w:val="000000"/>
        </w:rPr>
        <w:instrText xml:space="preserve">eq \a\vs4\al(</w:instrText>
      </w:r>
      <w:r>
        <w:rPr>
          <w:rFonts w:ascii="Times New Roman" w:hAnsi="Times New Roman" w:cs="Times New Roman"/>
          <w:i/>
          <w:color w:val="000000"/>
        </w:rPr>
        <w:instrText xml:space="preserve">x</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5 mol·L</w:t>
      </w:r>
      <w:r>
        <w:rPr>
          <w:rFonts w:ascii="Times New Roman" w:hAnsi="Times New Roman" w:cs="Times New Roman"/>
          <w:color w:val="000000"/>
          <w:vertAlign w:val="superscript"/>
        </w:rPr>
        <w:t>－1</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rPr>
        <w:t>(NH</w:t>
      </w:r>
      <w:r>
        <w:rPr>
          <w:rFonts w:ascii="Times New Roman" w:hAnsi="Times New Roman" w:cs="Times New Roman"/>
          <w:color w:val="000000"/>
          <w:vertAlign w:val="subscript"/>
        </w:rPr>
        <w:t>3</w:t>
      </w:r>
      <w:r>
        <w:rPr>
          <w:rFonts w:ascii="Times New Roman" w:hAnsi="Times New Roman" w:cs="Times New Roman"/>
          <w:color w:val="000000"/>
        </w:rPr>
        <w:t>)＝5 mol·L</w:t>
      </w:r>
      <w:r>
        <w:rPr>
          <w:rFonts w:ascii="Times New Roman" w:hAnsi="Times New Roman" w:cs="Times New Roman"/>
          <w:color w:val="000000"/>
          <w:vertAlign w:val="superscript"/>
        </w:rPr>
        <w:t>－1</w:t>
      </w:r>
      <w:r>
        <w:rPr>
          <w:rFonts w:ascii="Times New Roman" w:hAnsi="Times New Roman" w:cs="Times New Roman"/>
          <w:color w:val="000000"/>
        </w:rPr>
        <w:t>，A项正确；平衡时HI分解率为</w:t>
      </w:r>
      <w:r>
        <w:rPr>
          <w:rFonts w:ascii="Times New Roman" w:hAnsi="Times New Roman" w:cs="Times New Roman"/>
          <w:color w:val="000000"/>
        </w:rPr>
        <w:fldChar w:fldCharType="begin"/>
      </w:r>
      <w:r>
        <w:rPr>
          <w:rFonts w:ascii="Times New Roman" w:hAnsi="Times New Roman" w:cs="Times New Roman"/>
          <w:color w:val="000000"/>
        </w:rPr>
        <w:instrText xml:space="preserve">eq \f(1 mol,5 mol)</w:instrText>
      </w:r>
      <w:r>
        <w:rPr>
          <w:rFonts w:ascii="Times New Roman" w:hAnsi="Times New Roman" w:cs="Times New Roman"/>
          <w:color w:val="000000"/>
        </w:rPr>
        <w:fldChar w:fldCharType="end"/>
      </w:r>
      <w:r>
        <w:rPr>
          <w:rFonts w:ascii="Times New Roman" w:hAnsi="Times New Roman" w:cs="Times New Roman"/>
          <w:color w:val="000000"/>
        </w:rPr>
        <w:t>×100%＝20%，B项正确；反应①固体生成气体，平均摩尔质量始终不变，反应②反应前后物质的量不变，平均摩尔质量始终不变，故混合气体的平均摩尔质量不再发生变化不可以作为判断该反应达到平衡状态的标志，C项正确；平衡后缩小容器容积，平衡①逆向移动，NH</w:t>
      </w:r>
      <w:r>
        <w:rPr>
          <w:rFonts w:ascii="Times New Roman" w:hAnsi="Times New Roman" w:cs="Times New Roman"/>
          <w:color w:val="000000"/>
          <w:vertAlign w:val="subscript"/>
        </w:rPr>
        <w:t>4</w:t>
      </w:r>
      <w:r>
        <w:rPr>
          <w:rFonts w:ascii="Times New Roman" w:hAnsi="Times New Roman" w:cs="Times New Roman"/>
          <w:color w:val="000000"/>
        </w:rPr>
        <w:t>I的物质的量增加，HI的物质的量降低，平衡②逆向移动，则I</w:t>
      </w:r>
      <w:r>
        <w:rPr>
          <w:rFonts w:ascii="Times New Roman" w:hAnsi="Times New Roman" w:cs="Times New Roman"/>
          <w:color w:val="000000"/>
          <w:vertAlign w:val="subscript"/>
        </w:rPr>
        <w:t>2</w:t>
      </w:r>
      <w:r>
        <w:rPr>
          <w:rFonts w:ascii="Times New Roman" w:hAnsi="Times New Roman" w:cs="Times New Roman"/>
          <w:color w:val="000000"/>
        </w:rPr>
        <w:t>的物质的量减小，D项错误。</w:t>
      </w:r>
    </w:p>
    <w:p>
      <w:pPr>
        <w:pStyle w:val="13"/>
        <w:tabs>
          <w:tab w:val="left" w:pos="4253"/>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12．(双选)(2021届长沙一中)一定条件下，对于可逆反应X(g)＋3Y(g)</w:t>
      </w:r>
      <w:r>
        <w:rPr>
          <w:rFonts w:ascii="Times New Roman" w:hAnsi="Times New Roman" w:cs="Times New Roman"/>
          <w:color w:val="000000"/>
        </w:rPr>
        <w:pict>
          <v:shape id="_x0000_i1372"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t>2Z(g)，若X、Y、Z的起始浓度分别为</w:t>
      </w:r>
      <w:r>
        <w:rPr>
          <w:rFonts w:ascii="Times New Roman" w:hAnsi="Times New Roman" w:cs="Times New Roman"/>
          <w:i/>
          <w:color w:val="000000"/>
        </w:rPr>
        <w:t>c</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vertAlign w:val="subscript"/>
        </w:rPr>
        <w:t>3</w:t>
      </w:r>
      <w:r>
        <w:rPr>
          <w:rFonts w:ascii="Times New Roman" w:hAnsi="Times New Roman" w:cs="Times New Roman"/>
          <w:color w:val="000000"/>
        </w:rPr>
        <w:t>(均不为零)，达到平衡时，X、Y、Z的浓度分别为0.1 mol·L</w:t>
      </w:r>
      <w:r>
        <w:rPr>
          <w:rFonts w:ascii="Times New Roman" w:hAnsi="Times New Roman" w:cs="Times New Roman"/>
          <w:color w:val="000000"/>
          <w:vertAlign w:val="superscript"/>
        </w:rPr>
        <w:t>－1</w:t>
      </w:r>
      <w:r>
        <w:rPr>
          <w:rFonts w:ascii="Times New Roman" w:hAnsi="Times New Roman" w:cs="Times New Roman"/>
          <w:color w:val="000000"/>
        </w:rPr>
        <w:t>、0.3 mol·L</w:t>
      </w:r>
      <w:r>
        <w:rPr>
          <w:rFonts w:ascii="Times New Roman" w:hAnsi="Times New Roman" w:cs="Times New Roman"/>
          <w:color w:val="000000"/>
          <w:vertAlign w:val="superscript"/>
        </w:rPr>
        <w:t>－1</w:t>
      </w:r>
      <w:r>
        <w:rPr>
          <w:rFonts w:ascii="Times New Roman" w:hAnsi="Times New Roman" w:cs="Times New Roman"/>
          <w:color w:val="000000"/>
        </w:rPr>
        <w:t>、0.08 mol·L</w:t>
      </w:r>
      <w:r>
        <w:rPr>
          <w:rFonts w:ascii="Times New Roman" w:hAnsi="Times New Roman" w:cs="Times New Roman"/>
          <w:color w:val="000000"/>
          <w:vertAlign w:val="superscript"/>
        </w:rPr>
        <w:t>－1</w:t>
      </w:r>
      <w:r>
        <w:rPr>
          <w:rFonts w:ascii="Times New Roman" w:hAnsi="Times New Roman" w:cs="Times New Roman"/>
          <w:color w:val="000000"/>
        </w:rPr>
        <w:t>，则下列判断正确的是(　　)</w:t>
      </w:r>
    </w:p>
    <w:p>
      <w:pPr>
        <w:pStyle w:val="13"/>
        <w:tabs>
          <w:tab w:val="left" w:pos="4253"/>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A．</w:t>
      </w:r>
      <w:r>
        <w:rPr>
          <w:rFonts w:ascii="Times New Roman" w:hAnsi="Times New Roman" w:cs="Times New Roman"/>
          <w:i/>
          <w:color w:val="000000"/>
        </w:rPr>
        <w:t>c</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vertAlign w:val="subscript"/>
        </w:rPr>
        <w:t>2</w:t>
      </w:r>
      <w:r>
        <w:rPr>
          <w:rFonts w:ascii="Times New Roman" w:hAnsi="Times New Roman" w:cs="Times New Roman"/>
          <w:color w:val="000000"/>
        </w:rPr>
        <w:t>＝1∶3                    B．平衡时，Y和Z的生成速率之比为2∶3</w:t>
      </w:r>
    </w:p>
    <w:p>
      <w:pPr>
        <w:pStyle w:val="13"/>
        <w:tabs>
          <w:tab w:val="left" w:pos="4253"/>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C．X、Y的转化率不相等            D．</w:t>
      </w:r>
      <w:r>
        <w:rPr>
          <w:rFonts w:ascii="Times New Roman" w:hAnsi="Times New Roman" w:cs="Times New Roman"/>
          <w:i/>
          <w:color w:val="000000"/>
        </w:rPr>
        <w:t>c</w:t>
      </w:r>
      <w:r>
        <w:rPr>
          <w:rFonts w:ascii="Times New Roman" w:hAnsi="Times New Roman" w:cs="Times New Roman"/>
          <w:color w:val="000000"/>
          <w:vertAlign w:val="subscript"/>
        </w:rPr>
        <w:t>1</w:t>
      </w:r>
      <w:r>
        <w:rPr>
          <w:rFonts w:ascii="Times New Roman" w:hAnsi="Times New Roman" w:cs="Times New Roman"/>
          <w:color w:val="000000"/>
        </w:rPr>
        <w:t>的取值范围为0&lt;</w:t>
      </w:r>
      <w:r>
        <w:rPr>
          <w:rFonts w:ascii="Times New Roman" w:hAnsi="Times New Roman" w:cs="Times New Roman"/>
          <w:i/>
          <w:color w:val="000000"/>
        </w:rPr>
        <w:t>c</w:t>
      </w:r>
      <w:r>
        <w:rPr>
          <w:rFonts w:ascii="Times New Roman" w:hAnsi="Times New Roman" w:cs="Times New Roman"/>
          <w:color w:val="000000"/>
          <w:vertAlign w:val="subscript"/>
        </w:rPr>
        <w:t>1</w:t>
      </w:r>
      <w:r>
        <w:rPr>
          <w:rFonts w:ascii="Times New Roman" w:hAnsi="Times New Roman" w:cs="Times New Roman"/>
          <w:color w:val="000000"/>
        </w:rPr>
        <w:t>&lt;0.14 mol·L</w:t>
      </w:r>
      <w:r>
        <w:rPr>
          <w:rFonts w:ascii="Times New Roman" w:hAnsi="Times New Roman" w:cs="Times New Roman"/>
          <w:color w:val="000000"/>
          <w:vertAlign w:val="superscript"/>
        </w:rPr>
        <w:t>－1</w:t>
      </w:r>
    </w:p>
    <w:p>
      <w:pPr>
        <w:pStyle w:val="13"/>
        <w:tabs>
          <w:tab w:val="left" w:pos="4253"/>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AD</w:t>
      </w:r>
    </w:p>
    <w:p>
      <w:pPr>
        <w:pStyle w:val="13"/>
        <w:tabs>
          <w:tab w:val="left" w:pos="4253"/>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：X、Y平衡浓度之比为1∶3，转化浓度之比亦为1∶3，故</w:t>
      </w:r>
      <w:r>
        <w:rPr>
          <w:rFonts w:ascii="Times New Roman" w:hAnsi="Times New Roman" w:cs="Times New Roman"/>
          <w:i/>
          <w:color w:val="000000"/>
        </w:rPr>
        <w:t>c</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vertAlign w:val="subscript"/>
        </w:rPr>
        <w:t>2</w:t>
      </w:r>
      <w:r>
        <w:rPr>
          <w:rFonts w:ascii="Times New Roman" w:hAnsi="Times New Roman" w:cs="Times New Roman"/>
          <w:color w:val="000000"/>
        </w:rPr>
        <w:t>＝1∶3，X、Y的转化率相等，A正确，C不正确；</w:t>
      </w:r>
      <w:r>
        <w:rPr>
          <w:rFonts w:ascii="Times New Roman" w:hAnsi="Times New Roman" w:cs="Times New Roman"/>
          <w:i/>
          <w:color w:val="000000"/>
        </w:rPr>
        <w:t>v</w:t>
      </w:r>
      <w:r>
        <w:rPr>
          <w:rFonts w:ascii="Times New Roman" w:hAnsi="Times New Roman" w:cs="Times New Roman"/>
          <w:color w:val="000000"/>
          <w:vertAlign w:val="subscript"/>
        </w:rPr>
        <w:t>生成</w:t>
      </w:r>
      <w:r>
        <w:rPr>
          <w:rFonts w:ascii="Times New Roman" w:hAnsi="Times New Roman" w:cs="Times New Roman"/>
          <w:color w:val="000000"/>
        </w:rPr>
        <w:t>(Y)表示逆反应，</w:t>
      </w:r>
      <w:r>
        <w:rPr>
          <w:rFonts w:ascii="Times New Roman" w:hAnsi="Times New Roman" w:cs="Times New Roman"/>
          <w:i/>
          <w:color w:val="000000"/>
        </w:rPr>
        <w:t>v</w:t>
      </w:r>
      <w:r>
        <w:rPr>
          <w:rFonts w:ascii="Times New Roman" w:hAnsi="Times New Roman" w:cs="Times New Roman"/>
          <w:color w:val="000000"/>
          <w:vertAlign w:val="subscript"/>
        </w:rPr>
        <w:t>生成</w:t>
      </w:r>
      <w:r>
        <w:rPr>
          <w:rFonts w:ascii="Times New Roman" w:hAnsi="Times New Roman" w:cs="Times New Roman"/>
          <w:color w:val="000000"/>
        </w:rPr>
        <w:t>(Z)表示正反应，平衡时</w:t>
      </w:r>
      <w:r>
        <w:rPr>
          <w:rFonts w:ascii="Times New Roman" w:hAnsi="Times New Roman" w:cs="Times New Roman"/>
          <w:i/>
          <w:color w:val="000000"/>
        </w:rPr>
        <w:t>v</w:t>
      </w:r>
      <w:r>
        <w:rPr>
          <w:rFonts w:ascii="Times New Roman" w:hAnsi="Times New Roman" w:cs="Times New Roman"/>
          <w:color w:val="000000"/>
          <w:vertAlign w:val="subscript"/>
        </w:rPr>
        <w:t>生成</w:t>
      </w:r>
      <w:r>
        <w:rPr>
          <w:rFonts w:ascii="Times New Roman" w:hAnsi="Times New Roman" w:cs="Times New Roman"/>
          <w:color w:val="000000"/>
        </w:rPr>
        <w:t>(Y)∶</w:t>
      </w:r>
      <w:r>
        <w:rPr>
          <w:rFonts w:ascii="Times New Roman" w:hAnsi="Times New Roman" w:cs="Times New Roman"/>
          <w:i/>
          <w:color w:val="000000"/>
        </w:rPr>
        <w:t>v</w:t>
      </w:r>
      <w:r>
        <w:rPr>
          <w:rFonts w:ascii="Times New Roman" w:hAnsi="Times New Roman" w:cs="Times New Roman"/>
          <w:color w:val="000000"/>
          <w:vertAlign w:val="subscript"/>
        </w:rPr>
        <w:t>生成</w:t>
      </w:r>
      <w:r>
        <w:rPr>
          <w:rFonts w:ascii="Times New Roman" w:hAnsi="Times New Roman" w:cs="Times New Roman"/>
          <w:color w:val="000000"/>
        </w:rPr>
        <w:t>(Z)应为3∶2，B不正确；由可逆反应的特点可知，0&lt;</w:t>
      </w:r>
      <w:r>
        <w:rPr>
          <w:rFonts w:ascii="Times New Roman" w:hAnsi="Times New Roman" w:cs="Times New Roman"/>
          <w:i/>
          <w:color w:val="000000"/>
        </w:rPr>
        <w:t>c</w:t>
      </w:r>
      <w:r>
        <w:rPr>
          <w:rFonts w:ascii="Times New Roman" w:hAnsi="Times New Roman" w:cs="Times New Roman"/>
          <w:color w:val="000000"/>
          <w:vertAlign w:val="subscript"/>
        </w:rPr>
        <w:t>1</w:t>
      </w:r>
      <w:r>
        <w:rPr>
          <w:rFonts w:ascii="Times New Roman" w:hAnsi="Times New Roman" w:cs="Times New Roman"/>
          <w:color w:val="000000"/>
        </w:rPr>
        <w:t>&lt;0.14 mol·L</w:t>
      </w:r>
      <w:r>
        <w:rPr>
          <w:rFonts w:ascii="Times New Roman" w:hAnsi="Times New Roman" w:cs="Times New Roman"/>
          <w:color w:val="000000"/>
          <w:vertAlign w:val="superscript"/>
        </w:rPr>
        <w:t>－1</w:t>
      </w:r>
      <w:r>
        <w:rPr>
          <w:rFonts w:ascii="Times New Roman" w:hAnsi="Times New Roman" w:cs="Times New Roman"/>
          <w:color w:val="000000"/>
        </w:rPr>
        <w:t>，D正确。</w:t>
      </w:r>
    </w:p>
    <w:p>
      <w:pPr>
        <w:pStyle w:val="13"/>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13．(2021届大连调研)已知反应：CO(g)＋3H</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rPr>
        <w:pict>
          <v:shape id="_x0000_i1373"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t>CH</w:t>
      </w:r>
      <w:r>
        <w:rPr>
          <w:rFonts w:ascii="Times New Roman" w:hAnsi="Times New Roman" w:cs="Times New Roman"/>
          <w:color w:val="000000"/>
          <w:vertAlign w:val="subscript"/>
        </w:rPr>
        <w:t>4</w:t>
      </w:r>
      <w:r>
        <w:rPr>
          <w:rFonts w:ascii="Times New Roman" w:hAnsi="Times New Roman" w:cs="Times New Roman"/>
          <w:color w:val="000000"/>
        </w:rPr>
        <w:t>(g)＋H</w:t>
      </w:r>
      <w:r>
        <w:rPr>
          <w:rFonts w:ascii="Times New Roman" w:hAnsi="Times New Roman" w:cs="Times New Roman"/>
          <w:color w:val="000000"/>
          <w:vertAlign w:val="subscript"/>
        </w:rPr>
        <w:t>2</w:t>
      </w:r>
      <w:r>
        <w:rPr>
          <w:rFonts w:ascii="Times New Roman" w:hAnsi="Times New Roman" w:cs="Times New Roman"/>
          <w:color w:val="000000"/>
        </w:rPr>
        <w:t>O(g)。起始以物质的量之比为1∶1充入反应物，不同压强条件下，H</w:t>
      </w:r>
      <w:r>
        <w:rPr>
          <w:rFonts w:ascii="Times New Roman" w:hAnsi="Times New Roman" w:cs="Times New Roman"/>
          <w:color w:val="000000"/>
          <w:vertAlign w:val="subscript"/>
        </w:rPr>
        <w:t>2</w:t>
      </w:r>
      <w:r>
        <w:rPr>
          <w:rFonts w:ascii="Times New Roman" w:hAnsi="Times New Roman" w:cs="Times New Roman"/>
          <w:color w:val="000000"/>
        </w:rPr>
        <w:t>的平衡转化率随温度的变化情况如图所示(M、N点标记为▲)。下列有关说法正确的是(　　)</w:t>
      </w:r>
    </w:p>
    <w:p>
      <w:pPr>
        <w:pStyle w:val="13"/>
        <w:snapToGrid w:val="0"/>
        <w:spacing w:line="360" w:lineRule="auto"/>
        <w:jc w:val="center"/>
        <w:rPr>
          <w:rFonts w:ascii="Times New Roman" w:hAnsi="Times New Roman" w:cs="Times New Roman"/>
          <w:color w:val="000000"/>
        </w:rPr>
      </w:pPr>
      <w:r>
        <w:rPr>
          <w:rFonts w:ascii="Times New Roman" w:hAnsi="Times New Roman" w:cs="Times New Roman"/>
          <w:color w:val="000000"/>
        </w:rPr>
        <w:pict>
          <v:shape id="_x0000_i1374" o:spt="75" alt="../../2021届步步高一轮复习/2021步步高一轮全书完整的Word版文档/A731.TIF" type="#_x0000_t75" style="height:115.2pt;width:147.9pt;" filled="f" o:preferrelative="t" stroked="f" coordsize="21600,21600">
            <v:path/>
            <v:fill on="f" focussize="0,0"/>
            <v:stroke on="f"/>
            <v:imagedata r:id="rId361" o:title=""/>
            <o:lock v:ext="edit" aspectratio="t"/>
            <w10:wrap type="none"/>
            <w10:anchorlock/>
          </v:shape>
        </w:pict>
      </w:r>
    </w:p>
    <w:p>
      <w:pPr>
        <w:pStyle w:val="13"/>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A．上述反应的Δ</w:t>
      </w:r>
      <w:r>
        <w:rPr>
          <w:rFonts w:ascii="Times New Roman" w:hAnsi="Times New Roman" w:cs="Times New Roman"/>
          <w:i/>
          <w:color w:val="000000"/>
        </w:rPr>
        <w:t>H</w:t>
      </w:r>
      <w:r>
        <w:rPr>
          <w:rFonts w:ascii="Times New Roman" w:hAnsi="Times New Roman" w:cs="Times New Roman"/>
          <w:color w:val="000000"/>
        </w:rPr>
        <w:t>&lt;0                     B．N点时的反应速率一定比M点的快</w:t>
      </w:r>
    </w:p>
    <w:p>
      <w:pPr>
        <w:pStyle w:val="13"/>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C．降低温度，H</w:t>
      </w:r>
      <w:r>
        <w:rPr>
          <w:rFonts w:ascii="Times New Roman" w:hAnsi="Times New Roman" w:cs="Times New Roman"/>
          <w:color w:val="000000"/>
          <w:vertAlign w:val="subscript"/>
        </w:rPr>
        <w:t>2</w:t>
      </w:r>
      <w:r>
        <w:rPr>
          <w:rFonts w:ascii="Times New Roman" w:hAnsi="Times New Roman" w:cs="Times New Roman"/>
          <w:color w:val="000000"/>
        </w:rPr>
        <w:t>的转化率可达到100%     D．工业上用此法制取甲烷应采用更高的压强</w:t>
      </w:r>
    </w:p>
    <w:p>
      <w:pPr>
        <w:pStyle w:val="13"/>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A</w:t>
      </w:r>
    </w:p>
    <w:p>
      <w:pPr>
        <w:pStyle w:val="13"/>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：根据图像，随着温度的升高，H</w:t>
      </w:r>
      <w:r>
        <w:rPr>
          <w:rFonts w:ascii="Times New Roman" w:hAnsi="Times New Roman" w:cs="Times New Roman"/>
          <w:color w:val="000000"/>
          <w:vertAlign w:val="subscript"/>
        </w:rPr>
        <w:t>2</w:t>
      </w:r>
      <w:r>
        <w:rPr>
          <w:rFonts w:ascii="Times New Roman" w:hAnsi="Times New Roman" w:cs="Times New Roman"/>
          <w:color w:val="000000"/>
        </w:rPr>
        <w:t>的转化率降低，说明平衡向逆反应方向移动，根据勒夏特列原理，正反应为放热反应，Δ</w:t>
      </w:r>
      <w:r>
        <w:rPr>
          <w:rFonts w:ascii="Times New Roman" w:hAnsi="Times New Roman" w:cs="Times New Roman"/>
          <w:i/>
          <w:color w:val="000000"/>
        </w:rPr>
        <w:t>H</w:t>
      </w:r>
      <w:r>
        <w:rPr>
          <w:rFonts w:ascii="Times New Roman" w:hAnsi="Times New Roman" w:cs="Times New Roman"/>
          <w:color w:val="000000"/>
        </w:rPr>
        <w:t>&lt;0，A项正确；此反应是可逆反应，不能完全进行到底，C项错误；控制合适的温度和压强，既能保证反应速率较快，也能保证H</w:t>
      </w:r>
      <w:r>
        <w:rPr>
          <w:rFonts w:ascii="Times New Roman" w:hAnsi="Times New Roman" w:cs="Times New Roman"/>
          <w:color w:val="000000"/>
          <w:vertAlign w:val="subscript"/>
        </w:rPr>
        <w:t>2</w:t>
      </w:r>
      <w:r>
        <w:rPr>
          <w:rFonts w:ascii="Times New Roman" w:hAnsi="Times New Roman" w:cs="Times New Roman"/>
          <w:color w:val="000000"/>
        </w:rPr>
        <w:t>有较高的转化率，采用更高的压强对设备的要求更高，增加经济成本，D项错误。</w:t>
      </w:r>
    </w:p>
    <w:p>
      <w:pPr>
        <w:pStyle w:val="13"/>
        <w:tabs>
          <w:tab w:val="left" w:pos="4962"/>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14．(2021届合肥模拟)某温度下，在一个2 L的密闭容器中充入4 mol A和2 mol B进行反应：3A(g)＋2B(g)</w:t>
      </w:r>
      <w:r>
        <w:rPr>
          <w:rFonts w:ascii="Times New Roman" w:hAnsi="Times New Roman" w:cs="Times New Roman"/>
          <w:color w:val="000000"/>
        </w:rPr>
        <w:pict>
          <v:shape id="_x0000_i1375"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t>4C(？)＋2D(？)。反应一段时间后达到平衡，测得生成1.6 mol C，且反应前后的压强之比为5∶4(相同的温度下测量)，则下列说法正确的是(　　)</w:t>
      </w:r>
    </w:p>
    <w:p>
      <w:pPr>
        <w:pStyle w:val="13"/>
        <w:tabs>
          <w:tab w:val="left" w:pos="4962"/>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A．该反应的化学平衡常数表达式是</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\f([C]</w:instrText>
      </w:r>
      <w:r>
        <w:rPr>
          <w:rFonts w:ascii="Times New Roman" w:hAnsi="Times New Roman" w:cs="Times New Roman"/>
          <w:color w:val="000000"/>
          <w:vertAlign w:val="superscript"/>
        </w:rPr>
        <w:instrText xml:space="preserve">4</w:instrText>
      </w:r>
      <w:r>
        <w:rPr>
          <w:rFonts w:ascii="Times New Roman" w:hAnsi="Times New Roman" w:cs="Times New Roman"/>
          <w:color w:val="000000"/>
        </w:rPr>
        <w:instrText xml:space="preserve">[D]</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,[A]</w:instrText>
      </w:r>
      <w:r>
        <w:rPr>
          <w:rFonts w:ascii="Times New Roman" w:hAnsi="Times New Roman" w:cs="Times New Roman"/>
          <w:color w:val="000000"/>
          <w:vertAlign w:val="superscript"/>
        </w:rPr>
        <w:instrText xml:space="preserve">3</w:instrText>
      </w:r>
      <w:r>
        <w:rPr>
          <w:rFonts w:ascii="Times New Roman" w:hAnsi="Times New Roman" w:cs="Times New Roman"/>
          <w:color w:val="000000"/>
        </w:rPr>
        <w:instrText xml:space="preserve">[B]</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p>
    <w:p>
      <w:pPr>
        <w:pStyle w:val="13"/>
        <w:tabs>
          <w:tab w:val="left" w:pos="4962"/>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B．此时，B的平衡转化率是35%</w:t>
      </w:r>
    </w:p>
    <w:p>
      <w:pPr>
        <w:pStyle w:val="13"/>
        <w:tabs>
          <w:tab w:val="left" w:pos="4962"/>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C．增大该体系的压强，平衡正向移动，化学平衡常数增大</w:t>
      </w:r>
    </w:p>
    <w:p>
      <w:pPr>
        <w:pStyle w:val="13"/>
        <w:tabs>
          <w:tab w:val="left" w:pos="4962"/>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D．增加C，B的平衡转化率不变</w:t>
      </w:r>
    </w:p>
    <w:p>
      <w:pPr>
        <w:pStyle w:val="13"/>
        <w:tabs>
          <w:tab w:val="left" w:pos="4253"/>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D。</w:t>
      </w:r>
    </w:p>
    <w:p>
      <w:pPr>
        <w:pStyle w:val="13"/>
        <w:tabs>
          <w:tab w:val="left" w:pos="4962"/>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 xml:space="preserve">：        3A(g)＋　2B(g) </w:t>
      </w:r>
      <w:r>
        <w:rPr>
          <w:rFonts w:ascii="Times New Roman" w:hAnsi="Times New Roman" w:cs="Times New Roman"/>
          <w:color w:val="000000"/>
        </w:rPr>
        <w:pict>
          <v:shape id="_x0000_i1376"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t xml:space="preserve"> 4C(？)＋　2D(？)</w:t>
      </w:r>
    </w:p>
    <w:p>
      <w:pPr>
        <w:pStyle w:val="13"/>
        <w:tabs>
          <w:tab w:val="left" w:pos="4962"/>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起始量/mol      4        2         0         0</w:t>
      </w:r>
    </w:p>
    <w:p>
      <w:pPr>
        <w:pStyle w:val="13"/>
        <w:tabs>
          <w:tab w:val="left" w:pos="4962"/>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反应量/mol      1.2      0.8       1.6        0.8</w:t>
      </w:r>
    </w:p>
    <w:p>
      <w:pPr>
        <w:pStyle w:val="13"/>
        <w:tabs>
          <w:tab w:val="left" w:pos="4962"/>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平衡量/mol      2.8      1.2       1.6        0.8</w:t>
      </w:r>
    </w:p>
    <w:p>
      <w:pPr>
        <w:pStyle w:val="13"/>
        <w:tabs>
          <w:tab w:val="left" w:pos="4962"/>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反应前后的压强之比为5∶4(相同的温度下测量)，即反应后气体的总物质的量为4.8 mol，故可判断C为固体或液体，而D为气体。A项，该反应的化学平衡常数表达式</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\f([D]</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,[A]</w:instrText>
      </w:r>
      <w:r>
        <w:rPr>
          <w:rFonts w:ascii="Times New Roman" w:hAnsi="Times New Roman" w:cs="Times New Roman"/>
          <w:color w:val="000000"/>
          <w:vertAlign w:val="superscript"/>
        </w:rPr>
        <w:instrText xml:space="preserve">3</w:instrText>
      </w:r>
      <w:r>
        <w:rPr>
          <w:rFonts w:ascii="Times New Roman" w:hAnsi="Times New Roman" w:cs="Times New Roman"/>
          <w:color w:val="000000"/>
        </w:rPr>
        <w:instrText xml:space="preserve">[B]</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，错误；B项，达到平衡时B的转化率为</w:t>
      </w:r>
      <w:r>
        <w:rPr>
          <w:rFonts w:ascii="Times New Roman" w:hAnsi="Times New Roman" w:cs="Times New Roman"/>
          <w:color w:val="000000"/>
        </w:rPr>
        <w:fldChar w:fldCharType="begin"/>
      </w:r>
      <w:r>
        <w:rPr>
          <w:rFonts w:ascii="Times New Roman" w:hAnsi="Times New Roman" w:cs="Times New Roman"/>
          <w:color w:val="000000"/>
        </w:rPr>
        <w:instrText xml:space="preserve">eq \f(0.8 mol,2 mol)</w:instrText>
      </w:r>
      <w:r>
        <w:rPr>
          <w:rFonts w:ascii="Times New Roman" w:hAnsi="Times New Roman" w:cs="Times New Roman"/>
          <w:color w:val="000000"/>
        </w:rPr>
        <w:fldChar w:fldCharType="end"/>
      </w:r>
      <w:r>
        <w:rPr>
          <w:rFonts w:ascii="Times New Roman" w:hAnsi="Times New Roman" w:cs="Times New Roman"/>
          <w:color w:val="000000"/>
        </w:rPr>
        <w:t>×100%＝40%，错误；C项，温度不变，化学平衡常数不变，错误；D项，增加C，平衡不移动，B的平衡转化率不变，正确。</w:t>
      </w:r>
    </w:p>
    <w:p>
      <w:pPr>
        <w:pStyle w:val="13"/>
        <w:tabs>
          <w:tab w:val="left" w:pos="4962"/>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15．(2021届银川一模)恒温条件下，体积为1 L的容器中，P、Q、W三种气体的起始浓度和平衡浓度如下：</w:t>
      </w:r>
    </w:p>
    <w:tbl>
      <w:tblPr>
        <w:tblStyle w:val="18"/>
        <w:tblW w:w="45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2"/>
        <w:gridCol w:w="764"/>
        <w:gridCol w:w="764"/>
        <w:gridCol w:w="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2" w:type="dxa"/>
            <w:vAlign w:val="center"/>
          </w:tcPr>
          <w:p>
            <w:pPr>
              <w:pStyle w:val="13"/>
              <w:tabs>
                <w:tab w:val="left" w:pos="4962"/>
              </w:tabs>
              <w:snapToGrid w:val="0"/>
              <w:spacing w:line="360" w:lineRule="auto"/>
              <w:jc w:val="left"/>
              <w:rPr>
                <w:rFonts w:ascii="Times New Roman" w:hAnsi="Times New Roman" w:cs="Times New Roman"/>
                <w:color w:val="000000"/>
              </w:rPr>
            </w:pPr>
            <w:r>
              <w:rPr>
                <w:rFonts w:ascii="Times New Roman" w:hAnsi="Times New Roman" w:cs="Times New Roman"/>
                <w:color w:val="000000"/>
              </w:rPr>
              <w:t>物质</w:t>
            </w:r>
          </w:p>
        </w:tc>
        <w:tc>
          <w:tcPr>
            <w:tcW w:w="764" w:type="dxa"/>
            <w:vAlign w:val="center"/>
          </w:tcPr>
          <w:p>
            <w:pPr>
              <w:pStyle w:val="13"/>
              <w:tabs>
                <w:tab w:val="left" w:pos="4962"/>
              </w:tabs>
              <w:snapToGrid w:val="0"/>
              <w:spacing w:line="360" w:lineRule="auto"/>
              <w:jc w:val="left"/>
              <w:rPr>
                <w:rFonts w:ascii="Times New Roman" w:hAnsi="Times New Roman" w:cs="Times New Roman"/>
                <w:color w:val="000000"/>
              </w:rPr>
            </w:pPr>
            <w:r>
              <w:rPr>
                <w:rFonts w:ascii="Times New Roman" w:hAnsi="Times New Roman" w:cs="Times New Roman"/>
                <w:color w:val="000000"/>
              </w:rPr>
              <w:t>P</w:t>
            </w:r>
          </w:p>
        </w:tc>
        <w:tc>
          <w:tcPr>
            <w:tcW w:w="764" w:type="dxa"/>
            <w:vAlign w:val="center"/>
          </w:tcPr>
          <w:p>
            <w:pPr>
              <w:pStyle w:val="13"/>
              <w:tabs>
                <w:tab w:val="left" w:pos="4962"/>
              </w:tabs>
              <w:snapToGrid w:val="0"/>
              <w:spacing w:line="360" w:lineRule="auto"/>
              <w:jc w:val="left"/>
              <w:rPr>
                <w:rFonts w:ascii="Times New Roman" w:hAnsi="Times New Roman" w:cs="Times New Roman"/>
                <w:color w:val="000000"/>
              </w:rPr>
            </w:pPr>
            <w:r>
              <w:rPr>
                <w:rFonts w:ascii="Times New Roman" w:hAnsi="Times New Roman" w:cs="Times New Roman"/>
                <w:color w:val="000000"/>
              </w:rPr>
              <w:t>Q</w:t>
            </w:r>
          </w:p>
        </w:tc>
        <w:tc>
          <w:tcPr>
            <w:tcW w:w="659" w:type="dxa"/>
            <w:vAlign w:val="center"/>
          </w:tcPr>
          <w:p>
            <w:pPr>
              <w:pStyle w:val="13"/>
              <w:tabs>
                <w:tab w:val="left" w:pos="4962"/>
              </w:tabs>
              <w:snapToGrid w:val="0"/>
              <w:spacing w:line="360" w:lineRule="auto"/>
              <w:jc w:val="left"/>
              <w:rPr>
                <w:rFonts w:ascii="Times New Roman" w:hAnsi="Times New Roman" w:cs="Times New Roman"/>
                <w:color w:val="000000"/>
              </w:rPr>
            </w:pPr>
            <w:r>
              <w:rPr>
                <w:rFonts w:ascii="Times New Roman" w:hAnsi="Times New Roman" w:cs="Times New Roman"/>
                <w:color w:val="000000"/>
              </w:rPr>
              <w:t>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2" w:type="dxa"/>
            <w:vAlign w:val="center"/>
          </w:tcPr>
          <w:p>
            <w:pPr>
              <w:pStyle w:val="13"/>
              <w:tabs>
                <w:tab w:val="left" w:pos="4962"/>
              </w:tabs>
              <w:snapToGrid w:val="0"/>
              <w:spacing w:line="360" w:lineRule="auto"/>
              <w:jc w:val="left"/>
              <w:rPr>
                <w:rFonts w:ascii="Times New Roman" w:hAnsi="Times New Roman" w:cs="Times New Roman"/>
                <w:color w:val="000000"/>
              </w:rPr>
            </w:pPr>
            <w:r>
              <w:rPr>
                <w:rFonts w:ascii="Times New Roman" w:hAnsi="Times New Roman" w:cs="Times New Roman"/>
                <w:color w:val="000000"/>
              </w:rPr>
              <w:t>起始浓度/(mol·L</w:t>
            </w:r>
            <w:r>
              <w:rPr>
                <w:rFonts w:ascii="Times New Roman" w:hAnsi="Times New Roman" w:cs="Times New Roman"/>
                <w:color w:val="000000"/>
                <w:vertAlign w:val="superscript"/>
              </w:rPr>
              <w:t>－1</w:t>
            </w:r>
            <w:r>
              <w:rPr>
                <w:rFonts w:ascii="Times New Roman" w:hAnsi="Times New Roman" w:cs="Times New Roman"/>
                <w:color w:val="000000"/>
              </w:rPr>
              <w:t>)</w:t>
            </w:r>
          </w:p>
        </w:tc>
        <w:tc>
          <w:tcPr>
            <w:tcW w:w="764" w:type="dxa"/>
            <w:vAlign w:val="center"/>
          </w:tcPr>
          <w:p>
            <w:pPr>
              <w:pStyle w:val="13"/>
              <w:tabs>
                <w:tab w:val="left" w:pos="4962"/>
              </w:tabs>
              <w:snapToGrid w:val="0"/>
              <w:spacing w:line="360" w:lineRule="auto"/>
              <w:jc w:val="left"/>
              <w:rPr>
                <w:rFonts w:ascii="Times New Roman" w:hAnsi="Times New Roman" w:cs="Times New Roman"/>
                <w:color w:val="000000"/>
              </w:rPr>
            </w:pPr>
            <w:r>
              <w:rPr>
                <w:rFonts w:ascii="Times New Roman" w:hAnsi="Times New Roman" w:cs="Times New Roman"/>
                <w:color w:val="000000"/>
              </w:rPr>
              <w:t>0.1</w:t>
            </w:r>
          </w:p>
        </w:tc>
        <w:tc>
          <w:tcPr>
            <w:tcW w:w="764" w:type="dxa"/>
            <w:vAlign w:val="center"/>
          </w:tcPr>
          <w:p>
            <w:pPr>
              <w:pStyle w:val="13"/>
              <w:tabs>
                <w:tab w:val="left" w:pos="4962"/>
              </w:tabs>
              <w:snapToGrid w:val="0"/>
              <w:spacing w:line="360" w:lineRule="auto"/>
              <w:jc w:val="left"/>
              <w:rPr>
                <w:rFonts w:ascii="Times New Roman" w:hAnsi="Times New Roman" w:cs="Times New Roman"/>
                <w:color w:val="000000"/>
              </w:rPr>
            </w:pPr>
            <w:r>
              <w:rPr>
                <w:rFonts w:ascii="Times New Roman" w:hAnsi="Times New Roman" w:cs="Times New Roman"/>
                <w:color w:val="000000"/>
              </w:rPr>
              <w:t>0.1</w:t>
            </w:r>
          </w:p>
        </w:tc>
        <w:tc>
          <w:tcPr>
            <w:tcW w:w="659" w:type="dxa"/>
            <w:vAlign w:val="center"/>
          </w:tcPr>
          <w:p>
            <w:pPr>
              <w:pStyle w:val="13"/>
              <w:tabs>
                <w:tab w:val="left" w:pos="4962"/>
              </w:tabs>
              <w:snapToGrid w:val="0"/>
              <w:spacing w:line="360" w:lineRule="auto"/>
              <w:jc w:val="left"/>
              <w:rPr>
                <w:rFonts w:ascii="Times New Roman" w:hAnsi="Times New Roman" w:cs="Times New Roman"/>
                <w:color w:val="000000"/>
              </w:rPr>
            </w:pPr>
            <w:r>
              <w:rPr>
                <w:rFonts w:ascii="Times New Roman" w:hAnsi="Times New Roman" w:cs="Times New Roman"/>
                <w:color w:val="00000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2" w:type="dxa"/>
            <w:vAlign w:val="center"/>
          </w:tcPr>
          <w:p>
            <w:pPr>
              <w:pStyle w:val="13"/>
              <w:tabs>
                <w:tab w:val="left" w:pos="4962"/>
              </w:tabs>
              <w:snapToGrid w:val="0"/>
              <w:spacing w:line="360" w:lineRule="auto"/>
              <w:jc w:val="left"/>
              <w:rPr>
                <w:rFonts w:ascii="Times New Roman" w:hAnsi="Times New Roman" w:cs="Times New Roman"/>
                <w:color w:val="000000"/>
              </w:rPr>
            </w:pPr>
            <w:r>
              <w:rPr>
                <w:rFonts w:ascii="Times New Roman" w:hAnsi="Times New Roman" w:cs="Times New Roman"/>
                <w:color w:val="000000"/>
              </w:rPr>
              <w:t>平衡浓度/(mol·L</w:t>
            </w:r>
            <w:r>
              <w:rPr>
                <w:rFonts w:ascii="Times New Roman" w:hAnsi="Times New Roman" w:cs="Times New Roman"/>
                <w:color w:val="000000"/>
                <w:vertAlign w:val="superscript"/>
              </w:rPr>
              <w:t>－1</w:t>
            </w:r>
            <w:r>
              <w:rPr>
                <w:rFonts w:ascii="Times New Roman" w:hAnsi="Times New Roman" w:cs="Times New Roman"/>
                <w:color w:val="000000"/>
              </w:rPr>
              <w:t>)</w:t>
            </w:r>
          </w:p>
        </w:tc>
        <w:tc>
          <w:tcPr>
            <w:tcW w:w="764" w:type="dxa"/>
            <w:vAlign w:val="center"/>
          </w:tcPr>
          <w:p>
            <w:pPr>
              <w:pStyle w:val="13"/>
              <w:tabs>
                <w:tab w:val="left" w:pos="4962"/>
              </w:tabs>
              <w:snapToGrid w:val="0"/>
              <w:spacing w:line="360" w:lineRule="auto"/>
              <w:jc w:val="left"/>
              <w:rPr>
                <w:rFonts w:ascii="Times New Roman" w:hAnsi="Times New Roman" w:cs="Times New Roman"/>
                <w:color w:val="000000"/>
              </w:rPr>
            </w:pPr>
            <w:r>
              <w:rPr>
                <w:rFonts w:ascii="Times New Roman" w:hAnsi="Times New Roman" w:cs="Times New Roman"/>
                <w:color w:val="000000"/>
              </w:rPr>
              <w:t>0.05</w:t>
            </w:r>
          </w:p>
        </w:tc>
        <w:tc>
          <w:tcPr>
            <w:tcW w:w="764" w:type="dxa"/>
            <w:vAlign w:val="center"/>
          </w:tcPr>
          <w:p>
            <w:pPr>
              <w:pStyle w:val="13"/>
              <w:tabs>
                <w:tab w:val="left" w:pos="4962"/>
              </w:tabs>
              <w:snapToGrid w:val="0"/>
              <w:spacing w:line="360" w:lineRule="auto"/>
              <w:jc w:val="left"/>
              <w:rPr>
                <w:rFonts w:ascii="Times New Roman" w:hAnsi="Times New Roman" w:cs="Times New Roman"/>
                <w:color w:val="000000"/>
              </w:rPr>
            </w:pPr>
            <w:r>
              <w:rPr>
                <w:rFonts w:ascii="Times New Roman" w:hAnsi="Times New Roman" w:cs="Times New Roman"/>
                <w:color w:val="000000"/>
              </w:rPr>
              <w:t>0.05</w:t>
            </w:r>
          </w:p>
        </w:tc>
        <w:tc>
          <w:tcPr>
            <w:tcW w:w="659" w:type="dxa"/>
            <w:vAlign w:val="center"/>
          </w:tcPr>
          <w:p>
            <w:pPr>
              <w:pStyle w:val="13"/>
              <w:tabs>
                <w:tab w:val="left" w:pos="4962"/>
              </w:tabs>
              <w:snapToGrid w:val="0"/>
              <w:spacing w:line="360" w:lineRule="auto"/>
              <w:jc w:val="left"/>
              <w:rPr>
                <w:rFonts w:ascii="Times New Roman" w:hAnsi="Times New Roman" w:cs="Times New Roman"/>
                <w:color w:val="000000"/>
              </w:rPr>
            </w:pPr>
            <w:r>
              <w:rPr>
                <w:rFonts w:ascii="Times New Roman" w:hAnsi="Times New Roman" w:cs="Times New Roman"/>
                <w:color w:val="000000"/>
              </w:rPr>
              <w:t>0.1</w:t>
            </w:r>
          </w:p>
        </w:tc>
      </w:tr>
    </w:tbl>
    <w:p>
      <w:pPr>
        <w:pStyle w:val="13"/>
        <w:tabs>
          <w:tab w:val="left" w:pos="4962"/>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下列说法不正确的是(　　)</w:t>
      </w:r>
    </w:p>
    <w:p>
      <w:pPr>
        <w:pStyle w:val="13"/>
        <w:tabs>
          <w:tab w:val="left" w:pos="4962"/>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A．反应达到平衡时，Q的转化率为50%</w:t>
      </w:r>
    </w:p>
    <w:p>
      <w:pPr>
        <w:pStyle w:val="13"/>
        <w:tabs>
          <w:tab w:val="left" w:pos="4962"/>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B．反应可表示为P(g)＋Q(g)</w:t>
      </w:r>
      <w:r>
        <w:rPr>
          <w:rFonts w:ascii="Times New Roman" w:hAnsi="Times New Roman" w:cs="Times New Roman"/>
          <w:color w:val="000000"/>
        </w:rPr>
        <w:pict>
          <v:shape id="_x0000_i1377"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t>2W(g)，其平衡常数</w:t>
      </w:r>
      <w:r>
        <w:rPr>
          <w:rFonts w:ascii="Times New Roman" w:hAnsi="Times New Roman" w:cs="Times New Roman"/>
          <w:i/>
          <w:color w:val="000000"/>
        </w:rPr>
        <w:t>K</w:t>
      </w:r>
      <w:r>
        <w:rPr>
          <w:rFonts w:ascii="Times New Roman" w:hAnsi="Times New Roman" w:cs="Times New Roman"/>
          <w:color w:val="000000"/>
        </w:rPr>
        <w:t>＝4</w:t>
      </w:r>
    </w:p>
    <w:p>
      <w:pPr>
        <w:pStyle w:val="13"/>
        <w:tabs>
          <w:tab w:val="left" w:pos="4962"/>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C．达到平衡后，再充入0.1 mol W，达到新的化学平衡时，W的体积百分含量增加</w:t>
      </w:r>
    </w:p>
    <w:p>
      <w:pPr>
        <w:pStyle w:val="13"/>
        <w:tabs>
          <w:tab w:val="left" w:pos="4962"/>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D．达到平衡后，保持其他条件不变，P、W各充入0.05 mol，则化学平衡逆向移动</w:t>
      </w:r>
    </w:p>
    <w:p>
      <w:pPr>
        <w:pStyle w:val="13"/>
        <w:tabs>
          <w:tab w:val="left" w:pos="4253"/>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C</w:t>
      </w:r>
    </w:p>
    <w:p>
      <w:pPr>
        <w:pStyle w:val="13"/>
        <w:tabs>
          <w:tab w:val="left" w:pos="4962"/>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：达到平衡时，Q的转化率＝0.05÷0.1×100%＝50%，A正确；根据表中数据(0.1－0.05)∶(0.1－0.05)∶(0.1－0)＝1∶1∶2可推导出该反应为P(g)＋Q(g)</w:t>
      </w:r>
      <w:r>
        <w:rPr>
          <w:rFonts w:ascii="Times New Roman" w:hAnsi="Times New Roman" w:cs="Times New Roman"/>
          <w:color w:val="000000"/>
        </w:rPr>
        <w:pict>
          <v:shape id="_x0000_i1378"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t>2W(g)，平衡常数</w:t>
      </w:r>
      <w:r>
        <w:rPr>
          <w:rFonts w:ascii="Times New Roman" w:hAnsi="Times New Roman" w:cs="Times New Roman"/>
          <w:i/>
          <w:color w:val="000000"/>
        </w:rPr>
        <w:t>K</w:t>
      </w:r>
      <w:r>
        <w:rPr>
          <w:rFonts w:ascii="Times New Roman" w:hAnsi="Times New Roman" w:cs="Times New Roman"/>
          <w:color w:val="000000"/>
        </w:rPr>
        <w:t>＝0.1</w:t>
      </w:r>
      <w:r>
        <w:rPr>
          <w:rFonts w:ascii="Times New Roman" w:hAnsi="Times New Roman" w:cs="Times New Roman"/>
          <w:color w:val="000000"/>
          <w:vertAlign w:val="superscript"/>
        </w:rPr>
        <w:t>2</w:t>
      </w:r>
      <w:r>
        <w:rPr>
          <w:rFonts w:ascii="Times New Roman" w:hAnsi="Times New Roman" w:cs="Times New Roman"/>
          <w:color w:val="000000"/>
        </w:rPr>
        <w:t>÷(0.05×0.05)＝4, B正确；P(g)＋Q(g)</w:t>
      </w:r>
      <w:r>
        <w:rPr>
          <w:rFonts w:ascii="Times New Roman" w:hAnsi="Times New Roman" w:cs="Times New Roman"/>
          <w:color w:val="000000"/>
        </w:rPr>
        <w:pict>
          <v:shape id="_x0000_i1379"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t>2W(g)反应前后气体分子数相等，充入W，达到的新的化学平衡与原化学平衡等效，对应物质的体积百分含量不变，C不正确；相同条件下，平衡常数不变，根据浓度商与化学平衡常数的相对大小来判断，</w:t>
      </w:r>
      <w:r>
        <w:rPr>
          <w:rFonts w:ascii="Times New Roman" w:hAnsi="Times New Roman" w:cs="Times New Roman"/>
          <w:i/>
          <w:color w:val="000000"/>
        </w:rPr>
        <w:t>Q</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c</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(W),</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(P)·</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(Q))</w:instrText>
      </w:r>
      <w:r>
        <w:rPr>
          <w:rFonts w:ascii="Times New Roman" w:hAnsi="Times New Roman" w:cs="Times New Roman"/>
          <w:color w:val="000000"/>
        </w:rPr>
        <w:fldChar w:fldCharType="end"/>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\f(0.15</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,0.1×0.05)</w:instrText>
      </w:r>
      <w:r>
        <w:rPr>
          <w:rFonts w:ascii="Times New Roman" w:hAnsi="Times New Roman" w:cs="Times New Roman"/>
          <w:color w:val="000000"/>
        </w:rPr>
        <w:fldChar w:fldCharType="end"/>
      </w:r>
      <w:r>
        <w:rPr>
          <w:rFonts w:ascii="Times New Roman" w:hAnsi="Times New Roman" w:cs="Times New Roman"/>
          <w:color w:val="000000"/>
        </w:rPr>
        <w:t>＝4.5，</w:t>
      </w:r>
      <w:r>
        <w:rPr>
          <w:rFonts w:ascii="Times New Roman" w:hAnsi="Times New Roman" w:cs="Times New Roman"/>
          <w:i/>
          <w:color w:val="000000"/>
        </w:rPr>
        <w:t>K</w:t>
      </w:r>
      <w:r>
        <w:rPr>
          <w:rFonts w:ascii="Times New Roman" w:hAnsi="Times New Roman" w:cs="Times New Roman"/>
          <w:color w:val="000000"/>
        </w:rPr>
        <w:t>＝4，</w:t>
      </w:r>
      <w:r>
        <w:rPr>
          <w:rFonts w:ascii="Times New Roman" w:hAnsi="Times New Roman" w:cs="Times New Roman"/>
          <w:i/>
          <w:color w:val="000000"/>
        </w:rPr>
        <w:t>Q</w:t>
      </w:r>
      <w:r>
        <w:rPr>
          <w:rFonts w:ascii="Times New Roman" w:hAnsi="Times New Roman" w:cs="Times New Roman"/>
          <w:color w:val="000000"/>
        </w:rPr>
        <w:t>&gt;</w:t>
      </w:r>
      <w:r>
        <w:rPr>
          <w:rFonts w:ascii="Times New Roman" w:hAnsi="Times New Roman" w:cs="Times New Roman"/>
          <w:i/>
          <w:color w:val="000000"/>
        </w:rPr>
        <w:t>K</w:t>
      </w:r>
      <w:r>
        <w:rPr>
          <w:rFonts w:ascii="Times New Roman" w:hAnsi="Times New Roman" w:cs="Times New Roman"/>
          <w:color w:val="000000"/>
        </w:rPr>
        <w:t>，化学平衡逆向移动，D正确。</w:t>
      </w:r>
    </w:p>
    <w:p>
      <w:pPr>
        <w:pStyle w:val="13"/>
        <w:tabs>
          <w:tab w:val="left" w:pos="4962"/>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16．(2021届贵阳一模)一定条件下，向密闭容器中充入一定量的NH</w:t>
      </w:r>
      <w:r>
        <w:rPr>
          <w:rFonts w:ascii="Times New Roman" w:hAnsi="Times New Roman" w:cs="Times New Roman"/>
          <w:color w:val="000000"/>
          <w:vertAlign w:val="subscript"/>
        </w:rPr>
        <w:t>3</w:t>
      </w:r>
      <w:r>
        <w:rPr>
          <w:rFonts w:ascii="Times New Roman" w:hAnsi="Times New Roman" w:cs="Times New Roman"/>
          <w:color w:val="000000"/>
        </w:rPr>
        <w:t>。反应2NH</w:t>
      </w:r>
      <w:r>
        <w:rPr>
          <w:rFonts w:ascii="Times New Roman" w:hAnsi="Times New Roman" w:cs="Times New Roman"/>
          <w:color w:val="000000"/>
          <w:vertAlign w:val="subscript"/>
        </w:rPr>
        <w:t>3</w:t>
      </w:r>
      <w:r>
        <w:rPr>
          <w:rFonts w:ascii="Times New Roman" w:hAnsi="Times New Roman" w:cs="Times New Roman"/>
          <w:color w:val="000000"/>
        </w:rPr>
        <w:t>(g)</w:t>
      </w:r>
      <w:r>
        <w:rPr>
          <w:rFonts w:ascii="Times New Roman" w:hAnsi="Times New Roman" w:cs="Times New Roman"/>
          <w:color w:val="000000"/>
        </w:rPr>
        <w:pict>
          <v:shape id="_x0000_i1380"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t>N</w:t>
      </w:r>
      <w:r>
        <w:rPr>
          <w:rFonts w:ascii="Times New Roman" w:hAnsi="Times New Roman" w:cs="Times New Roman"/>
          <w:color w:val="000000"/>
          <w:vertAlign w:val="subscript"/>
        </w:rPr>
        <w:t>2</w:t>
      </w:r>
      <w:r>
        <w:rPr>
          <w:rFonts w:ascii="Times New Roman" w:hAnsi="Times New Roman" w:cs="Times New Roman"/>
          <w:color w:val="000000"/>
        </w:rPr>
        <w:t>(g)＋3H</w:t>
      </w:r>
      <w:r>
        <w:rPr>
          <w:rFonts w:ascii="Times New Roman" w:hAnsi="Times New Roman" w:cs="Times New Roman"/>
          <w:color w:val="000000"/>
          <w:vertAlign w:val="subscript"/>
        </w:rPr>
        <w:t>2</w:t>
      </w:r>
      <w:r>
        <w:rPr>
          <w:rFonts w:ascii="Times New Roman" w:hAnsi="Times New Roman" w:cs="Times New Roman"/>
          <w:color w:val="000000"/>
        </w:rPr>
        <w:t>(g)达到平衡时，N</w:t>
      </w:r>
      <w:r>
        <w:rPr>
          <w:rFonts w:ascii="Times New Roman" w:hAnsi="Times New Roman" w:cs="Times New Roman"/>
          <w:color w:val="000000"/>
          <w:vertAlign w:val="subscript"/>
        </w:rPr>
        <w:t>2</w:t>
      </w:r>
      <w:r>
        <w:rPr>
          <w:rFonts w:ascii="Times New Roman" w:hAnsi="Times New Roman" w:cs="Times New Roman"/>
          <w:color w:val="000000"/>
        </w:rPr>
        <w:t>的体积分数与温度、压强的关系如图所示，下列说法正确的是(　　)</w:t>
      </w:r>
    </w:p>
    <w:p>
      <w:pPr>
        <w:pStyle w:val="13"/>
        <w:tabs>
          <w:tab w:val="left" w:pos="4962"/>
        </w:tabs>
        <w:snapToGrid w:val="0"/>
        <w:spacing w:line="360" w:lineRule="auto"/>
        <w:jc w:val="center"/>
        <w:rPr>
          <w:rFonts w:ascii="Times New Roman" w:hAnsi="Times New Roman" w:cs="Times New Roman"/>
          <w:color w:val="000000"/>
        </w:rPr>
      </w:pPr>
      <w:r>
        <w:rPr>
          <w:rFonts w:ascii="Times New Roman" w:hAnsi="Times New Roman" w:cs="Times New Roman"/>
          <w:color w:val="000000"/>
        </w:rPr>
        <w:pict>
          <v:shape id="_x0000_i1381" o:spt="75" type="#_x0000_t75" style="height:107.7pt;width:118.2pt;" filled="f" o:preferrelative="t" stroked="f" coordsize="21600,21600">
            <v:path/>
            <v:fill on="f" focussize="0,0"/>
            <v:stroke on="f"/>
            <v:imagedata r:id="rId362" o:title=""/>
            <o:lock v:ext="edit" aspectratio="t"/>
            <w10:wrap type="none"/>
            <w10:anchorlock/>
          </v:shape>
        </w:pict>
      </w:r>
    </w:p>
    <w:p>
      <w:pPr>
        <w:pStyle w:val="13"/>
        <w:tabs>
          <w:tab w:val="left" w:pos="4962"/>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A．a点时，NH</w:t>
      </w:r>
      <w:r>
        <w:rPr>
          <w:rFonts w:ascii="Times New Roman" w:hAnsi="Times New Roman" w:cs="Times New Roman"/>
          <w:color w:val="000000"/>
          <w:vertAlign w:val="subscript"/>
        </w:rPr>
        <w:t>3</w:t>
      </w:r>
      <w:r>
        <w:rPr>
          <w:rFonts w:ascii="Times New Roman" w:hAnsi="Times New Roman" w:cs="Times New Roman"/>
          <w:color w:val="000000"/>
        </w:rPr>
        <w:t>的转化率为25%          B．达到平衡时，2</w:t>
      </w:r>
      <w:r>
        <w:rPr>
          <w:rFonts w:ascii="Times New Roman" w:hAnsi="Times New Roman" w:cs="Times New Roman"/>
          <w:i/>
          <w:color w:val="000000"/>
        </w:rPr>
        <w:t>v</w:t>
      </w:r>
      <w:r>
        <w:rPr>
          <w:rFonts w:ascii="Times New Roman" w:hAnsi="Times New Roman" w:cs="Times New Roman"/>
          <w:color w:val="000000"/>
          <w:vertAlign w:val="subscript"/>
        </w:rPr>
        <w:t>正</w:t>
      </w:r>
      <w:r>
        <w:rPr>
          <w:rFonts w:ascii="Times New Roman" w:hAnsi="Times New Roman" w:cs="Times New Roman"/>
          <w:color w:val="000000"/>
        </w:rPr>
        <w:t>(NH</w:t>
      </w:r>
      <w:r>
        <w:rPr>
          <w:rFonts w:ascii="Times New Roman" w:hAnsi="Times New Roman" w:cs="Times New Roman"/>
          <w:color w:val="000000"/>
          <w:vertAlign w:val="subscript"/>
        </w:rPr>
        <w:t>3</w:t>
      </w:r>
      <w:r>
        <w:rPr>
          <w:rFonts w:ascii="Times New Roman" w:hAnsi="Times New Roman" w:cs="Times New Roman"/>
          <w:color w:val="000000"/>
        </w:rPr>
        <w:t>)＝3</w:t>
      </w:r>
      <w:r>
        <w:rPr>
          <w:rFonts w:ascii="Times New Roman" w:hAnsi="Times New Roman" w:cs="Times New Roman"/>
          <w:i/>
          <w:color w:val="000000"/>
        </w:rPr>
        <w:t>v</w:t>
      </w:r>
      <w:r>
        <w:rPr>
          <w:rFonts w:ascii="Times New Roman" w:hAnsi="Times New Roman" w:cs="Times New Roman"/>
          <w:color w:val="000000"/>
          <w:vertAlign w:val="subscript"/>
        </w:rPr>
        <w:t>逆</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w:t>
      </w:r>
    </w:p>
    <w:p>
      <w:pPr>
        <w:pStyle w:val="13"/>
        <w:tabs>
          <w:tab w:val="left" w:pos="4962"/>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C．b、c两点对应的平衡常数：</w:t>
      </w:r>
      <w:r>
        <w:rPr>
          <w:rFonts w:ascii="Times New Roman" w:hAnsi="Times New Roman" w:cs="Times New Roman"/>
          <w:i/>
          <w:color w:val="000000"/>
        </w:rPr>
        <w:t>K</w:t>
      </w:r>
      <w:r>
        <w:rPr>
          <w:rFonts w:ascii="Times New Roman" w:hAnsi="Times New Roman" w:cs="Times New Roman"/>
          <w:color w:val="000000"/>
          <w:vertAlign w:val="subscript"/>
        </w:rPr>
        <w:t>b</w:t>
      </w:r>
      <w:r>
        <w:rPr>
          <w:rFonts w:ascii="Times New Roman" w:hAnsi="Times New Roman" w:cs="Times New Roman"/>
          <w:color w:val="000000"/>
        </w:rPr>
        <w:t>&gt;</w:t>
      </w:r>
      <w:r>
        <w:rPr>
          <w:rFonts w:ascii="Times New Roman" w:hAnsi="Times New Roman" w:cs="Times New Roman"/>
          <w:i/>
          <w:color w:val="000000"/>
        </w:rPr>
        <w:t>K</w:t>
      </w:r>
      <w:r>
        <w:rPr>
          <w:rFonts w:ascii="Times New Roman" w:hAnsi="Times New Roman" w:cs="Times New Roman"/>
          <w:color w:val="000000"/>
          <w:vertAlign w:val="subscript"/>
        </w:rPr>
        <w:t xml:space="preserve">c         </w:t>
      </w:r>
      <w:r>
        <w:rPr>
          <w:rFonts w:ascii="Times New Roman" w:hAnsi="Times New Roman" w:cs="Times New Roman"/>
          <w:color w:val="000000"/>
        </w:rPr>
        <w:t>D．压强：</w:t>
      </w:r>
      <w:r>
        <w:rPr>
          <w:rFonts w:ascii="Times New Roman" w:hAnsi="Times New Roman" w:cs="Times New Roman"/>
          <w:i/>
          <w:color w:val="000000"/>
        </w:rPr>
        <w:t>p</w:t>
      </w:r>
      <w:r>
        <w:rPr>
          <w:rFonts w:ascii="Times New Roman" w:hAnsi="Times New Roman" w:cs="Times New Roman"/>
          <w:color w:val="000000"/>
          <w:vertAlign w:val="subscript"/>
        </w:rPr>
        <w:t>1</w:t>
      </w:r>
      <w:r>
        <w:rPr>
          <w:rFonts w:ascii="Times New Roman" w:hAnsi="Times New Roman" w:cs="Times New Roman"/>
          <w:color w:val="000000"/>
        </w:rPr>
        <w:t>&gt;</w:t>
      </w:r>
      <w:r>
        <w:rPr>
          <w:rFonts w:ascii="Times New Roman" w:hAnsi="Times New Roman" w:cs="Times New Roman"/>
          <w:i/>
          <w:color w:val="000000"/>
        </w:rPr>
        <w:t>p</w:t>
      </w:r>
      <w:r>
        <w:rPr>
          <w:rFonts w:ascii="Times New Roman" w:hAnsi="Times New Roman" w:cs="Times New Roman"/>
          <w:color w:val="000000"/>
          <w:vertAlign w:val="subscript"/>
        </w:rPr>
        <w:t>2</w:t>
      </w:r>
    </w:p>
    <w:p>
      <w:pPr>
        <w:pStyle w:val="13"/>
        <w:tabs>
          <w:tab w:val="left" w:pos="4253"/>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A</w:t>
      </w:r>
    </w:p>
    <w:p>
      <w:pPr>
        <w:pStyle w:val="13"/>
        <w:tabs>
          <w:tab w:val="left" w:pos="4962"/>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：设起始充入NH</w:t>
      </w:r>
      <w:r>
        <w:rPr>
          <w:rFonts w:ascii="Times New Roman" w:hAnsi="Times New Roman" w:cs="Times New Roman"/>
          <w:color w:val="000000"/>
          <w:vertAlign w:val="subscript"/>
        </w:rPr>
        <w:t>3</w:t>
      </w:r>
      <w:r>
        <w:rPr>
          <w:rFonts w:ascii="Times New Roman" w:hAnsi="Times New Roman" w:cs="Times New Roman"/>
          <w:color w:val="000000"/>
        </w:rPr>
        <w:t>的物质的量为</w:t>
      </w:r>
      <w:r>
        <w:rPr>
          <w:rFonts w:ascii="Times New Roman" w:hAnsi="Times New Roman" w:cs="Times New Roman"/>
          <w:i/>
          <w:color w:val="000000"/>
        </w:rPr>
        <w:t>x</w:t>
      </w:r>
      <w:r>
        <w:rPr>
          <w:rFonts w:ascii="Times New Roman" w:hAnsi="Times New Roman" w:cs="Times New Roman"/>
          <w:color w:val="000000"/>
        </w:rPr>
        <w:t xml:space="preserve"> mol，a点时，生成N</w:t>
      </w:r>
      <w:r>
        <w:rPr>
          <w:rFonts w:ascii="Times New Roman" w:hAnsi="Times New Roman" w:cs="Times New Roman"/>
          <w:color w:val="000000"/>
          <w:vertAlign w:val="subscript"/>
        </w:rPr>
        <w:t>2</w:t>
      </w:r>
      <w:r>
        <w:rPr>
          <w:rFonts w:ascii="Times New Roman" w:hAnsi="Times New Roman" w:cs="Times New Roman"/>
          <w:color w:val="000000"/>
        </w:rPr>
        <w:t xml:space="preserve"> </w:t>
      </w:r>
      <w:r>
        <w:rPr>
          <w:rFonts w:ascii="Times New Roman" w:hAnsi="Times New Roman" w:cs="Times New Roman"/>
          <w:i/>
          <w:color w:val="000000"/>
        </w:rPr>
        <w:t>y</w:t>
      </w:r>
      <w:r>
        <w:rPr>
          <w:rFonts w:ascii="Times New Roman" w:hAnsi="Times New Roman" w:cs="Times New Roman"/>
          <w:color w:val="000000"/>
        </w:rPr>
        <w:t xml:space="preserve"> mol，则</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y</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x</w:instrText>
      </w:r>
      <w:r>
        <w:rPr>
          <w:rFonts w:ascii="Times New Roman" w:hAnsi="Times New Roman" w:cs="Times New Roman"/>
          <w:color w:val="000000"/>
        </w:rPr>
        <w:instrText xml:space="preserve">－2</w:instrText>
      </w:r>
      <w:r>
        <w:rPr>
          <w:rFonts w:ascii="Times New Roman" w:hAnsi="Times New Roman" w:cs="Times New Roman"/>
          <w:i/>
          <w:color w:val="000000"/>
        </w:rPr>
        <w:instrText xml:space="preserve">y</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y</w:instrText>
      </w:r>
      <w:r>
        <w:rPr>
          <w:rFonts w:ascii="Times New Roman" w:hAnsi="Times New Roman" w:cs="Times New Roman"/>
          <w:color w:val="000000"/>
        </w:rPr>
        <w:instrText xml:space="preserve">＋3</w:instrText>
      </w:r>
      <w:r>
        <w:rPr>
          <w:rFonts w:ascii="Times New Roman" w:hAnsi="Times New Roman" w:cs="Times New Roman"/>
          <w:i/>
          <w:color w:val="000000"/>
        </w:rPr>
        <w:instrText xml:space="preserve">y</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＝0.1，整理得</w:t>
      </w:r>
      <w:r>
        <w:rPr>
          <w:rFonts w:ascii="Times New Roman" w:hAnsi="Times New Roman" w:cs="Times New Roman"/>
          <w:i/>
          <w:color w:val="000000"/>
        </w:rPr>
        <w:t>x</w:t>
      </w:r>
      <w:r>
        <w:rPr>
          <w:rFonts w:ascii="Times New Roman" w:hAnsi="Times New Roman" w:cs="Times New Roman"/>
          <w:color w:val="000000"/>
        </w:rPr>
        <w:t>＝8</w:t>
      </w:r>
      <w:r>
        <w:rPr>
          <w:rFonts w:ascii="Times New Roman" w:hAnsi="Times New Roman" w:cs="Times New Roman"/>
          <w:i/>
          <w:color w:val="000000"/>
        </w:rPr>
        <w:t>y</w:t>
      </w:r>
      <w:r>
        <w:rPr>
          <w:rFonts w:ascii="Times New Roman" w:hAnsi="Times New Roman" w:cs="Times New Roman"/>
          <w:color w:val="000000"/>
        </w:rPr>
        <w:t>，故a点时NH</w:t>
      </w:r>
      <w:r>
        <w:rPr>
          <w:rFonts w:ascii="Times New Roman" w:hAnsi="Times New Roman" w:cs="Times New Roman"/>
          <w:color w:val="000000"/>
          <w:vertAlign w:val="subscript"/>
        </w:rPr>
        <w:t>3</w:t>
      </w:r>
      <w:r>
        <w:rPr>
          <w:rFonts w:ascii="Times New Roman" w:hAnsi="Times New Roman" w:cs="Times New Roman"/>
          <w:color w:val="000000"/>
        </w:rPr>
        <w:t>的转化率为</w:t>
      </w:r>
      <w:r>
        <w:rPr>
          <w:rFonts w:ascii="Times New Roman" w:hAnsi="Times New Roman" w:cs="Times New Roman"/>
          <w:color w:val="000000"/>
        </w:rPr>
        <w:fldChar w:fldCharType="begin"/>
      </w:r>
      <w:r>
        <w:rPr>
          <w:rFonts w:ascii="Times New Roman" w:hAnsi="Times New Roman" w:cs="Times New Roman"/>
          <w:color w:val="000000"/>
        </w:rPr>
        <w:instrText xml:space="preserve">eq \f(2</w:instrText>
      </w:r>
      <w:r>
        <w:rPr>
          <w:rFonts w:ascii="Times New Roman" w:hAnsi="Times New Roman" w:cs="Times New Roman"/>
          <w:i/>
          <w:color w:val="000000"/>
        </w:rPr>
        <w:instrText xml:space="preserve">y</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x</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×100%＝25%，A项正确；达到平衡时，3</w:t>
      </w:r>
      <w:r>
        <w:rPr>
          <w:rFonts w:ascii="Times New Roman" w:hAnsi="Times New Roman" w:cs="Times New Roman"/>
          <w:i/>
          <w:color w:val="000000"/>
        </w:rPr>
        <w:t>v</w:t>
      </w:r>
      <w:r>
        <w:rPr>
          <w:rFonts w:ascii="Times New Roman" w:hAnsi="Times New Roman" w:cs="Times New Roman"/>
          <w:color w:val="000000"/>
          <w:vertAlign w:val="subscript"/>
        </w:rPr>
        <w:t>正</w:t>
      </w:r>
      <w:r>
        <w:rPr>
          <w:rFonts w:ascii="Times New Roman" w:hAnsi="Times New Roman" w:cs="Times New Roman"/>
          <w:color w:val="000000"/>
        </w:rPr>
        <w:t>(NH</w:t>
      </w:r>
      <w:r>
        <w:rPr>
          <w:rFonts w:ascii="Times New Roman" w:hAnsi="Times New Roman" w:cs="Times New Roman"/>
          <w:color w:val="000000"/>
          <w:vertAlign w:val="subscript"/>
        </w:rPr>
        <w:t>3</w:t>
      </w:r>
      <w:r>
        <w:rPr>
          <w:rFonts w:ascii="Times New Roman" w:hAnsi="Times New Roman" w:cs="Times New Roman"/>
          <w:color w:val="000000"/>
        </w:rPr>
        <w:t>)＝2</w:t>
      </w:r>
      <w:r>
        <w:rPr>
          <w:rFonts w:ascii="Times New Roman" w:hAnsi="Times New Roman" w:cs="Times New Roman"/>
          <w:i/>
          <w:color w:val="000000"/>
        </w:rPr>
        <w:t>v</w:t>
      </w:r>
      <w:r>
        <w:rPr>
          <w:rFonts w:ascii="Times New Roman" w:hAnsi="Times New Roman" w:cs="Times New Roman"/>
          <w:color w:val="000000"/>
          <w:vertAlign w:val="subscript"/>
        </w:rPr>
        <w:t>逆</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)，B项错误；该反应的正反应是吸热反应，c点温度高，平衡常数大，故</w:t>
      </w:r>
      <w:r>
        <w:rPr>
          <w:rFonts w:ascii="Times New Roman" w:hAnsi="Times New Roman" w:cs="Times New Roman"/>
          <w:i/>
          <w:color w:val="000000"/>
        </w:rPr>
        <w:t>K</w:t>
      </w:r>
      <w:r>
        <w:rPr>
          <w:rFonts w:ascii="Times New Roman" w:hAnsi="Times New Roman" w:cs="Times New Roman"/>
          <w:color w:val="000000"/>
          <w:vertAlign w:val="subscript"/>
        </w:rPr>
        <w:t>b</w:t>
      </w:r>
      <w:r>
        <w:rPr>
          <w:rFonts w:ascii="Times New Roman" w:hAnsi="Times New Roman" w:cs="Times New Roman"/>
          <w:color w:val="000000"/>
        </w:rPr>
        <w:t>&lt;</w:t>
      </w:r>
      <w:r>
        <w:rPr>
          <w:rFonts w:ascii="Times New Roman" w:hAnsi="Times New Roman" w:cs="Times New Roman"/>
          <w:i/>
          <w:color w:val="000000"/>
        </w:rPr>
        <w:t>K</w:t>
      </w:r>
      <w:r>
        <w:rPr>
          <w:rFonts w:ascii="Times New Roman" w:hAnsi="Times New Roman" w:cs="Times New Roman"/>
          <w:color w:val="000000"/>
          <w:vertAlign w:val="subscript"/>
        </w:rPr>
        <w:t>c</w:t>
      </w:r>
      <w:r>
        <w:rPr>
          <w:rFonts w:ascii="Times New Roman" w:hAnsi="Times New Roman" w:cs="Times New Roman"/>
          <w:color w:val="000000"/>
        </w:rPr>
        <w:t>，C项错误；该反应的正反应是气体分子数增大的反应，温度相同时，压强减小，平衡正向移动，N</w:t>
      </w:r>
      <w:r>
        <w:rPr>
          <w:rFonts w:ascii="Times New Roman" w:hAnsi="Times New Roman" w:cs="Times New Roman"/>
          <w:color w:val="000000"/>
          <w:vertAlign w:val="subscript"/>
        </w:rPr>
        <w:t>2</w:t>
      </w:r>
      <w:r>
        <w:rPr>
          <w:rFonts w:ascii="Times New Roman" w:hAnsi="Times New Roman" w:cs="Times New Roman"/>
          <w:color w:val="000000"/>
        </w:rPr>
        <w:t>的体积分数增大，结合图像知，</w:t>
      </w:r>
      <w:r>
        <w:rPr>
          <w:rFonts w:ascii="Times New Roman" w:hAnsi="Times New Roman" w:cs="Times New Roman"/>
          <w:i/>
          <w:color w:val="000000"/>
        </w:rPr>
        <w:t>p</w:t>
      </w:r>
      <w:r>
        <w:rPr>
          <w:rFonts w:ascii="Times New Roman" w:hAnsi="Times New Roman" w:cs="Times New Roman"/>
          <w:color w:val="000000"/>
          <w:vertAlign w:val="subscript"/>
        </w:rPr>
        <w:t>1</w:t>
      </w:r>
      <w:r>
        <w:rPr>
          <w:rFonts w:ascii="Times New Roman" w:hAnsi="Times New Roman" w:cs="Times New Roman"/>
          <w:color w:val="000000"/>
        </w:rPr>
        <w:t>&lt;</w:t>
      </w:r>
      <w:r>
        <w:rPr>
          <w:rFonts w:ascii="Times New Roman" w:hAnsi="Times New Roman" w:cs="Times New Roman"/>
          <w:i/>
          <w:color w:val="000000"/>
        </w:rPr>
        <w:t>p</w:t>
      </w:r>
      <w:r>
        <w:rPr>
          <w:rFonts w:ascii="Times New Roman" w:hAnsi="Times New Roman" w:cs="Times New Roman"/>
          <w:color w:val="000000"/>
          <w:vertAlign w:val="subscript"/>
        </w:rPr>
        <w:t>2</w:t>
      </w:r>
      <w:r>
        <w:rPr>
          <w:rFonts w:ascii="Times New Roman" w:hAnsi="Times New Roman" w:cs="Times New Roman"/>
          <w:color w:val="000000"/>
        </w:rPr>
        <w:t>，D项错误。</w:t>
      </w:r>
    </w:p>
    <w:p>
      <w:pPr>
        <w:pStyle w:val="13"/>
        <w:tabs>
          <w:tab w:val="left" w:pos="414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17．(2021届陕西西安检测)对于反应C(s)＋H</w:t>
      </w:r>
      <w:r>
        <w:rPr>
          <w:rFonts w:ascii="Times New Roman" w:hAnsi="Times New Roman" w:cs="Times New Roman"/>
          <w:color w:val="000000"/>
          <w:vertAlign w:val="subscript"/>
        </w:rPr>
        <w:t>2</w:t>
      </w:r>
      <w:r>
        <w:rPr>
          <w:rFonts w:ascii="Times New Roman" w:hAnsi="Times New Roman" w:cs="Times New Roman"/>
          <w:color w:val="000000"/>
        </w:rPr>
        <w:t>O(g)</w:t>
      </w:r>
      <w:r>
        <w:rPr>
          <w:rFonts w:ascii="Times New Roman" w:hAnsi="Times New Roman" w:cs="Times New Roman"/>
          <w:color w:val="000000"/>
        </w:rPr>
        <w:pict>
          <v:shape id="_x0000_i1382"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t>CO(g)＋H</w:t>
      </w:r>
      <w:r>
        <w:rPr>
          <w:rFonts w:ascii="Times New Roman" w:hAnsi="Times New Roman" w:cs="Times New Roman"/>
          <w:color w:val="000000"/>
          <w:vertAlign w:val="subscript"/>
        </w:rPr>
        <w:t>2</w:t>
      </w:r>
      <w:r>
        <w:rPr>
          <w:rFonts w:ascii="Times New Roman" w:hAnsi="Times New Roman" w:cs="Times New Roman"/>
          <w:color w:val="000000"/>
        </w:rPr>
        <w:t>(g)　Δ</w:t>
      </w:r>
      <w:r>
        <w:rPr>
          <w:rFonts w:ascii="Times New Roman" w:hAnsi="Times New Roman" w:cs="Times New Roman"/>
          <w:i/>
          <w:color w:val="000000"/>
        </w:rPr>
        <w:t>H</w:t>
      </w:r>
      <w:r>
        <w:rPr>
          <w:rFonts w:ascii="Times New Roman" w:hAnsi="Times New Roman" w:cs="Times New Roman"/>
          <w:color w:val="000000"/>
        </w:rPr>
        <w:t>&gt;0，下列说法正确的是(　　)</w:t>
      </w:r>
    </w:p>
    <w:p>
      <w:pPr>
        <w:pStyle w:val="13"/>
        <w:tabs>
          <w:tab w:val="left" w:pos="414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A．平衡常数表达式为</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 eq \f(</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(CO)·</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(H</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(C)·</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(H</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O)) </w:instrText>
      </w:r>
      <w:r>
        <w:rPr>
          <w:rFonts w:ascii="Times New Roman" w:hAnsi="Times New Roman" w:cs="Times New Roman"/>
          <w:color w:val="000000"/>
        </w:rPr>
        <w:fldChar w:fldCharType="end"/>
      </w:r>
    </w:p>
    <w:p>
      <w:pPr>
        <w:pStyle w:val="13"/>
        <w:tabs>
          <w:tab w:val="left" w:pos="414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B．恒温条件下压缩容器的体积，平衡逆向移动，平衡常数</w:t>
      </w:r>
      <w:r>
        <w:rPr>
          <w:rFonts w:ascii="Times New Roman" w:hAnsi="Times New Roman" w:cs="Times New Roman"/>
          <w:i/>
          <w:color w:val="000000"/>
        </w:rPr>
        <w:t>K</w:t>
      </w:r>
      <w:r>
        <w:rPr>
          <w:rFonts w:ascii="Times New Roman" w:hAnsi="Times New Roman" w:cs="Times New Roman"/>
          <w:color w:val="000000"/>
        </w:rPr>
        <w:t>减小</w:t>
      </w:r>
    </w:p>
    <w:p>
      <w:pPr>
        <w:pStyle w:val="13"/>
        <w:tabs>
          <w:tab w:val="left" w:pos="414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C．升高体系温度，平衡常数</w:t>
      </w:r>
      <w:r>
        <w:rPr>
          <w:rFonts w:ascii="Times New Roman" w:hAnsi="Times New Roman" w:cs="Times New Roman"/>
          <w:i/>
          <w:color w:val="000000"/>
        </w:rPr>
        <w:t>K</w:t>
      </w:r>
      <w:r>
        <w:rPr>
          <w:rFonts w:ascii="Times New Roman" w:hAnsi="Times New Roman" w:cs="Times New Roman"/>
          <w:color w:val="000000"/>
        </w:rPr>
        <w:t>减小</w:t>
      </w:r>
    </w:p>
    <w:p>
      <w:pPr>
        <w:pStyle w:val="13"/>
        <w:tabs>
          <w:tab w:val="left" w:pos="414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D．恒温恒压条件下，通入氦气，平衡正向移动，平衡常数</w:t>
      </w:r>
      <w:r>
        <w:rPr>
          <w:rFonts w:ascii="Times New Roman" w:hAnsi="Times New Roman" w:cs="Times New Roman"/>
          <w:i/>
          <w:color w:val="000000"/>
        </w:rPr>
        <w:t>K</w:t>
      </w:r>
      <w:r>
        <w:rPr>
          <w:rFonts w:ascii="Times New Roman" w:hAnsi="Times New Roman" w:cs="Times New Roman"/>
          <w:color w:val="000000"/>
        </w:rPr>
        <w:t>不发生变化</w:t>
      </w:r>
    </w:p>
    <w:p>
      <w:pPr>
        <w:pStyle w:val="13"/>
        <w:tabs>
          <w:tab w:val="left" w:pos="4140"/>
        </w:tabs>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D</w:t>
      </w:r>
    </w:p>
    <w:p>
      <w:pPr>
        <w:pStyle w:val="13"/>
        <w:tabs>
          <w:tab w:val="left" w:pos="4140"/>
        </w:tabs>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：固态浓度为“常数”，视为“1”，不需写入平衡常数表达式，A项错误；增大压强平衡逆向移动，恒温，</w:t>
      </w:r>
      <w:r>
        <w:rPr>
          <w:rFonts w:ascii="Times New Roman" w:hAnsi="Times New Roman" w:cs="Times New Roman"/>
          <w:i/>
          <w:color w:val="000000"/>
        </w:rPr>
        <w:t>K</w:t>
      </w:r>
      <w:r>
        <w:rPr>
          <w:rFonts w:ascii="Times New Roman" w:hAnsi="Times New Roman" w:cs="Times New Roman"/>
          <w:color w:val="000000"/>
        </w:rPr>
        <w:t>不变，B项错误；Δ</w:t>
      </w:r>
      <w:r>
        <w:rPr>
          <w:rFonts w:ascii="Times New Roman" w:hAnsi="Times New Roman" w:cs="Times New Roman"/>
          <w:i/>
          <w:color w:val="000000"/>
        </w:rPr>
        <w:t>H</w:t>
      </w:r>
      <w:r>
        <w:rPr>
          <w:rFonts w:ascii="Times New Roman" w:hAnsi="Times New Roman" w:cs="Times New Roman"/>
          <w:color w:val="000000"/>
        </w:rPr>
        <w:t>＞0升温平衡正向移动，</w:t>
      </w:r>
      <w:r>
        <w:rPr>
          <w:rFonts w:ascii="Times New Roman" w:hAnsi="Times New Roman" w:cs="Times New Roman"/>
          <w:i/>
          <w:color w:val="000000"/>
        </w:rPr>
        <w:t>K</w:t>
      </w:r>
      <w:r>
        <w:rPr>
          <w:rFonts w:ascii="Times New Roman" w:hAnsi="Times New Roman" w:cs="Times New Roman"/>
          <w:color w:val="000000"/>
        </w:rPr>
        <w:t>增大，C项错误；恒压条件下，通入氦气平衡向气体体积增大的方向移动，即平衡正向移动，</w:t>
      </w:r>
      <w:r>
        <w:rPr>
          <w:rFonts w:ascii="Times New Roman" w:hAnsi="Times New Roman" w:cs="Times New Roman"/>
          <w:i/>
          <w:color w:val="000000"/>
        </w:rPr>
        <w:t>K</w:t>
      </w:r>
      <w:r>
        <w:rPr>
          <w:rFonts w:ascii="Times New Roman" w:hAnsi="Times New Roman" w:cs="Times New Roman"/>
          <w:color w:val="000000"/>
        </w:rPr>
        <w:t>只与温度有关，温度不变，</w:t>
      </w:r>
      <w:r>
        <w:rPr>
          <w:rFonts w:ascii="Times New Roman" w:hAnsi="Times New Roman" w:cs="Times New Roman"/>
          <w:i/>
          <w:color w:val="000000"/>
        </w:rPr>
        <w:t>K</w:t>
      </w:r>
      <w:r>
        <w:rPr>
          <w:rFonts w:ascii="Times New Roman" w:hAnsi="Times New Roman" w:cs="Times New Roman"/>
          <w:color w:val="000000"/>
        </w:rPr>
        <w:t>不发生变化，D项正确。</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18．(2021届天津新华中学检测)在恒温条件下，向盛有食盐的2 L恒容密闭容器中加入0.2 mol NO</w:t>
      </w:r>
      <w:r>
        <w:rPr>
          <w:rFonts w:ascii="Times New Roman" w:hAnsi="Times New Roman" w:cs="Times New Roman"/>
          <w:color w:val="000000"/>
          <w:vertAlign w:val="subscript"/>
        </w:rPr>
        <w:t>2</w:t>
      </w:r>
      <w:r>
        <w:rPr>
          <w:rFonts w:ascii="Times New Roman" w:hAnsi="Times New Roman" w:cs="Times New Roman"/>
          <w:color w:val="000000"/>
        </w:rPr>
        <w:t>、0.2 mol NO和0.1 mol Cl</w:t>
      </w:r>
      <w:r>
        <w:rPr>
          <w:rFonts w:ascii="Times New Roman" w:hAnsi="Times New Roman" w:cs="Times New Roman"/>
          <w:color w:val="000000"/>
          <w:vertAlign w:val="subscript"/>
        </w:rPr>
        <w:t>2</w:t>
      </w:r>
      <w:r>
        <w:rPr>
          <w:rFonts w:ascii="Times New Roman" w:hAnsi="Times New Roman" w:cs="Times New Roman"/>
          <w:color w:val="000000"/>
        </w:rPr>
        <w:t>，发生如下两个反应：</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①2NO</w:t>
      </w:r>
      <w:r>
        <w:rPr>
          <w:rFonts w:ascii="Times New Roman" w:hAnsi="Times New Roman" w:cs="Times New Roman"/>
          <w:color w:val="000000"/>
          <w:vertAlign w:val="subscript"/>
        </w:rPr>
        <w:t>2</w:t>
      </w:r>
      <w:r>
        <w:rPr>
          <w:rFonts w:ascii="Times New Roman" w:hAnsi="Times New Roman" w:cs="Times New Roman"/>
          <w:color w:val="000000"/>
        </w:rPr>
        <w:t>(g)＋NaCl(s)</w:t>
      </w:r>
      <w:r>
        <w:rPr>
          <w:rFonts w:ascii="Times New Roman" w:hAnsi="Times New Roman" w:cs="Times New Roman"/>
          <w:color w:val="000000"/>
        </w:rPr>
        <w:pict>
          <v:shape id="_x0000_i1383"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t>NaNO</w:t>
      </w:r>
      <w:r>
        <w:rPr>
          <w:rFonts w:ascii="Times New Roman" w:hAnsi="Times New Roman" w:cs="Times New Roman"/>
          <w:color w:val="000000"/>
          <w:vertAlign w:val="subscript"/>
        </w:rPr>
        <w:t>3</w:t>
      </w:r>
      <w:r>
        <w:rPr>
          <w:rFonts w:ascii="Times New Roman" w:hAnsi="Times New Roman" w:cs="Times New Roman"/>
          <w:color w:val="000000"/>
        </w:rPr>
        <w:t>(s)＋ClNO(g)　Δ</w:t>
      </w:r>
      <w:r>
        <w:rPr>
          <w:rFonts w:ascii="Times New Roman" w:hAnsi="Times New Roman" w:cs="Times New Roman"/>
          <w:i/>
          <w:color w:val="000000"/>
        </w:rPr>
        <w:t>H</w:t>
      </w:r>
      <w:r>
        <w:rPr>
          <w:rFonts w:ascii="Times New Roman" w:hAnsi="Times New Roman" w:cs="Times New Roman"/>
          <w:color w:val="000000"/>
          <w:vertAlign w:val="subscript"/>
        </w:rPr>
        <w:t>1</w:t>
      </w:r>
      <w:r>
        <w:rPr>
          <w:rFonts w:ascii="Times New Roman" w:hAnsi="Times New Roman" w:cs="Times New Roman"/>
          <w:color w:val="000000"/>
        </w:rPr>
        <w:t>&lt;0　平衡常数</w:t>
      </w:r>
      <w:r>
        <w:rPr>
          <w:rFonts w:ascii="Times New Roman" w:hAnsi="Times New Roman" w:cs="Times New Roman"/>
          <w:i/>
          <w:color w:val="000000"/>
        </w:rPr>
        <w:t>K</w:t>
      </w:r>
      <w:r>
        <w:rPr>
          <w:rFonts w:ascii="Times New Roman" w:hAnsi="Times New Roman" w:cs="Times New Roman"/>
          <w:color w:val="000000"/>
          <w:vertAlign w:val="subscript"/>
        </w:rPr>
        <w:t>1</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②2NO(g)＋Cl</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rPr>
        <w:pict>
          <v:shape id="_x0000_i1384"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t>2ClNO(g)　Δ</w:t>
      </w:r>
      <w:r>
        <w:rPr>
          <w:rFonts w:ascii="Times New Roman" w:hAnsi="Times New Roman" w:cs="Times New Roman"/>
          <w:i/>
          <w:color w:val="000000"/>
        </w:rPr>
        <w:t>H</w:t>
      </w:r>
      <w:r>
        <w:rPr>
          <w:rFonts w:ascii="Times New Roman" w:hAnsi="Times New Roman" w:cs="Times New Roman"/>
          <w:color w:val="000000"/>
          <w:vertAlign w:val="subscript"/>
        </w:rPr>
        <w:t>2</w:t>
      </w:r>
      <w:r>
        <w:rPr>
          <w:rFonts w:ascii="Times New Roman" w:hAnsi="Times New Roman" w:cs="Times New Roman"/>
          <w:color w:val="000000"/>
        </w:rPr>
        <w:t>&lt;0　平衡常数</w:t>
      </w:r>
      <w:r>
        <w:rPr>
          <w:rFonts w:ascii="Times New Roman" w:hAnsi="Times New Roman" w:cs="Times New Roman"/>
          <w:i/>
          <w:color w:val="000000"/>
        </w:rPr>
        <w:t>K</w:t>
      </w:r>
      <w:r>
        <w:rPr>
          <w:rFonts w:ascii="Times New Roman" w:hAnsi="Times New Roman" w:cs="Times New Roman"/>
          <w:color w:val="000000"/>
          <w:vertAlign w:val="subscript"/>
        </w:rPr>
        <w:t>2</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10 min时反应达到平衡，测得容器内体系的压强减少20%,10 min内用ClNO(g)表示的平均反应速率</w:t>
      </w:r>
      <w:r>
        <w:rPr>
          <w:rFonts w:ascii="Times New Roman" w:hAnsi="Times New Roman" w:cs="Times New Roman"/>
          <w:i/>
          <w:color w:val="000000"/>
        </w:rPr>
        <w:t>v</w:t>
      </w:r>
      <w:r>
        <w:rPr>
          <w:rFonts w:ascii="Times New Roman" w:hAnsi="Times New Roman" w:cs="Times New Roman"/>
          <w:color w:val="000000"/>
        </w:rPr>
        <w:t>(ClNO)＝7.5×10</w:t>
      </w:r>
      <w:r>
        <w:rPr>
          <w:rFonts w:ascii="Times New Roman" w:hAnsi="Times New Roman" w:cs="Times New Roman"/>
          <w:color w:val="000000"/>
          <w:vertAlign w:val="superscript"/>
        </w:rPr>
        <w:t>－3</w:t>
      </w:r>
      <w:r>
        <w:rPr>
          <w:rFonts w:ascii="Times New Roman" w:hAnsi="Times New Roman" w:cs="Times New Roman"/>
          <w:color w:val="000000"/>
        </w:rPr>
        <w:t>mol/(L·min)。下列说法不正确的是(　　)</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A．反应4NO</w:t>
      </w:r>
      <w:r>
        <w:rPr>
          <w:rFonts w:ascii="Times New Roman" w:hAnsi="Times New Roman" w:cs="Times New Roman"/>
          <w:color w:val="000000"/>
          <w:vertAlign w:val="subscript"/>
        </w:rPr>
        <w:t>2</w:t>
      </w:r>
      <w:r>
        <w:rPr>
          <w:rFonts w:ascii="Times New Roman" w:hAnsi="Times New Roman" w:cs="Times New Roman"/>
          <w:color w:val="000000"/>
        </w:rPr>
        <w:t>(g)＋2NaCl(s)</w:t>
      </w:r>
      <w:r>
        <w:rPr>
          <w:rFonts w:ascii="Times New Roman" w:hAnsi="Times New Roman" w:cs="Times New Roman"/>
          <w:color w:val="000000"/>
        </w:rPr>
        <w:pict>
          <v:shape id="_x0000_i1385"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t>2NaNO</w:t>
      </w:r>
      <w:r>
        <w:rPr>
          <w:rFonts w:ascii="Times New Roman" w:hAnsi="Times New Roman" w:cs="Times New Roman"/>
          <w:color w:val="000000"/>
          <w:vertAlign w:val="subscript"/>
        </w:rPr>
        <w:t>3</w:t>
      </w:r>
      <w:r>
        <w:rPr>
          <w:rFonts w:ascii="Times New Roman" w:hAnsi="Times New Roman" w:cs="Times New Roman"/>
          <w:color w:val="000000"/>
        </w:rPr>
        <w:t>(s)＋2NO(g)＋Cl</w:t>
      </w:r>
      <w:r>
        <w:rPr>
          <w:rFonts w:ascii="Times New Roman" w:hAnsi="Times New Roman" w:cs="Times New Roman"/>
          <w:color w:val="000000"/>
          <w:vertAlign w:val="subscript"/>
        </w:rPr>
        <w:t>2</w:t>
      </w:r>
      <w:r>
        <w:rPr>
          <w:rFonts w:ascii="Times New Roman" w:hAnsi="Times New Roman" w:cs="Times New Roman"/>
          <w:color w:val="000000"/>
        </w:rPr>
        <w:t>(g)的平衡常数为</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K</w:instrText>
      </w:r>
      <w:r>
        <w:rPr>
          <w:rFonts w:ascii="Times New Roman" w:hAnsi="Times New Roman" w:cs="Times New Roman"/>
          <w:color w:val="000000"/>
        </w:rPr>
        <w:instrText xml:space="preserve">\o\al(</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w:instrText>
      </w:r>
      <w:r>
        <w:rPr>
          <w:rFonts w:ascii="Times New Roman" w:hAnsi="Times New Roman" w:cs="Times New Roman"/>
          <w:color w:val="000000"/>
          <w:vertAlign w:val="subscript"/>
        </w:rPr>
        <w:instrText xml:space="preserve">1</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K</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B．平衡后</w:t>
      </w:r>
      <w:r>
        <w:rPr>
          <w:rFonts w:ascii="Times New Roman" w:hAnsi="Times New Roman" w:cs="Times New Roman"/>
          <w:i/>
          <w:color w:val="000000"/>
        </w:rPr>
        <w:t>c</w:t>
      </w:r>
      <w:r>
        <w:rPr>
          <w:rFonts w:ascii="Times New Roman" w:hAnsi="Times New Roman" w:cs="Times New Roman"/>
          <w:color w:val="000000"/>
        </w:rPr>
        <w:t>(Cl</w:t>
      </w:r>
      <w:r>
        <w:rPr>
          <w:rFonts w:ascii="Times New Roman" w:hAnsi="Times New Roman" w:cs="Times New Roman"/>
          <w:color w:val="000000"/>
          <w:vertAlign w:val="subscript"/>
        </w:rPr>
        <w:t>2</w:t>
      </w:r>
      <w:r>
        <w:rPr>
          <w:rFonts w:ascii="Times New Roman" w:hAnsi="Times New Roman" w:cs="Times New Roman"/>
          <w:color w:val="000000"/>
        </w:rPr>
        <w:t>)＝2.5×10</w:t>
      </w:r>
      <w:r>
        <w:rPr>
          <w:rFonts w:ascii="Times New Roman" w:hAnsi="Times New Roman" w:cs="Times New Roman"/>
          <w:color w:val="000000"/>
          <w:vertAlign w:val="superscript"/>
        </w:rPr>
        <w:t>－2</w:t>
      </w:r>
      <w:r>
        <w:rPr>
          <w:rFonts w:ascii="Times New Roman" w:hAnsi="Times New Roman" w:cs="Times New Roman"/>
          <w:color w:val="000000"/>
        </w:rPr>
        <w:t>mol/L</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C．其他条件保持不变，反应在恒压条件下进行，则平衡常数</w:t>
      </w:r>
      <w:r>
        <w:rPr>
          <w:rFonts w:ascii="Times New Roman" w:hAnsi="Times New Roman" w:cs="Times New Roman"/>
          <w:i/>
          <w:color w:val="000000"/>
        </w:rPr>
        <w:t>K</w:t>
      </w:r>
      <w:r>
        <w:rPr>
          <w:rFonts w:ascii="Times New Roman" w:hAnsi="Times New Roman" w:cs="Times New Roman"/>
          <w:color w:val="000000"/>
          <w:vertAlign w:val="subscript"/>
        </w:rPr>
        <w:t>2</w:t>
      </w:r>
      <w:r>
        <w:rPr>
          <w:rFonts w:ascii="Times New Roman" w:hAnsi="Times New Roman" w:cs="Times New Roman"/>
          <w:color w:val="000000"/>
        </w:rPr>
        <w:t>增大</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D．平衡时NO</w:t>
      </w:r>
      <w:r>
        <w:rPr>
          <w:rFonts w:ascii="Times New Roman" w:hAnsi="Times New Roman" w:cs="Times New Roman"/>
          <w:color w:val="000000"/>
          <w:vertAlign w:val="subscript"/>
        </w:rPr>
        <w:t>2</w:t>
      </w:r>
      <w:r>
        <w:rPr>
          <w:rFonts w:ascii="Times New Roman" w:hAnsi="Times New Roman" w:cs="Times New Roman"/>
          <w:color w:val="000000"/>
        </w:rPr>
        <w:t>的转化率为50%</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C</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：C项，平衡常数只受温度影响，其他条件保持不变，反应在恒压条件下进行，则平衡常数</w:t>
      </w:r>
      <w:r>
        <w:rPr>
          <w:rFonts w:ascii="Times New Roman" w:hAnsi="Times New Roman" w:cs="Times New Roman"/>
          <w:i/>
          <w:color w:val="000000"/>
        </w:rPr>
        <w:t>K</w:t>
      </w:r>
      <w:r>
        <w:rPr>
          <w:rFonts w:ascii="Times New Roman" w:hAnsi="Times New Roman" w:cs="Times New Roman"/>
          <w:color w:val="000000"/>
          <w:vertAlign w:val="subscript"/>
        </w:rPr>
        <w:t>2</w:t>
      </w:r>
      <w:r>
        <w:rPr>
          <w:rFonts w:ascii="Times New Roman" w:hAnsi="Times New Roman" w:cs="Times New Roman"/>
          <w:color w:val="000000"/>
        </w:rPr>
        <w:t>不变。</w:t>
      </w:r>
    </w:p>
    <w:p>
      <w:pPr>
        <w:pStyle w:val="13"/>
        <w:tabs>
          <w:tab w:val="left" w:pos="414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 xml:space="preserve"> 19．(2021届山东实验中学检测)O</w:t>
      </w:r>
      <w:r>
        <w:rPr>
          <w:rFonts w:ascii="Times New Roman" w:hAnsi="Times New Roman" w:cs="Times New Roman"/>
          <w:color w:val="000000"/>
          <w:vertAlign w:val="subscript"/>
        </w:rPr>
        <w:t>3</w:t>
      </w:r>
      <w:r>
        <w:rPr>
          <w:rFonts w:ascii="Times New Roman" w:hAnsi="Times New Roman" w:cs="Times New Roman"/>
          <w:color w:val="000000"/>
        </w:rPr>
        <w:t>是一种很好的消毒剂，具有高效、洁净、方便、经济等优点。O</w:t>
      </w:r>
      <w:r>
        <w:rPr>
          <w:rFonts w:ascii="Times New Roman" w:hAnsi="Times New Roman" w:cs="Times New Roman"/>
          <w:color w:val="000000"/>
          <w:vertAlign w:val="subscript"/>
        </w:rPr>
        <w:t>3</w:t>
      </w:r>
      <w:r>
        <w:rPr>
          <w:rFonts w:ascii="Times New Roman" w:hAnsi="Times New Roman" w:cs="Times New Roman"/>
          <w:color w:val="000000"/>
        </w:rPr>
        <w:t>可溶于水，在水中易分解，产生的[O]为游离氧原子，有很强的杀菌消毒能力。常温常压下发生的反应如下：</w:t>
      </w:r>
    </w:p>
    <w:p>
      <w:pPr>
        <w:pStyle w:val="13"/>
        <w:tabs>
          <w:tab w:val="left" w:pos="414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反应①　O</w:t>
      </w:r>
      <w:r>
        <w:rPr>
          <w:rFonts w:ascii="Times New Roman" w:hAnsi="Times New Roman" w:cs="Times New Roman"/>
          <w:color w:val="000000"/>
          <w:vertAlign w:val="subscript"/>
        </w:rPr>
        <w:t>3</w:t>
      </w:r>
      <w:r>
        <w:rPr>
          <w:rFonts w:ascii="Times New Roman" w:hAnsi="Times New Roman" w:cs="Times New Roman"/>
          <w:color w:val="000000"/>
        </w:rPr>
        <w:pict>
          <v:shape id="_x0000_i1386"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t>O</w:t>
      </w:r>
      <w:r>
        <w:rPr>
          <w:rFonts w:ascii="Times New Roman" w:hAnsi="Times New Roman" w:cs="Times New Roman"/>
          <w:color w:val="000000"/>
          <w:vertAlign w:val="subscript"/>
        </w:rPr>
        <w:t>2</w:t>
      </w:r>
      <w:r>
        <w:rPr>
          <w:rFonts w:ascii="Times New Roman" w:hAnsi="Times New Roman" w:cs="Times New Roman"/>
          <w:color w:val="000000"/>
        </w:rPr>
        <w:t>＋[O]　Δ</w:t>
      </w:r>
      <w:r>
        <w:rPr>
          <w:rFonts w:ascii="Times New Roman" w:hAnsi="Times New Roman" w:cs="Times New Roman"/>
          <w:i/>
          <w:color w:val="000000"/>
        </w:rPr>
        <w:t>H</w:t>
      </w:r>
      <w:r>
        <w:rPr>
          <w:rFonts w:ascii="Times New Roman" w:hAnsi="Times New Roman" w:cs="Times New Roman"/>
          <w:color w:val="000000"/>
        </w:rPr>
        <w:t>&gt;0　平衡常数为</w:t>
      </w:r>
      <w:r>
        <w:rPr>
          <w:rFonts w:ascii="Times New Roman" w:hAnsi="Times New Roman" w:cs="Times New Roman"/>
          <w:i/>
          <w:color w:val="000000"/>
        </w:rPr>
        <w:t>K</w:t>
      </w:r>
      <w:r>
        <w:rPr>
          <w:rFonts w:ascii="Times New Roman" w:hAnsi="Times New Roman" w:cs="Times New Roman"/>
          <w:color w:val="000000"/>
          <w:vertAlign w:val="subscript"/>
        </w:rPr>
        <w:t>1</w:t>
      </w:r>
      <w:r>
        <w:rPr>
          <w:rFonts w:ascii="Times New Roman" w:hAnsi="Times New Roman" w:cs="Times New Roman"/>
          <w:color w:val="000000"/>
        </w:rPr>
        <w:t>；</w:t>
      </w:r>
    </w:p>
    <w:p>
      <w:pPr>
        <w:pStyle w:val="13"/>
        <w:tabs>
          <w:tab w:val="left" w:pos="414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反应②　[O]＋O</w:t>
      </w:r>
      <w:r>
        <w:rPr>
          <w:rFonts w:ascii="Times New Roman" w:hAnsi="Times New Roman" w:cs="Times New Roman"/>
          <w:color w:val="000000"/>
          <w:vertAlign w:val="subscript"/>
        </w:rPr>
        <w:t>3</w:t>
      </w:r>
      <w:r>
        <w:rPr>
          <w:rFonts w:ascii="Times New Roman" w:hAnsi="Times New Roman" w:cs="Times New Roman"/>
          <w:color w:val="000000"/>
        </w:rPr>
        <w:pict>
          <v:shape id="_x0000_i1387"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t>2O</w:t>
      </w:r>
      <w:r>
        <w:rPr>
          <w:rFonts w:ascii="Times New Roman" w:hAnsi="Times New Roman" w:cs="Times New Roman"/>
          <w:color w:val="000000"/>
          <w:vertAlign w:val="subscript"/>
        </w:rPr>
        <w:t>2</w:t>
      </w:r>
      <w:r>
        <w:rPr>
          <w:rFonts w:ascii="Times New Roman" w:hAnsi="Times New Roman" w:cs="Times New Roman"/>
          <w:color w:val="000000"/>
        </w:rPr>
        <w:t>　Δ</w:t>
      </w:r>
      <w:r>
        <w:rPr>
          <w:rFonts w:ascii="Times New Roman" w:hAnsi="Times New Roman" w:cs="Times New Roman"/>
          <w:i/>
          <w:color w:val="000000"/>
        </w:rPr>
        <w:t>H</w:t>
      </w:r>
      <w:r>
        <w:rPr>
          <w:rFonts w:ascii="Times New Roman" w:hAnsi="Times New Roman" w:cs="Times New Roman"/>
          <w:color w:val="000000"/>
        </w:rPr>
        <w:t>&lt;0　平衡常数为</w:t>
      </w:r>
      <w:r>
        <w:rPr>
          <w:rFonts w:ascii="Times New Roman" w:hAnsi="Times New Roman" w:cs="Times New Roman"/>
          <w:i/>
          <w:color w:val="000000"/>
        </w:rPr>
        <w:t>K</w:t>
      </w:r>
      <w:r>
        <w:rPr>
          <w:rFonts w:ascii="Times New Roman" w:hAnsi="Times New Roman" w:cs="Times New Roman"/>
          <w:color w:val="000000"/>
          <w:vertAlign w:val="subscript"/>
        </w:rPr>
        <w:t>2</w:t>
      </w:r>
      <w:r>
        <w:rPr>
          <w:rFonts w:ascii="Times New Roman" w:hAnsi="Times New Roman" w:cs="Times New Roman"/>
          <w:color w:val="000000"/>
        </w:rPr>
        <w:t>；</w:t>
      </w:r>
    </w:p>
    <w:p>
      <w:pPr>
        <w:pStyle w:val="13"/>
        <w:tabs>
          <w:tab w:val="left" w:pos="414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总反应：2O</w:t>
      </w:r>
      <w:r>
        <w:rPr>
          <w:rFonts w:ascii="Times New Roman" w:hAnsi="Times New Roman" w:cs="Times New Roman"/>
          <w:color w:val="000000"/>
          <w:vertAlign w:val="subscript"/>
        </w:rPr>
        <w:t>3</w:t>
      </w:r>
      <w:r>
        <w:rPr>
          <w:rFonts w:ascii="Times New Roman" w:hAnsi="Times New Roman" w:cs="Times New Roman"/>
          <w:color w:val="000000"/>
        </w:rPr>
        <w:pict>
          <v:shape id="_x0000_i1388"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t>3O</w:t>
      </w:r>
      <w:r>
        <w:rPr>
          <w:rFonts w:ascii="Times New Roman" w:hAnsi="Times New Roman" w:cs="Times New Roman"/>
          <w:color w:val="000000"/>
          <w:vertAlign w:val="subscript"/>
        </w:rPr>
        <w:t>2</w:t>
      </w:r>
      <w:r>
        <w:rPr>
          <w:rFonts w:ascii="Times New Roman" w:hAnsi="Times New Roman" w:cs="Times New Roman"/>
          <w:color w:val="000000"/>
        </w:rPr>
        <w:t>　Δ</w:t>
      </w:r>
      <w:r>
        <w:rPr>
          <w:rFonts w:ascii="Times New Roman" w:hAnsi="Times New Roman" w:cs="Times New Roman"/>
          <w:i/>
          <w:color w:val="000000"/>
        </w:rPr>
        <w:t>H</w:t>
      </w:r>
      <w:r>
        <w:rPr>
          <w:rFonts w:ascii="Times New Roman" w:hAnsi="Times New Roman" w:cs="Times New Roman"/>
          <w:color w:val="000000"/>
        </w:rPr>
        <w:t>&lt;0　平衡常数为</w:t>
      </w:r>
      <w:r>
        <w:rPr>
          <w:rFonts w:ascii="Times New Roman" w:hAnsi="Times New Roman" w:cs="Times New Roman"/>
          <w:i/>
          <w:color w:val="000000"/>
        </w:rPr>
        <w:t>K</w:t>
      </w:r>
      <w:r>
        <w:rPr>
          <w:rFonts w:ascii="Times New Roman" w:hAnsi="Times New Roman" w:cs="Times New Roman"/>
          <w:color w:val="000000"/>
        </w:rPr>
        <w:t>。</w:t>
      </w:r>
    </w:p>
    <w:p>
      <w:pPr>
        <w:pStyle w:val="13"/>
        <w:tabs>
          <w:tab w:val="left" w:pos="414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下列叙述正确的是(　　)</w:t>
      </w:r>
    </w:p>
    <w:p>
      <w:pPr>
        <w:pStyle w:val="13"/>
        <w:tabs>
          <w:tab w:val="left" w:pos="414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A．降低温度，总反应</w:t>
      </w:r>
      <w:r>
        <w:rPr>
          <w:rFonts w:ascii="Times New Roman" w:hAnsi="Times New Roman" w:cs="Times New Roman"/>
          <w:i/>
          <w:color w:val="000000"/>
        </w:rPr>
        <w:t>K</w:t>
      </w:r>
      <w:r>
        <w:rPr>
          <w:rFonts w:ascii="Times New Roman" w:hAnsi="Times New Roman" w:cs="Times New Roman"/>
          <w:color w:val="000000"/>
        </w:rPr>
        <w:t>减小            B．</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2</w:t>
      </w:r>
    </w:p>
    <w:p>
      <w:pPr>
        <w:pStyle w:val="13"/>
        <w:tabs>
          <w:tab w:val="left" w:pos="414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C．适当升温，可提高消毒效率          D．压强增大，</w:t>
      </w:r>
      <w:r>
        <w:rPr>
          <w:rFonts w:ascii="Times New Roman" w:hAnsi="Times New Roman" w:cs="Times New Roman"/>
          <w:i/>
          <w:color w:val="000000"/>
        </w:rPr>
        <w:t>K</w:t>
      </w:r>
      <w:r>
        <w:rPr>
          <w:rFonts w:ascii="Times New Roman" w:hAnsi="Times New Roman" w:cs="Times New Roman"/>
          <w:color w:val="000000"/>
          <w:vertAlign w:val="subscript"/>
        </w:rPr>
        <w:t>2</w:t>
      </w:r>
      <w:r>
        <w:rPr>
          <w:rFonts w:ascii="Times New Roman" w:hAnsi="Times New Roman" w:cs="Times New Roman"/>
          <w:color w:val="000000"/>
        </w:rPr>
        <w:t>减小</w:t>
      </w:r>
    </w:p>
    <w:p>
      <w:pPr>
        <w:pStyle w:val="13"/>
        <w:tabs>
          <w:tab w:val="left" w:pos="4140"/>
        </w:tabs>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C</w:t>
      </w:r>
    </w:p>
    <w:p>
      <w:pPr>
        <w:pStyle w:val="13"/>
        <w:tabs>
          <w:tab w:val="left" w:pos="4140"/>
        </w:tabs>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：降温，总反应平衡向右移动，</w:t>
      </w:r>
      <w:r>
        <w:rPr>
          <w:rFonts w:ascii="Times New Roman" w:hAnsi="Times New Roman" w:cs="Times New Roman"/>
          <w:i/>
          <w:color w:val="000000"/>
        </w:rPr>
        <w:t>K</w:t>
      </w:r>
      <w:r>
        <w:rPr>
          <w:rFonts w:ascii="Times New Roman" w:hAnsi="Times New Roman" w:cs="Times New Roman"/>
          <w:color w:val="000000"/>
        </w:rPr>
        <w:t>增大，A项错误；</w:t>
      </w:r>
      <w:r>
        <w:rPr>
          <w:rFonts w:ascii="Times New Roman" w:hAnsi="Times New Roman" w:cs="Times New Roman"/>
          <w:i/>
          <w:color w:val="000000"/>
        </w:rPr>
        <w:t>K</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 eq \f(</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(O</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([O]),</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(O</w:instrText>
      </w:r>
      <w:r>
        <w:rPr>
          <w:rFonts w:ascii="Times New Roman" w:hAnsi="Times New Roman" w:cs="Times New Roman"/>
          <w:color w:val="000000"/>
          <w:vertAlign w:val="subscript"/>
        </w:rPr>
        <w:instrText xml:space="preserve">3</w:instrText>
      </w:r>
      <w:r>
        <w:rPr>
          <w:rFonts w:ascii="Times New Roman" w:hAnsi="Times New Roman" w:cs="Times New Roman"/>
          <w:color w:val="000000"/>
        </w:rPr>
        <w:instrText xml:space="preserve">)) </w:instrText>
      </w:r>
      <w:r>
        <w:rPr>
          <w:rFonts w:ascii="Times New Roman" w:hAnsi="Times New Roman" w:cs="Times New Roman"/>
          <w:color w:val="000000"/>
        </w:rPr>
        <w:fldChar w:fldCharType="end"/>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 eq \f(</w:instrText>
      </w:r>
      <w:r>
        <w:rPr>
          <w:rFonts w:ascii="Times New Roman" w:hAnsi="Times New Roman" w:cs="Times New Roman"/>
          <w:i/>
          <w:color w:val="000000"/>
        </w:rPr>
        <w:instrText xml:space="preserve">c</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(O</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([O]·</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(O</w:instrText>
      </w:r>
      <w:r>
        <w:rPr>
          <w:rFonts w:ascii="Times New Roman" w:hAnsi="Times New Roman" w:cs="Times New Roman"/>
          <w:color w:val="000000"/>
          <w:vertAlign w:val="subscript"/>
        </w:rPr>
        <w:instrText xml:space="preserve">3</w:instrText>
      </w:r>
      <w:r>
        <w:rPr>
          <w:rFonts w:ascii="Times New Roman" w:hAnsi="Times New Roman" w:cs="Times New Roman"/>
          <w:color w:val="000000"/>
        </w:rPr>
        <w:instrText xml:space="preserve">))) </w:instrText>
      </w:r>
      <w:r>
        <w:rPr>
          <w:rFonts w:ascii="Times New Roman" w:hAnsi="Times New Roman" w:cs="Times New Roman"/>
          <w:color w:val="000000"/>
        </w:rPr>
        <w:fldChar w:fldCharType="end"/>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 eq \f(</w:instrText>
      </w:r>
      <w:r>
        <w:rPr>
          <w:rFonts w:ascii="Times New Roman" w:hAnsi="Times New Roman" w:cs="Times New Roman"/>
          <w:i/>
          <w:color w:val="000000"/>
        </w:rPr>
        <w:instrText xml:space="preserve">c</w:instrText>
      </w:r>
      <w:r>
        <w:rPr>
          <w:rFonts w:ascii="Times New Roman" w:hAnsi="Times New Roman" w:cs="Times New Roman"/>
          <w:color w:val="000000"/>
          <w:vertAlign w:val="superscript"/>
        </w:rPr>
        <w:instrText xml:space="preserve">3</w:instrText>
      </w:r>
      <w:r>
        <w:rPr>
          <w:rFonts w:ascii="Times New Roman" w:hAnsi="Times New Roman" w:cs="Times New Roman"/>
          <w:color w:val="000000"/>
        </w:rPr>
        <w:instrText xml:space="preserve">(O</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c</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(O</w:instrText>
      </w:r>
      <w:r>
        <w:rPr>
          <w:rFonts w:ascii="Times New Roman" w:hAnsi="Times New Roman" w:cs="Times New Roman"/>
          <w:color w:val="000000"/>
          <w:vertAlign w:val="subscript"/>
        </w:rPr>
        <w:instrText xml:space="preserve">3</w:instrText>
      </w:r>
      <w:r>
        <w:rPr>
          <w:rFonts w:ascii="Times New Roman" w:hAnsi="Times New Roman" w:cs="Times New Roman"/>
          <w:color w:val="000000"/>
        </w:rPr>
        <w:instrText xml:space="preserve">)) </w:instrText>
      </w:r>
      <w:r>
        <w:rPr>
          <w:rFonts w:ascii="Times New Roman" w:hAnsi="Times New Roman" w:cs="Times New Roman"/>
          <w:color w:val="000000"/>
        </w:rPr>
        <w:fldChar w:fldCharType="end"/>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2</w:t>
      </w:r>
      <w:r>
        <w:rPr>
          <w:rFonts w:ascii="Times New Roman" w:hAnsi="Times New Roman" w:cs="Times New Roman"/>
          <w:color w:val="000000"/>
        </w:rPr>
        <w:t>，B项错误；升高温度，反应①平衡向右移动，</w:t>
      </w:r>
      <w:r>
        <w:rPr>
          <w:rFonts w:ascii="Times New Roman" w:hAnsi="Times New Roman" w:cs="Times New Roman"/>
          <w:i/>
          <w:color w:val="000000"/>
        </w:rPr>
        <w:t>c</w:t>
      </w:r>
      <w:r>
        <w:rPr>
          <w:rFonts w:ascii="Times New Roman" w:hAnsi="Times New Roman" w:cs="Times New Roman"/>
          <w:color w:val="000000"/>
        </w:rPr>
        <w:t>([O])增大，可提高消毒效率，C项正确；对于给定的反应，平衡常数只与温度有关，D项错误。</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20．(2021届山东泰安模拟)某绝热恒容容器中充入2 mol·L</w:t>
      </w:r>
      <w:r>
        <w:rPr>
          <w:rFonts w:ascii="Times New Roman" w:hAnsi="Times New Roman" w:cs="Times New Roman"/>
          <w:color w:val="000000"/>
          <w:vertAlign w:val="superscript"/>
        </w:rPr>
        <w:t>－1</w:t>
      </w:r>
      <w:r>
        <w:rPr>
          <w:rFonts w:ascii="Times New Roman" w:hAnsi="Times New Roman" w:cs="Times New Roman"/>
          <w:color w:val="000000"/>
        </w:rPr>
        <w:t>NO</w:t>
      </w:r>
      <w:r>
        <w:rPr>
          <w:rFonts w:ascii="Times New Roman" w:hAnsi="Times New Roman" w:cs="Times New Roman"/>
          <w:color w:val="000000"/>
          <w:vertAlign w:val="subscript"/>
        </w:rPr>
        <w:t>2</w:t>
      </w:r>
      <w:r>
        <w:rPr>
          <w:rFonts w:ascii="Times New Roman" w:hAnsi="Times New Roman" w:cs="Times New Roman"/>
          <w:color w:val="000000"/>
        </w:rPr>
        <w:t>，发生反应2NO</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rPr>
        <w:pict>
          <v:shape id="_x0000_i1389"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p>
    <w:p>
      <w:pPr>
        <w:pStyle w:val="13"/>
        <w:tabs>
          <w:tab w:val="left" w:pos="4140"/>
        </w:tabs>
        <w:snapToGrid w:val="0"/>
        <w:spacing w:line="360" w:lineRule="auto"/>
        <w:jc w:val="left"/>
        <w:rPr>
          <w:rFonts w:ascii="Times New Roman" w:hAnsi="Times New Roman" w:cs="Times New Roman"/>
          <w:color w:val="000000"/>
        </w:rPr>
      </w:pPr>
      <w:r>
        <w:rPr>
          <w:rFonts w:ascii="Times New Roman" w:hAnsi="Times New Roman" w:cs="Times New Roman"/>
          <w:color w:val="000000"/>
        </w:rPr>
        <w:t>N</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4</w:t>
      </w:r>
      <w:r>
        <w:rPr>
          <w:rFonts w:ascii="Times New Roman" w:hAnsi="Times New Roman" w:cs="Times New Roman"/>
          <w:color w:val="000000"/>
        </w:rPr>
        <w:t>(g)　Δ</w:t>
      </w:r>
      <w:r>
        <w:rPr>
          <w:rFonts w:ascii="Times New Roman" w:hAnsi="Times New Roman" w:cs="Times New Roman"/>
          <w:i/>
          <w:color w:val="000000"/>
        </w:rPr>
        <w:t>H</w:t>
      </w:r>
      <w:r>
        <w:rPr>
          <w:rFonts w:ascii="Times New Roman" w:hAnsi="Times New Roman" w:cs="Times New Roman"/>
          <w:color w:val="000000"/>
        </w:rPr>
        <w:t>＝－56.9 kJ·mol</w:t>
      </w:r>
      <w:r>
        <w:rPr>
          <w:rFonts w:ascii="Times New Roman" w:hAnsi="Times New Roman" w:cs="Times New Roman"/>
          <w:color w:val="000000"/>
          <w:vertAlign w:val="superscript"/>
        </w:rPr>
        <w:t>－1</w:t>
      </w:r>
      <w:r>
        <w:rPr>
          <w:rFonts w:ascii="Times New Roman" w:hAnsi="Times New Roman" w:cs="Times New Roman"/>
          <w:color w:val="000000"/>
        </w:rPr>
        <w:t>，下列分析不正确的是(　　)</w:t>
      </w:r>
    </w:p>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pict>
          <v:shape id="_x0000_i1390" o:spt="75" alt="BC584.tif" type="#_x0000_t75" style="height:86.95pt;width:103.3pt;" filled="f" o:preferrelative="t" stroked="f" coordsize="21600,21600">
            <v:path/>
            <v:fill on="f" focussize="0,0"/>
            <v:stroke on="f"/>
            <v:imagedata r:id="rId363" o:title=""/>
            <o:lock v:ext="edit" aspectratio="t"/>
            <w10:wrap type="none"/>
            <w10:anchorlock/>
          </v:shape>
        </w:pic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A．5 s时NO</w:t>
      </w:r>
      <w:r>
        <w:rPr>
          <w:rFonts w:ascii="Times New Roman" w:hAnsi="Times New Roman" w:cs="Times New Roman"/>
          <w:color w:val="000000"/>
          <w:vertAlign w:val="subscript"/>
        </w:rPr>
        <w:t>2</w:t>
      </w:r>
      <w:r>
        <w:rPr>
          <w:rFonts w:ascii="Times New Roman" w:hAnsi="Times New Roman" w:cs="Times New Roman"/>
          <w:color w:val="000000"/>
        </w:rPr>
        <w:t>的转化率为75%</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B．0～3 s内</w:t>
      </w:r>
      <w:r>
        <w:rPr>
          <w:rFonts w:ascii="Times New Roman" w:hAnsi="Times New Roman" w:cs="Times New Roman"/>
          <w:i/>
          <w:color w:val="000000"/>
        </w:rPr>
        <w:t>v</w:t>
      </w:r>
      <w:r>
        <w:rPr>
          <w:rFonts w:ascii="Times New Roman" w:hAnsi="Times New Roman" w:cs="Times New Roman"/>
          <w:color w:val="000000"/>
        </w:rPr>
        <w:t>(NO</w:t>
      </w:r>
      <w:r>
        <w:rPr>
          <w:rFonts w:ascii="Times New Roman" w:hAnsi="Times New Roman" w:cs="Times New Roman"/>
          <w:color w:val="000000"/>
          <w:vertAlign w:val="subscript"/>
        </w:rPr>
        <w:t>2</w:t>
      </w:r>
      <w:r>
        <w:rPr>
          <w:rFonts w:ascii="Times New Roman" w:hAnsi="Times New Roman" w:cs="Times New Roman"/>
          <w:color w:val="000000"/>
        </w:rPr>
        <w:t>)增大是因为体系温度升高</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C．3 s时化学反应处于平衡状态</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D．9 s时再充入N</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4</w:t>
      </w:r>
      <w:r>
        <w:rPr>
          <w:rFonts w:ascii="Times New Roman" w:hAnsi="Times New Roman" w:cs="Times New Roman"/>
          <w:color w:val="000000"/>
        </w:rPr>
        <w:t>，平衡后</w:t>
      </w:r>
      <w:r>
        <w:rPr>
          <w:rFonts w:ascii="Times New Roman" w:hAnsi="Times New Roman" w:cs="Times New Roman"/>
          <w:i/>
          <w:color w:val="000000"/>
        </w:rPr>
        <w:t>K</w:t>
      </w:r>
      <w:r>
        <w:rPr>
          <w:rFonts w:ascii="Times New Roman" w:hAnsi="Times New Roman" w:cs="Times New Roman"/>
          <w:color w:val="000000"/>
        </w:rPr>
        <w:t>较第一次平衡时大</w:t>
      </w:r>
    </w:p>
    <w:p>
      <w:pPr>
        <w:pStyle w:val="13"/>
        <w:tabs>
          <w:tab w:val="left" w:pos="4140"/>
        </w:tabs>
        <w:snapToGrid w:val="0"/>
        <w:spacing w:line="360" w:lineRule="auto"/>
        <w:ind w:firstLine="420" w:firstLineChars="200"/>
        <w:jc w:val="left"/>
        <w:rPr>
          <w:rFonts w:ascii="Times New Roman" w:hAnsi="Times New Roman" w:eastAsia="黑体"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C</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：分析图像可知，0～5 s内Δ</w:t>
      </w:r>
      <w:r>
        <w:rPr>
          <w:rFonts w:ascii="Times New Roman" w:hAnsi="Times New Roman" w:cs="Times New Roman"/>
          <w:i/>
          <w:color w:val="000000"/>
        </w:rPr>
        <w:t>c</w:t>
      </w:r>
      <w:r>
        <w:rPr>
          <w:rFonts w:ascii="Times New Roman" w:hAnsi="Times New Roman" w:cs="Times New Roman"/>
          <w:color w:val="000000"/>
        </w:rPr>
        <w:t>(NO</w:t>
      </w:r>
      <w:r>
        <w:rPr>
          <w:rFonts w:ascii="Times New Roman" w:hAnsi="Times New Roman" w:cs="Times New Roman"/>
          <w:color w:val="000000"/>
          <w:vertAlign w:val="subscript"/>
        </w:rPr>
        <w:t>2</w:t>
      </w:r>
      <w:r>
        <w:rPr>
          <w:rFonts w:ascii="Times New Roman" w:hAnsi="Times New Roman" w:cs="Times New Roman"/>
          <w:color w:val="000000"/>
        </w:rPr>
        <w:t>)＝2 mol·L</w:t>
      </w:r>
      <w:r>
        <w:rPr>
          <w:rFonts w:ascii="Times New Roman" w:hAnsi="Times New Roman" w:cs="Times New Roman"/>
          <w:color w:val="000000"/>
          <w:vertAlign w:val="superscript"/>
        </w:rPr>
        <w:t>－1</w:t>
      </w:r>
      <w:r>
        <w:rPr>
          <w:rFonts w:ascii="Times New Roman" w:hAnsi="Times New Roman" w:cs="Times New Roman"/>
          <w:color w:val="000000"/>
        </w:rPr>
        <w:t>－0.5 mol·L</w:t>
      </w:r>
      <w:r>
        <w:rPr>
          <w:rFonts w:ascii="Times New Roman" w:hAnsi="Times New Roman" w:cs="Times New Roman"/>
          <w:color w:val="000000"/>
          <w:vertAlign w:val="superscript"/>
        </w:rPr>
        <w:t>－1</w:t>
      </w:r>
      <w:r>
        <w:rPr>
          <w:rFonts w:ascii="Times New Roman" w:hAnsi="Times New Roman" w:cs="Times New Roman"/>
          <w:color w:val="000000"/>
        </w:rPr>
        <w:t>＝1.5 mol·L</w:t>
      </w:r>
      <w:r>
        <w:rPr>
          <w:rFonts w:ascii="Times New Roman" w:hAnsi="Times New Roman" w:cs="Times New Roman"/>
          <w:color w:val="000000"/>
          <w:vertAlign w:val="superscript"/>
        </w:rPr>
        <w:t>－1</w:t>
      </w:r>
      <w:r>
        <w:rPr>
          <w:rFonts w:ascii="Times New Roman" w:hAnsi="Times New Roman" w:cs="Times New Roman"/>
          <w:color w:val="000000"/>
        </w:rPr>
        <w:t>，结合转化率的概念计算出NO</w:t>
      </w:r>
      <w:r>
        <w:rPr>
          <w:rFonts w:ascii="Times New Roman" w:hAnsi="Times New Roman" w:cs="Times New Roman"/>
          <w:color w:val="000000"/>
          <w:vertAlign w:val="subscript"/>
        </w:rPr>
        <w:t>2</w:t>
      </w:r>
      <w:r>
        <w:rPr>
          <w:rFonts w:ascii="Times New Roman" w:hAnsi="Times New Roman" w:cs="Times New Roman"/>
          <w:color w:val="000000"/>
        </w:rPr>
        <w:t>的转化率为</w:t>
      </w:r>
      <w:r>
        <w:rPr>
          <w:rFonts w:ascii="Times New Roman" w:hAnsi="Times New Roman" w:cs="Times New Roman"/>
          <w:color w:val="000000"/>
        </w:rPr>
        <w:fldChar w:fldCharType="begin"/>
      </w:r>
      <w:r>
        <w:rPr>
          <w:rFonts w:ascii="Times New Roman" w:hAnsi="Times New Roman" w:cs="Times New Roman"/>
          <w:color w:val="000000"/>
        </w:rPr>
        <w:instrText xml:space="preserve">eq \f(1.5 mol·L</w:instrText>
      </w:r>
      <w:r>
        <w:rPr>
          <w:rFonts w:ascii="Times New Roman" w:hAnsi="Times New Roman" w:cs="Times New Roman"/>
          <w:color w:val="000000"/>
          <w:vertAlign w:val="superscript"/>
        </w:rPr>
        <w:instrText xml:space="preserve">－1</w:instrText>
      </w:r>
      <w:r>
        <w:rPr>
          <w:rFonts w:ascii="Times New Roman" w:hAnsi="Times New Roman" w:cs="Times New Roman"/>
          <w:color w:val="000000"/>
        </w:rPr>
        <w:instrText xml:space="preserve">,2 mol·L</w:instrText>
      </w:r>
      <w:r>
        <w:rPr>
          <w:rFonts w:ascii="Times New Roman" w:hAnsi="Times New Roman" w:cs="Times New Roman"/>
          <w:color w:val="000000"/>
          <w:vertAlign w:val="superscript"/>
        </w:rPr>
        <w:instrText xml:space="preserve">－1</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×100%＝75%，A项正确；该反应的正反应是放热反应，在绝热恒容容器中，随着反应进行不断放出热量，体系温度升高，反应速率增大，故0～3 s内</w:t>
      </w:r>
      <w:r>
        <w:rPr>
          <w:rFonts w:ascii="Times New Roman" w:hAnsi="Times New Roman" w:cs="Times New Roman"/>
          <w:i/>
          <w:color w:val="000000"/>
        </w:rPr>
        <w:t>v</w:t>
      </w:r>
      <w:r>
        <w:rPr>
          <w:rFonts w:ascii="Times New Roman" w:hAnsi="Times New Roman" w:cs="Times New Roman"/>
          <w:color w:val="000000"/>
        </w:rPr>
        <w:t>(NO</w:t>
      </w:r>
      <w:r>
        <w:rPr>
          <w:rFonts w:ascii="Times New Roman" w:hAnsi="Times New Roman" w:cs="Times New Roman"/>
          <w:color w:val="000000"/>
          <w:vertAlign w:val="subscript"/>
        </w:rPr>
        <w:t>2</w:t>
      </w:r>
      <w:r>
        <w:rPr>
          <w:rFonts w:ascii="Times New Roman" w:hAnsi="Times New Roman" w:cs="Times New Roman"/>
          <w:color w:val="000000"/>
        </w:rPr>
        <w:t>)增大是因为体系温度升高，B项正确；3 s时二氧化氮反应速率最大，3～7 s时</w:t>
      </w:r>
      <w:r>
        <w:rPr>
          <w:rFonts w:ascii="Times New Roman" w:hAnsi="Times New Roman" w:cs="Times New Roman"/>
          <w:i/>
          <w:color w:val="000000"/>
        </w:rPr>
        <w:t>v</w:t>
      </w:r>
      <w:r>
        <w:rPr>
          <w:rFonts w:ascii="Times New Roman" w:hAnsi="Times New Roman" w:cs="Times New Roman"/>
          <w:color w:val="000000"/>
        </w:rPr>
        <w:t>(NO</w:t>
      </w:r>
      <w:r>
        <w:rPr>
          <w:rFonts w:ascii="Times New Roman" w:hAnsi="Times New Roman" w:cs="Times New Roman"/>
          <w:color w:val="000000"/>
          <w:vertAlign w:val="subscript"/>
        </w:rPr>
        <w:t>2</w:t>
      </w:r>
      <w:r>
        <w:rPr>
          <w:rFonts w:ascii="Times New Roman" w:hAnsi="Times New Roman" w:cs="Times New Roman"/>
          <w:color w:val="000000"/>
        </w:rPr>
        <w:t>)随时间减小，7 s后</w:t>
      </w:r>
      <w:r>
        <w:rPr>
          <w:rFonts w:ascii="Times New Roman" w:hAnsi="Times New Roman" w:cs="Times New Roman"/>
          <w:i/>
          <w:color w:val="000000"/>
        </w:rPr>
        <w:t>c</w:t>
      </w:r>
      <w:r>
        <w:rPr>
          <w:rFonts w:ascii="Times New Roman" w:hAnsi="Times New Roman" w:cs="Times New Roman"/>
          <w:color w:val="000000"/>
        </w:rPr>
        <w:t>(NO</w:t>
      </w:r>
      <w:r>
        <w:rPr>
          <w:rFonts w:ascii="Times New Roman" w:hAnsi="Times New Roman" w:cs="Times New Roman"/>
          <w:color w:val="000000"/>
          <w:vertAlign w:val="subscript"/>
        </w:rPr>
        <w:t>2</w:t>
      </w:r>
      <w:r>
        <w:rPr>
          <w:rFonts w:ascii="Times New Roman" w:hAnsi="Times New Roman" w:cs="Times New Roman"/>
          <w:color w:val="000000"/>
        </w:rPr>
        <w:t>)不变，反应才处于平衡状态，C项错误；9 s时反应处于平衡状态，再充入N</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4</w:t>
      </w:r>
      <w:r>
        <w:rPr>
          <w:rFonts w:ascii="Times New Roman" w:hAnsi="Times New Roman" w:cs="Times New Roman"/>
          <w:color w:val="000000"/>
        </w:rPr>
        <w:t>，平衡逆向进行，体系温度降低，平衡常数增大，D项正确。</w:t>
      </w:r>
    </w:p>
    <w:p>
      <w:pPr>
        <w:pStyle w:val="13"/>
        <w:tabs>
          <w:tab w:val="left" w:pos="414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21．(2021届天津第一中学检测)某温度下气体反应达到化学平衡状态，平衡常数</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 eq \f(</w:instrText>
      </w:r>
      <w:r>
        <w:rPr>
          <w:rFonts w:ascii="Times New Roman" w:hAnsi="Times New Roman" w:cs="Times New Roman"/>
          <w:i/>
          <w:color w:val="000000"/>
        </w:rPr>
        <w:instrText xml:space="preserve">c</w:instrText>
      </w:r>
      <w:r>
        <w:rPr>
          <w:rFonts w:ascii="Times New Roman" w:hAnsi="Times New Roman" w:cs="Times New Roman"/>
          <w:iCs/>
          <w:color w:val="000000"/>
        </w:rPr>
        <w:instrText xml:space="preserve">(</w:instrText>
      </w:r>
      <w:r>
        <w:rPr>
          <w:rFonts w:ascii="Times New Roman" w:hAnsi="Times New Roman" w:cs="Times New Roman"/>
          <w:color w:val="000000"/>
        </w:rPr>
        <w:instrText xml:space="preserve">A)·</w:instrText>
      </w:r>
      <w:r>
        <w:rPr>
          <w:rFonts w:ascii="Times New Roman" w:hAnsi="Times New Roman" w:cs="Times New Roman"/>
          <w:i/>
          <w:color w:val="000000"/>
        </w:rPr>
        <w:instrText xml:space="preserve">c</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(B),</w:instrText>
      </w:r>
      <w:r>
        <w:rPr>
          <w:rFonts w:ascii="Times New Roman" w:hAnsi="Times New Roman" w:cs="Times New Roman"/>
          <w:i/>
          <w:color w:val="000000"/>
        </w:rPr>
        <w:instrText xml:space="preserve">c</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(E)·</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(F)) </w:instrText>
      </w:r>
      <w:r>
        <w:rPr>
          <w:rFonts w:ascii="Times New Roman" w:hAnsi="Times New Roman" w:cs="Times New Roman"/>
          <w:color w:val="000000"/>
        </w:rPr>
        <w:fldChar w:fldCharType="end"/>
      </w:r>
      <w:r>
        <w:rPr>
          <w:rFonts w:ascii="Times New Roman" w:hAnsi="Times New Roman" w:cs="Times New Roman"/>
          <w:color w:val="000000"/>
        </w:rPr>
        <w:t>，恒容时，若温度适当降低，F的浓度增大。下列说法中正确的是(　　)</w:t>
      </w:r>
    </w:p>
    <w:p>
      <w:pPr>
        <w:pStyle w:val="13"/>
        <w:tabs>
          <w:tab w:val="left" w:pos="414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A．增大</w:t>
      </w:r>
      <w:r>
        <w:rPr>
          <w:rFonts w:ascii="Times New Roman" w:hAnsi="Times New Roman" w:cs="Times New Roman"/>
          <w:i/>
          <w:color w:val="000000"/>
        </w:rPr>
        <w:t>c</w:t>
      </w:r>
      <w:r>
        <w:rPr>
          <w:rFonts w:ascii="Times New Roman" w:hAnsi="Times New Roman" w:cs="Times New Roman"/>
          <w:color w:val="000000"/>
        </w:rPr>
        <w:t>(A)、</w:t>
      </w:r>
      <w:r>
        <w:rPr>
          <w:rFonts w:ascii="Times New Roman" w:hAnsi="Times New Roman" w:cs="Times New Roman"/>
          <w:i/>
          <w:color w:val="000000"/>
        </w:rPr>
        <w:t>c</w:t>
      </w:r>
      <w:r>
        <w:rPr>
          <w:rFonts w:ascii="Times New Roman" w:hAnsi="Times New Roman" w:cs="Times New Roman"/>
          <w:color w:val="000000"/>
        </w:rPr>
        <w:t>(B)，</w:t>
      </w:r>
      <w:r>
        <w:rPr>
          <w:rFonts w:ascii="Times New Roman" w:hAnsi="Times New Roman" w:cs="Times New Roman"/>
          <w:i/>
          <w:color w:val="000000"/>
        </w:rPr>
        <w:t>K</w:t>
      </w:r>
      <w:r>
        <w:rPr>
          <w:rFonts w:ascii="Times New Roman" w:hAnsi="Times New Roman" w:cs="Times New Roman"/>
          <w:color w:val="000000"/>
        </w:rPr>
        <w:t>增大</w:t>
      </w:r>
    </w:p>
    <w:p>
      <w:pPr>
        <w:pStyle w:val="13"/>
        <w:tabs>
          <w:tab w:val="left" w:pos="414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B．降低温度，正反应速率增大</w:t>
      </w:r>
    </w:p>
    <w:p>
      <w:pPr>
        <w:pStyle w:val="13"/>
        <w:tabs>
          <w:tab w:val="left" w:pos="414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C．该反应的焓变为负值</w:t>
      </w:r>
    </w:p>
    <w:p>
      <w:pPr>
        <w:pStyle w:val="13"/>
        <w:tabs>
          <w:tab w:val="left" w:pos="414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D.该反应的化学方程式为2E(g)＋F(g)</w:t>
      </w:r>
      <w:r>
        <w:rPr>
          <w:rFonts w:ascii="Times New Roman" w:hAnsi="Times New Roman" w:cs="Times New Roman"/>
          <w:color w:val="000000"/>
        </w:rPr>
        <w:pict>
          <v:shape id="_x0000_i1391"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t>A(g)＋2B(g)</w:t>
      </w:r>
    </w:p>
    <w:p>
      <w:pPr>
        <w:pStyle w:val="13"/>
        <w:tabs>
          <w:tab w:val="left" w:pos="4620"/>
        </w:tabs>
        <w:snapToGrid w:val="0"/>
        <w:spacing w:line="312"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D</w:t>
      </w:r>
    </w:p>
    <w:p>
      <w:pPr>
        <w:pStyle w:val="13"/>
        <w:tabs>
          <w:tab w:val="left" w:pos="4620"/>
        </w:tabs>
        <w:snapToGrid w:val="0"/>
        <w:spacing w:line="312"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：平衡常数</w:t>
      </w:r>
      <w:r>
        <w:rPr>
          <w:rFonts w:ascii="Times New Roman" w:hAnsi="Times New Roman" w:cs="Times New Roman"/>
          <w:i/>
          <w:color w:val="000000"/>
        </w:rPr>
        <w:t>K</w:t>
      </w:r>
      <w:r>
        <w:rPr>
          <w:rFonts w:ascii="Times New Roman" w:hAnsi="Times New Roman" w:cs="Times New Roman"/>
          <w:color w:val="000000"/>
        </w:rPr>
        <w:t>只随温度变化，不随浓度变化，A项错误；降低温度，正、逆反应速率均减小，B项错误；降温，F的浓度增大，表明平衡逆向移动，正反应是吸热反应，则焓变为正值，C项错误；根据化学平衡常数表达式可知A、B是生成物，E、F为反应物，且对应指数为其化学方程式前的计量数，D项正确。</w:t>
      </w:r>
    </w:p>
    <w:p>
      <w:pPr>
        <w:pStyle w:val="13"/>
        <w:tabs>
          <w:tab w:val="left" w:pos="420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22．(2021届遂宁模拟)已知下列反应的平衡常数：</w:t>
      </w:r>
    </w:p>
    <w:p>
      <w:pPr>
        <w:pStyle w:val="13"/>
        <w:tabs>
          <w:tab w:val="left" w:pos="4200"/>
        </w:tabs>
        <w:spacing w:line="360" w:lineRule="auto"/>
        <w:ind w:firstLine="420" w:firstLineChars="200"/>
        <w:jc w:val="left"/>
        <w:rPr>
          <w:rFonts w:ascii="Times New Roman" w:hAnsi="Times New Roman" w:cs="Times New Roman"/>
          <w:color w:val="000000"/>
          <w:lang w:val="pt-BR"/>
        </w:rPr>
      </w:pPr>
      <w:r>
        <w:rPr>
          <w:rFonts w:ascii="Times New Roman" w:hAnsi="Times New Roman" w:cs="Times New Roman"/>
          <w:color w:val="000000"/>
          <w:lang w:val="pt-BR"/>
        </w:rPr>
        <w:t>H</w:t>
      </w:r>
      <w:r>
        <w:rPr>
          <w:rFonts w:ascii="Times New Roman" w:hAnsi="Times New Roman" w:cs="Times New Roman"/>
          <w:color w:val="000000"/>
          <w:vertAlign w:val="subscript"/>
          <w:lang w:val="pt-BR"/>
        </w:rPr>
        <w:t>2</w:t>
      </w:r>
      <w:r>
        <w:rPr>
          <w:rFonts w:ascii="Times New Roman" w:hAnsi="Times New Roman" w:cs="Times New Roman"/>
          <w:color w:val="000000"/>
          <w:lang w:val="pt-BR"/>
        </w:rPr>
        <w:t>(g)＋S(s)</w:t>
      </w:r>
      <w:r>
        <w:rPr>
          <w:rFonts w:ascii="Times New Roman" w:hAnsi="Times New Roman" w:cs="Times New Roman"/>
          <w:color w:val="000000"/>
        </w:rPr>
        <w:pict>
          <v:shape id="_x0000_i1392"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lang w:val="pt-BR"/>
        </w:rPr>
        <w:t>H</w:t>
      </w:r>
      <w:r>
        <w:rPr>
          <w:rFonts w:ascii="Times New Roman" w:hAnsi="Times New Roman" w:cs="Times New Roman"/>
          <w:color w:val="000000"/>
          <w:vertAlign w:val="subscript"/>
          <w:lang w:val="pt-BR"/>
        </w:rPr>
        <w:t>2</w:t>
      </w:r>
      <w:r>
        <w:rPr>
          <w:rFonts w:ascii="Times New Roman" w:hAnsi="Times New Roman" w:cs="Times New Roman"/>
          <w:color w:val="000000"/>
          <w:lang w:val="pt-BR"/>
        </w:rPr>
        <w:t>S(g)，</w:t>
      </w:r>
      <w:r>
        <w:rPr>
          <w:rFonts w:ascii="Times New Roman" w:hAnsi="Times New Roman" w:cs="Times New Roman"/>
          <w:i/>
          <w:color w:val="000000"/>
          <w:lang w:val="pt-BR"/>
        </w:rPr>
        <w:t>K</w:t>
      </w:r>
      <w:r>
        <w:rPr>
          <w:rFonts w:ascii="Times New Roman" w:hAnsi="Times New Roman" w:cs="Times New Roman"/>
          <w:color w:val="000000"/>
          <w:vertAlign w:val="subscript"/>
          <w:lang w:val="pt-BR"/>
        </w:rPr>
        <w:t>1</w:t>
      </w:r>
      <w:r>
        <w:rPr>
          <w:rFonts w:ascii="Times New Roman" w:hAnsi="Times New Roman" w:cs="Times New Roman"/>
          <w:color w:val="000000"/>
          <w:lang w:val="pt-BR"/>
        </w:rPr>
        <w:t>；      S(s)＋O</w:t>
      </w:r>
      <w:r>
        <w:rPr>
          <w:rFonts w:ascii="Times New Roman" w:hAnsi="Times New Roman" w:cs="Times New Roman"/>
          <w:color w:val="000000"/>
          <w:vertAlign w:val="subscript"/>
          <w:lang w:val="pt-BR"/>
        </w:rPr>
        <w:t>2</w:t>
      </w:r>
      <w:r>
        <w:rPr>
          <w:rFonts w:ascii="Times New Roman" w:hAnsi="Times New Roman" w:cs="Times New Roman"/>
          <w:color w:val="000000"/>
          <w:lang w:val="pt-BR"/>
        </w:rPr>
        <w:t>(g)</w:t>
      </w:r>
      <w:r>
        <w:rPr>
          <w:rFonts w:ascii="Times New Roman" w:hAnsi="Times New Roman" w:cs="Times New Roman"/>
          <w:color w:val="000000"/>
        </w:rPr>
        <w:pict>
          <v:shape id="_x0000_i1393"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lang w:val="pt-BR"/>
        </w:rPr>
        <w:t>SO</w:t>
      </w:r>
      <w:r>
        <w:rPr>
          <w:rFonts w:ascii="Times New Roman" w:hAnsi="Times New Roman" w:cs="Times New Roman"/>
          <w:color w:val="000000"/>
          <w:vertAlign w:val="subscript"/>
          <w:lang w:val="pt-BR"/>
        </w:rPr>
        <w:t>2</w:t>
      </w:r>
      <w:r>
        <w:rPr>
          <w:rFonts w:ascii="Times New Roman" w:hAnsi="Times New Roman" w:cs="Times New Roman"/>
          <w:color w:val="000000"/>
          <w:lang w:val="pt-BR"/>
        </w:rPr>
        <w:t>(g)，</w:t>
      </w:r>
      <w:r>
        <w:rPr>
          <w:rFonts w:ascii="Times New Roman" w:hAnsi="Times New Roman" w:cs="Times New Roman"/>
          <w:i/>
          <w:color w:val="000000"/>
          <w:lang w:val="pt-BR"/>
        </w:rPr>
        <w:t>K</w:t>
      </w:r>
      <w:r>
        <w:rPr>
          <w:rFonts w:ascii="Times New Roman" w:hAnsi="Times New Roman" w:cs="Times New Roman"/>
          <w:color w:val="000000"/>
          <w:vertAlign w:val="subscript"/>
          <w:lang w:val="pt-BR"/>
        </w:rPr>
        <w:t>2</w:t>
      </w:r>
      <w:r>
        <w:rPr>
          <w:rFonts w:ascii="Times New Roman" w:hAnsi="Times New Roman" w:cs="Times New Roman"/>
          <w:color w:val="000000"/>
        </w:rPr>
        <w:t>。</w:t>
      </w:r>
    </w:p>
    <w:p>
      <w:pPr>
        <w:pStyle w:val="13"/>
        <w:tabs>
          <w:tab w:val="left" w:pos="4200"/>
        </w:tabs>
        <w:spacing w:line="360" w:lineRule="auto"/>
        <w:ind w:firstLine="420" w:firstLineChars="200"/>
        <w:jc w:val="left"/>
        <w:rPr>
          <w:rFonts w:ascii="Times New Roman" w:hAnsi="Times New Roman" w:cs="Times New Roman"/>
          <w:color w:val="000000"/>
          <w:lang w:val="pt-BR"/>
        </w:rPr>
      </w:pPr>
      <w:r>
        <w:rPr>
          <w:rFonts w:ascii="Times New Roman" w:hAnsi="Times New Roman" w:cs="Times New Roman"/>
          <w:color w:val="000000"/>
        </w:rPr>
        <w:t>则反应</w:t>
      </w:r>
      <w:r>
        <w:rPr>
          <w:rFonts w:ascii="Times New Roman" w:hAnsi="Times New Roman" w:cs="Times New Roman"/>
          <w:color w:val="000000"/>
          <w:lang w:val="pt-BR"/>
        </w:rPr>
        <w:t>：H</w:t>
      </w:r>
      <w:r>
        <w:rPr>
          <w:rFonts w:ascii="Times New Roman" w:hAnsi="Times New Roman" w:cs="Times New Roman"/>
          <w:color w:val="000000"/>
          <w:vertAlign w:val="subscript"/>
          <w:lang w:val="pt-BR"/>
        </w:rPr>
        <w:t>2</w:t>
      </w:r>
      <w:r>
        <w:rPr>
          <w:rFonts w:ascii="Times New Roman" w:hAnsi="Times New Roman" w:cs="Times New Roman"/>
          <w:color w:val="000000"/>
          <w:lang w:val="pt-BR"/>
        </w:rPr>
        <w:t>(g)＋SO</w:t>
      </w:r>
      <w:r>
        <w:rPr>
          <w:rFonts w:ascii="Times New Roman" w:hAnsi="Times New Roman" w:cs="Times New Roman"/>
          <w:color w:val="000000"/>
          <w:vertAlign w:val="subscript"/>
          <w:lang w:val="pt-BR"/>
        </w:rPr>
        <w:t>2</w:t>
      </w:r>
      <w:r>
        <w:rPr>
          <w:rFonts w:ascii="Times New Roman" w:hAnsi="Times New Roman" w:cs="Times New Roman"/>
          <w:color w:val="000000"/>
          <w:lang w:val="pt-BR"/>
        </w:rPr>
        <w:t>(g)</w:t>
      </w:r>
      <w:r>
        <w:rPr>
          <w:rFonts w:ascii="Times New Roman" w:hAnsi="Times New Roman" w:cs="Times New Roman"/>
          <w:color w:val="000000"/>
        </w:rPr>
        <w:pict>
          <v:shape id="_x0000_i1394"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lang w:val="pt-BR"/>
        </w:rPr>
        <w:t>O</w:t>
      </w:r>
      <w:r>
        <w:rPr>
          <w:rFonts w:ascii="Times New Roman" w:hAnsi="Times New Roman" w:cs="Times New Roman"/>
          <w:color w:val="000000"/>
          <w:vertAlign w:val="subscript"/>
          <w:lang w:val="pt-BR"/>
        </w:rPr>
        <w:t>2</w:t>
      </w:r>
      <w:r>
        <w:rPr>
          <w:rFonts w:ascii="Times New Roman" w:hAnsi="Times New Roman" w:cs="Times New Roman"/>
          <w:color w:val="000000"/>
          <w:lang w:val="pt-BR"/>
        </w:rPr>
        <w:t>(g)＋H</w:t>
      </w:r>
      <w:r>
        <w:rPr>
          <w:rFonts w:ascii="Times New Roman" w:hAnsi="Times New Roman" w:cs="Times New Roman"/>
          <w:color w:val="000000"/>
          <w:vertAlign w:val="subscript"/>
          <w:lang w:val="pt-BR"/>
        </w:rPr>
        <w:t>2</w:t>
      </w:r>
      <w:r>
        <w:rPr>
          <w:rFonts w:ascii="Times New Roman" w:hAnsi="Times New Roman" w:cs="Times New Roman"/>
          <w:color w:val="000000"/>
          <w:lang w:val="pt-BR"/>
        </w:rPr>
        <w:t>S(g)</w:t>
      </w:r>
      <w:r>
        <w:rPr>
          <w:rFonts w:ascii="Times New Roman" w:hAnsi="Times New Roman" w:cs="Times New Roman"/>
          <w:color w:val="000000"/>
        </w:rPr>
        <w:t>的平衡常数为</w:t>
      </w:r>
      <w:r>
        <w:rPr>
          <w:rFonts w:ascii="Times New Roman" w:hAnsi="Times New Roman" w:cs="Times New Roman"/>
          <w:color w:val="000000"/>
          <w:lang w:val="pt-BR"/>
        </w:rPr>
        <w:t>(</w:t>
      </w:r>
      <w:r>
        <w:rPr>
          <w:rFonts w:ascii="Times New Roman" w:hAnsi="Times New Roman" w:cs="Times New Roman"/>
          <w:color w:val="000000"/>
        </w:rPr>
        <w:t>　　</w:t>
      </w:r>
      <w:r>
        <w:rPr>
          <w:rFonts w:ascii="Times New Roman" w:hAnsi="Times New Roman" w:cs="Times New Roman"/>
          <w:color w:val="000000"/>
          <w:lang w:val="pt-BR"/>
        </w:rPr>
        <w:t>)</w:t>
      </w:r>
    </w:p>
    <w:p>
      <w:pPr>
        <w:pStyle w:val="13"/>
        <w:tabs>
          <w:tab w:val="left" w:pos="4200"/>
        </w:tabs>
        <w:spacing w:line="360" w:lineRule="auto"/>
        <w:ind w:firstLine="420" w:firstLineChars="200"/>
        <w:jc w:val="left"/>
        <w:rPr>
          <w:rFonts w:ascii="Times New Roman" w:hAnsi="Times New Roman" w:cs="Times New Roman"/>
          <w:color w:val="000000"/>
          <w:lang w:val="pt-BR"/>
        </w:rPr>
      </w:pPr>
      <w:r>
        <w:rPr>
          <w:rFonts w:ascii="Times New Roman" w:hAnsi="Times New Roman" w:cs="Times New Roman"/>
          <w:color w:val="000000"/>
          <w:lang w:val="pt-BR"/>
        </w:rPr>
        <w:t>A．</w:t>
      </w:r>
      <w:r>
        <w:rPr>
          <w:rFonts w:ascii="Times New Roman" w:hAnsi="Times New Roman" w:cs="Times New Roman"/>
          <w:i/>
          <w:color w:val="000000"/>
          <w:lang w:val="pt-BR"/>
        </w:rPr>
        <w:t>K</w:t>
      </w:r>
      <w:r>
        <w:rPr>
          <w:rFonts w:ascii="Times New Roman" w:hAnsi="Times New Roman" w:cs="Times New Roman"/>
          <w:color w:val="000000"/>
          <w:vertAlign w:val="subscript"/>
          <w:lang w:val="pt-BR"/>
        </w:rPr>
        <w:t>1</w:t>
      </w:r>
      <w:r>
        <w:rPr>
          <w:rFonts w:ascii="Times New Roman" w:hAnsi="Times New Roman" w:cs="Times New Roman"/>
          <w:color w:val="000000"/>
          <w:lang w:val="pt-BR"/>
        </w:rPr>
        <w:t>＋</w:t>
      </w:r>
      <w:r>
        <w:rPr>
          <w:rFonts w:ascii="Times New Roman" w:hAnsi="Times New Roman" w:cs="Times New Roman"/>
          <w:i/>
          <w:color w:val="000000"/>
          <w:lang w:val="pt-BR"/>
        </w:rPr>
        <w:t>K</w:t>
      </w:r>
      <w:r>
        <w:rPr>
          <w:rFonts w:ascii="Times New Roman" w:hAnsi="Times New Roman" w:cs="Times New Roman"/>
          <w:color w:val="000000"/>
          <w:vertAlign w:val="subscript"/>
          <w:lang w:val="pt-BR"/>
        </w:rPr>
        <w:t>2</w:t>
      </w:r>
      <w:r>
        <w:rPr>
          <w:rFonts w:ascii="Times New Roman" w:hAnsi="Times New Roman" w:cs="Times New Roman"/>
          <w:color w:val="000000"/>
        </w:rPr>
        <w:t>　</w:t>
      </w:r>
      <w:r>
        <w:rPr>
          <w:rFonts w:ascii="Times New Roman" w:hAnsi="Times New Roman" w:cs="Times New Roman"/>
          <w:color w:val="000000"/>
          <w:lang w:val="pt-BR"/>
        </w:rPr>
        <w:t xml:space="preserve">      B．</w:t>
      </w:r>
      <w:r>
        <w:rPr>
          <w:rFonts w:ascii="Times New Roman" w:hAnsi="Times New Roman" w:cs="Times New Roman"/>
          <w:i/>
          <w:color w:val="000000"/>
          <w:lang w:val="pt-BR"/>
        </w:rPr>
        <w:t>K</w:t>
      </w:r>
      <w:r>
        <w:rPr>
          <w:rFonts w:ascii="Times New Roman" w:hAnsi="Times New Roman" w:cs="Times New Roman"/>
          <w:color w:val="000000"/>
          <w:vertAlign w:val="subscript"/>
          <w:lang w:val="pt-BR"/>
        </w:rPr>
        <w:t>1</w:t>
      </w:r>
      <w:r>
        <w:rPr>
          <w:rFonts w:ascii="Times New Roman" w:hAnsi="Times New Roman" w:cs="Times New Roman"/>
          <w:color w:val="000000"/>
          <w:lang w:val="pt-BR"/>
        </w:rPr>
        <w:t>－</w:t>
      </w:r>
      <w:r>
        <w:rPr>
          <w:rFonts w:ascii="Times New Roman" w:hAnsi="Times New Roman" w:cs="Times New Roman"/>
          <w:i/>
          <w:color w:val="000000"/>
          <w:lang w:val="pt-BR"/>
        </w:rPr>
        <w:t>K</w:t>
      </w:r>
      <w:r>
        <w:rPr>
          <w:rFonts w:ascii="Times New Roman" w:hAnsi="Times New Roman" w:cs="Times New Roman"/>
          <w:color w:val="000000"/>
          <w:vertAlign w:val="subscript"/>
          <w:lang w:val="pt-BR"/>
        </w:rPr>
        <w:t xml:space="preserve">2          </w:t>
      </w:r>
      <w:r>
        <w:rPr>
          <w:rFonts w:ascii="Times New Roman" w:hAnsi="Times New Roman" w:cs="Times New Roman"/>
          <w:color w:val="000000"/>
          <w:lang w:val="pt-BR"/>
        </w:rPr>
        <w:t>C．</w:t>
      </w:r>
      <w:r>
        <w:rPr>
          <w:rFonts w:ascii="Times New Roman" w:hAnsi="Times New Roman" w:cs="Times New Roman"/>
          <w:i/>
          <w:color w:val="000000"/>
          <w:lang w:val="pt-BR"/>
        </w:rPr>
        <w:t>K</w:t>
      </w:r>
      <w:r>
        <w:rPr>
          <w:rFonts w:ascii="Times New Roman" w:hAnsi="Times New Roman" w:cs="Times New Roman"/>
          <w:color w:val="000000"/>
          <w:vertAlign w:val="subscript"/>
          <w:lang w:val="pt-BR"/>
        </w:rPr>
        <w:t>1</w:t>
      </w:r>
      <w:r>
        <w:rPr>
          <w:rFonts w:ascii="Times New Roman" w:hAnsi="Times New Roman" w:cs="Times New Roman"/>
          <w:color w:val="000000"/>
          <w:lang w:val="pt-BR"/>
        </w:rPr>
        <w:t>×</w:t>
      </w:r>
      <w:r>
        <w:rPr>
          <w:rFonts w:ascii="Times New Roman" w:hAnsi="Times New Roman" w:cs="Times New Roman"/>
          <w:i/>
          <w:color w:val="000000"/>
          <w:lang w:val="pt-BR"/>
        </w:rPr>
        <w:t>K</w:t>
      </w:r>
      <w:r>
        <w:rPr>
          <w:rFonts w:ascii="Times New Roman" w:hAnsi="Times New Roman" w:cs="Times New Roman"/>
          <w:color w:val="000000"/>
          <w:vertAlign w:val="subscript"/>
          <w:lang w:val="pt-BR"/>
        </w:rPr>
        <w:t>2</w:t>
      </w:r>
      <w:r>
        <w:rPr>
          <w:rFonts w:ascii="Times New Roman" w:hAnsi="Times New Roman" w:cs="Times New Roman"/>
          <w:color w:val="000000"/>
          <w:lang w:val="pt-BR"/>
        </w:rPr>
        <w:t xml:space="preserve">       D．</w:t>
      </w:r>
      <w:r>
        <w:rPr>
          <w:rFonts w:ascii="Times New Roman" w:hAnsi="Times New Roman" w:cs="Times New Roman"/>
          <w:color w:val="000000"/>
        </w:rPr>
        <w:fldChar w:fldCharType="begin"/>
      </w:r>
      <w:r>
        <w:rPr>
          <w:rFonts w:ascii="Times New Roman" w:hAnsi="Times New Roman" w:cs="Times New Roman"/>
          <w:color w:val="000000"/>
          <w:lang w:val="pt-BR"/>
        </w:rPr>
        <w:instrText xml:space="preserve"> eq \f(</w:instrText>
      </w:r>
      <w:r>
        <w:rPr>
          <w:rFonts w:ascii="Times New Roman" w:hAnsi="Times New Roman" w:cs="Times New Roman"/>
          <w:i/>
          <w:color w:val="000000"/>
          <w:lang w:val="pt-BR"/>
        </w:rPr>
        <w:instrText xml:space="preserve">K</w:instrText>
      </w:r>
      <w:r>
        <w:rPr>
          <w:rFonts w:ascii="Times New Roman" w:hAnsi="Times New Roman" w:cs="Times New Roman"/>
          <w:color w:val="000000"/>
          <w:vertAlign w:val="subscript"/>
          <w:lang w:val="pt-BR"/>
        </w:rPr>
        <w:instrText xml:space="preserve">1</w:instrText>
      </w:r>
      <w:r>
        <w:rPr>
          <w:rFonts w:ascii="Times New Roman" w:hAnsi="Times New Roman" w:cs="Times New Roman"/>
          <w:color w:val="000000"/>
          <w:lang w:val="pt-BR"/>
        </w:rPr>
        <w:instrText xml:space="preserve">,</w:instrText>
      </w:r>
      <w:r>
        <w:rPr>
          <w:rFonts w:ascii="Times New Roman" w:hAnsi="Times New Roman" w:cs="Times New Roman"/>
          <w:i/>
          <w:color w:val="000000"/>
          <w:lang w:val="pt-BR"/>
        </w:rPr>
        <w:instrText xml:space="preserve">K</w:instrText>
      </w:r>
      <w:r>
        <w:rPr>
          <w:rFonts w:ascii="Times New Roman" w:hAnsi="Times New Roman" w:cs="Times New Roman"/>
          <w:color w:val="000000"/>
          <w:vertAlign w:val="subscript"/>
          <w:lang w:val="pt-BR"/>
        </w:rPr>
        <w:instrText xml:space="preserve">2</w:instrText>
      </w:r>
      <w:r>
        <w:rPr>
          <w:rFonts w:ascii="Times New Roman" w:hAnsi="Times New Roman" w:cs="Times New Roman"/>
          <w:color w:val="000000"/>
          <w:lang w:val="pt-BR"/>
        </w:rPr>
        <w:instrText xml:space="preserve">) </w:instrText>
      </w:r>
      <w:r>
        <w:rPr>
          <w:rFonts w:ascii="Times New Roman" w:hAnsi="Times New Roman" w:cs="Times New Roman"/>
          <w:color w:val="000000"/>
        </w:rPr>
        <w:fldChar w:fldCharType="end"/>
      </w:r>
    </w:p>
    <w:p>
      <w:pPr>
        <w:pStyle w:val="13"/>
        <w:tabs>
          <w:tab w:val="left" w:pos="4200"/>
        </w:tabs>
        <w:spacing w:line="360" w:lineRule="auto"/>
        <w:ind w:firstLine="420" w:firstLineChars="200"/>
        <w:jc w:val="left"/>
        <w:rPr>
          <w:rFonts w:ascii="Times New Roman" w:hAnsi="Times New Roman" w:cs="Times New Roman"/>
          <w:color w:val="000000"/>
          <w:lang w:val="pt-BR"/>
        </w:rPr>
      </w:pPr>
      <w:r>
        <w:rPr>
          <w:rFonts w:ascii="Times New Roman" w:hAnsi="Times New Roman" w:eastAsia="黑体" w:cs="Times New Roman"/>
          <w:color w:val="000000"/>
        </w:rPr>
        <w:t>答案</w:t>
      </w:r>
      <w:r>
        <w:rPr>
          <w:rFonts w:ascii="Times New Roman" w:hAnsi="Times New Roman" w:eastAsia="黑体" w:cs="Times New Roman"/>
          <w:color w:val="000000"/>
          <w:lang w:val="pt-BR"/>
        </w:rPr>
        <w:t>：</w:t>
      </w:r>
      <w:r>
        <w:rPr>
          <w:rFonts w:ascii="Times New Roman" w:hAnsi="Times New Roman" w:cs="Times New Roman"/>
          <w:color w:val="000000"/>
          <w:lang w:val="pt-BR"/>
        </w:rPr>
        <w:t>D</w:t>
      </w:r>
    </w:p>
    <w:p>
      <w:pPr>
        <w:pStyle w:val="13"/>
        <w:tabs>
          <w:tab w:val="left" w:pos="4200"/>
        </w:tabs>
        <w:spacing w:line="360" w:lineRule="auto"/>
        <w:ind w:firstLine="420" w:firstLineChars="200"/>
        <w:jc w:val="left"/>
        <w:rPr>
          <w:rFonts w:ascii="Times New Roman" w:hAnsi="Times New Roman" w:cs="Times New Roman"/>
          <w:color w:val="000000"/>
          <w:lang w:val="pt-BR"/>
        </w:rPr>
      </w:pPr>
      <w:r>
        <w:rPr>
          <w:rFonts w:ascii="Times New Roman" w:hAnsi="Times New Roman" w:eastAsia="黑体" w:cs="Times New Roman"/>
          <w:color w:val="000000"/>
        </w:rPr>
        <w:t>解析</w:t>
      </w:r>
      <w:r>
        <w:rPr>
          <w:rFonts w:ascii="Times New Roman" w:hAnsi="Times New Roman" w:cs="Times New Roman"/>
          <w:color w:val="000000"/>
          <w:lang w:val="pt-BR"/>
        </w:rPr>
        <w:t>：H</w:t>
      </w:r>
      <w:r>
        <w:rPr>
          <w:rFonts w:ascii="Times New Roman" w:hAnsi="Times New Roman" w:cs="Times New Roman"/>
          <w:color w:val="000000"/>
          <w:vertAlign w:val="subscript"/>
          <w:lang w:val="pt-BR"/>
        </w:rPr>
        <w:t>2</w:t>
      </w:r>
      <w:r>
        <w:rPr>
          <w:rFonts w:ascii="Times New Roman" w:hAnsi="Times New Roman" w:cs="Times New Roman"/>
          <w:color w:val="000000"/>
          <w:lang w:val="pt-BR"/>
        </w:rPr>
        <w:t>(g)＋S(s)</w:t>
      </w:r>
      <w:r>
        <w:rPr>
          <w:rFonts w:ascii="Times New Roman" w:hAnsi="Times New Roman" w:cs="Times New Roman"/>
          <w:color w:val="000000"/>
        </w:rPr>
        <w:pict>
          <v:shape id="_x0000_i1395"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lang w:val="pt-BR"/>
        </w:rPr>
        <w:t>H</w:t>
      </w:r>
      <w:r>
        <w:rPr>
          <w:rFonts w:ascii="Times New Roman" w:hAnsi="Times New Roman" w:cs="Times New Roman"/>
          <w:color w:val="000000"/>
          <w:vertAlign w:val="subscript"/>
          <w:lang w:val="pt-BR"/>
        </w:rPr>
        <w:t>2</w:t>
      </w:r>
      <w:r>
        <w:rPr>
          <w:rFonts w:ascii="Times New Roman" w:hAnsi="Times New Roman" w:cs="Times New Roman"/>
          <w:color w:val="000000"/>
          <w:lang w:val="pt-BR"/>
        </w:rPr>
        <w:t>S(g)</w:t>
      </w:r>
      <w:r>
        <w:rPr>
          <w:rFonts w:ascii="Times New Roman" w:hAnsi="Times New Roman" w:cs="Times New Roman"/>
          <w:color w:val="000000"/>
        </w:rPr>
        <w:t>的平衡常数</w:t>
      </w:r>
      <w:r>
        <w:rPr>
          <w:rFonts w:ascii="Times New Roman" w:hAnsi="Times New Roman" w:cs="Times New Roman"/>
          <w:i/>
          <w:color w:val="000000"/>
          <w:lang w:val="pt-BR"/>
        </w:rPr>
        <w:t>K</w:t>
      </w:r>
      <w:r>
        <w:rPr>
          <w:rFonts w:ascii="Times New Roman" w:hAnsi="Times New Roman" w:cs="Times New Roman"/>
          <w:color w:val="000000"/>
          <w:vertAlign w:val="subscript"/>
          <w:lang w:val="pt-BR"/>
        </w:rPr>
        <w:t>1</w:t>
      </w:r>
      <w:r>
        <w:rPr>
          <w:rFonts w:ascii="Times New Roman" w:hAnsi="Times New Roman" w:cs="Times New Roman"/>
          <w:color w:val="000000"/>
          <w:lang w:val="pt-BR"/>
        </w:rPr>
        <w:t>＝</w:t>
      </w:r>
      <w:r>
        <w:rPr>
          <w:rFonts w:ascii="Times New Roman" w:hAnsi="Times New Roman" w:cs="Times New Roman"/>
          <w:color w:val="000000"/>
        </w:rPr>
        <w:fldChar w:fldCharType="begin"/>
      </w:r>
      <w:r>
        <w:rPr>
          <w:rFonts w:ascii="Times New Roman" w:hAnsi="Times New Roman" w:cs="Times New Roman"/>
          <w:color w:val="000000"/>
          <w:lang w:val="pt-BR"/>
        </w:rPr>
        <w:instrText xml:space="preserve"> eq \f(</w:instrText>
      </w:r>
      <w:r>
        <w:rPr>
          <w:rFonts w:ascii="Times New Roman" w:hAnsi="Times New Roman" w:cs="Times New Roman"/>
          <w:i/>
          <w:color w:val="000000"/>
          <w:lang w:val="pt-BR"/>
        </w:rPr>
        <w:instrText xml:space="preserve">c</w:instrText>
      </w:r>
      <w:r>
        <w:rPr>
          <w:rFonts w:ascii="Times New Roman" w:hAnsi="Times New Roman" w:cs="Times New Roman"/>
          <w:color w:val="000000"/>
          <w:lang w:val="pt-BR"/>
        </w:rPr>
        <w:instrText xml:space="preserve">(H</w:instrText>
      </w:r>
      <w:r>
        <w:rPr>
          <w:rFonts w:ascii="Times New Roman" w:hAnsi="Times New Roman" w:cs="Times New Roman"/>
          <w:color w:val="000000"/>
          <w:vertAlign w:val="subscript"/>
          <w:lang w:val="pt-BR"/>
        </w:rPr>
        <w:instrText xml:space="preserve">2</w:instrText>
      </w:r>
      <w:r>
        <w:rPr>
          <w:rFonts w:ascii="Times New Roman" w:hAnsi="Times New Roman" w:cs="Times New Roman"/>
          <w:color w:val="000000"/>
          <w:lang w:val="pt-BR"/>
        </w:rPr>
        <w:instrText xml:space="preserve">S),</w:instrText>
      </w:r>
      <w:r>
        <w:rPr>
          <w:rFonts w:ascii="Times New Roman" w:hAnsi="Times New Roman" w:cs="Times New Roman"/>
          <w:i/>
          <w:color w:val="000000"/>
          <w:lang w:val="pt-BR"/>
        </w:rPr>
        <w:instrText xml:space="preserve">c</w:instrText>
      </w:r>
      <w:r>
        <w:rPr>
          <w:rFonts w:ascii="Times New Roman" w:hAnsi="Times New Roman" w:cs="Times New Roman"/>
          <w:color w:val="000000"/>
          <w:lang w:val="pt-BR"/>
        </w:rPr>
        <w:instrText xml:space="preserve">(H</w:instrText>
      </w:r>
      <w:r>
        <w:rPr>
          <w:rFonts w:ascii="Times New Roman" w:hAnsi="Times New Roman" w:cs="Times New Roman"/>
          <w:color w:val="000000"/>
          <w:vertAlign w:val="subscript"/>
          <w:lang w:val="pt-BR"/>
        </w:rPr>
        <w:instrText xml:space="preserve">2</w:instrText>
      </w:r>
      <w:r>
        <w:rPr>
          <w:rFonts w:ascii="Times New Roman" w:hAnsi="Times New Roman" w:cs="Times New Roman"/>
          <w:color w:val="000000"/>
          <w:lang w:val="pt-BR"/>
        </w:rPr>
        <w:instrText xml:space="preserve">)) </w:instrText>
      </w:r>
      <w:r>
        <w:rPr>
          <w:rFonts w:ascii="Times New Roman" w:hAnsi="Times New Roman" w:cs="Times New Roman"/>
          <w:color w:val="000000"/>
        </w:rPr>
        <w:fldChar w:fldCharType="end"/>
      </w:r>
      <w:r>
        <w:rPr>
          <w:rFonts w:ascii="Times New Roman" w:hAnsi="Times New Roman" w:cs="Times New Roman"/>
          <w:color w:val="000000"/>
          <w:lang w:val="pt-BR"/>
        </w:rPr>
        <w:t>，S(s)＋O</w:t>
      </w:r>
      <w:r>
        <w:rPr>
          <w:rFonts w:ascii="Times New Roman" w:hAnsi="Times New Roman" w:cs="Times New Roman"/>
          <w:color w:val="000000"/>
          <w:vertAlign w:val="subscript"/>
          <w:lang w:val="pt-BR"/>
        </w:rPr>
        <w:t>2</w:t>
      </w:r>
      <w:r>
        <w:rPr>
          <w:rFonts w:ascii="Times New Roman" w:hAnsi="Times New Roman" w:cs="Times New Roman"/>
          <w:color w:val="000000"/>
          <w:lang w:val="pt-BR"/>
        </w:rPr>
        <w:t>(g)</w:t>
      </w:r>
      <w:r>
        <w:rPr>
          <w:rFonts w:ascii="Times New Roman" w:hAnsi="Times New Roman" w:cs="Times New Roman"/>
          <w:color w:val="000000"/>
        </w:rPr>
        <w:pict>
          <v:shape id="_x0000_i1396"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lang w:val="pt-BR"/>
        </w:rPr>
        <w:t>SO</w:t>
      </w:r>
      <w:r>
        <w:rPr>
          <w:rFonts w:ascii="Times New Roman" w:hAnsi="Times New Roman" w:cs="Times New Roman"/>
          <w:color w:val="000000"/>
          <w:vertAlign w:val="subscript"/>
          <w:lang w:val="pt-BR"/>
        </w:rPr>
        <w:t>2</w:t>
      </w:r>
      <w:r>
        <w:rPr>
          <w:rFonts w:ascii="Times New Roman" w:hAnsi="Times New Roman" w:cs="Times New Roman"/>
          <w:color w:val="000000"/>
          <w:lang w:val="pt-BR"/>
        </w:rPr>
        <w:t>(g)</w:t>
      </w:r>
      <w:r>
        <w:rPr>
          <w:rFonts w:ascii="Times New Roman" w:hAnsi="Times New Roman" w:cs="Times New Roman"/>
          <w:color w:val="000000"/>
        </w:rPr>
        <w:t>的平衡常数</w:t>
      </w:r>
      <w:r>
        <w:rPr>
          <w:rFonts w:ascii="Times New Roman" w:hAnsi="Times New Roman" w:cs="Times New Roman"/>
          <w:i/>
          <w:color w:val="000000"/>
          <w:lang w:val="pt-BR"/>
        </w:rPr>
        <w:t>K</w:t>
      </w:r>
      <w:r>
        <w:rPr>
          <w:rFonts w:ascii="Times New Roman" w:hAnsi="Times New Roman" w:cs="Times New Roman"/>
          <w:color w:val="000000"/>
          <w:vertAlign w:val="subscript"/>
          <w:lang w:val="pt-BR"/>
        </w:rPr>
        <w:t>2</w:t>
      </w:r>
      <w:r>
        <w:rPr>
          <w:rFonts w:ascii="Times New Roman" w:hAnsi="Times New Roman" w:cs="Times New Roman"/>
          <w:color w:val="000000"/>
          <w:lang w:val="pt-BR"/>
        </w:rPr>
        <w:t>＝</w:t>
      </w:r>
      <w:r>
        <w:rPr>
          <w:rFonts w:ascii="Times New Roman" w:hAnsi="Times New Roman" w:cs="Times New Roman"/>
          <w:color w:val="000000"/>
        </w:rPr>
        <w:fldChar w:fldCharType="begin"/>
      </w:r>
      <w:r>
        <w:rPr>
          <w:rFonts w:ascii="Times New Roman" w:hAnsi="Times New Roman" w:cs="Times New Roman"/>
          <w:color w:val="000000"/>
          <w:lang w:val="pt-BR"/>
        </w:rPr>
        <w:instrText xml:space="preserve"> eq \f(</w:instrText>
      </w:r>
      <w:r>
        <w:rPr>
          <w:rFonts w:ascii="Times New Roman" w:hAnsi="Times New Roman" w:cs="Times New Roman"/>
          <w:i/>
          <w:color w:val="000000"/>
          <w:lang w:val="pt-BR"/>
        </w:rPr>
        <w:instrText xml:space="preserve">c</w:instrText>
      </w:r>
      <w:r>
        <w:rPr>
          <w:rFonts w:ascii="Times New Roman" w:hAnsi="Times New Roman" w:cs="Times New Roman"/>
          <w:color w:val="000000"/>
          <w:lang w:val="pt-BR"/>
        </w:rPr>
        <w:instrText xml:space="preserve">(SO</w:instrText>
      </w:r>
      <w:r>
        <w:rPr>
          <w:rFonts w:ascii="Times New Roman" w:hAnsi="Times New Roman" w:cs="Times New Roman"/>
          <w:color w:val="000000"/>
          <w:vertAlign w:val="subscript"/>
          <w:lang w:val="pt-BR"/>
        </w:rPr>
        <w:instrText xml:space="preserve">2</w:instrText>
      </w:r>
      <w:r>
        <w:rPr>
          <w:rFonts w:ascii="Times New Roman" w:hAnsi="Times New Roman" w:cs="Times New Roman"/>
          <w:color w:val="000000"/>
          <w:lang w:val="pt-BR"/>
        </w:rPr>
        <w:instrText xml:space="preserve">),</w:instrText>
      </w:r>
      <w:r>
        <w:rPr>
          <w:rFonts w:ascii="Times New Roman" w:hAnsi="Times New Roman" w:cs="Times New Roman"/>
          <w:i/>
          <w:color w:val="000000"/>
          <w:lang w:val="pt-BR"/>
        </w:rPr>
        <w:instrText xml:space="preserve">c</w:instrText>
      </w:r>
      <w:r>
        <w:rPr>
          <w:rFonts w:ascii="Times New Roman" w:hAnsi="Times New Roman" w:cs="Times New Roman"/>
          <w:color w:val="000000"/>
          <w:lang w:val="pt-BR"/>
        </w:rPr>
        <w:instrText xml:space="preserve">(O</w:instrText>
      </w:r>
      <w:r>
        <w:rPr>
          <w:rFonts w:ascii="Times New Roman" w:hAnsi="Times New Roman" w:cs="Times New Roman"/>
          <w:color w:val="000000"/>
          <w:vertAlign w:val="subscript"/>
          <w:lang w:val="pt-BR"/>
        </w:rPr>
        <w:instrText xml:space="preserve">2</w:instrText>
      </w:r>
      <w:r>
        <w:rPr>
          <w:rFonts w:ascii="Times New Roman" w:hAnsi="Times New Roman" w:cs="Times New Roman"/>
          <w:color w:val="000000"/>
          <w:lang w:val="pt-BR"/>
        </w:rPr>
        <w:instrText xml:space="preserve">)) </w:instrText>
      </w:r>
      <w:r>
        <w:rPr>
          <w:rFonts w:ascii="Times New Roman" w:hAnsi="Times New Roman" w:cs="Times New Roman"/>
          <w:color w:val="000000"/>
        </w:rPr>
        <w:fldChar w:fldCharType="end"/>
      </w:r>
      <w:r>
        <w:rPr>
          <w:rFonts w:ascii="Times New Roman" w:hAnsi="Times New Roman" w:cs="Times New Roman"/>
          <w:color w:val="000000"/>
          <w:lang w:val="pt-BR"/>
        </w:rPr>
        <w:t>，</w:t>
      </w:r>
      <w:r>
        <w:rPr>
          <w:rFonts w:ascii="Times New Roman" w:hAnsi="Times New Roman" w:cs="Times New Roman"/>
          <w:color w:val="000000"/>
        </w:rPr>
        <w:t>反应</w:t>
      </w:r>
      <w:r>
        <w:rPr>
          <w:rFonts w:ascii="Times New Roman" w:hAnsi="Times New Roman" w:cs="Times New Roman"/>
          <w:color w:val="000000"/>
          <w:lang w:val="pt-BR"/>
        </w:rPr>
        <w:t>H</w:t>
      </w:r>
      <w:r>
        <w:rPr>
          <w:rFonts w:ascii="Times New Roman" w:hAnsi="Times New Roman" w:cs="Times New Roman"/>
          <w:color w:val="000000"/>
          <w:vertAlign w:val="subscript"/>
          <w:lang w:val="pt-BR"/>
        </w:rPr>
        <w:t>2</w:t>
      </w:r>
      <w:r>
        <w:rPr>
          <w:rFonts w:ascii="Times New Roman" w:hAnsi="Times New Roman" w:cs="Times New Roman"/>
          <w:color w:val="000000"/>
          <w:lang w:val="pt-BR"/>
        </w:rPr>
        <w:t>(g)＋SO</w:t>
      </w:r>
      <w:r>
        <w:rPr>
          <w:rFonts w:ascii="Times New Roman" w:hAnsi="Times New Roman" w:cs="Times New Roman"/>
          <w:color w:val="000000"/>
          <w:vertAlign w:val="subscript"/>
          <w:lang w:val="pt-BR"/>
        </w:rPr>
        <w:t>2</w:t>
      </w:r>
      <w:r>
        <w:rPr>
          <w:rFonts w:ascii="Times New Roman" w:hAnsi="Times New Roman" w:cs="Times New Roman"/>
          <w:color w:val="000000"/>
          <w:lang w:val="pt-BR"/>
        </w:rPr>
        <w:t>(g)</w:t>
      </w:r>
      <w:r>
        <w:rPr>
          <w:rFonts w:ascii="Times New Roman" w:hAnsi="Times New Roman" w:cs="Times New Roman"/>
          <w:color w:val="000000"/>
        </w:rPr>
        <w:pict>
          <v:shape id="_x0000_i1397"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lang w:val="pt-BR"/>
        </w:rPr>
        <w:t>O</w:t>
      </w:r>
      <w:r>
        <w:rPr>
          <w:rFonts w:ascii="Times New Roman" w:hAnsi="Times New Roman" w:cs="Times New Roman"/>
          <w:color w:val="000000"/>
          <w:vertAlign w:val="subscript"/>
          <w:lang w:val="pt-BR"/>
        </w:rPr>
        <w:t>2</w:t>
      </w:r>
      <w:r>
        <w:rPr>
          <w:rFonts w:ascii="Times New Roman" w:hAnsi="Times New Roman" w:cs="Times New Roman"/>
          <w:color w:val="000000"/>
          <w:lang w:val="pt-BR"/>
        </w:rPr>
        <w:t>(g)＋H</w:t>
      </w:r>
      <w:r>
        <w:rPr>
          <w:rFonts w:ascii="Times New Roman" w:hAnsi="Times New Roman" w:cs="Times New Roman"/>
          <w:color w:val="000000"/>
          <w:vertAlign w:val="subscript"/>
          <w:lang w:val="pt-BR"/>
        </w:rPr>
        <w:t>2</w:t>
      </w:r>
      <w:r>
        <w:rPr>
          <w:rFonts w:ascii="Times New Roman" w:hAnsi="Times New Roman" w:cs="Times New Roman"/>
          <w:color w:val="000000"/>
          <w:lang w:val="pt-BR"/>
        </w:rPr>
        <w:t>S(g)</w:t>
      </w:r>
      <w:r>
        <w:rPr>
          <w:rFonts w:ascii="Times New Roman" w:hAnsi="Times New Roman" w:cs="Times New Roman"/>
          <w:color w:val="000000"/>
        </w:rPr>
        <w:t>的平衡常数</w:t>
      </w:r>
      <w:r>
        <w:rPr>
          <w:rFonts w:ascii="Times New Roman" w:hAnsi="Times New Roman" w:cs="Times New Roman"/>
          <w:i/>
          <w:color w:val="000000"/>
          <w:lang w:val="pt-BR"/>
        </w:rPr>
        <w:t>K</w:t>
      </w:r>
      <w:r>
        <w:rPr>
          <w:rFonts w:ascii="Times New Roman" w:hAnsi="Times New Roman" w:cs="Times New Roman"/>
          <w:color w:val="000000"/>
          <w:lang w:val="pt-BR"/>
        </w:rPr>
        <w:t>＝</w:t>
      </w:r>
      <w:r>
        <w:rPr>
          <w:rFonts w:ascii="Times New Roman" w:hAnsi="Times New Roman" w:cs="Times New Roman"/>
          <w:color w:val="000000"/>
        </w:rPr>
        <w:fldChar w:fldCharType="begin"/>
      </w:r>
      <w:r>
        <w:rPr>
          <w:rFonts w:ascii="Times New Roman" w:hAnsi="Times New Roman" w:cs="Times New Roman"/>
          <w:color w:val="000000"/>
          <w:lang w:val="pt-BR"/>
        </w:rPr>
        <w:instrText xml:space="preserve"> eq \f(</w:instrText>
      </w:r>
      <w:r>
        <w:rPr>
          <w:rFonts w:ascii="Times New Roman" w:hAnsi="Times New Roman" w:cs="Times New Roman"/>
          <w:i/>
          <w:color w:val="000000"/>
          <w:lang w:val="pt-BR"/>
        </w:rPr>
        <w:instrText xml:space="preserve">c</w:instrText>
      </w:r>
      <w:r>
        <w:rPr>
          <w:rFonts w:ascii="Times New Roman" w:hAnsi="Times New Roman" w:cs="Times New Roman"/>
          <w:color w:val="000000"/>
          <w:lang w:val="pt-BR"/>
        </w:rPr>
        <w:instrText xml:space="preserve">(H</w:instrText>
      </w:r>
      <w:r>
        <w:rPr>
          <w:rFonts w:ascii="Times New Roman" w:hAnsi="Times New Roman" w:cs="Times New Roman"/>
          <w:color w:val="000000"/>
          <w:vertAlign w:val="subscript"/>
          <w:lang w:val="pt-BR"/>
        </w:rPr>
        <w:instrText xml:space="preserve">2</w:instrText>
      </w:r>
      <w:r>
        <w:rPr>
          <w:rFonts w:ascii="Times New Roman" w:hAnsi="Times New Roman" w:cs="Times New Roman"/>
          <w:color w:val="000000"/>
          <w:lang w:val="pt-BR"/>
        </w:rPr>
        <w:instrText xml:space="preserve">S)×</w:instrText>
      </w:r>
      <w:r>
        <w:rPr>
          <w:rFonts w:ascii="Times New Roman" w:hAnsi="Times New Roman" w:cs="Times New Roman"/>
          <w:i/>
          <w:color w:val="000000"/>
          <w:lang w:val="pt-BR"/>
        </w:rPr>
        <w:instrText xml:space="preserve">c</w:instrText>
      </w:r>
      <w:r>
        <w:rPr>
          <w:rFonts w:ascii="Times New Roman" w:hAnsi="Times New Roman" w:cs="Times New Roman"/>
          <w:color w:val="000000"/>
          <w:lang w:val="pt-BR"/>
        </w:rPr>
        <w:instrText xml:space="preserve">(O</w:instrText>
      </w:r>
      <w:r>
        <w:rPr>
          <w:rFonts w:ascii="Times New Roman" w:hAnsi="Times New Roman" w:cs="Times New Roman"/>
          <w:color w:val="000000"/>
          <w:vertAlign w:val="subscript"/>
          <w:lang w:val="pt-BR"/>
        </w:rPr>
        <w:instrText xml:space="preserve">2</w:instrText>
      </w:r>
      <w:r>
        <w:rPr>
          <w:rFonts w:ascii="Times New Roman" w:hAnsi="Times New Roman" w:cs="Times New Roman"/>
          <w:color w:val="000000"/>
          <w:lang w:val="pt-BR"/>
        </w:rPr>
        <w:instrText xml:space="preserve">),</w:instrText>
      </w:r>
      <w:r>
        <w:rPr>
          <w:rFonts w:ascii="Times New Roman" w:hAnsi="Times New Roman" w:cs="Times New Roman"/>
          <w:i/>
          <w:color w:val="000000"/>
          <w:lang w:val="pt-BR"/>
        </w:rPr>
        <w:instrText xml:space="preserve">c</w:instrText>
      </w:r>
      <w:r>
        <w:rPr>
          <w:rFonts w:ascii="Times New Roman" w:hAnsi="Times New Roman" w:cs="Times New Roman"/>
          <w:color w:val="000000"/>
          <w:lang w:val="pt-BR"/>
        </w:rPr>
        <w:instrText xml:space="preserve">(H</w:instrText>
      </w:r>
      <w:r>
        <w:rPr>
          <w:rFonts w:ascii="Times New Roman" w:hAnsi="Times New Roman" w:cs="Times New Roman"/>
          <w:color w:val="000000"/>
          <w:vertAlign w:val="subscript"/>
          <w:lang w:val="pt-BR"/>
        </w:rPr>
        <w:instrText xml:space="preserve">2</w:instrText>
      </w:r>
      <w:r>
        <w:rPr>
          <w:rFonts w:ascii="Times New Roman" w:hAnsi="Times New Roman" w:cs="Times New Roman"/>
          <w:color w:val="000000"/>
          <w:lang w:val="pt-BR"/>
        </w:rPr>
        <w:instrText xml:space="preserve">)×</w:instrText>
      </w:r>
      <w:r>
        <w:rPr>
          <w:rFonts w:ascii="Times New Roman" w:hAnsi="Times New Roman" w:cs="Times New Roman"/>
          <w:i/>
          <w:color w:val="000000"/>
          <w:lang w:val="pt-BR"/>
        </w:rPr>
        <w:instrText xml:space="preserve">c</w:instrText>
      </w:r>
      <w:r>
        <w:rPr>
          <w:rFonts w:ascii="Times New Roman" w:hAnsi="Times New Roman" w:cs="Times New Roman"/>
          <w:color w:val="000000"/>
          <w:lang w:val="pt-BR"/>
        </w:rPr>
        <w:instrText xml:space="preserve">(SO</w:instrText>
      </w:r>
      <w:r>
        <w:rPr>
          <w:rFonts w:ascii="Times New Roman" w:hAnsi="Times New Roman" w:cs="Times New Roman"/>
          <w:color w:val="000000"/>
          <w:vertAlign w:val="subscript"/>
          <w:lang w:val="pt-BR"/>
        </w:rPr>
        <w:instrText xml:space="preserve">2</w:instrText>
      </w:r>
      <w:r>
        <w:rPr>
          <w:rFonts w:ascii="Times New Roman" w:hAnsi="Times New Roman" w:cs="Times New Roman"/>
          <w:color w:val="000000"/>
          <w:lang w:val="pt-BR"/>
        </w:rPr>
        <w:instrText xml:space="preserve">)) </w:instrText>
      </w:r>
      <w:r>
        <w:rPr>
          <w:rFonts w:ascii="Times New Roman" w:hAnsi="Times New Roman" w:cs="Times New Roman"/>
          <w:color w:val="000000"/>
        </w:rPr>
        <w:fldChar w:fldCharType="end"/>
      </w:r>
      <w:r>
        <w:rPr>
          <w:rFonts w:ascii="Times New Roman" w:hAnsi="Times New Roman" w:cs="Times New Roman"/>
          <w:color w:val="000000"/>
          <w:lang w:val="pt-BR"/>
        </w:rPr>
        <w:t>＝</w:t>
      </w:r>
      <w:r>
        <w:rPr>
          <w:rFonts w:ascii="Times New Roman" w:hAnsi="Times New Roman" w:cs="Times New Roman"/>
          <w:color w:val="000000"/>
        </w:rPr>
        <w:fldChar w:fldCharType="begin"/>
      </w:r>
      <w:r>
        <w:rPr>
          <w:rFonts w:ascii="Times New Roman" w:hAnsi="Times New Roman" w:cs="Times New Roman"/>
          <w:color w:val="000000"/>
          <w:lang w:val="pt-BR"/>
        </w:rPr>
        <w:instrText xml:space="preserve"> eq \f(</w:instrText>
      </w:r>
      <w:r>
        <w:rPr>
          <w:rFonts w:ascii="Times New Roman" w:hAnsi="Times New Roman" w:cs="Times New Roman"/>
          <w:i/>
          <w:color w:val="000000"/>
          <w:lang w:val="pt-BR"/>
        </w:rPr>
        <w:instrText xml:space="preserve">K</w:instrText>
      </w:r>
      <w:r>
        <w:rPr>
          <w:rFonts w:ascii="Times New Roman" w:hAnsi="Times New Roman" w:cs="Times New Roman"/>
          <w:color w:val="000000"/>
          <w:vertAlign w:val="subscript"/>
          <w:lang w:val="pt-BR"/>
        </w:rPr>
        <w:instrText xml:space="preserve">1</w:instrText>
      </w:r>
      <w:r>
        <w:rPr>
          <w:rFonts w:ascii="Times New Roman" w:hAnsi="Times New Roman" w:cs="Times New Roman"/>
          <w:color w:val="000000"/>
          <w:lang w:val="pt-BR"/>
        </w:rPr>
        <w:instrText xml:space="preserve">,</w:instrText>
      </w:r>
      <w:r>
        <w:rPr>
          <w:rFonts w:ascii="Times New Roman" w:hAnsi="Times New Roman" w:cs="Times New Roman"/>
          <w:i/>
          <w:color w:val="000000"/>
          <w:lang w:val="pt-BR"/>
        </w:rPr>
        <w:instrText xml:space="preserve">K</w:instrText>
      </w:r>
      <w:r>
        <w:rPr>
          <w:rFonts w:ascii="Times New Roman" w:hAnsi="Times New Roman" w:cs="Times New Roman"/>
          <w:color w:val="000000"/>
          <w:vertAlign w:val="subscript"/>
          <w:lang w:val="pt-BR"/>
        </w:rPr>
        <w:instrText xml:space="preserve">2</w:instrText>
      </w:r>
      <w:r>
        <w:rPr>
          <w:rFonts w:ascii="Times New Roman" w:hAnsi="Times New Roman" w:cs="Times New Roman"/>
          <w:color w:val="000000"/>
          <w:lang w:val="pt-BR"/>
        </w:rPr>
        <w:instrText xml:space="preserve">) </w:instrText>
      </w:r>
      <w:r>
        <w:rPr>
          <w:rFonts w:ascii="Times New Roman" w:hAnsi="Times New Roman" w:cs="Times New Roman"/>
          <w:color w:val="000000"/>
        </w:rPr>
        <w:fldChar w:fldCharType="end"/>
      </w:r>
      <w:r>
        <w:rPr>
          <w:rFonts w:ascii="Times New Roman" w:hAnsi="Times New Roman" w:cs="Times New Roman"/>
          <w:color w:val="000000"/>
        </w:rPr>
        <w:t>。</w:t>
      </w:r>
    </w:p>
    <w:p>
      <w:pPr>
        <w:pStyle w:val="13"/>
        <w:tabs>
          <w:tab w:val="left" w:pos="420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lang w:val="pt-BR"/>
        </w:rPr>
        <w:t>23．(2021</w:t>
      </w:r>
      <w:r>
        <w:rPr>
          <w:rFonts w:ascii="Times New Roman" w:hAnsi="Times New Roman" w:cs="Times New Roman"/>
          <w:color w:val="000000"/>
        </w:rPr>
        <w:t>届保定模拟</w:t>
      </w:r>
      <w:r>
        <w:rPr>
          <w:rFonts w:ascii="Times New Roman" w:hAnsi="Times New Roman" w:cs="Times New Roman"/>
          <w:color w:val="000000"/>
          <w:lang w:val="pt-BR"/>
        </w:rPr>
        <w:t>)</w:t>
      </w:r>
      <w:r>
        <w:rPr>
          <w:rFonts w:ascii="Times New Roman" w:hAnsi="Times New Roman" w:cs="Times New Roman"/>
          <w:color w:val="000000"/>
        </w:rPr>
        <w:t>将</w:t>
      </w:r>
      <w:r>
        <w:rPr>
          <w:rFonts w:ascii="Times New Roman" w:hAnsi="Times New Roman" w:cs="Times New Roman"/>
          <w:color w:val="000000"/>
          <w:lang w:val="pt-BR"/>
        </w:rPr>
        <w:t>2 mol CH</w:t>
      </w:r>
      <w:r>
        <w:rPr>
          <w:rFonts w:ascii="Times New Roman" w:hAnsi="Times New Roman" w:cs="Times New Roman"/>
          <w:color w:val="000000"/>
          <w:vertAlign w:val="subscript"/>
          <w:lang w:val="pt-BR"/>
        </w:rPr>
        <w:t>4</w:t>
      </w:r>
      <w:r>
        <w:rPr>
          <w:rFonts w:ascii="Times New Roman" w:hAnsi="Times New Roman" w:cs="Times New Roman"/>
          <w:color w:val="000000"/>
          <w:lang w:val="pt-BR"/>
        </w:rPr>
        <w:t>(g)</w:t>
      </w:r>
      <w:r>
        <w:rPr>
          <w:rFonts w:ascii="Times New Roman" w:hAnsi="Times New Roman" w:cs="Times New Roman"/>
          <w:color w:val="000000"/>
        </w:rPr>
        <w:t>和</w:t>
      </w:r>
      <w:r>
        <w:rPr>
          <w:rFonts w:ascii="Times New Roman" w:hAnsi="Times New Roman" w:cs="Times New Roman"/>
          <w:color w:val="000000"/>
          <w:lang w:val="pt-BR"/>
        </w:rPr>
        <w:t>5 mol H</w:t>
      </w:r>
      <w:r>
        <w:rPr>
          <w:rFonts w:ascii="Times New Roman" w:hAnsi="Times New Roman" w:cs="Times New Roman"/>
          <w:color w:val="000000"/>
          <w:vertAlign w:val="subscript"/>
          <w:lang w:val="pt-BR"/>
        </w:rPr>
        <w:t>2</w:t>
      </w:r>
      <w:r>
        <w:rPr>
          <w:rFonts w:ascii="Times New Roman" w:hAnsi="Times New Roman" w:cs="Times New Roman"/>
          <w:color w:val="000000"/>
          <w:lang w:val="pt-BR"/>
        </w:rPr>
        <w:t>O(g)</w:t>
      </w:r>
      <w:r>
        <w:rPr>
          <w:rFonts w:ascii="Times New Roman" w:hAnsi="Times New Roman" w:cs="Times New Roman"/>
          <w:color w:val="000000"/>
        </w:rPr>
        <w:t>通入一密闭容器中</w:t>
      </w:r>
      <w:r>
        <w:rPr>
          <w:rFonts w:ascii="Times New Roman" w:hAnsi="Times New Roman" w:cs="Times New Roman"/>
          <w:color w:val="000000"/>
          <w:lang w:val="pt-BR"/>
        </w:rPr>
        <w:t>，</w:t>
      </w:r>
      <w:r>
        <w:rPr>
          <w:rFonts w:ascii="Times New Roman" w:hAnsi="Times New Roman" w:cs="Times New Roman"/>
          <w:color w:val="000000"/>
        </w:rPr>
        <w:t>发生反应</w:t>
      </w:r>
      <w:r>
        <w:rPr>
          <w:rFonts w:ascii="Times New Roman" w:hAnsi="Times New Roman" w:cs="Times New Roman"/>
          <w:color w:val="000000"/>
          <w:lang w:val="pt-BR"/>
        </w:rPr>
        <w:t>：CH</w:t>
      </w:r>
      <w:r>
        <w:rPr>
          <w:rFonts w:ascii="Times New Roman" w:hAnsi="Times New Roman" w:cs="Times New Roman"/>
          <w:color w:val="000000"/>
          <w:vertAlign w:val="subscript"/>
          <w:lang w:val="pt-BR"/>
        </w:rPr>
        <w:t>4</w:t>
      </w:r>
      <w:r>
        <w:rPr>
          <w:rFonts w:ascii="Times New Roman" w:hAnsi="Times New Roman" w:cs="Times New Roman"/>
          <w:color w:val="000000"/>
          <w:lang w:val="pt-BR"/>
        </w:rPr>
        <w:t>(g)＋H</w:t>
      </w:r>
      <w:r>
        <w:rPr>
          <w:rFonts w:ascii="Times New Roman" w:hAnsi="Times New Roman" w:cs="Times New Roman"/>
          <w:color w:val="000000"/>
          <w:vertAlign w:val="subscript"/>
          <w:lang w:val="pt-BR"/>
        </w:rPr>
        <w:t>2</w:t>
      </w:r>
      <w:r>
        <w:rPr>
          <w:rFonts w:ascii="Times New Roman" w:hAnsi="Times New Roman" w:cs="Times New Roman"/>
          <w:color w:val="000000"/>
          <w:lang w:val="pt-BR"/>
        </w:rPr>
        <w:t>O(g)</w:t>
      </w:r>
      <w:r>
        <w:rPr>
          <w:rFonts w:ascii="Times New Roman" w:hAnsi="Times New Roman" w:cs="Times New Roman"/>
          <w:color w:val="000000"/>
        </w:rPr>
        <w:pict>
          <v:shape id="_x0000_i1398"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lang w:val="pt-BR"/>
        </w:rPr>
        <w:t>CO(g)＋3H</w:t>
      </w:r>
      <w:r>
        <w:rPr>
          <w:rFonts w:ascii="Times New Roman" w:hAnsi="Times New Roman" w:cs="Times New Roman"/>
          <w:color w:val="000000"/>
          <w:vertAlign w:val="subscript"/>
          <w:lang w:val="pt-BR"/>
        </w:rPr>
        <w:t>2</w:t>
      </w:r>
      <w:r>
        <w:rPr>
          <w:rFonts w:ascii="Times New Roman" w:hAnsi="Times New Roman" w:cs="Times New Roman"/>
          <w:color w:val="000000"/>
          <w:lang w:val="pt-BR"/>
        </w:rPr>
        <w:t>(g)</w:t>
      </w:r>
      <w:r>
        <w:rPr>
          <w:rFonts w:ascii="Times New Roman" w:hAnsi="Times New Roman" w:cs="Times New Roman"/>
          <w:color w:val="000000"/>
        </w:rPr>
        <w:t>。CH</w:t>
      </w:r>
      <w:r>
        <w:rPr>
          <w:rFonts w:ascii="Times New Roman" w:hAnsi="Times New Roman" w:cs="Times New Roman"/>
          <w:color w:val="000000"/>
          <w:vertAlign w:val="subscript"/>
        </w:rPr>
        <w:t>4</w:t>
      </w:r>
      <w:r>
        <w:rPr>
          <w:rFonts w:ascii="Times New Roman" w:hAnsi="Times New Roman" w:cs="Times New Roman"/>
          <w:color w:val="000000"/>
        </w:rPr>
        <w:t>(g)的平衡转化率与温度、压强的关系如图所示，下列有关平衡常数的判断正确的是(　　)</w:t>
      </w:r>
    </w:p>
    <w:p>
      <w:pPr>
        <w:pStyle w:val="13"/>
        <w:tabs>
          <w:tab w:val="left" w:pos="4200"/>
        </w:tabs>
        <w:spacing w:line="360" w:lineRule="auto"/>
        <w:jc w:val="center"/>
        <w:rPr>
          <w:rFonts w:ascii="Times New Roman" w:hAnsi="Times New Roman" w:cs="Times New Roman"/>
          <w:color w:val="000000"/>
        </w:rPr>
      </w:pPr>
      <w:r>
        <w:rPr>
          <w:rFonts w:ascii="Times New Roman" w:hAnsi="Times New Roman" w:cs="Times New Roman"/>
          <w:color w:val="000000"/>
        </w:rPr>
        <w:pict>
          <v:shape id="_x0000_i1399" o:spt="75" alt="22SHL7-77.TIF" type="#_x0000_t75" style="height:78.5pt;width:93.25pt;" filled="f" o:preferrelative="t" stroked="f" coordsize="21600,21600">
            <v:path/>
            <v:fill on="f" focussize="0,0"/>
            <v:stroke on="f"/>
            <v:imagedata r:id="rId364" o:title=""/>
            <o:lock v:ext="edit" aspectratio="t"/>
            <w10:wrap type="none"/>
            <w10:anchorlock/>
          </v:shape>
        </w:pict>
      </w:r>
    </w:p>
    <w:p>
      <w:pPr>
        <w:pStyle w:val="13"/>
        <w:tabs>
          <w:tab w:val="left" w:pos="420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A．</w:t>
      </w:r>
      <w:r>
        <w:rPr>
          <w:rFonts w:ascii="Times New Roman" w:hAnsi="Times New Roman" w:cs="Times New Roman"/>
          <w:i/>
          <w:color w:val="000000"/>
        </w:rPr>
        <w:t>K</w:t>
      </w:r>
      <w:r>
        <w:rPr>
          <w:rFonts w:ascii="Times New Roman" w:hAnsi="Times New Roman" w:cs="Times New Roman"/>
          <w:color w:val="000000"/>
          <w:vertAlign w:val="subscript"/>
        </w:rPr>
        <w:t>A</w:t>
      </w:r>
      <w:r>
        <w:rPr>
          <w:rFonts w:ascii="Times New Roman" w:hAnsi="Times New Roman" w:cs="Times New Roman"/>
          <w:color w:val="000000"/>
        </w:rPr>
        <w:t>&gt;</w:t>
      </w:r>
      <w:r>
        <w:rPr>
          <w:rFonts w:ascii="Times New Roman" w:hAnsi="Times New Roman" w:cs="Times New Roman"/>
          <w:i/>
          <w:color w:val="000000"/>
        </w:rPr>
        <w:t>K</w:t>
      </w:r>
      <w:r>
        <w:rPr>
          <w:rFonts w:ascii="Times New Roman" w:hAnsi="Times New Roman" w:cs="Times New Roman"/>
          <w:color w:val="000000"/>
          <w:vertAlign w:val="subscript"/>
        </w:rPr>
        <w:t>B</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C</w:t>
      </w:r>
      <w:r>
        <w:rPr>
          <w:rFonts w:ascii="Times New Roman" w:hAnsi="Times New Roman" w:cs="Times New Roman"/>
          <w:color w:val="000000"/>
        </w:rPr>
        <w:t>&gt;</w:t>
      </w:r>
      <w:r>
        <w:rPr>
          <w:rFonts w:ascii="Times New Roman" w:hAnsi="Times New Roman" w:cs="Times New Roman"/>
          <w:i/>
          <w:color w:val="000000"/>
        </w:rPr>
        <w:t>K</w:t>
      </w:r>
      <w:r>
        <w:rPr>
          <w:rFonts w:ascii="Times New Roman" w:hAnsi="Times New Roman" w:cs="Times New Roman"/>
          <w:color w:val="000000"/>
          <w:vertAlign w:val="subscript"/>
        </w:rPr>
        <w:t>D</w:t>
      </w:r>
      <w:r>
        <w:rPr>
          <w:rFonts w:ascii="Times New Roman" w:hAnsi="Times New Roman" w:cs="Times New Roman"/>
          <w:color w:val="000000"/>
        </w:rPr>
        <w:t xml:space="preserve">   </w:t>
      </w:r>
      <w:r>
        <w:rPr>
          <w:rFonts w:ascii="Times New Roman" w:hAnsi="Times New Roman" w:cs="Times New Roman"/>
          <w:color w:val="000000"/>
        </w:rPr>
        <w:tab/>
      </w:r>
      <w:r>
        <w:rPr>
          <w:rFonts w:ascii="Times New Roman" w:hAnsi="Times New Roman" w:cs="Times New Roman"/>
          <w:color w:val="000000"/>
        </w:rPr>
        <w:t>B．</w:t>
      </w:r>
      <w:r>
        <w:rPr>
          <w:rFonts w:ascii="Times New Roman" w:hAnsi="Times New Roman" w:cs="Times New Roman"/>
          <w:i/>
          <w:color w:val="000000"/>
        </w:rPr>
        <w:t>K</w:t>
      </w:r>
      <w:r>
        <w:rPr>
          <w:rFonts w:ascii="Times New Roman" w:hAnsi="Times New Roman" w:cs="Times New Roman"/>
          <w:color w:val="000000"/>
          <w:vertAlign w:val="subscript"/>
        </w:rPr>
        <w:t>A</w:t>
      </w:r>
      <w:r>
        <w:rPr>
          <w:rFonts w:ascii="Times New Roman" w:hAnsi="Times New Roman" w:cs="Times New Roman"/>
          <w:color w:val="000000"/>
        </w:rPr>
        <w:t>&lt;</w:t>
      </w:r>
      <w:r>
        <w:rPr>
          <w:rFonts w:ascii="Times New Roman" w:hAnsi="Times New Roman" w:cs="Times New Roman"/>
          <w:i/>
          <w:color w:val="000000"/>
        </w:rPr>
        <w:t>K</w:t>
      </w:r>
      <w:r>
        <w:rPr>
          <w:rFonts w:ascii="Times New Roman" w:hAnsi="Times New Roman" w:cs="Times New Roman"/>
          <w:color w:val="000000"/>
          <w:vertAlign w:val="subscript"/>
        </w:rPr>
        <w:t>B</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C</w:t>
      </w:r>
      <w:r>
        <w:rPr>
          <w:rFonts w:ascii="Times New Roman" w:hAnsi="Times New Roman" w:cs="Times New Roman"/>
          <w:color w:val="000000"/>
        </w:rPr>
        <w:t>&lt;</w:t>
      </w:r>
      <w:r>
        <w:rPr>
          <w:rFonts w:ascii="Times New Roman" w:hAnsi="Times New Roman" w:cs="Times New Roman"/>
          <w:i/>
          <w:color w:val="000000"/>
        </w:rPr>
        <w:t>K</w:t>
      </w:r>
      <w:r>
        <w:rPr>
          <w:rFonts w:ascii="Times New Roman" w:hAnsi="Times New Roman" w:cs="Times New Roman"/>
          <w:color w:val="000000"/>
          <w:vertAlign w:val="subscript"/>
        </w:rPr>
        <w:t>D</w:t>
      </w:r>
    </w:p>
    <w:p>
      <w:pPr>
        <w:pStyle w:val="13"/>
        <w:tabs>
          <w:tab w:val="left" w:pos="420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C．</w:t>
      </w:r>
      <w:r>
        <w:rPr>
          <w:rFonts w:ascii="Times New Roman" w:hAnsi="Times New Roman" w:cs="Times New Roman"/>
          <w:i/>
          <w:color w:val="000000"/>
        </w:rPr>
        <w:t>K</w:t>
      </w:r>
      <w:r>
        <w:rPr>
          <w:rFonts w:ascii="Times New Roman" w:hAnsi="Times New Roman" w:cs="Times New Roman"/>
          <w:color w:val="000000"/>
          <w:vertAlign w:val="subscript"/>
        </w:rPr>
        <w:t>A</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B</w:t>
      </w:r>
      <w:r>
        <w:rPr>
          <w:rFonts w:ascii="Times New Roman" w:hAnsi="Times New Roman" w:cs="Times New Roman"/>
          <w:color w:val="000000"/>
        </w:rPr>
        <w:t>&gt;</w:t>
      </w:r>
      <w:r>
        <w:rPr>
          <w:rFonts w:ascii="Times New Roman" w:hAnsi="Times New Roman" w:cs="Times New Roman"/>
          <w:i/>
          <w:color w:val="000000"/>
        </w:rPr>
        <w:t>K</w:t>
      </w:r>
      <w:r>
        <w:rPr>
          <w:rFonts w:ascii="Times New Roman" w:hAnsi="Times New Roman" w:cs="Times New Roman"/>
          <w:color w:val="000000"/>
          <w:vertAlign w:val="subscript"/>
        </w:rPr>
        <w:t>C</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D</w:t>
      </w:r>
      <w:r>
        <w:rPr>
          <w:rFonts w:ascii="Times New Roman" w:hAnsi="Times New Roman" w:cs="Times New Roman"/>
          <w:color w:val="000000"/>
        </w:rPr>
        <w:t xml:space="preserve">   </w:t>
      </w:r>
      <w:r>
        <w:rPr>
          <w:rFonts w:ascii="Times New Roman" w:hAnsi="Times New Roman" w:cs="Times New Roman"/>
          <w:color w:val="000000"/>
        </w:rPr>
        <w:tab/>
      </w:r>
      <w:r>
        <w:rPr>
          <w:rFonts w:ascii="Times New Roman" w:hAnsi="Times New Roman" w:cs="Times New Roman"/>
          <w:color w:val="000000"/>
        </w:rPr>
        <w:t>D．</w:t>
      </w:r>
      <w:r>
        <w:rPr>
          <w:rFonts w:ascii="Times New Roman" w:hAnsi="Times New Roman" w:cs="Times New Roman"/>
          <w:i/>
          <w:color w:val="000000"/>
        </w:rPr>
        <w:t>K</w:t>
      </w:r>
      <w:r>
        <w:rPr>
          <w:rFonts w:ascii="Times New Roman" w:hAnsi="Times New Roman" w:cs="Times New Roman"/>
          <w:color w:val="000000"/>
          <w:vertAlign w:val="subscript"/>
        </w:rPr>
        <w:t>A</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B</w:t>
      </w:r>
      <w:r>
        <w:rPr>
          <w:rFonts w:ascii="Times New Roman" w:hAnsi="Times New Roman" w:cs="Times New Roman"/>
          <w:color w:val="000000"/>
        </w:rPr>
        <w:t>&lt;</w:t>
      </w:r>
      <w:r>
        <w:rPr>
          <w:rFonts w:ascii="Times New Roman" w:hAnsi="Times New Roman" w:cs="Times New Roman"/>
          <w:i/>
          <w:color w:val="000000"/>
        </w:rPr>
        <w:t>K</w:t>
      </w:r>
      <w:r>
        <w:rPr>
          <w:rFonts w:ascii="Times New Roman" w:hAnsi="Times New Roman" w:cs="Times New Roman"/>
          <w:color w:val="000000"/>
          <w:vertAlign w:val="subscript"/>
        </w:rPr>
        <w:t>C</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D</w:t>
      </w:r>
    </w:p>
    <w:p>
      <w:pPr>
        <w:pStyle w:val="13"/>
        <w:tabs>
          <w:tab w:val="left" w:pos="4200"/>
        </w:tabs>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B</w:t>
      </w:r>
    </w:p>
    <w:p>
      <w:pPr>
        <w:pStyle w:val="13"/>
        <w:tabs>
          <w:tab w:val="left" w:pos="4200"/>
        </w:tabs>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：由图可知B、C温度相同，则平衡常数相同，即</w:t>
      </w:r>
      <w:r>
        <w:rPr>
          <w:rFonts w:ascii="Times New Roman" w:hAnsi="Times New Roman" w:cs="Times New Roman"/>
          <w:i/>
          <w:color w:val="000000"/>
        </w:rPr>
        <w:t>K</w:t>
      </w:r>
      <w:r>
        <w:rPr>
          <w:rFonts w:ascii="Times New Roman" w:hAnsi="Times New Roman" w:cs="Times New Roman"/>
          <w:color w:val="000000"/>
          <w:vertAlign w:val="subscript"/>
        </w:rPr>
        <w:t>B</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C</w:t>
      </w:r>
      <w:r>
        <w:rPr>
          <w:rFonts w:ascii="Times New Roman" w:hAnsi="Times New Roman" w:cs="Times New Roman"/>
          <w:color w:val="000000"/>
        </w:rPr>
        <w:t>，压强为</w:t>
      </w:r>
      <w:r>
        <w:rPr>
          <w:rFonts w:ascii="Times New Roman" w:hAnsi="Times New Roman" w:cs="Times New Roman"/>
          <w:i/>
          <w:color w:val="000000"/>
        </w:rPr>
        <w:t>p</w:t>
      </w:r>
      <w:r>
        <w:rPr>
          <w:rFonts w:ascii="Times New Roman" w:hAnsi="Times New Roman" w:cs="Times New Roman"/>
          <w:color w:val="000000"/>
          <w:vertAlign w:val="subscript"/>
        </w:rPr>
        <w:t>1</w:t>
      </w:r>
      <w:r>
        <w:rPr>
          <w:rFonts w:ascii="Times New Roman" w:hAnsi="Times New Roman" w:cs="Times New Roman"/>
          <w:color w:val="000000"/>
        </w:rPr>
        <w:t>时，A到C点随着温度升高，CH</w:t>
      </w:r>
      <w:r>
        <w:rPr>
          <w:rFonts w:ascii="Times New Roman" w:hAnsi="Times New Roman" w:cs="Times New Roman"/>
          <w:color w:val="000000"/>
          <w:vertAlign w:val="subscript"/>
        </w:rPr>
        <w:t>4</w:t>
      </w:r>
      <w:r>
        <w:rPr>
          <w:rFonts w:ascii="Times New Roman" w:hAnsi="Times New Roman" w:cs="Times New Roman"/>
          <w:color w:val="000000"/>
        </w:rPr>
        <w:t>(g)的平衡转化率增大，则说明平衡正向移动，平衡常数也增大，所以</w:t>
      </w:r>
      <w:r>
        <w:rPr>
          <w:rFonts w:ascii="Times New Roman" w:hAnsi="Times New Roman" w:cs="Times New Roman"/>
          <w:i/>
          <w:color w:val="000000"/>
        </w:rPr>
        <w:t>K</w:t>
      </w:r>
      <w:r>
        <w:rPr>
          <w:rFonts w:ascii="Times New Roman" w:hAnsi="Times New Roman" w:cs="Times New Roman"/>
          <w:color w:val="000000"/>
          <w:vertAlign w:val="subscript"/>
        </w:rPr>
        <w:t>A</w:t>
      </w:r>
      <w:r>
        <w:rPr>
          <w:rFonts w:ascii="Times New Roman" w:hAnsi="Times New Roman" w:cs="Times New Roman"/>
          <w:color w:val="000000"/>
        </w:rPr>
        <w:t>&lt;</w:t>
      </w:r>
      <w:r>
        <w:rPr>
          <w:rFonts w:ascii="Times New Roman" w:hAnsi="Times New Roman" w:cs="Times New Roman"/>
          <w:i/>
          <w:color w:val="000000"/>
        </w:rPr>
        <w:t>K</w:t>
      </w:r>
      <w:r>
        <w:rPr>
          <w:rFonts w:ascii="Times New Roman" w:hAnsi="Times New Roman" w:cs="Times New Roman"/>
          <w:color w:val="000000"/>
          <w:vertAlign w:val="subscript"/>
        </w:rPr>
        <w:t>C</w:t>
      </w:r>
      <w:r>
        <w:rPr>
          <w:rFonts w:ascii="Times New Roman" w:hAnsi="Times New Roman" w:cs="Times New Roman"/>
          <w:color w:val="000000"/>
        </w:rPr>
        <w:t>，同理压强为</w:t>
      </w:r>
      <w:r>
        <w:rPr>
          <w:rFonts w:ascii="Times New Roman" w:hAnsi="Times New Roman" w:cs="Times New Roman"/>
          <w:i/>
          <w:color w:val="000000"/>
        </w:rPr>
        <w:t>p</w:t>
      </w:r>
      <w:r>
        <w:rPr>
          <w:rFonts w:ascii="Times New Roman" w:hAnsi="Times New Roman" w:cs="Times New Roman"/>
          <w:color w:val="000000"/>
          <w:vertAlign w:val="subscript"/>
        </w:rPr>
        <w:t>2</w:t>
      </w:r>
      <w:r>
        <w:rPr>
          <w:rFonts w:ascii="Times New Roman" w:hAnsi="Times New Roman" w:cs="Times New Roman"/>
          <w:color w:val="000000"/>
        </w:rPr>
        <w:t>时，B到D点随着温度升高，CH</w:t>
      </w:r>
      <w:r>
        <w:rPr>
          <w:rFonts w:ascii="Times New Roman" w:hAnsi="Times New Roman" w:cs="Times New Roman"/>
          <w:color w:val="000000"/>
          <w:vertAlign w:val="subscript"/>
        </w:rPr>
        <w:t>4</w:t>
      </w:r>
      <w:r>
        <w:rPr>
          <w:rFonts w:ascii="Times New Roman" w:hAnsi="Times New Roman" w:cs="Times New Roman"/>
          <w:color w:val="000000"/>
        </w:rPr>
        <w:t>(g)的平衡转化率增大，则说明平衡正向移动，平衡常数也增大，所以</w:t>
      </w:r>
      <w:r>
        <w:rPr>
          <w:rFonts w:ascii="Times New Roman" w:hAnsi="Times New Roman" w:cs="Times New Roman"/>
          <w:i/>
          <w:color w:val="000000"/>
        </w:rPr>
        <w:t>K</w:t>
      </w:r>
      <w:r>
        <w:rPr>
          <w:rFonts w:ascii="Times New Roman" w:hAnsi="Times New Roman" w:cs="Times New Roman"/>
          <w:color w:val="000000"/>
          <w:vertAlign w:val="subscript"/>
        </w:rPr>
        <w:t>B</w:t>
      </w:r>
      <w:r>
        <w:rPr>
          <w:rFonts w:ascii="Times New Roman" w:hAnsi="Times New Roman" w:cs="Times New Roman"/>
          <w:color w:val="000000"/>
        </w:rPr>
        <w:t>&lt;</w:t>
      </w:r>
      <w:r>
        <w:rPr>
          <w:rFonts w:ascii="Times New Roman" w:hAnsi="Times New Roman" w:cs="Times New Roman"/>
          <w:i/>
          <w:color w:val="000000"/>
        </w:rPr>
        <w:t>K</w:t>
      </w:r>
      <w:r>
        <w:rPr>
          <w:rFonts w:ascii="Times New Roman" w:hAnsi="Times New Roman" w:cs="Times New Roman"/>
          <w:color w:val="000000"/>
          <w:vertAlign w:val="subscript"/>
        </w:rPr>
        <w:t>D</w:t>
      </w:r>
      <w:r>
        <w:rPr>
          <w:rFonts w:ascii="Times New Roman" w:hAnsi="Times New Roman" w:cs="Times New Roman"/>
          <w:color w:val="000000"/>
        </w:rPr>
        <w:t>，则平衡常数的大小关系为</w:t>
      </w:r>
      <w:r>
        <w:rPr>
          <w:rFonts w:ascii="Times New Roman" w:hAnsi="Times New Roman" w:cs="Times New Roman"/>
          <w:i/>
          <w:color w:val="000000"/>
        </w:rPr>
        <w:t>K</w:t>
      </w:r>
      <w:r>
        <w:rPr>
          <w:rFonts w:ascii="Times New Roman" w:hAnsi="Times New Roman" w:cs="Times New Roman"/>
          <w:color w:val="000000"/>
          <w:vertAlign w:val="subscript"/>
        </w:rPr>
        <w:t>A</w:t>
      </w:r>
      <w:r>
        <w:rPr>
          <w:rFonts w:ascii="Times New Roman" w:hAnsi="Times New Roman" w:cs="Times New Roman"/>
          <w:color w:val="000000"/>
        </w:rPr>
        <w:t>&lt;</w:t>
      </w:r>
      <w:r>
        <w:rPr>
          <w:rFonts w:ascii="Times New Roman" w:hAnsi="Times New Roman" w:cs="Times New Roman"/>
          <w:i/>
          <w:color w:val="000000"/>
        </w:rPr>
        <w:t>K</w:t>
      </w:r>
      <w:r>
        <w:rPr>
          <w:rFonts w:ascii="Times New Roman" w:hAnsi="Times New Roman" w:cs="Times New Roman"/>
          <w:color w:val="000000"/>
          <w:vertAlign w:val="subscript"/>
        </w:rPr>
        <w:t>B</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C</w:t>
      </w:r>
      <w:r>
        <w:rPr>
          <w:rFonts w:ascii="Times New Roman" w:hAnsi="Times New Roman" w:cs="Times New Roman"/>
          <w:color w:val="000000"/>
        </w:rPr>
        <w:t>&lt;</w:t>
      </w:r>
      <w:r>
        <w:rPr>
          <w:rFonts w:ascii="Times New Roman" w:hAnsi="Times New Roman" w:cs="Times New Roman"/>
          <w:i/>
          <w:color w:val="000000"/>
        </w:rPr>
        <w:t>K</w:t>
      </w:r>
      <w:r>
        <w:rPr>
          <w:rFonts w:ascii="Times New Roman" w:hAnsi="Times New Roman" w:cs="Times New Roman"/>
          <w:color w:val="000000"/>
          <w:vertAlign w:val="subscript"/>
        </w:rPr>
        <w:t>D</w:t>
      </w:r>
      <w:r>
        <w:rPr>
          <w:rFonts w:ascii="Times New Roman" w:hAnsi="Times New Roman" w:cs="Times New Roman"/>
          <w:color w:val="000000"/>
        </w:rPr>
        <w:t>。</w:t>
      </w:r>
    </w:p>
    <w:p>
      <w:pPr>
        <w:pStyle w:val="13"/>
        <w:tabs>
          <w:tab w:val="left" w:pos="420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24．(2021届邢台模拟)</w:t>
      </w:r>
      <w:r>
        <w:rPr>
          <w:rFonts w:ascii="Times New Roman" w:hAnsi="Times New Roman" w:cs="Times New Roman"/>
          <w:i/>
          <w:color w:val="000000"/>
        </w:rPr>
        <w:t>T</w:t>
      </w:r>
      <w:r>
        <w:rPr>
          <w:rFonts w:ascii="Times New Roman" w:hAnsi="Times New Roman" w:cs="Times New Roman"/>
          <w:color w:val="000000"/>
        </w:rPr>
        <w:t xml:space="preserve"> ℃时，在3 L的密闭容器中充入4 mol光气(COCl</w:t>
      </w:r>
      <w:r>
        <w:rPr>
          <w:rFonts w:ascii="Times New Roman" w:hAnsi="Times New Roman" w:cs="Times New Roman"/>
          <w:color w:val="000000"/>
          <w:vertAlign w:val="subscript"/>
        </w:rPr>
        <w:t>2</w:t>
      </w:r>
      <w:r>
        <w:rPr>
          <w:rFonts w:ascii="Times New Roman" w:hAnsi="Times New Roman" w:cs="Times New Roman"/>
          <w:color w:val="000000"/>
        </w:rPr>
        <w:t>)，发生反应COCl</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rPr>
        <w:pict>
          <v:shape id="_x0000_i1400"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t>CO(g)＋Cl</w:t>
      </w:r>
      <w:r>
        <w:rPr>
          <w:rFonts w:ascii="Times New Roman" w:hAnsi="Times New Roman" w:cs="Times New Roman"/>
          <w:color w:val="000000"/>
          <w:vertAlign w:val="subscript"/>
        </w:rPr>
        <w:t>2</w:t>
      </w:r>
      <w:r>
        <w:rPr>
          <w:rFonts w:ascii="Times New Roman" w:hAnsi="Times New Roman" w:cs="Times New Roman"/>
          <w:color w:val="000000"/>
        </w:rPr>
        <w:t>(g)，同时还发生反应2CO(g)</w:t>
      </w:r>
      <w:r>
        <w:rPr>
          <w:rFonts w:ascii="Times New Roman" w:hAnsi="Times New Roman" w:cs="Times New Roman"/>
          <w:color w:val="000000"/>
        </w:rPr>
        <w:pict>
          <v:shape id="_x0000_i1401"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t>2C(s)＋O</w:t>
      </w:r>
      <w:r>
        <w:rPr>
          <w:rFonts w:ascii="Times New Roman" w:hAnsi="Times New Roman" w:cs="Times New Roman"/>
          <w:color w:val="000000"/>
          <w:vertAlign w:val="subscript"/>
        </w:rPr>
        <w:t>2</w:t>
      </w:r>
      <w:r>
        <w:rPr>
          <w:rFonts w:ascii="Times New Roman" w:hAnsi="Times New Roman" w:cs="Times New Roman"/>
          <w:color w:val="000000"/>
        </w:rPr>
        <w:t>(g)，当反应达到平衡时，测得CO(g)和C(s)的物质的量分别为2 mol和1 mol，则该温度下CO(g)＋Cl</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rPr>
        <w:pict>
          <v:shape id="_x0000_i1402"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t>COCl</w:t>
      </w:r>
      <w:r>
        <w:rPr>
          <w:rFonts w:ascii="Times New Roman" w:hAnsi="Times New Roman" w:cs="Times New Roman"/>
          <w:color w:val="000000"/>
          <w:vertAlign w:val="subscript"/>
        </w:rPr>
        <w:t>2</w:t>
      </w:r>
      <w:r>
        <w:rPr>
          <w:rFonts w:ascii="Times New Roman" w:hAnsi="Times New Roman" w:cs="Times New Roman"/>
          <w:color w:val="000000"/>
        </w:rPr>
        <w:t>(g)的平衡常数</w:t>
      </w:r>
      <w:r>
        <w:rPr>
          <w:rFonts w:ascii="Times New Roman" w:hAnsi="Times New Roman" w:cs="Times New Roman"/>
          <w:i/>
          <w:color w:val="000000"/>
        </w:rPr>
        <w:t>K</w:t>
      </w:r>
      <w:r>
        <w:rPr>
          <w:rFonts w:ascii="Times New Roman" w:hAnsi="Times New Roman" w:cs="Times New Roman"/>
          <w:color w:val="000000"/>
        </w:rPr>
        <w:t>为(　　)</w:t>
      </w:r>
    </w:p>
    <w:p>
      <w:pPr>
        <w:pStyle w:val="13"/>
        <w:tabs>
          <w:tab w:val="left" w:pos="420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A．</w:t>
      </w:r>
      <w:r>
        <w:rPr>
          <w:rFonts w:ascii="Times New Roman" w:hAnsi="Times New Roman" w:cs="Times New Roman"/>
          <w:color w:val="000000"/>
        </w:rPr>
        <w:fldChar w:fldCharType="begin"/>
      </w:r>
      <w:r>
        <w:rPr>
          <w:rFonts w:ascii="Times New Roman" w:hAnsi="Times New Roman" w:cs="Times New Roman"/>
          <w:color w:val="000000"/>
        </w:rPr>
        <w:instrText xml:space="preserve"> eq \f(1,9) </w:instrText>
      </w:r>
      <w:r>
        <w:rPr>
          <w:rFonts w:ascii="Times New Roman" w:hAnsi="Times New Roman" w:cs="Times New Roman"/>
          <w:color w:val="000000"/>
        </w:rPr>
        <w:fldChar w:fldCharType="end"/>
      </w:r>
      <w:r>
        <w:rPr>
          <w:rFonts w:ascii="Times New Roman" w:hAnsi="Times New Roman" w:cs="Times New Roman"/>
          <w:color w:val="000000"/>
        </w:rPr>
        <w:t xml:space="preserve">               B．2         C．</w:t>
      </w:r>
      <w:r>
        <w:rPr>
          <w:rFonts w:ascii="Times New Roman" w:hAnsi="Times New Roman" w:cs="Times New Roman"/>
          <w:color w:val="000000"/>
        </w:rPr>
        <w:fldChar w:fldCharType="begin"/>
      </w:r>
      <w:r>
        <w:rPr>
          <w:rFonts w:ascii="Times New Roman" w:hAnsi="Times New Roman" w:cs="Times New Roman"/>
          <w:color w:val="000000"/>
        </w:rPr>
        <w:instrText xml:space="preserve"> eq \f(1,3) </w:instrText>
      </w:r>
      <w:r>
        <w:rPr>
          <w:rFonts w:ascii="Times New Roman" w:hAnsi="Times New Roman" w:cs="Times New Roman"/>
          <w:color w:val="000000"/>
        </w:rPr>
        <w:fldChar w:fldCharType="end"/>
      </w:r>
      <w:r>
        <w:rPr>
          <w:rFonts w:ascii="Times New Roman" w:hAnsi="Times New Roman" w:cs="Times New Roman"/>
          <w:color w:val="000000"/>
        </w:rPr>
        <w:t xml:space="preserve">        D．</w:t>
      </w:r>
      <w:r>
        <w:rPr>
          <w:rFonts w:ascii="Times New Roman" w:hAnsi="Times New Roman" w:cs="Times New Roman"/>
          <w:color w:val="000000"/>
        </w:rPr>
        <w:fldChar w:fldCharType="begin"/>
      </w:r>
      <w:r>
        <w:rPr>
          <w:rFonts w:ascii="Times New Roman" w:hAnsi="Times New Roman" w:cs="Times New Roman"/>
          <w:color w:val="000000"/>
        </w:rPr>
        <w:instrText xml:space="preserve"> eq \f(1,2) </w:instrText>
      </w:r>
      <w:r>
        <w:rPr>
          <w:rFonts w:ascii="Times New Roman" w:hAnsi="Times New Roman" w:cs="Times New Roman"/>
          <w:color w:val="000000"/>
        </w:rPr>
        <w:fldChar w:fldCharType="end"/>
      </w:r>
    </w:p>
    <w:p>
      <w:pPr>
        <w:pStyle w:val="13"/>
        <w:tabs>
          <w:tab w:val="left" w:pos="4200"/>
        </w:tabs>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D</w:t>
      </w:r>
    </w:p>
    <w:p>
      <w:pPr>
        <w:pStyle w:val="13"/>
        <w:tabs>
          <w:tab w:val="left" w:pos="4200"/>
        </w:tabs>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w:t>
      </w:r>
      <w:r>
        <w:rPr>
          <w:rFonts w:ascii="Times New Roman" w:hAnsi="Times New Roman" w:cs="Times New Roman"/>
          <w:i/>
          <w:color w:val="000000"/>
        </w:rPr>
        <w:t>T</w:t>
      </w:r>
      <w:r>
        <w:rPr>
          <w:rFonts w:ascii="Times New Roman" w:hAnsi="Times New Roman" w:cs="Times New Roman"/>
          <w:color w:val="000000"/>
        </w:rPr>
        <w:t xml:space="preserve"> ℃时，在3 L的密闭容器中充入4 mol光气，若同时发生的反应还有2CO(g)</w:t>
      </w:r>
      <w:r>
        <w:rPr>
          <w:rFonts w:ascii="Times New Roman" w:hAnsi="Times New Roman" w:cs="Times New Roman"/>
          <w:color w:val="000000"/>
        </w:rPr>
        <w:pict>
          <v:shape id="_x0000_i1403"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t>2C(s)＋O</w:t>
      </w:r>
      <w:r>
        <w:rPr>
          <w:rFonts w:ascii="Times New Roman" w:hAnsi="Times New Roman" w:cs="Times New Roman"/>
          <w:color w:val="000000"/>
          <w:vertAlign w:val="subscript"/>
        </w:rPr>
        <w:t>2</w:t>
      </w:r>
      <w:r>
        <w:rPr>
          <w:rFonts w:ascii="Times New Roman" w:hAnsi="Times New Roman" w:cs="Times New Roman"/>
          <w:color w:val="000000"/>
        </w:rPr>
        <w:t>(g)，当反应达到平衡时，测得CO(g)和C(s)的物质的量分别为2 mol和1 mol，设消耗COCl</w:t>
      </w:r>
      <w:r>
        <w:rPr>
          <w:rFonts w:ascii="Times New Roman" w:hAnsi="Times New Roman" w:cs="Times New Roman"/>
          <w:color w:val="000000"/>
          <w:vertAlign w:val="subscript"/>
        </w:rPr>
        <w:t>2</w:t>
      </w:r>
      <w:r>
        <w:rPr>
          <w:rFonts w:ascii="Times New Roman" w:hAnsi="Times New Roman" w:cs="Times New Roman"/>
          <w:color w:val="000000"/>
        </w:rPr>
        <w:t>(g)的物质的量为</w:t>
      </w:r>
      <w:r>
        <w:rPr>
          <w:rFonts w:ascii="Times New Roman" w:hAnsi="Times New Roman" w:cs="Times New Roman"/>
          <w:i/>
          <w:color w:val="000000"/>
        </w:rPr>
        <w:t>x</w:t>
      </w:r>
    </w:p>
    <w:p>
      <w:pPr>
        <w:pStyle w:val="13"/>
        <w:tabs>
          <w:tab w:val="left" w:pos="420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　　　　 COCl</w:t>
      </w:r>
      <w:r>
        <w:rPr>
          <w:rFonts w:ascii="Times New Roman" w:hAnsi="Times New Roman" w:cs="Times New Roman"/>
          <w:color w:val="000000"/>
          <w:vertAlign w:val="subscript"/>
        </w:rPr>
        <w:t>2</w:t>
      </w:r>
      <w:r>
        <w:rPr>
          <w:rFonts w:ascii="Times New Roman" w:hAnsi="Times New Roman" w:cs="Times New Roman"/>
          <w:color w:val="000000"/>
        </w:rPr>
        <w:t xml:space="preserve">(g)  </w:t>
      </w:r>
      <w:r>
        <w:rPr>
          <w:rFonts w:ascii="Times New Roman" w:hAnsi="Times New Roman" w:cs="Times New Roman"/>
          <w:color w:val="000000"/>
        </w:rPr>
        <w:pict>
          <v:shape id="_x0000_i1404"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t xml:space="preserve"> Cl</w:t>
      </w:r>
      <w:r>
        <w:rPr>
          <w:rFonts w:ascii="Times New Roman" w:hAnsi="Times New Roman" w:cs="Times New Roman"/>
          <w:color w:val="000000"/>
          <w:vertAlign w:val="subscript"/>
        </w:rPr>
        <w:t>2</w:t>
      </w:r>
      <w:r>
        <w:rPr>
          <w:rFonts w:ascii="Times New Roman" w:hAnsi="Times New Roman" w:cs="Times New Roman"/>
          <w:color w:val="000000"/>
        </w:rPr>
        <w:t>(g)＋CO(g)</w:t>
      </w:r>
    </w:p>
    <w:p>
      <w:pPr>
        <w:pStyle w:val="13"/>
        <w:tabs>
          <w:tab w:val="left" w:pos="420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起始量/mol　4　　　　　　0　　　0</w:t>
      </w:r>
    </w:p>
    <w:p>
      <w:pPr>
        <w:pStyle w:val="13"/>
        <w:tabs>
          <w:tab w:val="left" w:pos="420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变化量/mol　</w:t>
      </w:r>
      <w:r>
        <w:rPr>
          <w:rFonts w:ascii="Times New Roman" w:hAnsi="Times New Roman" w:cs="Times New Roman"/>
          <w:i/>
          <w:color w:val="000000"/>
        </w:rPr>
        <w:t>x</w:t>
      </w:r>
      <w:r>
        <w:rPr>
          <w:rFonts w:ascii="Times New Roman" w:hAnsi="Times New Roman" w:cs="Times New Roman"/>
          <w:color w:val="000000"/>
        </w:rPr>
        <w:t>　　　　　　</w:t>
      </w:r>
      <w:r>
        <w:rPr>
          <w:rFonts w:ascii="Times New Roman" w:hAnsi="Times New Roman" w:cs="Times New Roman"/>
          <w:i/>
          <w:color w:val="000000"/>
        </w:rPr>
        <w:t>x</w:t>
      </w:r>
      <w:r>
        <w:rPr>
          <w:rFonts w:ascii="Times New Roman" w:hAnsi="Times New Roman" w:cs="Times New Roman"/>
          <w:color w:val="000000"/>
        </w:rPr>
        <w:t>　　　</w:t>
      </w:r>
      <w:r>
        <w:rPr>
          <w:rFonts w:ascii="Times New Roman" w:hAnsi="Times New Roman" w:cs="Times New Roman"/>
          <w:i/>
          <w:color w:val="000000"/>
        </w:rPr>
        <w:t>x</w:t>
      </w:r>
    </w:p>
    <w:p>
      <w:pPr>
        <w:pStyle w:val="13"/>
        <w:tabs>
          <w:tab w:val="left" w:pos="420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平衡量/mol　4－</w:t>
      </w:r>
      <w:r>
        <w:rPr>
          <w:rFonts w:ascii="Times New Roman" w:hAnsi="Times New Roman" w:cs="Times New Roman"/>
          <w:i/>
          <w:color w:val="000000"/>
        </w:rPr>
        <w:t>x</w:t>
      </w:r>
      <w:r>
        <w:rPr>
          <w:rFonts w:ascii="Times New Roman" w:hAnsi="Times New Roman" w:cs="Times New Roman"/>
          <w:color w:val="000000"/>
        </w:rPr>
        <w:t xml:space="preserve">　　　　 </w:t>
      </w:r>
      <w:r>
        <w:rPr>
          <w:rFonts w:ascii="Times New Roman" w:hAnsi="Times New Roman" w:cs="Times New Roman"/>
          <w:i/>
          <w:color w:val="000000"/>
        </w:rPr>
        <w:t>x</w:t>
      </w:r>
      <w:r>
        <w:rPr>
          <w:rFonts w:ascii="Times New Roman" w:hAnsi="Times New Roman" w:cs="Times New Roman"/>
          <w:color w:val="000000"/>
        </w:rPr>
        <w:t>　　　</w:t>
      </w:r>
      <w:r>
        <w:rPr>
          <w:rFonts w:ascii="Times New Roman" w:hAnsi="Times New Roman" w:cs="Times New Roman"/>
          <w:i/>
          <w:color w:val="000000"/>
        </w:rPr>
        <w:t>x</w:t>
      </w:r>
    </w:p>
    <w:p>
      <w:pPr>
        <w:pStyle w:val="13"/>
        <w:tabs>
          <w:tab w:val="left" w:pos="420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 xml:space="preserve">　　　   　2CO(g)  </w:t>
      </w:r>
      <w:r>
        <w:rPr>
          <w:rFonts w:ascii="Times New Roman" w:hAnsi="Times New Roman" w:cs="Times New Roman"/>
          <w:color w:val="000000"/>
        </w:rPr>
        <w:pict>
          <v:shape id="_x0000_i1405"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t xml:space="preserve"> 2C(s)＋O</w:t>
      </w:r>
      <w:r>
        <w:rPr>
          <w:rFonts w:ascii="Times New Roman" w:hAnsi="Times New Roman" w:cs="Times New Roman"/>
          <w:color w:val="000000"/>
          <w:vertAlign w:val="subscript"/>
        </w:rPr>
        <w:t>2</w:t>
      </w:r>
      <w:r>
        <w:rPr>
          <w:rFonts w:ascii="Times New Roman" w:hAnsi="Times New Roman" w:cs="Times New Roman"/>
          <w:color w:val="000000"/>
        </w:rPr>
        <w:t>(g)，</w:t>
      </w:r>
    </w:p>
    <w:p>
      <w:pPr>
        <w:pStyle w:val="13"/>
        <w:tabs>
          <w:tab w:val="left" w:pos="420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起始量　　　　</w:t>
      </w:r>
      <w:r>
        <w:rPr>
          <w:rFonts w:ascii="Times New Roman" w:hAnsi="Times New Roman" w:cs="Times New Roman"/>
          <w:i/>
          <w:color w:val="000000"/>
        </w:rPr>
        <w:t>x</w:t>
      </w:r>
      <w:r>
        <w:rPr>
          <w:rFonts w:ascii="Times New Roman" w:hAnsi="Times New Roman" w:cs="Times New Roman"/>
          <w:color w:val="000000"/>
        </w:rPr>
        <w:t>　　　　　0　　　0</w:t>
      </w:r>
    </w:p>
    <w:p>
      <w:pPr>
        <w:pStyle w:val="13"/>
        <w:tabs>
          <w:tab w:val="left" w:pos="420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变化量　　　　1　　　　　1　　　0.5</w:t>
      </w:r>
    </w:p>
    <w:p>
      <w:pPr>
        <w:pStyle w:val="13"/>
        <w:tabs>
          <w:tab w:val="left" w:pos="420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平衡量　　　　2　　　　　1　　　0.5</w:t>
      </w:r>
    </w:p>
    <w:p>
      <w:pPr>
        <w:pStyle w:val="13"/>
        <w:tabs>
          <w:tab w:val="left" w:pos="4200"/>
        </w:tabs>
        <w:spacing w:line="360" w:lineRule="auto"/>
        <w:ind w:firstLine="420" w:firstLineChars="200"/>
        <w:jc w:val="left"/>
        <w:rPr>
          <w:rFonts w:ascii="Times New Roman" w:hAnsi="Times New Roman" w:cs="Times New Roman"/>
          <w:color w:val="000000"/>
        </w:rPr>
      </w:pPr>
      <w:r>
        <w:rPr>
          <w:rFonts w:ascii="Times New Roman" w:hAnsi="Times New Roman" w:cs="Times New Roman"/>
          <w:i/>
          <w:color w:val="000000"/>
        </w:rPr>
        <w:t>x</w:t>
      </w:r>
      <w:r>
        <w:rPr>
          <w:rFonts w:ascii="Times New Roman" w:hAnsi="Times New Roman" w:cs="Times New Roman"/>
          <w:color w:val="000000"/>
        </w:rPr>
        <w:t>＝3 mol，则平衡浓度：COCl</w:t>
      </w:r>
      <w:r>
        <w:rPr>
          <w:rFonts w:ascii="Times New Roman" w:hAnsi="Times New Roman" w:cs="Times New Roman"/>
          <w:color w:val="000000"/>
          <w:vertAlign w:val="subscript"/>
        </w:rPr>
        <w:t>2</w:t>
      </w:r>
      <w:r>
        <w:rPr>
          <w:rFonts w:ascii="Times New Roman" w:hAnsi="Times New Roman" w:cs="Times New Roman"/>
          <w:color w:val="000000"/>
        </w:rPr>
        <w:t>(g)为</w:t>
      </w:r>
      <w:r>
        <w:rPr>
          <w:rFonts w:ascii="Times New Roman" w:hAnsi="Times New Roman" w:cs="Times New Roman"/>
          <w:color w:val="000000"/>
        </w:rPr>
        <w:fldChar w:fldCharType="begin"/>
      </w:r>
      <w:r>
        <w:rPr>
          <w:rFonts w:ascii="Times New Roman" w:hAnsi="Times New Roman" w:cs="Times New Roman"/>
          <w:color w:val="000000"/>
        </w:rPr>
        <w:instrText xml:space="preserve"> eq \f(1,3) </w:instrText>
      </w:r>
      <w:r>
        <w:rPr>
          <w:rFonts w:ascii="Times New Roman" w:hAnsi="Times New Roman" w:cs="Times New Roman"/>
          <w:color w:val="000000"/>
        </w:rPr>
        <w:fldChar w:fldCharType="end"/>
      </w:r>
      <w:r>
        <w:rPr>
          <w:rFonts w:ascii="Times New Roman" w:hAnsi="Times New Roman" w:cs="Times New Roman"/>
          <w:color w:val="000000"/>
        </w:rPr>
        <w:t xml:space="preserve"> mol·L</w:t>
      </w:r>
      <w:r>
        <w:rPr>
          <w:rFonts w:ascii="Times New Roman" w:hAnsi="Times New Roman" w:cs="Times New Roman"/>
          <w:color w:val="000000"/>
          <w:vertAlign w:val="superscript"/>
        </w:rPr>
        <w:t>－1</w:t>
      </w:r>
      <w:r>
        <w:rPr>
          <w:rFonts w:ascii="Times New Roman" w:hAnsi="Times New Roman" w:cs="Times New Roman"/>
          <w:color w:val="000000"/>
        </w:rPr>
        <w:t>，Cl</w:t>
      </w:r>
      <w:r>
        <w:rPr>
          <w:rFonts w:ascii="Times New Roman" w:hAnsi="Times New Roman" w:cs="Times New Roman"/>
          <w:color w:val="000000"/>
          <w:vertAlign w:val="subscript"/>
        </w:rPr>
        <w:t>2</w:t>
      </w:r>
      <w:r>
        <w:rPr>
          <w:rFonts w:ascii="Times New Roman" w:hAnsi="Times New Roman" w:cs="Times New Roman"/>
          <w:color w:val="000000"/>
        </w:rPr>
        <w:t>(g)为1 mol·L</w:t>
      </w:r>
      <w:r>
        <w:rPr>
          <w:rFonts w:ascii="Times New Roman" w:hAnsi="Times New Roman" w:cs="Times New Roman"/>
          <w:color w:val="000000"/>
          <w:vertAlign w:val="superscript"/>
        </w:rPr>
        <w:t>－1</w:t>
      </w:r>
      <w:r>
        <w:rPr>
          <w:rFonts w:ascii="Times New Roman" w:hAnsi="Times New Roman" w:cs="Times New Roman"/>
          <w:color w:val="000000"/>
        </w:rPr>
        <w:t>，CO(g)为</w:t>
      </w:r>
      <w:r>
        <w:rPr>
          <w:rFonts w:ascii="Times New Roman" w:hAnsi="Times New Roman" w:cs="Times New Roman"/>
          <w:color w:val="000000"/>
        </w:rPr>
        <w:fldChar w:fldCharType="begin"/>
      </w:r>
      <w:r>
        <w:rPr>
          <w:rFonts w:ascii="Times New Roman" w:hAnsi="Times New Roman" w:cs="Times New Roman"/>
          <w:color w:val="000000"/>
        </w:rPr>
        <w:instrText xml:space="preserve"> eq \f(2,3) </w:instrText>
      </w:r>
      <w:r>
        <w:rPr>
          <w:rFonts w:ascii="Times New Roman" w:hAnsi="Times New Roman" w:cs="Times New Roman"/>
          <w:color w:val="000000"/>
        </w:rPr>
        <w:fldChar w:fldCharType="end"/>
      </w:r>
      <w:r>
        <w:rPr>
          <w:rFonts w:ascii="Times New Roman" w:hAnsi="Times New Roman" w:cs="Times New Roman"/>
          <w:color w:val="000000"/>
        </w:rPr>
        <w:t>mol·L</w:t>
      </w:r>
      <w:r>
        <w:rPr>
          <w:rFonts w:ascii="Times New Roman" w:hAnsi="Times New Roman" w:cs="Times New Roman"/>
          <w:color w:val="000000"/>
          <w:vertAlign w:val="superscript"/>
        </w:rPr>
        <w:t>－1</w:t>
      </w:r>
      <w:r>
        <w:rPr>
          <w:rFonts w:ascii="Times New Roman" w:hAnsi="Times New Roman" w:cs="Times New Roman"/>
          <w:color w:val="000000"/>
        </w:rPr>
        <w:t>。COCl</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rPr>
        <w:pict>
          <v:shape id="_x0000_i1406"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t>Cl</w:t>
      </w:r>
      <w:r>
        <w:rPr>
          <w:rFonts w:ascii="Times New Roman" w:hAnsi="Times New Roman" w:cs="Times New Roman"/>
          <w:color w:val="000000"/>
          <w:vertAlign w:val="subscript"/>
        </w:rPr>
        <w:t>2</w:t>
      </w:r>
      <w:r>
        <w:rPr>
          <w:rFonts w:ascii="Times New Roman" w:hAnsi="Times New Roman" w:cs="Times New Roman"/>
          <w:color w:val="000000"/>
        </w:rPr>
        <w:t>(g)＋CO(g)平衡常数</w:t>
      </w:r>
      <w:r>
        <w:rPr>
          <w:rFonts w:ascii="Times New Roman" w:hAnsi="Times New Roman" w:cs="Times New Roman"/>
          <w:color w:val="000000"/>
        </w:rPr>
        <w:fldChar w:fldCharType="begin"/>
      </w:r>
      <w:r>
        <w:rPr>
          <w:rFonts w:ascii="Times New Roman" w:hAnsi="Times New Roman" w:cs="Times New Roman"/>
          <w:color w:val="000000"/>
        </w:rPr>
        <w:instrText xml:space="preserve"> eq \f(\f(2,3)×1,\f(1,3)) </w:instrText>
      </w:r>
      <w:r>
        <w:rPr>
          <w:rFonts w:ascii="Times New Roman" w:hAnsi="Times New Roman" w:cs="Times New Roman"/>
          <w:color w:val="000000"/>
        </w:rPr>
        <w:fldChar w:fldCharType="end"/>
      </w:r>
      <w:r>
        <w:rPr>
          <w:rFonts w:ascii="Times New Roman" w:hAnsi="Times New Roman" w:cs="Times New Roman"/>
          <w:color w:val="000000"/>
        </w:rPr>
        <w:t>＝2。则该温度下，Cl</w:t>
      </w:r>
      <w:r>
        <w:rPr>
          <w:rFonts w:ascii="Times New Roman" w:hAnsi="Times New Roman" w:cs="Times New Roman"/>
          <w:color w:val="000000"/>
          <w:vertAlign w:val="subscript"/>
        </w:rPr>
        <w:t>2</w:t>
      </w:r>
      <w:r>
        <w:rPr>
          <w:rFonts w:ascii="Times New Roman" w:hAnsi="Times New Roman" w:cs="Times New Roman"/>
          <w:color w:val="000000"/>
        </w:rPr>
        <w:t>(g)＋CO(g)</w:t>
      </w:r>
      <w:r>
        <w:rPr>
          <w:rFonts w:ascii="Times New Roman" w:hAnsi="Times New Roman" w:cs="Times New Roman"/>
          <w:color w:val="000000"/>
        </w:rPr>
        <w:pict>
          <v:shape id="_x0000_i1407"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t>COCl</w:t>
      </w:r>
      <w:r>
        <w:rPr>
          <w:rFonts w:ascii="Times New Roman" w:hAnsi="Times New Roman" w:cs="Times New Roman"/>
          <w:color w:val="000000"/>
          <w:vertAlign w:val="subscript"/>
        </w:rPr>
        <w:t>2</w:t>
      </w:r>
      <w:r>
        <w:rPr>
          <w:rFonts w:ascii="Times New Roman" w:hAnsi="Times New Roman" w:cs="Times New Roman"/>
          <w:color w:val="000000"/>
        </w:rPr>
        <w:t>(g)的平衡常数</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 eq \f(1,2) </w:instrText>
      </w:r>
      <w:r>
        <w:rPr>
          <w:rFonts w:ascii="Times New Roman" w:hAnsi="Times New Roman" w:cs="Times New Roman"/>
          <w:color w:val="000000"/>
        </w:rPr>
        <w:fldChar w:fldCharType="end"/>
      </w:r>
      <w:r>
        <w:rPr>
          <w:rFonts w:ascii="Times New Roman" w:hAnsi="Times New Roman" w:cs="Times New Roman"/>
          <w:color w:val="000000"/>
        </w:rPr>
        <w:t>。</w:t>
      </w:r>
    </w:p>
    <w:p>
      <w:pPr>
        <w:pStyle w:val="13"/>
        <w:tabs>
          <w:tab w:val="left" w:pos="4620"/>
        </w:tabs>
        <w:snapToGrid w:val="0"/>
        <w:spacing w:line="312" w:lineRule="auto"/>
        <w:ind w:firstLine="420" w:firstLineChars="200"/>
        <w:jc w:val="left"/>
        <w:rPr>
          <w:rFonts w:ascii="Times New Roman" w:hAnsi="Times New Roman" w:cs="Times New Roman"/>
          <w:color w:val="000000"/>
        </w:rPr>
      </w:pPr>
      <w:r>
        <w:rPr>
          <w:rFonts w:ascii="Times New Roman" w:hAnsi="Times New Roman" w:cs="Times New Roman"/>
          <w:color w:val="000000"/>
        </w:rPr>
        <w:t>25．(2021届哈尔滨考试)固体碘化铵置于密闭容器中，加热至一定温度后恒温，容器中发生反应：①NH</w:t>
      </w:r>
      <w:r>
        <w:rPr>
          <w:rFonts w:ascii="Times New Roman" w:hAnsi="Times New Roman" w:cs="Times New Roman"/>
          <w:color w:val="000000"/>
          <w:vertAlign w:val="subscript"/>
        </w:rPr>
        <w:t>4</w:t>
      </w:r>
      <w:r>
        <w:rPr>
          <w:rFonts w:ascii="Times New Roman" w:hAnsi="Times New Roman" w:cs="Times New Roman"/>
          <w:color w:val="000000"/>
        </w:rPr>
        <w:t>I(s)</w:t>
      </w:r>
      <w:r>
        <w:rPr>
          <w:rFonts w:ascii="Times New Roman" w:hAnsi="Times New Roman" w:cs="Times New Roman"/>
          <w:color w:val="000000"/>
        </w:rPr>
        <w:pict>
          <v:shape id="_x0000_i1408"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t>NH</w:t>
      </w:r>
      <w:r>
        <w:rPr>
          <w:rFonts w:ascii="Times New Roman" w:hAnsi="Times New Roman" w:cs="Times New Roman"/>
          <w:color w:val="000000"/>
          <w:vertAlign w:val="subscript"/>
        </w:rPr>
        <w:t>3</w:t>
      </w:r>
      <w:r>
        <w:rPr>
          <w:rFonts w:ascii="Times New Roman" w:hAnsi="Times New Roman" w:cs="Times New Roman"/>
          <w:color w:val="000000"/>
        </w:rPr>
        <w:t>(g)＋HI(g)　②2HI(g)</w:t>
      </w:r>
      <w:r>
        <w:rPr>
          <w:rFonts w:ascii="Times New Roman" w:hAnsi="Times New Roman" w:cs="Times New Roman"/>
          <w:color w:val="000000"/>
        </w:rPr>
        <w:pict>
          <v:shape id="_x0000_i1409"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(g)＋I</w:t>
      </w:r>
      <w:r>
        <w:rPr>
          <w:rFonts w:ascii="Times New Roman" w:hAnsi="Times New Roman" w:cs="Times New Roman"/>
          <w:color w:val="000000"/>
          <w:vertAlign w:val="subscript"/>
        </w:rPr>
        <w:t>2</w:t>
      </w:r>
      <w:r>
        <w:rPr>
          <w:rFonts w:ascii="Times New Roman" w:hAnsi="Times New Roman" w:cs="Times New Roman"/>
          <w:color w:val="000000"/>
        </w:rPr>
        <w:t>(g)，测得平衡时</w:t>
      </w:r>
      <w:r>
        <w:rPr>
          <w:rFonts w:ascii="Times New Roman" w:hAnsi="Times New Roman" w:cs="Times New Roman"/>
          <w:i/>
          <w:color w:val="000000"/>
        </w:rPr>
        <w:t>c</w:t>
      </w:r>
      <w:r>
        <w:rPr>
          <w:rFonts w:ascii="Times New Roman" w:hAnsi="Times New Roman" w:cs="Times New Roman"/>
          <w:color w:val="000000"/>
        </w:rPr>
        <w:t>(I</w:t>
      </w:r>
      <w:r>
        <w:rPr>
          <w:rFonts w:ascii="Times New Roman" w:hAnsi="Times New Roman" w:cs="Times New Roman"/>
          <w:color w:val="000000"/>
          <w:vertAlign w:val="subscript"/>
        </w:rPr>
        <w:t>2</w:t>
      </w:r>
      <w:r>
        <w:rPr>
          <w:rFonts w:ascii="Times New Roman" w:hAnsi="Times New Roman" w:cs="Times New Roman"/>
          <w:color w:val="000000"/>
        </w:rPr>
        <w:t>)＝0.5 mol·L</w:t>
      </w:r>
      <w:r>
        <w:rPr>
          <w:rFonts w:ascii="Times New Roman" w:hAnsi="Times New Roman" w:cs="Times New Roman"/>
          <w:color w:val="000000"/>
          <w:vertAlign w:val="superscript"/>
        </w:rPr>
        <w:t>－1</w:t>
      </w:r>
      <w:r>
        <w:rPr>
          <w:rFonts w:ascii="Times New Roman" w:hAnsi="Times New Roman" w:cs="Times New Roman"/>
          <w:color w:val="000000"/>
        </w:rPr>
        <w:t>，反应①的平衡常数为20，则下列结论不正确的是(　　)</w:t>
      </w:r>
    </w:p>
    <w:p>
      <w:pPr>
        <w:pStyle w:val="13"/>
        <w:tabs>
          <w:tab w:val="left" w:pos="4620"/>
        </w:tabs>
        <w:snapToGrid w:val="0"/>
        <w:spacing w:line="312" w:lineRule="auto"/>
        <w:ind w:firstLine="420" w:firstLineChars="200"/>
        <w:jc w:val="left"/>
        <w:rPr>
          <w:rFonts w:ascii="Times New Roman" w:hAnsi="Times New Roman" w:cs="Times New Roman"/>
          <w:color w:val="000000"/>
        </w:rPr>
      </w:pPr>
      <w:r>
        <w:rPr>
          <w:rFonts w:ascii="Times New Roman" w:hAnsi="Times New Roman" w:cs="Times New Roman"/>
          <w:color w:val="000000"/>
        </w:rPr>
        <w:t>A．平衡时</w:t>
      </w:r>
      <w:r>
        <w:rPr>
          <w:rFonts w:ascii="Times New Roman" w:hAnsi="Times New Roman" w:cs="Times New Roman"/>
          <w:i/>
          <w:color w:val="000000"/>
        </w:rPr>
        <w:t>c</w:t>
      </w:r>
      <w:r>
        <w:rPr>
          <w:rFonts w:ascii="Times New Roman" w:hAnsi="Times New Roman" w:cs="Times New Roman"/>
          <w:color w:val="000000"/>
        </w:rPr>
        <w:t>(NH</w:t>
      </w:r>
      <w:r>
        <w:rPr>
          <w:rFonts w:ascii="Times New Roman" w:hAnsi="Times New Roman" w:cs="Times New Roman"/>
          <w:color w:val="000000"/>
          <w:vertAlign w:val="subscript"/>
        </w:rPr>
        <w:t>3</w:t>
      </w:r>
      <w:r>
        <w:rPr>
          <w:rFonts w:ascii="Times New Roman" w:hAnsi="Times New Roman" w:cs="Times New Roman"/>
          <w:color w:val="000000"/>
        </w:rPr>
        <w:t>)＝5 mol·L</w:t>
      </w:r>
      <w:r>
        <w:rPr>
          <w:rFonts w:ascii="Times New Roman" w:hAnsi="Times New Roman" w:cs="Times New Roman"/>
          <w:color w:val="000000"/>
          <w:vertAlign w:val="superscript"/>
        </w:rPr>
        <w:t>－1</w:t>
      </w:r>
    </w:p>
    <w:p>
      <w:pPr>
        <w:pStyle w:val="13"/>
        <w:tabs>
          <w:tab w:val="left" w:pos="4620"/>
        </w:tabs>
        <w:snapToGrid w:val="0"/>
        <w:spacing w:line="312" w:lineRule="auto"/>
        <w:ind w:firstLine="420" w:firstLineChars="200"/>
        <w:jc w:val="left"/>
        <w:rPr>
          <w:rFonts w:ascii="Times New Roman" w:hAnsi="Times New Roman" w:cs="Times New Roman"/>
          <w:color w:val="000000"/>
        </w:rPr>
      </w:pPr>
      <w:r>
        <w:rPr>
          <w:rFonts w:ascii="Times New Roman" w:hAnsi="Times New Roman" w:cs="Times New Roman"/>
          <w:color w:val="000000"/>
        </w:rPr>
        <w:t>B．平衡时HI分解率为20%</w:t>
      </w:r>
    </w:p>
    <w:p>
      <w:pPr>
        <w:pStyle w:val="13"/>
        <w:tabs>
          <w:tab w:val="left" w:pos="4620"/>
        </w:tabs>
        <w:snapToGrid w:val="0"/>
        <w:spacing w:line="312" w:lineRule="auto"/>
        <w:ind w:firstLine="420" w:firstLineChars="200"/>
        <w:jc w:val="left"/>
        <w:rPr>
          <w:rFonts w:ascii="Times New Roman" w:hAnsi="Times New Roman" w:cs="Times New Roman"/>
          <w:color w:val="000000"/>
        </w:rPr>
      </w:pPr>
      <w:r>
        <w:rPr>
          <w:rFonts w:ascii="Times New Roman" w:hAnsi="Times New Roman" w:cs="Times New Roman"/>
          <w:color w:val="000000"/>
        </w:rPr>
        <w:t>C．混合气体的平均摩尔质量不再发生变化不可以作为判断该反应达到平衡状态的标志</w:t>
      </w:r>
    </w:p>
    <w:p>
      <w:pPr>
        <w:pStyle w:val="13"/>
        <w:tabs>
          <w:tab w:val="left" w:pos="4620"/>
        </w:tabs>
        <w:snapToGrid w:val="0"/>
        <w:spacing w:line="312" w:lineRule="auto"/>
        <w:ind w:firstLine="420" w:firstLineChars="200"/>
        <w:jc w:val="left"/>
        <w:rPr>
          <w:rFonts w:ascii="Times New Roman" w:hAnsi="Times New Roman" w:cs="Times New Roman"/>
          <w:color w:val="000000"/>
        </w:rPr>
      </w:pPr>
      <w:r>
        <w:rPr>
          <w:rFonts w:ascii="Times New Roman" w:hAnsi="Times New Roman" w:cs="Times New Roman"/>
          <w:color w:val="000000"/>
        </w:rPr>
        <w:t>D．平衡后缩小容器容积，NH</w:t>
      </w:r>
      <w:r>
        <w:rPr>
          <w:rFonts w:ascii="Times New Roman" w:hAnsi="Times New Roman" w:cs="Times New Roman"/>
          <w:color w:val="000000"/>
          <w:vertAlign w:val="subscript"/>
        </w:rPr>
        <w:t>4</w:t>
      </w:r>
      <w:r>
        <w:rPr>
          <w:rFonts w:ascii="Times New Roman" w:hAnsi="Times New Roman" w:cs="Times New Roman"/>
          <w:color w:val="000000"/>
        </w:rPr>
        <w:t>I的物质的量增加，I</w:t>
      </w:r>
      <w:r>
        <w:rPr>
          <w:rFonts w:ascii="Times New Roman" w:hAnsi="Times New Roman" w:cs="Times New Roman"/>
          <w:color w:val="000000"/>
          <w:vertAlign w:val="subscript"/>
        </w:rPr>
        <w:t>2</w:t>
      </w:r>
      <w:r>
        <w:rPr>
          <w:rFonts w:ascii="Times New Roman" w:hAnsi="Times New Roman" w:cs="Times New Roman"/>
          <w:color w:val="000000"/>
        </w:rPr>
        <w:t>的物质的量不变</w:t>
      </w:r>
    </w:p>
    <w:p>
      <w:pPr>
        <w:pStyle w:val="13"/>
        <w:tabs>
          <w:tab w:val="left" w:pos="4620"/>
        </w:tabs>
        <w:snapToGrid w:val="0"/>
        <w:spacing w:line="312"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D</w:t>
      </w:r>
    </w:p>
    <w:p>
      <w:pPr>
        <w:pStyle w:val="13"/>
        <w:tabs>
          <w:tab w:val="left" w:pos="4620"/>
        </w:tabs>
        <w:snapToGrid w:val="0"/>
        <w:spacing w:line="312"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：设碘化铵生成氨气和碘化氢的浓度为</w:t>
      </w:r>
      <w:r>
        <w:rPr>
          <w:rFonts w:ascii="Times New Roman" w:hAnsi="Times New Roman" w:cs="Times New Roman"/>
          <w:i/>
          <w:color w:val="000000"/>
        </w:rPr>
        <w:t>x</w:t>
      </w:r>
    </w:p>
    <w:p>
      <w:pPr>
        <w:pStyle w:val="13"/>
        <w:tabs>
          <w:tab w:val="left" w:pos="4620"/>
        </w:tabs>
        <w:snapToGrid w:val="0"/>
        <w:spacing w:line="312" w:lineRule="auto"/>
        <w:ind w:firstLine="420" w:firstLineChars="200"/>
        <w:jc w:val="left"/>
        <w:rPr>
          <w:rFonts w:ascii="Times New Roman" w:hAnsi="Times New Roman" w:cs="Times New Roman"/>
          <w:color w:val="000000"/>
        </w:rPr>
      </w:pPr>
      <w:r>
        <w:rPr>
          <w:rFonts w:ascii="Times New Roman" w:hAnsi="Times New Roman" w:cs="Times New Roman"/>
          <w:color w:val="000000"/>
        </w:rPr>
        <w:t>　　　　　　　 2HI(g)</w:t>
      </w:r>
      <w:r>
        <w:rPr>
          <w:rFonts w:ascii="Times New Roman" w:hAnsi="Times New Roman" w:cs="Times New Roman"/>
          <w:color w:val="000000"/>
        </w:rPr>
        <w:pict>
          <v:shape id="_x0000_i1410"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(g)＋I</w:t>
      </w:r>
      <w:r>
        <w:rPr>
          <w:rFonts w:ascii="Times New Roman" w:hAnsi="Times New Roman" w:cs="Times New Roman"/>
          <w:color w:val="000000"/>
          <w:vertAlign w:val="subscript"/>
        </w:rPr>
        <w:t>2</w:t>
      </w:r>
      <w:r>
        <w:rPr>
          <w:rFonts w:ascii="Times New Roman" w:hAnsi="Times New Roman" w:cs="Times New Roman"/>
          <w:color w:val="000000"/>
        </w:rPr>
        <w:t>(g)</w:t>
      </w:r>
    </w:p>
    <w:p>
      <w:pPr>
        <w:pStyle w:val="13"/>
        <w:tabs>
          <w:tab w:val="left" w:pos="4620"/>
        </w:tabs>
        <w:snapToGrid w:val="0"/>
        <w:spacing w:line="312" w:lineRule="auto"/>
        <w:ind w:firstLine="420" w:firstLineChars="200"/>
        <w:jc w:val="left"/>
        <w:rPr>
          <w:rFonts w:ascii="Times New Roman" w:hAnsi="Times New Roman" w:cs="Times New Roman"/>
          <w:color w:val="000000"/>
        </w:rPr>
      </w:pPr>
      <w:r>
        <w:rPr>
          <w:rFonts w:ascii="Times New Roman" w:hAnsi="Times New Roman" w:cs="Times New Roman"/>
          <w:color w:val="000000"/>
        </w:rPr>
        <w:t>起始/(mol·L</w:t>
      </w:r>
      <w:r>
        <w:rPr>
          <w:rFonts w:ascii="Times New Roman" w:hAnsi="Times New Roman" w:cs="Times New Roman"/>
          <w:color w:val="000000"/>
          <w:vertAlign w:val="superscript"/>
        </w:rPr>
        <w:t>－1</w:t>
      </w:r>
      <w:r>
        <w:rPr>
          <w:rFonts w:ascii="Times New Roman" w:hAnsi="Times New Roman" w:cs="Times New Roman"/>
          <w:color w:val="000000"/>
        </w:rPr>
        <w:t xml:space="preserve">)   </w:t>
      </w:r>
      <w:r>
        <w:rPr>
          <w:rFonts w:ascii="Times New Roman" w:hAnsi="Times New Roman" w:cs="Times New Roman"/>
          <w:i/>
          <w:color w:val="000000"/>
        </w:rPr>
        <w:t>x</w:t>
      </w:r>
      <w:r>
        <w:rPr>
          <w:rFonts w:ascii="Times New Roman" w:hAnsi="Times New Roman" w:cs="Times New Roman"/>
          <w:color w:val="000000"/>
        </w:rPr>
        <w:t xml:space="preserve">        0      0</w:t>
      </w:r>
    </w:p>
    <w:p>
      <w:pPr>
        <w:pStyle w:val="13"/>
        <w:tabs>
          <w:tab w:val="left" w:pos="4620"/>
        </w:tabs>
        <w:snapToGrid w:val="0"/>
        <w:spacing w:line="312" w:lineRule="auto"/>
        <w:ind w:firstLine="420" w:firstLineChars="200"/>
        <w:jc w:val="left"/>
        <w:rPr>
          <w:rFonts w:ascii="Times New Roman" w:hAnsi="Times New Roman" w:cs="Times New Roman"/>
          <w:color w:val="000000"/>
        </w:rPr>
      </w:pPr>
      <w:r>
        <w:rPr>
          <w:rFonts w:ascii="Times New Roman" w:hAnsi="Times New Roman" w:cs="Times New Roman"/>
          <w:color w:val="000000"/>
        </w:rPr>
        <w:t>变化/(mol·L</w:t>
      </w:r>
      <w:r>
        <w:rPr>
          <w:rFonts w:ascii="Times New Roman" w:hAnsi="Times New Roman" w:cs="Times New Roman"/>
          <w:color w:val="000000"/>
          <w:vertAlign w:val="superscript"/>
        </w:rPr>
        <w:t>－1</w:t>
      </w:r>
      <w:r>
        <w:rPr>
          <w:rFonts w:ascii="Times New Roman" w:hAnsi="Times New Roman" w:cs="Times New Roman"/>
          <w:color w:val="000000"/>
        </w:rPr>
        <w:t>)   1       0.5    0.5</w:t>
      </w:r>
    </w:p>
    <w:p>
      <w:pPr>
        <w:pStyle w:val="13"/>
        <w:tabs>
          <w:tab w:val="left" w:pos="4620"/>
        </w:tabs>
        <w:snapToGrid w:val="0"/>
        <w:spacing w:line="312" w:lineRule="auto"/>
        <w:ind w:firstLine="420" w:firstLineChars="200"/>
        <w:jc w:val="left"/>
        <w:rPr>
          <w:rFonts w:ascii="Times New Roman" w:hAnsi="Times New Roman" w:cs="Times New Roman"/>
          <w:color w:val="000000"/>
        </w:rPr>
      </w:pPr>
      <w:r>
        <w:rPr>
          <w:rFonts w:ascii="Times New Roman" w:hAnsi="Times New Roman" w:cs="Times New Roman"/>
          <w:color w:val="000000"/>
        </w:rPr>
        <w:t>平衡/(mol·L</w:t>
      </w:r>
      <w:r>
        <w:rPr>
          <w:rFonts w:ascii="Times New Roman" w:hAnsi="Times New Roman" w:cs="Times New Roman"/>
          <w:color w:val="000000"/>
          <w:vertAlign w:val="superscript"/>
        </w:rPr>
        <w:t>－1</w:t>
      </w:r>
      <w:r>
        <w:rPr>
          <w:rFonts w:ascii="Times New Roman" w:hAnsi="Times New Roman" w:cs="Times New Roman"/>
          <w:color w:val="000000"/>
        </w:rPr>
        <w:t xml:space="preserve">)   </w:t>
      </w:r>
      <w:r>
        <w:rPr>
          <w:rFonts w:ascii="Times New Roman" w:hAnsi="Times New Roman" w:cs="Times New Roman"/>
          <w:i/>
          <w:color w:val="000000"/>
        </w:rPr>
        <w:t>x</w:t>
      </w:r>
      <w:r>
        <w:rPr>
          <w:rFonts w:ascii="Times New Roman" w:hAnsi="Times New Roman" w:cs="Times New Roman"/>
          <w:color w:val="000000"/>
        </w:rPr>
        <w:t>－1    0.5    0.5</w:t>
      </w:r>
    </w:p>
    <w:p>
      <w:pPr>
        <w:pStyle w:val="13"/>
        <w:tabs>
          <w:tab w:val="left" w:pos="4620"/>
        </w:tabs>
        <w:snapToGrid w:val="0"/>
        <w:spacing w:line="312" w:lineRule="auto"/>
        <w:ind w:firstLine="420" w:firstLineChars="200"/>
        <w:jc w:val="left"/>
        <w:rPr>
          <w:rFonts w:ascii="Times New Roman" w:hAnsi="Times New Roman" w:cs="Times New Roman"/>
          <w:color w:val="000000"/>
        </w:rPr>
      </w:pPr>
      <w:r>
        <w:rPr>
          <w:rFonts w:ascii="Times New Roman" w:hAnsi="Times New Roman" w:cs="Times New Roman"/>
          <w:color w:val="000000"/>
        </w:rPr>
        <w:t>根据反应①的平衡常数为20，得</w:t>
      </w:r>
      <w:r>
        <w:rPr>
          <w:rFonts w:ascii="Times New Roman" w:hAnsi="Times New Roman" w:cs="Times New Roman"/>
          <w:i/>
          <w:color w:val="000000"/>
        </w:rPr>
        <w:t>x</w:t>
      </w:r>
      <w:r>
        <w:rPr>
          <w:rFonts w:ascii="Times New Roman" w:hAnsi="Times New Roman" w:cs="Times New Roman"/>
          <w:color w:val="000000"/>
        </w:rPr>
        <w:t>(</w:t>
      </w:r>
      <w:r>
        <w:rPr>
          <w:rFonts w:ascii="Times New Roman" w:hAnsi="Times New Roman" w:cs="Times New Roman"/>
          <w:i/>
          <w:color w:val="000000"/>
        </w:rPr>
        <w:t>x</w:t>
      </w:r>
      <w:r>
        <w:rPr>
          <w:rFonts w:ascii="Times New Roman" w:hAnsi="Times New Roman" w:cs="Times New Roman"/>
          <w:color w:val="000000"/>
        </w:rPr>
        <w:t>－1)＝20，解得</w:t>
      </w:r>
      <w:r>
        <w:rPr>
          <w:rFonts w:ascii="Times New Roman" w:hAnsi="Times New Roman" w:cs="Times New Roman"/>
          <w:color w:val="000000"/>
        </w:rPr>
        <w:fldChar w:fldCharType="begin"/>
      </w:r>
      <w:r>
        <w:rPr>
          <w:rFonts w:ascii="Times New Roman" w:hAnsi="Times New Roman" w:cs="Times New Roman"/>
          <w:color w:val="000000"/>
        </w:rPr>
        <w:instrText xml:space="preserve">eq \a\vs4\al(</w:instrText>
      </w:r>
      <w:r>
        <w:rPr>
          <w:rFonts w:ascii="Times New Roman" w:hAnsi="Times New Roman" w:cs="Times New Roman"/>
          <w:i/>
          <w:color w:val="000000"/>
        </w:rPr>
        <w:instrText xml:space="preserve">x</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5 mol·L</w:t>
      </w:r>
      <w:r>
        <w:rPr>
          <w:rFonts w:ascii="Times New Roman" w:hAnsi="Times New Roman" w:cs="Times New Roman"/>
          <w:color w:val="000000"/>
          <w:vertAlign w:val="superscript"/>
        </w:rPr>
        <w:t>－1</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rPr>
        <w:t>(NH</w:t>
      </w:r>
      <w:r>
        <w:rPr>
          <w:rFonts w:ascii="Times New Roman" w:hAnsi="Times New Roman" w:cs="Times New Roman"/>
          <w:color w:val="000000"/>
          <w:vertAlign w:val="subscript"/>
        </w:rPr>
        <w:t>3</w:t>
      </w:r>
      <w:r>
        <w:rPr>
          <w:rFonts w:ascii="Times New Roman" w:hAnsi="Times New Roman" w:cs="Times New Roman"/>
          <w:color w:val="000000"/>
        </w:rPr>
        <w:t>)＝5 mol·L</w:t>
      </w:r>
      <w:r>
        <w:rPr>
          <w:rFonts w:ascii="Times New Roman" w:hAnsi="Times New Roman" w:cs="Times New Roman"/>
          <w:color w:val="000000"/>
          <w:vertAlign w:val="superscript"/>
        </w:rPr>
        <w:t>－1</w:t>
      </w:r>
      <w:r>
        <w:rPr>
          <w:rFonts w:ascii="Times New Roman" w:hAnsi="Times New Roman" w:cs="Times New Roman"/>
          <w:color w:val="000000"/>
        </w:rPr>
        <w:t>，A项正确；平衡时HI分解率为</w:t>
      </w:r>
      <w:r>
        <w:rPr>
          <w:rFonts w:ascii="Times New Roman" w:hAnsi="Times New Roman" w:cs="Times New Roman"/>
          <w:color w:val="000000"/>
        </w:rPr>
        <w:fldChar w:fldCharType="begin"/>
      </w:r>
      <w:r>
        <w:rPr>
          <w:rFonts w:ascii="Times New Roman" w:hAnsi="Times New Roman" w:cs="Times New Roman"/>
          <w:color w:val="000000"/>
        </w:rPr>
        <w:instrText xml:space="preserve">eq \f(1 mol,5 mol)</w:instrText>
      </w:r>
      <w:r>
        <w:rPr>
          <w:rFonts w:ascii="Times New Roman" w:hAnsi="Times New Roman" w:cs="Times New Roman"/>
          <w:color w:val="000000"/>
        </w:rPr>
        <w:fldChar w:fldCharType="end"/>
      </w:r>
      <w:r>
        <w:rPr>
          <w:rFonts w:ascii="Times New Roman" w:hAnsi="Times New Roman" w:cs="Times New Roman"/>
          <w:color w:val="000000"/>
        </w:rPr>
        <w:t>×100%＝20%，B项正确；反应①固体生成气体，平均摩尔质量始终不变，反应②反应前后物质的量不变，平均摩尔质量始终不变，故混合气体的平均摩尔质量不再发生变化不可以作为判断该反应达到平衡状态的标志，C项正确；平衡后缩小容器容积，平衡①逆向移动，NH</w:t>
      </w:r>
      <w:r>
        <w:rPr>
          <w:rFonts w:ascii="Times New Roman" w:hAnsi="Times New Roman" w:cs="Times New Roman"/>
          <w:color w:val="000000"/>
          <w:vertAlign w:val="subscript"/>
        </w:rPr>
        <w:t>4</w:t>
      </w:r>
      <w:r>
        <w:rPr>
          <w:rFonts w:ascii="Times New Roman" w:hAnsi="Times New Roman" w:cs="Times New Roman"/>
          <w:color w:val="000000"/>
        </w:rPr>
        <w:t>I的物质的量增加，HI的物质的量降低，平衡②逆向移动，则I</w:t>
      </w:r>
      <w:r>
        <w:rPr>
          <w:rFonts w:ascii="Times New Roman" w:hAnsi="Times New Roman" w:cs="Times New Roman"/>
          <w:color w:val="000000"/>
          <w:vertAlign w:val="subscript"/>
        </w:rPr>
        <w:t>2</w:t>
      </w:r>
      <w:r>
        <w:rPr>
          <w:rFonts w:ascii="Times New Roman" w:hAnsi="Times New Roman" w:cs="Times New Roman"/>
          <w:color w:val="000000"/>
        </w:rPr>
        <w:t>的物质的量减小，D项错误。</w:t>
      </w:r>
    </w:p>
    <w:p>
      <w:pPr>
        <w:pStyle w:val="13"/>
        <w:tabs>
          <w:tab w:val="left" w:pos="3544"/>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26．(2021届四川绵阳一中开学考试)在4 L密闭容器中充入6 mol A气体和5 mol B气体，在一定条件下发生反应：3A(g)＋B(g)</w:t>
      </w:r>
      <w:r>
        <w:rPr>
          <w:rFonts w:ascii="Times New Roman" w:hAnsi="Times New Roman" w:cs="Times New Roman"/>
          <w:color w:val="000000"/>
        </w:rPr>
        <w:pict>
          <v:shape id="_x0000_i1411"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t>2C(g)＋</w:t>
      </w:r>
      <w:r>
        <w:rPr>
          <w:rFonts w:ascii="Times New Roman" w:hAnsi="Times New Roman" w:cs="Times New Roman"/>
          <w:i/>
          <w:color w:val="000000"/>
        </w:rPr>
        <w:t>x</w:t>
      </w:r>
      <w:r>
        <w:rPr>
          <w:rFonts w:ascii="Times New Roman" w:hAnsi="Times New Roman" w:cs="Times New Roman"/>
          <w:color w:val="000000"/>
        </w:rPr>
        <w:t>D(g)，达到平衡时，生成了2 mol C，经测定，D的浓度为0.5 mol·L</w:t>
      </w:r>
      <w:r>
        <w:rPr>
          <w:rFonts w:ascii="Times New Roman" w:hAnsi="Times New Roman" w:cs="Times New Roman"/>
          <w:color w:val="000000"/>
          <w:vertAlign w:val="superscript"/>
        </w:rPr>
        <w:t>－1</w:t>
      </w:r>
      <w:r>
        <w:rPr>
          <w:rFonts w:ascii="Times New Roman" w:hAnsi="Times New Roman" w:cs="Times New Roman"/>
          <w:color w:val="000000"/>
        </w:rPr>
        <w:t>，下列判断正确的是(　　)</w:t>
      </w:r>
    </w:p>
    <w:p>
      <w:pPr>
        <w:pStyle w:val="13"/>
        <w:tabs>
          <w:tab w:val="left" w:pos="3544"/>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A．</w:t>
      </w:r>
      <w:r>
        <w:rPr>
          <w:rFonts w:ascii="Times New Roman" w:hAnsi="Times New Roman" w:cs="Times New Roman"/>
          <w:i/>
          <w:color w:val="000000"/>
        </w:rPr>
        <w:t>x</w:t>
      </w:r>
      <w:r>
        <w:rPr>
          <w:rFonts w:ascii="Times New Roman" w:hAnsi="Times New Roman" w:cs="Times New Roman"/>
          <w:color w:val="000000"/>
        </w:rPr>
        <w:t>＝1</w:t>
      </w:r>
    </w:p>
    <w:p>
      <w:pPr>
        <w:pStyle w:val="13"/>
        <w:tabs>
          <w:tab w:val="left" w:pos="3544"/>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B．B的转化率为20%</w:t>
      </w:r>
    </w:p>
    <w:p>
      <w:pPr>
        <w:pStyle w:val="13"/>
        <w:tabs>
          <w:tab w:val="left" w:pos="3544"/>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C．平衡时A的浓度为1.50 mol·L</w:t>
      </w:r>
      <w:r>
        <w:rPr>
          <w:rFonts w:ascii="Times New Roman" w:hAnsi="Times New Roman" w:cs="Times New Roman"/>
          <w:color w:val="000000"/>
          <w:vertAlign w:val="superscript"/>
        </w:rPr>
        <w:t>－1</w:t>
      </w:r>
    </w:p>
    <w:p>
      <w:pPr>
        <w:pStyle w:val="13"/>
        <w:tabs>
          <w:tab w:val="left" w:pos="3544"/>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D．达到平衡时，在相同温度下容器内混合气体的压强是反应前的85%</w:t>
      </w:r>
    </w:p>
    <w:p>
      <w:pPr>
        <w:pStyle w:val="13"/>
        <w:tabs>
          <w:tab w:val="left" w:pos="3544"/>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B</w:t>
      </w:r>
    </w:p>
    <w:p>
      <w:pPr>
        <w:pStyle w:val="13"/>
        <w:tabs>
          <w:tab w:val="left" w:pos="3544"/>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：由题给信息可知</w:t>
      </w:r>
      <w:r>
        <w:rPr>
          <w:rFonts w:ascii="Times New Roman" w:hAnsi="Times New Roman" w:cs="Times New Roman"/>
          <w:i/>
          <w:color w:val="000000"/>
        </w:rPr>
        <w:t>x</w:t>
      </w:r>
      <w:r>
        <w:rPr>
          <w:rFonts w:ascii="Times New Roman" w:hAnsi="Times New Roman" w:cs="Times New Roman"/>
          <w:color w:val="000000"/>
        </w:rPr>
        <w:t>＝2，A错误；B的转化率为</w:t>
      </w:r>
      <w:r>
        <w:rPr>
          <w:rFonts w:ascii="Times New Roman" w:hAnsi="Times New Roman" w:cs="Times New Roman"/>
          <w:color w:val="000000"/>
        </w:rPr>
        <w:fldChar w:fldCharType="begin"/>
      </w:r>
      <w:r>
        <w:rPr>
          <w:rFonts w:ascii="Times New Roman" w:hAnsi="Times New Roman" w:cs="Times New Roman"/>
          <w:color w:val="000000"/>
        </w:rPr>
        <w:instrText xml:space="preserve">eq \f(1 mol,5 mol)</w:instrText>
      </w:r>
      <w:r>
        <w:rPr>
          <w:rFonts w:ascii="Times New Roman" w:hAnsi="Times New Roman" w:cs="Times New Roman"/>
          <w:color w:val="000000"/>
        </w:rPr>
        <w:fldChar w:fldCharType="end"/>
      </w:r>
      <w:r>
        <w:rPr>
          <w:rFonts w:ascii="Times New Roman" w:hAnsi="Times New Roman" w:cs="Times New Roman"/>
          <w:color w:val="000000"/>
        </w:rPr>
        <w:t>×100%＝20%，B正确；平衡时A的浓度为</w:t>
      </w:r>
      <w:r>
        <w:rPr>
          <w:rFonts w:ascii="Times New Roman" w:hAnsi="Times New Roman" w:cs="Times New Roman"/>
          <w:color w:val="000000"/>
        </w:rPr>
        <w:fldChar w:fldCharType="begin"/>
      </w:r>
      <w:r>
        <w:rPr>
          <w:rFonts w:ascii="Times New Roman" w:hAnsi="Times New Roman" w:cs="Times New Roman"/>
          <w:color w:val="000000"/>
        </w:rPr>
        <w:instrText xml:space="preserve">eq \f(3 mol,4 L)</w:instrText>
      </w:r>
      <w:r>
        <w:rPr>
          <w:rFonts w:ascii="Times New Roman" w:hAnsi="Times New Roman" w:cs="Times New Roman"/>
          <w:color w:val="000000"/>
        </w:rPr>
        <w:fldChar w:fldCharType="end"/>
      </w:r>
      <w:r>
        <w:rPr>
          <w:rFonts w:ascii="Times New Roman" w:hAnsi="Times New Roman" w:cs="Times New Roman"/>
          <w:color w:val="000000"/>
        </w:rPr>
        <w:t>＝0.75 mol·L</w:t>
      </w:r>
      <w:r>
        <w:rPr>
          <w:rFonts w:ascii="Times New Roman" w:hAnsi="Times New Roman" w:cs="Times New Roman"/>
          <w:color w:val="000000"/>
          <w:vertAlign w:val="superscript"/>
        </w:rPr>
        <w:t>－1</w:t>
      </w:r>
      <w:r>
        <w:rPr>
          <w:rFonts w:ascii="Times New Roman" w:hAnsi="Times New Roman" w:cs="Times New Roman"/>
          <w:color w:val="000000"/>
        </w:rPr>
        <w:t>，C错误；该反应前后气体的总物质的量不变，则压强不变，D错误。</w:t>
      </w:r>
    </w:p>
    <w:p>
      <w:pPr>
        <w:pStyle w:val="13"/>
        <w:tabs>
          <w:tab w:val="left" w:pos="3544"/>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27．(2021届天津耀华中学高三月考)在10 L恒容密闭容器中充入X(g)和Y(g)，发生反应X(g)＋Y(g)</w:t>
      </w:r>
      <w:r>
        <w:rPr>
          <w:rFonts w:ascii="Times New Roman" w:hAnsi="Times New Roman" w:cs="Times New Roman"/>
          <w:color w:val="000000"/>
        </w:rPr>
        <w:pict>
          <v:shape id="_x0000_i1412"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t>M(g)＋N(g)，所得实验数据如下表：</w:t>
      </w:r>
    </w:p>
    <w:tbl>
      <w:tblPr>
        <w:tblStyle w:val="18"/>
        <w:tblW w:w="61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993"/>
        <w:gridCol w:w="1134"/>
        <w:gridCol w:w="1134"/>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Merge w:val="restart"/>
            <w:vAlign w:val="center"/>
          </w:tcPr>
          <w:p>
            <w:pPr>
              <w:pStyle w:val="13"/>
              <w:tabs>
                <w:tab w:val="left" w:pos="3544"/>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实验编号</w:t>
            </w:r>
          </w:p>
        </w:tc>
        <w:tc>
          <w:tcPr>
            <w:tcW w:w="993" w:type="dxa"/>
            <w:vMerge w:val="restart"/>
            <w:vAlign w:val="center"/>
          </w:tcPr>
          <w:p>
            <w:pPr>
              <w:pStyle w:val="13"/>
              <w:tabs>
                <w:tab w:val="left" w:pos="3544"/>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温度/℃</w:t>
            </w:r>
          </w:p>
        </w:tc>
        <w:tc>
          <w:tcPr>
            <w:tcW w:w="2268" w:type="dxa"/>
            <w:gridSpan w:val="2"/>
            <w:vAlign w:val="center"/>
          </w:tcPr>
          <w:p>
            <w:pPr>
              <w:pStyle w:val="13"/>
              <w:tabs>
                <w:tab w:val="left" w:pos="3544"/>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起始时物质的量/mol</w:t>
            </w:r>
          </w:p>
        </w:tc>
        <w:tc>
          <w:tcPr>
            <w:tcW w:w="2126" w:type="dxa"/>
            <w:vAlign w:val="center"/>
          </w:tcPr>
          <w:p>
            <w:pPr>
              <w:pStyle w:val="13"/>
              <w:tabs>
                <w:tab w:val="left" w:pos="3544"/>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平衡时物质的量/mol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Merge w:val="continue"/>
            <w:vAlign w:val="center"/>
          </w:tcPr>
          <w:p>
            <w:pPr>
              <w:pStyle w:val="13"/>
              <w:tabs>
                <w:tab w:val="left" w:pos="3544"/>
              </w:tabs>
              <w:snapToGrid w:val="0"/>
              <w:spacing w:line="360" w:lineRule="auto"/>
              <w:jc w:val="center"/>
              <w:rPr>
                <w:rFonts w:ascii="Times New Roman" w:hAnsi="Times New Roman" w:cs="Times New Roman"/>
                <w:color w:val="000000"/>
              </w:rPr>
            </w:pPr>
          </w:p>
        </w:tc>
        <w:tc>
          <w:tcPr>
            <w:tcW w:w="993" w:type="dxa"/>
            <w:vMerge w:val="continue"/>
            <w:vAlign w:val="center"/>
          </w:tcPr>
          <w:p>
            <w:pPr>
              <w:pStyle w:val="13"/>
              <w:tabs>
                <w:tab w:val="left" w:pos="3544"/>
              </w:tabs>
              <w:snapToGrid w:val="0"/>
              <w:spacing w:line="360" w:lineRule="auto"/>
              <w:jc w:val="center"/>
              <w:rPr>
                <w:rFonts w:ascii="Times New Roman" w:hAnsi="Times New Roman" w:cs="Times New Roman"/>
                <w:color w:val="000000"/>
              </w:rPr>
            </w:pPr>
          </w:p>
        </w:tc>
        <w:tc>
          <w:tcPr>
            <w:tcW w:w="1134" w:type="dxa"/>
            <w:vAlign w:val="center"/>
          </w:tcPr>
          <w:p>
            <w:pPr>
              <w:pStyle w:val="13"/>
              <w:tabs>
                <w:tab w:val="left" w:pos="3544"/>
              </w:tabs>
              <w:snapToGrid w:val="0"/>
              <w:spacing w:line="360" w:lineRule="auto"/>
              <w:jc w:val="center"/>
              <w:rPr>
                <w:rFonts w:ascii="Times New Roman" w:hAnsi="Times New Roman" w:cs="Times New Roman"/>
                <w:color w:val="000000"/>
              </w:rPr>
            </w:pPr>
            <w:r>
              <w:rPr>
                <w:rFonts w:ascii="Times New Roman" w:hAnsi="Times New Roman" w:cs="Times New Roman"/>
                <w:i/>
                <w:color w:val="000000"/>
              </w:rPr>
              <w:t>n</w:t>
            </w:r>
            <w:r>
              <w:rPr>
                <w:rFonts w:ascii="Times New Roman" w:hAnsi="Times New Roman" w:cs="Times New Roman"/>
                <w:color w:val="000000"/>
              </w:rPr>
              <w:t>(X)</w:t>
            </w:r>
          </w:p>
        </w:tc>
        <w:tc>
          <w:tcPr>
            <w:tcW w:w="1134" w:type="dxa"/>
            <w:vAlign w:val="center"/>
          </w:tcPr>
          <w:p>
            <w:pPr>
              <w:pStyle w:val="13"/>
              <w:tabs>
                <w:tab w:val="left" w:pos="3544"/>
              </w:tabs>
              <w:snapToGrid w:val="0"/>
              <w:spacing w:line="360" w:lineRule="auto"/>
              <w:jc w:val="center"/>
              <w:rPr>
                <w:rFonts w:ascii="Times New Roman" w:hAnsi="Times New Roman" w:cs="Times New Roman"/>
                <w:color w:val="000000"/>
              </w:rPr>
            </w:pPr>
            <w:r>
              <w:rPr>
                <w:rFonts w:ascii="Times New Roman" w:hAnsi="Times New Roman" w:cs="Times New Roman"/>
                <w:i/>
                <w:color w:val="000000"/>
              </w:rPr>
              <w:t>n</w:t>
            </w:r>
            <w:r>
              <w:rPr>
                <w:rFonts w:ascii="Times New Roman" w:hAnsi="Times New Roman" w:cs="Times New Roman"/>
                <w:color w:val="000000"/>
              </w:rPr>
              <w:t>(Y)</w:t>
            </w:r>
          </w:p>
        </w:tc>
        <w:tc>
          <w:tcPr>
            <w:tcW w:w="2126" w:type="dxa"/>
            <w:vAlign w:val="center"/>
          </w:tcPr>
          <w:p>
            <w:pPr>
              <w:pStyle w:val="13"/>
              <w:tabs>
                <w:tab w:val="left" w:pos="3544"/>
              </w:tabs>
              <w:snapToGrid w:val="0"/>
              <w:spacing w:line="360" w:lineRule="auto"/>
              <w:jc w:val="center"/>
              <w:rPr>
                <w:rFonts w:ascii="Times New Roman" w:hAnsi="Times New Roman" w:cs="Times New Roman"/>
                <w:color w:val="000000"/>
              </w:rPr>
            </w:pPr>
            <w:r>
              <w:rPr>
                <w:rFonts w:ascii="Times New Roman" w:hAnsi="Times New Roman" w:cs="Times New Roman"/>
                <w:i/>
                <w:color w:val="000000"/>
              </w:rPr>
              <w:t>n</w:t>
            </w:r>
            <w:r>
              <w:rPr>
                <w:rFonts w:ascii="Times New Roman" w:hAnsi="Times New Roman" w:cs="Times New Roman"/>
                <w:color w:val="000000"/>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Align w:val="center"/>
          </w:tcPr>
          <w:p>
            <w:pPr>
              <w:pStyle w:val="13"/>
              <w:tabs>
                <w:tab w:val="left" w:pos="3544"/>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①</w:t>
            </w:r>
          </w:p>
        </w:tc>
        <w:tc>
          <w:tcPr>
            <w:tcW w:w="993" w:type="dxa"/>
            <w:vAlign w:val="center"/>
          </w:tcPr>
          <w:p>
            <w:pPr>
              <w:pStyle w:val="13"/>
              <w:tabs>
                <w:tab w:val="left" w:pos="3544"/>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700</w:t>
            </w:r>
          </w:p>
        </w:tc>
        <w:tc>
          <w:tcPr>
            <w:tcW w:w="1134" w:type="dxa"/>
            <w:vAlign w:val="center"/>
          </w:tcPr>
          <w:p>
            <w:pPr>
              <w:pStyle w:val="13"/>
              <w:tabs>
                <w:tab w:val="left" w:pos="3544"/>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0.40</w:t>
            </w:r>
          </w:p>
        </w:tc>
        <w:tc>
          <w:tcPr>
            <w:tcW w:w="1134" w:type="dxa"/>
            <w:vAlign w:val="center"/>
          </w:tcPr>
          <w:p>
            <w:pPr>
              <w:pStyle w:val="13"/>
              <w:tabs>
                <w:tab w:val="left" w:pos="3544"/>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0.10</w:t>
            </w:r>
          </w:p>
        </w:tc>
        <w:tc>
          <w:tcPr>
            <w:tcW w:w="2126" w:type="dxa"/>
            <w:vAlign w:val="center"/>
          </w:tcPr>
          <w:p>
            <w:pPr>
              <w:pStyle w:val="13"/>
              <w:tabs>
                <w:tab w:val="left" w:pos="3544"/>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0.090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Align w:val="center"/>
          </w:tcPr>
          <w:p>
            <w:pPr>
              <w:pStyle w:val="13"/>
              <w:tabs>
                <w:tab w:val="left" w:pos="3544"/>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②</w:t>
            </w:r>
          </w:p>
        </w:tc>
        <w:tc>
          <w:tcPr>
            <w:tcW w:w="993" w:type="dxa"/>
            <w:vAlign w:val="center"/>
          </w:tcPr>
          <w:p>
            <w:pPr>
              <w:pStyle w:val="13"/>
              <w:tabs>
                <w:tab w:val="left" w:pos="3544"/>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800</w:t>
            </w:r>
          </w:p>
        </w:tc>
        <w:tc>
          <w:tcPr>
            <w:tcW w:w="1134" w:type="dxa"/>
            <w:vAlign w:val="center"/>
          </w:tcPr>
          <w:p>
            <w:pPr>
              <w:pStyle w:val="13"/>
              <w:tabs>
                <w:tab w:val="left" w:pos="3544"/>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0.10</w:t>
            </w:r>
          </w:p>
        </w:tc>
        <w:tc>
          <w:tcPr>
            <w:tcW w:w="1134" w:type="dxa"/>
            <w:vAlign w:val="center"/>
          </w:tcPr>
          <w:p>
            <w:pPr>
              <w:pStyle w:val="13"/>
              <w:tabs>
                <w:tab w:val="left" w:pos="3544"/>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0.40</w:t>
            </w:r>
          </w:p>
        </w:tc>
        <w:tc>
          <w:tcPr>
            <w:tcW w:w="2126" w:type="dxa"/>
            <w:vAlign w:val="center"/>
          </w:tcPr>
          <w:p>
            <w:pPr>
              <w:pStyle w:val="13"/>
              <w:tabs>
                <w:tab w:val="left" w:pos="3544"/>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0.080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Align w:val="center"/>
          </w:tcPr>
          <w:p>
            <w:pPr>
              <w:pStyle w:val="13"/>
              <w:tabs>
                <w:tab w:val="left" w:pos="3544"/>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③</w:t>
            </w:r>
          </w:p>
        </w:tc>
        <w:tc>
          <w:tcPr>
            <w:tcW w:w="993" w:type="dxa"/>
            <w:vAlign w:val="center"/>
          </w:tcPr>
          <w:p>
            <w:pPr>
              <w:pStyle w:val="13"/>
              <w:tabs>
                <w:tab w:val="left" w:pos="3544"/>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800</w:t>
            </w:r>
          </w:p>
        </w:tc>
        <w:tc>
          <w:tcPr>
            <w:tcW w:w="1134" w:type="dxa"/>
            <w:vAlign w:val="center"/>
          </w:tcPr>
          <w:p>
            <w:pPr>
              <w:pStyle w:val="13"/>
              <w:tabs>
                <w:tab w:val="left" w:pos="3544"/>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0.20</w:t>
            </w:r>
          </w:p>
        </w:tc>
        <w:tc>
          <w:tcPr>
            <w:tcW w:w="1134" w:type="dxa"/>
            <w:vAlign w:val="center"/>
          </w:tcPr>
          <w:p>
            <w:pPr>
              <w:pStyle w:val="13"/>
              <w:tabs>
                <w:tab w:val="left" w:pos="3544"/>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0.30</w:t>
            </w:r>
          </w:p>
        </w:tc>
        <w:tc>
          <w:tcPr>
            <w:tcW w:w="2126" w:type="dxa"/>
            <w:vAlign w:val="center"/>
          </w:tcPr>
          <w:p>
            <w:pPr>
              <w:pStyle w:val="13"/>
              <w:tabs>
                <w:tab w:val="left" w:pos="3544"/>
              </w:tabs>
              <w:snapToGrid w:val="0"/>
              <w:spacing w:line="360" w:lineRule="auto"/>
              <w:jc w:val="center"/>
              <w:rPr>
                <w:rFonts w:ascii="Times New Roman" w:hAnsi="Times New Roman" w:cs="Times New Roman"/>
                <w:color w:val="000000"/>
              </w:rPr>
            </w:pPr>
            <w:r>
              <w:rPr>
                <w:rFonts w:ascii="Times New Roman" w:hAnsi="Times New Roman" w:cs="Times New Roman"/>
                <w:i/>
                <w:color w:val="000000"/>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6" w:type="dxa"/>
            <w:vAlign w:val="center"/>
          </w:tcPr>
          <w:p>
            <w:pPr>
              <w:pStyle w:val="13"/>
              <w:tabs>
                <w:tab w:val="left" w:pos="3544"/>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④</w:t>
            </w:r>
          </w:p>
        </w:tc>
        <w:tc>
          <w:tcPr>
            <w:tcW w:w="993" w:type="dxa"/>
            <w:vAlign w:val="center"/>
          </w:tcPr>
          <w:p>
            <w:pPr>
              <w:pStyle w:val="13"/>
              <w:tabs>
                <w:tab w:val="left" w:pos="3544"/>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900</w:t>
            </w:r>
          </w:p>
        </w:tc>
        <w:tc>
          <w:tcPr>
            <w:tcW w:w="1134" w:type="dxa"/>
            <w:vAlign w:val="center"/>
          </w:tcPr>
          <w:p>
            <w:pPr>
              <w:pStyle w:val="13"/>
              <w:tabs>
                <w:tab w:val="left" w:pos="3544"/>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0.10</w:t>
            </w:r>
          </w:p>
        </w:tc>
        <w:tc>
          <w:tcPr>
            <w:tcW w:w="1134" w:type="dxa"/>
            <w:vAlign w:val="center"/>
          </w:tcPr>
          <w:p>
            <w:pPr>
              <w:pStyle w:val="13"/>
              <w:tabs>
                <w:tab w:val="left" w:pos="3544"/>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0.15</w:t>
            </w:r>
          </w:p>
        </w:tc>
        <w:tc>
          <w:tcPr>
            <w:tcW w:w="2126" w:type="dxa"/>
            <w:vAlign w:val="center"/>
          </w:tcPr>
          <w:p>
            <w:pPr>
              <w:pStyle w:val="13"/>
              <w:tabs>
                <w:tab w:val="left" w:pos="3544"/>
              </w:tabs>
              <w:snapToGrid w:val="0"/>
              <w:spacing w:line="360" w:lineRule="auto"/>
              <w:jc w:val="center"/>
              <w:rPr>
                <w:rFonts w:ascii="Times New Roman" w:hAnsi="Times New Roman" w:cs="Times New Roman"/>
                <w:color w:val="000000"/>
              </w:rPr>
            </w:pPr>
            <w:r>
              <w:rPr>
                <w:rFonts w:ascii="Times New Roman" w:hAnsi="Times New Roman" w:cs="Times New Roman"/>
                <w:i/>
                <w:color w:val="000000"/>
              </w:rPr>
              <w:t>b</w:t>
            </w:r>
          </w:p>
        </w:tc>
      </w:tr>
    </w:tbl>
    <w:p>
      <w:pPr>
        <w:pStyle w:val="13"/>
        <w:tabs>
          <w:tab w:val="left" w:pos="3544"/>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下列说法正确的是(　　)</w:t>
      </w:r>
    </w:p>
    <w:p>
      <w:pPr>
        <w:pStyle w:val="13"/>
        <w:tabs>
          <w:tab w:val="left" w:pos="3544"/>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A．实验①中，若5 min时测得</w:t>
      </w:r>
      <w:r>
        <w:rPr>
          <w:rFonts w:ascii="Times New Roman" w:hAnsi="Times New Roman" w:cs="Times New Roman"/>
          <w:i/>
          <w:color w:val="000000"/>
        </w:rPr>
        <w:t>n</w:t>
      </w:r>
      <w:r>
        <w:rPr>
          <w:rFonts w:ascii="Times New Roman" w:hAnsi="Times New Roman" w:cs="Times New Roman"/>
          <w:color w:val="000000"/>
        </w:rPr>
        <w:t>(M)＝0.050 mol，则0～5 min时间内，用N表示的平均反应速率</w:t>
      </w:r>
      <w:r>
        <w:rPr>
          <w:rFonts w:ascii="Times New Roman" w:hAnsi="Times New Roman" w:cs="Times New Roman"/>
          <w:i/>
          <w:color w:val="000000"/>
        </w:rPr>
        <w:t>v</w:t>
      </w:r>
      <w:r>
        <w:rPr>
          <w:rFonts w:ascii="Times New Roman" w:hAnsi="Times New Roman" w:cs="Times New Roman"/>
          <w:color w:val="000000"/>
        </w:rPr>
        <w:t>(N)＝1.0×10</w:t>
      </w:r>
      <w:r>
        <w:rPr>
          <w:rFonts w:ascii="Times New Roman" w:hAnsi="Times New Roman" w:cs="Times New Roman"/>
          <w:color w:val="000000"/>
          <w:vertAlign w:val="superscript"/>
        </w:rPr>
        <w:t>－2</w:t>
      </w:r>
      <w:r>
        <w:rPr>
          <w:rFonts w:ascii="Times New Roman" w:hAnsi="Times New Roman" w:cs="Times New Roman"/>
          <w:color w:val="000000"/>
        </w:rPr>
        <w:t xml:space="preserve"> mol·L</w:t>
      </w:r>
      <w:r>
        <w:rPr>
          <w:rFonts w:ascii="Times New Roman" w:hAnsi="Times New Roman" w:cs="Times New Roman"/>
          <w:color w:val="000000"/>
          <w:vertAlign w:val="superscript"/>
        </w:rPr>
        <w:t>－1</w:t>
      </w:r>
      <w:r>
        <w:rPr>
          <w:rFonts w:ascii="Times New Roman" w:hAnsi="Times New Roman" w:cs="Times New Roman"/>
          <w:color w:val="000000"/>
        </w:rPr>
        <w:t>·min</w:t>
      </w:r>
      <w:r>
        <w:rPr>
          <w:rFonts w:ascii="Times New Roman" w:hAnsi="Times New Roman" w:cs="Times New Roman"/>
          <w:color w:val="000000"/>
          <w:vertAlign w:val="superscript"/>
        </w:rPr>
        <w:t>－1</w:t>
      </w:r>
    </w:p>
    <w:p>
      <w:pPr>
        <w:pStyle w:val="13"/>
        <w:tabs>
          <w:tab w:val="left" w:pos="3544"/>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B．实验②中，该反应的平衡常数</w:t>
      </w:r>
      <w:r>
        <w:rPr>
          <w:rFonts w:ascii="Times New Roman" w:hAnsi="Times New Roman" w:cs="Times New Roman"/>
          <w:i/>
          <w:color w:val="000000"/>
        </w:rPr>
        <w:t>K</w:t>
      </w:r>
      <w:r>
        <w:rPr>
          <w:rFonts w:ascii="Times New Roman" w:hAnsi="Times New Roman" w:cs="Times New Roman"/>
          <w:color w:val="000000"/>
        </w:rPr>
        <w:t>＝2.0</w:t>
      </w:r>
    </w:p>
    <w:p>
      <w:pPr>
        <w:pStyle w:val="13"/>
        <w:tabs>
          <w:tab w:val="left" w:pos="3544"/>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C．实验③中，达到平衡时，X的转化率为60%</w:t>
      </w:r>
    </w:p>
    <w:p>
      <w:pPr>
        <w:pStyle w:val="13"/>
        <w:tabs>
          <w:tab w:val="left" w:pos="3544"/>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D．实验④中，达到平衡时，</w:t>
      </w:r>
      <w:r>
        <w:rPr>
          <w:rFonts w:ascii="Times New Roman" w:hAnsi="Times New Roman" w:cs="Times New Roman"/>
          <w:i/>
          <w:color w:val="000000"/>
        </w:rPr>
        <w:t>b</w:t>
      </w:r>
      <w:r>
        <w:rPr>
          <w:rFonts w:ascii="Times New Roman" w:hAnsi="Times New Roman" w:cs="Times New Roman"/>
          <w:color w:val="000000"/>
        </w:rPr>
        <w:t>＞0.060</w:t>
      </w:r>
    </w:p>
    <w:p>
      <w:pPr>
        <w:pStyle w:val="13"/>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C</w:t>
      </w:r>
    </w:p>
    <w:p>
      <w:pPr>
        <w:pStyle w:val="13"/>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：实验①中，若5 min时测得</w:t>
      </w:r>
      <w:r>
        <w:rPr>
          <w:rFonts w:ascii="Times New Roman" w:hAnsi="Times New Roman" w:cs="Times New Roman"/>
          <w:i/>
          <w:color w:val="000000"/>
        </w:rPr>
        <w:t>n</w:t>
      </w:r>
      <w:r>
        <w:rPr>
          <w:rFonts w:ascii="Times New Roman" w:hAnsi="Times New Roman" w:cs="Times New Roman"/>
          <w:color w:val="000000"/>
        </w:rPr>
        <w:t>(M)＝0.050 mol，浓度是0.005 mol·L</w:t>
      </w:r>
      <w:r>
        <w:rPr>
          <w:rFonts w:ascii="Times New Roman" w:hAnsi="Times New Roman" w:cs="Times New Roman"/>
          <w:color w:val="000000"/>
          <w:vertAlign w:val="superscript"/>
        </w:rPr>
        <w:t>－1</w:t>
      </w:r>
      <w:r>
        <w:rPr>
          <w:rFonts w:ascii="Times New Roman" w:hAnsi="Times New Roman" w:cs="Times New Roman"/>
          <w:color w:val="000000"/>
        </w:rPr>
        <w:t>，根据反应的化学方程式可知，同时生成的N的物质的量浓度也是0.005 mol·L</w:t>
      </w:r>
      <w:r>
        <w:rPr>
          <w:rFonts w:ascii="Times New Roman" w:hAnsi="Times New Roman" w:cs="Times New Roman"/>
          <w:color w:val="000000"/>
          <w:vertAlign w:val="superscript"/>
        </w:rPr>
        <w:t>－1</w:t>
      </w:r>
      <w:r>
        <w:rPr>
          <w:rFonts w:ascii="Times New Roman" w:hAnsi="Times New Roman" w:cs="Times New Roman"/>
          <w:color w:val="000000"/>
        </w:rPr>
        <w:t>，因此0～5 min时间内，用N表示的平均反应速率</w:t>
      </w:r>
      <w:r>
        <w:rPr>
          <w:rFonts w:ascii="Times New Roman" w:hAnsi="Times New Roman" w:cs="Times New Roman"/>
          <w:i/>
          <w:color w:val="000000"/>
        </w:rPr>
        <w:t>v</w:t>
      </w:r>
      <w:r>
        <w:rPr>
          <w:rFonts w:ascii="Times New Roman" w:hAnsi="Times New Roman" w:cs="Times New Roman"/>
          <w:color w:val="000000"/>
        </w:rPr>
        <w:t>(N)＝</w:t>
      </w:r>
      <w:r>
        <w:rPr>
          <w:rFonts w:ascii="Times New Roman" w:hAnsi="Times New Roman" w:cs="Times New Roman"/>
          <w:color w:val="000000"/>
        </w:rPr>
        <w:fldChar w:fldCharType="begin"/>
      </w:r>
      <w:r>
        <w:rPr>
          <w:rFonts w:ascii="Times New Roman" w:hAnsi="Times New Roman" w:cs="Times New Roman"/>
          <w:color w:val="000000"/>
        </w:rPr>
        <w:instrText xml:space="preserve">eq \f(0.005 mol·L</w:instrText>
      </w:r>
      <w:r>
        <w:rPr>
          <w:rFonts w:ascii="Times New Roman" w:hAnsi="Times New Roman" w:cs="Times New Roman"/>
          <w:color w:val="000000"/>
          <w:vertAlign w:val="superscript"/>
        </w:rPr>
        <w:instrText xml:space="preserve">－1</w:instrText>
      </w:r>
      <w:r>
        <w:rPr>
          <w:rFonts w:ascii="Times New Roman" w:hAnsi="Times New Roman" w:cs="Times New Roman"/>
          <w:color w:val="000000"/>
        </w:rPr>
        <w:instrText xml:space="preserve">,5 min)</w:instrText>
      </w:r>
      <w:r>
        <w:rPr>
          <w:rFonts w:ascii="Times New Roman" w:hAnsi="Times New Roman" w:cs="Times New Roman"/>
          <w:color w:val="000000"/>
        </w:rPr>
        <w:fldChar w:fldCharType="end"/>
      </w:r>
      <w:r>
        <w:rPr>
          <w:rFonts w:ascii="Times New Roman" w:hAnsi="Times New Roman" w:cs="Times New Roman"/>
          <w:color w:val="000000"/>
        </w:rPr>
        <w:t>＝1.0×10</w:t>
      </w:r>
      <w:r>
        <w:rPr>
          <w:rFonts w:ascii="Times New Roman" w:hAnsi="Times New Roman" w:cs="Times New Roman"/>
          <w:color w:val="000000"/>
          <w:vertAlign w:val="superscript"/>
        </w:rPr>
        <w:t>－3</w:t>
      </w:r>
      <w:r>
        <w:rPr>
          <w:rFonts w:ascii="Times New Roman" w:hAnsi="Times New Roman" w:cs="Times New Roman"/>
          <w:color w:val="000000"/>
        </w:rPr>
        <w:t xml:space="preserve"> mol·L</w:t>
      </w:r>
      <w:r>
        <w:rPr>
          <w:rFonts w:ascii="Times New Roman" w:hAnsi="Times New Roman" w:cs="Times New Roman"/>
          <w:color w:val="000000"/>
          <w:vertAlign w:val="superscript"/>
        </w:rPr>
        <w:t>－1</w:t>
      </w:r>
      <w:r>
        <w:rPr>
          <w:rFonts w:ascii="Times New Roman" w:hAnsi="Times New Roman" w:cs="Times New Roman"/>
          <w:color w:val="000000"/>
        </w:rPr>
        <w:t>·min</w:t>
      </w:r>
      <w:r>
        <w:rPr>
          <w:rFonts w:ascii="Times New Roman" w:hAnsi="Times New Roman" w:cs="Times New Roman"/>
          <w:color w:val="000000"/>
          <w:vertAlign w:val="superscript"/>
        </w:rPr>
        <w:t>－1</w:t>
      </w:r>
      <w:r>
        <w:rPr>
          <w:rFonts w:ascii="Times New Roman" w:hAnsi="Times New Roman" w:cs="Times New Roman"/>
          <w:color w:val="000000"/>
        </w:rPr>
        <w:t>，A项错误；实验②中，平衡时M的浓度是0.008 mol·L</w:t>
      </w:r>
      <w:r>
        <w:rPr>
          <w:rFonts w:ascii="Times New Roman" w:hAnsi="Times New Roman" w:cs="Times New Roman"/>
          <w:color w:val="000000"/>
          <w:vertAlign w:val="superscript"/>
        </w:rPr>
        <w:t>－1</w:t>
      </w:r>
      <w:r>
        <w:rPr>
          <w:rFonts w:ascii="Times New Roman" w:hAnsi="Times New Roman" w:cs="Times New Roman"/>
          <w:color w:val="000000"/>
        </w:rPr>
        <w:t>，同时生成的N的浓度是0.008 mol·L</w:t>
      </w:r>
      <w:r>
        <w:rPr>
          <w:rFonts w:ascii="Times New Roman" w:hAnsi="Times New Roman" w:cs="Times New Roman"/>
          <w:color w:val="000000"/>
          <w:vertAlign w:val="superscript"/>
        </w:rPr>
        <w:t>－1</w:t>
      </w:r>
      <w:r>
        <w:rPr>
          <w:rFonts w:ascii="Times New Roman" w:hAnsi="Times New Roman" w:cs="Times New Roman"/>
          <w:color w:val="000000"/>
        </w:rPr>
        <w:t>，消耗X与Y的浓度均是0.008 mol·L</w:t>
      </w:r>
      <w:r>
        <w:rPr>
          <w:rFonts w:ascii="Times New Roman" w:hAnsi="Times New Roman" w:cs="Times New Roman"/>
          <w:color w:val="000000"/>
          <w:vertAlign w:val="superscript"/>
        </w:rPr>
        <w:t>－1</w:t>
      </w:r>
      <w:r>
        <w:rPr>
          <w:rFonts w:ascii="Times New Roman" w:hAnsi="Times New Roman" w:cs="Times New Roman"/>
          <w:color w:val="000000"/>
        </w:rPr>
        <w:t>，因此平衡时X和Y的浓度分别为0.01 mol·L</w:t>
      </w:r>
      <w:r>
        <w:rPr>
          <w:rFonts w:ascii="Times New Roman" w:hAnsi="Times New Roman" w:cs="Times New Roman"/>
          <w:color w:val="000000"/>
          <w:vertAlign w:val="superscript"/>
        </w:rPr>
        <w:t>－1</w:t>
      </w:r>
      <w:r>
        <w:rPr>
          <w:rFonts w:ascii="Times New Roman" w:hAnsi="Times New Roman" w:cs="Times New Roman"/>
          <w:color w:val="000000"/>
        </w:rPr>
        <w:t>－0.008 mol·L</w:t>
      </w:r>
      <w:r>
        <w:rPr>
          <w:rFonts w:ascii="Times New Roman" w:hAnsi="Times New Roman" w:cs="Times New Roman"/>
          <w:color w:val="000000"/>
          <w:vertAlign w:val="superscript"/>
        </w:rPr>
        <w:t>－1</w:t>
      </w:r>
      <w:r>
        <w:rPr>
          <w:rFonts w:ascii="Times New Roman" w:hAnsi="Times New Roman" w:cs="Times New Roman"/>
          <w:color w:val="000000"/>
        </w:rPr>
        <w:t>＝0.002 mol·L</w:t>
      </w:r>
      <w:r>
        <w:rPr>
          <w:rFonts w:ascii="Times New Roman" w:hAnsi="Times New Roman" w:cs="Times New Roman"/>
          <w:color w:val="000000"/>
          <w:vertAlign w:val="superscript"/>
        </w:rPr>
        <w:t>－1</w:t>
      </w:r>
      <w:r>
        <w:rPr>
          <w:rFonts w:ascii="Times New Roman" w:hAnsi="Times New Roman" w:cs="Times New Roman"/>
          <w:color w:val="000000"/>
        </w:rPr>
        <w:t>,0.04 mol·L</w:t>
      </w:r>
      <w:r>
        <w:rPr>
          <w:rFonts w:ascii="Times New Roman" w:hAnsi="Times New Roman" w:cs="Times New Roman"/>
          <w:color w:val="000000"/>
          <w:vertAlign w:val="superscript"/>
        </w:rPr>
        <w:t>－1</w:t>
      </w:r>
      <w:r>
        <w:rPr>
          <w:rFonts w:ascii="Times New Roman" w:hAnsi="Times New Roman" w:cs="Times New Roman"/>
          <w:color w:val="000000"/>
        </w:rPr>
        <w:t>－0.008 mol·L</w:t>
      </w:r>
      <w:r>
        <w:rPr>
          <w:rFonts w:ascii="Times New Roman" w:hAnsi="Times New Roman" w:cs="Times New Roman"/>
          <w:color w:val="000000"/>
          <w:vertAlign w:val="superscript"/>
        </w:rPr>
        <w:t>－1</w:t>
      </w:r>
      <w:r>
        <w:rPr>
          <w:rFonts w:ascii="Times New Roman" w:hAnsi="Times New Roman" w:cs="Times New Roman"/>
          <w:color w:val="000000"/>
        </w:rPr>
        <w:t>＝0.032 mol·L</w:t>
      </w:r>
      <w:r>
        <w:rPr>
          <w:rFonts w:ascii="Times New Roman" w:hAnsi="Times New Roman" w:cs="Times New Roman"/>
          <w:color w:val="000000"/>
          <w:vertAlign w:val="superscript"/>
        </w:rPr>
        <w:t>－1</w:t>
      </w:r>
      <w:r>
        <w:rPr>
          <w:rFonts w:ascii="Times New Roman" w:hAnsi="Times New Roman" w:cs="Times New Roman"/>
          <w:color w:val="000000"/>
        </w:rPr>
        <w:t>，因此反应的平衡常数</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\f(0.008×0.008,0.002×0.032)</w:instrText>
      </w:r>
      <w:r>
        <w:rPr>
          <w:rFonts w:ascii="Times New Roman" w:hAnsi="Times New Roman" w:cs="Times New Roman"/>
          <w:color w:val="000000"/>
        </w:rPr>
        <w:fldChar w:fldCharType="end"/>
      </w:r>
      <w:r>
        <w:rPr>
          <w:rFonts w:ascii="Times New Roman" w:hAnsi="Times New Roman" w:cs="Times New Roman"/>
          <w:color w:val="000000"/>
        </w:rPr>
        <w:t>＝1，B项错误；根据反应的化学方程式可知，如果X的转化率为60%，则</w:t>
      </w:r>
    </w:p>
    <w:p>
      <w:pPr>
        <w:pStyle w:val="13"/>
        <w:snapToGrid w:val="0"/>
        <w:spacing w:line="360" w:lineRule="auto"/>
        <w:jc w:val="left"/>
        <w:rPr>
          <w:rFonts w:ascii="Times New Roman" w:hAnsi="Times New Roman" w:cs="Times New Roman"/>
          <w:color w:val="000000"/>
        </w:rPr>
      </w:pPr>
      <w:r>
        <w:rPr>
          <w:rFonts w:ascii="Times New Roman" w:hAnsi="Times New Roman" w:cs="Times New Roman"/>
          <w:color w:val="000000"/>
        </w:rPr>
        <w:t>　　　　　　　　　     X(g) ＋Y(g)</w:t>
      </w:r>
      <w:r>
        <w:rPr>
          <w:rFonts w:ascii="Times New Roman" w:hAnsi="Times New Roman" w:cs="Times New Roman"/>
          <w:color w:val="000000"/>
        </w:rPr>
        <w:pict>
          <v:shape id="_x0000_i1413"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t>M(g)＋N(g)</w:t>
      </w:r>
    </w:p>
    <w:p>
      <w:pPr>
        <w:pStyle w:val="13"/>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起始浓度/(mol·L</w:t>
      </w:r>
      <w:r>
        <w:rPr>
          <w:rFonts w:ascii="Times New Roman" w:hAnsi="Times New Roman" w:cs="Times New Roman"/>
          <w:color w:val="000000"/>
          <w:vertAlign w:val="superscript"/>
        </w:rPr>
        <w:t>－1</w:t>
      </w:r>
      <w:r>
        <w:rPr>
          <w:rFonts w:ascii="Times New Roman" w:hAnsi="Times New Roman" w:cs="Times New Roman"/>
          <w:color w:val="000000"/>
        </w:rPr>
        <w:t>)  0.020  0.030     0     0</w:t>
      </w:r>
    </w:p>
    <w:p>
      <w:pPr>
        <w:pStyle w:val="13"/>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转化浓度/(mol·L</w:t>
      </w:r>
      <w:r>
        <w:rPr>
          <w:rFonts w:ascii="Times New Roman" w:hAnsi="Times New Roman" w:cs="Times New Roman"/>
          <w:color w:val="000000"/>
          <w:vertAlign w:val="superscript"/>
        </w:rPr>
        <w:t>－1</w:t>
      </w:r>
      <w:r>
        <w:rPr>
          <w:rFonts w:ascii="Times New Roman" w:hAnsi="Times New Roman" w:cs="Times New Roman"/>
          <w:color w:val="000000"/>
        </w:rPr>
        <w:t>)  0.012  0.012    0.012  0.012</w:t>
      </w:r>
    </w:p>
    <w:p>
      <w:pPr>
        <w:pStyle w:val="13"/>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平衡浓度/(mol·L</w:t>
      </w:r>
      <w:r>
        <w:rPr>
          <w:rFonts w:ascii="Times New Roman" w:hAnsi="Times New Roman" w:cs="Times New Roman"/>
          <w:color w:val="000000"/>
          <w:vertAlign w:val="superscript"/>
        </w:rPr>
        <w:t>－1</w:t>
      </w:r>
      <w:r>
        <w:rPr>
          <w:rFonts w:ascii="Times New Roman" w:hAnsi="Times New Roman" w:cs="Times New Roman"/>
          <w:color w:val="000000"/>
        </w:rPr>
        <w:t>)  0.008  0.018    0.012  0.012</w:t>
      </w:r>
    </w:p>
    <w:p>
      <w:pPr>
        <w:pStyle w:val="13"/>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温度不变，平衡常数不变，则</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\f(0.012×0.012,0.008×0.018)</w:instrText>
      </w:r>
      <w:r>
        <w:rPr>
          <w:rFonts w:ascii="Times New Roman" w:hAnsi="Times New Roman" w:cs="Times New Roman"/>
          <w:color w:val="000000"/>
        </w:rPr>
        <w:fldChar w:fldCharType="end"/>
      </w:r>
      <w:r>
        <w:rPr>
          <w:rFonts w:ascii="Times New Roman" w:hAnsi="Times New Roman" w:cs="Times New Roman"/>
          <w:color w:val="000000"/>
        </w:rPr>
        <w:t>＝1，即反应达到平衡状态，因此最终平衡时X的转化率为60%，C项正确；700 ℃时，</w:t>
      </w:r>
    </w:p>
    <w:p>
      <w:pPr>
        <w:pStyle w:val="13"/>
        <w:snapToGrid w:val="0"/>
        <w:spacing w:line="360" w:lineRule="auto"/>
        <w:jc w:val="left"/>
        <w:rPr>
          <w:rFonts w:ascii="Times New Roman" w:hAnsi="Times New Roman" w:cs="Times New Roman"/>
          <w:color w:val="000000"/>
          <w:lang w:val="es-ES"/>
        </w:rPr>
      </w:pPr>
      <w:r>
        <w:rPr>
          <w:rFonts w:ascii="Times New Roman" w:hAnsi="Times New Roman" w:cs="Times New Roman"/>
          <w:color w:val="000000"/>
        </w:rPr>
        <w:t xml:space="preserve">　　　　　　　　　　     </w:t>
      </w:r>
      <w:r>
        <w:rPr>
          <w:rFonts w:ascii="Times New Roman" w:hAnsi="Times New Roman" w:cs="Times New Roman"/>
          <w:color w:val="000000"/>
          <w:lang w:val="es-ES"/>
        </w:rPr>
        <w:t>X(g) ＋ Y(g)</w:t>
      </w:r>
      <w:r>
        <w:rPr>
          <w:rFonts w:ascii="Times New Roman" w:hAnsi="Times New Roman" w:cs="Times New Roman"/>
          <w:color w:val="000000"/>
        </w:rPr>
        <w:pict>
          <v:shape id="_x0000_i1414"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lang w:val="es-ES"/>
        </w:rPr>
        <w:t>M(g) ＋ N(g)</w:t>
      </w:r>
    </w:p>
    <w:p>
      <w:pPr>
        <w:pStyle w:val="13"/>
        <w:snapToGrid w:val="0"/>
        <w:spacing w:line="360" w:lineRule="auto"/>
        <w:ind w:firstLine="420" w:firstLineChars="200"/>
        <w:jc w:val="left"/>
        <w:rPr>
          <w:rFonts w:ascii="Times New Roman" w:hAnsi="Times New Roman" w:cs="Times New Roman"/>
          <w:color w:val="000000"/>
          <w:lang w:val="es-ES"/>
        </w:rPr>
      </w:pPr>
      <w:r>
        <w:rPr>
          <w:rFonts w:ascii="Times New Roman" w:hAnsi="Times New Roman" w:cs="Times New Roman"/>
          <w:color w:val="000000"/>
        </w:rPr>
        <w:t>起始浓度</w:t>
      </w:r>
      <w:r>
        <w:rPr>
          <w:rFonts w:ascii="Times New Roman" w:hAnsi="Times New Roman" w:cs="Times New Roman"/>
          <w:color w:val="000000"/>
          <w:lang w:val="es-ES"/>
        </w:rPr>
        <w:t>/( mol·L</w:t>
      </w:r>
      <w:r>
        <w:rPr>
          <w:rFonts w:ascii="Times New Roman" w:hAnsi="Times New Roman" w:cs="Times New Roman"/>
          <w:color w:val="000000"/>
          <w:vertAlign w:val="superscript"/>
          <w:lang w:val="es-ES"/>
        </w:rPr>
        <w:t>－1</w:t>
      </w:r>
      <w:r>
        <w:rPr>
          <w:rFonts w:ascii="Times New Roman" w:hAnsi="Times New Roman" w:cs="Times New Roman"/>
          <w:color w:val="000000"/>
          <w:lang w:val="es-ES"/>
        </w:rPr>
        <w:t>)</w:t>
      </w:r>
      <w:r>
        <w:rPr>
          <w:rFonts w:ascii="Times New Roman" w:hAnsi="Times New Roman" w:cs="Times New Roman"/>
          <w:color w:val="000000"/>
        </w:rPr>
        <w:t>　</w:t>
      </w:r>
      <w:r>
        <w:rPr>
          <w:rFonts w:ascii="Times New Roman" w:hAnsi="Times New Roman" w:cs="Times New Roman"/>
          <w:color w:val="000000"/>
          <w:lang w:val="es-ES"/>
        </w:rPr>
        <w:t xml:space="preserve"> 0.040 </w:t>
      </w:r>
      <w:r>
        <w:rPr>
          <w:rFonts w:ascii="Times New Roman" w:hAnsi="Times New Roman" w:cs="Times New Roman"/>
          <w:color w:val="000000"/>
        </w:rPr>
        <w:t>　</w:t>
      </w:r>
      <w:r>
        <w:rPr>
          <w:rFonts w:ascii="Times New Roman" w:hAnsi="Times New Roman" w:cs="Times New Roman"/>
          <w:color w:val="000000"/>
          <w:lang w:val="es-ES"/>
        </w:rPr>
        <w:t> 0.010</w:t>
      </w:r>
      <w:r>
        <w:rPr>
          <w:rFonts w:ascii="Times New Roman" w:hAnsi="Times New Roman" w:cs="Times New Roman"/>
          <w:color w:val="000000"/>
        </w:rPr>
        <w:t>　</w:t>
      </w:r>
      <w:r>
        <w:rPr>
          <w:rFonts w:ascii="Times New Roman" w:hAnsi="Times New Roman" w:cs="Times New Roman"/>
          <w:color w:val="000000"/>
          <w:lang w:val="es-ES"/>
        </w:rPr>
        <w:t xml:space="preserve">   0</w:t>
      </w:r>
      <w:r>
        <w:rPr>
          <w:rFonts w:ascii="Times New Roman" w:hAnsi="Times New Roman" w:cs="Times New Roman"/>
          <w:color w:val="000000"/>
        </w:rPr>
        <w:t>　　　</w:t>
      </w:r>
      <w:r>
        <w:rPr>
          <w:rFonts w:ascii="Times New Roman" w:hAnsi="Times New Roman" w:cs="Times New Roman"/>
          <w:color w:val="000000"/>
          <w:lang w:val="es-ES"/>
        </w:rPr>
        <w:t xml:space="preserve"> 0</w:t>
      </w:r>
    </w:p>
    <w:p>
      <w:pPr>
        <w:pStyle w:val="13"/>
        <w:snapToGrid w:val="0"/>
        <w:spacing w:line="360" w:lineRule="auto"/>
        <w:ind w:firstLine="420" w:firstLineChars="200"/>
        <w:jc w:val="left"/>
        <w:rPr>
          <w:rFonts w:ascii="Times New Roman" w:hAnsi="Times New Roman" w:cs="Times New Roman"/>
          <w:color w:val="000000"/>
          <w:lang w:val="es-ES"/>
        </w:rPr>
      </w:pPr>
      <w:r>
        <w:rPr>
          <w:rFonts w:ascii="Times New Roman" w:hAnsi="Times New Roman" w:cs="Times New Roman"/>
          <w:color w:val="000000"/>
        </w:rPr>
        <w:t>转化浓度</w:t>
      </w:r>
      <w:r>
        <w:rPr>
          <w:rFonts w:ascii="Times New Roman" w:hAnsi="Times New Roman" w:cs="Times New Roman"/>
          <w:color w:val="000000"/>
          <w:lang w:val="es-ES"/>
        </w:rPr>
        <w:t>/( mol·L</w:t>
      </w:r>
      <w:r>
        <w:rPr>
          <w:rFonts w:ascii="Times New Roman" w:hAnsi="Times New Roman" w:cs="Times New Roman"/>
          <w:color w:val="000000"/>
          <w:vertAlign w:val="superscript"/>
          <w:lang w:val="es-ES"/>
        </w:rPr>
        <w:t>－1</w:t>
      </w:r>
      <w:r>
        <w:rPr>
          <w:rFonts w:ascii="Times New Roman" w:hAnsi="Times New Roman" w:cs="Times New Roman"/>
          <w:color w:val="000000"/>
          <w:lang w:val="es-ES"/>
        </w:rPr>
        <w:t>)   0.009    0.009    0.009    0.009</w:t>
      </w:r>
    </w:p>
    <w:p>
      <w:pPr>
        <w:pStyle w:val="13"/>
        <w:snapToGrid w:val="0"/>
        <w:spacing w:line="360" w:lineRule="auto"/>
        <w:ind w:firstLine="420" w:firstLineChars="200"/>
        <w:jc w:val="left"/>
        <w:rPr>
          <w:rFonts w:ascii="Times New Roman" w:hAnsi="Times New Roman" w:cs="Times New Roman"/>
          <w:color w:val="000000"/>
          <w:lang w:val="es-ES"/>
        </w:rPr>
      </w:pPr>
      <w:r>
        <w:rPr>
          <w:rFonts w:ascii="Times New Roman" w:hAnsi="Times New Roman" w:cs="Times New Roman"/>
          <w:color w:val="000000"/>
        </w:rPr>
        <w:t>平衡浓度</w:t>
      </w:r>
      <w:r>
        <w:rPr>
          <w:rFonts w:ascii="Times New Roman" w:hAnsi="Times New Roman" w:cs="Times New Roman"/>
          <w:color w:val="000000"/>
          <w:lang w:val="es-ES"/>
        </w:rPr>
        <w:t>/( mol·L</w:t>
      </w:r>
      <w:r>
        <w:rPr>
          <w:rFonts w:ascii="Times New Roman" w:hAnsi="Times New Roman" w:cs="Times New Roman"/>
          <w:color w:val="000000"/>
          <w:vertAlign w:val="superscript"/>
          <w:lang w:val="es-ES"/>
        </w:rPr>
        <w:t>－1</w:t>
      </w:r>
      <w:r>
        <w:rPr>
          <w:rFonts w:ascii="Times New Roman" w:hAnsi="Times New Roman" w:cs="Times New Roman"/>
          <w:color w:val="000000"/>
          <w:lang w:val="es-ES"/>
        </w:rPr>
        <w:t>)   0.031 0  0.001    0.009    0.009</w:t>
      </w:r>
    </w:p>
    <w:p>
      <w:pPr>
        <w:pStyle w:val="13"/>
        <w:tabs>
          <w:tab w:val="left" w:pos="3544"/>
        </w:tabs>
        <w:snapToGrid w:val="0"/>
        <w:spacing w:line="360" w:lineRule="auto"/>
        <w:jc w:val="left"/>
        <w:rPr>
          <w:rFonts w:ascii="Times New Roman" w:hAnsi="Times New Roman" w:cs="Times New Roman"/>
          <w:color w:val="000000"/>
        </w:rPr>
      </w:pPr>
      <w:r>
        <w:rPr>
          <w:rFonts w:ascii="Times New Roman" w:hAnsi="Times New Roman" w:cs="Times New Roman"/>
          <w:color w:val="000000"/>
        </w:rPr>
        <w:t>则该温度下平衡常</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\f(0.009×0.009,0.031×0.001)</w:instrText>
      </w:r>
      <w:r>
        <w:rPr>
          <w:rFonts w:ascii="Times New Roman" w:hAnsi="Times New Roman" w:cs="Times New Roman"/>
          <w:color w:val="000000"/>
        </w:rPr>
        <w:fldChar w:fldCharType="end"/>
      </w:r>
      <w:r>
        <w:rPr>
          <w:rFonts w:ascii="Times New Roman" w:hAnsi="Times New Roman" w:cs="Times New Roman"/>
          <w:color w:val="000000"/>
        </w:rPr>
        <w:t>＝2.6＞1，这说明升高温度平衡常数减小，即平衡向逆反应方向移动，因此正方应是放热反应。若容器④中温度也是800 ℃，由于反应前后体积不变，则与③相比④平衡是等效的，因此最终平衡时M的物质的量</w:t>
      </w:r>
      <w:r>
        <w:rPr>
          <w:rFonts w:ascii="Times New Roman" w:hAnsi="Times New Roman" w:cs="Times New Roman"/>
          <w:i/>
          <w:color w:val="000000"/>
        </w:rPr>
        <w:t>b</w:t>
      </w:r>
      <w:r>
        <w:rPr>
          <w:rFonts w:ascii="Times New Roman" w:hAnsi="Times New Roman" w:cs="Times New Roman"/>
          <w:color w:val="000000"/>
        </w:rPr>
        <w:t>＝0.5</w:t>
      </w:r>
      <w:r>
        <w:rPr>
          <w:rFonts w:ascii="Times New Roman" w:hAnsi="Times New Roman" w:cs="Times New Roman"/>
          <w:i/>
          <w:color w:val="000000"/>
        </w:rPr>
        <w:t>a</w:t>
      </w:r>
      <w:r>
        <w:rPr>
          <w:rFonts w:ascii="Times New Roman" w:hAnsi="Times New Roman" w:cs="Times New Roman"/>
          <w:color w:val="000000"/>
        </w:rPr>
        <w:t>＝0.06。当温度升高到900 ℃时平衡向逆反应方向移动，因此</w:t>
      </w:r>
      <w:r>
        <w:rPr>
          <w:rFonts w:ascii="Times New Roman" w:hAnsi="Times New Roman" w:cs="Times New Roman"/>
          <w:i/>
          <w:color w:val="000000"/>
        </w:rPr>
        <w:t>b</w:t>
      </w:r>
      <w:r>
        <w:rPr>
          <w:rFonts w:ascii="Times New Roman" w:hAnsi="Times New Roman" w:cs="Times New Roman"/>
          <w:color w:val="000000"/>
        </w:rPr>
        <w:t>＜0.060，D项错误。</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28．(2021届辽宁六校联考)</w:t>
      </w:r>
      <w:r>
        <w:rPr>
          <w:rFonts w:ascii="Times New Roman" w:hAnsi="Times New Roman" w:cs="Times New Roman"/>
          <w:i/>
          <w:color w:val="000000"/>
        </w:rPr>
        <w:t>t</w:t>
      </w:r>
      <w:r>
        <w:rPr>
          <w:rFonts w:ascii="Times New Roman" w:hAnsi="Times New Roman" w:cs="Times New Roman"/>
          <w:color w:val="000000"/>
        </w:rPr>
        <w:t xml:space="preserve"> ℃时，在容积不变的密闭容器中发生反应X(g)＋3Y(g)</w:t>
      </w:r>
      <w:r>
        <w:rPr>
          <w:rFonts w:ascii="Times New Roman" w:hAnsi="Times New Roman" w:cs="Times New Roman"/>
          <w:color w:val="000000"/>
        </w:rPr>
        <w:pict>
          <v:shape id="_x0000_i1415"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p>
    <w:p>
      <w:pPr>
        <w:pStyle w:val="13"/>
        <w:tabs>
          <w:tab w:val="left" w:pos="4140"/>
        </w:tabs>
        <w:snapToGrid w:val="0"/>
        <w:spacing w:line="360" w:lineRule="auto"/>
        <w:jc w:val="left"/>
        <w:rPr>
          <w:rFonts w:ascii="Times New Roman" w:hAnsi="Times New Roman" w:cs="Times New Roman"/>
          <w:color w:val="000000"/>
        </w:rPr>
      </w:pPr>
      <w:r>
        <w:rPr>
          <w:rFonts w:ascii="Times New Roman" w:hAnsi="Times New Roman" w:cs="Times New Roman"/>
          <w:color w:val="000000"/>
        </w:rPr>
        <w:t>2Z(g)，各组分在不同时刻的浓度如表所示，下列说法正确的是(　　)</w:t>
      </w:r>
    </w:p>
    <w:tbl>
      <w:tblPr>
        <w:tblStyle w:val="18"/>
        <w:tblW w:w="49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7"/>
        <w:gridCol w:w="865"/>
        <w:gridCol w:w="865"/>
        <w:gridCol w:w="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7"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物质</w:t>
            </w:r>
          </w:p>
        </w:tc>
        <w:tc>
          <w:tcPr>
            <w:tcW w:w="865"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X</w:t>
            </w:r>
          </w:p>
        </w:tc>
        <w:tc>
          <w:tcPr>
            <w:tcW w:w="865"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Y</w:t>
            </w:r>
          </w:p>
        </w:tc>
        <w:tc>
          <w:tcPr>
            <w:tcW w:w="866"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7" w:type="dxa"/>
            <w:vAlign w:val="center"/>
          </w:tcPr>
          <w:p>
            <w:pPr>
              <w:pStyle w:val="13"/>
              <w:tabs>
                <w:tab w:val="left" w:pos="4140"/>
              </w:tabs>
              <w:snapToGrid w:val="0"/>
              <w:spacing w:line="360" w:lineRule="auto"/>
              <w:jc w:val="left"/>
              <w:rPr>
                <w:rFonts w:ascii="Times New Roman" w:hAnsi="Times New Roman" w:cs="Times New Roman"/>
                <w:color w:val="000000"/>
              </w:rPr>
            </w:pPr>
            <w:r>
              <w:rPr>
                <w:rFonts w:ascii="Times New Roman" w:hAnsi="Times New Roman" w:cs="Times New Roman"/>
                <w:color w:val="000000"/>
              </w:rPr>
              <w:t>初始浓度/(mol·L</w:t>
            </w:r>
            <w:r>
              <w:rPr>
                <w:rFonts w:ascii="Times New Roman" w:hAnsi="Times New Roman" w:cs="Times New Roman"/>
                <w:color w:val="000000"/>
                <w:vertAlign w:val="superscript"/>
              </w:rPr>
              <w:t>－1</w:t>
            </w:r>
            <w:r>
              <w:rPr>
                <w:rFonts w:ascii="Times New Roman" w:hAnsi="Times New Roman" w:cs="Times New Roman"/>
                <w:color w:val="000000"/>
              </w:rPr>
              <w:t>)</w:t>
            </w:r>
          </w:p>
        </w:tc>
        <w:tc>
          <w:tcPr>
            <w:tcW w:w="865"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0.1</w:t>
            </w:r>
          </w:p>
        </w:tc>
        <w:tc>
          <w:tcPr>
            <w:tcW w:w="865"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0.2</w:t>
            </w:r>
          </w:p>
        </w:tc>
        <w:tc>
          <w:tcPr>
            <w:tcW w:w="866"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7" w:type="dxa"/>
            <w:vAlign w:val="center"/>
          </w:tcPr>
          <w:p>
            <w:pPr>
              <w:pStyle w:val="13"/>
              <w:tabs>
                <w:tab w:val="left" w:pos="4140"/>
              </w:tabs>
              <w:snapToGrid w:val="0"/>
              <w:spacing w:line="360" w:lineRule="auto"/>
              <w:jc w:val="left"/>
              <w:rPr>
                <w:rFonts w:ascii="Times New Roman" w:hAnsi="Times New Roman" w:cs="Times New Roman"/>
                <w:color w:val="000000"/>
              </w:rPr>
            </w:pPr>
            <w:r>
              <w:rPr>
                <w:rFonts w:ascii="Times New Roman" w:hAnsi="Times New Roman" w:cs="Times New Roman"/>
                <w:color w:val="000000"/>
              </w:rPr>
              <w:t>2 min时浓度/(mol·L</w:t>
            </w:r>
            <w:r>
              <w:rPr>
                <w:rFonts w:ascii="Times New Roman" w:hAnsi="Times New Roman" w:cs="Times New Roman"/>
                <w:color w:val="000000"/>
                <w:vertAlign w:val="superscript"/>
              </w:rPr>
              <w:t>－1</w:t>
            </w:r>
            <w:r>
              <w:rPr>
                <w:rFonts w:ascii="Times New Roman" w:hAnsi="Times New Roman" w:cs="Times New Roman"/>
                <w:color w:val="000000"/>
              </w:rPr>
              <w:t>)</w:t>
            </w:r>
          </w:p>
        </w:tc>
        <w:tc>
          <w:tcPr>
            <w:tcW w:w="865"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0.08</w:t>
            </w:r>
          </w:p>
        </w:tc>
        <w:tc>
          <w:tcPr>
            <w:tcW w:w="865"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i/>
                <w:color w:val="000000"/>
              </w:rPr>
              <w:t>a</w:t>
            </w:r>
          </w:p>
        </w:tc>
        <w:tc>
          <w:tcPr>
            <w:tcW w:w="866"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i/>
                <w:color w:val="000000"/>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37" w:type="dxa"/>
            <w:vAlign w:val="center"/>
          </w:tcPr>
          <w:p>
            <w:pPr>
              <w:pStyle w:val="13"/>
              <w:tabs>
                <w:tab w:val="left" w:pos="4140"/>
              </w:tabs>
              <w:snapToGrid w:val="0"/>
              <w:spacing w:line="360" w:lineRule="auto"/>
              <w:jc w:val="left"/>
              <w:rPr>
                <w:rFonts w:ascii="Times New Roman" w:hAnsi="Times New Roman" w:cs="Times New Roman"/>
                <w:color w:val="000000"/>
              </w:rPr>
            </w:pPr>
            <w:r>
              <w:rPr>
                <w:rFonts w:ascii="Times New Roman" w:hAnsi="Times New Roman" w:cs="Times New Roman"/>
                <w:color w:val="000000"/>
              </w:rPr>
              <w:t>平衡浓度/(mol·L</w:t>
            </w:r>
            <w:r>
              <w:rPr>
                <w:rFonts w:ascii="Times New Roman" w:hAnsi="Times New Roman" w:cs="Times New Roman"/>
                <w:color w:val="000000"/>
                <w:vertAlign w:val="superscript"/>
              </w:rPr>
              <w:t>－1</w:t>
            </w:r>
            <w:r>
              <w:rPr>
                <w:rFonts w:ascii="Times New Roman" w:hAnsi="Times New Roman" w:cs="Times New Roman"/>
                <w:color w:val="000000"/>
              </w:rPr>
              <w:t>)</w:t>
            </w:r>
          </w:p>
        </w:tc>
        <w:tc>
          <w:tcPr>
            <w:tcW w:w="865"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0.05</w:t>
            </w:r>
          </w:p>
        </w:tc>
        <w:tc>
          <w:tcPr>
            <w:tcW w:w="865"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0.05</w:t>
            </w:r>
          </w:p>
        </w:tc>
        <w:tc>
          <w:tcPr>
            <w:tcW w:w="866"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0.1</w:t>
            </w:r>
          </w:p>
        </w:tc>
      </w:tr>
    </w:tbl>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A.平衡时，X的转化率为20%</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B．</w:t>
      </w:r>
      <w:r>
        <w:rPr>
          <w:rFonts w:ascii="Times New Roman" w:hAnsi="Times New Roman" w:cs="Times New Roman"/>
          <w:i/>
          <w:color w:val="000000"/>
        </w:rPr>
        <w:t>t</w:t>
      </w:r>
      <w:r>
        <w:rPr>
          <w:rFonts w:ascii="Times New Roman" w:hAnsi="Times New Roman" w:cs="Times New Roman"/>
          <w:color w:val="000000"/>
        </w:rPr>
        <w:t xml:space="preserve"> ℃时，该反应的平衡常数为40</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C．平衡后，增大体系压强，</w:t>
      </w:r>
      <w:r>
        <w:rPr>
          <w:rFonts w:ascii="Times New Roman" w:hAnsi="Times New Roman" w:cs="Times New Roman"/>
          <w:i/>
          <w:color w:val="000000"/>
        </w:rPr>
        <w:t>v</w:t>
      </w:r>
      <w:r>
        <w:rPr>
          <w:rFonts w:ascii="Times New Roman" w:hAnsi="Times New Roman" w:cs="Times New Roman"/>
          <w:color w:val="000000"/>
          <w:vertAlign w:val="subscript"/>
        </w:rPr>
        <w:t>正</w:t>
      </w:r>
      <w:r>
        <w:rPr>
          <w:rFonts w:ascii="Times New Roman" w:hAnsi="Times New Roman" w:cs="Times New Roman"/>
          <w:color w:val="000000"/>
        </w:rPr>
        <w:t>增大，</w:t>
      </w:r>
      <w:r>
        <w:rPr>
          <w:rFonts w:ascii="Times New Roman" w:hAnsi="Times New Roman" w:cs="Times New Roman"/>
          <w:i/>
          <w:color w:val="000000"/>
        </w:rPr>
        <w:t>v</w:t>
      </w:r>
      <w:r>
        <w:rPr>
          <w:rFonts w:ascii="Times New Roman" w:hAnsi="Times New Roman" w:cs="Times New Roman"/>
          <w:color w:val="000000"/>
          <w:vertAlign w:val="subscript"/>
        </w:rPr>
        <w:t>逆</w:t>
      </w:r>
      <w:r>
        <w:rPr>
          <w:rFonts w:ascii="Times New Roman" w:hAnsi="Times New Roman" w:cs="Times New Roman"/>
          <w:color w:val="000000"/>
        </w:rPr>
        <w:t>减小，平衡向正反应方向移动</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D．前2 min内，用Y的变化量表示的平均反应速率</w:t>
      </w:r>
      <w:r>
        <w:rPr>
          <w:rFonts w:ascii="Times New Roman" w:hAnsi="Times New Roman" w:cs="Times New Roman"/>
          <w:i/>
          <w:color w:val="000000"/>
        </w:rPr>
        <w:t>v</w:t>
      </w:r>
      <w:r>
        <w:rPr>
          <w:rFonts w:ascii="Times New Roman" w:hAnsi="Times New Roman" w:cs="Times New Roman"/>
          <w:color w:val="000000"/>
        </w:rPr>
        <w:t>(Y)＝0.03 mol·L</w:t>
      </w:r>
      <w:r>
        <w:rPr>
          <w:rFonts w:ascii="Times New Roman" w:hAnsi="Times New Roman" w:cs="Times New Roman"/>
          <w:color w:val="000000"/>
          <w:vertAlign w:val="superscript"/>
        </w:rPr>
        <w:t>－1</w:t>
      </w:r>
      <w:r>
        <w:rPr>
          <w:rFonts w:ascii="Times New Roman" w:hAnsi="Times New Roman" w:cs="Times New Roman"/>
          <w:color w:val="000000"/>
        </w:rPr>
        <w:t>·min</w:t>
      </w:r>
      <w:r>
        <w:rPr>
          <w:rFonts w:ascii="Times New Roman" w:hAnsi="Times New Roman" w:cs="Times New Roman"/>
          <w:color w:val="000000"/>
          <w:vertAlign w:val="superscript"/>
        </w:rPr>
        <w:t>－1</w:t>
      </w:r>
    </w:p>
    <w:p>
      <w:pPr>
        <w:pStyle w:val="13"/>
        <w:tabs>
          <w:tab w:val="left" w:pos="3544"/>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D</w:t>
      </w:r>
    </w:p>
    <w:p>
      <w:pPr>
        <w:pStyle w:val="13"/>
        <w:tabs>
          <w:tab w:val="left" w:pos="3544"/>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：平衡时，X的转化率＝</w:t>
      </w:r>
      <w:r>
        <w:rPr>
          <w:rFonts w:ascii="Times New Roman" w:hAnsi="Times New Roman" w:cs="Times New Roman"/>
          <w:color w:val="000000"/>
        </w:rPr>
        <w:fldChar w:fldCharType="begin"/>
      </w:r>
      <w:r>
        <w:rPr>
          <w:rFonts w:ascii="Times New Roman" w:hAnsi="Times New Roman" w:cs="Times New Roman"/>
          <w:color w:val="000000"/>
        </w:rPr>
        <w:instrText xml:space="preserve">eq \f((0.1－0.05)mol·L</w:instrText>
      </w:r>
      <w:r>
        <w:rPr>
          <w:rFonts w:ascii="Times New Roman" w:hAnsi="Times New Roman" w:cs="Times New Roman"/>
          <w:color w:val="000000"/>
          <w:vertAlign w:val="superscript"/>
        </w:rPr>
        <w:instrText xml:space="preserve">－1</w:instrText>
      </w:r>
      <w:r>
        <w:rPr>
          <w:rFonts w:ascii="Times New Roman" w:hAnsi="Times New Roman" w:cs="Times New Roman"/>
          <w:color w:val="000000"/>
        </w:rPr>
        <w:instrText xml:space="preserve">,0.1 mol·L</w:instrText>
      </w:r>
      <w:r>
        <w:rPr>
          <w:rFonts w:ascii="Times New Roman" w:hAnsi="Times New Roman" w:cs="Times New Roman"/>
          <w:color w:val="000000"/>
          <w:vertAlign w:val="superscript"/>
        </w:rPr>
        <w:instrText xml:space="preserve">－1</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×100%＝50%，A项错误；</w:t>
      </w:r>
      <w:r>
        <w:rPr>
          <w:rFonts w:ascii="Times New Roman" w:hAnsi="Times New Roman" w:cs="Times New Roman"/>
          <w:i/>
          <w:color w:val="000000"/>
        </w:rPr>
        <w:t>t</w:t>
      </w:r>
      <w:r>
        <w:rPr>
          <w:rFonts w:ascii="Times New Roman" w:hAnsi="Times New Roman" w:cs="Times New Roman"/>
          <w:color w:val="000000"/>
        </w:rPr>
        <w:t xml:space="preserve"> ℃时题给反应的平衡常数</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\f(0.1</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,0.05×0.05</w:instrText>
      </w:r>
      <w:r>
        <w:rPr>
          <w:rFonts w:ascii="Times New Roman" w:hAnsi="Times New Roman" w:cs="Times New Roman"/>
          <w:color w:val="000000"/>
          <w:vertAlign w:val="superscript"/>
        </w:rPr>
        <w:instrText xml:space="preserve">3</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＝1600，B项错误；题给反应是气体分子数减小的反应，平衡后，增大体系压强，</w:t>
      </w:r>
      <w:r>
        <w:rPr>
          <w:rFonts w:ascii="Times New Roman" w:hAnsi="Times New Roman" w:cs="Times New Roman"/>
          <w:i/>
          <w:color w:val="000000"/>
        </w:rPr>
        <w:t>v</w:t>
      </w:r>
      <w:r>
        <w:rPr>
          <w:rFonts w:ascii="Times New Roman" w:hAnsi="Times New Roman" w:cs="Times New Roman"/>
          <w:color w:val="000000"/>
          <w:vertAlign w:val="subscript"/>
        </w:rPr>
        <w:t>正</w:t>
      </w:r>
      <w:r>
        <w:rPr>
          <w:rFonts w:ascii="Times New Roman" w:hAnsi="Times New Roman" w:cs="Times New Roman"/>
          <w:color w:val="000000"/>
        </w:rPr>
        <w:t>、</w:t>
      </w:r>
      <w:r>
        <w:rPr>
          <w:rFonts w:ascii="Times New Roman" w:hAnsi="Times New Roman" w:cs="Times New Roman"/>
          <w:i/>
          <w:color w:val="000000"/>
        </w:rPr>
        <w:t>v</w:t>
      </w:r>
      <w:r>
        <w:rPr>
          <w:rFonts w:ascii="Times New Roman" w:hAnsi="Times New Roman" w:cs="Times New Roman"/>
          <w:color w:val="000000"/>
          <w:vertAlign w:val="subscript"/>
        </w:rPr>
        <w:t>逆</w:t>
      </w:r>
      <w:r>
        <w:rPr>
          <w:rFonts w:ascii="Times New Roman" w:hAnsi="Times New Roman" w:cs="Times New Roman"/>
          <w:color w:val="000000"/>
        </w:rPr>
        <w:t>均增大，平衡向正反应方向移动，C项错误；前2 min内，用Y的变化量表示的平均反应速率</w:t>
      </w:r>
      <w:r>
        <w:rPr>
          <w:rFonts w:ascii="Times New Roman" w:hAnsi="Times New Roman" w:cs="Times New Roman"/>
          <w:i/>
          <w:color w:val="000000"/>
        </w:rPr>
        <w:t>v</w:t>
      </w:r>
      <w:r>
        <w:rPr>
          <w:rFonts w:ascii="Times New Roman" w:hAnsi="Times New Roman" w:cs="Times New Roman"/>
          <w:color w:val="000000"/>
        </w:rPr>
        <w:t>(Y)＝3</w:t>
      </w:r>
      <w:r>
        <w:rPr>
          <w:rFonts w:ascii="Times New Roman" w:hAnsi="Times New Roman" w:cs="Times New Roman"/>
          <w:i/>
          <w:color w:val="000000"/>
        </w:rPr>
        <w:t>v</w:t>
      </w:r>
      <w:r>
        <w:rPr>
          <w:rFonts w:ascii="Times New Roman" w:hAnsi="Times New Roman" w:cs="Times New Roman"/>
          <w:color w:val="000000"/>
        </w:rPr>
        <w:t>(X)＝3×</w:t>
      </w:r>
      <w:r>
        <w:rPr>
          <w:rFonts w:ascii="Times New Roman" w:hAnsi="Times New Roman" w:cs="Times New Roman"/>
          <w:color w:val="000000"/>
        </w:rPr>
        <w:fldChar w:fldCharType="begin"/>
      </w:r>
      <w:r>
        <w:rPr>
          <w:rFonts w:ascii="Times New Roman" w:hAnsi="Times New Roman" w:cs="Times New Roman"/>
          <w:color w:val="000000"/>
        </w:rPr>
        <w:instrText xml:space="preserve">eq \f((0.1－0.08)mol·L</w:instrText>
      </w:r>
      <w:r>
        <w:rPr>
          <w:rFonts w:ascii="Times New Roman" w:hAnsi="Times New Roman" w:cs="Times New Roman"/>
          <w:color w:val="000000"/>
          <w:vertAlign w:val="superscript"/>
        </w:rPr>
        <w:instrText xml:space="preserve">－1</w:instrText>
      </w:r>
      <w:r>
        <w:rPr>
          <w:rFonts w:ascii="Times New Roman" w:hAnsi="Times New Roman" w:cs="Times New Roman"/>
          <w:color w:val="000000"/>
        </w:rPr>
        <w:instrText xml:space="preserve">,2 min)</w:instrText>
      </w:r>
      <w:r>
        <w:rPr>
          <w:rFonts w:ascii="Times New Roman" w:hAnsi="Times New Roman" w:cs="Times New Roman"/>
          <w:color w:val="000000"/>
        </w:rPr>
        <w:fldChar w:fldCharType="end"/>
      </w:r>
      <w:r>
        <w:rPr>
          <w:rFonts w:ascii="Times New Roman" w:hAnsi="Times New Roman" w:cs="Times New Roman"/>
          <w:color w:val="000000"/>
        </w:rPr>
        <w:t>＝0.03 mol·L</w:t>
      </w:r>
      <w:r>
        <w:rPr>
          <w:rFonts w:ascii="Times New Roman" w:hAnsi="Times New Roman" w:cs="Times New Roman"/>
          <w:color w:val="000000"/>
          <w:vertAlign w:val="superscript"/>
        </w:rPr>
        <w:t>－1</w:t>
      </w:r>
      <w:r>
        <w:rPr>
          <w:rFonts w:ascii="Times New Roman" w:hAnsi="Times New Roman" w:cs="Times New Roman"/>
          <w:color w:val="000000"/>
        </w:rPr>
        <w:t>·min</w:t>
      </w:r>
      <w:r>
        <w:rPr>
          <w:rFonts w:ascii="Times New Roman" w:hAnsi="Times New Roman" w:cs="Times New Roman"/>
          <w:color w:val="000000"/>
          <w:vertAlign w:val="superscript"/>
        </w:rPr>
        <w:t>－1</w:t>
      </w:r>
      <w:r>
        <w:rPr>
          <w:rFonts w:ascii="Times New Roman" w:hAnsi="Times New Roman" w:cs="Times New Roman"/>
          <w:color w:val="000000"/>
        </w:rPr>
        <w:t>，D项正确。</w:t>
      </w:r>
    </w:p>
    <w:p>
      <w:pPr>
        <w:pStyle w:val="13"/>
        <w:tabs>
          <w:tab w:val="left" w:pos="3544"/>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29．(2021届安徽高三开学考试)在一定温度下，反应</w:t>
      </w:r>
      <w:r>
        <w:rPr>
          <w:rFonts w:ascii="Times New Roman" w:hAnsi="Times New Roman" w:cs="Times New Roman"/>
          <w:color w:val="000000"/>
        </w:rPr>
        <w:fldChar w:fldCharType="begin"/>
      </w:r>
      <w:r>
        <w:rPr>
          <w:rFonts w:ascii="Times New Roman" w:hAnsi="Times New Roman" w:cs="Times New Roman"/>
          <w:color w:val="000000"/>
        </w:rPr>
        <w:instrText xml:space="preserve">eq \f(1,2)</w:instrText>
      </w:r>
      <w:r>
        <w:rPr>
          <w:rFonts w:ascii="Times New Roman" w:hAnsi="Times New Roman" w:cs="Times New Roman"/>
          <w:color w:val="000000"/>
        </w:rPr>
        <w:fldChar w:fldCharType="end"/>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rPr>
        <w:fldChar w:fldCharType="begin"/>
      </w:r>
      <w:r>
        <w:rPr>
          <w:rFonts w:ascii="Times New Roman" w:hAnsi="Times New Roman" w:cs="Times New Roman"/>
          <w:color w:val="000000"/>
        </w:rPr>
        <w:instrText xml:space="preserve">eq \f(1,2)</w:instrText>
      </w:r>
      <w:r>
        <w:rPr>
          <w:rFonts w:ascii="Times New Roman" w:hAnsi="Times New Roman" w:cs="Times New Roman"/>
          <w:color w:val="000000"/>
        </w:rPr>
        <w:fldChar w:fldCharType="end"/>
      </w:r>
      <w:r>
        <w:rPr>
          <w:rFonts w:ascii="Times New Roman" w:hAnsi="Times New Roman" w:cs="Times New Roman"/>
          <w:color w:val="000000"/>
        </w:rPr>
        <w:t>X</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rPr>
        <w:pict>
          <v:shape id="_x0000_i1416"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t>HX(g)的平衡常数为10，若将1.0 mol的HX(g)通入体积为1.0 L的密闭容器中，在该温度时HX(g)的最大分解率接近于(　　)</w:t>
      </w:r>
    </w:p>
    <w:p>
      <w:pPr>
        <w:pStyle w:val="13"/>
        <w:tabs>
          <w:tab w:val="left" w:pos="3544"/>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A．5%          B．17%          C．25%         D．33%</w:t>
      </w:r>
    </w:p>
    <w:p>
      <w:pPr>
        <w:pStyle w:val="13"/>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B</w:t>
      </w:r>
    </w:p>
    <w:p>
      <w:pPr>
        <w:pStyle w:val="13"/>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：由一定温度下，反应</w:t>
      </w:r>
      <w:r>
        <w:rPr>
          <w:rFonts w:ascii="Times New Roman" w:hAnsi="Times New Roman" w:cs="Times New Roman"/>
          <w:color w:val="000000"/>
        </w:rPr>
        <w:fldChar w:fldCharType="begin"/>
      </w:r>
      <w:r>
        <w:rPr>
          <w:rFonts w:ascii="Times New Roman" w:hAnsi="Times New Roman" w:cs="Times New Roman"/>
          <w:color w:val="000000"/>
        </w:rPr>
        <w:instrText xml:space="preserve">eq \f(1,2)</w:instrText>
      </w:r>
      <w:r>
        <w:rPr>
          <w:rFonts w:ascii="Times New Roman" w:hAnsi="Times New Roman" w:cs="Times New Roman"/>
          <w:color w:val="000000"/>
        </w:rPr>
        <w:fldChar w:fldCharType="end"/>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rPr>
        <w:fldChar w:fldCharType="begin"/>
      </w:r>
      <w:r>
        <w:rPr>
          <w:rFonts w:ascii="Times New Roman" w:hAnsi="Times New Roman" w:cs="Times New Roman"/>
          <w:color w:val="000000"/>
        </w:rPr>
        <w:instrText xml:space="preserve">eq \f(1,2)</w:instrText>
      </w:r>
      <w:r>
        <w:rPr>
          <w:rFonts w:ascii="Times New Roman" w:hAnsi="Times New Roman" w:cs="Times New Roman"/>
          <w:color w:val="000000"/>
        </w:rPr>
        <w:fldChar w:fldCharType="end"/>
      </w:r>
      <w:r>
        <w:rPr>
          <w:rFonts w:ascii="Times New Roman" w:hAnsi="Times New Roman" w:cs="Times New Roman"/>
          <w:color w:val="000000"/>
        </w:rPr>
        <w:t>X</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rPr>
        <w:pict>
          <v:shape id="_x0000_i1417"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t>HX(g)的平衡常数为10，则相同条件下HX分解的化学反应的平衡常数为</w:t>
      </w:r>
      <w:r>
        <w:rPr>
          <w:rFonts w:ascii="Times New Roman" w:hAnsi="Times New Roman" w:cs="Times New Roman"/>
          <w:color w:val="000000"/>
        </w:rPr>
        <w:fldChar w:fldCharType="begin"/>
      </w:r>
      <w:r>
        <w:rPr>
          <w:rFonts w:ascii="Times New Roman" w:hAnsi="Times New Roman" w:cs="Times New Roman"/>
          <w:color w:val="000000"/>
        </w:rPr>
        <w:instrText xml:space="preserve">eq \f(1,10)</w:instrText>
      </w:r>
      <w:r>
        <w:rPr>
          <w:rFonts w:ascii="Times New Roman" w:hAnsi="Times New Roman" w:cs="Times New Roman"/>
          <w:color w:val="000000"/>
        </w:rPr>
        <w:fldChar w:fldCharType="end"/>
      </w:r>
      <w:r>
        <w:rPr>
          <w:rFonts w:ascii="Times New Roman" w:hAnsi="Times New Roman" w:cs="Times New Roman"/>
          <w:color w:val="000000"/>
        </w:rPr>
        <w:t>，设HX分解的物质的量为</w:t>
      </w:r>
      <w:r>
        <w:rPr>
          <w:rFonts w:ascii="Times New Roman" w:hAnsi="Times New Roman" w:cs="Times New Roman"/>
          <w:i/>
          <w:color w:val="000000"/>
        </w:rPr>
        <w:t>x</w:t>
      </w:r>
      <w:r>
        <w:rPr>
          <w:rFonts w:ascii="Times New Roman" w:hAnsi="Times New Roman" w:cs="Times New Roman"/>
          <w:color w:val="000000"/>
        </w:rPr>
        <w:t>，则</w:t>
      </w:r>
    </w:p>
    <w:p>
      <w:pPr>
        <w:pStyle w:val="13"/>
        <w:snapToGrid w:val="0"/>
        <w:spacing w:line="360" w:lineRule="auto"/>
        <w:jc w:val="left"/>
        <w:rPr>
          <w:rFonts w:ascii="Times New Roman" w:hAnsi="Times New Roman" w:cs="Times New Roman"/>
          <w:color w:val="000000"/>
        </w:rPr>
      </w:pPr>
      <w:r>
        <w:rPr>
          <w:rFonts w:ascii="Times New Roman" w:hAnsi="Times New Roman" w:cs="Times New Roman"/>
          <w:color w:val="000000"/>
        </w:rPr>
        <w:t>　　　　　　　　    HX(g)</w:t>
      </w:r>
      <w:r>
        <w:rPr>
          <w:rFonts w:ascii="Times New Roman" w:hAnsi="Times New Roman" w:cs="Times New Roman"/>
          <w:color w:val="000000"/>
        </w:rPr>
        <w:pict>
          <v:shape id="_x0000_i1418"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fldChar w:fldCharType="begin"/>
      </w:r>
      <w:r>
        <w:rPr>
          <w:rFonts w:ascii="Times New Roman" w:hAnsi="Times New Roman" w:cs="Times New Roman"/>
          <w:color w:val="000000"/>
        </w:rPr>
        <w:instrText xml:space="preserve">eq \f(1,2)</w:instrText>
      </w:r>
      <w:r>
        <w:rPr>
          <w:rFonts w:ascii="Times New Roman" w:hAnsi="Times New Roman" w:cs="Times New Roman"/>
          <w:color w:val="000000"/>
        </w:rPr>
        <w:fldChar w:fldCharType="end"/>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rPr>
        <w:fldChar w:fldCharType="begin"/>
      </w:r>
      <w:r>
        <w:rPr>
          <w:rFonts w:ascii="Times New Roman" w:hAnsi="Times New Roman" w:cs="Times New Roman"/>
          <w:color w:val="000000"/>
        </w:rPr>
        <w:instrText xml:space="preserve">eq \f(1,2)</w:instrText>
      </w:r>
      <w:r>
        <w:rPr>
          <w:rFonts w:ascii="Times New Roman" w:hAnsi="Times New Roman" w:cs="Times New Roman"/>
          <w:color w:val="000000"/>
        </w:rPr>
        <w:fldChar w:fldCharType="end"/>
      </w:r>
      <w:r>
        <w:rPr>
          <w:rFonts w:ascii="Times New Roman" w:hAnsi="Times New Roman" w:cs="Times New Roman"/>
          <w:color w:val="000000"/>
        </w:rPr>
        <w:t>X</w:t>
      </w:r>
      <w:r>
        <w:rPr>
          <w:rFonts w:ascii="Times New Roman" w:hAnsi="Times New Roman" w:cs="Times New Roman"/>
          <w:color w:val="000000"/>
          <w:vertAlign w:val="subscript"/>
        </w:rPr>
        <w:t>2</w:t>
      </w:r>
      <w:r>
        <w:rPr>
          <w:rFonts w:ascii="Times New Roman" w:hAnsi="Times New Roman" w:cs="Times New Roman"/>
          <w:color w:val="000000"/>
        </w:rPr>
        <w:t>(g)</w:t>
      </w:r>
    </w:p>
    <w:p>
      <w:pPr>
        <w:pStyle w:val="13"/>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开始/(mol·L</w:t>
      </w:r>
      <w:r>
        <w:rPr>
          <w:rFonts w:ascii="Times New Roman" w:hAnsi="Times New Roman" w:cs="Times New Roman"/>
          <w:color w:val="000000"/>
          <w:vertAlign w:val="superscript"/>
        </w:rPr>
        <w:t>－1</w:t>
      </w:r>
      <w:r>
        <w:rPr>
          <w:rFonts w:ascii="Times New Roman" w:hAnsi="Times New Roman" w:cs="Times New Roman"/>
          <w:color w:val="000000"/>
        </w:rPr>
        <w:t>)    1.0      0       0</w:t>
      </w:r>
    </w:p>
    <w:p>
      <w:pPr>
        <w:pStyle w:val="13"/>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转化/(mol·L</w:t>
      </w:r>
      <w:r>
        <w:rPr>
          <w:rFonts w:ascii="Times New Roman" w:hAnsi="Times New Roman" w:cs="Times New Roman"/>
          <w:color w:val="000000"/>
          <w:vertAlign w:val="superscript"/>
        </w:rPr>
        <w:t>－1</w:t>
      </w:r>
      <w:r>
        <w:rPr>
          <w:rFonts w:ascii="Times New Roman" w:hAnsi="Times New Roman" w:cs="Times New Roman"/>
          <w:color w:val="000000"/>
        </w:rPr>
        <w:t xml:space="preserve">)    </w:t>
      </w:r>
      <w:r>
        <w:rPr>
          <w:rFonts w:ascii="Times New Roman" w:hAnsi="Times New Roman" w:cs="Times New Roman"/>
          <w:i/>
          <w:color w:val="000000"/>
        </w:rPr>
        <w:t>x</w:t>
      </w:r>
      <w:r>
        <w:rPr>
          <w:rFonts w:ascii="Times New Roman" w:hAnsi="Times New Roman" w:cs="Times New Roman"/>
          <w:color w:val="000000"/>
        </w:rPr>
        <w:t xml:space="preserve">        </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x</w:instrText>
      </w:r>
      <w:r>
        <w:rPr>
          <w:rFonts w:ascii="Times New Roman" w:hAnsi="Times New Roman" w:cs="Times New Roman"/>
          <w:color w:val="000000"/>
        </w:rPr>
        <w:instrText xml:space="preserve">,2)</w:instrText>
      </w:r>
      <w:r>
        <w:rPr>
          <w:rFonts w:ascii="Times New Roman" w:hAnsi="Times New Roman" w:cs="Times New Roman"/>
          <w:color w:val="000000"/>
        </w:rPr>
        <w:fldChar w:fldCharType="end"/>
      </w:r>
      <w:r>
        <w:rPr>
          <w:rFonts w:ascii="Times New Roman" w:hAnsi="Times New Roman" w:cs="Times New Roman"/>
          <w:color w:val="000000"/>
        </w:rPr>
        <w:t>　　　 </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x</w:instrText>
      </w:r>
      <w:r>
        <w:rPr>
          <w:rFonts w:ascii="Times New Roman" w:hAnsi="Times New Roman" w:cs="Times New Roman"/>
          <w:color w:val="000000"/>
        </w:rPr>
        <w:instrText xml:space="preserve">,2)</w:instrText>
      </w:r>
      <w:r>
        <w:rPr>
          <w:rFonts w:ascii="Times New Roman" w:hAnsi="Times New Roman" w:cs="Times New Roman"/>
          <w:color w:val="000000"/>
        </w:rPr>
        <w:fldChar w:fldCharType="end"/>
      </w:r>
    </w:p>
    <w:p>
      <w:pPr>
        <w:pStyle w:val="13"/>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平衡/(mol·L</w:t>
      </w:r>
      <w:r>
        <w:rPr>
          <w:rFonts w:ascii="Times New Roman" w:hAnsi="Times New Roman" w:cs="Times New Roman"/>
          <w:color w:val="000000"/>
          <w:vertAlign w:val="superscript"/>
        </w:rPr>
        <w:t>－1</w:t>
      </w:r>
      <w:r>
        <w:rPr>
          <w:rFonts w:ascii="Times New Roman" w:hAnsi="Times New Roman" w:cs="Times New Roman"/>
          <w:color w:val="000000"/>
        </w:rPr>
        <w:t>)   (1－</w:t>
      </w:r>
      <w:r>
        <w:rPr>
          <w:rFonts w:ascii="Times New Roman" w:hAnsi="Times New Roman" w:cs="Times New Roman"/>
          <w:i/>
          <w:color w:val="000000"/>
        </w:rPr>
        <w:t>x</w:t>
      </w:r>
      <w:r>
        <w:rPr>
          <w:rFonts w:ascii="Times New Roman" w:hAnsi="Times New Roman" w:cs="Times New Roman"/>
          <w:color w:val="000000"/>
        </w:rPr>
        <w:t xml:space="preserve">)    </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x</w:instrText>
      </w:r>
      <w:r>
        <w:rPr>
          <w:rFonts w:ascii="Times New Roman" w:hAnsi="Times New Roman" w:cs="Times New Roman"/>
          <w:color w:val="000000"/>
        </w:rPr>
        <w:instrText xml:space="preserve">,2)</w:instrText>
      </w:r>
      <w:r>
        <w:rPr>
          <w:rFonts w:ascii="Times New Roman" w:hAnsi="Times New Roman" w:cs="Times New Roman"/>
          <w:color w:val="000000"/>
        </w:rPr>
        <w:fldChar w:fldCharType="end"/>
      </w:r>
      <w:r>
        <w:rPr>
          <w:rFonts w:ascii="Times New Roman" w:hAnsi="Times New Roman" w:cs="Times New Roman"/>
          <w:color w:val="000000"/>
        </w:rPr>
        <w:t xml:space="preserve">       </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x</w:instrText>
      </w:r>
      <w:r>
        <w:rPr>
          <w:rFonts w:ascii="Times New Roman" w:hAnsi="Times New Roman" w:cs="Times New Roman"/>
          <w:color w:val="000000"/>
        </w:rPr>
        <w:instrText xml:space="preserve">,2)</w:instrText>
      </w:r>
      <w:r>
        <w:rPr>
          <w:rFonts w:ascii="Times New Roman" w:hAnsi="Times New Roman" w:cs="Times New Roman"/>
          <w:color w:val="000000"/>
        </w:rPr>
        <w:fldChar w:fldCharType="end"/>
      </w:r>
    </w:p>
    <w:p>
      <w:pPr>
        <w:pStyle w:val="13"/>
        <w:snapToGrid w:val="0"/>
        <w:spacing w:line="360" w:lineRule="auto"/>
        <w:jc w:val="left"/>
        <w:rPr>
          <w:rFonts w:ascii="Times New Roman" w:hAnsi="Times New Roman" w:cs="Times New Roman"/>
        </w:rPr>
      </w:pPr>
      <w:r>
        <w:rPr>
          <w:rFonts w:ascii="Times New Roman" w:hAnsi="Times New Roman" w:cs="Times New Roman"/>
        </w:rPr>
        <w:t>故</w:t>
      </w:r>
      <w:r>
        <w:rPr>
          <w:rFonts w:ascii="Times New Roman" w:hAnsi="Times New Roman" w:cs="Times New Roman"/>
        </w:rPr>
        <w:fldChar w:fldCharType="begin"/>
      </w:r>
      <w:r>
        <w:rPr>
          <w:rFonts w:ascii="Times New Roman" w:hAnsi="Times New Roman" w:cs="Times New Roman"/>
        </w:rPr>
        <w:instrText xml:space="preserve">eq \f((\f(</w:instrText>
      </w:r>
      <w:r>
        <w:rPr>
          <w:rFonts w:ascii="Times New Roman" w:hAnsi="Times New Roman" w:cs="Times New Roman"/>
          <w:i/>
        </w:rPr>
        <w:instrText xml:space="preserve">x</w:instrText>
      </w:r>
      <w:r>
        <w:rPr>
          <w:rFonts w:ascii="Times New Roman" w:hAnsi="Times New Roman" w:cs="Times New Roman"/>
        </w:rPr>
        <w:instrText xml:space="preserve">,2))\f(1,2)×(\f(</w:instrText>
      </w:r>
      <w:r>
        <w:rPr>
          <w:rFonts w:ascii="Times New Roman" w:hAnsi="Times New Roman" w:cs="Times New Roman"/>
          <w:i/>
        </w:rPr>
        <w:instrText xml:space="preserve">x</w:instrText>
      </w:r>
      <w:r>
        <w:rPr>
          <w:rFonts w:ascii="Times New Roman" w:hAnsi="Times New Roman" w:cs="Times New Roman"/>
        </w:rPr>
        <w:instrText xml:space="preserve">,2))\f(1,2),(1－</w:instrText>
      </w:r>
      <w:r>
        <w:rPr>
          <w:rFonts w:ascii="Times New Roman" w:hAnsi="Times New Roman" w:cs="Times New Roman"/>
          <w:i/>
        </w:rPr>
        <w:instrText xml:space="preserve">x</w:instrText>
      </w:r>
      <w:r>
        <w:rPr>
          <w:rFonts w:ascii="Times New Roman" w:hAnsi="Times New Roman" w:cs="Times New Roman"/>
        </w:rPr>
        <w:instrText xml:space="preserve">))</w:instrText>
      </w:r>
      <w:r>
        <w:rPr>
          <w:rFonts w:ascii="Times New Roman" w:hAnsi="Times New Roman" w:cs="Times New Roman"/>
        </w:rPr>
        <w:fldChar w:fldCharType="end"/>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 xml:space="preserve">eq \f(1,10)</w:instrText>
      </w:r>
      <w:r>
        <w:rPr>
          <w:rFonts w:ascii="Times New Roman" w:hAnsi="Times New Roman" w:cs="Times New Roman"/>
        </w:rPr>
        <w:fldChar w:fldCharType="end"/>
      </w:r>
      <w:r>
        <w:rPr>
          <w:rFonts w:ascii="Times New Roman" w:hAnsi="Times New Roman" w:cs="Times New Roman"/>
        </w:rPr>
        <w:t>，解得</w:t>
      </w:r>
      <w:r>
        <w:rPr>
          <w:rFonts w:ascii="Times New Roman" w:hAnsi="Times New Roman" w:cs="Times New Roman"/>
          <w:i/>
        </w:rPr>
        <w:t>x</w:t>
      </w:r>
      <w:r>
        <w:rPr>
          <w:rFonts w:ascii="Times New Roman" w:hAnsi="Times New Roman" w:cs="Times New Roman"/>
        </w:rPr>
        <w:t>＝0.17 mol，该温度时HX(g)的最大分解率为</w:t>
      </w:r>
      <w:r>
        <w:rPr>
          <w:rFonts w:ascii="Times New Roman" w:hAnsi="Times New Roman" w:cs="Times New Roman"/>
        </w:rPr>
        <w:fldChar w:fldCharType="begin"/>
      </w:r>
      <w:r>
        <w:rPr>
          <w:rFonts w:ascii="Times New Roman" w:hAnsi="Times New Roman" w:cs="Times New Roman"/>
        </w:rPr>
        <w:instrText xml:space="preserve">eq \f(0.17 mol,1.0 mol)</w:instrText>
      </w:r>
      <w:r>
        <w:rPr>
          <w:rFonts w:ascii="Times New Roman" w:hAnsi="Times New Roman" w:cs="Times New Roman"/>
        </w:rPr>
        <w:fldChar w:fldCharType="end"/>
      </w:r>
      <w:r>
        <w:rPr>
          <w:rFonts w:ascii="Times New Roman" w:hAnsi="Times New Roman" w:cs="Times New Roman"/>
        </w:rPr>
        <w:t>×100%＝17%。</w:t>
      </w:r>
    </w:p>
    <w:p>
      <w:pPr>
        <w:pStyle w:val="54"/>
        <w:tabs>
          <w:tab w:val="right" w:pos="9074"/>
        </w:tabs>
        <w:spacing w:line="360" w:lineRule="auto"/>
        <w:ind w:firstLine="420" w:firstLineChars="200"/>
        <w:rPr>
          <w:rFonts w:ascii="Times New Roman" w:hAnsi="Times New Roman" w:eastAsia="宋体"/>
          <w:sz w:val="21"/>
          <w:szCs w:val="21"/>
        </w:rPr>
      </w:pPr>
      <w:r>
        <w:rPr>
          <w:rFonts w:ascii="Times New Roman" w:hAnsi="Times New Roman" w:eastAsia="宋体"/>
          <w:sz w:val="21"/>
          <w:szCs w:val="21"/>
        </w:rPr>
        <w:t>30．(2021届成都模拟)一定温度下，某气体反应达到化学平衡，平衡常数K=c(A)·c</w:t>
      </w:r>
      <w:r>
        <w:rPr>
          <w:rFonts w:ascii="Times New Roman" w:hAnsi="Times New Roman" w:eastAsia="宋体"/>
          <w:sz w:val="21"/>
          <w:szCs w:val="21"/>
          <w:vertAlign w:val="superscript"/>
        </w:rPr>
        <w:t>2</w:t>
      </w:r>
      <w:r>
        <w:rPr>
          <w:rFonts w:ascii="Times New Roman" w:hAnsi="Times New Roman" w:eastAsia="宋体"/>
          <w:sz w:val="21"/>
          <w:szCs w:val="21"/>
        </w:rPr>
        <w:t>(B)/c</w:t>
      </w:r>
      <w:r>
        <w:rPr>
          <w:rFonts w:ascii="Times New Roman" w:hAnsi="Times New Roman" w:eastAsia="宋体"/>
          <w:sz w:val="21"/>
          <w:szCs w:val="21"/>
          <w:vertAlign w:val="superscript"/>
        </w:rPr>
        <w:t>2</w:t>
      </w:r>
      <w:r>
        <w:rPr>
          <w:rFonts w:ascii="Times New Roman" w:hAnsi="Times New Roman" w:eastAsia="宋体"/>
          <w:sz w:val="21"/>
          <w:szCs w:val="21"/>
        </w:rPr>
        <w:t>(E)·c(F)，恒容时，若温度适当降低，则F的浓度增加，下列说法中正确的是 (　　)</w:t>
      </w:r>
    </w:p>
    <w:p>
      <w:pPr>
        <w:pStyle w:val="54"/>
        <w:spacing w:line="360" w:lineRule="auto"/>
        <w:ind w:firstLine="420" w:firstLineChars="200"/>
        <w:rPr>
          <w:rFonts w:ascii="Times New Roman" w:hAnsi="Times New Roman" w:eastAsia="宋体"/>
          <w:sz w:val="21"/>
          <w:szCs w:val="21"/>
        </w:rPr>
      </w:pPr>
      <w:r>
        <w:rPr>
          <w:rFonts w:ascii="Times New Roman" w:hAnsi="Times New Roman" w:eastAsia="宋体"/>
          <w:sz w:val="21"/>
          <w:szCs w:val="21"/>
        </w:rPr>
        <w:t>A．降低温度,正反应速率减小、逆反应速率增大</w:t>
      </w:r>
    </w:p>
    <w:p>
      <w:pPr>
        <w:pStyle w:val="54"/>
        <w:spacing w:line="360" w:lineRule="auto"/>
        <w:ind w:firstLine="420" w:firstLineChars="200"/>
        <w:rPr>
          <w:rFonts w:ascii="Times New Roman" w:hAnsi="Times New Roman" w:eastAsia="宋体"/>
          <w:sz w:val="21"/>
          <w:szCs w:val="21"/>
        </w:rPr>
      </w:pPr>
      <w:r>
        <w:rPr>
          <w:rFonts w:ascii="Times New Roman" w:hAnsi="Times New Roman" w:eastAsia="宋体"/>
          <w:sz w:val="21"/>
          <w:szCs w:val="21"/>
        </w:rPr>
        <w:t>B．增大c(A)、c(B),K增大</w:t>
      </w:r>
    </w:p>
    <w:p>
      <w:pPr>
        <w:pStyle w:val="54"/>
        <w:spacing w:line="360" w:lineRule="auto"/>
        <w:ind w:firstLine="420" w:firstLineChars="200"/>
        <w:rPr>
          <w:rFonts w:ascii="Times New Roman" w:hAnsi="Times New Roman" w:eastAsia="宋体"/>
          <w:sz w:val="21"/>
          <w:szCs w:val="21"/>
        </w:rPr>
      </w:pPr>
      <w:r>
        <w:rPr>
          <w:rFonts w:ascii="Times New Roman" w:hAnsi="Times New Roman" w:eastAsia="宋体"/>
          <w:sz w:val="21"/>
          <w:szCs w:val="21"/>
        </w:rPr>
        <w:t>C．该反应的化学方程式为2E(g)+F(s)</w:t>
      </w:r>
      <w:r>
        <w:rPr>
          <w:rFonts w:ascii="Times New Roman" w:hAnsi="Times New Roman" w:eastAsia="宋体"/>
          <w:sz w:val="21"/>
          <w:szCs w:val="21"/>
        </w:rPr>
        <w:pict>
          <v:shape id="_x0000_i1419"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eastAsia="宋体"/>
          <w:sz w:val="21"/>
          <w:szCs w:val="21"/>
        </w:rPr>
        <w:t>A(g)+2B(g)</w:t>
      </w:r>
    </w:p>
    <w:p>
      <w:pPr>
        <w:pStyle w:val="54"/>
        <w:spacing w:line="360" w:lineRule="auto"/>
        <w:ind w:firstLine="420" w:firstLineChars="200"/>
        <w:rPr>
          <w:rFonts w:ascii="Times New Roman" w:hAnsi="Times New Roman" w:eastAsia="宋体"/>
          <w:sz w:val="21"/>
          <w:szCs w:val="21"/>
        </w:rPr>
      </w:pPr>
      <w:r>
        <w:rPr>
          <w:rFonts w:ascii="Times New Roman" w:hAnsi="Times New Roman" w:eastAsia="宋体"/>
          <w:sz w:val="21"/>
          <w:szCs w:val="21"/>
        </w:rPr>
        <w:t>D．该反应的焓变ΔH&gt;0</w:t>
      </w:r>
    </w:p>
    <w:p>
      <w:pPr>
        <w:pStyle w:val="54"/>
        <w:spacing w:line="360" w:lineRule="auto"/>
        <w:ind w:firstLine="420" w:firstLineChars="200"/>
        <w:rPr>
          <w:rFonts w:ascii="Times New Roman" w:hAnsi="Times New Roman" w:eastAsia="宋体"/>
          <w:sz w:val="21"/>
          <w:szCs w:val="21"/>
        </w:rPr>
      </w:pPr>
      <w:r>
        <w:rPr>
          <w:rFonts w:ascii="Times New Roman" w:hAnsi="Times New Roman" w:eastAsia="黑体"/>
          <w:sz w:val="21"/>
          <w:szCs w:val="21"/>
        </w:rPr>
        <w:t>答案：</w:t>
      </w:r>
      <w:r>
        <w:rPr>
          <w:rFonts w:ascii="Times New Roman" w:hAnsi="Times New Roman" w:eastAsia="宋体"/>
          <w:sz w:val="21"/>
          <w:szCs w:val="21"/>
        </w:rPr>
        <w:t>D</w:t>
      </w:r>
    </w:p>
    <w:p>
      <w:pPr>
        <w:pStyle w:val="54"/>
        <w:spacing w:line="360" w:lineRule="auto"/>
        <w:ind w:firstLine="420" w:firstLineChars="200"/>
        <w:rPr>
          <w:rFonts w:ascii="Times New Roman" w:hAnsi="Times New Roman" w:eastAsia="宋体"/>
          <w:sz w:val="21"/>
          <w:szCs w:val="21"/>
        </w:rPr>
      </w:pPr>
      <w:r>
        <w:rPr>
          <w:rFonts w:ascii="Times New Roman" w:hAnsi="Times New Roman" w:eastAsia="黑体"/>
          <w:sz w:val="21"/>
          <w:szCs w:val="21"/>
        </w:rPr>
        <w:t>解析</w:t>
      </w:r>
      <w:r>
        <w:rPr>
          <w:rFonts w:ascii="Times New Roman" w:hAnsi="Times New Roman" w:eastAsia="宋体"/>
          <w:sz w:val="21"/>
          <w:szCs w:val="21"/>
        </w:rPr>
        <w:t>：降低温度,减少活化分子百分数，所以正逆反应速率都减小，故A错误；化学平衡常数只与温度有关，温度不变化学平衡常数不变，与物质浓度无关，故B错误；根据化学平衡常数知，F是气体且是反应物，其反应方程式为2E(g)+F(g)</w:t>
      </w:r>
      <w:r>
        <w:rPr>
          <w:rFonts w:ascii="Times New Roman" w:hAnsi="Times New Roman" w:eastAsia="宋体"/>
          <w:sz w:val="21"/>
          <w:szCs w:val="21"/>
        </w:rPr>
        <w:pict>
          <v:shape id="_x0000_i1420"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eastAsia="宋体"/>
          <w:sz w:val="21"/>
          <w:szCs w:val="21"/>
        </w:rPr>
        <w:t>A(g)+2B(g)，故C错误；降低温度，F浓度增大，说明平衡向逆反应方向移动，降低温度平衡向放热反应方向移动，则正反应是吸热反应，焓变大于0，故D正确。</w:t>
      </w:r>
    </w:p>
    <w:p>
      <w:pPr>
        <w:pStyle w:val="54"/>
        <w:tabs>
          <w:tab w:val="right" w:pos="9074"/>
        </w:tabs>
        <w:spacing w:line="360" w:lineRule="auto"/>
        <w:ind w:firstLine="420" w:firstLineChars="200"/>
        <w:rPr>
          <w:rFonts w:ascii="Times New Roman" w:hAnsi="Times New Roman" w:eastAsia="宋体"/>
          <w:sz w:val="21"/>
          <w:szCs w:val="21"/>
        </w:rPr>
      </w:pPr>
      <w:r>
        <w:rPr>
          <w:rFonts w:ascii="Times New Roman" w:hAnsi="Times New Roman" w:eastAsia="宋体"/>
          <w:sz w:val="21"/>
          <w:szCs w:val="21"/>
        </w:rPr>
        <w:t>31．(2021届宁波模拟)已知热化学方程式：aX(g)+3Y(s)</w:t>
      </w:r>
      <w:r>
        <w:rPr>
          <w:rFonts w:ascii="Times New Roman" w:hAnsi="Times New Roman" w:eastAsia="宋体"/>
          <w:sz w:val="21"/>
          <w:szCs w:val="21"/>
        </w:rPr>
        <w:pict>
          <v:shape id="_x0000_i1421"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eastAsia="宋体"/>
          <w:sz w:val="21"/>
          <w:szCs w:val="21"/>
        </w:rPr>
        <w:t>bZ(g)　ΔH&lt;0。现在2 L的密闭容器中加入0.9 mol的X和1 mol的Y，当Y的物质的量减少0.75 mol时，达到平衡状态，此时X、Z的浓度分别是0.2 mol·L</w:t>
      </w:r>
      <w:r>
        <w:rPr>
          <w:rFonts w:ascii="Times New Roman" w:hAnsi="Times New Roman" w:eastAsia="宋体"/>
          <w:sz w:val="21"/>
          <w:szCs w:val="21"/>
          <w:vertAlign w:val="superscript"/>
        </w:rPr>
        <w:t>-1</w:t>
      </w:r>
      <w:r>
        <w:rPr>
          <w:rFonts w:ascii="Times New Roman" w:hAnsi="Times New Roman" w:eastAsia="宋体"/>
          <w:sz w:val="21"/>
          <w:szCs w:val="21"/>
        </w:rPr>
        <w:t>和0.5 mol·L</w:t>
      </w:r>
      <w:r>
        <w:rPr>
          <w:rFonts w:ascii="Times New Roman" w:hAnsi="Times New Roman" w:eastAsia="宋体"/>
          <w:sz w:val="21"/>
          <w:szCs w:val="21"/>
          <w:vertAlign w:val="superscript"/>
        </w:rPr>
        <w:t>-1</w:t>
      </w:r>
      <w:r>
        <w:rPr>
          <w:rFonts w:ascii="Times New Roman" w:hAnsi="Times New Roman" w:eastAsia="宋体"/>
          <w:sz w:val="21"/>
          <w:szCs w:val="21"/>
        </w:rPr>
        <w:t>，该温度下的平衡常数为 (　　)</w:t>
      </w:r>
    </w:p>
    <w:p>
      <w:pPr>
        <w:pStyle w:val="54"/>
        <w:spacing w:line="360" w:lineRule="auto"/>
        <w:ind w:firstLine="420" w:firstLineChars="200"/>
        <w:rPr>
          <w:rFonts w:ascii="Times New Roman" w:hAnsi="Times New Roman" w:eastAsia="宋体"/>
          <w:sz w:val="21"/>
          <w:szCs w:val="21"/>
        </w:rPr>
      </w:pPr>
      <w:r>
        <w:rPr>
          <w:rFonts w:ascii="Times New Roman" w:hAnsi="Times New Roman" w:eastAsia="宋体"/>
          <w:sz w:val="21"/>
          <w:szCs w:val="21"/>
        </w:rPr>
        <w:t>A．</w:t>
      </w:r>
      <w:r>
        <w:rPr>
          <w:rFonts w:ascii="Times New Roman" w:hAnsi="Times New Roman"/>
        </w:rPr>
        <w:fldChar w:fldCharType="begin"/>
      </w:r>
      <w:r>
        <w:rPr>
          <w:rFonts w:ascii="Times New Roman" w:hAnsi="Times New Roman"/>
        </w:rPr>
        <w:instrText xml:space="preserve">eq \f(25,16)</w:instrText>
      </w:r>
      <w:r>
        <w:rPr>
          <w:rFonts w:ascii="Times New Roman" w:hAnsi="Times New Roman"/>
        </w:rPr>
        <w:fldChar w:fldCharType="end"/>
      </w:r>
      <w:r>
        <w:rPr>
          <w:rFonts w:ascii="Times New Roman" w:hAnsi="Times New Roman" w:eastAsia="宋体"/>
          <w:sz w:val="21"/>
          <w:szCs w:val="21"/>
        </w:rPr>
        <w:t xml:space="preserve">             B．</w:t>
      </w:r>
      <w:r>
        <w:rPr>
          <w:rFonts w:ascii="Times New Roman" w:hAnsi="Times New Roman"/>
        </w:rPr>
        <w:fldChar w:fldCharType="begin"/>
      </w:r>
      <w:r>
        <w:rPr>
          <w:rFonts w:ascii="Times New Roman" w:hAnsi="Times New Roman"/>
        </w:rPr>
        <w:instrText xml:space="preserve">eq \f(5,4)</w:instrText>
      </w:r>
      <w:r>
        <w:rPr>
          <w:rFonts w:ascii="Times New Roman" w:hAnsi="Times New Roman"/>
        </w:rPr>
        <w:fldChar w:fldCharType="end"/>
      </w:r>
      <w:r>
        <w:rPr>
          <w:rFonts w:ascii="Times New Roman" w:hAnsi="Times New Roman"/>
        </w:rPr>
        <w:t xml:space="preserve">           </w:t>
      </w:r>
      <w:r>
        <w:rPr>
          <w:rFonts w:ascii="Times New Roman" w:hAnsi="Times New Roman" w:eastAsia="宋体"/>
          <w:sz w:val="21"/>
          <w:szCs w:val="21"/>
        </w:rPr>
        <w:t>C．35          D．20</w:t>
      </w:r>
    </w:p>
    <w:p>
      <w:pPr>
        <w:pStyle w:val="54"/>
        <w:spacing w:line="360" w:lineRule="auto"/>
        <w:ind w:firstLine="420" w:firstLineChars="200"/>
        <w:rPr>
          <w:rFonts w:ascii="Times New Roman" w:hAnsi="Times New Roman" w:eastAsia="宋体"/>
          <w:sz w:val="21"/>
          <w:szCs w:val="21"/>
        </w:rPr>
      </w:pPr>
      <w:r>
        <w:rPr>
          <w:rFonts w:ascii="Times New Roman" w:hAnsi="Times New Roman" w:eastAsia="黑体"/>
          <w:sz w:val="21"/>
          <w:szCs w:val="21"/>
        </w:rPr>
        <w:t>答案：</w:t>
      </w:r>
      <w:r>
        <w:rPr>
          <w:rFonts w:ascii="Times New Roman" w:hAnsi="Times New Roman" w:eastAsia="宋体"/>
          <w:sz w:val="21"/>
          <w:szCs w:val="21"/>
        </w:rPr>
        <w:t>A</w:t>
      </w:r>
    </w:p>
    <w:p>
      <w:pPr>
        <w:pStyle w:val="54"/>
        <w:spacing w:line="360" w:lineRule="auto"/>
        <w:ind w:firstLine="420" w:firstLineChars="200"/>
        <w:rPr>
          <w:rFonts w:ascii="Times New Roman" w:hAnsi="Times New Roman" w:eastAsia="宋体"/>
          <w:sz w:val="21"/>
          <w:szCs w:val="21"/>
        </w:rPr>
      </w:pPr>
      <w:r>
        <w:rPr>
          <w:rFonts w:ascii="Times New Roman" w:hAnsi="Times New Roman" w:eastAsia="黑体"/>
          <w:sz w:val="21"/>
          <w:szCs w:val="21"/>
        </w:rPr>
        <w:t>解析</w:t>
      </w:r>
      <w:r>
        <w:rPr>
          <w:rFonts w:ascii="Times New Roman" w:hAnsi="Times New Roman" w:eastAsia="宋体"/>
          <w:sz w:val="21"/>
          <w:szCs w:val="21"/>
        </w:rPr>
        <w:t xml:space="preserve">：　　            aX(g)  ＋  3Y(s)  </w:t>
      </w:r>
      <w:r>
        <w:rPr>
          <w:rFonts w:ascii="Times New Roman" w:hAnsi="Times New Roman" w:eastAsia="宋体"/>
          <w:sz w:val="21"/>
          <w:szCs w:val="21"/>
        </w:rPr>
        <w:pict>
          <v:shape id="_x0000_i1422"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eastAsia="宋体"/>
          <w:sz w:val="21"/>
          <w:szCs w:val="21"/>
        </w:rPr>
        <w:t>bZ(g)　        ΔH&lt;0</w:t>
      </w:r>
    </w:p>
    <w:p>
      <w:pPr>
        <w:pStyle w:val="54"/>
        <w:spacing w:line="360" w:lineRule="auto"/>
        <w:ind w:firstLine="420" w:firstLineChars="200"/>
        <w:rPr>
          <w:rFonts w:ascii="Times New Roman" w:hAnsi="Times New Roman" w:eastAsia="宋体"/>
          <w:sz w:val="21"/>
          <w:szCs w:val="21"/>
        </w:rPr>
      </w:pPr>
      <w:r>
        <w:rPr>
          <w:rFonts w:ascii="Times New Roman" w:hAnsi="Times New Roman" w:eastAsia="宋体"/>
          <w:sz w:val="21"/>
          <w:szCs w:val="21"/>
        </w:rPr>
        <w:t>开始的物质的量/mol     0.9</w:t>
      </w:r>
      <w:r>
        <w:rPr>
          <w:rFonts w:ascii="Times New Roman" w:hAnsi="Times New Roman" w:eastAsia="宋体"/>
          <w:sz w:val="21"/>
          <w:szCs w:val="21"/>
        </w:rPr>
        <w:tab/>
      </w:r>
      <w:r>
        <w:rPr>
          <w:rFonts w:ascii="Times New Roman" w:hAnsi="Times New Roman" w:eastAsia="宋体"/>
          <w:sz w:val="21"/>
          <w:szCs w:val="21"/>
        </w:rPr>
        <w:t xml:space="preserve">     1          0</w:t>
      </w:r>
    </w:p>
    <w:p>
      <w:pPr>
        <w:pStyle w:val="54"/>
        <w:spacing w:line="360" w:lineRule="auto"/>
        <w:ind w:firstLine="420" w:firstLineChars="200"/>
        <w:rPr>
          <w:rFonts w:ascii="Times New Roman" w:hAnsi="Times New Roman" w:eastAsia="宋体"/>
          <w:sz w:val="21"/>
          <w:szCs w:val="21"/>
        </w:rPr>
      </w:pPr>
      <w:r>
        <w:rPr>
          <w:rFonts w:ascii="Times New Roman" w:hAnsi="Times New Roman" w:eastAsia="宋体"/>
          <w:sz w:val="21"/>
          <w:szCs w:val="21"/>
        </w:rPr>
        <w:t>转化的物质的量/mol    0.25a</w:t>
      </w:r>
      <w:r>
        <w:rPr>
          <w:rFonts w:ascii="Times New Roman" w:hAnsi="Times New Roman" w:eastAsia="宋体"/>
          <w:sz w:val="21"/>
          <w:szCs w:val="21"/>
        </w:rPr>
        <w:tab/>
      </w:r>
      <w:r>
        <w:rPr>
          <w:rFonts w:ascii="Times New Roman" w:hAnsi="Times New Roman" w:eastAsia="宋体"/>
          <w:sz w:val="21"/>
          <w:szCs w:val="21"/>
        </w:rPr>
        <w:t xml:space="preserve">    0.75       0.25b</w:t>
      </w:r>
    </w:p>
    <w:p>
      <w:pPr>
        <w:pStyle w:val="54"/>
        <w:spacing w:line="360" w:lineRule="auto"/>
        <w:ind w:firstLine="420" w:firstLineChars="200"/>
        <w:rPr>
          <w:rFonts w:ascii="Times New Roman" w:hAnsi="Times New Roman" w:eastAsia="宋体"/>
          <w:sz w:val="21"/>
          <w:szCs w:val="21"/>
        </w:rPr>
      </w:pPr>
      <w:r>
        <w:rPr>
          <w:rFonts w:ascii="Times New Roman" w:hAnsi="Times New Roman" w:eastAsia="宋体"/>
          <w:sz w:val="21"/>
          <w:szCs w:val="21"/>
        </w:rPr>
        <w:t>平衡时物质的量/mol   0.2×2=0.4   0.25       0.5×2=1</w:t>
      </w:r>
    </w:p>
    <w:p>
      <w:pPr>
        <w:pStyle w:val="54"/>
        <w:spacing w:line="360" w:lineRule="auto"/>
        <w:rPr>
          <w:rFonts w:ascii="Times New Roman" w:hAnsi="Times New Roman" w:eastAsia="宋体"/>
          <w:sz w:val="21"/>
          <w:szCs w:val="21"/>
        </w:rPr>
      </w:pPr>
      <w:r>
        <w:rPr>
          <w:rFonts w:ascii="Times New Roman" w:hAnsi="Times New Roman" w:eastAsia="宋体"/>
          <w:sz w:val="21"/>
          <w:szCs w:val="21"/>
        </w:rPr>
        <w:t>故0.9－0.25a</w:t>
      </w:r>
      <w:r>
        <w:rPr>
          <w:rFonts w:ascii="Times New Roman" w:hAnsi="Times New Roman" w:eastAsia="宋体"/>
          <w:b/>
          <w:bCs/>
          <w:sz w:val="21"/>
          <w:szCs w:val="21"/>
        </w:rPr>
        <w:t>＝</w:t>
      </w:r>
      <w:r>
        <w:rPr>
          <w:rFonts w:ascii="Times New Roman" w:hAnsi="Times New Roman" w:eastAsia="宋体"/>
          <w:sz w:val="21"/>
          <w:szCs w:val="21"/>
        </w:rPr>
        <w:t>0.4，0.25b</w:t>
      </w:r>
      <w:r>
        <w:rPr>
          <w:rFonts w:ascii="Times New Roman" w:hAnsi="Times New Roman" w:eastAsia="宋体"/>
          <w:b/>
          <w:bCs/>
          <w:sz w:val="21"/>
          <w:szCs w:val="21"/>
        </w:rPr>
        <w:t>＝</w:t>
      </w:r>
      <w:r>
        <w:rPr>
          <w:rFonts w:ascii="Times New Roman" w:hAnsi="Times New Roman" w:eastAsia="宋体"/>
          <w:sz w:val="21"/>
          <w:szCs w:val="21"/>
        </w:rPr>
        <w:t>1，则a</w:t>
      </w:r>
      <w:r>
        <w:rPr>
          <w:rFonts w:ascii="Times New Roman" w:hAnsi="Times New Roman" w:eastAsia="宋体"/>
          <w:b/>
          <w:bCs/>
          <w:sz w:val="21"/>
          <w:szCs w:val="21"/>
        </w:rPr>
        <w:t>＝</w:t>
      </w:r>
      <w:r>
        <w:rPr>
          <w:rFonts w:ascii="Times New Roman" w:hAnsi="Times New Roman" w:eastAsia="宋体"/>
          <w:sz w:val="21"/>
          <w:szCs w:val="21"/>
        </w:rPr>
        <w:t>2，b</w:t>
      </w:r>
      <w:r>
        <w:rPr>
          <w:rFonts w:ascii="Times New Roman" w:hAnsi="Times New Roman" w:eastAsia="宋体"/>
          <w:b/>
          <w:bCs/>
          <w:sz w:val="21"/>
          <w:szCs w:val="21"/>
        </w:rPr>
        <w:t>＝</w:t>
      </w:r>
      <w:r>
        <w:rPr>
          <w:rFonts w:ascii="Times New Roman" w:hAnsi="Times New Roman" w:eastAsia="宋体"/>
          <w:sz w:val="21"/>
          <w:szCs w:val="21"/>
        </w:rPr>
        <w:t>4，则该温度下的平衡常数K</w:t>
      </w:r>
      <w:r>
        <w:rPr>
          <w:rFonts w:ascii="Times New Roman" w:hAnsi="Times New Roman" w:eastAsia="宋体"/>
          <w:b/>
          <w:bCs/>
          <w:sz w:val="21"/>
          <w:szCs w:val="21"/>
        </w:rPr>
        <w:t>＝</w:t>
      </w:r>
      <w:r>
        <w:rPr>
          <w:rFonts w:ascii="Times New Roman" w:hAnsi="Times New Roman" w:eastAsia="宋体"/>
          <w:position w:val="-28"/>
          <w:sz w:val="21"/>
          <w:szCs w:val="21"/>
        </w:rPr>
        <w:object>
          <v:shape id="_x0000_i1423" o:spt="75" type="#_x0000_t75" style="height:30.4pt;width:67.45pt;" o:ole="t" filled="f" o:preferrelative="t" stroked="f" coordsize="21600,21600">
            <v:path/>
            <v:fill on="f" focussize="0,0"/>
            <v:stroke on="f"/>
            <v:imagedata r:id="rId366" o:title=""/>
            <o:lock v:ext="edit" aspectratio="t"/>
            <w10:wrap type="none"/>
            <w10:anchorlock/>
          </v:shape>
          <o:OLEObject Type="Embed" ProgID="Equation.DSMT4" ShapeID="_x0000_i1423" DrawAspect="Content" ObjectID="_1468075874" r:id="rId365">
            <o:LockedField>false</o:LockedField>
          </o:OLEObject>
        </w:object>
      </w:r>
      <w:r>
        <w:rPr>
          <w:rFonts w:ascii="Times New Roman" w:hAnsi="Times New Roman"/>
        </w:rPr>
        <w:fldChar w:fldCharType="begin"/>
      </w:r>
      <w:r>
        <w:rPr>
          <w:rFonts w:ascii="Times New Roman" w:hAnsi="Times New Roman"/>
        </w:rPr>
        <w:instrText xml:space="preserve">eq \f(25,16)</w:instrText>
      </w:r>
      <w:r>
        <w:rPr>
          <w:rFonts w:ascii="Times New Roman" w:hAnsi="Times New Roman"/>
        </w:rPr>
        <w:fldChar w:fldCharType="end"/>
      </w:r>
      <w:r>
        <w:rPr>
          <w:rFonts w:ascii="Times New Roman" w:hAnsi="Times New Roman" w:eastAsia="宋体"/>
          <w:sz w:val="21"/>
          <w:szCs w:val="21"/>
        </w:rPr>
        <w:t xml:space="preserve">。 </w:t>
      </w:r>
    </w:p>
    <w:p>
      <w:pPr>
        <w:pStyle w:val="54"/>
        <w:tabs>
          <w:tab w:val="right" w:pos="9074"/>
        </w:tabs>
        <w:spacing w:line="360" w:lineRule="auto"/>
        <w:ind w:firstLine="420" w:firstLineChars="200"/>
        <w:rPr>
          <w:rFonts w:ascii="Times New Roman" w:hAnsi="Times New Roman" w:eastAsia="宋体"/>
          <w:sz w:val="21"/>
          <w:szCs w:val="21"/>
        </w:rPr>
      </w:pPr>
      <w:r>
        <w:rPr>
          <w:rFonts w:ascii="Times New Roman" w:hAnsi="Times New Roman" w:eastAsia="宋体"/>
          <w:sz w:val="21"/>
          <w:szCs w:val="21"/>
        </w:rPr>
        <w:t>32．(2021届石嘴山市模拟)E和F加入密闭容器中，在一定条件下发生反应：E(s)＋4F(g)</w:t>
      </w:r>
      <w:r>
        <w:rPr>
          <w:rFonts w:ascii="Times New Roman" w:hAnsi="Times New Roman" w:eastAsia="宋体"/>
          <w:sz w:val="21"/>
          <w:szCs w:val="21"/>
        </w:rPr>
        <w:pict>
          <v:shape id="_x0000_i1424"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eastAsia="宋体"/>
          <w:sz w:val="21"/>
          <w:szCs w:val="21"/>
        </w:rPr>
        <w:t>G(g)，已知该反应的平衡常数值如下表所示，下列说法正确的是(　　)</w:t>
      </w:r>
    </w:p>
    <w:tbl>
      <w:tblPr>
        <w:tblStyle w:val="18"/>
        <w:tblW w:w="3034"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95"/>
        <w:gridCol w:w="1239"/>
        <w:gridCol w:w="1175"/>
        <w:gridCol w:w="13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44" w:hRule="atLeast"/>
          <w:jc w:val="center"/>
        </w:trPr>
        <w:tc>
          <w:tcPr>
            <w:tcW w:w="1318" w:type="dxa"/>
            <w:tcMar>
              <w:left w:w="0" w:type="dxa"/>
              <w:right w:w="0" w:type="dxa"/>
            </w:tcMar>
            <w:vAlign w:val="center"/>
          </w:tcPr>
          <w:p>
            <w:pPr>
              <w:pStyle w:val="54"/>
              <w:spacing w:line="360" w:lineRule="auto"/>
              <w:jc w:val="center"/>
              <w:rPr>
                <w:rFonts w:ascii="Times New Roman" w:hAnsi="Times New Roman" w:eastAsia="宋体"/>
                <w:sz w:val="21"/>
                <w:szCs w:val="21"/>
              </w:rPr>
            </w:pPr>
            <w:r>
              <w:rPr>
                <w:rFonts w:ascii="Times New Roman" w:hAnsi="Times New Roman" w:eastAsia="宋体"/>
                <w:sz w:val="21"/>
                <w:szCs w:val="21"/>
              </w:rPr>
              <w:t>温度/℃</w:t>
            </w:r>
          </w:p>
        </w:tc>
        <w:tc>
          <w:tcPr>
            <w:tcW w:w="1260" w:type="dxa"/>
            <w:tcMar>
              <w:left w:w="0" w:type="dxa"/>
              <w:right w:w="0" w:type="dxa"/>
            </w:tcMar>
            <w:vAlign w:val="center"/>
          </w:tcPr>
          <w:p>
            <w:pPr>
              <w:pStyle w:val="54"/>
              <w:spacing w:line="360" w:lineRule="auto"/>
              <w:jc w:val="center"/>
              <w:rPr>
                <w:rFonts w:ascii="Times New Roman" w:hAnsi="Times New Roman" w:eastAsia="宋体"/>
                <w:sz w:val="21"/>
                <w:szCs w:val="21"/>
              </w:rPr>
            </w:pPr>
            <w:r>
              <w:rPr>
                <w:rFonts w:ascii="Times New Roman" w:hAnsi="Times New Roman" w:eastAsia="宋体"/>
                <w:sz w:val="21"/>
                <w:szCs w:val="21"/>
              </w:rPr>
              <w:t>25</w:t>
            </w:r>
          </w:p>
        </w:tc>
        <w:tc>
          <w:tcPr>
            <w:tcW w:w="1195" w:type="dxa"/>
            <w:tcMar>
              <w:left w:w="0" w:type="dxa"/>
              <w:right w:w="0" w:type="dxa"/>
            </w:tcMar>
            <w:vAlign w:val="center"/>
          </w:tcPr>
          <w:p>
            <w:pPr>
              <w:pStyle w:val="54"/>
              <w:spacing w:line="360" w:lineRule="auto"/>
              <w:jc w:val="center"/>
              <w:rPr>
                <w:rFonts w:ascii="Times New Roman" w:hAnsi="Times New Roman" w:eastAsia="宋体"/>
                <w:sz w:val="21"/>
                <w:szCs w:val="21"/>
              </w:rPr>
            </w:pPr>
            <w:r>
              <w:rPr>
                <w:rFonts w:ascii="Times New Roman" w:hAnsi="Times New Roman" w:eastAsia="宋体"/>
                <w:sz w:val="21"/>
                <w:szCs w:val="21"/>
              </w:rPr>
              <w:t>80</w:t>
            </w:r>
          </w:p>
        </w:tc>
        <w:tc>
          <w:tcPr>
            <w:tcW w:w="1357" w:type="dxa"/>
            <w:tcMar>
              <w:left w:w="0" w:type="dxa"/>
              <w:right w:w="0" w:type="dxa"/>
            </w:tcMar>
            <w:vAlign w:val="center"/>
          </w:tcPr>
          <w:p>
            <w:pPr>
              <w:pStyle w:val="54"/>
              <w:spacing w:line="360" w:lineRule="auto"/>
              <w:jc w:val="center"/>
              <w:rPr>
                <w:rFonts w:ascii="Times New Roman" w:hAnsi="Times New Roman" w:eastAsia="宋体"/>
                <w:sz w:val="21"/>
                <w:szCs w:val="21"/>
              </w:rPr>
            </w:pPr>
            <w:r>
              <w:rPr>
                <w:rFonts w:ascii="Times New Roman" w:hAnsi="Times New Roman" w:eastAsia="宋体"/>
                <w:sz w:val="21"/>
                <w:szCs w:val="21"/>
              </w:rPr>
              <w:t>230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434" w:hRule="atLeast"/>
          <w:jc w:val="center"/>
        </w:trPr>
        <w:tc>
          <w:tcPr>
            <w:tcW w:w="1318" w:type="dxa"/>
            <w:tcMar>
              <w:left w:w="0" w:type="dxa"/>
              <w:right w:w="0" w:type="dxa"/>
            </w:tcMar>
            <w:vAlign w:val="center"/>
          </w:tcPr>
          <w:p>
            <w:pPr>
              <w:pStyle w:val="54"/>
              <w:spacing w:line="360" w:lineRule="auto"/>
              <w:jc w:val="center"/>
              <w:rPr>
                <w:rFonts w:ascii="Times New Roman" w:hAnsi="Times New Roman" w:eastAsia="宋体"/>
                <w:sz w:val="21"/>
                <w:szCs w:val="21"/>
              </w:rPr>
            </w:pPr>
            <w:r>
              <w:rPr>
                <w:rFonts w:ascii="Times New Roman" w:hAnsi="Times New Roman" w:eastAsia="宋体"/>
                <w:sz w:val="21"/>
                <w:szCs w:val="21"/>
              </w:rPr>
              <w:t>平衡常数值</w:t>
            </w:r>
          </w:p>
        </w:tc>
        <w:tc>
          <w:tcPr>
            <w:tcW w:w="1260" w:type="dxa"/>
            <w:tcMar>
              <w:left w:w="0" w:type="dxa"/>
              <w:right w:w="0" w:type="dxa"/>
            </w:tcMar>
            <w:vAlign w:val="center"/>
          </w:tcPr>
          <w:p>
            <w:pPr>
              <w:pStyle w:val="54"/>
              <w:spacing w:line="360" w:lineRule="auto"/>
              <w:jc w:val="center"/>
              <w:rPr>
                <w:rFonts w:ascii="Times New Roman" w:hAnsi="Times New Roman" w:eastAsia="宋体"/>
                <w:sz w:val="21"/>
                <w:szCs w:val="21"/>
              </w:rPr>
            </w:pPr>
            <w:r>
              <w:rPr>
                <w:rFonts w:ascii="Times New Roman" w:hAnsi="Times New Roman" w:eastAsia="宋体"/>
                <w:sz w:val="21"/>
                <w:szCs w:val="21"/>
              </w:rPr>
              <w:t>5×10</w:t>
            </w:r>
            <w:r>
              <w:rPr>
                <w:rFonts w:ascii="Times New Roman" w:hAnsi="Times New Roman" w:eastAsia="宋体"/>
                <w:sz w:val="21"/>
                <w:szCs w:val="21"/>
                <w:vertAlign w:val="superscript"/>
              </w:rPr>
              <w:t>4</w:t>
            </w:r>
          </w:p>
        </w:tc>
        <w:tc>
          <w:tcPr>
            <w:tcW w:w="1195" w:type="dxa"/>
            <w:tcMar>
              <w:left w:w="0" w:type="dxa"/>
              <w:right w:w="0" w:type="dxa"/>
            </w:tcMar>
            <w:vAlign w:val="center"/>
          </w:tcPr>
          <w:p>
            <w:pPr>
              <w:pStyle w:val="54"/>
              <w:spacing w:line="360" w:lineRule="auto"/>
              <w:jc w:val="center"/>
              <w:rPr>
                <w:rFonts w:ascii="Times New Roman" w:hAnsi="Times New Roman" w:eastAsia="宋体"/>
                <w:sz w:val="21"/>
                <w:szCs w:val="21"/>
              </w:rPr>
            </w:pPr>
            <w:r>
              <w:rPr>
                <w:rFonts w:ascii="Times New Roman" w:hAnsi="Times New Roman" w:eastAsia="宋体"/>
                <w:sz w:val="21"/>
                <w:szCs w:val="21"/>
              </w:rPr>
              <w:t>2</w:t>
            </w:r>
          </w:p>
        </w:tc>
        <w:tc>
          <w:tcPr>
            <w:tcW w:w="1357" w:type="dxa"/>
            <w:tcMar>
              <w:left w:w="0" w:type="dxa"/>
              <w:right w:w="0" w:type="dxa"/>
            </w:tcMar>
            <w:vAlign w:val="center"/>
          </w:tcPr>
          <w:p>
            <w:pPr>
              <w:pStyle w:val="54"/>
              <w:spacing w:line="360" w:lineRule="auto"/>
              <w:jc w:val="center"/>
              <w:rPr>
                <w:rFonts w:ascii="Times New Roman" w:hAnsi="Times New Roman" w:eastAsia="宋体"/>
                <w:sz w:val="21"/>
                <w:szCs w:val="21"/>
              </w:rPr>
            </w:pPr>
            <w:r>
              <w:rPr>
                <w:rFonts w:ascii="Times New Roman" w:hAnsi="Times New Roman" w:eastAsia="宋体"/>
                <w:sz w:val="21"/>
                <w:szCs w:val="21"/>
              </w:rPr>
              <w:t>1.9×10</w:t>
            </w:r>
            <w:r>
              <w:rPr>
                <w:rFonts w:ascii="Times New Roman" w:hAnsi="Times New Roman" w:eastAsia="宋体"/>
                <w:sz w:val="21"/>
                <w:szCs w:val="21"/>
                <w:vertAlign w:val="superscript"/>
              </w:rPr>
              <w:t>-5</w:t>
            </w:r>
          </w:p>
        </w:tc>
      </w:tr>
    </w:tbl>
    <w:p>
      <w:pPr>
        <w:pStyle w:val="54"/>
        <w:spacing w:line="360" w:lineRule="auto"/>
        <w:ind w:firstLine="420" w:firstLineChars="200"/>
        <w:rPr>
          <w:rFonts w:ascii="Times New Roman" w:hAnsi="Times New Roman" w:eastAsia="宋体"/>
          <w:sz w:val="21"/>
          <w:szCs w:val="21"/>
        </w:rPr>
      </w:pPr>
      <w:r>
        <w:rPr>
          <w:rFonts w:ascii="Times New Roman" w:hAnsi="Times New Roman" w:eastAsia="宋体"/>
          <w:sz w:val="21"/>
          <w:szCs w:val="21"/>
        </w:rPr>
        <w:t>A．上述反应是熵增反应</w:t>
      </w:r>
    </w:p>
    <w:p>
      <w:pPr>
        <w:pStyle w:val="54"/>
        <w:spacing w:line="360" w:lineRule="auto"/>
        <w:ind w:firstLine="420" w:firstLineChars="200"/>
        <w:rPr>
          <w:rFonts w:ascii="Times New Roman" w:hAnsi="Times New Roman" w:eastAsia="宋体"/>
          <w:sz w:val="21"/>
          <w:szCs w:val="21"/>
        </w:rPr>
      </w:pPr>
      <w:r>
        <w:rPr>
          <w:rFonts w:ascii="Times New Roman" w:hAnsi="Times New Roman" w:eastAsia="宋体"/>
          <w:sz w:val="21"/>
          <w:szCs w:val="21"/>
        </w:rPr>
        <w:t>B．25 ℃时，反应G(g)</w:t>
      </w:r>
      <w:r>
        <w:rPr>
          <w:rFonts w:ascii="Times New Roman" w:hAnsi="Times New Roman" w:eastAsia="宋体"/>
          <w:sz w:val="21"/>
          <w:szCs w:val="21"/>
        </w:rPr>
        <w:pict>
          <v:shape id="_x0000_i1425"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eastAsia="宋体"/>
          <w:sz w:val="21"/>
          <w:szCs w:val="21"/>
        </w:rPr>
        <w:t>E(s)+4F(g)的平衡常数值是0.5</w:t>
      </w:r>
    </w:p>
    <w:p>
      <w:pPr>
        <w:pStyle w:val="54"/>
        <w:spacing w:line="360" w:lineRule="auto"/>
        <w:ind w:firstLine="420" w:firstLineChars="200"/>
        <w:rPr>
          <w:rFonts w:ascii="Times New Roman" w:hAnsi="Times New Roman" w:eastAsia="宋体"/>
          <w:sz w:val="21"/>
          <w:szCs w:val="21"/>
        </w:rPr>
      </w:pPr>
      <w:r>
        <w:rPr>
          <w:rFonts w:ascii="Times New Roman" w:hAnsi="Times New Roman" w:eastAsia="宋体"/>
          <w:sz w:val="21"/>
          <w:szCs w:val="21"/>
        </w:rPr>
        <w:t>C．在80 ℃时,测得某时刻，F、G浓度均为0.5 mol·L</w:t>
      </w:r>
      <w:r>
        <w:rPr>
          <w:rFonts w:ascii="Times New Roman" w:hAnsi="Times New Roman" w:eastAsia="宋体"/>
          <w:sz w:val="21"/>
          <w:szCs w:val="21"/>
          <w:vertAlign w:val="superscript"/>
        </w:rPr>
        <w:t>-1</w:t>
      </w:r>
      <w:r>
        <w:rPr>
          <w:rFonts w:ascii="Times New Roman" w:hAnsi="Times New Roman" w:eastAsia="宋体"/>
          <w:sz w:val="21"/>
          <w:szCs w:val="21"/>
        </w:rPr>
        <w:t>，则此时v(正)&gt;v(逆)</w:t>
      </w:r>
    </w:p>
    <w:p>
      <w:pPr>
        <w:pStyle w:val="54"/>
        <w:spacing w:line="360" w:lineRule="auto"/>
        <w:ind w:firstLine="420" w:firstLineChars="200"/>
        <w:rPr>
          <w:rFonts w:ascii="Times New Roman" w:hAnsi="Times New Roman" w:eastAsia="宋体"/>
          <w:sz w:val="21"/>
          <w:szCs w:val="21"/>
        </w:rPr>
      </w:pPr>
      <w:r>
        <w:rPr>
          <w:rFonts w:ascii="Times New Roman" w:hAnsi="Times New Roman" w:eastAsia="宋体"/>
          <w:sz w:val="21"/>
          <w:szCs w:val="21"/>
        </w:rPr>
        <w:t>D．恒温恒容下，向容器中再充入少量G(g)，达新平衡时，G的体积百分含量将增大</w:t>
      </w:r>
    </w:p>
    <w:p>
      <w:pPr>
        <w:pStyle w:val="54"/>
        <w:spacing w:line="360" w:lineRule="auto"/>
        <w:ind w:firstLine="420" w:firstLineChars="200"/>
        <w:rPr>
          <w:rFonts w:ascii="Times New Roman" w:hAnsi="Times New Roman" w:eastAsia="宋体"/>
          <w:sz w:val="21"/>
          <w:szCs w:val="21"/>
        </w:rPr>
      </w:pPr>
      <w:r>
        <w:rPr>
          <w:rFonts w:ascii="Times New Roman" w:hAnsi="Times New Roman" w:eastAsia="黑体"/>
          <w:sz w:val="21"/>
          <w:szCs w:val="21"/>
        </w:rPr>
        <w:t>答案：</w:t>
      </w:r>
      <w:r>
        <w:rPr>
          <w:rFonts w:ascii="Times New Roman" w:hAnsi="Times New Roman" w:eastAsia="宋体"/>
          <w:sz w:val="21"/>
          <w:szCs w:val="21"/>
        </w:rPr>
        <w:t>D</w:t>
      </w:r>
    </w:p>
    <w:p>
      <w:pPr>
        <w:pStyle w:val="54"/>
        <w:spacing w:line="360" w:lineRule="auto"/>
        <w:ind w:firstLine="420" w:firstLineChars="200"/>
        <w:rPr>
          <w:rFonts w:ascii="Times New Roman" w:hAnsi="Times New Roman" w:eastAsia="宋体"/>
          <w:sz w:val="21"/>
          <w:szCs w:val="21"/>
        </w:rPr>
      </w:pPr>
      <w:r>
        <w:rPr>
          <w:rFonts w:ascii="Times New Roman" w:hAnsi="Times New Roman" w:eastAsia="黑体"/>
          <w:sz w:val="21"/>
          <w:szCs w:val="21"/>
        </w:rPr>
        <w:t>解析</w:t>
      </w:r>
      <w:r>
        <w:rPr>
          <w:rFonts w:ascii="Times New Roman" w:hAnsi="Times New Roman" w:eastAsia="宋体"/>
          <w:sz w:val="21"/>
          <w:szCs w:val="21"/>
        </w:rPr>
        <w:t>：正反应为气体物质的量减小的反应，正反应为熵减的反应，故A错误；相同温度下，G(g)</w:t>
      </w:r>
      <w:r>
        <w:rPr>
          <w:rFonts w:ascii="Times New Roman" w:hAnsi="Times New Roman" w:eastAsia="宋体"/>
          <w:sz w:val="21"/>
          <w:szCs w:val="21"/>
        </w:rPr>
        <w:pict>
          <v:shape id="_x0000_i1426"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eastAsia="宋体"/>
          <w:sz w:val="21"/>
          <w:szCs w:val="21"/>
        </w:rPr>
        <w:t>E(s)＋4F(g)的平衡常数与E(s)＋4F(g)</w:t>
      </w:r>
      <w:r>
        <w:rPr>
          <w:rFonts w:ascii="Times New Roman" w:hAnsi="Times New Roman" w:eastAsia="宋体"/>
          <w:sz w:val="21"/>
          <w:szCs w:val="21"/>
        </w:rPr>
        <w:pict>
          <v:shape id="_x0000_i1427"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eastAsia="宋体"/>
          <w:sz w:val="21"/>
          <w:szCs w:val="21"/>
        </w:rPr>
        <w:t>G(g)的平衡常数互为倒数，故25 ℃时，反应G(g)</w:t>
      </w:r>
      <w:r>
        <w:rPr>
          <w:rFonts w:ascii="Times New Roman" w:hAnsi="Times New Roman" w:eastAsia="宋体"/>
          <w:sz w:val="21"/>
          <w:szCs w:val="21"/>
        </w:rPr>
        <w:pict>
          <v:shape id="_x0000_i1428"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eastAsia="宋体"/>
          <w:sz w:val="21"/>
          <w:szCs w:val="21"/>
        </w:rPr>
        <w:t>E(s)＋4F(g)的平衡常数值是</w:t>
      </w:r>
      <w:r>
        <w:rPr>
          <w:rFonts w:ascii="Times New Roman" w:hAnsi="Times New Roman" w:eastAsia="宋体"/>
          <w:position w:val="-24"/>
          <w:sz w:val="21"/>
          <w:szCs w:val="21"/>
        </w:rPr>
        <w:object>
          <v:shape id="_x0000_i1429" o:spt="75" type="#_x0000_t75" style="height:31pt;width:35.95pt;" o:ole="t" filled="f" o:preferrelative="t" stroked="f" coordsize="21600,21600">
            <v:path/>
            <v:fill on="f" focussize="0,0"/>
            <v:stroke on="f"/>
            <v:imagedata r:id="rId368" o:title=""/>
            <o:lock v:ext="edit" aspectratio="t"/>
            <w10:wrap type="none"/>
            <w10:anchorlock/>
          </v:shape>
          <o:OLEObject Type="Embed" ProgID="Equation.DSMT4" ShapeID="_x0000_i1429" DrawAspect="Content" ObjectID="_1468075875" r:id="rId367">
            <o:LockedField>false</o:LockedField>
          </o:OLEObject>
        </w:object>
      </w:r>
      <w:r>
        <w:rPr>
          <w:rFonts w:ascii="Times New Roman" w:hAnsi="Times New Roman" w:eastAsia="宋体"/>
          <w:b/>
          <w:bCs/>
          <w:sz w:val="21"/>
          <w:szCs w:val="21"/>
        </w:rPr>
        <w:t>＝</w:t>
      </w:r>
      <w:r>
        <w:rPr>
          <w:rFonts w:ascii="Times New Roman" w:hAnsi="Times New Roman" w:eastAsia="宋体"/>
          <w:sz w:val="21"/>
          <w:szCs w:val="21"/>
        </w:rPr>
        <w:t>2×10</w:t>
      </w:r>
      <w:r>
        <w:rPr>
          <w:rFonts w:ascii="Times New Roman" w:hAnsi="Times New Roman" w:eastAsia="宋体"/>
          <w:sz w:val="21"/>
          <w:szCs w:val="21"/>
          <w:vertAlign w:val="superscript"/>
        </w:rPr>
        <w:t>-5</w:t>
      </w:r>
      <w:r>
        <w:rPr>
          <w:rFonts w:ascii="Times New Roman" w:hAnsi="Times New Roman" w:eastAsia="宋体"/>
          <w:sz w:val="21"/>
          <w:szCs w:val="21"/>
        </w:rPr>
        <w:t>，故B错误；此时浓度商Q</w:t>
      </w:r>
      <w:r>
        <w:rPr>
          <w:rFonts w:ascii="Times New Roman" w:hAnsi="Times New Roman" w:eastAsia="宋体"/>
          <w:sz w:val="21"/>
          <w:szCs w:val="21"/>
          <w:vertAlign w:val="subscript"/>
        </w:rPr>
        <w:t>c</w:t>
      </w:r>
      <w:r>
        <w:rPr>
          <w:rFonts w:ascii="Times New Roman" w:hAnsi="Times New Roman" w:eastAsia="宋体"/>
          <w:b/>
          <w:bCs/>
          <w:sz w:val="21"/>
          <w:szCs w:val="21"/>
        </w:rPr>
        <w:t>＝</w:t>
      </w:r>
      <w:r>
        <w:rPr>
          <w:rFonts w:ascii="Times New Roman" w:hAnsi="Times New Roman" w:eastAsia="宋体"/>
          <w:b/>
          <w:bCs/>
          <w:position w:val="-24"/>
          <w:sz w:val="21"/>
          <w:szCs w:val="21"/>
        </w:rPr>
        <w:object>
          <v:shape id="_x0000_i1430" o:spt="75" type="#_x0000_t75" style="height:31pt;width:24.95pt;" o:ole="t" filled="f" o:preferrelative="t" stroked="f" coordsize="21600,21600">
            <v:path/>
            <v:fill on="f" focussize="0,0"/>
            <v:stroke on="f"/>
            <v:imagedata r:id="rId370" o:title=""/>
            <o:lock v:ext="edit" aspectratio="t"/>
            <w10:wrap type="none"/>
            <w10:anchorlock/>
          </v:shape>
          <o:OLEObject Type="Embed" ProgID="Equation.DSMT4" ShapeID="_x0000_i1430" DrawAspect="Content" ObjectID="_1468075876" r:id="rId369">
            <o:LockedField>false</o:LockedField>
          </o:OLEObject>
        </w:object>
      </w:r>
      <w:r>
        <w:rPr>
          <w:rFonts w:ascii="Times New Roman" w:hAnsi="Times New Roman" w:eastAsia="宋体"/>
          <w:b/>
          <w:bCs/>
          <w:sz w:val="21"/>
          <w:szCs w:val="21"/>
        </w:rPr>
        <w:t>＝</w:t>
      </w:r>
      <w:r>
        <w:rPr>
          <w:rFonts w:ascii="Times New Roman" w:hAnsi="Times New Roman" w:eastAsia="宋体"/>
          <w:sz w:val="21"/>
          <w:szCs w:val="21"/>
        </w:rPr>
        <w:t>8&gt;K=2，反应向逆反应方向进行，故v(正)&lt;v(逆)，故C错误；恒温恒容下，向容器中再充入少量G(g)，相当于在原平衡基础上增大压强，平衡正向移动，达新平衡时，G的体积百分含量将增大，故D正确。</w:t>
      </w:r>
    </w:p>
    <w:p>
      <w:pPr>
        <w:pStyle w:val="54"/>
        <w:tabs>
          <w:tab w:val="right" w:pos="9074"/>
        </w:tabs>
        <w:spacing w:line="360" w:lineRule="auto"/>
        <w:ind w:firstLine="420" w:firstLineChars="200"/>
        <w:rPr>
          <w:rFonts w:ascii="Times New Roman" w:hAnsi="Times New Roman" w:eastAsia="宋体"/>
          <w:sz w:val="21"/>
          <w:szCs w:val="21"/>
        </w:rPr>
      </w:pPr>
      <w:r>
        <w:rPr>
          <w:rFonts w:ascii="Times New Roman" w:hAnsi="Times New Roman" w:eastAsia="宋体"/>
          <w:sz w:val="21"/>
          <w:szCs w:val="21"/>
        </w:rPr>
        <w:t>33．(2021届慈溪模拟)在2.0 L恒温恒容密闭容器中发生反应：2H</w:t>
      </w:r>
      <w:r>
        <w:rPr>
          <w:rFonts w:ascii="Times New Roman" w:hAnsi="Times New Roman" w:eastAsia="宋体"/>
          <w:sz w:val="21"/>
          <w:szCs w:val="21"/>
          <w:vertAlign w:val="subscript"/>
        </w:rPr>
        <w:t>2</w:t>
      </w:r>
      <w:r>
        <w:rPr>
          <w:rFonts w:ascii="Times New Roman" w:hAnsi="Times New Roman" w:eastAsia="宋体"/>
          <w:sz w:val="21"/>
          <w:szCs w:val="21"/>
        </w:rPr>
        <w:t>S(g)</w:t>
      </w:r>
      <w:r>
        <w:rPr>
          <w:rFonts w:ascii="Times New Roman" w:hAnsi="Times New Roman" w:eastAsia="宋体"/>
          <w:sz w:val="21"/>
          <w:szCs w:val="21"/>
        </w:rPr>
        <w:pict>
          <v:shape id="_x0000_i1431"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eastAsia="宋体"/>
          <w:sz w:val="21"/>
          <w:szCs w:val="21"/>
        </w:rPr>
        <w:t>S</w:t>
      </w:r>
      <w:r>
        <w:rPr>
          <w:rFonts w:ascii="Times New Roman" w:hAnsi="Times New Roman" w:eastAsia="宋体"/>
          <w:sz w:val="21"/>
          <w:szCs w:val="21"/>
          <w:vertAlign w:val="subscript"/>
        </w:rPr>
        <w:t>2</w:t>
      </w:r>
      <w:r>
        <w:rPr>
          <w:rFonts w:ascii="Times New Roman" w:hAnsi="Times New Roman" w:eastAsia="宋体"/>
          <w:sz w:val="21"/>
          <w:szCs w:val="21"/>
        </w:rPr>
        <w:t>(g)＋2H</w:t>
      </w:r>
      <w:r>
        <w:rPr>
          <w:rFonts w:ascii="Times New Roman" w:hAnsi="Times New Roman" w:eastAsia="宋体"/>
          <w:sz w:val="21"/>
          <w:szCs w:val="21"/>
          <w:vertAlign w:val="subscript"/>
        </w:rPr>
        <w:t>2</w:t>
      </w:r>
      <w:r>
        <w:rPr>
          <w:rFonts w:ascii="Times New Roman" w:hAnsi="Times New Roman" w:eastAsia="宋体"/>
          <w:sz w:val="21"/>
          <w:szCs w:val="21"/>
        </w:rPr>
        <w:t>(g)　ΔH&gt;0，起始时充入2.0 mol H</w:t>
      </w:r>
      <w:r>
        <w:rPr>
          <w:rFonts w:ascii="Times New Roman" w:hAnsi="Times New Roman" w:eastAsia="宋体"/>
          <w:sz w:val="21"/>
          <w:szCs w:val="21"/>
          <w:vertAlign w:val="subscript"/>
        </w:rPr>
        <w:t>2</w:t>
      </w:r>
      <w:r>
        <w:rPr>
          <w:rFonts w:ascii="Times New Roman" w:hAnsi="Times New Roman" w:eastAsia="宋体"/>
          <w:sz w:val="21"/>
          <w:szCs w:val="21"/>
        </w:rPr>
        <w:t>S，反应过程中的部分数据如表所示，下列说法正确的是 (　　)</w:t>
      </w:r>
    </w:p>
    <w:tbl>
      <w:tblPr>
        <w:tblStyle w:val="18"/>
        <w:tblW w:w="3696"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334"/>
        <w:gridCol w:w="1603"/>
        <w:gridCol w:w="1604"/>
        <w:gridCol w:w="16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53" w:hRule="atLeast"/>
          <w:jc w:val="center"/>
        </w:trPr>
        <w:tc>
          <w:tcPr>
            <w:tcW w:w="1552" w:type="dxa"/>
            <w:tcBorders>
              <w:tl2br w:val="single" w:color="000000" w:sz="2" w:space="0"/>
            </w:tcBorders>
            <w:tcMar>
              <w:left w:w="0" w:type="dxa"/>
              <w:right w:w="0" w:type="dxa"/>
            </w:tcMar>
            <w:vAlign w:val="center"/>
          </w:tcPr>
          <w:p>
            <w:pPr>
              <w:pStyle w:val="54"/>
              <w:spacing w:line="360" w:lineRule="auto"/>
              <w:ind w:firstLine="630" w:firstLineChars="300"/>
              <w:rPr>
                <w:rFonts w:ascii="Times New Roman" w:hAnsi="Times New Roman" w:eastAsia="宋体"/>
                <w:sz w:val="21"/>
                <w:szCs w:val="21"/>
              </w:rPr>
            </w:pPr>
            <w:r>
              <w:rPr>
                <w:rFonts w:ascii="Times New Roman" w:hAnsi="Times New Roman" w:eastAsia="宋体"/>
                <w:sz w:val="21"/>
                <w:szCs w:val="21"/>
              </w:rPr>
              <w:t>n/mol</w:t>
            </w:r>
          </w:p>
          <w:p>
            <w:pPr>
              <w:pStyle w:val="54"/>
              <w:spacing w:line="360" w:lineRule="auto"/>
              <w:ind w:firstLine="420" w:firstLineChars="200"/>
              <w:rPr>
                <w:rFonts w:ascii="Times New Roman" w:hAnsi="Times New Roman" w:eastAsia="宋体"/>
                <w:sz w:val="21"/>
                <w:szCs w:val="21"/>
              </w:rPr>
            </w:pPr>
            <w:r>
              <w:rPr>
                <w:rFonts w:ascii="Times New Roman" w:hAnsi="Times New Roman" w:eastAsia="宋体"/>
                <w:sz w:val="21"/>
                <w:szCs w:val="21"/>
              </w:rPr>
              <w:t>t/min</w:t>
            </w:r>
          </w:p>
        </w:tc>
        <w:tc>
          <w:tcPr>
            <w:tcW w:w="1865" w:type="dxa"/>
            <w:tcMar>
              <w:left w:w="0" w:type="dxa"/>
              <w:right w:w="0" w:type="dxa"/>
            </w:tcMar>
            <w:vAlign w:val="center"/>
          </w:tcPr>
          <w:p>
            <w:pPr>
              <w:pStyle w:val="54"/>
              <w:spacing w:line="360" w:lineRule="auto"/>
              <w:jc w:val="center"/>
              <w:rPr>
                <w:rFonts w:ascii="Times New Roman" w:hAnsi="Times New Roman" w:eastAsia="宋体"/>
                <w:sz w:val="21"/>
                <w:szCs w:val="21"/>
              </w:rPr>
            </w:pPr>
            <w:r>
              <w:rPr>
                <w:rFonts w:ascii="Times New Roman" w:hAnsi="Times New Roman" w:eastAsia="宋体"/>
                <w:sz w:val="21"/>
                <w:szCs w:val="21"/>
              </w:rPr>
              <w:t>n(H</w:t>
            </w:r>
            <w:r>
              <w:rPr>
                <w:rFonts w:ascii="Times New Roman" w:hAnsi="Times New Roman" w:eastAsia="宋体"/>
                <w:sz w:val="21"/>
                <w:szCs w:val="21"/>
                <w:vertAlign w:val="subscript"/>
              </w:rPr>
              <w:t>2</w:t>
            </w:r>
            <w:r>
              <w:rPr>
                <w:rFonts w:ascii="Times New Roman" w:hAnsi="Times New Roman" w:eastAsia="宋体"/>
                <w:sz w:val="21"/>
                <w:szCs w:val="21"/>
              </w:rPr>
              <w:t>S)</w:t>
            </w:r>
          </w:p>
        </w:tc>
        <w:tc>
          <w:tcPr>
            <w:tcW w:w="1865" w:type="dxa"/>
            <w:tcMar>
              <w:left w:w="0" w:type="dxa"/>
              <w:right w:w="0" w:type="dxa"/>
            </w:tcMar>
            <w:vAlign w:val="center"/>
          </w:tcPr>
          <w:p>
            <w:pPr>
              <w:pStyle w:val="54"/>
              <w:spacing w:line="360" w:lineRule="auto"/>
              <w:jc w:val="center"/>
              <w:rPr>
                <w:rFonts w:ascii="Times New Roman" w:hAnsi="Times New Roman" w:eastAsia="宋体"/>
                <w:sz w:val="21"/>
                <w:szCs w:val="21"/>
              </w:rPr>
            </w:pPr>
            <w:r>
              <w:rPr>
                <w:rFonts w:ascii="Times New Roman" w:hAnsi="Times New Roman" w:eastAsia="宋体"/>
                <w:sz w:val="21"/>
                <w:szCs w:val="21"/>
              </w:rPr>
              <w:t>n(S</w:t>
            </w:r>
            <w:r>
              <w:rPr>
                <w:rFonts w:ascii="Times New Roman" w:hAnsi="Times New Roman" w:eastAsia="宋体"/>
                <w:sz w:val="21"/>
                <w:szCs w:val="21"/>
                <w:vertAlign w:val="subscript"/>
              </w:rPr>
              <w:t>2</w:t>
            </w:r>
            <w:r>
              <w:rPr>
                <w:rFonts w:ascii="Times New Roman" w:hAnsi="Times New Roman" w:eastAsia="宋体"/>
                <w:sz w:val="21"/>
                <w:szCs w:val="21"/>
              </w:rPr>
              <w:t>)</w:t>
            </w:r>
          </w:p>
        </w:tc>
        <w:tc>
          <w:tcPr>
            <w:tcW w:w="1865" w:type="dxa"/>
            <w:tcMar>
              <w:left w:w="0" w:type="dxa"/>
              <w:right w:w="0" w:type="dxa"/>
            </w:tcMar>
            <w:vAlign w:val="center"/>
          </w:tcPr>
          <w:p>
            <w:pPr>
              <w:pStyle w:val="54"/>
              <w:spacing w:line="360" w:lineRule="auto"/>
              <w:jc w:val="center"/>
              <w:rPr>
                <w:rFonts w:ascii="Times New Roman" w:hAnsi="Times New Roman" w:eastAsia="宋体"/>
                <w:sz w:val="21"/>
                <w:szCs w:val="21"/>
              </w:rPr>
            </w:pPr>
            <w:r>
              <w:rPr>
                <w:rFonts w:ascii="Times New Roman" w:hAnsi="Times New Roman" w:eastAsia="宋体"/>
                <w:sz w:val="21"/>
                <w:szCs w:val="21"/>
              </w:rPr>
              <w:t>n(H</w:t>
            </w:r>
            <w:r>
              <w:rPr>
                <w:rFonts w:ascii="Times New Roman" w:hAnsi="Times New Roman" w:eastAsia="宋体"/>
                <w:sz w:val="21"/>
                <w:szCs w:val="21"/>
                <w:vertAlign w:val="subscript"/>
              </w:rPr>
              <w:t>2</w:t>
            </w:r>
            <w:r>
              <w:rPr>
                <w:rFonts w:ascii="Times New Roman" w:hAnsi="Times New Roman" w:eastAsia="宋体"/>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3" w:hRule="atLeast"/>
          <w:jc w:val="center"/>
        </w:trPr>
        <w:tc>
          <w:tcPr>
            <w:tcW w:w="1552" w:type="dxa"/>
            <w:tcMar>
              <w:left w:w="0" w:type="dxa"/>
              <w:right w:w="0" w:type="dxa"/>
            </w:tcMar>
            <w:vAlign w:val="center"/>
          </w:tcPr>
          <w:p>
            <w:pPr>
              <w:pStyle w:val="54"/>
              <w:spacing w:line="360" w:lineRule="auto"/>
              <w:jc w:val="center"/>
              <w:rPr>
                <w:rFonts w:ascii="Times New Roman" w:hAnsi="Times New Roman" w:eastAsia="宋体"/>
                <w:sz w:val="21"/>
                <w:szCs w:val="21"/>
              </w:rPr>
            </w:pPr>
            <w:r>
              <w:rPr>
                <w:rFonts w:ascii="Times New Roman" w:hAnsi="Times New Roman" w:eastAsia="宋体"/>
                <w:sz w:val="21"/>
                <w:szCs w:val="21"/>
              </w:rPr>
              <w:t>0</w:t>
            </w:r>
          </w:p>
        </w:tc>
        <w:tc>
          <w:tcPr>
            <w:tcW w:w="1865" w:type="dxa"/>
            <w:tcMar>
              <w:left w:w="0" w:type="dxa"/>
              <w:right w:w="0" w:type="dxa"/>
            </w:tcMar>
            <w:vAlign w:val="center"/>
          </w:tcPr>
          <w:p>
            <w:pPr>
              <w:pStyle w:val="54"/>
              <w:spacing w:line="360" w:lineRule="auto"/>
              <w:jc w:val="center"/>
              <w:rPr>
                <w:rFonts w:ascii="Times New Roman" w:hAnsi="Times New Roman" w:eastAsia="宋体"/>
                <w:sz w:val="21"/>
                <w:szCs w:val="21"/>
              </w:rPr>
            </w:pPr>
            <w:r>
              <w:rPr>
                <w:rFonts w:ascii="Times New Roman" w:hAnsi="Times New Roman" w:eastAsia="宋体"/>
                <w:sz w:val="21"/>
                <w:szCs w:val="21"/>
              </w:rPr>
              <w:t>2.0</w:t>
            </w:r>
          </w:p>
        </w:tc>
        <w:tc>
          <w:tcPr>
            <w:tcW w:w="1865" w:type="dxa"/>
            <w:tcMar>
              <w:left w:w="0" w:type="dxa"/>
              <w:right w:w="0" w:type="dxa"/>
            </w:tcMar>
            <w:vAlign w:val="center"/>
          </w:tcPr>
          <w:p>
            <w:pPr>
              <w:pStyle w:val="54"/>
              <w:spacing w:line="360" w:lineRule="auto"/>
              <w:jc w:val="center"/>
              <w:rPr>
                <w:rFonts w:ascii="Times New Roman" w:hAnsi="Times New Roman" w:eastAsia="宋体"/>
                <w:sz w:val="21"/>
                <w:szCs w:val="21"/>
              </w:rPr>
            </w:pPr>
            <w:r>
              <w:rPr>
                <w:rFonts w:ascii="Times New Roman" w:hAnsi="Times New Roman" w:eastAsia="宋体"/>
                <w:sz w:val="21"/>
                <w:szCs w:val="21"/>
              </w:rPr>
              <w:t>0</w:t>
            </w:r>
          </w:p>
        </w:tc>
        <w:tc>
          <w:tcPr>
            <w:tcW w:w="1865" w:type="dxa"/>
            <w:tcMar>
              <w:left w:w="0" w:type="dxa"/>
              <w:right w:w="0" w:type="dxa"/>
            </w:tcMar>
            <w:vAlign w:val="center"/>
          </w:tcPr>
          <w:p>
            <w:pPr>
              <w:pStyle w:val="54"/>
              <w:spacing w:line="360" w:lineRule="auto"/>
              <w:jc w:val="center"/>
              <w:rPr>
                <w:rFonts w:ascii="Times New Roman" w:hAnsi="Times New Roman" w:eastAsia="宋体"/>
                <w:sz w:val="21"/>
                <w:szCs w:val="21"/>
              </w:rPr>
            </w:pPr>
            <w:r>
              <w:rPr>
                <w:rFonts w:ascii="Times New Roman" w:hAnsi="Times New Roman" w:eastAsia="宋体"/>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3" w:hRule="atLeast"/>
          <w:jc w:val="center"/>
        </w:trPr>
        <w:tc>
          <w:tcPr>
            <w:tcW w:w="1552" w:type="dxa"/>
            <w:tcMar>
              <w:left w:w="0" w:type="dxa"/>
              <w:right w:w="0" w:type="dxa"/>
            </w:tcMar>
            <w:vAlign w:val="center"/>
          </w:tcPr>
          <w:p>
            <w:pPr>
              <w:pStyle w:val="54"/>
              <w:spacing w:line="360" w:lineRule="auto"/>
              <w:jc w:val="center"/>
              <w:rPr>
                <w:rFonts w:ascii="Times New Roman" w:hAnsi="Times New Roman" w:eastAsia="宋体"/>
                <w:sz w:val="21"/>
                <w:szCs w:val="21"/>
              </w:rPr>
            </w:pPr>
            <w:r>
              <w:rPr>
                <w:rFonts w:ascii="Times New Roman" w:hAnsi="Times New Roman" w:eastAsia="宋体"/>
                <w:sz w:val="21"/>
                <w:szCs w:val="21"/>
              </w:rPr>
              <w:t>2</w:t>
            </w:r>
          </w:p>
        </w:tc>
        <w:tc>
          <w:tcPr>
            <w:tcW w:w="1865" w:type="dxa"/>
            <w:tcMar>
              <w:left w:w="0" w:type="dxa"/>
              <w:right w:w="0" w:type="dxa"/>
            </w:tcMar>
            <w:vAlign w:val="center"/>
          </w:tcPr>
          <w:p>
            <w:pPr>
              <w:pStyle w:val="54"/>
              <w:spacing w:line="360" w:lineRule="auto"/>
              <w:jc w:val="center"/>
              <w:rPr>
                <w:rFonts w:ascii="Times New Roman" w:hAnsi="Times New Roman" w:eastAsia="宋体"/>
                <w:sz w:val="21"/>
                <w:szCs w:val="21"/>
              </w:rPr>
            </w:pPr>
          </w:p>
        </w:tc>
        <w:tc>
          <w:tcPr>
            <w:tcW w:w="1865" w:type="dxa"/>
            <w:tcMar>
              <w:left w:w="0" w:type="dxa"/>
              <w:right w:w="0" w:type="dxa"/>
            </w:tcMar>
            <w:vAlign w:val="center"/>
          </w:tcPr>
          <w:p>
            <w:pPr>
              <w:pStyle w:val="54"/>
              <w:spacing w:line="360" w:lineRule="auto"/>
              <w:jc w:val="center"/>
              <w:rPr>
                <w:rFonts w:ascii="Times New Roman" w:hAnsi="Times New Roman" w:eastAsia="宋体"/>
                <w:sz w:val="21"/>
                <w:szCs w:val="21"/>
              </w:rPr>
            </w:pPr>
          </w:p>
        </w:tc>
        <w:tc>
          <w:tcPr>
            <w:tcW w:w="1865" w:type="dxa"/>
            <w:tcMar>
              <w:left w:w="0" w:type="dxa"/>
              <w:right w:w="0" w:type="dxa"/>
            </w:tcMar>
            <w:vAlign w:val="center"/>
          </w:tcPr>
          <w:p>
            <w:pPr>
              <w:pStyle w:val="54"/>
              <w:spacing w:line="360" w:lineRule="auto"/>
              <w:jc w:val="center"/>
              <w:rPr>
                <w:rFonts w:ascii="Times New Roman" w:hAnsi="Times New Roman" w:eastAsia="宋体"/>
                <w:sz w:val="21"/>
                <w:szCs w:val="21"/>
              </w:rPr>
            </w:pPr>
            <w:r>
              <w:rPr>
                <w:rFonts w:ascii="Times New Roman" w:hAnsi="Times New Roman" w:eastAsia="宋体"/>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3" w:hRule="atLeast"/>
          <w:jc w:val="center"/>
        </w:trPr>
        <w:tc>
          <w:tcPr>
            <w:tcW w:w="1552" w:type="dxa"/>
            <w:tcMar>
              <w:left w:w="0" w:type="dxa"/>
              <w:right w:w="0" w:type="dxa"/>
            </w:tcMar>
            <w:vAlign w:val="center"/>
          </w:tcPr>
          <w:p>
            <w:pPr>
              <w:pStyle w:val="54"/>
              <w:spacing w:line="360" w:lineRule="auto"/>
              <w:jc w:val="center"/>
              <w:rPr>
                <w:rFonts w:ascii="Times New Roman" w:hAnsi="Times New Roman" w:eastAsia="宋体"/>
                <w:sz w:val="21"/>
                <w:szCs w:val="21"/>
              </w:rPr>
            </w:pPr>
            <w:r>
              <w:rPr>
                <w:rFonts w:ascii="Times New Roman" w:hAnsi="Times New Roman" w:eastAsia="宋体"/>
                <w:sz w:val="21"/>
                <w:szCs w:val="21"/>
              </w:rPr>
              <w:t>4</w:t>
            </w:r>
          </w:p>
        </w:tc>
        <w:tc>
          <w:tcPr>
            <w:tcW w:w="1865" w:type="dxa"/>
            <w:tcMar>
              <w:left w:w="0" w:type="dxa"/>
              <w:right w:w="0" w:type="dxa"/>
            </w:tcMar>
            <w:vAlign w:val="center"/>
          </w:tcPr>
          <w:p>
            <w:pPr>
              <w:pStyle w:val="54"/>
              <w:spacing w:line="360" w:lineRule="auto"/>
              <w:jc w:val="center"/>
              <w:rPr>
                <w:rFonts w:ascii="Times New Roman" w:hAnsi="Times New Roman" w:eastAsia="宋体"/>
                <w:sz w:val="21"/>
                <w:szCs w:val="21"/>
              </w:rPr>
            </w:pPr>
            <w:r>
              <w:rPr>
                <w:rFonts w:ascii="Times New Roman" w:hAnsi="Times New Roman" w:eastAsia="宋体"/>
                <w:sz w:val="21"/>
                <w:szCs w:val="21"/>
              </w:rPr>
              <w:t>0.8</w:t>
            </w:r>
          </w:p>
        </w:tc>
        <w:tc>
          <w:tcPr>
            <w:tcW w:w="1865" w:type="dxa"/>
            <w:tcMar>
              <w:left w:w="0" w:type="dxa"/>
              <w:right w:w="0" w:type="dxa"/>
            </w:tcMar>
            <w:vAlign w:val="center"/>
          </w:tcPr>
          <w:p>
            <w:pPr>
              <w:pStyle w:val="54"/>
              <w:spacing w:line="360" w:lineRule="auto"/>
              <w:jc w:val="center"/>
              <w:rPr>
                <w:rFonts w:ascii="Times New Roman" w:hAnsi="Times New Roman" w:eastAsia="宋体"/>
                <w:sz w:val="21"/>
                <w:szCs w:val="21"/>
              </w:rPr>
            </w:pPr>
          </w:p>
        </w:tc>
        <w:tc>
          <w:tcPr>
            <w:tcW w:w="1865" w:type="dxa"/>
            <w:tcMar>
              <w:left w:w="0" w:type="dxa"/>
              <w:right w:w="0" w:type="dxa"/>
            </w:tcMar>
            <w:vAlign w:val="center"/>
          </w:tcPr>
          <w:p>
            <w:pPr>
              <w:pStyle w:val="54"/>
              <w:spacing w:line="360" w:lineRule="auto"/>
              <w:jc w:val="center"/>
              <w:rPr>
                <w:rFonts w:ascii="Times New Roman" w:hAnsi="Times New Roman" w:eastAsia="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3" w:hRule="atLeast"/>
          <w:jc w:val="center"/>
        </w:trPr>
        <w:tc>
          <w:tcPr>
            <w:tcW w:w="1552" w:type="dxa"/>
            <w:tcMar>
              <w:left w:w="0" w:type="dxa"/>
              <w:right w:w="0" w:type="dxa"/>
            </w:tcMar>
            <w:vAlign w:val="center"/>
          </w:tcPr>
          <w:p>
            <w:pPr>
              <w:pStyle w:val="54"/>
              <w:spacing w:line="360" w:lineRule="auto"/>
              <w:jc w:val="center"/>
              <w:rPr>
                <w:rFonts w:ascii="Times New Roman" w:hAnsi="Times New Roman" w:eastAsia="宋体"/>
                <w:sz w:val="21"/>
                <w:szCs w:val="21"/>
              </w:rPr>
            </w:pPr>
            <w:r>
              <w:rPr>
                <w:rFonts w:ascii="Times New Roman" w:hAnsi="Times New Roman" w:eastAsia="宋体"/>
                <w:sz w:val="21"/>
                <w:szCs w:val="21"/>
              </w:rPr>
              <w:t>6</w:t>
            </w:r>
          </w:p>
        </w:tc>
        <w:tc>
          <w:tcPr>
            <w:tcW w:w="1865" w:type="dxa"/>
            <w:tcMar>
              <w:left w:w="0" w:type="dxa"/>
              <w:right w:w="0" w:type="dxa"/>
            </w:tcMar>
            <w:vAlign w:val="center"/>
          </w:tcPr>
          <w:p>
            <w:pPr>
              <w:pStyle w:val="54"/>
              <w:spacing w:line="360" w:lineRule="auto"/>
              <w:jc w:val="center"/>
              <w:rPr>
                <w:rFonts w:ascii="Times New Roman" w:hAnsi="Times New Roman" w:eastAsia="宋体"/>
                <w:sz w:val="21"/>
                <w:szCs w:val="21"/>
              </w:rPr>
            </w:pPr>
          </w:p>
        </w:tc>
        <w:tc>
          <w:tcPr>
            <w:tcW w:w="1865" w:type="dxa"/>
            <w:tcMar>
              <w:left w:w="0" w:type="dxa"/>
              <w:right w:w="0" w:type="dxa"/>
            </w:tcMar>
            <w:vAlign w:val="center"/>
          </w:tcPr>
          <w:p>
            <w:pPr>
              <w:pStyle w:val="54"/>
              <w:spacing w:line="360" w:lineRule="auto"/>
              <w:jc w:val="center"/>
              <w:rPr>
                <w:rFonts w:ascii="Times New Roman" w:hAnsi="Times New Roman" w:eastAsia="宋体"/>
                <w:sz w:val="21"/>
                <w:szCs w:val="21"/>
              </w:rPr>
            </w:pPr>
            <w:r>
              <w:rPr>
                <w:rFonts w:ascii="Times New Roman" w:hAnsi="Times New Roman" w:eastAsia="宋体"/>
                <w:sz w:val="21"/>
                <w:szCs w:val="21"/>
              </w:rPr>
              <w:t>0.6</w:t>
            </w:r>
          </w:p>
        </w:tc>
        <w:tc>
          <w:tcPr>
            <w:tcW w:w="1865" w:type="dxa"/>
            <w:tcMar>
              <w:left w:w="0" w:type="dxa"/>
              <w:right w:w="0" w:type="dxa"/>
            </w:tcMar>
            <w:vAlign w:val="center"/>
          </w:tcPr>
          <w:p>
            <w:pPr>
              <w:pStyle w:val="54"/>
              <w:spacing w:line="360" w:lineRule="auto"/>
              <w:jc w:val="center"/>
              <w:rPr>
                <w:rFonts w:ascii="Times New Roman" w:hAnsi="Times New Roman" w:eastAsia="宋体"/>
                <w:sz w:val="21"/>
                <w:szCs w:val="21"/>
              </w:rPr>
            </w:pPr>
          </w:p>
        </w:tc>
      </w:tr>
    </w:tbl>
    <w:p>
      <w:pPr>
        <w:pStyle w:val="54"/>
        <w:spacing w:line="360" w:lineRule="auto"/>
        <w:ind w:firstLine="420" w:firstLineChars="200"/>
        <w:rPr>
          <w:rFonts w:ascii="Times New Roman" w:hAnsi="Times New Roman" w:eastAsia="宋体"/>
          <w:sz w:val="21"/>
          <w:szCs w:val="21"/>
        </w:rPr>
      </w:pPr>
      <w:r>
        <w:rPr>
          <w:rFonts w:ascii="Times New Roman" w:hAnsi="Times New Roman" w:eastAsia="宋体"/>
          <w:sz w:val="21"/>
          <w:szCs w:val="21"/>
        </w:rPr>
        <w:t>A．2 min时，H</w:t>
      </w:r>
      <w:r>
        <w:rPr>
          <w:rFonts w:ascii="Times New Roman" w:hAnsi="Times New Roman" w:eastAsia="宋体"/>
          <w:sz w:val="21"/>
          <w:szCs w:val="21"/>
          <w:vertAlign w:val="subscript"/>
        </w:rPr>
        <w:t>2</w:t>
      </w:r>
      <w:r>
        <w:rPr>
          <w:rFonts w:ascii="Times New Roman" w:hAnsi="Times New Roman" w:eastAsia="宋体"/>
          <w:sz w:val="21"/>
          <w:szCs w:val="21"/>
        </w:rPr>
        <w:t>的生成速率为0.25 mol·L</w:t>
      </w:r>
      <w:r>
        <w:rPr>
          <w:rFonts w:ascii="Times New Roman" w:hAnsi="Times New Roman" w:eastAsia="宋体"/>
          <w:sz w:val="21"/>
          <w:szCs w:val="21"/>
          <w:vertAlign w:val="superscript"/>
        </w:rPr>
        <w:t>-1</w:t>
      </w:r>
      <w:r>
        <w:rPr>
          <w:rFonts w:ascii="Times New Roman" w:hAnsi="Times New Roman" w:eastAsia="宋体"/>
          <w:sz w:val="21"/>
          <w:szCs w:val="21"/>
        </w:rPr>
        <w:t>·min</w:t>
      </w:r>
      <w:r>
        <w:rPr>
          <w:rFonts w:ascii="Times New Roman" w:hAnsi="Times New Roman" w:eastAsia="宋体"/>
          <w:sz w:val="21"/>
          <w:szCs w:val="21"/>
          <w:vertAlign w:val="superscript"/>
        </w:rPr>
        <w:t>-1</w:t>
      </w:r>
    </w:p>
    <w:p>
      <w:pPr>
        <w:pStyle w:val="54"/>
        <w:spacing w:line="360" w:lineRule="auto"/>
        <w:ind w:firstLine="420" w:firstLineChars="200"/>
        <w:rPr>
          <w:rFonts w:ascii="Times New Roman" w:hAnsi="Times New Roman" w:eastAsia="宋体"/>
          <w:sz w:val="21"/>
          <w:szCs w:val="21"/>
        </w:rPr>
      </w:pPr>
      <w:r>
        <w:rPr>
          <w:rFonts w:ascii="Times New Roman" w:hAnsi="Times New Roman" w:eastAsia="宋体"/>
          <w:sz w:val="21"/>
          <w:szCs w:val="21"/>
        </w:rPr>
        <w:t>B．上述反应的平衡常数K=0.675</w:t>
      </w:r>
    </w:p>
    <w:p>
      <w:pPr>
        <w:pStyle w:val="54"/>
        <w:spacing w:line="360" w:lineRule="auto"/>
        <w:ind w:firstLine="420" w:firstLineChars="200"/>
        <w:rPr>
          <w:rFonts w:ascii="Times New Roman" w:hAnsi="Times New Roman" w:eastAsia="宋体"/>
          <w:sz w:val="21"/>
          <w:szCs w:val="21"/>
        </w:rPr>
      </w:pPr>
      <w:r>
        <w:rPr>
          <w:rFonts w:ascii="Times New Roman" w:hAnsi="Times New Roman" w:eastAsia="宋体"/>
          <w:sz w:val="21"/>
          <w:szCs w:val="21"/>
        </w:rPr>
        <w:t>C．3 min时，H</w:t>
      </w:r>
      <w:r>
        <w:rPr>
          <w:rFonts w:ascii="Times New Roman" w:hAnsi="Times New Roman" w:eastAsia="宋体"/>
          <w:sz w:val="21"/>
          <w:szCs w:val="21"/>
          <w:vertAlign w:val="subscript"/>
        </w:rPr>
        <w:t>2</w:t>
      </w:r>
      <w:r>
        <w:rPr>
          <w:rFonts w:ascii="Times New Roman" w:hAnsi="Times New Roman" w:eastAsia="宋体"/>
          <w:sz w:val="21"/>
          <w:szCs w:val="21"/>
        </w:rPr>
        <w:t>S的分解率一定小于60%</w:t>
      </w:r>
    </w:p>
    <w:p>
      <w:pPr>
        <w:pStyle w:val="54"/>
        <w:spacing w:line="360" w:lineRule="auto"/>
        <w:ind w:firstLine="420" w:firstLineChars="200"/>
        <w:rPr>
          <w:rFonts w:ascii="Times New Roman" w:hAnsi="Times New Roman" w:eastAsia="宋体"/>
          <w:sz w:val="21"/>
          <w:szCs w:val="21"/>
        </w:rPr>
      </w:pPr>
      <w:r>
        <w:rPr>
          <w:rFonts w:ascii="Times New Roman" w:hAnsi="Times New Roman" w:eastAsia="宋体"/>
          <w:sz w:val="21"/>
          <w:szCs w:val="21"/>
        </w:rPr>
        <w:t>D．反应达平衡后，升高温度，平衡逆向移动</w:t>
      </w:r>
    </w:p>
    <w:p>
      <w:pPr>
        <w:pStyle w:val="54"/>
        <w:spacing w:line="360" w:lineRule="auto"/>
        <w:ind w:firstLine="420" w:firstLineChars="200"/>
        <w:rPr>
          <w:rFonts w:ascii="Times New Roman" w:hAnsi="Times New Roman" w:eastAsia="宋体"/>
          <w:sz w:val="21"/>
          <w:szCs w:val="21"/>
        </w:rPr>
      </w:pPr>
      <w:r>
        <w:rPr>
          <w:rFonts w:ascii="Times New Roman" w:hAnsi="Times New Roman" w:eastAsia="黑体"/>
          <w:sz w:val="21"/>
          <w:szCs w:val="21"/>
        </w:rPr>
        <w:t>答案：</w:t>
      </w:r>
      <w:r>
        <w:rPr>
          <w:rFonts w:ascii="Times New Roman" w:hAnsi="Times New Roman" w:eastAsia="宋体"/>
          <w:sz w:val="21"/>
          <w:szCs w:val="21"/>
        </w:rPr>
        <w:t>B</w:t>
      </w:r>
    </w:p>
    <w:p>
      <w:pPr>
        <w:pStyle w:val="54"/>
        <w:spacing w:line="360" w:lineRule="auto"/>
        <w:ind w:firstLine="420" w:firstLineChars="200"/>
        <w:rPr>
          <w:rFonts w:ascii="Times New Roman" w:hAnsi="Times New Roman" w:eastAsia="宋体"/>
          <w:sz w:val="21"/>
          <w:szCs w:val="21"/>
        </w:rPr>
      </w:pPr>
      <w:r>
        <w:rPr>
          <w:rFonts w:ascii="Times New Roman" w:hAnsi="Times New Roman" w:eastAsia="黑体"/>
          <w:sz w:val="21"/>
          <w:szCs w:val="21"/>
        </w:rPr>
        <w:t>解析</w:t>
      </w:r>
      <w:r>
        <w:rPr>
          <w:rFonts w:ascii="Times New Roman" w:hAnsi="Times New Roman" w:eastAsia="宋体"/>
          <w:sz w:val="21"/>
          <w:szCs w:val="21"/>
        </w:rPr>
        <w:t>：反应速率指的是0～2 min这一段时间的平均反应速率，不是2 min的时刻速率，故A错误；由分析数据可知反应的平衡常数K</w:t>
      </w:r>
      <w:r>
        <w:rPr>
          <w:rFonts w:ascii="Times New Roman" w:hAnsi="Times New Roman" w:eastAsia="宋体"/>
          <w:b/>
          <w:bCs/>
          <w:sz w:val="21"/>
          <w:szCs w:val="21"/>
        </w:rPr>
        <w:t>＝</w:t>
      </w:r>
      <w:r>
        <w:rPr>
          <w:rFonts w:ascii="Times New Roman" w:hAnsi="Times New Roman" w:eastAsia="宋体"/>
          <w:position w:val="-54"/>
          <w:sz w:val="21"/>
          <w:szCs w:val="21"/>
        </w:rPr>
        <w:object>
          <v:shape id="_x0000_i1432" o:spt="75" type="#_x0000_t75" style="height:60pt;width:75.95pt;" o:ole="t" filled="f" o:preferrelative="t" stroked="f" coordsize="21600,21600">
            <v:path/>
            <v:fill on="f" focussize="0,0"/>
            <v:stroke on="f"/>
            <v:imagedata r:id="rId372" o:title=""/>
            <o:lock v:ext="edit" aspectratio="t"/>
            <w10:wrap type="none"/>
            <w10:anchorlock/>
          </v:shape>
          <o:OLEObject Type="Embed" ProgID="Equation.DSMT4" ShapeID="_x0000_i1432" DrawAspect="Content" ObjectID="_1468075877" r:id="rId371">
            <o:LockedField>false</o:LockedField>
          </o:OLEObject>
        </w:object>
      </w:r>
      <w:r>
        <w:rPr>
          <w:rFonts w:ascii="Times New Roman" w:hAnsi="Times New Roman" w:eastAsia="宋体"/>
          <w:b/>
          <w:bCs/>
          <w:sz w:val="21"/>
          <w:szCs w:val="21"/>
        </w:rPr>
        <w:t>＝</w:t>
      </w:r>
      <w:r>
        <w:rPr>
          <w:rFonts w:ascii="Times New Roman" w:hAnsi="Times New Roman" w:eastAsia="宋体"/>
          <w:sz w:val="21"/>
          <w:szCs w:val="21"/>
        </w:rPr>
        <w:t>0.675，故B正确；4 min时达到平衡，H</w:t>
      </w:r>
      <w:r>
        <w:rPr>
          <w:rFonts w:ascii="Times New Roman" w:hAnsi="Times New Roman" w:eastAsia="宋体"/>
          <w:sz w:val="21"/>
          <w:szCs w:val="21"/>
          <w:vertAlign w:val="subscript"/>
        </w:rPr>
        <w:t>2</w:t>
      </w:r>
      <w:r>
        <w:rPr>
          <w:rFonts w:ascii="Times New Roman" w:hAnsi="Times New Roman" w:eastAsia="宋体"/>
          <w:sz w:val="21"/>
          <w:szCs w:val="21"/>
        </w:rPr>
        <w:t>S的分解率为</w:t>
      </w:r>
      <w:r>
        <w:rPr>
          <w:rFonts w:ascii="Times New Roman" w:hAnsi="Times New Roman" w:eastAsia="宋体"/>
          <w:position w:val="-24"/>
          <w:sz w:val="21"/>
          <w:szCs w:val="21"/>
        </w:rPr>
        <w:object>
          <v:shape id="_x0000_i1433" o:spt="75" type="#_x0000_t75" style="height:31pt;width:21pt;" o:ole="t" filled="f" o:preferrelative="t" stroked="f" coordsize="21600,21600">
            <v:path/>
            <v:fill on="f" focussize="0,0"/>
            <v:stroke on="f"/>
            <v:imagedata r:id="rId374" o:title=""/>
            <o:lock v:ext="edit" aspectratio="t"/>
            <w10:wrap type="none"/>
            <w10:anchorlock/>
          </v:shape>
          <o:OLEObject Type="Embed" ProgID="Equation.DSMT4" ShapeID="_x0000_i1433" DrawAspect="Content" ObjectID="_1468075878" r:id="rId373">
            <o:LockedField>false</o:LockedField>
          </o:OLEObject>
        </w:object>
      </w:r>
      <w:r>
        <w:rPr>
          <w:rFonts w:ascii="Times New Roman" w:hAnsi="Times New Roman" w:eastAsia="宋体"/>
          <w:sz w:val="21"/>
          <w:szCs w:val="21"/>
        </w:rPr>
        <w:t>×100%</w:t>
      </w:r>
      <w:r>
        <w:rPr>
          <w:rFonts w:ascii="Times New Roman" w:hAnsi="Times New Roman" w:eastAsia="宋体"/>
          <w:b/>
          <w:bCs/>
          <w:sz w:val="21"/>
          <w:szCs w:val="21"/>
        </w:rPr>
        <w:t>＝</w:t>
      </w:r>
      <w:r>
        <w:rPr>
          <w:rFonts w:ascii="Times New Roman" w:hAnsi="Times New Roman" w:eastAsia="宋体"/>
          <w:sz w:val="21"/>
          <w:szCs w:val="21"/>
        </w:rPr>
        <w:t>60%，但不能确定3 min是否达到平衡，如平衡时，则等于60%，故C错误；该反应ΔH&gt;0，是吸热反应，升高温度，平衡正向移动，故D错误。</w:t>
      </w:r>
    </w:p>
    <w:p>
      <w:pPr>
        <w:pStyle w:val="13"/>
        <w:tabs>
          <w:tab w:val="left" w:pos="414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34．(2021届四川成都七中检测)对于反应C(s)＋H</w:t>
      </w:r>
      <w:r>
        <w:rPr>
          <w:rFonts w:ascii="Times New Roman" w:hAnsi="Times New Roman" w:cs="Times New Roman"/>
          <w:color w:val="000000"/>
          <w:vertAlign w:val="subscript"/>
        </w:rPr>
        <w:t>2</w:t>
      </w:r>
      <w:r>
        <w:rPr>
          <w:rFonts w:ascii="Times New Roman" w:hAnsi="Times New Roman" w:cs="Times New Roman"/>
          <w:color w:val="000000"/>
        </w:rPr>
        <w:t>O(g)</w:t>
      </w:r>
      <w:r>
        <w:rPr>
          <w:rFonts w:ascii="Times New Roman" w:hAnsi="Times New Roman" w:cs="Times New Roman"/>
          <w:color w:val="000000"/>
        </w:rPr>
        <w:pict>
          <v:shape id="_x0000_i1434"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t>CO(g)＋H</w:t>
      </w:r>
      <w:r>
        <w:rPr>
          <w:rFonts w:ascii="Times New Roman" w:hAnsi="Times New Roman" w:cs="Times New Roman"/>
          <w:color w:val="000000"/>
          <w:vertAlign w:val="subscript"/>
        </w:rPr>
        <w:t>2</w:t>
      </w:r>
      <w:r>
        <w:rPr>
          <w:rFonts w:ascii="Times New Roman" w:hAnsi="Times New Roman" w:cs="Times New Roman"/>
          <w:color w:val="000000"/>
        </w:rPr>
        <w:t>(g)　Δ</w:t>
      </w:r>
      <w:r>
        <w:rPr>
          <w:rFonts w:ascii="Times New Roman" w:hAnsi="Times New Roman" w:cs="Times New Roman"/>
          <w:i/>
          <w:color w:val="000000"/>
        </w:rPr>
        <w:t>H</w:t>
      </w:r>
      <w:r>
        <w:rPr>
          <w:rFonts w:ascii="Times New Roman" w:hAnsi="Times New Roman" w:cs="Times New Roman"/>
          <w:color w:val="000000"/>
        </w:rPr>
        <w:t>＞0，下列有关说法正确的是(　　)</w:t>
      </w:r>
    </w:p>
    <w:p>
      <w:pPr>
        <w:pStyle w:val="13"/>
        <w:tabs>
          <w:tab w:val="left" w:pos="414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A．升高体系温度，平衡常数</w:t>
      </w:r>
      <w:r>
        <w:rPr>
          <w:rFonts w:ascii="Times New Roman" w:hAnsi="Times New Roman" w:cs="Times New Roman"/>
          <w:i/>
          <w:color w:val="000000"/>
        </w:rPr>
        <w:t>K</w:t>
      </w:r>
      <w:r>
        <w:rPr>
          <w:rFonts w:ascii="Times New Roman" w:hAnsi="Times New Roman" w:cs="Times New Roman"/>
          <w:color w:val="000000"/>
        </w:rPr>
        <w:t>减小        B．增大体系压强，平衡常数</w:t>
      </w:r>
      <w:r>
        <w:rPr>
          <w:rFonts w:ascii="Times New Roman" w:hAnsi="Times New Roman" w:cs="Times New Roman"/>
          <w:i/>
          <w:color w:val="000000"/>
        </w:rPr>
        <w:t>K</w:t>
      </w:r>
      <w:r>
        <w:rPr>
          <w:rFonts w:ascii="Times New Roman" w:hAnsi="Times New Roman" w:cs="Times New Roman"/>
          <w:color w:val="000000"/>
        </w:rPr>
        <w:t>不发生变化</w:t>
      </w:r>
    </w:p>
    <w:p>
      <w:pPr>
        <w:pStyle w:val="13"/>
        <w:tabs>
          <w:tab w:val="left" w:pos="414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C．平衡常数表达式为</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 eq \f(</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(CO)·</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(H</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(C)·</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(H</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O)) </w:instrText>
      </w:r>
      <w:r>
        <w:rPr>
          <w:rFonts w:ascii="Times New Roman" w:hAnsi="Times New Roman" w:cs="Times New Roman"/>
          <w:color w:val="000000"/>
        </w:rPr>
        <w:fldChar w:fldCharType="end"/>
      </w:r>
      <w:r>
        <w:rPr>
          <w:rFonts w:ascii="Times New Roman" w:hAnsi="Times New Roman" w:cs="Times New Roman"/>
          <w:color w:val="000000"/>
        </w:rPr>
        <w:t xml:space="preserve">     D．增加C(s)的量，平衡正向移动</w:t>
      </w:r>
    </w:p>
    <w:p>
      <w:pPr>
        <w:pStyle w:val="13"/>
        <w:tabs>
          <w:tab w:val="left" w:pos="4140"/>
        </w:tabs>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B</w:t>
      </w:r>
    </w:p>
    <w:p>
      <w:pPr>
        <w:pStyle w:val="13"/>
        <w:tabs>
          <w:tab w:val="left" w:pos="4140"/>
        </w:tabs>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：正反应为吸热反应，升高体系温度，平衡正向移动，</w:t>
      </w:r>
      <w:r>
        <w:rPr>
          <w:rFonts w:ascii="Times New Roman" w:hAnsi="Times New Roman" w:cs="Times New Roman"/>
          <w:i/>
          <w:color w:val="000000"/>
        </w:rPr>
        <w:t>K</w:t>
      </w:r>
      <w:r>
        <w:rPr>
          <w:rFonts w:ascii="Times New Roman" w:hAnsi="Times New Roman" w:cs="Times New Roman"/>
          <w:color w:val="000000"/>
        </w:rPr>
        <w:t>增大，A项错误；化学平衡常数只受温度的影响，与体系的压强无关，B项正确；C为固体，不带入</w:t>
      </w:r>
      <w:r>
        <w:rPr>
          <w:rFonts w:ascii="Times New Roman" w:hAnsi="Times New Roman" w:cs="Times New Roman"/>
          <w:i/>
          <w:color w:val="000000"/>
        </w:rPr>
        <w:t>K</w:t>
      </w:r>
      <w:r>
        <w:rPr>
          <w:rFonts w:ascii="Times New Roman" w:hAnsi="Times New Roman" w:cs="Times New Roman"/>
          <w:color w:val="000000"/>
        </w:rPr>
        <w:t>的表达式中，因此</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 eq \f(</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(CO)·</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(H</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(H</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O)) </w:instrText>
      </w:r>
      <w:r>
        <w:rPr>
          <w:rFonts w:ascii="Times New Roman" w:hAnsi="Times New Roman" w:cs="Times New Roman"/>
          <w:color w:val="000000"/>
        </w:rPr>
        <w:fldChar w:fldCharType="end"/>
      </w:r>
      <w:r>
        <w:rPr>
          <w:rFonts w:ascii="Times New Roman" w:hAnsi="Times New Roman" w:cs="Times New Roman"/>
          <w:color w:val="000000"/>
        </w:rPr>
        <w:t>，C项错误；固体物质的浓度视为定值，因此增加C(s)的量，平衡不移动，D项错误。</w:t>
      </w:r>
    </w:p>
    <w:p>
      <w:pPr>
        <w:pStyle w:val="13"/>
        <w:tabs>
          <w:tab w:val="left" w:pos="414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35．(2021届天津重点中学联考)一定温度下，在一个容积为1 L的密闭容器中，充入1 mol H</w:t>
      </w:r>
      <w:r>
        <w:rPr>
          <w:rFonts w:ascii="Times New Roman" w:hAnsi="Times New Roman" w:cs="Times New Roman"/>
          <w:color w:val="000000"/>
          <w:vertAlign w:val="subscript"/>
        </w:rPr>
        <w:t>2</w:t>
      </w:r>
      <w:r>
        <w:rPr>
          <w:rFonts w:ascii="Times New Roman" w:hAnsi="Times New Roman" w:cs="Times New Roman"/>
          <w:color w:val="000000"/>
        </w:rPr>
        <w:t>(g)和1 mol I</w:t>
      </w:r>
      <w:r>
        <w:rPr>
          <w:rFonts w:ascii="Times New Roman" w:hAnsi="Times New Roman" w:cs="Times New Roman"/>
          <w:color w:val="000000"/>
          <w:vertAlign w:val="subscript"/>
        </w:rPr>
        <w:t>2</w:t>
      </w:r>
      <w:r>
        <w:rPr>
          <w:rFonts w:ascii="Times New Roman" w:hAnsi="Times New Roman" w:cs="Times New Roman"/>
          <w:color w:val="000000"/>
        </w:rPr>
        <w:t>(g)，发生反应H</w:t>
      </w:r>
      <w:r>
        <w:rPr>
          <w:rFonts w:ascii="Times New Roman" w:hAnsi="Times New Roman" w:cs="Times New Roman"/>
          <w:color w:val="000000"/>
          <w:vertAlign w:val="subscript"/>
        </w:rPr>
        <w:t>2</w:t>
      </w:r>
      <w:r>
        <w:rPr>
          <w:rFonts w:ascii="Times New Roman" w:hAnsi="Times New Roman" w:cs="Times New Roman"/>
          <w:color w:val="000000"/>
        </w:rPr>
        <w:t>(g)＋I</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rPr>
        <w:pict>
          <v:shape id="_x0000_i1435"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t xml:space="preserve">2HI(g)，经充分反应达到平衡后，生成的HI(g)占气体体积的50%，该温度下，在另一个容积为2 L的密闭容器中充入1 mol HI(g)发生反应HI(g) </w:t>
      </w:r>
      <w:r>
        <w:rPr>
          <w:rFonts w:ascii="Times New Roman" w:hAnsi="Times New Roman" w:cs="Times New Roman"/>
          <w:color w:val="000000"/>
        </w:rPr>
        <w:pict>
          <v:shape id="_x0000_i1436"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fldChar w:fldCharType="begin"/>
      </w:r>
      <w:r>
        <w:rPr>
          <w:rFonts w:ascii="Times New Roman" w:hAnsi="Times New Roman" w:cs="Times New Roman"/>
          <w:color w:val="000000"/>
        </w:rPr>
        <w:instrText xml:space="preserve"> eq \f(1,2) </w:instrText>
      </w:r>
      <w:r>
        <w:rPr>
          <w:rFonts w:ascii="Times New Roman" w:hAnsi="Times New Roman" w:cs="Times New Roman"/>
          <w:color w:val="000000"/>
        </w:rPr>
        <w:fldChar w:fldCharType="end"/>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rPr>
        <w:fldChar w:fldCharType="begin"/>
      </w:r>
      <w:r>
        <w:rPr>
          <w:rFonts w:ascii="Times New Roman" w:hAnsi="Times New Roman" w:cs="Times New Roman"/>
          <w:color w:val="000000"/>
        </w:rPr>
        <w:instrText xml:space="preserve"> eq \f(1,2) </w:instrText>
      </w:r>
      <w:r>
        <w:rPr>
          <w:rFonts w:ascii="Times New Roman" w:hAnsi="Times New Roman" w:cs="Times New Roman"/>
          <w:color w:val="000000"/>
        </w:rPr>
        <w:fldChar w:fldCharType="end"/>
      </w:r>
      <w:r>
        <w:rPr>
          <w:rFonts w:ascii="Times New Roman" w:hAnsi="Times New Roman" w:cs="Times New Roman"/>
          <w:color w:val="000000"/>
        </w:rPr>
        <w:t>I</w:t>
      </w:r>
      <w:r>
        <w:rPr>
          <w:rFonts w:ascii="Times New Roman" w:hAnsi="Times New Roman" w:cs="Times New Roman"/>
          <w:color w:val="000000"/>
          <w:vertAlign w:val="subscript"/>
        </w:rPr>
        <w:t>2</w:t>
      </w:r>
      <w:r>
        <w:rPr>
          <w:rFonts w:ascii="Times New Roman" w:hAnsi="Times New Roman" w:cs="Times New Roman"/>
          <w:color w:val="000000"/>
        </w:rPr>
        <w:t>(g)，则下列判断正确的是(　　)</w:t>
      </w:r>
    </w:p>
    <w:p>
      <w:pPr>
        <w:pStyle w:val="13"/>
        <w:tabs>
          <w:tab w:val="left" w:pos="414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A．后一反应的平衡常数为1                    B．后一反应的平衡常数为0.5</w:t>
      </w:r>
    </w:p>
    <w:p>
      <w:pPr>
        <w:pStyle w:val="13"/>
        <w:tabs>
          <w:tab w:val="left" w:pos="414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C．后一反应达到平衡时，H</w:t>
      </w:r>
      <w:r>
        <w:rPr>
          <w:rFonts w:ascii="Times New Roman" w:hAnsi="Times New Roman" w:cs="Times New Roman"/>
          <w:color w:val="000000"/>
          <w:vertAlign w:val="subscript"/>
        </w:rPr>
        <w:t>2</w:t>
      </w:r>
      <w:r>
        <w:rPr>
          <w:rFonts w:ascii="Times New Roman" w:hAnsi="Times New Roman" w:cs="Times New Roman"/>
          <w:color w:val="000000"/>
        </w:rPr>
        <w:t xml:space="preserve">的平衡浓度为0.25 </w:t>
      </w:r>
    </w:p>
    <w:p>
      <w:pPr>
        <w:pStyle w:val="13"/>
        <w:tabs>
          <w:tab w:val="left" w:pos="414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D．后一反应达到平衡时，HI(g)的平衡浓度为0.5</w:t>
      </w:r>
    </w:p>
    <w:p>
      <w:pPr>
        <w:pStyle w:val="13"/>
        <w:tabs>
          <w:tab w:val="left" w:pos="4140"/>
        </w:tabs>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B</w:t>
      </w:r>
    </w:p>
    <w:p>
      <w:pPr>
        <w:pStyle w:val="13"/>
        <w:tabs>
          <w:tab w:val="left" w:pos="4140"/>
        </w:tabs>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：前一反应达平衡时</w:t>
      </w:r>
      <w:r>
        <w:rPr>
          <w:rFonts w:ascii="Times New Roman" w:hAnsi="Times New Roman" w:cs="Times New Roman"/>
          <w:i/>
          <w:color w:val="000000"/>
        </w:rPr>
        <w:t>c</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rPr>
        <w:t>(I</w:t>
      </w:r>
      <w:r>
        <w:rPr>
          <w:rFonts w:ascii="Times New Roman" w:hAnsi="Times New Roman" w:cs="Times New Roman"/>
          <w:color w:val="000000"/>
          <w:vertAlign w:val="subscript"/>
        </w:rPr>
        <w:t>2</w:t>
      </w:r>
      <w:r>
        <w:rPr>
          <w:rFonts w:ascii="Times New Roman" w:hAnsi="Times New Roman" w:cs="Times New Roman"/>
          <w:color w:val="000000"/>
        </w:rPr>
        <w:t>)＝0.5 mol·L</w:t>
      </w:r>
      <w:r>
        <w:rPr>
          <w:rFonts w:ascii="Times New Roman" w:hAnsi="Times New Roman" w:cs="Times New Roman"/>
          <w:color w:val="000000"/>
          <w:vertAlign w:val="superscript"/>
        </w:rPr>
        <w:t>－1</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rPr>
        <w:t>(HI)＝1 mol·L</w:t>
      </w:r>
      <w:r>
        <w:rPr>
          <w:rFonts w:ascii="Times New Roman" w:hAnsi="Times New Roman" w:cs="Times New Roman"/>
          <w:color w:val="000000"/>
          <w:vertAlign w:val="superscript"/>
        </w:rPr>
        <w:t>－1</w:t>
      </w:r>
      <w:r>
        <w:rPr>
          <w:rFonts w:ascii="Times New Roman" w:hAnsi="Times New Roman" w:cs="Times New Roman"/>
          <w:color w:val="000000"/>
        </w:rPr>
        <w:t>，则平衡常数</w:t>
      </w:r>
      <w:r>
        <w:rPr>
          <w:rFonts w:ascii="Times New Roman" w:hAnsi="Times New Roman" w:cs="Times New Roman"/>
          <w:i/>
          <w:color w:val="000000"/>
        </w:rPr>
        <w:t>K</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 eq \f(</w:instrText>
      </w:r>
      <w:r>
        <w:rPr>
          <w:rFonts w:ascii="Times New Roman" w:hAnsi="Times New Roman" w:cs="Times New Roman"/>
          <w:i/>
          <w:color w:val="000000"/>
        </w:rPr>
        <w:instrText xml:space="preserve">c</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(HI),</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(H</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(I</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 </w:instrText>
      </w:r>
      <w:r>
        <w:rPr>
          <w:rFonts w:ascii="Times New Roman" w:hAnsi="Times New Roman" w:cs="Times New Roman"/>
          <w:color w:val="000000"/>
        </w:rPr>
        <w:fldChar w:fldCharType="end"/>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 eq \f(1</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,0.5×0.5) </w:instrText>
      </w:r>
      <w:r>
        <w:rPr>
          <w:rFonts w:ascii="Times New Roman" w:hAnsi="Times New Roman" w:cs="Times New Roman"/>
          <w:color w:val="000000"/>
        </w:rPr>
        <w:fldChar w:fldCharType="end"/>
      </w:r>
      <w:r>
        <w:rPr>
          <w:rFonts w:ascii="Times New Roman" w:hAnsi="Times New Roman" w:cs="Times New Roman"/>
          <w:color w:val="000000"/>
        </w:rPr>
        <w:t>＝4，而后一反应的平衡常数</w:t>
      </w:r>
      <w:r>
        <w:rPr>
          <w:rFonts w:ascii="Times New Roman" w:hAnsi="Times New Roman" w:cs="Times New Roman"/>
          <w:i/>
          <w:color w:val="000000"/>
        </w:rPr>
        <w:t>K</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 eq \f(\s\up6(\f(1,2))(H</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\s\up6(\f(1,2))(I</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(HI)) </w:instrText>
      </w:r>
      <w:r>
        <w:rPr>
          <w:rFonts w:ascii="Times New Roman" w:hAnsi="Times New Roman" w:cs="Times New Roman"/>
          <w:color w:val="000000"/>
        </w:rPr>
        <w:fldChar w:fldCharType="end"/>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 eq \f(1,\r(</w:instrText>
      </w:r>
      <w:r>
        <w:rPr>
          <w:rFonts w:ascii="Times New Roman" w:hAnsi="Times New Roman" w:cs="Times New Roman"/>
          <w:i/>
          <w:color w:val="000000"/>
        </w:rPr>
        <w:instrText xml:space="preserve">K</w:instrText>
      </w:r>
      <w:r>
        <w:rPr>
          <w:rFonts w:ascii="Times New Roman" w:hAnsi="Times New Roman" w:cs="Times New Roman"/>
          <w:color w:val="000000"/>
          <w:vertAlign w:val="subscript"/>
        </w:rPr>
        <w:instrText xml:space="preserve">1</w:instrText>
      </w:r>
      <w:r>
        <w:rPr>
          <w:rFonts w:ascii="Times New Roman" w:hAnsi="Times New Roman" w:cs="Times New Roman"/>
          <w:color w:val="000000"/>
        </w:rPr>
        <w:instrText xml:space="preserve">)) </w:instrText>
      </w:r>
      <w:r>
        <w:rPr>
          <w:rFonts w:ascii="Times New Roman" w:hAnsi="Times New Roman" w:cs="Times New Roman"/>
          <w:color w:val="000000"/>
        </w:rPr>
        <w:fldChar w:fldCharType="end"/>
      </w:r>
      <w:r>
        <w:rPr>
          <w:rFonts w:ascii="Times New Roman" w:hAnsi="Times New Roman" w:cs="Times New Roman"/>
          <w:color w:val="000000"/>
        </w:rPr>
        <w:t>＝0.5，A项错误，B项正确；设后一反应达平衡时</w:t>
      </w:r>
      <w:r>
        <w:rPr>
          <w:rFonts w:ascii="Times New Roman" w:hAnsi="Times New Roman" w:cs="Times New Roman"/>
          <w:i/>
          <w:color w:val="000000"/>
        </w:rPr>
        <w:t>c</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i/>
          <w:color w:val="000000"/>
        </w:rPr>
        <w:t>x</w:t>
      </w:r>
      <w:r>
        <w:rPr>
          <w:rFonts w:ascii="Times New Roman" w:hAnsi="Times New Roman" w:cs="Times New Roman"/>
          <w:color w:val="000000"/>
        </w:rPr>
        <w:t xml:space="preserve"> mol·L</w:t>
      </w:r>
      <w:r>
        <w:rPr>
          <w:rFonts w:ascii="Times New Roman" w:hAnsi="Times New Roman" w:cs="Times New Roman"/>
          <w:color w:val="000000"/>
          <w:vertAlign w:val="superscript"/>
        </w:rPr>
        <w:t>－1</w:t>
      </w:r>
      <w:r>
        <w:rPr>
          <w:rFonts w:ascii="Times New Roman" w:hAnsi="Times New Roman" w:cs="Times New Roman"/>
          <w:color w:val="000000"/>
        </w:rPr>
        <w:t>，则平衡时</w:t>
      </w:r>
      <w:r>
        <w:rPr>
          <w:rFonts w:ascii="Times New Roman" w:hAnsi="Times New Roman" w:cs="Times New Roman"/>
          <w:i/>
          <w:color w:val="000000"/>
        </w:rPr>
        <w:t>c</w:t>
      </w:r>
      <w:r>
        <w:rPr>
          <w:rFonts w:ascii="Times New Roman" w:hAnsi="Times New Roman" w:cs="Times New Roman"/>
          <w:color w:val="000000"/>
        </w:rPr>
        <w:t>(I</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i/>
          <w:color w:val="000000"/>
        </w:rPr>
        <w:t>x</w:t>
      </w:r>
      <w:r>
        <w:rPr>
          <w:rFonts w:ascii="Times New Roman" w:hAnsi="Times New Roman" w:cs="Times New Roman"/>
          <w:color w:val="000000"/>
        </w:rPr>
        <w:t xml:space="preserve"> mol·L</w:t>
      </w:r>
      <w:r>
        <w:rPr>
          <w:rFonts w:ascii="Times New Roman" w:hAnsi="Times New Roman" w:cs="Times New Roman"/>
          <w:color w:val="000000"/>
          <w:vertAlign w:val="superscript"/>
        </w:rPr>
        <w:t>－1</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rPr>
        <w:t>(HI)＝(0.5－2</w:t>
      </w:r>
      <w:r>
        <w:rPr>
          <w:rFonts w:ascii="Times New Roman" w:hAnsi="Times New Roman" w:cs="Times New Roman"/>
          <w:i/>
          <w:color w:val="000000"/>
        </w:rPr>
        <w:t>x</w:t>
      </w:r>
      <w:r>
        <w:rPr>
          <w:rFonts w:ascii="Times New Roman" w:hAnsi="Times New Roman" w:cs="Times New Roman"/>
          <w:color w:val="000000"/>
        </w:rPr>
        <w:t>) mol·L</w:t>
      </w:r>
      <w:r>
        <w:rPr>
          <w:rFonts w:ascii="Times New Roman" w:hAnsi="Times New Roman" w:cs="Times New Roman"/>
          <w:color w:val="000000"/>
          <w:vertAlign w:val="superscript"/>
        </w:rPr>
        <w:t>－1</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 eq \f(</w:instrText>
      </w:r>
      <w:r>
        <w:rPr>
          <w:rFonts w:ascii="Times New Roman" w:hAnsi="Times New Roman" w:cs="Times New Roman"/>
          <w:i/>
          <w:color w:val="000000"/>
        </w:rPr>
        <w:instrText xml:space="preserve">x</w:instrText>
      </w:r>
      <w:r>
        <w:rPr>
          <w:rFonts w:ascii="Times New Roman" w:hAnsi="Times New Roman" w:cs="Times New Roman"/>
          <w:color w:val="000000"/>
        </w:rPr>
        <w:instrText xml:space="preserve">\s\up6(\f(1,2))·</w:instrText>
      </w:r>
      <w:r>
        <w:rPr>
          <w:rFonts w:ascii="Times New Roman" w:hAnsi="Times New Roman" w:cs="Times New Roman"/>
          <w:i/>
          <w:color w:val="000000"/>
        </w:rPr>
        <w:instrText xml:space="preserve">x</w:instrText>
      </w:r>
      <w:r>
        <w:rPr>
          <w:rFonts w:ascii="Times New Roman" w:hAnsi="Times New Roman" w:cs="Times New Roman"/>
          <w:color w:val="000000"/>
        </w:rPr>
        <w:instrText xml:space="preserve">\s\up6(\f(1,2)),0.5－2</w:instrText>
      </w:r>
      <w:r>
        <w:rPr>
          <w:rFonts w:ascii="Times New Roman" w:hAnsi="Times New Roman" w:cs="Times New Roman"/>
          <w:i/>
          <w:color w:val="000000"/>
        </w:rPr>
        <w:instrText xml:space="preserve">x</w:instrText>
      </w:r>
      <w:r>
        <w:rPr>
          <w:rFonts w:ascii="Times New Roman" w:hAnsi="Times New Roman" w:cs="Times New Roman"/>
          <w:color w:val="000000"/>
        </w:rPr>
        <w:instrText xml:space="preserve">) </w:instrText>
      </w:r>
      <w:r>
        <w:rPr>
          <w:rFonts w:ascii="Times New Roman" w:hAnsi="Times New Roman" w:cs="Times New Roman"/>
          <w:color w:val="000000"/>
        </w:rPr>
        <w:fldChar w:fldCharType="end"/>
      </w:r>
      <w:r>
        <w:rPr>
          <w:rFonts w:ascii="Times New Roman" w:hAnsi="Times New Roman" w:cs="Times New Roman"/>
          <w:color w:val="000000"/>
        </w:rPr>
        <w:t>＝0.5，解得</w:t>
      </w:r>
      <w:r>
        <w:rPr>
          <w:rFonts w:ascii="Times New Roman" w:hAnsi="Times New Roman" w:cs="Times New Roman"/>
          <w:i/>
          <w:color w:val="000000"/>
        </w:rPr>
        <w:t>x</w:t>
      </w:r>
      <w:r>
        <w:rPr>
          <w:rFonts w:ascii="Times New Roman" w:hAnsi="Times New Roman" w:cs="Times New Roman"/>
          <w:color w:val="000000"/>
        </w:rPr>
        <w:t>＝0.125，故平衡时</w:t>
      </w:r>
      <w:r>
        <w:rPr>
          <w:rFonts w:ascii="Times New Roman" w:hAnsi="Times New Roman" w:cs="Times New Roman"/>
          <w:i/>
          <w:color w:val="000000"/>
        </w:rPr>
        <w:t>c</w:t>
      </w:r>
      <w:r>
        <w:rPr>
          <w:rFonts w:ascii="Times New Roman" w:hAnsi="Times New Roman" w:cs="Times New Roman"/>
          <w:color w:val="000000"/>
        </w:rPr>
        <w:t>(HI)＝0.25 mol·L</w:t>
      </w:r>
      <w:r>
        <w:rPr>
          <w:rFonts w:ascii="Times New Roman" w:hAnsi="Times New Roman" w:cs="Times New Roman"/>
          <w:color w:val="000000"/>
          <w:vertAlign w:val="superscript"/>
        </w:rPr>
        <w:t>－1</w:t>
      </w:r>
      <w:r>
        <w:rPr>
          <w:rFonts w:ascii="Times New Roman" w:hAnsi="Times New Roman" w:cs="Times New Roman"/>
          <w:color w:val="000000"/>
        </w:rPr>
        <w:t>，C、D项错误。</w:t>
      </w:r>
    </w:p>
    <w:p>
      <w:pPr>
        <w:pStyle w:val="13"/>
        <w:tabs>
          <w:tab w:val="left" w:pos="414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36．(2021届江苏苏州期初调研)羰基硫(COS)可作为一种粮食熏蒸剂，能防止某些昆虫、线虫和真菌的危害。在恒容密闭容器中，将CO和H</w:t>
      </w:r>
      <w:r>
        <w:rPr>
          <w:rFonts w:ascii="Times New Roman" w:hAnsi="Times New Roman" w:cs="Times New Roman"/>
          <w:color w:val="000000"/>
          <w:vertAlign w:val="subscript"/>
        </w:rPr>
        <w:t>2</w:t>
      </w:r>
      <w:r>
        <w:rPr>
          <w:rFonts w:ascii="Times New Roman" w:hAnsi="Times New Roman" w:cs="Times New Roman"/>
          <w:color w:val="000000"/>
        </w:rPr>
        <w:t>S混合加热并达到下列平衡：CO(g)＋H</w:t>
      </w:r>
      <w:r>
        <w:rPr>
          <w:rFonts w:ascii="Times New Roman" w:hAnsi="Times New Roman" w:cs="Times New Roman"/>
          <w:color w:val="000000"/>
          <w:vertAlign w:val="subscript"/>
        </w:rPr>
        <w:t>2</w:t>
      </w:r>
      <w:r>
        <w:rPr>
          <w:rFonts w:ascii="Times New Roman" w:hAnsi="Times New Roman" w:cs="Times New Roman"/>
          <w:color w:val="000000"/>
        </w:rPr>
        <w:t>S(g)</w:t>
      </w:r>
      <w:r>
        <w:rPr>
          <w:rFonts w:ascii="Times New Roman" w:hAnsi="Times New Roman" w:cs="Times New Roman"/>
          <w:color w:val="000000"/>
        </w:rPr>
        <w:pict>
          <v:shape id="_x0000_i1437"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t>COS(g)＋H</w:t>
      </w:r>
      <w:r>
        <w:rPr>
          <w:rFonts w:ascii="Times New Roman" w:hAnsi="Times New Roman" w:cs="Times New Roman"/>
          <w:color w:val="000000"/>
          <w:vertAlign w:val="subscript"/>
        </w:rPr>
        <w:t>2</w:t>
      </w:r>
      <w:r>
        <w:rPr>
          <w:rFonts w:ascii="Times New Roman" w:hAnsi="Times New Roman" w:cs="Times New Roman"/>
          <w:color w:val="000000"/>
        </w:rPr>
        <w:t>(g)　</w:t>
      </w:r>
      <w:r>
        <w:rPr>
          <w:rFonts w:ascii="Times New Roman" w:hAnsi="Times New Roman" w:cs="Times New Roman"/>
          <w:i/>
          <w:color w:val="000000"/>
        </w:rPr>
        <w:t>K</w:t>
      </w:r>
      <w:r>
        <w:rPr>
          <w:rFonts w:ascii="Times New Roman" w:hAnsi="Times New Roman" w:cs="Times New Roman"/>
          <w:color w:val="000000"/>
        </w:rPr>
        <w:t>＝0.1。反应前CO的物质的量为10 mol，平衡后CO的物质的量为8 mol。下列说法正确的是(　　)</w:t>
      </w:r>
    </w:p>
    <w:p>
      <w:pPr>
        <w:pStyle w:val="13"/>
        <w:tabs>
          <w:tab w:val="left" w:pos="414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A．升高温度，H</w:t>
      </w:r>
      <w:r>
        <w:rPr>
          <w:rFonts w:ascii="Times New Roman" w:hAnsi="Times New Roman" w:cs="Times New Roman"/>
          <w:color w:val="000000"/>
          <w:vertAlign w:val="subscript"/>
        </w:rPr>
        <w:t>2</w:t>
      </w:r>
      <w:r>
        <w:rPr>
          <w:rFonts w:ascii="Times New Roman" w:hAnsi="Times New Roman" w:cs="Times New Roman"/>
          <w:color w:val="000000"/>
        </w:rPr>
        <w:t>S浓度增大，表明该反应是吸热反应</w:t>
      </w:r>
    </w:p>
    <w:p>
      <w:pPr>
        <w:pStyle w:val="13"/>
        <w:tabs>
          <w:tab w:val="left" w:pos="414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B．通入CO后，正反应速率逐渐增大</w:t>
      </w:r>
    </w:p>
    <w:p>
      <w:pPr>
        <w:pStyle w:val="13"/>
        <w:tabs>
          <w:tab w:val="left" w:pos="414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C．反应前H</w:t>
      </w:r>
      <w:r>
        <w:rPr>
          <w:rFonts w:ascii="Times New Roman" w:hAnsi="Times New Roman" w:cs="Times New Roman"/>
          <w:color w:val="000000"/>
          <w:vertAlign w:val="subscript"/>
        </w:rPr>
        <w:t>2</w:t>
      </w:r>
      <w:r>
        <w:rPr>
          <w:rFonts w:ascii="Times New Roman" w:hAnsi="Times New Roman" w:cs="Times New Roman"/>
          <w:color w:val="000000"/>
        </w:rPr>
        <w:t>S物质的量为5 mol                  D．CO的平衡转化率为20%</w:t>
      </w:r>
    </w:p>
    <w:p>
      <w:pPr>
        <w:pStyle w:val="13"/>
        <w:tabs>
          <w:tab w:val="left" w:pos="4140"/>
        </w:tabs>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D</w:t>
      </w:r>
    </w:p>
    <w:p>
      <w:pPr>
        <w:pStyle w:val="13"/>
        <w:tabs>
          <w:tab w:val="left" w:pos="4140"/>
        </w:tabs>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：升高温度，H</w:t>
      </w:r>
      <w:r>
        <w:rPr>
          <w:rFonts w:ascii="Times New Roman" w:hAnsi="Times New Roman" w:cs="Times New Roman"/>
          <w:color w:val="000000"/>
          <w:vertAlign w:val="subscript"/>
        </w:rPr>
        <w:t>2</w:t>
      </w:r>
      <w:r>
        <w:rPr>
          <w:rFonts w:ascii="Times New Roman" w:hAnsi="Times New Roman" w:cs="Times New Roman"/>
          <w:color w:val="000000"/>
        </w:rPr>
        <w:t>S浓度增大，说明平衡向逆反应方向移动，逆反应吸热，正反应放热，A项错误；通入CO气体瞬间正反应速率增大，达到最大值，向正反应方向建立新的平衡，正反应速率逐渐减小，B项错误；设反应前H</w:t>
      </w:r>
      <w:r>
        <w:rPr>
          <w:rFonts w:ascii="Times New Roman" w:hAnsi="Times New Roman" w:cs="Times New Roman"/>
          <w:color w:val="000000"/>
          <w:vertAlign w:val="subscript"/>
        </w:rPr>
        <w:t>2</w:t>
      </w:r>
      <w:r>
        <w:rPr>
          <w:rFonts w:ascii="Times New Roman" w:hAnsi="Times New Roman" w:cs="Times New Roman"/>
          <w:color w:val="000000"/>
        </w:rPr>
        <w:t>S的物质的量为</w:t>
      </w:r>
      <w:r>
        <w:rPr>
          <w:rFonts w:ascii="Times New Roman" w:hAnsi="Times New Roman" w:cs="Times New Roman"/>
          <w:i/>
          <w:color w:val="000000"/>
        </w:rPr>
        <w:t>n</w:t>
      </w:r>
      <w:r>
        <w:rPr>
          <w:rFonts w:ascii="Times New Roman" w:hAnsi="Times New Roman" w:cs="Times New Roman"/>
          <w:color w:val="000000"/>
        </w:rPr>
        <w:t xml:space="preserve"> mol，容器的容积为</w:t>
      </w:r>
      <w:r>
        <w:rPr>
          <w:rFonts w:ascii="Times New Roman" w:hAnsi="Times New Roman" w:cs="Times New Roman"/>
          <w:i/>
          <w:color w:val="000000"/>
        </w:rPr>
        <w:t>V</w:t>
      </w:r>
      <w:r>
        <w:rPr>
          <w:rFonts w:ascii="Times New Roman" w:hAnsi="Times New Roman" w:cs="Times New Roman"/>
          <w:color w:val="000000"/>
        </w:rPr>
        <w:t xml:space="preserve"> L，则</w:t>
      </w:r>
    </w:p>
    <w:p>
      <w:pPr>
        <w:pStyle w:val="13"/>
        <w:tabs>
          <w:tab w:val="left" w:pos="414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　　　　        CO(g)＋H</w:t>
      </w:r>
      <w:r>
        <w:rPr>
          <w:rFonts w:ascii="Times New Roman" w:hAnsi="Times New Roman" w:cs="Times New Roman"/>
          <w:color w:val="000000"/>
          <w:vertAlign w:val="subscript"/>
        </w:rPr>
        <w:t>2</w:t>
      </w:r>
      <w:r>
        <w:rPr>
          <w:rFonts w:ascii="Times New Roman" w:hAnsi="Times New Roman" w:cs="Times New Roman"/>
          <w:color w:val="000000"/>
        </w:rPr>
        <w:t>S(g)</w:t>
      </w:r>
      <w:r>
        <w:rPr>
          <w:rFonts w:ascii="Times New Roman" w:hAnsi="Times New Roman" w:cs="Times New Roman"/>
          <w:color w:val="000000"/>
        </w:rPr>
        <w:pict>
          <v:shape id="_x0000_i1438"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t>COS(g)＋H</w:t>
      </w:r>
      <w:r>
        <w:rPr>
          <w:rFonts w:ascii="Times New Roman" w:hAnsi="Times New Roman" w:cs="Times New Roman"/>
          <w:color w:val="000000"/>
          <w:vertAlign w:val="subscript"/>
        </w:rPr>
        <w:t>2</w:t>
      </w:r>
      <w:r>
        <w:rPr>
          <w:rFonts w:ascii="Times New Roman" w:hAnsi="Times New Roman" w:cs="Times New Roman"/>
          <w:color w:val="000000"/>
        </w:rPr>
        <w:t xml:space="preserve">(g)　   </w:t>
      </w:r>
      <w:r>
        <w:rPr>
          <w:rFonts w:ascii="Times New Roman" w:hAnsi="Times New Roman" w:cs="Times New Roman"/>
          <w:i/>
          <w:color w:val="000000"/>
        </w:rPr>
        <w:t>K</w:t>
      </w:r>
      <w:r>
        <w:rPr>
          <w:rFonts w:ascii="Times New Roman" w:hAnsi="Times New Roman" w:cs="Times New Roman"/>
          <w:color w:val="000000"/>
        </w:rPr>
        <w:t>＝0.1</w:t>
      </w:r>
    </w:p>
    <w:p>
      <w:pPr>
        <w:pStyle w:val="13"/>
        <w:tabs>
          <w:tab w:val="left" w:pos="414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开始物质的量/mol　10　　　</w:t>
      </w:r>
      <w:r>
        <w:rPr>
          <w:rFonts w:ascii="Times New Roman" w:hAnsi="Times New Roman" w:cs="Times New Roman"/>
          <w:i/>
          <w:color w:val="000000"/>
        </w:rPr>
        <w:t>n</w:t>
      </w:r>
      <w:r>
        <w:rPr>
          <w:rFonts w:ascii="Times New Roman" w:hAnsi="Times New Roman" w:cs="Times New Roman"/>
          <w:color w:val="000000"/>
        </w:rPr>
        <w:t>　　　 0　　　　0</w:t>
      </w:r>
    </w:p>
    <w:p>
      <w:pPr>
        <w:pStyle w:val="13"/>
        <w:tabs>
          <w:tab w:val="left" w:pos="414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转化物质的量/mol　2       2       2        2</w:t>
      </w:r>
    </w:p>
    <w:p>
      <w:pPr>
        <w:pStyle w:val="13"/>
        <w:tabs>
          <w:tab w:val="left" w:pos="414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 xml:space="preserve">平衡物质的量/mol　8      </w:t>
      </w:r>
      <w:r>
        <w:rPr>
          <w:rFonts w:ascii="Times New Roman" w:hAnsi="Times New Roman" w:cs="Times New Roman"/>
          <w:i/>
          <w:color w:val="000000"/>
        </w:rPr>
        <w:t>n</w:t>
      </w:r>
      <w:r>
        <w:rPr>
          <w:rFonts w:ascii="Times New Roman" w:hAnsi="Times New Roman" w:cs="Times New Roman"/>
          <w:color w:val="000000"/>
        </w:rPr>
        <w:t>－2     2        2</w:t>
      </w:r>
    </w:p>
    <w:p>
      <w:pPr>
        <w:pStyle w:val="54"/>
        <w:spacing w:line="360" w:lineRule="auto"/>
        <w:rPr>
          <w:rFonts w:ascii="Times New Roman" w:hAnsi="Times New Roman" w:eastAsia="宋体"/>
          <w:sz w:val="21"/>
          <w:szCs w:val="21"/>
        </w:rPr>
      </w:pPr>
      <w:r>
        <w:rPr>
          <w:rFonts w:ascii="Times New Roman" w:hAnsi="Times New Roman" w:eastAsia="宋体"/>
          <w:i/>
          <w:sz w:val="21"/>
          <w:szCs w:val="21"/>
        </w:rPr>
        <w:t>K</w:t>
      </w:r>
      <w:r>
        <w:rPr>
          <w:rFonts w:ascii="Times New Roman" w:hAnsi="Times New Roman" w:eastAsia="宋体"/>
          <w:sz w:val="21"/>
          <w:szCs w:val="21"/>
        </w:rPr>
        <w:t>＝</w:t>
      </w:r>
      <w:r>
        <w:rPr>
          <w:rFonts w:ascii="Times New Roman" w:hAnsi="Times New Roman" w:eastAsia="宋体"/>
          <w:sz w:val="21"/>
          <w:szCs w:val="21"/>
        </w:rPr>
        <w:fldChar w:fldCharType="begin"/>
      </w:r>
      <w:r>
        <w:rPr>
          <w:rFonts w:ascii="Times New Roman" w:hAnsi="Times New Roman" w:eastAsia="宋体"/>
          <w:sz w:val="21"/>
          <w:szCs w:val="21"/>
        </w:rPr>
        <w:instrText xml:space="preserve"> eq \f(\f(2,</w:instrText>
      </w:r>
      <w:r>
        <w:rPr>
          <w:rFonts w:ascii="Times New Roman" w:hAnsi="Times New Roman" w:eastAsia="宋体"/>
          <w:i/>
          <w:sz w:val="21"/>
          <w:szCs w:val="21"/>
        </w:rPr>
        <w:instrText xml:space="preserve">V</w:instrText>
      </w:r>
      <w:r>
        <w:rPr>
          <w:rFonts w:ascii="Times New Roman" w:hAnsi="Times New Roman" w:eastAsia="宋体"/>
          <w:sz w:val="21"/>
          <w:szCs w:val="21"/>
        </w:rPr>
        <w:instrText xml:space="preserve">)·\f(2,</w:instrText>
      </w:r>
      <w:r>
        <w:rPr>
          <w:rFonts w:ascii="Times New Roman" w:hAnsi="Times New Roman" w:eastAsia="宋体"/>
          <w:i/>
          <w:sz w:val="21"/>
          <w:szCs w:val="21"/>
        </w:rPr>
        <w:instrText xml:space="preserve">V</w:instrText>
      </w:r>
      <w:r>
        <w:rPr>
          <w:rFonts w:ascii="Times New Roman" w:hAnsi="Times New Roman" w:eastAsia="宋体"/>
          <w:sz w:val="21"/>
          <w:szCs w:val="21"/>
        </w:rPr>
        <w:instrText xml:space="preserve">),\f(8,</w:instrText>
      </w:r>
      <w:r>
        <w:rPr>
          <w:rFonts w:ascii="Times New Roman" w:hAnsi="Times New Roman" w:eastAsia="宋体"/>
          <w:i/>
          <w:sz w:val="21"/>
          <w:szCs w:val="21"/>
        </w:rPr>
        <w:instrText xml:space="preserve">V</w:instrText>
      </w:r>
      <w:r>
        <w:rPr>
          <w:rFonts w:ascii="Times New Roman" w:hAnsi="Times New Roman" w:eastAsia="宋体"/>
          <w:sz w:val="21"/>
          <w:szCs w:val="21"/>
        </w:rPr>
        <w:instrText xml:space="preserve">)·\f(</w:instrText>
      </w:r>
      <w:r>
        <w:rPr>
          <w:rFonts w:ascii="Times New Roman" w:hAnsi="Times New Roman" w:eastAsia="宋体"/>
          <w:i/>
          <w:sz w:val="21"/>
          <w:szCs w:val="21"/>
        </w:rPr>
        <w:instrText xml:space="preserve">n</w:instrText>
      </w:r>
      <w:r>
        <w:rPr>
          <w:rFonts w:ascii="Times New Roman" w:hAnsi="Times New Roman" w:eastAsia="宋体"/>
          <w:sz w:val="21"/>
          <w:szCs w:val="21"/>
        </w:rPr>
        <w:instrText xml:space="preserve">－2,</w:instrText>
      </w:r>
      <w:r>
        <w:rPr>
          <w:rFonts w:ascii="Times New Roman" w:hAnsi="Times New Roman" w:eastAsia="宋体"/>
          <w:i/>
          <w:sz w:val="21"/>
          <w:szCs w:val="21"/>
        </w:rPr>
        <w:instrText xml:space="preserve">V</w:instrText>
      </w:r>
      <w:r>
        <w:rPr>
          <w:rFonts w:ascii="Times New Roman" w:hAnsi="Times New Roman" w:eastAsia="宋体"/>
          <w:sz w:val="21"/>
          <w:szCs w:val="21"/>
        </w:rPr>
        <w:instrText xml:space="preserve">)) </w:instrText>
      </w:r>
      <w:r>
        <w:rPr>
          <w:rFonts w:ascii="Times New Roman" w:hAnsi="Times New Roman" w:eastAsia="宋体"/>
          <w:sz w:val="21"/>
          <w:szCs w:val="21"/>
        </w:rPr>
        <w:fldChar w:fldCharType="end"/>
      </w:r>
      <w:r>
        <w:rPr>
          <w:rFonts w:ascii="Times New Roman" w:hAnsi="Times New Roman" w:eastAsia="宋体"/>
          <w:sz w:val="21"/>
          <w:szCs w:val="21"/>
        </w:rPr>
        <w:t>＝0.1，解得</w:t>
      </w:r>
      <w:r>
        <w:rPr>
          <w:rFonts w:ascii="Times New Roman" w:hAnsi="Times New Roman" w:eastAsia="宋体"/>
          <w:i/>
          <w:sz w:val="21"/>
          <w:szCs w:val="21"/>
        </w:rPr>
        <w:t>n</w:t>
      </w:r>
      <w:r>
        <w:rPr>
          <w:rFonts w:ascii="Times New Roman" w:hAnsi="Times New Roman" w:eastAsia="宋体"/>
          <w:sz w:val="21"/>
          <w:szCs w:val="21"/>
        </w:rPr>
        <w:t>＝7，C项错误；根据上述计算可知CO的转化率为20%，D项正确。</w:t>
      </w:r>
    </w:p>
    <w:p>
      <w:pPr>
        <w:pStyle w:val="13"/>
        <w:tabs>
          <w:tab w:val="left" w:pos="414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37．(2021届山西晋城检测)碳酸甲乙酯(CH</w:t>
      </w:r>
      <w:r>
        <w:rPr>
          <w:rFonts w:ascii="Times New Roman" w:hAnsi="Times New Roman" w:cs="Times New Roman"/>
          <w:color w:val="000000"/>
          <w:vertAlign w:val="subscript"/>
        </w:rPr>
        <w:t>3</w:t>
      </w:r>
      <w:r>
        <w:rPr>
          <w:rFonts w:ascii="Times New Roman" w:hAnsi="Times New Roman" w:cs="Times New Roman"/>
          <w:color w:val="000000"/>
        </w:rPr>
        <w:t>OCOOC</w:t>
      </w:r>
      <w:r>
        <w:rPr>
          <w:rFonts w:ascii="Times New Roman" w:hAnsi="Times New Roman" w:cs="Times New Roman"/>
          <w:color w:val="000000"/>
          <w:vertAlign w:val="subscript"/>
        </w:rPr>
        <w:t>2</w:t>
      </w:r>
      <w:r>
        <w:rPr>
          <w:rFonts w:ascii="Times New Roman" w:hAnsi="Times New Roman" w:cs="Times New Roman"/>
          <w:color w:val="000000"/>
        </w:rPr>
        <w:t>H</w:t>
      </w:r>
      <w:r>
        <w:rPr>
          <w:rFonts w:ascii="Times New Roman" w:hAnsi="Times New Roman" w:cs="Times New Roman"/>
          <w:color w:val="000000"/>
          <w:vertAlign w:val="subscript"/>
        </w:rPr>
        <w:t>5</w:t>
      </w:r>
      <w:r>
        <w:rPr>
          <w:rFonts w:ascii="Times New Roman" w:hAnsi="Times New Roman" w:cs="Times New Roman"/>
          <w:color w:val="000000"/>
        </w:rPr>
        <w:t>)是一种优良的锂离子电池电解液的溶剂，可利用以下反应制取：C</w:t>
      </w:r>
      <w:r>
        <w:rPr>
          <w:rFonts w:ascii="Times New Roman" w:hAnsi="Times New Roman" w:cs="Times New Roman"/>
          <w:color w:val="000000"/>
          <w:vertAlign w:val="subscript"/>
        </w:rPr>
        <w:t>2</w:t>
      </w:r>
      <w:r>
        <w:rPr>
          <w:rFonts w:ascii="Times New Roman" w:hAnsi="Times New Roman" w:cs="Times New Roman"/>
          <w:color w:val="000000"/>
        </w:rPr>
        <w:t>H</w:t>
      </w:r>
      <w:r>
        <w:rPr>
          <w:rFonts w:ascii="Times New Roman" w:hAnsi="Times New Roman" w:cs="Times New Roman"/>
          <w:color w:val="000000"/>
          <w:vertAlign w:val="subscript"/>
        </w:rPr>
        <w:t>5</w:t>
      </w:r>
      <w:r>
        <w:rPr>
          <w:rFonts w:ascii="Times New Roman" w:hAnsi="Times New Roman" w:cs="Times New Roman"/>
          <w:color w:val="000000"/>
        </w:rPr>
        <w:t>OCOOC</w:t>
      </w:r>
      <w:r>
        <w:rPr>
          <w:rFonts w:ascii="Times New Roman" w:hAnsi="Times New Roman" w:cs="Times New Roman"/>
          <w:color w:val="000000"/>
          <w:vertAlign w:val="subscript"/>
        </w:rPr>
        <w:t>2</w:t>
      </w:r>
      <w:r>
        <w:rPr>
          <w:rFonts w:ascii="Times New Roman" w:hAnsi="Times New Roman" w:cs="Times New Roman"/>
          <w:color w:val="000000"/>
        </w:rPr>
        <w:t>H</w:t>
      </w:r>
      <w:r>
        <w:rPr>
          <w:rFonts w:ascii="Times New Roman" w:hAnsi="Times New Roman" w:cs="Times New Roman"/>
          <w:color w:val="000000"/>
          <w:vertAlign w:val="subscript"/>
        </w:rPr>
        <w:t>5</w:t>
      </w:r>
      <w:r>
        <w:rPr>
          <w:rFonts w:ascii="Times New Roman" w:hAnsi="Times New Roman" w:cs="Times New Roman"/>
          <w:color w:val="000000"/>
        </w:rPr>
        <w:t>＋CH</w:t>
      </w:r>
      <w:r>
        <w:rPr>
          <w:rFonts w:ascii="Times New Roman" w:hAnsi="Times New Roman" w:cs="Times New Roman"/>
          <w:color w:val="000000"/>
          <w:vertAlign w:val="subscript"/>
        </w:rPr>
        <w:t>3</w:t>
      </w:r>
      <w:r>
        <w:rPr>
          <w:rFonts w:ascii="Times New Roman" w:hAnsi="Times New Roman" w:cs="Times New Roman"/>
          <w:color w:val="000000"/>
        </w:rPr>
        <w:t>OCOOCH</w:t>
      </w:r>
      <w:r>
        <w:rPr>
          <w:rFonts w:ascii="Times New Roman" w:hAnsi="Times New Roman" w:cs="Times New Roman"/>
          <w:color w:val="000000"/>
          <w:vertAlign w:val="subscript"/>
        </w:rPr>
        <w:t>3</w:t>
      </w:r>
      <w:r>
        <w:rPr>
          <w:rFonts w:ascii="Times New Roman" w:hAnsi="Times New Roman" w:cs="Times New Roman"/>
          <w:color w:val="000000"/>
        </w:rPr>
        <w:pict>
          <v:shape id="_x0000_i1439"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t>2CH</w:t>
      </w:r>
      <w:r>
        <w:rPr>
          <w:rFonts w:ascii="Times New Roman" w:hAnsi="Times New Roman" w:cs="Times New Roman"/>
          <w:color w:val="000000"/>
          <w:vertAlign w:val="subscript"/>
        </w:rPr>
        <w:t>3</w:t>
      </w:r>
      <w:r>
        <w:rPr>
          <w:rFonts w:ascii="Times New Roman" w:hAnsi="Times New Roman" w:cs="Times New Roman"/>
          <w:color w:val="000000"/>
        </w:rPr>
        <w:t>OCOOC</w:t>
      </w:r>
      <w:r>
        <w:rPr>
          <w:rFonts w:ascii="Times New Roman" w:hAnsi="Times New Roman" w:cs="Times New Roman"/>
          <w:color w:val="000000"/>
          <w:vertAlign w:val="subscript"/>
        </w:rPr>
        <w:t>2</w:t>
      </w:r>
      <w:r>
        <w:rPr>
          <w:rFonts w:ascii="Times New Roman" w:hAnsi="Times New Roman" w:cs="Times New Roman"/>
          <w:color w:val="000000"/>
        </w:rPr>
        <w:t>H</w:t>
      </w:r>
      <w:r>
        <w:rPr>
          <w:rFonts w:ascii="Times New Roman" w:hAnsi="Times New Roman" w:cs="Times New Roman"/>
          <w:color w:val="000000"/>
          <w:vertAlign w:val="subscript"/>
        </w:rPr>
        <w:t>5</w:t>
      </w:r>
      <w:r>
        <w:rPr>
          <w:rFonts w:ascii="Times New Roman" w:hAnsi="Times New Roman" w:cs="Times New Roman"/>
          <w:color w:val="000000"/>
        </w:rPr>
        <w:t>。该反应中碳酸甲乙酯的产率(</w:t>
      </w:r>
      <w:r>
        <w:rPr>
          <w:rFonts w:ascii="Times New Roman" w:hAnsi="Times New Roman" w:cs="Times New Roman"/>
          <w:i/>
          <w:color w:val="000000"/>
        </w:rPr>
        <w:t>α</w:t>
      </w:r>
      <w:r>
        <w:rPr>
          <w:rFonts w:ascii="Times New Roman" w:hAnsi="Times New Roman" w:cs="Times New Roman"/>
          <w:color w:val="000000"/>
        </w:rPr>
        <w:t>)与温度(</w:t>
      </w:r>
      <w:r>
        <w:rPr>
          <w:rFonts w:ascii="Times New Roman" w:hAnsi="Times New Roman" w:cs="Times New Roman"/>
          <w:i/>
          <w:color w:val="000000"/>
        </w:rPr>
        <w:t>T</w:t>
      </w:r>
      <w:r>
        <w:rPr>
          <w:rFonts w:ascii="Times New Roman" w:hAnsi="Times New Roman" w:cs="Times New Roman"/>
          <w:color w:val="000000"/>
        </w:rPr>
        <w:t>)、投料比(</w:t>
      </w:r>
      <w:r>
        <w:rPr>
          <w:rFonts w:ascii="Times New Roman" w:hAnsi="Times New Roman" w:cs="Times New Roman"/>
          <w:i/>
          <w:color w:val="000000"/>
        </w:rPr>
        <w:t>R</w:t>
      </w:r>
      <w:r>
        <w:rPr>
          <w:rFonts w:ascii="Times New Roman" w:hAnsi="Times New Roman" w:cs="Times New Roman"/>
          <w:color w:val="000000"/>
        </w:rPr>
        <w:t>)的关系如图所示。</w:t>
      </w:r>
    </w:p>
    <w:p>
      <w:pPr>
        <w:pStyle w:val="13"/>
        <w:tabs>
          <w:tab w:val="left" w:pos="4140"/>
        </w:tabs>
        <w:spacing w:line="360" w:lineRule="auto"/>
        <w:jc w:val="center"/>
        <w:rPr>
          <w:rFonts w:ascii="Times New Roman" w:hAnsi="Times New Roman" w:cs="Times New Roman"/>
          <w:color w:val="000000"/>
        </w:rPr>
      </w:pPr>
      <w:r>
        <w:rPr>
          <w:rFonts w:ascii="Times New Roman" w:hAnsi="Times New Roman" w:cs="Times New Roman"/>
          <w:color w:val="000000"/>
        </w:rPr>
        <w:pict>
          <v:shape id="_x0000_i1440" o:spt="75" alt="M506.TIF" type="#_x0000_t75" style="height:93.85pt;width:157.9pt;" filled="f" o:preferrelative="t" stroked="f" coordsize="21600,21600">
            <v:path/>
            <v:fill on="f" focussize="0,0"/>
            <v:stroke on="f"/>
            <v:imagedata r:id="rId375" o:title=""/>
            <o:lock v:ext="edit" aspectratio="t"/>
            <w10:wrap type="none"/>
            <w10:anchorlock/>
          </v:shape>
        </w:pict>
      </w:r>
    </w:p>
    <w:p>
      <w:pPr>
        <w:pStyle w:val="13"/>
        <w:tabs>
          <w:tab w:val="left" w:pos="4140"/>
        </w:tabs>
        <w:spacing w:line="360" w:lineRule="auto"/>
        <w:ind w:firstLine="420" w:firstLineChars="200"/>
        <w:jc w:val="left"/>
        <w:rPr>
          <w:rFonts w:ascii="Times New Roman" w:hAnsi="Times New Roman" w:cs="Times New Roman"/>
          <w:color w:val="000000"/>
          <w:lang w:val="pt-BR"/>
        </w:rPr>
      </w:pPr>
      <w:r>
        <w:rPr>
          <w:rFonts w:ascii="Times New Roman" w:hAnsi="Times New Roman" w:cs="Times New Roman"/>
          <w:color w:val="000000"/>
        </w:rPr>
        <w:t>注</w:t>
      </w:r>
      <w:r>
        <w:rPr>
          <w:rFonts w:ascii="Times New Roman" w:hAnsi="Times New Roman" w:cs="Times New Roman"/>
          <w:color w:val="000000"/>
          <w:lang w:val="pt-BR"/>
        </w:rPr>
        <w:t>：</w:t>
      </w:r>
      <w:r>
        <w:rPr>
          <w:rFonts w:ascii="Times New Roman" w:hAnsi="Times New Roman" w:cs="Times New Roman"/>
          <w:i/>
          <w:color w:val="000000"/>
          <w:lang w:val="pt-BR"/>
        </w:rPr>
        <w:t>R</w:t>
      </w:r>
      <w:r>
        <w:rPr>
          <w:rFonts w:ascii="Times New Roman" w:hAnsi="Times New Roman" w:cs="Times New Roman"/>
          <w:color w:val="000000"/>
          <w:lang w:val="pt-BR"/>
        </w:rPr>
        <w:t>＝</w:t>
      </w:r>
      <w:r>
        <w:rPr>
          <w:rFonts w:ascii="Times New Roman" w:hAnsi="Times New Roman" w:cs="Times New Roman"/>
          <w:i/>
          <w:color w:val="000000"/>
          <w:lang w:val="pt-BR"/>
        </w:rPr>
        <w:t>n</w:t>
      </w:r>
      <w:r>
        <w:rPr>
          <w:rFonts w:ascii="Times New Roman" w:hAnsi="Times New Roman" w:cs="Times New Roman"/>
          <w:color w:val="000000"/>
          <w:lang w:val="pt-BR"/>
        </w:rPr>
        <w:t>(C</w:t>
      </w:r>
      <w:r>
        <w:rPr>
          <w:rFonts w:ascii="Times New Roman" w:hAnsi="Times New Roman" w:cs="Times New Roman"/>
          <w:color w:val="000000"/>
          <w:vertAlign w:val="subscript"/>
          <w:lang w:val="pt-BR"/>
        </w:rPr>
        <w:t>2</w:t>
      </w:r>
      <w:r>
        <w:rPr>
          <w:rFonts w:ascii="Times New Roman" w:hAnsi="Times New Roman" w:cs="Times New Roman"/>
          <w:color w:val="000000"/>
          <w:lang w:val="pt-BR"/>
        </w:rPr>
        <w:t>H</w:t>
      </w:r>
      <w:r>
        <w:rPr>
          <w:rFonts w:ascii="Times New Roman" w:hAnsi="Times New Roman" w:cs="Times New Roman"/>
          <w:color w:val="000000"/>
          <w:vertAlign w:val="subscript"/>
          <w:lang w:val="pt-BR"/>
        </w:rPr>
        <w:t>5</w:t>
      </w:r>
      <w:r>
        <w:rPr>
          <w:rFonts w:ascii="Times New Roman" w:hAnsi="Times New Roman" w:cs="Times New Roman"/>
          <w:color w:val="000000"/>
          <w:lang w:val="pt-BR"/>
        </w:rPr>
        <w:t>OCOOC</w:t>
      </w:r>
      <w:r>
        <w:rPr>
          <w:rFonts w:ascii="Times New Roman" w:hAnsi="Times New Roman" w:cs="Times New Roman"/>
          <w:color w:val="000000"/>
          <w:vertAlign w:val="subscript"/>
          <w:lang w:val="pt-BR"/>
        </w:rPr>
        <w:t>2</w:t>
      </w:r>
      <w:r>
        <w:rPr>
          <w:rFonts w:ascii="Times New Roman" w:hAnsi="Times New Roman" w:cs="Times New Roman"/>
          <w:color w:val="000000"/>
          <w:lang w:val="pt-BR"/>
        </w:rPr>
        <w:t>H</w:t>
      </w:r>
      <w:r>
        <w:rPr>
          <w:rFonts w:ascii="Times New Roman" w:hAnsi="Times New Roman" w:cs="Times New Roman"/>
          <w:color w:val="000000"/>
          <w:vertAlign w:val="subscript"/>
          <w:lang w:val="pt-BR"/>
        </w:rPr>
        <w:t>5</w:t>
      </w:r>
      <w:r>
        <w:rPr>
          <w:rFonts w:ascii="Times New Roman" w:hAnsi="Times New Roman" w:cs="Times New Roman"/>
          <w:color w:val="000000"/>
          <w:lang w:val="pt-BR"/>
        </w:rPr>
        <w:t>)∶</w:t>
      </w:r>
      <w:r>
        <w:rPr>
          <w:rFonts w:ascii="Times New Roman" w:hAnsi="Times New Roman" w:cs="Times New Roman"/>
          <w:i/>
          <w:color w:val="000000"/>
          <w:lang w:val="pt-BR"/>
        </w:rPr>
        <w:t>n</w:t>
      </w:r>
      <w:r>
        <w:rPr>
          <w:rFonts w:ascii="Times New Roman" w:hAnsi="Times New Roman" w:cs="Times New Roman"/>
          <w:color w:val="000000"/>
          <w:lang w:val="pt-BR"/>
        </w:rPr>
        <w:t>(CH</w:t>
      </w:r>
      <w:r>
        <w:rPr>
          <w:rFonts w:ascii="Times New Roman" w:hAnsi="Times New Roman" w:cs="Times New Roman"/>
          <w:color w:val="000000"/>
          <w:vertAlign w:val="subscript"/>
          <w:lang w:val="pt-BR"/>
        </w:rPr>
        <w:t>3</w:t>
      </w:r>
      <w:r>
        <w:rPr>
          <w:rFonts w:ascii="Times New Roman" w:hAnsi="Times New Roman" w:cs="Times New Roman"/>
          <w:color w:val="000000"/>
          <w:lang w:val="pt-BR"/>
        </w:rPr>
        <w:t>OCOOCH</w:t>
      </w:r>
      <w:r>
        <w:rPr>
          <w:rFonts w:ascii="Times New Roman" w:hAnsi="Times New Roman" w:cs="Times New Roman"/>
          <w:color w:val="000000"/>
          <w:vertAlign w:val="subscript"/>
          <w:lang w:val="pt-BR"/>
        </w:rPr>
        <w:t>3</w:t>
      </w:r>
      <w:r>
        <w:rPr>
          <w:rFonts w:ascii="Times New Roman" w:hAnsi="Times New Roman" w:cs="Times New Roman"/>
          <w:color w:val="000000"/>
          <w:lang w:val="pt-BR"/>
        </w:rPr>
        <w:t>)</w:t>
      </w:r>
    </w:p>
    <w:p>
      <w:pPr>
        <w:pStyle w:val="13"/>
        <w:tabs>
          <w:tab w:val="left" w:pos="414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下列有关说法正确的是(　　)</w:t>
      </w:r>
    </w:p>
    <w:p>
      <w:pPr>
        <w:pStyle w:val="13"/>
        <w:tabs>
          <w:tab w:val="left" w:pos="414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A．生成碳酸甲乙酯的反应是吸热反应</w:t>
      </w:r>
    </w:p>
    <w:p>
      <w:pPr>
        <w:pStyle w:val="13"/>
        <w:tabs>
          <w:tab w:val="left" w:pos="414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B．增大反应物中CH</w:t>
      </w:r>
      <w:r>
        <w:rPr>
          <w:rFonts w:ascii="Times New Roman" w:hAnsi="Times New Roman" w:cs="Times New Roman"/>
          <w:color w:val="000000"/>
          <w:vertAlign w:val="subscript"/>
        </w:rPr>
        <w:t>3</w:t>
      </w:r>
      <w:r>
        <w:rPr>
          <w:rFonts w:ascii="Times New Roman" w:hAnsi="Times New Roman" w:cs="Times New Roman"/>
          <w:color w:val="000000"/>
        </w:rPr>
        <w:t>OCOOCH</w:t>
      </w:r>
      <w:r>
        <w:rPr>
          <w:rFonts w:ascii="Times New Roman" w:hAnsi="Times New Roman" w:cs="Times New Roman"/>
          <w:color w:val="000000"/>
          <w:vertAlign w:val="subscript"/>
        </w:rPr>
        <w:t>3</w:t>
      </w:r>
      <w:r>
        <w:rPr>
          <w:rFonts w:ascii="Times New Roman" w:hAnsi="Times New Roman" w:cs="Times New Roman"/>
          <w:color w:val="000000"/>
        </w:rPr>
        <w:t>的浓度能提高碳酸甲乙酯的产率</w:t>
      </w:r>
    </w:p>
    <w:p>
      <w:pPr>
        <w:pStyle w:val="13"/>
        <w:tabs>
          <w:tab w:val="left" w:pos="414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C．反应温度为650 K时，碳酸甲乙酯的产率为60%</w:t>
      </w:r>
    </w:p>
    <w:p>
      <w:pPr>
        <w:pStyle w:val="13"/>
        <w:tabs>
          <w:tab w:val="left" w:pos="414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D．该反应的平衡常数</w:t>
      </w:r>
      <w:r>
        <w:rPr>
          <w:rFonts w:ascii="Times New Roman" w:hAnsi="Times New Roman" w:cs="Times New Roman"/>
          <w:i/>
          <w:color w:val="000000"/>
        </w:rPr>
        <w:t>K</w:t>
      </w:r>
      <w:r>
        <w:rPr>
          <w:rFonts w:ascii="Times New Roman" w:hAnsi="Times New Roman" w:cs="Times New Roman"/>
          <w:color w:val="000000"/>
        </w:rPr>
        <w:t>＝9</w:t>
      </w:r>
    </w:p>
    <w:p>
      <w:pPr>
        <w:spacing w:line="360" w:lineRule="auto"/>
        <w:ind w:firstLine="420" w:firstLineChars="200"/>
        <w:jc w:val="left"/>
        <w:rPr>
          <w:rFonts w:ascii="Times New Roman" w:hAnsi="Times New Roman"/>
          <w:color w:val="000000"/>
        </w:rPr>
      </w:pPr>
      <w:r>
        <w:rPr>
          <w:rFonts w:ascii="Times New Roman" w:hAnsi="Times New Roman" w:eastAsia="黑体"/>
          <w:color w:val="000000"/>
        </w:rPr>
        <w:t>答案：</w:t>
      </w:r>
      <w:r>
        <w:rPr>
          <w:rFonts w:ascii="Times New Roman" w:hAnsi="Times New Roman"/>
          <w:color w:val="000000"/>
        </w:rPr>
        <w:t>A</w:t>
      </w:r>
    </w:p>
    <w:p>
      <w:pPr>
        <w:spacing w:line="360" w:lineRule="auto"/>
        <w:ind w:firstLine="420" w:firstLineChars="200"/>
        <w:jc w:val="left"/>
        <w:rPr>
          <w:rFonts w:ascii="Times New Roman" w:hAnsi="Times New Roman"/>
          <w:color w:val="000000"/>
        </w:rPr>
      </w:pPr>
      <w:r>
        <w:rPr>
          <w:rFonts w:ascii="Times New Roman" w:hAnsi="Times New Roman" w:eastAsia="黑体"/>
          <w:color w:val="000000"/>
        </w:rPr>
        <w:t>解析</w:t>
      </w:r>
      <w:r>
        <w:rPr>
          <w:rFonts w:ascii="Times New Roman" w:hAnsi="Times New Roman"/>
          <w:color w:val="000000"/>
        </w:rPr>
        <w:t>：由图像知，在投料比相同的情况下，温度越高，碳酸甲乙酯的产率越高，说明升温平衡正向移动，正反应是吸热反应，A项正确；相同温度下，</w:t>
      </w:r>
      <w:r>
        <w:rPr>
          <w:rFonts w:ascii="Times New Roman" w:hAnsi="Times New Roman"/>
          <w:i/>
          <w:color w:val="000000"/>
        </w:rPr>
        <w:t>R</w:t>
      </w:r>
      <w:r>
        <w:rPr>
          <w:rFonts w:ascii="Times New Roman" w:hAnsi="Times New Roman"/>
          <w:color w:val="000000"/>
        </w:rPr>
        <w:t>越大，碳酸甲乙酯的产率越高，说明C</w:t>
      </w:r>
      <w:r>
        <w:rPr>
          <w:rFonts w:ascii="Times New Roman" w:hAnsi="Times New Roman"/>
          <w:color w:val="000000"/>
          <w:vertAlign w:val="subscript"/>
        </w:rPr>
        <w:t>2</w:t>
      </w:r>
      <w:r>
        <w:rPr>
          <w:rFonts w:ascii="Times New Roman" w:hAnsi="Times New Roman"/>
          <w:color w:val="000000"/>
        </w:rPr>
        <w:t>H</w:t>
      </w:r>
      <w:r>
        <w:rPr>
          <w:rFonts w:ascii="Times New Roman" w:hAnsi="Times New Roman"/>
          <w:color w:val="000000"/>
          <w:vertAlign w:val="subscript"/>
        </w:rPr>
        <w:t>5</w:t>
      </w:r>
      <w:r>
        <w:rPr>
          <w:rFonts w:ascii="Times New Roman" w:hAnsi="Times New Roman"/>
          <w:color w:val="000000"/>
        </w:rPr>
        <w:t>OCOOC</w:t>
      </w:r>
      <w:r>
        <w:rPr>
          <w:rFonts w:ascii="Times New Roman" w:hAnsi="Times New Roman"/>
          <w:color w:val="000000"/>
          <w:vertAlign w:val="subscript"/>
        </w:rPr>
        <w:t>2</w:t>
      </w:r>
      <w:r>
        <w:rPr>
          <w:rFonts w:ascii="Times New Roman" w:hAnsi="Times New Roman"/>
          <w:color w:val="000000"/>
        </w:rPr>
        <w:t>H</w:t>
      </w:r>
      <w:r>
        <w:rPr>
          <w:rFonts w:ascii="Times New Roman" w:hAnsi="Times New Roman"/>
          <w:color w:val="000000"/>
          <w:vertAlign w:val="subscript"/>
        </w:rPr>
        <w:t>5</w:t>
      </w:r>
      <w:r>
        <w:rPr>
          <w:rFonts w:ascii="Times New Roman" w:hAnsi="Times New Roman"/>
          <w:color w:val="000000"/>
        </w:rPr>
        <w:t>浓度越大，产物产率越高，CH</w:t>
      </w:r>
      <w:r>
        <w:rPr>
          <w:rFonts w:ascii="Times New Roman" w:hAnsi="Times New Roman"/>
          <w:color w:val="000000"/>
          <w:vertAlign w:val="subscript"/>
        </w:rPr>
        <w:t>3</w:t>
      </w:r>
      <w:r>
        <w:rPr>
          <w:rFonts w:ascii="Times New Roman" w:hAnsi="Times New Roman"/>
          <w:color w:val="000000"/>
        </w:rPr>
        <w:t>OCOOCH</w:t>
      </w:r>
      <w:r>
        <w:rPr>
          <w:rFonts w:ascii="Times New Roman" w:hAnsi="Times New Roman"/>
          <w:color w:val="000000"/>
          <w:vertAlign w:val="subscript"/>
        </w:rPr>
        <w:t>3</w:t>
      </w:r>
      <w:r>
        <w:rPr>
          <w:rFonts w:ascii="Times New Roman" w:hAnsi="Times New Roman"/>
          <w:color w:val="000000"/>
        </w:rPr>
        <w:t>的浓度越大，产物产率越低，B项错误；650 K时，只有</w:t>
      </w:r>
      <w:r>
        <w:rPr>
          <w:rFonts w:ascii="Times New Roman" w:hAnsi="Times New Roman"/>
          <w:i/>
          <w:color w:val="000000"/>
        </w:rPr>
        <w:t>R</w:t>
      </w:r>
      <w:r>
        <w:rPr>
          <w:rFonts w:ascii="Times New Roman" w:hAnsi="Times New Roman"/>
          <w:color w:val="000000"/>
        </w:rPr>
        <w:t>＝1时，碳酸甲乙酯的产率为60%，C项错误；</w:t>
      </w:r>
      <w:r>
        <w:rPr>
          <w:rFonts w:ascii="Times New Roman" w:hAnsi="Times New Roman"/>
          <w:i/>
          <w:color w:val="000000"/>
        </w:rPr>
        <w:t>K</w:t>
      </w:r>
      <w:r>
        <w:rPr>
          <w:rFonts w:ascii="Times New Roman" w:hAnsi="Times New Roman"/>
          <w:color w:val="000000"/>
        </w:rPr>
        <w:t>与温度有关，温度不确定，无法求</w:t>
      </w:r>
      <w:r>
        <w:rPr>
          <w:rFonts w:ascii="Times New Roman" w:hAnsi="Times New Roman"/>
          <w:i/>
          <w:color w:val="000000"/>
        </w:rPr>
        <w:t>K</w:t>
      </w:r>
      <w:r>
        <w:rPr>
          <w:rFonts w:ascii="Times New Roman" w:hAnsi="Times New Roman"/>
          <w:color w:val="000000"/>
        </w:rPr>
        <w:t>，D项错误。</w:t>
      </w:r>
    </w:p>
    <w:p>
      <w:pPr>
        <w:pStyle w:val="13"/>
        <w:tabs>
          <w:tab w:val="left" w:pos="3969"/>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38．(2021届北京海淀检测)在一个容积为2 L的密闭容器中，加入0.8 mol的A</w:t>
      </w:r>
      <w:r>
        <w:rPr>
          <w:rFonts w:ascii="Times New Roman" w:hAnsi="Times New Roman" w:cs="Times New Roman"/>
          <w:color w:val="000000"/>
          <w:vertAlign w:val="subscript"/>
        </w:rPr>
        <w:t>2</w:t>
      </w:r>
      <w:r>
        <w:rPr>
          <w:rFonts w:ascii="Times New Roman" w:hAnsi="Times New Roman" w:cs="Times New Roman"/>
          <w:color w:val="000000"/>
        </w:rPr>
        <w:t>气体和0.6 mol B</w:t>
      </w:r>
      <w:r>
        <w:rPr>
          <w:rFonts w:ascii="Times New Roman" w:hAnsi="Times New Roman" w:cs="Times New Roman"/>
          <w:color w:val="000000"/>
          <w:vertAlign w:val="subscript"/>
        </w:rPr>
        <w:t>2</w:t>
      </w:r>
      <w:r>
        <w:rPr>
          <w:rFonts w:ascii="Times New Roman" w:hAnsi="Times New Roman" w:cs="Times New Roman"/>
          <w:color w:val="000000"/>
        </w:rPr>
        <w:t>气体，一定条件下发生如下反应：A</w:t>
      </w:r>
      <w:r>
        <w:rPr>
          <w:rFonts w:ascii="Times New Roman" w:hAnsi="Times New Roman" w:cs="Times New Roman"/>
          <w:color w:val="000000"/>
          <w:vertAlign w:val="subscript"/>
        </w:rPr>
        <w:t>2</w:t>
      </w:r>
      <w:r>
        <w:rPr>
          <w:rFonts w:ascii="Times New Roman" w:hAnsi="Times New Roman" w:cs="Times New Roman"/>
          <w:color w:val="000000"/>
        </w:rPr>
        <w:t>(g)＋B</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rPr>
        <w:pict>
          <v:shape id="_x0000_i1441"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t>2AB(g)　Δ</w:t>
      </w:r>
      <w:r>
        <w:rPr>
          <w:rFonts w:ascii="Times New Roman" w:hAnsi="Times New Roman" w:cs="Times New Roman"/>
          <w:i/>
          <w:color w:val="000000"/>
        </w:rPr>
        <w:t>H</w:t>
      </w:r>
      <w:r>
        <w:rPr>
          <w:rFonts w:ascii="Times New Roman" w:hAnsi="Times New Roman" w:cs="Times New Roman"/>
          <w:color w:val="000000"/>
        </w:rPr>
        <w:t>&lt;0，反应中各物质的浓度随时间的变化情况如图所示，下列说法不正确的是(　　)</w:t>
      </w:r>
    </w:p>
    <w:p>
      <w:pPr>
        <w:pStyle w:val="13"/>
        <w:tabs>
          <w:tab w:val="left" w:pos="3969"/>
        </w:tabs>
        <w:spacing w:line="360" w:lineRule="auto"/>
        <w:jc w:val="center"/>
        <w:rPr>
          <w:rFonts w:ascii="Times New Roman" w:hAnsi="Times New Roman" w:cs="Times New Roman"/>
          <w:color w:val="000000"/>
        </w:rPr>
      </w:pPr>
      <w:r>
        <w:rPr>
          <w:rFonts w:ascii="Times New Roman" w:hAnsi="Times New Roman" w:cs="Times New Roman"/>
          <w:color w:val="000000"/>
        </w:rPr>
        <w:pict>
          <v:shape id="_x0000_i1442" o:spt="75" alt="E:\牛鑫\2021\课件\2022版 创新设计 高考总复习 化学 人教版\配套课件及教师文档\A651.TIF" type="#_x0000_t75" style="height:93.05pt;width:142.05pt;" filled="f" o:preferrelative="t" stroked="f" coordsize="21600,21600">
            <v:path/>
            <v:fill on="f" focussize="0,0"/>
            <v:stroke on="f"/>
            <v:imagedata r:id="rId376" o:title=""/>
            <o:lock v:ext="edit" aspectratio="t"/>
            <w10:wrap type="none"/>
            <w10:anchorlock/>
          </v:shape>
        </w:pict>
      </w:r>
    </w:p>
    <w:p>
      <w:pPr>
        <w:pStyle w:val="13"/>
        <w:tabs>
          <w:tab w:val="left" w:pos="3969"/>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A．图中</w:t>
      </w:r>
      <w:r>
        <w:rPr>
          <w:rFonts w:ascii="Times New Roman" w:hAnsi="Times New Roman" w:cs="Times New Roman"/>
          <w:i/>
          <w:color w:val="000000"/>
        </w:rPr>
        <w:t>a</w:t>
      </w:r>
      <w:r>
        <w:rPr>
          <w:rFonts w:ascii="Times New Roman" w:hAnsi="Times New Roman" w:cs="Times New Roman"/>
          <w:color w:val="000000"/>
        </w:rPr>
        <w:t>点的值为0.15                    B．该反应的平衡常数</w:t>
      </w:r>
      <w:r>
        <w:rPr>
          <w:rFonts w:ascii="Times New Roman" w:hAnsi="Times New Roman" w:cs="Times New Roman"/>
          <w:i/>
          <w:color w:val="000000"/>
        </w:rPr>
        <w:t>K</w:t>
      </w:r>
      <w:r>
        <w:rPr>
          <w:rFonts w:ascii="Times New Roman" w:hAnsi="Times New Roman" w:cs="Times New Roman"/>
          <w:color w:val="000000"/>
        </w:rPr>
        <w:t>＝0.03</w:t>
      </w:r>
    </w:p>
    <w:p>
      <w:pPr>
        <w:pStyle w:val="13"/>
        <w:tabs>
          <w:tab w:val="left" w:pos="3969"/>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C．温度升高，平衡常数</w:t>
      </w:r>
      <w:r>
        <w:rPr>
          <w:rFonts w:ascii="Times New Roman" w:hAnsi="Times New Roman" w:cs="Times New Roman"/>
          <w:i/>
          <w:color w:val="000000"/>
        </w:rPr>
        <w:t>K</w:t>
      </w:r>
      <w:r>
        <w:rPr>
          <w:rFonts w:ascii="Times New Roman" w:hAnsi="Times New Roman" w:cs="Times New Roman"/>
          <w:color w:val="000000"/>
        </w:rPr>
        <w:t>值减小            D．平衡时A</w:t>
      </w:r>
      <w:r>
        <w:rPr>
          <w:rFonts w:ascii="Times New Roman" w:hAnsi="Times New Roman" w:cs="Times New Roman"/>
          <w:color w:val="000000"/>
          <w:vertAlign w:val="subscript"/>
        </w:rPr>
        <w:t>2</w:t>
      </w:r>
      <w:r>
        <w:rPr>
          <w:rFonts w:ascii="Times New Roman" w:hAnsi="Times New Roman" w:cs="Times New Roman"/>
          <w:color w:val="000000"/>
        </w:rPr>
        <w:t>的转化率为62.5%</w:t>
      </w:r>
    </w:p>
    <w:p>
      <w:pPr>
        <w:pStyle w:val="13"/>
        <w:tabs>
          <w:tab w:val="left" w:pos="3969"/>
        </w:tabs>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B</w:t>
      </w:r>
    </w:p>
    <w:p>
      <w:pPr>
        <w:pStyle w:val="13"/>
        <w:tabs>
          <w:tab w:val="left" w:pos="3969"/>
        </w:tabs>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：当AB的浓度改变0.5 mol·L</w:t>
      </w:r>
      <w:r>
        <w:rPr>
          <w:rFonts w:ascii="Times New Roman" w:hAnsi="Times New Roman" w:cs="Times New Roman"/>
          <w:color w:val="000000"/>
          <w:vertAlign w:val="superscript"/>
        </w:rPr>
        <w:t>－1</w:t>
      </w:r>
      <w:r>
        <w:rPr>
          <w:rFonts w:ascii="Times New Roman" w:hAnsi="Times New Roman" w:cs="Times New Roman"/>
          <w:color w:val="000000"/>
        </w:rPr>
        <w:t>时，由化学方程式A</w:t>
      </w:r>
      <w:r>
        <w:rPr>
          <w:rFonts w:ascii="Times New Roman" w:hAnsi="Times New Roman" w:cs="Times New Roman"/>
          <w:color w:val="000000"/>
          <w:vertAlign w:val="subscript"/>
        </w:rPr>
        <w:t>2</w:t>
      </w:r>
      <w:r>
        <w:rPr>
          <w:rFonts w:ascii="Times New Roman" w:hAnsi="Times New Roman" w:cs="Times New Roman"/>
          <w:color w:val="000000"/>
        </w:rPr>
        <w:t>(g)＋B</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rPr>
        <w:pict>
          <v:shape id="_x0000_i1443"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t>2AB(g)知，A</w:t>
      </w:r>
      <w:r>
        <w:rPr>
          <w:rFonts w:ascii="Times New Roman" w:hAnsi="Times New Roman" w:cs="Times New Roman"/>
          <w:color w:val="000000"/>
          <w:vertAlign w:val="subscript"/>
        </w:rPr>
        <w:t>2</w:t>
      </w:r>
      <w:r>
        <w:rPr>
          <w:rFonts w:ascii="Times New Roman" w:hAnsi="Times New Roman" w:cs="Times New Roman"/>
          <w:color w:val="000000"/>
        </w:rPr>
        <w:t>的浓度改变0.25 mol·L</w:t>
      </w:r>
      <w:r>
        <w:rPr>
          <w:rFonts w:ascii="Times New Roman" w:hAnsi="Times New Roman" w:cs="Times New Roman"/>
          <w:color w:val="000000"/>
          <w:vertAlign w:val="superscript"/>
        </w:rPr>
        <w:t>－1</w:t>
      </w:r>
      <w:r>
        <w:rPr>
          <w:rFonts w:ascii="Times New Roman" w:hAnsi="Times New Roman" w:cs="Times New Roman"/>
          <w:color w:val="000000"/>
        </w:rPr>
        <w:t>，所以</w:t>
      </w:r>
      <w:r>
        <w:rPr>
          <w:rFonts w:ascii="Times New Roman" w:hAnsi="Times New Roman" w:cs="Times New Roman"/>
          <w:i/>
          <w:color w:val="000000"/>
        </w:rPr>
        <w:t>a</w:t>
      </w:r>
      <w:r>
        <w:rPr>
          <w:rFonts w:ascii="Times New Roman" w:hAnsi="Times New Roman" w:cs="Times New Roman"/>
          <w:color w:val="000000"/>
        </w:rPr>
        <w:t>＝(0.4－0.25) mol·L</w:t>
      </w:r>
      <w:r>
        <w:rPr>
          <w:rFonts w:ascii="Times New Roman" w:hAnsi="Times New Roman" w:cs="Times New Roman"/>
          <w:color w:val="000000"/>
          <w:vertAlign w:val="superscript"/>
        </w:rPr>
        <w:t>－1</w:t>
      </w:r>
      <w:r>
        <w:rPr>
          <w:rFonts w:ascii="Times New Roman" w:hAnsi="Times New Roman" w:cs="Times New Roman"/>
          <w:color w:val="000000"/>
        </w:rPr>
        <w:t>＝0.15 mol·L</w:t>
      </w:r>
      <w:r>
        <w:rPr>
          <w:rFonts w:ascii="Times New Roman" w:hAnsi="Times New Roman" w:cs="Times New Roman"/>
          <w:color w:val="000000"/>
          <w:vertAlign w:val="superscript"/>
        </w:rPr>
        <w:t>－1</w:t>
      </w:r>
      <w:r>
        <w:rPr>
          <w:rFonts w:ascii="Times New Roman" w:hAnsi="Times New Roman" w:cs="Times New Roman"/>
          <w:color w:val="000000"/>
        </w:rPr>
        <w:t>，即图中</w:t>
      </w:r>
      <w:r>
        <w:rPr>
          <w:rFonts w:ascii="Times New Roman" w:hAnsi="Times New Roman" w:cs="Times New Roman"/>
          <w:i/>
          <w:color w:val="000000"/>
        </w:rPr>
        <w:t>a</w:t>
      </w:r>
      <w:r>
        <w:rPr>
          <w:rFonts w:ascii="Times New Roman" w:hAnsi="Times New Roman" w:cs="Times New Roman"/>
          <w:color w:val="000000"/>
        </w:rPr>
        <w:t>点的值为0.15，故A正确；当AB的浓度改变0.5 mol·L</w:t>
      </w:r>
      <w:r>
        <w:rPr>
          <w:rFonts w:ascii="Times New Roman" w:hAnsi="Times New Roman" w:cs="Times New Roman"/>
          <w:color w:val="000000"/>
          <w:vertAlign w:val="superscript"/>
        </w:rPr>
        <w:t>－1</w:t>
      </w:r>
      <w:r>
        <w:rPr>
          <w:rFonts w:ascii="Times New Roman" w:hAnsi="Times New Roman" w:cs="Times New Roman"/>
          <w:color w:val="000000"/>
        </w:rPr>
        <w:t>时，B</w:t>
      </w:r>
      <w:r>
        <w:rPr>
          <w:rFonts w:ascii="Times New Roman" w:hAnsi="Times New Roman" w:cs="Times New Roman"/>
          <w:color w:val="000000"/>
          <w:vertAlign w:val="subscript"/>
        </w:rPr>
        <w:t>2</w:t>
      </w:r>
      <w:r>
        <w:rPr>
          <w:rFonts w:ascii="Times New Roman" w:hAnsi="Times New Roman" w:cs="Times New Roman"/>
          <w:color w:val="000000"/>
        </w:rPr>
        <w:t>的浓度改变0.25 mol·L</w:t>
      </w:r>
      <w:r>
        <w:rPr>
          <w:rFonts w:ascii="Times New Roman" w:hAnsi="Times New Roman" w:cs="Times New Roman"/>
          <w:color w:val="000000"/>
          <w:vertAlign w:val="superscript"/>
        </w:rPr>
        <w:t>－1</w:t>
      </w:r>
      <w:r>
        <w:rPr>
          <w:rFonts w:ascii="Times New Roman" w:hAnsi="Times New Roman" w:cs="Times New Roman"/>
          <w:color w:val="000000"/>
        </w:rPr>
        <w:t>，所以平衡时B</w:t>
      </w:r>
      <w:r>
        <w:rPr>
          <w:rFonts w:ascii="Times New Roman" w:hAnsi="Times New Roman" w:cs="Times New Roman"/>
          <w:color w:val="000000"/>
          <w:vertAlign w:val="subscript"/>
        </w:rPr>
        <w:t>2</w:t>
      </w:r>
      <w:r>
        <w:rPr>
          <w:rFonts w:ascii="Times New Roman" w:hAnsi="Times New Roman" w:cs="Times New Roman"/>
          <w:color w:val="000000"/>
        </w:rPr>
        <w:t>的浓度为(0.3－0.25) mol·L</w:t>
      </w:r>
      <w:r>
        <w:rPr>
          <w:rFonts w:ascii="Times New Roman" w:hAnsi="Times New Roman" w:cs="Times New Roman"/>
          <w:color w:val="000000"/>
          <w:vertAlign w:val="superscript"/>
        </w:rPr>
        <w:t>－1</w:t>
      </w:r>
      <w:r>
        <w:rPr>
          <w:rFonts w:ascii="Times New Roman" w:hAnsi="Times New Roman" w:cs="Times New Roman"/>
          <w:color w:val="000000"/>
        </w:rPr>
        <w:t>＝0.05 mol·L</w:t>
      </w:r>
      <w:r>
        <w:rPr>
          <w:rFonts w:ascii="Times New Roman" w:hAnsi="Times New Roman" w:cs="Times New Roman"/>
          <w:color w:val="000000"/>
          <w:vertAlign w:val="superscript"/>
        </w:rPr>
        <w:t>－1</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c</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(AB),</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(A</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(B</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\f(0.5</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,0.15×0.05)</w:instrText>
      </w:r>
      <w:r>
        <w:rPr>
          <w:rFonts w:ascii="Times New Roman" w:hAnsi="Times New Roman" w:cs="Times New Roman"/>
          <w:color w:val="000000"/>
        </w:rPr>
        <w:fldChar w:fldCharType="end"/>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\f(100,3)</w:instrText>
      </w:r>
      <w:r>
        <w:rPr>
          <w:rFonts w:ascii="Times New Roman" w:hAnsi="Times New Roman" w:cs="Times New Roman"/>
          <w:color w:val="000000"/>
        </w:rPr>
        <w:fldChar w:fldCharType="end"/>
      </w:r>
      <w:r>
        <w:rPr>
          <w:rFonts w:ascii="Times New Roman" w:hAnsi="Times New Roman" w:cs="Times New Roman"/>
          <w:color w:val="000000"/>
        </w:rPr>
        <w:t>，故B错误；已知反应为放热反应，温度升高，平衡左移，平衡常数</w:t>
      </w:r>
      <w:r>
        <w:rPr>
          <w:rFonts w:ascii="Times New Roman" w:hAnsi="Times New Roman" w:cs="Times New Roman"/>
          <w:i/>
          <w:color w:val="000000"/>
        </w:rPr>
        <w:t>K</w:t>
      </w:r>
      <w:r>
        <w:rPr>
          <w:rFonts w:ascii="Times New Roman" w:hAnsi="Times New Roman" w:cs="Times New Roman"/>
          <w:color w:val="000000"/>
        </w:rPr>
        <w:t>值减小，故C正确；已知A</w:t>
      </w:r>
      <w:r>
        <w:rPr>
          <w:rFonts w:ascii="Times New Roman" w:hAnsi="Times New Roman" w:cs="Times New Roman"/>
          <w:color w:val="000000"/>
          <w:vertAlign w:val="subscript"/>
        </w:rPr>
        <w:t>2</w:t>
      </w:r>
      <w:r>
        <w:rPr>
          <w:rFonts w:ascii="Times New Roman" w:hAnsi="Times New Roman" w:cs="Times New Roman"/>
          <w:color w:val="000000"/>
        </w:rPr>
        <w:t>的初始量为0.4 mol·L</w:t>
      </w:r>
      <w:r>
        <w:rPr>
          <w:rFonts w:ascii="Times New Roman" w:hAnsi="Times New Roman" w:cs="Times New Roman"/>
          <w:color w:val="000000"/>
          <w:vertAlign w:val="superscript"/>
        </w:rPr>
        <w:t>－1</w:t>
      </w:r>
      <w:r>
        <w:rPr>
          <w:rFonts w:ascii="Times New Roman" w:hAnsi="Times New Roman" w:cs="Times New Roman"/>
          <w:color w:val="000000"/>
        </w:rPr>
        <w:t>，所以平衡时A</w:t>
      </w:r>
      <w:r>
        <w:rPr>
          <w:rFonts w:ascii="Times New Roman" w:hAnsi="Times New Roman" w:cs="Times New Roman"/>
          <w:color w:val="000000"/>
          <w:vertAlign w:val="subscript"/>
        </w:rPr>
        <w:t>2</w:t>
      </w:r>
      <w:r>
        <w:rPr>
          <w:rFonts w:ascii="Times New Roman" w:hAnsi="Times New Roman" w:cs="Times New Roman"/>
          <w:color w:val="000000"/>
        </w:rPr>
        <w:t>的转化率为</w:t>
      </w:r>
      <w:r>
        <w:rPr>
          <w:rFonts w:ascii="Times New Roman" w:hAnsi="Times New Roman" w:cs="Times New Roman"/>
          <w:color w:val="000000"/>
        </w:rPr>
        <w:fldChar w:fldCharType="begin"/>
      </w:r>
      <w:r>
        <w:rPr>
          <w:rFonts w:ascii="Times New Roman" w:hAnsi="Times New Roman" w:cs="Times New Roman"/>
          <w:color w:val="000000"/>
        </w:rPr>
        <w:instrText xml:space="preserve">eq \f(0.25,0.4)</w:instrText>
      </w:r>
      <w:r>
        <w:rPr>
          <w:rFonts w:ascii="Times New Roman" w:hAnsi="Times New Roman" w:cs="Times New Roman"/>
          <w:color w:val="000000"/>
        </w:rPr>
        <w:fldChar w:fldCharType="end"/>
      </w:r>
      <w:r>
        <w:rPr>
          <w:rFonts w:ascii="Times New Roman" w:hAnsi="Times New Roman" w:cs="Times New Roman"/>
          <w:color w:val="000000"/>
        </w:rPr>
        <w:t>×100%＝62.5%，故D正确。</w:t>
      </w:r>
    </w:p>
    <w:p>
      <w:pPr>
        <w:pStyle w:val="13"/>
        <w:tabs>
          <w:tab w:val="left" w:pos="3969"/>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39．(2021届广西)某温度下，在一个2 L的密闭容器中，加入4 mol A和2 mol B进行如下反应：3A(g)＋2B(g)</w:t>
      </w:r>
      <w:r>
        <w:rPr>
          <w:rFonts w:ascii="Times New Roman" w:hAnsi="Times New Roman" w:cs="Times New Roman"/>
          <w:color w:val="000000"/>
        </w:rPr>
        <w:pict>
          <v:shape id="_x0000_i1444"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t>4C(s)＋2D(g)。反应一段时间后达到平衡，测得生成1.6 mol C，则下列有关说法正确的是(　　)</w:t>
      </w:r>
    </w:p>
    <w:p>
      <w:pPr>
        <w:pStyle w:val="13"/>
        <w:tabs>
          <w:tab w:val="left" w:pos="3969"/>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A．该反应的化学平衡常数表达式是</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c</w:instrText>
      </w:r>
      <w:r>
        <w:rPr>
          <w:rFonts w:ascii="Times New Roman" w:hAnsi="Times New Roman" w:cs="Times New Roman"/>
          <w:color w:val="000000"/>
          <w:vertAlign w:val="superscript"/>
        </w:rPr>
        <w:instrText xml:space="preserve">4</w:instrText>
      </w:r>
      <w:r>
        <w:rPr>
          <w:rFonts w:ascii="Times New Roman" w:hAnsi="Times New Roman" w:cs="Times New Roman"/>
          <w:color w:val="000000"/>
        </w:rPr>
        <w:instrText xml:space="preserve">(C)·</w:instrText>
      </w:r>
      <w:r>
        <w:rPr>
          <w:rFonts w:ascii="Times New Roman" w:hAnsi="Times New Roman" w:cs="Times New Roman"/>
          <w:i/>
          <w:color w:val="000000"/>
        </w:rPr>
        <w:instrText xml:space="preserve">c</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(D),</w:instrText>
      </w:r>
      <w:r>
        <w:rPr>
          <w:rFonts w:ascii="Times New Roman" w:hAnsi="Times New Roman" w:cs="Times New Roman"/>
          <w:i/>
          <w:color w:val="000000"/>
        </w:rPr>
        <w:instrText xml:space="preserve">c</w:instrText>
      </w:r>
      <w:r>
        <w:rPr>
          <w:rFonts w:ascii="Times New Roman" w:hAnsi="Times New Roman" w:cs="Times New Roman"/>
          <w:color w:val="000000"/>
          <w:vertAlign w:val="superscript"/>
        </w:rPr>
        <w:instrText xml:space="preserve">3</w:instrText>
      </w:r>
      <w:r>
        <w:rPr>
          <w:rFonts w:ascii="Times New Roman" w:hAnsi="Times New Roman" w:cs="Times New Roman"/>
          <w:color w:val="000000"/>
        </w:rPr>
        <w:instrText xml:space="preserve">(A)·</w:instrText>
      </w:r>
      <w:r>
        <w:rPr>
          <w:rFonts w:ascii="Times New Roman" w:hAnsi="Times New Roman" w:cs="Times New Roman"/>
          <w:i/>
          <w:color w:val="000000"/>
        </w:rPr>
        <w:instrText xml:space="preserve">c</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(B))</w:instrText>
      </w:r>
      <w:r>
        <w:rPr>
          <w:rFonts w:ascii="Times New Roman" w:hAnsi="Times New Roman" w:cs="Times New Roman"/>
          <w:color w:val="000000"/>
        </w:rPr>
        <w:fldChar w:fldCharType="end"/>
      </w:r>
    </w:p>
    <w:p>
      <w:pPr>
        <w:pStyle w:val="13"/>
        <w:tabs>
          <w:tab w:val="left" w:pos="3969"/>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B．此时，B的平衡转化率是40%</w:t>
      </w:r>
    </w:p>
    <w:p>
      <w:pPr>
        <w:pStyle w:val="13"/>
        <w:tabs>
          <w:tab w:val="left" w:pos="3969"/>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C．增大该体系的压强，平衡向右移动，化学平衡常数增大</w:t>
      </w:r>
    </w:p>
    <w:p>
      <w:pPr>
        <w:pStyle w:val="13"/>
        <w:tabs>
          <w:tab w:val="left" w:pos="3969"/>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D．增加B，平衡向右移动，B的平衡转化率增大</w:t>
      </w:r>
    </w:p>
    <w:p>
      <w:pPr>
        <w:pStyle w:val="13"/>
        <w:tabs>
          <w:tab w:val="left" w:pos="3969"/>
        </w:tabs>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B</w:t>
      </w:r>
    </w:p>
    <w:p>
      <w:pPr>
        <w:pStyle w:val="13"/>
        <w:tabs>
          <w:tab w:val="left" w:pos="3969"/>
        </w:tabs>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：A项，纯固体物质不能在平衡常数表达式中出现；B项，生成1.6 mol的C则反应掉0.8 mol的B，则B的转化率为</w:t>
      </w:r>
      <w:r>
        <w:rPr>
          <w:rFonts w:ascii="Times New Roman" w:hAnsi="Times New Roman" w:cs="Times New Roman"/>
          <w:color w:val="000000"/>
        </w:rPr>
        <w:fldChar w:fldCharType="begin"/>
      </w:r>
      <w:r>
        <w:rPr>
          <w:rFonts w:ascii="Times New Roman" w:hAnsi="Times New Roman" w:cs="Times New Roman"/>
          <w:color w:val="000000"/>
        </w:rPr>
        <w:instrText xml:space="preserve">eq \f(0.8,2)</w:instrText>
      </w:r>
      <w:r>
        <w:rPr>
          <w:rFonts w:ascii="Times New Roman" w:hAnsi="Times New Roman" w:cs="Times New Roman"/>
          <w:color w:val="000000"/>
        </w:rPr>
        <w:fldChar w:fldCharType="end"/>
      </w:r>
      <w:r>
        <w:rPr>
          <w:rFonts w:ascii="Times New Roman" w:hAnsi="Times New Roman" w:cs="Times New Roman"/>
          <w:color w:val="000000"/>
        </w:rPr>
        <w:t>×100%＝40%，B正确；C项，化学平衡常数只与温度有关；D项，B的平衡转化率减小。</w:t>
      </w:r>
    </w:p>
    <w:p>
      <w:pPr>
        <w:pStyle w:val="13"/>
        <w:tabs>
          <w:tab w:val="left" w:pos="3969"/>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40．(2021届安徽示范高中名校联考)某温度下，在2 L恒容密闭容器中加入一定量A，发生反应：2A(g)</w:t>
      </w:r>
      <w:r>
        <w:rPr>
          <w:rFonts w:ascii="Times New Roman" w:hAnsi="Times New Roman" w:cs="Times New Roman"/>
          <w:color w:val="000000"/>
        </w:rPr>
        <w:pict>
          <v:shape id="_x0000_i1445"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t>2B(g)＋C(g)　Δ</w:t>
      </w:r>
      <w:r>
        <w:rPr>
          <w:rFonts w:ascii="Times New Roman" w:hAnsi="Times New Roman" w:cs="Times New Roman"/>
          <w:i/>
          <w:color w:val="000000"/>
        </w:rPr>
        <w:t>H</w:t>
      </w:r>
      <w:r>
        <w:rPr>
          <w:rFonts w:ascii="Times New Roman" w:hAnsi="Times New Roman" w:cs="Times New Roman"/>
          <w:color w:val="000000"/>
        </w:rPr>
        <w:t>＝＋</w:t>
      </w:r>
      <w:r>
        <w:rPr>
          <w:rFonts w:ascii="Times New Roman" w:hAnsi="Times New Roman" w:cs="Times New Roman"/>
          <w:i/>
          <w:color w:val="000000"/>
        </w:rPr>
        <w:t>a</w:t>
      </w:r>
      <w:r>
        <w:rPr>
          <w:rFonts w:ascii="Times New Roman" w:hAnsi="Times New Roman" w:cs="Times New Roman"/>
          <w:color w:val="000000"/>
        </w:rPr>
        <w:t>(</w:t>
      </w:r>
      <w:r>
        <w:rPr>
          <w:rFonts w:ascii="Times New Roman" w:hAnsi="Times New Roman" w:cs="Times New Roman"/>
          <w:i/>
          <w:color w:val="000000"/>
        </w:rPr>
        <w:t>a</w:t>
      </w:r>
      <w:r>
        <w:rPr>
          <w:rFonts w:ascii="Times New Roman" w:hAnsi="Times New Roman" w:cs="Times New Roman"/>
          <w:color w:val="000000"/>
        </w:rPr>
        <w:t>＞0) kJ·mol</w:t>
      </w:r>
      <w:r>
        <w:rPr>
          <w:rFonts w:ascii="Times New Roman" w:hAnsi="Times New Roman" w:cs="Times New Roman"/>
          <w:color w:val="000000"/>
          <w:vertAlign w:val="superscript"/>
        </w:rPr>
        <w:t>－1</w:t>
      </w:r>
      <w:r>
        <w:rPr>
          <w:rFonts w:ascii="Times New Roman" w:hAnsi="Times New Roman" w:cs="Times New Roman"/>
          <w:color w:val="000000"/>
        </w:rPr>
        <w:t>。反应过程中B、A的浓度比与时间</w:t>
      </w:r>
      <w:r>
        <w:rPr>
          <w:rFonts w:ascii="Times New Roman" w:hAnsi="Times New Roman" w:cs="Times New Roman"/>
          <w:i/>
          <w:color w:val="000000"/>
        </w:rPr>
        <w:t>t</w:t>
      </w:r>
      <w:r>
        <w:rPr>
          <w:rFonts w:ascii="Times New Roman" w:hAnsi="Times New Roman" w:cs="Times New Roman"/>
          <w:color w:val="000000"/>
        </w:rPr>
        <w:t>有如图所示关系，若测得第15 min时，</w:t>
      </w:r>
      <w:r>
        <w:rPr>
          <w:rFonts w:ascii="Times New Roman" w:hAnsi="Times New Roman" w:cs="Times New Roman"/>
          <w:i/>
          <w:color w:val="000000"/>
        </w:rPr>
        <w:t>c</w:t>
      </w:r>
      <w:r>
        <w:rPr>
          <w:rFonts w:ascii="Times New Roman" w:hAnsi="Times New Roman" w:cs="Times New Roman"/>
          <w:color w:val="000000"/>
        </w:rPr>
        <w:t>(C)＝0.8 mol·L</w:t>
      </w:r>
      <w:r>
        <w:rPr>
          <w:rFonts w:ascii="Times New Roman" w:hAnsi="Times New Roman" w:cs="Times New Roman"/>
          <w:color w:val="000000"/>
          <w:vertAlign w:val="superscript"/>
        </w:rPr>
        <w:t>－1</w:t>
      </w:r>
      <w:r>
        <w:rPr>
          <w:rFonts w:ascii="Times New Roman" w:hAnsi="Times New Roman" w:cs="Times New Roman"/>
          <w:color w:val="000000"/>
        </w:rPr>
        <w:t>。下列结论错误的是(　　)</w:t>
      </w:r>
    </w:p>
    <w:p>
      <w:pPr>
        <w:pStyle w:val="13"/>
        <w:tabs>
          <w:tab w:val="left" w:pos="3969"/>
        </w:tabs>
        <w:spacing w:line="360" w:lineRule="auto"/>
        <w:jc w:val="center"/>
        <w:rPr>
          <w:rFonts w:ascii="Times New Roman" w:hAnsi="Times New Roman" w:cs="Times New Roman"/>
          <w:color w:val="000000"/>
        </w:rPr>
      </w:pPr>
      <w:r>
        <w:rPr>
          <w:rFonts w:ascii="Times New Roman" w:hAnsi="Times New Roman" w:cs="Times New Roman"/>
          <w:color w:val="000000"/>
        </w:rPr>
        <w:pict>
          <v:shape id="_x0000_i1446" o:spt="75" alt="E:\牛鑫\2021\课件\2022版 创新设计 高考总复习 化学 人教版\配套课件及教师文档\P279+.TIF" type="#_x0000_t75" style="height:70.3pt;width:92.9pt;" filled="f" o:preferrelative="t" stroked="f" coordsize="21600,21600">
            <v:path/>
            <v:fill on="f" focussize="0,0"/>
            <v:stroke on="f"/>
            <v:imagedata r:id="rId377" o:title=""/>
            <o:lock v:ext="edit" aspectratio="t"/>
            <w10:wrap type="none"/>
            <w10:anchorlock/>
          </v:shape>
        </w:pict>
      </w:r>
    </w:p>
    <w:p>
      <w:pPr>
        <w:pStyle w:val="13"/>
        <w:tabs>
          <w:tab w:val="left" w:pos="3969"/>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A．该温度下此反应的平衡常数为3.2          B．A的初始物质的量为4.8 mol</w:t>
      </w:r>
    </w:p>
    <w:p>
      <w:pPr>
        <w:pStyle w:val="13"/>
        <w:tabs>
          <w:tab w:val="left" w:pos="3969"/>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C．反应达到平衡时，A的转化率为66.7%     D．反应达到平衡时，吸收的热量为0.8</w:t>
      </w:r>
      <w:r>
        <w:rPr>
          <w:rFonts w:ascii="Times New Roman" w:hAnsi="Times New Roman" w:cs="Times New Roman"/>
          <w:i/>
          <w:color w:val="000000"/>
        </w:rPr>
        <w:t>a</w:t>
      </w:r>
      <w:r>
        <w:rPr>
          <w:rFonts w:ascii="Times New Roman" w:hAnsi="Times New Roman" w:cs="Times New Roman"/>
          <w:color w:val="000000"/>
        </w:rPr>
        <w:t xml:space="preserve"> kJ</w:t>
      </w:r>
    </w:p>
    <w:p>
      <w:pPr>
        <w:pStyle w:val="13"/>
        <w:tabs>
          <w:tab w:val="left" w:pos="3969"/>
        </w:tabs>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D</w:t>
      </w:r>
    </w:p>
    <w:p>
      <w:pPr>
        <w:pStyle w:val="13"/>
        <w:tabs>
          <w:tab w:val="left" w:pos="3969"/>
        </w:tabs>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：根据反应2A(g)</w:t>
      </w:r>
      <w:r>
        <w:rPr>
          <w:rFonts w:ascii="Times New Roman" w:hAnsi="Times New Roman" w:cs="Times New Roman"/>
          <w:color w:val="000000"/>
        </w:rPr>
        <w:pict>
          <v:shape id="_x0000_i1447"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t>2B(g)＋C(g)和题目已知数据可知15 min时</w:t>
      </w:r>
      <w:r>
        <w:rPr>
          <w:rFonts w:ascii="Times New Roman" w:hAnsi="Times New Roman" w:cs="Times New Roman"/>
          <w:i/>
          <w:color w:val="000000"/>
        </w:rPr>
        <w:t>c</w:t>
      </w:r>
      <w:r>
        <w:rPr>
          <w:rFonts w:ascii="Times New Roman" w:hAnsi="Times New Roman" w:cs="Times New Roman"/>
          <w:color w:val="000000"/>
        </w:rPr>
        <w:t>(B)＝1.6 mol·L</w:t>
      </w:r>
      <w:r>
        <w:rPr>
          <w:rFonts w:ascii="Times New Roman" w:hAnsi="Times New Roman" w:cs="Times New Roman"/>
          <w:color w:val="000000"/>
          <w:vertAlign w:val="superscript"/>
        </w:rPr>
        <w:t>－1</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rPr>
        <w:t>(A)＝0.8 mol·L</w:t>
      </w:r>
      <w:r>
        <w:rPr>
          <w:rFonts w:ascii="Times New Roman" w:hAnsi="Times New Roman" w:cs="Times New Roman"/>
          <w:color w:val="000000"/>
          <w:vertAlign w:val="superscript"/>
        </w:rPr>
        <w:t>－1</w:t>
      </w:r>
      <w:r>
        <w:rPr>
          <w:rFonts w:ascii="Times New Roman" w:hAnsi="Times New Roman" w:cs="Times New Roman"/>
          <w:color w:val="000000"/>
        </w:rPr>
        <w:t>，当</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(B),</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(A))</w:instrText>
      </w:r>
      <w:r>
        <w:rPr>
          <w:rFonts w:ascii="Times New Roman" w:hAnsi="Times New Roman" w:cs="Times New Roman"/>
          <w:color w:val="000000"/>
        </w:rPr>
        <w:fldChar w:fldCharType="end"/>
      </w:r>
      <w:r>
        <w:rPr>
          <w:rFonts w:ascii="Times New Roman" w:hAnsi="Times New Roman" w:cs="Times New Roman"/>
          <w:color w:val="000000"/>
        </w:rPr>
        <w:t>保持不变时，反应达到平衡，即15 min时反应达到平衡，则该温度下此反应的平衡常数</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c</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(B)·</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(C),</w:instrText>
      </w:r>
      <w:r>
        <w:rPr>
          <w:rFonts w:ascii="Times New Roman" w:hAnsi="Times New Roman" w:cs="Times New Roman"/>
          <w:i/>
          <w:color w:val="000000"/>
        </w:rPr>
        <w:instrText xml:space="preserve">c</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(A))</w:instrText>
      </w:r>
      <w:r>
        <w:rPr>
          <w:rFonts w:ascii="Times New Roman" w:hAnsi="Times New Roman" w:cs="Times New Roman"/>
          <w:color w:val="000000"/>
        </w:rPr>
        <w:fldChar w:fldCharType="end"/>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\f(1.6</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×0.8,0.8</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＝3.2，A项正确；A的初始物质的量为(1.6＋0.8) mol·L</w:t>
      </w:r>
      <w:r>
        <w:rPr>
          <w:rFonts w:ascii="Times New Roman" w:hAnsi="Times New Roman" w:cs="Times New Roman"/>
          <w:color w:val="000000"/>
          <w:vertAlign w:val="superscript"/>
        </w:rPr>
        <w:t>－1</w:t>
      </w:r>
      <w:r>
        <w:rPr>
          <w:rFonts w:ascii="Times New Roman" w:hAnsi="Times New Roman" w:cs="Times New Roman"/>
          <w:color w:val="000000"/>
        </w:rPr>
        <w:t>×2 L＝4.8 mol，B项正确；15 min时，反应达到平衡，A的转化率为</w:t>
      </w:r>
      <w:r>
        <w:rPr>
          <w:rFonts w:ascii="Times New Roman" w:hAnsi="Times New Roman" w:cs="Times New Roman"/>
          <w:color w:val="000000"/>
        </w:rPr>
        <w:fldChar w:fldCharType="begin"/>
      </w:r>
      <w:r>
        <w:rPr>
          <w:rFonts w:ascii="Times New Roman" w:hAnsi="Times New Roman" w:cs="Times New Roman"/>
          <w:color w:val="000000"/>
        </w:rPr>
        <w:instrText xml:space="preserve">eq \f(1.6 mol·L</w:instrText>
      </w:r>
      <w:r>
        <w:rPr>
          <w:rFonts w:ascii="Times New Roman" w:hAnsi="Times New Roman" w:cs="Times New Roman"/>
          <w:color w:val="000000"/>
          <w:vertAlign w:val="superscript"/>
        </w:rPr>
        <w:instrText xml:space="preserve">－1</w:instrText>
      </w:r>
      <w:r>
        <w:rPr>
          <w:rFonts w:ascii="Times New Roman" w:hAnsi="Times New Roman" w:cs="Times New Roman"/>
          <w:color w:val="000000"/>
        </w:rPr>
        <w:instrText xml:space="preserve">,2.4 mol·L</w:instrText>
      </w:r>
      <w:r>
        <w:rPr>
          <w:rFonts w:ascii="Times New Roman" w:hAnsi="Times New Roman" w:cs="Times New Roman"/>
          <w:color w:val="000000"/>
          <w:vertAlign w:val="superscript"/>
        </w:rPr>
        <w:instrText xml:space="preserve">－1</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×100%≈66.7%，C项正确；2 mol A参加反应吸收的热量为</w:t>
      </w:r>
      <w:r>
        <w:rPr>
          <w:rFonts w:ascii="Times New Roman" w:hAnsi="Times New Roman" w:cs="Times New Roman"/>
          <w:i/>
          <w:color w:val="000000"/>
        </w:rPr>
        <w:t>a</w:t>
      </w:r>
      <w:r>
        <w:rPr>
          <w:rFonts w:ascii="Times New Roman" w:hAnsi="Times New Roman" w:cs="Times New Roman"/>
          <w:color w:val="000000"/>
        </w:rPr>
        <w:t xml:space="preserve"> kJ，反应达到平衡时，参加反应的A为1.6 mol·L</w:t>
      </w:r>
      <w:r>
        <w:rPr>
          <w:rFonts w:ascii="Times New Roman" w:hAnsi="Times New Roman" w:cs="Times New Roman"/>
          <w:color w:val="000000"/>
          <w:vertAlign w:val="superscript"/>
        </w:rPr>
        <w:t>－1</w:t>
      </w:r>
      <w:r>
        <w:rPr>
          <w:rFonts w:ascii="Times New Roman" w:hAnsi="Times New Roman" w:cs="Times New Roman"/>
          <w:color w:val="000000"/>
        </w:rPr>
        <w:t>×2 L＝3.2 mol，则吸收的热量为</w:t>
      </w:r>
      <w:r>
        <w:rPr>
          <w:rFonts w:ascii="Times New Roman" w:hAnsi="Times New Roman" w:cs="Times New Roman"/>
          <w:color w:val="000000"/>
        </w:rPr>
        <w:fldChar w:fldCharType="begin"/>
      </w:r>
      <w:r>
        <w:rPr>
          <w:rFonts w:ascii="Times New Roman" w:hAnsi="Times New Roman" w:cs="Times New Roman"/>
          <w:color w:val="000000"/>
        </w:rPr>
        <w:instrText xml:space="preserve">eq \f(3.2,2)</w:instrText>
      </w:r>
      <w:r>
        <w:rPr>
          <w:rFonts w:ascii="Times New Roman" w:hAnsi="Times New Roman" w:cs="Times New Roman"/>
          <w:color w:val="000000"/>
        </w:rPr>
        <w:fldChar w:fldCharType="end"/>
      </w:r>
      <w:r>
        <w:rPr>
          <w:rFonts w:ascii="Times New Roman" w:hAnsi="Times New Roman" w:cs="Times New Roman"/>
          <w:color w:val="000000"/>
        </w:rPr>
        <w:t>×</w:t>
      </w:r>
      <w:r>
        <w:rPr>
          <w:rFonts w:ascii="Times New Roman" w:hAnsi="Times New Roman" w:cs="Times New Roman"/>
          <w:i/>
          <w:color w:val="000000"/>
        </w:rPr>
        <w:t>a</w:t>
      </w:r>
      <w:r>
        <w:rPr>
          <w:rFonts w:ascii="Times New Roman" w:hAnsi="Times New Roman" w:cs="Times New Roman"/>
          <w:color w:val="000000"/>
        </w:rPr>
        <w:t xml:space="preserve"> kJ＝1.6</w:t>
      </w:r>
      <w:r>
        <w:rPr>
          <w:rFonts w:ascii="Times New Roman" w:hAnsi="Times New Roman" w:cs="Times New Roman"/>
          <w:i/>
          <w:color w:val="000000"/>
        </w:rPr>
        <w:t>a</w:t>
      </w:r>
      <w:r>
        <w:rPr>
          <w:rFonts w:ascii="Times New Roman" w:hAnsi="Times New Roman" w:cs="Times New Roman"/>
          <w:color w:val="000000"/>
        </w:rPr>
        <w:t xml:space="preserve"> kJ，D项错误。</w:t>
      </w:r>
    </w:p>
    <w:p>
      <w:pPr>
        <w:pStyle w:val="13"/>
        <w:tabs>
          <w:tab w:val="left" w:pos="3969"/>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41．(2021届湖南重点中学高三期末)乙烯气相直接水合反应制备乙醇：C</w:t>
      </w:r>
      <w:r>
        <w:rPr>
          <w:rFonts w:ascii="Times New Roman" w:hAnsi="Times New Roman" w:cs="Times New Roman"/>
          <w:color w:val="000000"/>
          <w:vertAlign w:val="subscript"/>
        </w:rPr>
        <w:t>2</w:t>
      </w:r>
      <w:r>
        <w:rPr>
          <w:rFonts w:ascii="Times New Roman" w:hAnsi="Times New Roman" w:cs="Times New Roman"/>
          <w:color w:val="000000"/>
        </w:rPr>
        <w:t>H</w:t>
      </w:r>
      <w:r>
        <w:rPr>
          <w:rFonts w:ascii="Times New Roman" w:hAnsi="Times New Roman" w:cs="Times New Roman"/>
          <w:color w:val="000000"/>
          <w:vertAlign w:val="subscript"/>
        </w:rPr>
        <w:t>4</w:t>
      </w:r>
      <w:r>
        <w:rPr>
          <w:rFonts w:ascii="Times New Roman" w:hAnsi="Times New Roman" w:cs="Times New Roman"/>
          <w:color w:val="000000"/>
        </w:rPr>
        <w:t>(g)＋H</w:t>
      </w:r>
      <w:r>
        <w:rPr>
          <w:rFonts w:ascii="Times New Roman" w:hAnsi="Times New Roman" w:cs="Times New Roman"/>
          <w:color w:val="000000"/>
          <w:vertAlign w:val="subscript"/>
        </w:rPr>
        <w:t>2</w:t>
      </w:r>
      <w:r>
        <w:rPr>
          <w:rFonts w:ascii="Times New Roman" w:hAnsi="Times New Roman" w:cs="Times New Roman"/>
          <w:color w:val="000000"/>
        </w:rPr>
        <w:t>O(g)</w:t>
      </w:r>
    </w:p>
    <w:p>
      <w:pPr>
        <w:pStyle w:val="13"/>
        <w:tabs>
          <w:tab w:val="left" w:pos="3969"/>
        </w:tabs>
        <w:spacing w:line="360" w:lineRule="auto"/>
        <w:jc w:val="left"/>
        <w:rPr>
          <w:rFonts w:ascii="Times New Roman" w:hAnsi="Times New Roman" w:cs="Times New Roman"/>
          <w:color w:val="000000"/>
        </w:rPr>
      </w:pPr>
      <w:r>
        <w:rPr>
          <w:rFonts w:ascii="Times New Roman" w:hAnsi="Times New Roman" w:cs="Times New Roman"/>
          <w:color w:val="000000"/>
        </w:rPr>
        <w:pict>
          <v:shape id="_x0000_i1448"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t>C</w:t>
      </w:r>
      <w:r>
        <w:rPr>
          <w:rFonts w:ascii="Times New Roman" w:hAnsi="Times New Roman" w:cs="Times New Roman"/>
          <w:color w:val="000000"/>
          <w:vertAlign w:val="subscript"/>
        </w:rPr>
        <w:t>2</w:t>
      </w:r>
      <w:r>
        <w:rPr>
          <w:rFonts w:ascii="Times New Roman" w:hAnsi="Times New Roman" w:cs="Times New Roman"/>
          <w:color w:val="000000"/>
        </w:rPr>
        <w:t>H</w:t>
      </w:r>
      <w:r>
        <w:rPr>
          <w:rFonts w:ascii="Times New Roman" w:hAnsi="Times New Roman" w:cs="Times New Roman"/>
          <w:color w:val="000000"/>
          <w:vertAlign w:val="subscript"/>
        </w:rPr>
        <w:t>5</w:t>
      </w:r>
      <w:r>
        <w:rPr>
          <w:rFonts w:ascii="Times New Roman" w:hAnsi="Times New Roman" w:cs="Times New Roman"/>
          <w:color w:val="000000"/>
        </w:rPr>
        <w:t>OH(g)。乙烯的平衡转化率随温度、压强的变化关系如下[起始时，</w:t>
      </w:r>
      <w:r>
        <w:rPr>
          <w:rFonts w:ascii="Times New Roman" w:hAnsi="Times New Roman" w:cs="Times New Roman"/>
          <w:i/>
          <w:color w:val="000000"/>
        </w:rPr>
        <w:t>n</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i/>
          <w:color w:val="000000"/>
        </w:rPr>
        <w:t>n</w:t>
      </w:r>
      <w:r>
        <w:rPr>
          <w:rFonts w:ascii="Times New Roman" w:hAnsi="Times New Roman" w:cs="Times New Roman"/>
          <w:color w:val="000000"/>
        </w:rPr>
        <w:t>(C</w:t>
      </w:r>
      <w:r>
        <w:rPr>
          <w:rFonts w:ascii="Times New Roman" w:hAnsi="Times New Roman" w:cs="Times New Roman"/>
          <w:color w:val="000000"/>
          <w:vertAlign w:val="subscript"/>
        </w:rPr>
        <w:t>2</w:t>
      </w:r>
      <w:r>
        <w:rPr>
          <w:rFonts w:ascii="Times New Roman" w:hAnsi="Times New Roman" w:cs="Times New Roman"/>
          <w:color w:val="000000"/>
        </w:rPr>
        <w:t>H</w:t>
      </w:r>
      <w:r>
        <w:rPr>
          <w:rFonts w:ascii="Times New Roman" w:hAnsi="Times New Roman" w:cs="Times New Roman"/>
          <w:color w:val="000000"/>
          <w:vertAlign w:val="subscript"/>
        </w:rPr>
        <w:t>4</w:t>
      </w:r>
      <w:r>
        <w:rPr>
          <w:rFonts w:ascii="Times New Roman" w:hAnsi="Times New Roman" w:cs="Times New Roman"/>
          <w:color w:val="000000"/>
        </w:rPr>
        <w:t>)＝1 mol，容器容积为1 L]。下列分析不正确的是(　　)</w:t>
      </w:r>
    </w:p>
    <w:p>
      <w:pPr>
        <w:pStyle w:val="13"/>
        <w:tabs>
          <w:tab w:val="left" w:pos="3969"/>
        </w:tabs>
        <w:spacing w:line="360" w:lineRule="auto"/>
        <w:jc w:val="center"/>
        <w:rPr>
          <w:rFonts w:ascii="Times New Roman" w:hAnsi="Times New Roman" w:cs="Times New Roman"/>
          <w:color w:val="000000"/>
        </w:rPr>
      </w:pPr>
      <w:r>
        <w:rPr>
          <w:rFonts w:ascii="Times New Roman" w:hAnsi="Times New Roman" w:cs="Times New Roman"/>
          <w:color w:val="000000"/>
        </w:rPr>
        <w:pict>
          <v:shape id="_x0000_i1449" o:spt="75" alt="E:\牛鑫\2021\课件\2022版 创新设计 高考总复习 化学 人教版\配套课件及教师文档\A654.TIF" type="#_x0000_t75" style="height:84.1pt;width:171.75pt;" filled="f" o:preferrelative="t" stroked="f" coordsize="21600,21600">
            <v:path/>
            <v:fill on="f" focussize="0,0"/>
            <v:stroke on="f"/>
            <v:imagedata r:id="rId378" o:title=""/>
            <o:lock v:ext="edit" aspectratio="t"/>
            <w10:wrap type="none"/>
            <w10:anchorlock/>
          </v:shape>
        </w:pict>
      </w:r>
    </w:p>
    <w:p>
      <w:pPr>
        <w:pStyle w:val="13"/>
        <w:tabs>
          <w:tab w:val="left" w:pos="3969"/>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A．乙烯气相直接水合反应的Δ</w:t>
      </w:r>
      <w:r>
        <w:rPr>
          <w:rFonts w:ascii="Times New Roman" w:hAnsi="Times New Roman" w:cs="Times New Roman"/>
          <w:i/>
          <w:color w:val="000000"/>
        </w:rPr>
        <w:t>H</w:t>
      </w:r>
      <w:r>
        <w:rPr>
          <w:rFonts w:ascii="Times New Roman" w:hAnsi="Times New Roman" w:cs="Times New Roman"/>
          <w:color w:val="000000"/>
        </w:rPr>
        <w:t>＜0        B．图中压强的大小关系为：</w:t>
      </w:r>
      <w:r>
        <w:rPr>
          <w:rFonts w:ascii="Times New Roman" w:hAnsi="Times New Roman" w:cs="Times New Roman"/>
          <w:i/>
          <w:color w:val="000000"/>
        </w:rPr>
        <w:t>p</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i/>
          <w:color w:val="000000"/>
        </w:rPr>
        <w:t>p</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i/>
          <w:color w:val="000000"/>
        </w:rPr>
        <w:t>p</w:t>
      </w:r>
      <w:r>
        <w:rPr>
          <w:rFonts w:ascii="Times New Roman" w:hAnsi="Times New Roman" w:cs="Times New Roman"/>
          <w:color w:val="000000"/>
          <w:vertAlign w:val="subscript"/>
        </w:rPr>
        <w:t>3</w:t>
      </w:r>
    </w:p>
    <w:p>
      <w:pPr>
        <w:pStyle w:val="13"/>
        <w:tabs>
          <w:tab w:val="left" w:pos="3969"/>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C．图中</w:t>
      </w:r>
      <w:r>
        <w:rPr>
          <w:rFonts w:ascii="Times New Roman" w:hAnsi="Times New Roman" w:cs="Times New Roman"/>
          <w:i/>
          <w:color w:val="000000"/>
        </w:rPr>
        <w:t>a</w:t>
      </w:r>
      <w:r>
        <w:rPr>
          <w:rFonts w:ascii="Times New Roman" w:hAnsi="Times New Roman" w:cs="Times New Roman"/>
          <w:color w:val="000000"/>
        </w:rPr>
        <w:t>点对应的平衡常数</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\f(5,16)</w:instrText>
      </w:r>
      <w:r>
        <w:rPr>
          <w:rFonts w:ascii="Times New Roman" w:hAnsi="Times New Roman" w:cs="Times New Roman"/>
          <w:color w:val="000000"/>
        </w:rPr>
        <w:fldChar w:fldCharType="end"/>
      </w:r>
      <w:r>
        <w:rPr>
          <w:rFonts w:ascii="Times New Roman" w:hAnsi="Times New Roman" w:cs="Times New Roman"/>
          <w:color w:val="000000"/>
        </w:rPr>
        <w:t xml:space="preserve">        D．达到平衡状态</w:t>
      </w:r>
      <w:r>
        <w:rPr>
          <w:rFonts w:ascii="Times New Roman" w:hAnsi="Times New Roman" w:cs="Times New Roman"/>
          <w:i/>
          <w:color w:val="000000"/>
        </w:rPr>
        <w:t>a</w:t>
      </w:r>
      <w:r>
        <w:rPr>
          <w:rFonts w:ascii="Times New Roman" w:hAnsi="Times New Roman" w:cs="Times New Roman"/>
          <w:color w:val="000000"/>
        </w:rPr>
        <w:t>、</w:t>
      </w:r>
      <w:r>
        <w:rPr>
          <w:rFonts w:ascii="Times New Roman" w:hAnsi="Times New Roman" w:cs="Times New Roman"/>
          <w:i/>
          <w:color w:val="000000"/>
        </w:rPr>
        <w:t>b</w:t>
      </w:r>
      <w:r>
        <w:rPr>
          <w:rFonts w:ascii="Times New Roman" w:hAnsi="Times New Roman" w:cs="Times New Roman"/>
          <w:color w:val="000000"/>
        </w:rPr>
        <w:t>所需要的时间：</w:t>
      </w:r>
      <w:r>
        <w:rPr>
          <w:rFonts w:ascii="Times New Roman" w:hAnsi="Times New Roman" w:cs="Times New Roman"/>
          <w:i/>
          <w:color w:val="000000"/>
        </w:rPr>
        <w:t>a</w:t>
      </w:r>
      <w:r>
        <w:rPr>
          <w:rFonts w:ascii="Times New Roman" w:hAnsi="Times New Roman" w:cs="Times New Roman"/>
          <w:color w:val="000000"/>
        </w:rPr>
        <w:t>＞</w:t>
      </w:r>
      <w:r>
        <w:rPr>
          <w:rFonts w:ascii="Times New Roman" w:hAnsi="Times New Roman" w:cs="Times New Roman"/>
          <w:i/>
          <w:color w:val="000000"/>
        </w:rPr>
        <w:t>b</w:t>
      </w:r>
    </w:p>
    <w:p>
      <w:pPr>
        <w:pStyle w:val="13"/>
        <w:tabs>
          <w:tab w:val="left" w:pos="3969"/>
        </w:tabs>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B</w:t>
      </w:r>
    </w:p>
    <w:p>
      <w:pPr>
        <w:pStyle w:val="13"/>
        <w:tabs>
          <w:tab w:val="left" w:pos="3969"/>
        </w:tabs>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：A．温度升高，乙烯的转化率降低，平衡逆向移动，正向为放热反应，Δ</w:t>
      </w:r>
      <w:r>
        <w:rPr>
          <w:rFonts w:ascii="Times New Roman" w:hAnsi="Times New Roman" w:cs="Times New Roman"/>
          <w:i/>
          <w:color w:val="000000"/>
        </w:rPr>
        <w:t>H</w:t>
      </w:r>
      <w:r>
        <w:rPr>
          <w:rFonts w:ascii="Times New Roman" w:hAnsi="Times New Roman" w:cs="Times New Roman"/>
          <w:color w:val="000000"/>
        </w:rPr>
        <w:t>＜0，A项正确；B.增大压强，平衡正向移动，乙烯的转化率增大，由图可知，相同温度下转化率</w:t>
      </w:r>
      <w:r>
        <w:rPr>
          <w:rFonts w:ascii="Times New Roman" w:hAnsi="Times New Roman" w:cs="Times New Roman"/>
          <w:i/>
          <w:color w:val="000000"/>
        </w:rPr>
        <w:t>p</w:t>
      </w:r>
      <w:r>
        <w:rPr>
          <w:rFonts w:ascii="Times New Roman" w:hAnsi="Times New Roman" w:cs="Times New Roman"/>
          <w:color w:val="000000"/>
          <w:vertAlign w:val="subscript"/>
        </w:rPr>
        <w:t>1</w:t>
      </w:r>
      <w:r>
        <w:rPr>
          <w:rFonts w:ascii="Times New Roman" w:hAnsi="Times New Roman" w:cs="Times New Roman"/>
          <w:color w:val="000000"/>
        </w:rPr>
        <w:t>&lt;</w:t>
      </w:r>
      <w:r>
        <w:rPr>
          <w:rFonts w:ascii="Times New Roman" w:hAnsi="Times New Roman" w:cs="Times New Roman"/>
          <w:i/>
          <w:color w:val="000000"/>
        </w:rPr>
        <w:t>p</w:t>
      </w:r>
      <w:r>
        <w:rPr>
          <w:rFonts w:ascii="Times New Roman" w:hAnsi="Times New Roman" w:cs="Times New Roman"/>
          <w:color w:val="000000"/>
          <w:vertAlign w:val="subscript"/>
        </w:rPr>
        <w:t>2</w:t>
      </w:r>
      <w:r>
        <w:rPr>
          <w:rFonts w:ascii="Times New Roman" w:hAnsi="Times New Roman" w:cs="Times New Roman"/>
          <w:color w:val="000000"/>
        </w:rPr>
        <w:t>&lt;</w:t>
      </w:r>
      <w:r>
        <w:rPr>
          <w:rFonts w:ascii="Times New Roman" w:hAnsi="Times New Roman" w:cs="Times New Roman"/>
          <w:i/>
          <w:color w:val="000000"/>
        </w:rPr>
        <w:t>p</w:t>
      </w:r>
      <w:r>
        <w:rPr>
          <w:rFonts w:ascii="Times New Roman" w:hAnsi="Times New Roman" w:cs="Times New Roman"/>
          <w:color w:val="000000"/>
          <w:vertAlign w:val="subscript"/>
        </w:rPr>
        <w:t>3</w:t>
      </w:r>
      <w:r>
        <w:rPr>
          <w:rFonts w:ascii="Times New Roman" w:hAnsi="Times New Roman" w:cs="Times New Roman"/>
          <w:color w:val="000000"/>
        </w:rPr>
        <w:t>，因此压强</w:t>
      </w:r>
      <w:r>
        <w:rPr>
          <w:rFonts w:ascii="Times New Roman" w:hAnsi="Times New Roman" w:cs="Times New Roman"/>
          <w:i/>
          <w:color w:val="000000"/>
        </w:rPr>
        <w:t>p</w:t>
      </w:r>
      <w:r>
        <w:rPr>
          <w:rFonts w:ascii="Times New Roman" w:hAnsi="Times New Roman" w:cs="Times New Roman"/>
          <w:color w:val="000000"/>
          <w:vertAlign w:val="subscript"/>
        </w:rPr>
        <w:t>1</w:t>
      </w:r>
      <w:r>
        <w:rPr>
          <w:rFonts w:ascii="Times New Roman" w:hAnsi="Times New Roman" w:cs="Times New Roman"/>
          <w:color w:val="000000"/>
        </w:rPr>
        <w:t>&lt;</w:t>
      </w:r>
      <w:r>
        <w:rPr>
          <w:rFonts w:ascii="Times New Roman" w:hAnsi="Times New Roman" w:cs="Times New Roman"/>
          <w:i/>
          <w:color w:val="000000"/>
        </w:rPr>
        <w:t>p</w:t>
      </w:r>
      <w:r>
        <w:rPr>
          <w:rFonts w:ascii="Times New Roman" w:hAnsi="Times New Roman" w:cs="Times New Roman"/>
          <w:color w:val="000000"/>
          <w:vertAlign w:val="subscript"/>
        </w:rPr>
        <w:t>2</w:t>
      </w:r>
      <w:r>
        <w:rPr>
          <w:rFonts w:ascii="Times New Roman" w:hAnsi="Times New Roman" w:cs="Times New Roman"/>
          <w:color w:val="000000"/>
        </w:rPr>
        <w:t>&lt;</w:t>
      </w:r>
      <w:r>
        <w:rPr>
          <w:rFonts w:ascii="Times New Roman" w:hAnsi="Times New Roman" w:cs="Times New Roman"/>
          <w:i/>
          <w:color w:val="000000"/>
        </w:rPr>
        <w:t>p</w:t>
      </w:r>
      <w:r>
        <w:rPr>
          <w:rFonts w:ascii="Times New Roman" w:hAnsi="Times New Roman" w:cs="Times New Roman"/>
          <w:color w:val="000000"/>
          <w:vertAlign w:val="subscript"/>
        </w:rPr>
        <w:t>3</w:t>
      </w:r>
      <w:r>
        <w:rPr>
          <w:rFonts w:ascii="Times New Roman" w:hAnsi="Times New Roman" w:cs="Times New Roman"/>
          <w:color w:val="000000"/>
        </w:rPr>
        <w:t>，B项错误；C.由图像可知</w:t>
      </w:r>
      <w:r>
        <w:rPr>
          <w:rFonts w:ascii="Times New Roman" w:hAnsi="Times New Roman" w:cs="Times New Roman"/>
          <w:i/>
          <w:color w:val="000000"/>
        </w:rPr>
        <w:t>a</w:t>
      </w:r>
      <w:r>
        <w:rPr>
          <w:rFonts w:ascii="Times New Roman" w:hAnsi="Times New Roman" w:cs="Times New Roman"/>
          <w:color w:val="000000"/>
        </w:rPr>
        <w:t>点时乙烯的转化率为20%，乙烯转化浓度为0.2 mol/L，</w:t>
      </w:r>
    </w:p>
    <w:p>
      <w:pPr>
        <w:pStyle w:val="13"/>
        <w:tabs>
          <w:tab w:val="left" w:pos="3969"/>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fldChar w:fldCharType="begin"/>
      </w:r>
      <w:r>
        <w:rPr>
          <w:rFonts w:ascii="Times New Roman" w:hAnsi="Times New Roman" w:cs="Times New Roman"/>
          <w:color w:val="000000"/>
        </w:rPr>
        <w:instrText xml:space="preserve">eq \a\vs4\ac\hs10\co6(,C</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H</w:instrText>
      </w:r>
      <w:r>
        <w:rPr>
          <w:rFonts w:ascii="Times New Roman" w:hAnsi="Times New Roman" w:cs="Times New Roman"/>
          <w:color w:val="000000"/>
          <w:vertAlign w:val="subscript"/>
        </w:rPr>
        <w:instrText xml:space="preserve">4</w:instrText>
      </w:r>
      <w:r>
        <w:rPr>
          <w:rFonts w:ascii="Times New Roman" w:hAnsi="Times New Roman" w:cs="Times New Roman"/>
          <w:color w:val="000000"/>
        </w:rPr>
        <w:instrText xml:space="preserve">(g),＋,H</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O(g),</w:instrText>
      </w:r>
      <w:r>
        <w:rPr>
          <w:rFonts w:ascii="Times New Roman" w:hAnsi="Times New Roman" w:cs="Times New Roman"/>
          <w:color w:val="000000"/>
        </w:rPr>
        <w:pict>
          <v:shape id="_x0000_i1450"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instrText xml:space="preserve">,C</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H</w:instrText>
      </w:r>
      <w:r>
        <w:rPr>
          <w:rFonts w:ascii="Times New Roman" w:hAnsi="Times New Roman" w:cs="Times New Roman"/>
          <w:color w:val="000000"/>
          <w:vertAlign w:val="subscript"/>
        </w:rPr>
        <w:instrText xml:space="preserve">5</w:instrText>
      </w:r>
      <w:r>
        <w:rPr>
          <w:rFonts w:ascii="Times New Roman" w:hAnsi="Times New Roman" w:cs="Times New Roman"/>
          <w:color w:val="000000"/>
        </w:rPr>
        <w:instrText xml:space="preserve">OH(g),起始(mol/L),1,,1,,0,转化(mol/L),0.2,,0.2,,0.2,平衡(mol/L),0.8,,0.8,,0.2)</w:instrText>
      </w:r>
      <w:r>
        <w:rPr>
          <w:rFonts w:ascii="Times New Roman" w:hAnsi="Times New Roman" w:cs="Times New Roman"/>
          <w:color w:val="000000"/>
        </w:rPr>
        <w:fldChar w:fldCharType="end"/>
      </w:r>
    </w:p>
    <w:p>
      <w:pPr>
        <w:pStyle w:val="13"/>
        <w:tabs>
          <w:tab w:val="left" w:pos="3969"/>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平衡常数</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(C</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H</w:instrText>
      </w:r>
      <w:r>
        <w:rPr>
          <w:rFonts w:ascii="Times New Roman" w:hAnsi="Times New Roman" w:cs="Times New Roman"/>
          <w:color w:val="000000"/>
          <w:vertAlign w:val="subscript"/>
        </w:rPr>
        <w:instrText xml:space="preserve">5</w:instrText>
      </w:r>
      <w:r>
        <w:rPr>
          <w:rFonts w:ascii="Times New Roman" w:hAnsi="Times New Roman" w:cs="Times New Roman"/>
          <w:color w:val="000000"/>
        </w:rPr>
        <w:instrText xml:space="preserve">OH),</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(C</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H</w:instrText>
      </w:r>
      <w:r>
        <w:rPr>
          <w:rFonts w:ascii="Times New Roman" w:hAnsi="Times New Roman" w:cs="Times New Roman"/>
          <w:color w:val="000000"/>
          <w:vertAlign w:val="subscript"/>
        </w:rPr>
        <w:instrText xml:space="preserve">4</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(H</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O))</w:instrText>
      </w:r>
      <w:r>
        <w:rPr>
          <w:rFonts w:ascii="Times New Roman" w:hAnsi="Times New Roman" w:cs="Times New Roman"/>
          <w:color w:val="000000"/>
        </w:rPr>
        <w:fldChar w:fldCharType="end"/>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\f(0.2,0.8×0.8)</w:instrText>
      </w:r>
      <w:r>
        <w:rPr>
          <w:rFonts w:ascii="Times New Roman" w:hAnsi="Times New Roman" w:cs="Times New Roman"/>
          <w:color w:val="000000"/>
        </w:rPr>
        <w:fldChar w:fldCharType="end"/>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\f(5,16)</w:instrText>
      </w:r>
      <w:r>
        <w:rPr>
          <w:rFonts w:ascii="Times New Roman" w:hAnsi="Times New Roman" w:cs="Times New Roman"/>
          <w:color w:val="000000"/>
        </w:rPr>
        <w:fldChar w:fldCharType="end"/>
      </w:r>
      <w:r>
        <w:rPr>
          <w:rFonts w:ascii="Times New Roman" w:hAnsi="Times New Roman" w:cs="Times New Roman"/>
          <w:color w:val="000000"/>
        </w:rPr>
        <w:t>，C项正确；D.升高温度，增大压强，反应速率加快，</w:t>
      </w:r>
      <w:r>
        <w:rPr>
          <w:rFonts w:ascii="Times New Roman" w:hAnsi="Times New Roman" w:cs="Times New Roman"/>
          <w:i/>
          <w:color w:val="000000"/>
        </w:rPr>
        <w:t>b</w:t>
      </w:r>
      <w:r>
        <w:rPr>
          <w:rFonts w:ascii="Times New Roman" w:hAnsi="Times New Roman" w:cs="Times New Roman"/>
          <w:color w:val="000000"/>
        </w:rPr>
        <w:t>点温度和压强均大于</w:t>
      </w:r>
      <w:r>
        <w:rPr>
          <w:rFonts w:ascii="Times New Roman" w:hAnsi="Times New Roman" w:cs="Times New Roman"/>
          <w:i/>
          <w:color w:val="000000"/>
        </w:rPr>
        <w:t>a</w:t>
      </w:r>
      <w:r>
        <w:rPr>
          <w:rFonts w:ascii="Times New Roman" w:hAnsi="Times New Roman" w:cs="Times New Roman"/>
          <w:color w:val="000000"/>
        </w:rPr>
        <w:t>点，因此反应速率</w:t>
      </w:r>
      <w:r>
        <w:rPr>
          <w:rFonts w:ascii="Times New Roman" w:hAnsi="Times New Roman" w:cs="Times New Roman"/>
          <w:i/>
          <w:color w:val="000000"/>
        </w:rPr>
        <w:t>b</w:t>
      </w:r>
      <w:r>
        <w:rPr>
          <w:rFonts w:ascii="Times New Roman" w:hAnsi="Times New Roman" w:cs="Times New Roman"/>
          <w:color w:val="000000"/>
        </w:rPr>
        <w:t>&gt;</w:t>
      </w:r>
      <w:r>
        <w:rPr>
          <w:rFonts w:ascii="Times New Roman" w:hAnsi="Times New Roman" w:cs="Times New Roman"/>
          <w:i/>
          <w:color w:val="000000"/>
        </w:rPr>
        <w:t>a</w:t>
      </w:r>
      <w:r>
        <w:rPr>
          <w:rFonts w:ascii="Times New Roman" w:hAnsi="Times New Roman" w:cs="Times New Roman"/>
          <w:color w:val="000000"/>
        </w:rPr>
        <w:t>，所需要的时间</w:t>
      </w:r>
      <w:r>
        <w:rPr>
          <w:rFonts w:ascii="Times New Roman" w:hAnsi="Times New Roman" w:cs="Times New Roman"/>
          <w:i/>
          <w:color w:val="000000"/>
        </w:rPr>
        <w:t>a</w:t>
      </w:r>
      <w:r>
        <w:rPr>
          <w:rFonts w:ascii="Times New Roman" w:hAnsi="Times New Roman" w:cs="Times New Roman"/>
          <w:color w:val="000000"/>
        </w:rPr>
        <w:t>＞</w:t>
      </w:r>
      <w:r>
        <w:rPr>
          <w:rFonts w:ascii="Times New Roman" w:hAnsi="Times New Roman" w:cs="Times New Roman"/>
          <w:i/>
          <w:color w:val="000000"/>
        </w:rPr>
        <w:t>b</w:t>
      </w:r>
      <w:r>
        <w:rPr>
          <w:rFonts w:ascii="Times New Roman" w:hAnsi="Times New Roman" w:cs="Times New Roman"/>
          <w:color w:val="000000"/>
        </w:rPr>
        <w:t>，D项正确。</w:t>
      </w:r>
    </w:p>
    <w:p>
      <w:pPr>
        <w:pStyle w:val="13"/>
        <w:tabs>
          <w:tab w:val="left" w:pos="3780"/>
          <w:tab w:val="left" w:pos="810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lang w:val="pl-PL"/>
        </w:rPr>
        <w:t>42．</w:t>
      </w:r>
      <w:r>
        <w:rPr>
          <w:rFonts w:ascii="Times New Roman" w:hAnsi="Times New Roman" w:cs="Times New Roman"/>
          <w:color w:val="000000"/>
        </w:rPr>
        <w:t>某温度下</w:t>
      </w:r>
      <w:r>
        <w:rPr>
          <w:rFonts w:ascii="Times New Roman" w:hAnsi="Times New Roman" w:cs="Times New Roman"/>
          <w:color w:val="000000"/>
          <w:lang w:val="pl-PL"/>
        </w:rPr>
        <w:t>，</w:t>
      </w:r>
      <w:r>
        <w:rPr>
          <w:rFonts w:ascii="Times New Roman" w:hAnsi="Times New Roman" w:cs="Times New Roman"/>
          <w:color w:val="000000"/>
        </w:rPr>
        <w:t>将</w:t>
      </w:r>
      <w:r>
        <w:rPr>
          <w:rFonts w:ascii="Times New Roman" w:hAnsi="Times New Roman" w:cs="Times New Roman"/>
          <w:color w:val="000000"/>
          <w:lang w:val="pl-PL"/>
        </w:rPr>
        <w:t>2mol A</w:t>
      </w:r>
      <w:r>
        <w:rPr>
          <w:rFonts w:ascii="Times New Roman" w:hAnsi="Times New Roman" w:cs="Times New Roman"/>
          <w:color w:val="000000"/>
        </w:rPr>
        <w:t>和</w:t>
      </w:r>
      <w:r>
        <w:rPr>
          <w:rFonts w:ascii="Times New Roman" w:hAnsi="Times New Roman" w:cs="Times New Roman"/>
          <w:color w:val="000000"/>
          <w:lang w:val="pl-PL"/>
        </w:rPr>
        <w:t>3mol B</w:t>
      </w:r>
      <w:r>
        <w:rPr>
          <w:rFonts w:ascii="Times New Roman" w:hAnsi="Times New Roman" w:cs="Times New Roman"/>
          <w:color w:val="000000"/>
        </w:rPr>
        <w:t>充入一密闭容器中</w:t>
      </w:r>
      <w:r>
        <w:rPr>
          <w:rFonts w:ascii="Times New Roman" w:hAnsi="Times New Roman" w:cs="Times New Roman"/>
          <w:color w:val="000000"/>
          <w:lang w:val="pl-PL"/>
        </w:rPr>
        <w:t>，</w:t>
      </w:r>
      <w:r>
        <w:rPr>
          <w:rFonts w:ascii="Times New Roman" w:hAnsi="Times New Roman" w:cs="Times New Roman"/>
          <w:color w:val="000000"/>
        </w:rPr>
        <w:t>发生反应</w:t>
      </w:r>
      <w:r>
        <w:rPr>
          <w:rFonts w:ascii="Times New Roman" w:hAnsi="Times New Roman" w:cs="Times New Roman"/>
          <w:color w:val="000000"/>
          <w:lang w:val="pl-PL"/>
        </w:rPr>
        <w:t>：</w:t>
      </w:r>
      <w:r>
        <w:rPr>
          <w:rFonts w:ascii="Times New Roman" w:hAnsi="Times New Roman" w:cs="Times New Roman"/>
          <w:i/>
          <w:color w:val="000000"/>
          <w:lang w:val="pl-PL"/>
        </w:rPr>
        <w:t>a</w:t>
      </w:r>
      <w:r>
        <w:rPr>
          <w:rFonts w:ascii="Times New Roman" w:hAnsi="Times New Roman" w:cs="Times New Roman"/>
          <w:color w:val="000000"/>
          <w:lang w:val="pl-PL"/>
        </w:rPr>
        <w:t>A(g)＋B(g)</w:t>
      </w:r>
      <w:r>
        <w:rPr>
          <w:rFonts w:ascii="Times New Roman" w:hAnsi="Times New Roman" w:cs="Times New Roman"/>
          <w:color w:val="000000"/>
        </w:rPr>
        <w:pict>
          <v:shape id="_x0000_i1451"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lang w:val="pl-PL"/>
        </w:rPr>
        <w:t>C(g)＋D(g)，5 min</w:t>
      </w:r>
      <w:r>
        <w:rPr>
          <w:rFonts w:ascii="Times New Roman" w:hAnsi="Times New Roman" w:cs="Times New Roman"/>
          <w:color w:val="000000"/>
        </w:rPr>
        <w:t>后达到平衡。已知该温度下其平衡常数</w:t>
      </w:r>
      <w:r>
        <w:rPr>
          <w:rFonts w:ascii="Times New Roman" w:hAnsi="Times New Roman" w:cs="Times New Roman"/>
          <w:i/>
          <w:color w:val="000000"/>
        </w:rPr>
        <w:t>K</w:t>
      </w:r>
      <w:r>
        <w:rPr>
          <w:rFonts w:ascii="Times New Roman" w:hAnsi="Times New Roman" w:cs="Times New Roman"/>
          <w:color w:val="000000"/>
        </w:rPr>
        <w:t>＝1，若温度不变时将容器的体积扩大为原来的10倍，A的转化率不发生变化，则(　　)</w:t>
      </w:r>
    </w:p>
    <w:p>
      <w:pPr>
        <w:pStyle w:val="13"/>
        <w:tabs>
          <w:tab w:val="left" w:pos="3780"/>
          <w:tab w:val="left" w:pos="810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A．</w:t>
      </w:r>
      <w:r>
        <w:rPr>
          <w:rFonts w:ascii="Times New Roman" w:hAnsi="Times New Roman" w:cs="Times New Roman"/>
          <w:i/>
          <w:color w:val="000000"/>
        </w:rPr>
        <w:t>a</w:t>
      </w:r>
      <w:r>
        <w:rPr>
          <w:rFonts w:ascii="Times New Roman" w:hAnsi="Times New Roman" w:cs="Times New Roman"/>
          <w:color w:val="000000"/>
        </w:rPr>
        <w:t>＝3      B．</w:t>
      </w:r>
      <w:r>
        <w:rPr>
          <w:rFonts w:ascii="Times New Roman" w:hAnsi="Times New Roman" w:cs="Times New Roman"/>
          <w:i/>
          <w:color w:val="000000"/>
        </w:rPr>
        <w:t>a</w:t>
      </w:r>
      <w:r>
        <w:rPr>
          <w:rFonts w:ascii="Times New Roman" w:hAnsi="Times New Roman" w:cs="Times New Roman"/>
          <w:color w:val="000000"/>
        </w:rPr>
        <w:t>＝2       C．B的转化率为40%      D．B的转化率为60%</w:t>
      </w:r>
    </w:p>
    <w:p>
      <w:pPr>
        <w:pStyle w:val="13"/>
        <w:tabs>
          <w:tab w:val="left" w:pos="3780"/>
          <w:tab w:val="left" w:pos="8100"/>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C</w:t>
      </w:r>
    </w:p>
    <w:p>
      <w:pPr>
        <w:pStyle w:val="13"/>
        <w:tabs>
          <w:tab w:val="left" w:pos="3780"/>
          <w:tab w:val="left" w:pos="8100"/>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：温度不变，扩大容器体积(相当于减小压强)时，A的转化率不变，说明反应前后气体的体积不变，即</w:t>
      </w:r>
      <w:r>
        <w:rPr>
          <w:rFonts w:ascii="Times New Roman" w:hAnsi="Times New Roman" w:cs="Times New Roman"/>
          <w:i/>
          <w:color w:val="000000"/>
        </w:rPr>
        <w:t>a</w:t>
      </w:r>
      <w:r>
        <w:rPr>
          <w:rFonts w:ascii="Times New Roman" w:hAnsi="Times New Roman" w:cs="Times New Roman"/>
          <w:color w:val="000000"/>
        </w:rPr>
        <w:t>＝1，A、B两项均错误；假设达到平衡时，B的转化量为</w:t>
      </w:r>
      <w:r>
        <w:rPr>
          <w:rFonts w:ascii="Times New Roman" w:hAnsi="Times New Roman" w:cs="Times New Roman"/>
          <w:i/>
          <w:color w:val="000000"/>
        </w:rPr>
        <w:t>x</w:t>
      </w:r>
      <w:r>
        <w:rPr>
          <w:rFonts w:ascii="Times New Roman" w:hAnsi="Times New Roman" w:cs="Times New Roman"/>
          <w:color w:val="000000"/>
        </w:rPr>
        <w:t>mol，则A、B、C、D平衡时的物质的量分别为(2－</w:t>
      </w:r>
      <w:r>
        <w:rPr>
          <w:rFonts w:ascii="Times New Roman" w:hAnsi="Times New Roman" w:cs="Times New Roman"/>
          <w:i/>
          <w:color w:val="000000"/>
        </w:rPr>
        <w:t>x</w:t>
      </w:r>
      <w:r>
        <w:rPr>
          <w:rFonts w:ascii="Times New Roman" w:hAnsi="Times New Roman" w:cs="Times New Roman"/>
          <w:color w:val="000000"/>
        </w:rPr>
        <w:t>)mol、(3－</w:t>
      </w:r>
      <w:r>
        <w:rPr>
          <w:rFonts w:ascii="Times New Roman" w:hAnsi="Times New Roman" w:cs="Times New Roman"/>
          <w:i/>
          <w:color w:val="000000"/>
        </w:rPr>
        <w:t>x</w:t>
      </w:r>
      <w:r>
        <w:rPr>
          <w:rFonts w:ascii="Times New Roman" w:hAnsi="Times New Roman" w:cs="Times New Roman"/>
          <w:color w:val="000000"/>
        </w:rPr>
        <w:t>)mol、</w:t>
      </w:r>
      <w:r>
        <w:rPr>
          <w:rFonts w:ascii="Times New Roman" w:hAnsi="Times New Roman" w:cs="Times New Roman"/>
          <w:i/>
          <w:color w:val="000000"/>
        </w:rPr>
        <w:t>x</w:t>
      </w:r>
      <w:r>
        <w:rPr>
          <w:rFonts w:ascii="Times New Roman" w:hAnsi="Times New Roman" w:cs="Times New Roman"/>
          <w:color w:val="000000"/>
        </w:rPr>
        <w:t>mol、</w:t>
      </w:r>
      <w:r>
        <w:rPr>
          <w:rFonts w:ascii="Times New Roman" w:hAnsi="Times New Roman" w:cs="Times New Roman"/>
          <w:i/>
          <w:color w:val="000000"/>
        </w:rPr>
        <w:t>x</w:t>
      </w:r>
      <w:r>
        <w:rPr>
          <w:rFonts w:ascii="Times New Roman" w:hAnsi="Times New Roman" w:cs="Times New Roman"/>
          <w:color w:val="000000"/>
        </w:rPr>
        <w:t>mol，设容器体积为1 L，则平衡常数</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x</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,(2－</w:instrText>
      </w:r>
      <w:r>
        <w:rPr>
          <w:rFonts w:ascii="Times New Roman" w:hAnsi="Times New Roman" w:cs="Times New Roman"/>
          <w:i/>
          <w:color w:val="000000"/>
        </w:rPr>
        <w:instrText xml:space="preserve">x</w:instrText>
      </w:r>
      <w:r>
        <w:rPr>
          <w:rFonts w:ascii="Times New Roman" w:hAnsi="Times New Roman" w:cs="Times New Roman"/>
          <w:color w:val="000000"/>
        </w:rPr>
        <w:instrText xml:space="preserve">)·(3－</w:instrText>
      </w:r>
      <w:r>
        <w:rPr>
          <w:rFonts w:ascii="Times New Roman" w:hAnsi="Times New Roman" w:cs="Times New Roman"/>
          <w:i/>
          <w:color w:val="000000"/>
        </w:rPr>
        <w:instrText xml:space="preserve">x</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＝1，解得</w:t>
      </w:r>
      <w:r>
        <w:rPr>
          <w:rFonts w:ascii="Times New Roman" w:hAnsi="Times New Roman" w:cs="Times New Roman"/>
          <w:i/>
          <w:color w:val="000000"/>
        </w:rPr>
        <w:t>x</w:t>
      </w:r>
      <w:r>
        <w:rPr>
          <w:rFonts w:ascii="Times New Roman" w:hAnsi="Times New Roman" w:cs="Times New Roman"/>
          <w:color w:val="000000"/>
        </w:rPr>
        <w:t>＝1.2，B的转化率为</w:t>
      </w:r>
      <w:r>
        <w:rPr>
          <w:rFonts w:ascii="Times New Roman" w:hAnsi="Times New Roman" w:cs="Times New Roman"/>
          <w:color w:val="000000"/>
        </w:rPr>
        <w:fldChar w:fldCharType="begin"/>
      </w:r>
      <w:r>
        <w:rPr>
          <w:rFonts w:ascii="Times New Roman" w:hAnsi="Times New Roman" w:cs="Times New Roman"/>
          <w:color w:val="000000"/>
        </w:rPr>
        <w:instrText xml:space="preserve">eq \f(1.2 mol,3 mol)</w:instrText>
      </w:r>
      <w:r>
        <w:rPr>
          <w:rFonts w:ascii="Times New Roman" w:hAnsi="Times New Roman" w:cs="Times New Roman"/>
          <w:color w:val="000000"/>
        </w:rPr>
        <w:fldChar w:fldCharType="end"/>
      </w:r>
      <w:r>
        <w:rPr>
          <w:rFonts w:ascii="Times New Roman" w:hAnsi="Times New Roman" w:cs="Times New Roman"/>
          <w:color w:val="000000"/>
        </w:rPr>
        <w:t>×100%＝40%，所以C项正确、D项错误。</w:t>
      </w:r>
    </w:p>
    <w:p>
      <w:pPr>
        <w:pStyle w:val="13"/>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43．(2021届西安市铁一中学质检)(双选)在恒容密闭容器中，由CO合成甲醇：CO(g)＋2H</w:t>
      </w:r>
      <w:r>
        <w:rPr>
          <w:rFonts w:ascii="Times New Roman" w:hAnsi="Times New Roman" w:cs="Times New Roman"/>
          <w:color w:val="000000"/>
          <w:vertAlign w:val="subscript"/>
        </w:rPr>
        <w:t>2</w:t>
      </w:r>
      <w:r>
        <w:rPr>
          <w:rFonts w:ascii="Times New Roman" w:hAnsi="Times New Roman" w:cs="Times New Roman"/>
          <w:color w:val="000000"/>
        </w:rPr>
        <w:t>(g)</w:t>
      </w:r>
      <w:r>
        <w:rPr>
          <w:rFonts w:ascii="ZBFH" w:hAnsi="ZBFH" w:eastAsia="MingLiU_HKSCS" w:cs="Times New Roman"/>
          <w:color w:val="000000"/>
        </w:rPr>
        <w:sym w:font="ZBFH" w:char="E225"/>
      </w:r>
      <w:r>
        <w:rPr>
          <w:rFonts w:ascii="ZBFH" w:hAnsi="ZBFH" w:eastAsia="MingLiU_HKSCS" w:cs="Times New Roman"/>
          <w:color w:val="000000"/>
        </w:rPr>
        <w:sym w:font="ZBFH" w:char="E226"/>
      </w:r>
      <w:r>
        <w:rPr>
          <w:rFonts w:ascii="Times New Roman" w:hAnsi="Times New Roman" w:cs="Times New Roman"/>
          <w:color w:val="000000"/>
        </w:rPr>
        <w:t xml:space="preserve"> CH</w:t>
      </w:r>
      <w:r>
        <w:rPr>
          <w:rFonts w:ascii="Times New Roman" w:hAnsi="Times New Roman" w:cs="Times New Roman"/>
          <w:color w:val="000000"/>
          <w:vertAlign w:val="subscript"/>
        </w:rPr>
        <w:t>3</w:t>
      </w:r>
      <w:r>
        <w:rPr>
          <w:rFonts w:ascii="Times New Roman" w:hAnsi="Times New Roman" w:cs="Times New Roman"/>
          <w:color w:val="000000"/>
        </w:rPr>
        <w:t>OH(g)，在其他条件不变的情况下研究温度对反应的影响，实验结果如图所示，下列说法正确的是(　　)</w:t>
      </w:r>
    </w:p>
    <w:p>
      <w:pPr>
        <w:pStyle w:val="13"/>
        <w:tabs>
          <w:tab w:val="left" w:pos="4253"/>
        </w:tabs>
        <w:snapToGrid w:val="0"/>
        <w:spacing w:line="360" w:lineRule="auto"/>
        <w:jc w:val="center"/>
        <w:rPr>
          <w:rFonts w:ascii="Times New Roman" w:hAnsi="Times New Roman" w:cs="Times New Roman"/>
          <w:color w:val="000000"/>
        </w:rPr>
      </w:pPr>
      <w:r>
        <w:rPr>
          <w:rFonts w:ascii="Times New Roman" w:hAnsi="Times New Roman" w:cs="Times New Roman"/>
          <w:color w:val="000000"/>
        </w:rPr>
        <w:pict>
          <v:shape id="_x0000_i1452" o:spt="75" type="#_x0000_t75" style="height:97.1pt;width:144pt;" filled="f" o:preferrelative="t" stroked="f" coordsize="21600,21600">
            <v:path/>
            <v:fill on="f" focussize="0,0"/>
            <v:stroke on="f"/>
            <v:imagedata r:id="rId379" o:title=""/>
            <o:lock v:ext="edit" aspectratio="t"/>
            <w10:wrap type="none"/>
            <w10:anchorlock/>
          </v:shape>
        </w:pict>
      </w:r>
    </w:p>
    <w:p>
      <w:pPr>
        <w:pStyle w:val="13"/>
        <w:tabs>
          <w:tab w:val="left" w:pos="4253"/>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A．平衡常数</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(CH</w:instrText>
      </w:r>
      <w:r>
        <w:rPr>
          <w:rFonts w:ascii="Times New Roman" w:hAnsi="Times New Roman" w:cs="Times New Roman"/>
          <w:color w:val="000000"/>
          <w:vertAlign w:val="subscript"/>
        </w:rPr>
        <w:instrText xml:space="preserve">3</w:instrText>
      </w:r>
      <w:r>
        <w:rPr>
          <w:rFonts w:ascii="Times New Roman" w:hAnsi="Times New Roman" w:cs="Times New Roman"/>
          <w:color w:val="000000"/>
        </w:rPr>
        <w:instrText xml:space="preserve">OH),</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(CO)·</w:instrText>
      </w:r>
      <w:r>
        <w:rPr>
          <w:rFonts w:ascii="Times New Roman" w:hAnsi="Times New Roman" w:cs="Times New Roman"/>
          <w:i/>
          <w:color w:val="000000"/>
        </w:rPr>
        <w:instrText xml:space="preserve">c</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(H</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p>
    <w:p>
      <w:pPr>
        <w:pStyle w:val="13"/>
        <w:tabs>
          <w:tab w:val="left" w:pos="4253"/>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B．该反应在</w:t>
      </w:r>
      <w:r>
        <w:rPr>
          <w:rFonts w:ascii="Times New Roman" w:hAnsi="Times New Roman" w:cs="Times New Roman"/>
          <w:i/>
          <w:color w:val="000000"/>
        </w:rPr>
        <w:t>T</w:t>
      </w:r>
      <w:r>
        <w:rPr>
          <w:rFonts w:ascii="Times New Roman" w:hAnsi="Times New Roman" w:cs="Times New Roman"/>
          <w:color w:val="000000"/>
          <w:vertAlign w:val="subscript"/>
        </w:rPr>
        <w:t>1</w:t>
      </w:r>
      <w:r>
        <w:rPr>
          <w:rFonts w:ascii="Times New Roman" w:hAnsi="Times New Roman" w:cs="Times New Roman"/>
          <w:color w:val="000000"/>
        </w:rPr>
        <w:t>时的平衡常数比</w:t>
      </w:r>
      <w:r>
        <w:rPr>
          <w:rFonts w:ascii="Times New Roman" w:hAnsi="Times New Roman" w:cs="Times New Roman"/>
          <w:i/>
          <w:color w:val="000000"/>
        </w:rPr>
        <w:t>T</w:t>
      </w:r>
      <w:r>
        <w:rPr>
          <w:rFonts w:ascii="Times New Roman" w:hAnsi="Times New Roman" w:cs="Times New Roman"/>
          <w:color w:val="000000"/>
          <w:vertAlign w:val="subscript"/>
        </w:rPr>
        <w:t>2</w:t>
      </w:r>
      <w:r>
        <w:rPr>
          <w:rFonts w:ascii="Times New Roman" w:hAnsi="Times New Roman" w:cs="Times New Roman"/>
          <w:color w:val="000000"/>
        </w:rPr>
        <w:t>时的小</w:t>
      </w:r>
    </w:p>
    <w:p>
      <w:pPr>
        <w:pStyle w:val="13"/>
        <w:tabs>
          <w:tab w:val="left" w:pos="4253"/>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C．CO合成甲醇的反应为吸热反应</w:t>
      </w:r>
    </w:p>
    <w:p>
      <w:pPr>
        <w:pStyle w:val="13"/>
        <w:tabs>
          <w:tab w:val="left" w:pos="4253"/>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D．处于A点的反应体系从</w:t>
      </w:r>
      <w:r>
        <w:rPr>
          <w:rFonts w:ascii="Times New Roman" w:hAnsi="Times New Roman" w:cs="Times New Roman"/>
          <w:i/>
          <w:color w:val="000000"/>
        </w:rPr>
        <w:t>T</w:t>
      </w:r>
      <w:r>
        <w:rPr>
          <w:rFonts w:ascii="Times New Roman" w:hAnsi="Times New Roman" w:cs="Times New Roman"/>
          <w:color w:val="000000"/>
          <w:vertAlign w:val="subscript"/>
        </w:rPr>
        <w:t>1</w:t>
      </w:r>
      <w:r>
        <w:rPr>
          <w:rFonts w:ascii="Times New Roman" w:hAnsi="Times New Roman" w:cs="Times New Roman"/>
          <w:color w:val="000000"/>
        </w:rPr>
        <w:t>变到</w:t>
      </w:r>
      <w:r>
        <w:rPr>
          <w:rFonts w:ascii="Times New Roman" w:hAnsi="Times New Roman" w:cs="Times New Roman"/>
          <w:i/>
          <w:color w:val="000000"/>
        </w:rPr>
        <w:t>T</w:t>
      </w:r>
      <w:r>
        <w:rPr>
          <w:rFonts w:ascii="Times New Roman" w:hAnsi="Times New Roman" w:cs="Times New Roman"/>
          <w:color w:val="000000"/>
          <w:vertAlign w:val="subscript"/>
        </w:rPr>
        <w:t>2</w:t>
      </w:r>
      <w:r>
        <w:rPr>
          <w:rFonts w:ascii="Times New Roman" w:hAnsi="Times New Roman" w:cs="Times New Roman"/>
          <w:color w:val="000000"/>
        </w:rPr>
        <w:t>，达到平衡时</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(H</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(CH</w:instrText>
      </w:r>
      <w:r>
        <w:rPr>
          <w:rFonts w:ascii="Times New Roman" w:hAnsi="Times New Roman" w:cs="Times New Roman"/>
          <w:color w:val="000000"/>
          <w:vertAlign w:val="subscript"/>
        </w:rPr>
        <w:instrText xml:space="preserve">3</w:instrText>
      </w:r>
      <w:r>
        <w:rPr>
          <w:rFonts w:ascii="Times New Roman" w:hAnsi="Times New Roman" w:cs="Times New Roman"/>
          <w:color w:val="000000"/>
        </w:rPr>
        <w:instrText xml:space="preserve">OH))</w:instrText>
      </w:r>
      <w:r>
        <w:rPr>
          <w:rFonts w:ascii="Times New Roman" w:hAnsi="Times New Roman" w:cs="Times New Roman"/>
          <w:color w:val="000000"/>
        </w:rPr>
        <w:fldChar w:fldCharType="end"/>
      </w:r>
      <w:r>
        <w:rPr>
          <w:rFonts w:ascii="Times New Roman" w:hAnsi="Times New Roman" w:cs="Times New Roman"/>
          <w:color w:val="000000"/>
        </w:rPr>
        <w:t>增大</w:t>
      </w:r>
    </w:p>
    <w:p>
      <w:pPr>
        <w:pStyle w:val="13"/>
        <w:tabs>
          <w:tab w:val="left" w:pos="4253"/>
        </w:tabs>
        <w:snapToGrid w:val="0"/>
        <w:spacing w:line="360" w:lineRule="auto"/>
        <w:ind w:firstLine="420" w:firstLineChars="200"/>
        <w:rPr>
          <w:rFonts w:ascii="Times New Roman" w:hAnsi="Times New Roman" w:eastAsia="楷体_GB2312" w:cs="Times New Roman"/>
          <w:color w:val="000000"/>
        </w:rPr>
      </w:pPr>
      <w:r>
        <w:rPr>
          <w:rFonts w:ascii="Times New Roman" w:hAnsi="Times New Roman" w:eastAsia="黑体" w:cs="Times New Roman"/>
          <w:color w:val="000000"/>
        </w:rPr>
        <w:t>答案：</w:t>
      </w:r>
      <w:r>
        <w:rPr>
          <w:rFonts w:ascii="Times New Roman" w:hAnsi="Times New Roman" w:eastAsia="楷体_GB2312" w:cs="Times New Roman"/>
          <w:color w:val="000000"/>
        </w:rPr>
        <w:t>AD</w:t>
      </w:r>
    </w:p>
    <w:p>
      <w:pPr>
        <w:pStyle w:val="13"/>
        <w:tabs>
          <w:tab w:val="left" w:pos="4253"/>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A项，该反应的平衡常数表达式为</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(CH</w:instrText>
      </w:r>
      <w:r>
        <w:rPr>
          <w:rFonts w:ascii="Times New Roman" w:hAnsi="Times New Roman" w:cs="Times New Roman"/>
          <w:color w:val="000000"/>
          <w:vertAlign w:val="subscript"/>
        </w:rPr>
        <w:instrText xml:space="preserve">3</w:instrText>
      </w:r>
      <w:r>
        <w:rPr>
          <w:rFonts w:ascii="Times New Roman" w:hAnsi="Times New Roman" w:cs="Times New Roman"/>
          <w:color w:val="000000"/>
        </w:rPr>
        <w:instrText xml:space="preserve">OH),</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(CO)·</w:instrText>
      </w:r>
      <w:r>
        <w:rPr>
          <w:rFonts w:ascii="Times New Roman" w:hAnsi="Times New Roman" w:cs="Times New Roman"/>
          <w:i/>
          <w:color w:val="000000"/>
        </w:rPr>
        <w:instrText xml:space="preserve">c</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(H</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，正确；B项，由图像可知，反应体系从</w:t>
      </w:r>
      <w:r>
        <w:rPr>
          <w:rFonts w:ascii="Times New Roman" w:hAnsi="Times New Roman" w:cs="Times New Roman"/>
          <w:i/>
          <w:color w:val="000000"/>
        </w:rPr>
        <w:t>T</w:t>
      </w:r>
      <w:r>
        <w:rPr>
          <w:rFonts w:ascii="Times New Roman" w:hAnsi="Times New Roman" w:cs="Times New Roman"/>
          <w:color w:val="000000"/>
          <w:vertAlign w:val="subscript"/>
        </w:rPr>
        <w:t>2</w:t>
      </w:r>
      <w:r>
        <w:rPr>
          <w:rFonts w:ascii="Times New Roman" w:hAnsi="Times New Roman" w:cs="Times New Roman"/>
          <w:color w:val="000000"/>
        </w:rPr>
        <w:t>变到</w:t>
      </w:r>
      <w:r>
        <w:rPr>
          <w:rFonts w:ascii="Times New Roman" w:hAnsi="Times New Roman" w:cs="Times New Roman"/>
          <w:i/>
          <w:color w:val="000000"/>
        </w:rPr>
        <w:t>T</w:t>
      </w:r>
      <w:r>
        <w:rPr>
          <w:rFonts w:ascii="Times New Roman" w:hAnsi="Times New Roman" w:cs="Times New Roman"/>
          <w:color w:val="000000"/>
          <w:vertAlign w:val="subscript"/>
        </w:rPr>
        <w:t>1</w:t>
      </w:r>
      <w:r>
        <w:rPr>
          <w:rFonts w:ascii="Times New Roman" w:hAnsi="Times New Roman" w:cs="Times New Roman"/>
          <w:color w:val="000000"/>
        </w:rPr>
        <w:t>时，甲醇的平衡物质的量增大，根据平衡常数的计算式可知，</w:t>
      </w:r>
      <w:r>
        <w:rPr>
          <w:rFonts w:ascii="Times New Roman" w:hAnsi="Times New Roman" w:cs="Times New Roman"/>
          <w:i/>
          <w:color w:val="000000"/>
        </w:rPr>
        <w:t>T</w:t>
      </w:r>
      <w:r>
        <w:rPr>
          <w:rFonts w:ascii="Times New Roman" w:hAnsi="Times New Roman" w:cs="Times New Roman"/>
          <w:color w:val="000000"/>
          <w:vertAlign w:val="subscript"/>
        </w:rPr>
        <w:t>1</w:t>
      </w:r>
      <w:r>
        <w:rPr>
          <w:rFonts w:ascii="Times New Roman" w:hAnsi="Times New Roman" w:cs="Times New Roman"/>
          <w:color w:val="000000"/>
        </w:rPr>
        <w:t>时的平衡常数比</w:t>
      </w:r>
      <w:r>
        <w:rPr>
          <w:rFonts w:ascii="Times New Roman" w:hAnsi="Times New Roman" w:cs="Times New Roman"/>
          <w:i/>
          <w:color w:val="000000"/>
        </w:rPr>
        <w:t>T</w:t>
      </w:r>
      <w:r>
        <w:rPr>
          <w:rFonts w:ascii="Times New Roman" w:hAnsi="Times New Roman" w:cs="Times New Roman"/>
          <w:color w:val="000000"/>
          <w:vertAlign w:val="subscript"/>
        </w:rPr>
        <w:t>2</w:t>
      </w:r>
      <w:r>
        <w:rPr>
          <w:rFonts w:ascii="Times New Roman" w:hAnsi="Times New Roman" w:cs="Times New Roman"/>
          <w:color w:val="000000"/>
        </w:rPr>
        <w:t>时的大，错误；C项，由图像可知，在</w:t>
      </w:r>
      <w:r>
        <w:rPr>
          <w:rFonts w:ascii="Times New Roman" w:hAnsi="Times New Roman" w:cs="Times New Roman"/>
          <w:i/>
          <w:color w:val="000000"/>
        </w:rPr>
        <w:t>T</w:t>
      </w:r>
      <w:r>
        <w:rPr>
          <w:rFonts w:ascii="Times New Roman" w:hAnsi="Times New Roman" w:cs="Times New Roman"/>
          <w:color w:val="000000"/>
          <w:vertAlign w:val="subscript"/>
        </w:rPr>
        <w:t>2</w:t>
      </w:r>
      <w:r>
        <w:rPr>
          <w:rFonts w:ascii="Times New Roman" w:hAnsi="Times New Roman" w:cs="Times New Roman"/>
          <w:color w:val="000000"/>
        </w:rPr>
        <w:t>温度下反应先达到平衡，反应速率较</w:t>
      </w:r>
      <w:r>
        <w:rPr>
          <w:rFonts w:ascii="Times New Roman" w:hAnsi="Times New Roman" w:cs="Times New Roman"/>
          <w:i/>
          <w:color w:val="000000"/>
        </w:rPr>
        <w:t>T</w:t>
      </w:r>
      <w:r>
        <w:rPr>
          <w:rFonts w:ascii="Times New Roman" w:hAnsi="Times New Roman" w:cs="Times New Roman"/>
          <w:color w:val="000000"/>
          <w:vertAlign w:val="subscript"/>
        </w:rPr>
        <w:t>1</w:t>
      </w:r>
      <w:r>
        <w:rPr>
          <w:rFonts w:ascii="Times New Roman" w:hAnsi="Times New Roman" w:cs="Times New Roman"/>
          <w:color w:val="000000"/>
        </w:rPr>
        <w:t>快，则有</w:t>
      </w:r>
      <w:r>
        <w:rPr>
          <w:rFonts w:ascii="Times New Roman" w:hAnsi="Times New Roman" w:cs="Times New Roman"/>
          <w:i/>
          <w:color w:val="000000"/>
        </w:rPr>
        <w:t>T</w:t>
      </w:r>
      <w:r>
        <w:rPr>
          <w:rFonts w:ascii="Times New Roman" w:hAnsi="Times New Roman" w:cs="Times New Roman"/>
          <w:color w:val="000000"/>
          <w:vertAlign w:val="subscript"/>
        </w:rPr>
        <w:t>2</w:t>
      </w:r>
      <w:r>
        <w:rPr>
          <w:rFonts w:ascii="Times New Roman" w:hAnsi="Times New Roman" w:cs="Times New Roman"/>
          <w:color w:val="000000"/>
        </w:rPr>
        <w:t>&gt;</w:t>
      </w:r>
      <w:r>
        <w:rPr>
          <w:rFonts w:ascii="Times New Roman" w:hAnsi="Times New Roman" w:cs="Times New Roman"/>
          <w:i/>
          <w:color w:val="000000"/>
        </w:rPr>
        <w:t>T</w:t>
      </w:r>
      <w:r>
        <w:rPr>
          <w:rFonts w:ascii="Times New Roman" w:hAnsi="Times New Roman" w:cs="Times New Roman"/>
          <w:color w:val="000000"/>
          <w:vertAlign w:val="subscript"/>
        </w:rPr>
        <w:t>1</w:t>
      </w:r>
      <w:r>
        <w:rPr>
          <w:rFonts w:ascii="Times New Roman" w:hAnsi="Times New Roman" w:cs="Times New Roman"/>
          <w:color w:val="000000"/>
        </w:rPr>
        <w:t>，从图像的纵坐标分析可得温度降低，平衡向正反应方向移动，则正反应为放热反应，错误；D项，处于A点的反应体系从</w:t>
      </w:r>
      <w:r>
        <w:rPr>
          <w:rFonts w:ascii="Times New Roman" w:hAnsi="Times New Roman" w:cs="Times New Roman"/>
          <w:i/>
          <w:color w:val="000000"/>
        </w:rPr>
        <w:t>T</w:t>
      </w:r>
      <w:r>
        <w:rPr>
          <w:rFonts w:ascii="Times New Roman" w:hAnsi="Times New Roman" w:cs="Times New Roman"/>
          <w:color w:val="000000"/>
          <w:vertAlign w:val="subscript"/>
        </w:rPr>
        <w:t>1</w:t>
      </w:r>
      <w:r>
        <w:rPr>
          <w:rFonts w:ascii="Times New Roman" w:hAnsi="Times New Roman" w:cs="Times New Roman"/>
          <w:color w:val="000000"/>
        </w:rPr>
        <w:t>变到</w:t>
      </w:r>
      <w:r>
        <w:rPr>
          <w:rFonts w:ascii="Times New Roman" w:hAnsi="Times New Roman" w:cs="Times New Roman"/>
          <w:i/>
          <w:color w:val="000000"/>
        </w:rPr>
        <w:t>T</w:t>
      </w:r>
      <w:r>
        <w:rPr>
          <w:rFonts w:ascii="Times New Roman" w:hAnsi="Times New Roman" w:cs="Times New Roman"/>
          <w:color w:val="000000"/>
          <w:vertAlign w:val="subscript"/>
        </w:rPr>
        <w:t>2</w:t>
      </w:r>
      <w:r>
        <w:rPr>
          <w:rFonts w:ascii="Times New Roman" w:hAnsi="Times New Roman" w:cs="Times New Roman"/>
          <w:color w:val="000000"/>
        </w:rPr>
        <w:t>的过程中，平衡向逆反应方向移动，则</w:t>
      </w:r>
      <w:r>
        <w:rPr>
          <w:rFonts w:ascii="Times New Roman" w:hAnsi="Times New Roman" w:cs="Times New Roman"/>
          <w:i/>
          <w:color w:val="000000"/>
        </w:rPr>
        <w:t>c</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 xml:space="preserve">)增大，而 </w:t>
      </w:r>
      <w:r>
        <w:rPr>
          <w:rFonts w:ascii="Times New Roman" w:hAnsi="Times New Roman" w:cs="Times New Roman"/>
          <w:i/>
          <w:color w:val="000000"/>
        </w:rPr>
        <w:t>c</w:t>
      </w:r>
      <w:r>
        <w:rPr>
          <w:rFonts w:ascii="Times New Roman" w:hAnsi="Times New Roman" w:cs="Times New Roman"/>
          <w:color w:val="000000"/>
        </w:rPr>
        <w:t>(CH</w:t>
      </w:r>
      <w:r>
        <w:rPr>
          <w:rFonts w:ascii="Times New Roman" w:hAnsi="Times New Roman" w:cs="Times New Roman"/>
          <w:color w:val="000000"/>
          <w:vertAlign w:val="subscript"/>
        </w:rPr>
        <w:t>3</w:t>
      </w:r>
      <w:r>
        <w:rPr>
          <w:rFonts w:ascii="Times New Roman" w:hAnsi="Times New Roman" w:cs="Times New Roman"/>
          <w:color w:val="000000"/>
        </w:rPr>
        <w:t>OH)减小，达到平衡时</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(H</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(CH</w:instrText>
      </w:r>
      <w:r>
        <w:rPr>
          <w:rFonts w:ascii="Times New Roman" w:hAnsi="Times New Roman" w:cs="Times New Roman"/>
          <w:color w:val="000000"/>
          <w:vertAlign w:val="subscript"/>
        </w:rPr>
        <w:instrText xml:space="preserve">3</w:instrText>
      </w:r>
      <w:r>
        <w:rPr>
          <w:rFonts w:ascii="Times New Roman" w:hAnsi="Times New Roman" w:cs="Times New Roman"/>
          <w:color w:val="000000"/>
        </w:rPr>
        <w:instrText xml:space="preserve">OH))</w:instrText>
      </w:r>
      <w:r>
        <w:rPr>
          <w:rFonts w:ascii="Times New Roman" w:hAnsi="Times New Roman" w:cs="Times New Roman"/>
          <w:color w:val="000000"/>
        </w:rPr>
        <w:fldChar w:fldCharType="end"/>
      </w:r>
      <w:r>
        <w:rPr>
          <w:rFonts w:ascii="Times New Roman" w:hAnsi="Times New Roman" w:cs="Times New Roman"/>
          <w:color w:val="000000"/>
        </w:rPr>
        <w:t>增大，正确。</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44．(2021届张家口模拟)下列说法不能用勒·夏特列原理来解释的是(　　)</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A．在一定浓度的盐酸中加入氢氧化钠溶液，体系温度逐渐升高，随后又逐渐降低</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B．夏天打开啤酒，会有大量气泡冒出</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C．实验室制备氯气时，用排饱和氯化钠溶液收集氯气</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D．在K</w:t>
      </w:r>
      <w:r>
        <w:rPr>
          <w:rFonts w:ascii="Times New Roman" w:hAnsi="Times New Roman" w:cs="Times New Roman"/>
          <w:color w:val="000000"/>
          <w:vertAlign w:val="subscript"/>
        </w:rPr>
        <w:t>2</w:t>
      </w:r>
      <w:r>
        <w:rPr>
          <w:rFonts w:ascii="Times New Roman" w:hAnsi="Times New Roman" w:cs="Times New Roman"/>
          <w:color w:val="000000"/>
        </w:rPr>
        <w:t>CrO</w:t>
      </w:r>
      <w:r>
        <w:rPr>
          <w:rFonts w:ascii="Times New Roman" w:hAnsi="Times New Roman" w:cs="Times New Roman"/>
          <w:color w:val="000000"/>
          <w:vertAlign w:val="subscript"/>
        </w:rPr>
        <w:t>4</w:t>
      </w:r>
      <w:r>
        <w:rPr>
          <w:rFonts w:ascii="Times New Roman" w:hAnsi="Times New Roman" w:cs="Times New Roman"/>
          <w:color w:val="000000"/>
        </w:rPr>
        <w:t>溶液中加入几滴稀硫酸，颜色由黄色变为橙色</w:t>
      </w:r>
    </w:p>
    <w:p>
      <w:pPr>
        <w:pStyle w:val="13"/>
        <w:tabs>
          <w:tab w:val="left" w:pos="4962"/>
        </w:tabs>
        <w:snapToGrid w:val="0"/>
        <w:spacing w:line="360" w:lineRule="auto"/>
        <w:ind w:firstLine="420" w:firstLineChars="200"/>
        <w:rPr>
          <w:rFonts w:ascii="Times New Roman" w:hAnsi="Times New Roman" w:eastAsia="黑体" w:cs="Times New Roman"/>
          <w:color w:val="000000"/>
        </w:rPr>
      </w:pPr>
      <w:r>
        <w:rPr>
          <w:rFonts w:ascii="Times New Roman" w:hAnsi="Times New Roman" w:eastAsia="黑体" w:cs="Times New Roman"/>
          <w:color w:val="000000"/>
        </w:rPr>
        <w:t>答案　</w:t>
      </w:r>
      <w:r>
        <w:rPr>
          <w:rFonts w:ascii="Times New Roman" w:hAnsi="Times New Roman" w:eastAsia="楷体_GB2312" w:cs="Times New Roman"/>
          <w:color w:val="000000"/>
        </w:rPr>
        <w:t>A</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eastAsia="楷体_GB2312" w:cs="Times New Roman"/>
          <w:color w:val="000000"/>
        </w:rPr>
        <w:t>HCl＋NaOH</w:t>
      </w:r>
      <w:r>
        <w:rPr>
          <w:rFonts w:ascii="Times New Roman" w:hAnsi="Times New Roman" w:eastAsia="楷体_GB2312" w:cs="Times New Roman"/>
          <w:color w:val="000000"/>
          <w:spacing w:val="-16"/>
        </w:rPr>
        <w:t>==</w:t>
      </w:r>
      <w:r>
        <w:rPr>
          <w:rFonts w:ascii="Times New Roman" w:hAnsi="Times New Roman" w:eastAsia="楷体_GB2312" w:cs="Times New Roman"/>
          <w:color w:val="000000"/>
        </w:rPr>
        <w:t>=NaCl＋H</w:t>
      </w:r>
      <w:r>
        <w:rPr>
          <w:rFonts w:ascii="Times New Roman" w:hAnsi="Times New Roman" w:eastAsia="楷体_GB2312" w:cs="Times New Roman"/>
          <w:color w:val="000000"/>
          <w:vertAlign w:val="subscript"/>
        </w:rPr>
        <w:t>2</w:t>
      </w:r>
      <w:r>
        <w:rPr>
          <w:rFonts w:ascii="Times New Roman" w:hAnsi="Times New Roman" w:eastAsia="楷体_GB2312" w:cs="Times New Roman"/>
          <w:color w:val="000000"/>
        </w:rPr>
        <w:t>O不属于可逆反应，不存在化学平衡，故不能用勒·夏特列原理解释。</w:t>
      </w:r>
    </w:p>
    <w:p>
      <w:pPr>
        <w:pStyle w:val="13"/>
        <w:tabs>
          <w:tab w:val="left" w:pos="4620"/>
        </w:tabs>
        <w:snapToGrid w:val="0"/>
        <w:spacing w:line="312" w:lineRule="auto"/>
        <w:ind w:firstLine="420" w:firstLineChars="200"/>
        <w:rPr>
          <w:rFonts w:ascii="Times New Roman" w:hAnsi="Times New Roman" w:cs="Times New Roman"/>
          <w:color w:val="000000"/>
        </w:rPr>
      </w:pPr>
      <w:r>
        <w:rPr>
          <w:rFonts w:ascii="Times New Roman" w:hAnsi="Times New Roman" w:cs="Times New Roman"/>
          <w:color w:val="000000"/>
        </w:rPr>
        <w:t>45．(2021届福建东山二中)化学平衡常数</w:t>
      </w:r>
      <w:r>
        <w:rPr>
          <w:rFonts w:ascii="Times New Roman" w:hAnsi="Times New Roman" w:cs="Times New Roman"/>
          <w:i/>
          <w:color w:val="000000"/>
        </w:rPr>
        <w:t>K</w:t>
      </w:r>
      <w:r>
        <w:rPr>
          <w:rFonts w:ascii="Times New Roman" w:hAnsi="Times New Roman" w:cs="Times New Roman"/>
          <w:color w:val="000000"/>
        </w:rPr>
        <w:t>的数值大小是衡量化学反应进行程度的标志。常温下，下列反应的平衡常数的数值如下：</w:t>
      </w:r>
    </w:p>
    <w:p>
      <w:pPr>
        <w:pStyle w:val="13"/>
        <w:tabs>
          <w:tab w:val="left" w:pos="4620"/>
        </w:tabs>
        <w:snapToGrid w:val="0"/>
        <w:spacing w:line="312" w:lineRule="auto"/>
        <w:ind w:firstLine="420" w:firstLineChars="200"/>
        <w:rPr>
          <w:rFonts w:ascii="Times New Roman" w:hAnsi="Times New Roman" w:cs="Times New Roman"/>
          <w:color w:val="000000"/>
          <w:lang w:val="pt-BR"/>
        </w:rPr>
      </w:pPr>
      <w:r>
        <w:rPr>
          <w:rFonts w:ascii="Times New Roman" w:hAnsi="Times New Roman" w:cs="Times New Roman"/>
          <w:color w:val="000000"/>
          <w:lang w:val="pt-BR"/>
        </w:rPr>
        <w:t>①2NO(g)</w:t>
      </w:r>
      <w:r>
        <w:rPr>
          <w:rFonts w:ascii="Times New Roman" w:hAnsi="Times New Roman" w:eastAsia="仿宋_GB2312" w:cs="Times New Roman"/>
          <w:color w:val="000000"/>
        </w:rPr>
        <w:pict>
          <v:shape id="_x0000_i1453"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cs="Times New Roman"/>
          <w:color w:val="000000"/>
          <w:lang w:val="pt-BR"/>
        </w:rPr>
        <w:t>N</w:t>
      </w:r>
      <w:r>
        <w:rPr>
          <w:rFonts w:ascii="Times New Roman" w:hAnsi="Times New Roman" w:cs="Times New Roman"/>
          <w:color w:val="000000"/>
          <w:vertAlign w:val="subscript"/>
          <w:lang w:val="pt-BR"/>
        </w:rPr>
        <w:t>2</w:t>
      </w:r>
      <w:r>
        <w:rPr>
          <w:rFonts w:ascii="Times New Roman" w:hAnsi="Times New Roman" w:cs="Times New Roman"/>
          <w:color w:val="000000"/>
          <w:lang w:val="pt-BR"/>
        </w:rPr>
        <w:t>(g)＋O</w:t>
      </w:r>
      <w:r>
        <w:rPr>
          <w:rFonts w:ascii="Times New Roman" w:hAnsi="Times New Roman" w:cs="Times New Roman"/>
          <w:color w:val="000000"/>
          <w:vertAlign w:val="subscript"/>
          <w:lang w:val="pt-BR"/>
        </w:rPr>
        <w:t>2</w:t>
      </w:r>
      <w:r>
        <w:rPr>
          <w:rFonts w:ascii="Times New Roman" w:hAnsi="Times New Roman" w:cs="Times New Roman"/>
          <w:color w:val="000000"/>
          <w:lang w:val="pt-BR"/>
        </w:rPr>
        <w:t xml:space="preserve">(g)  </w:t>
      </w:r>
      <w:r>
        <w:rPr>
          <w:rFonts w:ascii="Times New Roman" w:hAnsi="Times New Roman" w:cs="Times New Roman"/>
          <w:color w:val="000000"/>
        </w:rPr>
        <w:t>　</w:t>
      </w:r>
      <w:r>
        <w:rPr>
          <w:rFonts w:ascii="Times New Roman" w:hAnsi="Times New Roman" w:cs="Times New Roman"/>
          <w:i/>
          <w:color w:val="000000"/>
          <w:lang w:val="pt-BR"/>
        </w:rPr>
        <w:t>K</w:t>
      </w:r>
      <w:r>
        <w:rPr>
          <w:rFonts w:ascii="Times New Roman" w:hAnsi="Times New Roman" w:cs="Times New Roman"/>
          <w:color w:val="000000"/>
          <w:vertAlign w:val="subscript"/>
          <w:lang w:val="pt-BR"/>
        </w:rPr>
        <w:t>1</w:t>
      </w:r>
      <w:r>
        <w:rPr>
          <w:rFonts w:ascii="Times New Roman" w:hAnsi="Times New Roman" w:cs="Times New Roman"/>
          <w:color w:val="000000"/>
          <w:lang w:val="pt-BR"/>
        </w:rPr>
        <w:t>＝1×10</w:t>
      </w:r>
      <w:r>
        <w:rPr>
          <w:rFonts w:ascii="Times New Roman" w:hAnsi="Times New Roman" w:cs="Times New Roman"/>
          <w:color w:val="000000"/>
          <w:vertAlign w:val="superscript"/>
          <w:lang w:val="pt-BR"/>
        </w:rPr>
        <w:t>30</w:t>
      </w:r>
    </w:p>
    <w:p>
      <w:pPr>
        <w:pStyle w:val="13"/>
        <w:tabs>
          <w:tab w:val="left" w:pos="4620"/>
        </w:tabs>
        <w:snapToGrid w:val="0"/>
        <w:spacing w:line="312" w:lineRule="auto"/>
        <w:ind w:firstLine="420" w:firstLineChars="200"/>
        <w:rPr>
          <w:rFonts w:ascii="Times New Roman" w:hAnsi="Times New Roman" w:cs="Times New Roman"/>
          <w:color w:val="000000"/>
          <w:lang w:val="pt-BR"/>
        </w:rPr>
      </w:pPr>
      <w:r>
        <w:rPr>
          <w:rFonts w:ascii="Times New Roman" w:hAnsi="Times New Roman" w:cs="Times New Roman"/>
          <w:color w:val="000000"/>
          <w:lang w:val="pt-BR"/>
        </w:rPr>
        <w:t>②2H</w:t>
      </w:r>
      <w:r>
        <w:rPr>
          <w:rFonts w:ascii="Times New Roman" w:hAnsi="Times New Roman" w:cs="Times New Roman"/>
          <w:color w:val="000000"/>
          <w:vertAlign w:val="subscript"/>
          <w:lang w:val="pt-BR"/>
        </w:rPr>
        <w:t>2</w:t>
      </w:r>
      <w:r>
        <w:rPr>
          <w:rFonts w:ascii="Times New Roman" w:hAnsi="Times New Roman" w:cs="Times New Roman"/>
          <w:color w:val="000000"/>
          <w:lang w:val="pt-BR"/>
        </w:rPr>
        <w:t>(g)＋O</w:t>
      </w:r>
      <w:r>
        <w:rPr>
          <w:rFonts w:ascii="Times New Roman" w:hAnsi="Times New Roman" w:cs="Times New Roman"/>
          <w:color w:val="000000"/>
          <w:vertAlign w:val="subscript"/>
          <w:lang w:val="pt-BR"/>
        </w:rPr>
        <w:t>2</w:t>
      </w:r>
      <w:r>
        <w:rPr>
          <w:rFonts w:ascii="Times New Roman" w:hAnsi="Times New Roman" w:cs="Times New Roman"/>
          <w:color w:val="000000"/>
          <w:lang w:val="pt-BR"/>
        </w:rPr>
        <w:t>(g)</w:t>
      </w:r>
      <w:r>
        <w:rPr>
          <w:rFonts w:ascii="Times New Roman" w:hAnsi="Times New Roman" w:eastAsia="仿宋_GB2312" w:cs="Times New Roman"/>
          <w:color w:val="000000"/>
        </w:rPr>
        <w:pict>
          <v:shape id="_x0000_i1454"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cs="Times New Roman"/>
          <w:color w:val="000000"/>
          <w:lang w:val="pt-BR"/>
        </w:rPr>
        <w:t>2H</w:t>
      </w:r>
      <w:r>
        <w:rPr>
          <w:rFonts w:ascii="Times New Roman" w:hAnsi="Times New Roman" w:cs="Times New Roman"/>
          <w:color w:val="000000"/>
          <w:vertAlign w:val="subscript"/>
          <w:lang w:val="pt-BR"/>
        </w:rPr>
        <w:t>2</w:t>
      </w:r>
      <w:r>
        <w:rPr>
          <w:rFonts w:ascii="Times New Roman" w:hAnsi="Times New Roman" w:cs="Times New Roman"/>
          <w:color w:val="000000"/>
          <w:lang w:val="pt-BR"/>
        </w:rPr>
        <w:t>O(l)</w:t>
      </w:r>
      <w:r>
        <w:rPr>
          <w:rFonts w:ascii="Times New Roman" w:hAnsi="Times New Roman" w:cs="Times New Roman"/>
          <w:color w:val="000000"/>
        </w:rPr>
        <w:t>　</w:t>
      </w:r>
      <w:r>
        <w:rPr>
          <w:rFonts w:ascii="Times New Roman" w:hAnsi="Times New Roman" w:cs="Times New Roman"/>
          <w:color w:val="000000"/>
          <w:lang w:val="pt-BR"/>
        </w:rPr>
        <w:t xml:space="preserve"> </w:t>
      </w:r>
      <w:r>
        <w:rPr>
          <w:rFonts w:ascii="Times New Roman" w:hAnsi="Times New Roman" w:cs="Times New Roman"/>
          <w:i/>
          <w:color w:val="000000"/>
          <w:lang w:val="pt-BR"/>
        </w:rPr>
        <w:t>K</w:t>
      </w:r>
      <w:r>
        <w:rPr>
          <w:rFonts w:ascii="Times New Roman" w:hAnsi="Times New Roman" w:cs="Times New Roman"/>
          <w:color w:val="000000"/>
          <w:vertAlign w:val="subscript"/>
          <w:lang w:val="pt-BR"/>
        </w:rPr>
        <w:t>2</w:t>
      </w:r>
      <w:r>
        <w:rPr>
          <w:rFonts w:ascii="Times New Roman" w:hAnsi="Times New Roman" w:cs="Times New Roman"/>
          <w:color w:val="000000"/>
          <w:lang w:val="pt-BR"/>
        </w:rPr>
        <w:t>＝2×10</w:t>
      </w:r>
      <w:r>
        <w:rPr>
          <w:rFonts w:ascii="Times New Roman" w:hAnsi="Times New Roman" w:cs="Times New Roman"/>
          <w:color w:val="000000"/>
          <w:vertAlign w:val="superscript"/>
          <w:lang w:val="pt-BR"/>
        </w:rPr>
        <w:t>81</w:t>
      </w:r>
    </w:p>
    <w:p>
      <w:pPr>
        <w:pStyle w:val="13"/>
        <w:tabs>
          <w:tab w:val="left" w:pos="4620"/>
        </w:tabs>
        <w:snapToGrid w:val="0"/>
        <w:spacing w:line="312" w:lineRule="auto"/>
        <w:ind w:firstLine="420" w:firstLineChars="200"/>
        <w:rPr>
          <w:rFonts w:ascii="Times New Roman" w:hAnsi="Times New Roman" w:cs="Times New Roman"/>
          <w:color w:val="000000"/>
          <w:lang w:val="pl-PL"/>
        </w:rPr>
      </w:pPr>
      <w:r>
        <w:rPr>
          <w:rFonts w:ascii="Times New Roman" w:hAnsi="Times New Roman" w:cs="Times New Roman"/>
          <w:color w:val="000000"/>
          <w:lang w:val="pl-PL"/>
        </w:rPr>
        <w:t>③2CO</w:t>
      </w:r>
      <w:r>
        <w:rPr>
          <w:rFonts w:ascii="Times New Roman" w:hAnsi="Times New Roman" w:cs="Times New Roman"/>
          <w:color w:val="000000"/>
          <w:vertAlign w:val="subscript"/>
          <w:lang w:val="pl-PL"/>
        </w:rPr>
        <w:t>2</w:t>
      </w:r>
      <w:r>
        <w:rPr>
          <w:rFonts w:ascii="Times New Roman" w:hAnsi="Times New Roman" w:cs="Times New Roman"/>
          <w:color w:val="000000"/>
          <w:lang w:val="pl-PL"/>
        </w:rPr>
        <w:t>(g)</w:t>
      </w:r>
      <w:r>
        <w:rPr>
          <w:rFonts w:ascii="Times New Roman" w:hAnsi="Times New Roman" w:eastAsia="仿宋_GB2312" w:cs="Times New Roman"/>
          <w:color w:val="000000"/>
        </w:rPr>
        <w:pict>
          <v:shape id="_x0000_i1455"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cs="Times New Roman"/>
          <w:color w:val="000000"/>
          <w:lang w:val="pl-PL"/>
        </w:rPr>
        <w:t>2CO(g)＋O</w:t>
      </w:r>
      <w:r>
        <w:rPr>
          <w:rFonts w:ascii="Times New Roman" w:hAnsi="Times New Roman" w:cs="Times New Roman"/>
          <w:color w:val="000000"/>
          <w:vertAlign w:val="subscript"/>
          <w:lang w:val="pl-PL"/>
        </w:rPr>
        <w:t>2</w:t>
      </w:r>
      <w:r>
        <w:rPr>
          <w:rFonts w:ascii="Times New Roman" w:hAnsi="Times New Roman" w:cs="Times New Roman"/>
          <w:color w:val="000000"/>
          <w:lang w:val="pl-PL"/>
        </w:rPr>
        <w:t>(g)</w:t>
      </w:r>
      <w:r>
        <w:rPr>
          <w:rFonts w:ascii="Times New Roman" w:hAnsi="Times New Roman" w:cs="Times New Roman"/>
          <w:color w:val="000000"/>
        </w:rPr>
        <w:t>　</w:t>
      </w:r>
      <w:r>
        <w:rPr>
          <w:rFonts w:ascii="Times New Roman" w:hAnsi="Times New Roman" w:cs="Times New Roman"/>
          <w:i/>
          <w:color w:val="000000"/>
          <w:lang w:val="pl-PL"/>
        </w:rPr>
        <w:t>K</w:t>
      </w:r>
      <w:r>
        <w:rPr>
          <w:rFonts w:ascii="Times New Roman" w:hAnsi="Times New Roman" w:cs="Times New Roman"/>
          <w:color w:val="000000"/>
          <w:vertAlign w:val="subscript"/>
          <w:lang w:val="pl-PL"/>
        </w:rPr>
        <w:t>3</w:t>
      </w:r>
      <w:r>
        <w:rPr>
          <w:rFonts w:ascii="Times New Roman" w:hAnsi="Times New Roman" w:cs="Times New Roman"/>
          <w:color w:val="000000"/>
          <w:lang w:val="pl-PL"/>
        </w:rPr>
        <w:t>＝4×10</w:t>
      </w:r>
      <w:r>
        <w:rPr>
          <w:rFonts w:ascii="Times New Roman" w:hAnsi="Times New Roman" w:cs="Times New Roman"/>
          <w:color w:val="000000"/>
          <w:vertAlign w:val="superscript"/>
          <w:lang w:val="pl-PL"/>
        </w:rPr>
        <w:t>－92</w:t>
      </w:r>
    </w:p>
    <w:p>
      <w:pPr>
        <w:pStyle w:val="13"/>
        <w:tabs>
          <w:tab w:val="left" w:pos="4620"/>
        </w:tabs>
        <w:snapToGrid w:val="0"/>
        <w:spacing w:line="312" w:lineRule="auto"/>
        <w:ind w:firstLine="420" w:firstLineChars="200"/>
        <w:rPr>
          <w:rFonts w:ascii="Times New Roman" w:hAnsi="Times New Roman" w:cs="Times New Roman"/>
          <w:color w:val="000000"/>
        </w:rPr>
      </w:pPr>
      <w:r>
        <w:rPr>
          <w:rFonts w:ascii="Times New Roman" w:hAnsi="Times New Roman" w:cs="Times New Roman"/>
          <w:color w:val="000000"/>
        </w:rPr>
        <w:t>下列说法正确的是(　　)</w:t>
      </w:r>
    </w:p>
    <w:p>
      <w:pPr>
        <w:pStyle w:val="13"/>
        <w:tabs>
          <w:tab w:val="left" w:pos="4620"/>
        </w:tabs>
        <w:snapToGrid w:val="0"/>
        <w:spacing w:line="312" w:lineRule="auto"/>
        <w:ind w:firstLine="420" w:firstLineChars="200"/>
        <w:rPr>
          <w:rFonts w:ascii="Times New Roman" w:hAnsi="Times New Roman" w:cs="Times New Roman"/>
          <w:color w:val="000000"/>
        </w:rPr>
      </w:pPr>
      <w:r>
        <w:rPr>
          <w:rFonts w:ascii="Times New Roman" w:hAnsi="Times New Roman" w:cs="Times New Roman"/>
          <w:color w:val="000000"/>
        </w:rPr>
        <w:t>A．常温下，NO分解产生O</w:t>
      </w:r>
      <w:r>
        <w:rPr>
          <w:rFonts w:ascii="Times New Roman" w:hAnsi="Times New Roman" w:cs="Times New Roman"/>
          <w:color w:val="000000"/>
          <w:vertAlign w:val="subscript"/>
        </w:rPr>
        <w:t>2</w:t>
      </w:r>
      <w:r>
        <w:rPr>
          <w:rFonts w:ascii="Times New Roman" w:hAnsi="Times New Roman" w:cs="Times New Roman"/>
          <w:color w:val="000000"/>
        </w:rPr>
        <w:t>的平衡常数表达式为</w:t>
      </w:r>
      <w:r>
        <w:rPr>
          <w:rFonts w:ascii="Times New Roman" w:hAnsi="Times New Roman" w:cs="Times New Roman"/>
          <w:i/>
          <w:color w:val="000000"/>
        </w:rPr>
        <w:t>K</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rPr>
        <w:t>(N</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rPr>
        <w:t>(O</w:t>
      </w:r>
      <w:r>
        <w:rPr>
          <w:rFonts w:ascii="Times New Roman" w:hAnsi="Times New Roman" w:cs="Times New Roman"/>
          <w:color w:val="000000"/>
          <w:vertAlign w:val="subscript"/>
        </w:rPr>
        <w:t>2</w:t>
      </w:r>
      <w:r>
        <w:rPr>
          <w:rFonts w:ascii="Times New Roman" w:hAnsi="Times New Roman" w:cs="Times New Roman"/>
          <w:color w:val="000000"/>
        </w:rPr>
        <w:t>)</w:t>
      </w:r>
    </w:p>
    <w:p>
      <w:pPr>
        <w:pStyle w:val="13"/>
        <w:tabs>
          <w:tab w:val="left" w:pos="4620"/>
        </w:tabs>
        <w:snapToGrid w:val="0"/>
        <w:spacing w:line="312" w:lineRule="auto"/>
        <w:ind w:firstLine="420" w:firstLineChars="200"/>
        <w:rPr>
          <w:rFonts w:ascii="Times New Roman" w:hAnsi="Times New Roman" w:cs="Times New Roman"/>
          <w:color w:val="000000"/>
        </w:rPr>
      </w:pPr>
      <w:r>
        <w:rPr>
          <w:rFonts w:ascii="Times New Roman" w:hAnsi="Times New Roman" w:cs="Times New Roman"/>
          <w:color w:val="000000"/>
        </w:rPr>
        <w:t>B．常温下，水分解产生O</w:t>
      </w:r>
      <w:r>
        <w:rPr>
          <w:rFonts w:ascii="Times New Roman" w:hAnsi="Times New Roman" w:cs="Times New Roman"/>
          <w:color w:val="000000"/>
          <w:vertAlign w:val="subscript"/>
        </w:rPr>
        <w:t>2</w:t>
      </w:r>
      <w:r>
        <w:rPr>
          <w:rFonts w:ascii="Times New Roman" w:hAnsi="Times New Roman" w:cs="Times New Roman"/>
          <w:color w:val="000000"/>
        </w:rPr>
        <w:t>的平衡常数的数值为5×10</w:t>
      </w:r>
      <w:r>
        <w:rPr>
          <w:rFonts w:ascii="Times New Roman" w:hAnsi="Times New Roman" w:cs="Times New Roman"/>
          <w:color w:val="000000"/>
          <w:vertAlign w:val="superscript"/>
        </w:rPr>
        <w:t>－80</w:t>
      </w:r>
    </w:p>
    <w:p>
      <w:pPr>
        <w:pStyle w:val="13"/>
        <w:tabs>
          <w:tab w:val="left" w:pos="4620"/>
        </w:tabs>
        <w:snapToGrid w:val="0"/>
        <w:spacing w:line="312" w:lineRule="auto"/>
        <w:ind w:firstLine="420" w:firstLineChars="200"/>
        <w:rPr>
          <w:rFonts w:ascii="Times New Roman" w:hAnsi="Times New Roman" w:cs="Times New Roman"/>
          <w:color w:val="000000"/>
        </w:rPr>
      </w:pPr>
      <w:r>
        <w:rPr>
          <w:rFonts w:ascii="Times New Roman" w:hAnsi="Times New Roman" w:cs="Times New Roman"/>
          <w:color w:val="000000"/>
        </w:rPr>
        <w:t>C．常温下，NO、H</w:t>
      </w:r>
      <w:r>
        <w:rPr>
          <w:rFonts w:ascii="Times New Roman" w:hAnsi="Times New Roman" w:cs="Times New Roman"/>
          <w:color w:val="000000"/>
          <w:vertAlign w:val="subscript"/>
        </w:rPr>
        <w:t>2</w:t>
      </w:r>
      <w:r>
        <w:rPr>
          <w:rFonts w:ascii="Times New Roman" w:hAnsi="Times New Roman" w:cs="Times New Roman"/>
          <w:color w:val="000000"/>
        </w:rPr>
        <w:t>O、CO</w:t>
      </w:r>
      <w:r>
        <w:rPr>
          <w:rFonts w:ascii="Times New Roman" w:hAnsi="Times New Roman" w:cs="Times New Roman"/>
          <w:color w:val="000000"/>
          <w:vertAlign w:val="subscript"/>
        </w:rPr>
        <w:t>2</w:t>
      </w:r>
      <w:r>
        <w:rPr>
          <w:rFonts w:ascii="Times New Roman" w:hAnsi="Times New Roman" w:cs="Times New Roman"/>
          <w:color w:val="000000"/>
        </w:rPr>
        <w:t>三种化合物分解放出O</w:t>
      </w:r>
      <w:r>
        <w:rPr>
          <w:rFonts w:ascii="Times New Roman" w:hAnsi="Times New Roman" w:cs="Times New Roman"/>
          <w:color w:val="000000"/>
          <w:vertAlign w:val="subscript"/>
        </w:rPr>
        <w:t>2</w:t>
      </w:r>
      <w:r>
        <w:rPr>
          <w:rFonts w:ascii="Times New Roman" w:hAnsi="Times New Roman" w:cs="Times New Roman"/>
          <w:color w:val="000000"/>
        </w:rPr>
        <w:t>的倾向由大到小的顺序为NO&gt;H</w:t>
      </w:r>
      <w:r>
        <w:rPr>
          <w:rFonts w:ascii="Times New Roman" w:hAnsi="Times New Roman" w:cs="Times New Roman"/>
          <w:color w:val="000000"/>
          <w:vertAlign w:val="subscript"/>
        </w:rPr>
        <w:t>2</w:t>
      </w:r>
      <w:r>
        <w:rPr>
          <w:rFonts w:ascii="Times New Roman" w:hAnsi="Times New Roman" w:cs="Times New Roman"/>
          <w:color w:val="000000"/>
        </w:rPr>
        <w:t>O&gt;CO</w:t>
      </w:r>
      <w:r>
        <w:rPr>
          <w:rFonts w:ascii="Times New Roman" w:hAnsi="Times New Roman" w:cs="Times New Roman"/>
          <w:color w:val="000000"/>
          <w:vertAlign w:val="subscript"/>
        </w:rPr>
        <w:t>2</w:t>
      </w:r>
    </w:p>
    <w:p>
      <w:pPr>
        <w:pStyle w:val="13"/>
        <w:tabs>
          <w:tab w:val="left" w:pos="4620"/>
        </w:tabs>
        <w:snapToGrid w:val="0"/>
        <w:spacing w:line="312" w:lineRule="auto"/>
        <w:ind w:firstLine="420" w:firstLineChars="200"/>
        <w:rPr>
          <w:rFonts w:ascii="Times New Roman" w:hAnsi="Times New Roman" w:cs="Times New Roman"/>
          <w:color w:val="000000"/>
        </w:rPr>
      </w:pPr>
      <w:r>
        <w:rPr>
          <w:rFonts w:ascii="Times New Roman" w:hAnsi="Times New Roman" w:cs="Times New Roman"/>
          <w:color w:val="000000"/>
        </w:rPr>
        <w:t>D．以上说法都不正确</w:t>
      </w:r>
    </w:p>
    <w:p>
      <w:pPr>
        <w:pStyle w:val="13"/>
        <w:tabs>
          <w:tab w:val="left" w:pos="4620"/>
        </w:tabs>
        <w:snapToGrid w:val="0"/>
        <w:spacing w:line="312" w:lineRule="auto"/>
        <w:ind w:firstLine="420" w:firstLineChars="200"/>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C　</w:t>
      </w:r>
    </w:p>
    <w:p>
      <w:pPr>
        <w:pStyle w:val="13"/>
        <w:tabs>
          <w:tab w:val="left" w:pos="4620"/>
        </w:tabs>
        <w:snapToGrid w:val="0"/>
        <w:spacing w:line="312"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本题考查化学平衡常数的计算。由反应①可知，NO分解产生O</w:t>
      </w:r>
      <w:r>
        <w:rPr>
          <w:rFonts w:ascii="Times New Roman" w:hAnsi="Times New Roman" w:cs="Times New Roman"/>
          <w:color w:val="000000"/>
          <w:vertAlign w:val="subscript"/>
        </w:rPr>
        <w:t>2</w:t>
      </w:r>
      <w:r>
        <w:rPr>
          <w:rFonts w:ascii="Times New Roman" w:hAnsi="Times New Roman" w:cs="Times New Roman"/>
          <w:color w:val="000000"/>
        </w:rPr>
        <w:t>的平衡常数表达式为</w:t>
      </w:r>
      <w:r>
        <w:rPr>
          <w:rFonts w:ascii="Times New Roman" w:hAnsi="Times New Roman" w:cs="Times New Roman"/>
          <w:i/>
          <w:color w:val="000000"/>
        </w:rPr>
        <w:t>K</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(N</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(O</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c</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(NO))</w:instrText>
      </w:r>
      <w:r>
        <w:rPr>
          <w:rFonts w:ascii="Times New Roman" w:hAnsi="Times New Roman" w:cs="Times New Roman"/>
          <w:color w:val="000000"/>
        </w:rPr>
        <w:fldChar w:fldCharType="end"/>
      </w:r>
      <w:r>
        <w:rPr>
          <w:rFonts w:ascii="Times New Roman" w:hAnsi="Times New Roman" w:cs="Times New Roman"/>
          <w:color w:val="000000"/>
        </w:rPr>
        <w:t>，A错误。反应②2H</w:t>
      </w:r>
      <w:r>
        <w:rPr>
          <w:rFonts w:ascii="Times New Roman" w:hAnsi="Times New Roman" w:cs="Times New Roman"/>
          <w:color w:val="000000"/>
          <w:vertAlign w:val="subscript"/>
        </w:rPr>
        <w:t>2</w:t>
      </w:r>
      <w:r>
        <w:rPr>
          <w:rFonts w:ascii="Times New Roman" w:hAnsi="Times New Roman" w:cs="Times New Roman"/>
          <w:color w:val="000000"/>
        </w:rPr>
        <w:t>(g)＋O</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eastAsia="仿宋_GB2312" w:cs="Times New Roman"/>
          <w:color w:val="000000"/>
        </w:rPr>
        <w:pict>
          <v:shape id="_x0000_i1456"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cs="Times New Roman"/>
          <w:color w:val="000000"/>
        </w:rPr>
        <w:t>2H</w:t>
      </w:r>
      <w:r>
        <w:rPr>
          <w:rFonts w:ascii="Times New Roman" w:hAnsi="Times New Roman" w:cs="Times New Roman"/>
          <w:color w:val="000000"/>
          <w:vertAlign w:val="subscript"/>
        </w:rPr>
        <w:t>2</w:t>
      </w:r>
      <w:r>
        <w:rPr>
          <w:rFonts w:ascii="Times New Roman" w:hAnsi="Times New Roman" w:cs="Times New Roman"/>
          <w:color w:val="000000"/>
        </w:rPr>
        <w:t>O(l)的平衡常数为</w:t>
      </w:r>
      <w:r>
        <w:rPr>
          <w:rFonts w:ascii="Times New Roman" w:hAnsi="Times New Roman" w:cs="Times New Roman"/>
          <w:i/>
          <w:color w:val="000000"/>
        </w:rPr>
        <w:t>K</w:t>
      </w:r>
      <w:r>
        <w:rPr>
          <w:rFonts w:ascii="Times New Roman" w:hAnsi="Times New Roman" w:cs="Times New Roman"/>
          <w:color w:val="000000"/>
          <w:vertAlign w:val="subscript"/>
        </w:rPr>
        <w:t>2</w:t>
      </w:r>
      <w:r>
        <w:rPr>
          <w:rFonts w:ascii="Times New Roman" w:hAnsi="Times New Roman" w:cs="Times New Roman"/>
          <w:color w:val="000000"/>
        </w:rPr>
        <w:t>＝2×10</w:t>
      </w:r>
      <w:r>
        <w:rPr>
          <w:rFonts w:ascii="Times New Roman" w:hAnsi="Times New Roman" w:cs="Times New Roman"/>
          <w:color w:val="000000"/>
          <w:vertAlign w:val="superscript"/>
        </w:rPr>
        <w:t>81</w:t>
      </w:r>
      <w:r>
        <w:rPr>
          <w:rFonts w:ascii="Times New Roman" w:hAnsi="Times New Roman" w:cs="Times New Roman"/>
          <w:color w:val="000000"/>
        </w:rPr>
        <w:t>，则反应2H</w:t>
      </w:r>
      <w:r>
        <w:rPr>
          <w:rFonts w:ascii="Times New Roman" w:hAnsi="Times New Roman" w:cs="Times New Roman"/>
          <w:color w:val="000000"/>
          <w:vertAlign w:val="subscript"/>
        </w:rPr>
        <w:t>2</w:t>
      </w:r>
      <w:r>
        <w:rPr>
          <w:rFonts w:ascii="Times New Roman" w:hAnsi="Times New Roman" w:cs="Times New Roman"/>
          <w:color w:val="000000"/>
        </w:rPr>
        <w:t>O(l)</w:t>
      </w:r>
      <w:r>
        <w:rPr>
          <w:rFonts w:ascii="Times New Roman" w:hAnsi="Times New Roman" w:eastAsia="仿宋_GB2312" w:cs="Times New Roman"/>
          <w:color w:val="000000"/>
        </w:rPr>
        <w:pict>
          <v:shape id="_x0000_i1457"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cs="Times New Roman"/>
          <w:color w:val="000000"/>
        </w:rPr>
        <w:t>2H</w:t>
      </w:r>
      <w:r>
        <w:rPr>
          <w:rFonts w:ascii="Times New Roman" w:hAnsi="Times New Roman" w:cs="Times New Roman"/>
          <w:color w:val="000000"/>
          <w:vertAlign w:val="subscript"/>
        </w:rPr>
        <w:t>2</w:t>
      </w:r>
      <w:r>
        <w:rPr>
          <w:rFonts w:ascii="Times New Roman" w:hAnsi="Times New Roman" w:cs="Times New Roman"/>
          <w:color w:val="000000"/>
        </w:rPr>
        <w:t>(g)＋O</w:t>
      </w:r>
      <w:r>
        <w:rPr>
          <w:rFonts w:ascii="Times New Roman" w:hAnsi="Times New Roman" w:cs="Times New Roman"/>
          <w:color w:val="000000"/>
          <w:vertAlign w:val="subscript"/>
        </w:rPr>
        <w:t>2</w:t>
      </w:r>
      <w:r>
        <w:rPr>
          <w:rFonts w:ascii="Times New Roman" w:hAnsi="Times New Roman" w:cs="Times New Roman"/>
          <w:color w:val="000000"/>
        </w:rPr>
        <w:t>(g)的平衡常数为</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\f(1,</w:instrText>
      </w:r>
      <w:r>
        <w:rPr>
          <w:rFonts w:ascii="Times New Roman" w:hAnsi="Times New Roman" w:cs="Times New Roman"/>
          <w:i/>
          <w:color w:val="000000"/>
        </w:rPr>
        <w:instrText xml:space="preserve">K</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\f(1,2×10</w:instrText>
      </w:r>
      <w:r>
        <w:rPr>
          <w:rFonts w:ascii="Times New Roman" w:hAnsi="Times New Roman" w:cs="Times New Roman"/>
          <w:color w:val="000000"/>
          <w:vertAlign w:val="superscript"/>
        </w:rPr>
        <w:instrText xml:space="preserve">81</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＝5×10</w:t>
      </w:r>
      <w:r>
        <w:rPr>
          <w:rFonts w:ascii="Times New Roman" w:hAnsi="Times New Roman" w:cs="Times New Roman"/>
          <w:color w:val="000000"/>
          <w:vertAlign w:val="superscript"/>
        </w:rPr>
        <w:t>－82</w:t>
      </w:r>
      <w:r>
        <w:rPr>
          <w:rFonts w:ascii="Times New Roman" w:hAnsi="Times New Roman" w:cs="Times New Roman"/>
          <w:color w:val="000000"/>
        </w:rPr>
        <w:t>，B错误。常温下，NO、H</w:t>
      </w:r>
      <w:r>
        <w:rPr>
          <w:rFonts w:ascii="Times New Roman" w:hAnsi="Times New Roman" w:cs="Times New Roman"/>
          <w:color w:val="000000"/>
          <w:vertAlign w:val="subscript"/>
        </w:rPr>
        <w:t>2</w:t>
      </w:r>
      <w:r>
        <w:rPr>
          <w:rFonts w:ascii="Times New Roman" w:hAnsi="Times New Roman" w:cs="Times New Roman"/>
          <w:color w:val="000000"/>
        </w:rPr>
        <w:t>O、CO</w:t>
      </w:r>
      <w:r>
        <w:rPr>
          <w:rFonts w:ascii="Times New Roman" w:hAnsi="Times New Roman" w:cs="Times New Roman"/>
          <w:color w:val="000000"/>
          <w:vertAlign w:val="subscript"/>
        </w:rPr>
        <w:t>2</w:t>
      </w:r>
      <w:r>
        <w:rPr>
          <w:rFonts w:ascii="Times New Roman" w:hAnsi="Times New Roman" w:cs="Times New Roman"/>
          <w:color w:val="000000"/>
        </w:rPr>
        <w:t>三种化合物分解放出O</w:t>
      </w:r>
      <w:r>
        <w:rPr>
          <w:rFonts w:ascii="Times New Roman" w:hAnsi="Times New Roman" w:cs="Times New Roman"/>
          <w:color w:val="000000"/>
          <w:vertAlign w:val="subscript"/>
        </w:rPr>
        <w:t>2</w:t>
      </w:r>
      <w:r>
        <w:rPr>
          <w:rFonts w:ascii="Times New Roman" w:hAnsi="Times New Roman" w:cs="Times New Roman"/>
          <w:color w:val="000000"/>
        </w:rPr>
        <w:t>的平衡常数</w:t>
      </w:r>
      <w:r>
        <w:rPr>
          <w:rFonts w:ascii="Times New Roman" w:hAnsi="Times New Roman" w:cs="Times New Roman"/>
          <w:i/>
          <w:color w:val="000000"/>
        </w:rPr>
        <w:t>K</w:t>
      </w:r>
      <w:r>
        <w:rPr>
          <w:rFonts w:ascii="Times New Roman" w:hAnsi="Times New Roman" w:cs="Times New Roman"/>
          <w:color w:val="000000"/>
        </w:rPr>
        <w:t>逐渐减小，则分解放出O</w:t>
      </w:r>
      <w:r>
        <w:rPr>
          <w:rFonts w:ascii="Times New Roman" w:hAnsi="Times New Roman" w:cs="Times New Roman"/>
          <w:color w:val="000000"/>
          <w:vertAlign w:val="subscript"/>
        </w:rPr>
        <w:t>2</w:t>
      </w:r>
      <w:r>
        <w:rPr>
          <w:rFonts w:ascii="Times New Roman" w:hAnsi="Times New Roman" w:cs="Times New Roman"/>
          <w:color w:val="000000"/>
        </w:rPr>
        <w:t>的倾向由大到小的顺序为NO&gt;H</w:t>
      </w:r>
      <w:r>
        <w:rPr>
          <w:rFonts w:ascii="Times New Roman" w:hAnsi="Times New Roman" w:cs="Times New Roman"/>
          <w:color w:val="000000"/>
          <w:vertAlign w:val="subscript"/>
        </w:rPr>
        <w:t>2</w:t>
      </w:r>
      <w:r>
        <w:rPr>
          <w:rFonts w:ascii="Times New Roman" w:hAnsi="Times New Roman" w:cs="Times New Roman"/>
          <w:color w:val="000000"/>
        </w:rPr>
        <w:t>O&gt;CO</w:t>
      </w:r>
      <w:r>
        <w:rPr>
          <w:rFonts w:ascii="Times New Roman" w:hAnsi="Times New Roman" w:cs="Times New Roman"/>
          <w:color w:val="000000"/>
          <w:vertAlign w:val="subscript"/>
        </w:rPr>
        <w:t>2</w:t>
      </w:r>
      <w:r>
        <w:rPr>
          <w:rFonts w:ascii="Times New Roman" w:hAnsi="Times New Roman" w:cs="Times New Roman"/>
          <w:color w:val="000000"/>
        </w:rPr>
        <w:t>，C正确，D错误。</w:t>
      </w:r>
    </w:p>
    <w:p>
      <w:pPr>
        <w:pStyle w:val="13"/>
        <w:tabs>
          <w:tab w:val="left" w:pos="4620"/>
        </w:tabs>
        <w:snapToGrid w:val="0"/>
        <w:spacing w:line="312" w:lineRule="auto"/>
        <w:ind w:firstLine="420" w:firstLineChars="200"/>
        <w:rPr>
          <w:rFonts w:ascii="Times New Roman" w:hAnsi="Times New Roman" w:cs="Times New Roman"/>
          <w:color w:val="000000"/>
        </w:rPr>
      </w:pPr>
      <w:r>
        <w:rPr>
          <w:rFonts w:ascii="Times New Roman" w:hAnsi="Times New Roman" w:cs="Times New Roman"/>
          <w:color w:val="000000"/>
        </w:rPr>
        <w:t>46．(2021届陕西西安长安一中)某温度下，在一个2 L的密闭容器中，加入4 mol A和2 mol B进行如下反应：3A(g)＋2B(g)</w:t>
      </w:r>
      <w:r>
        <w:rPr>
          <w:rFonts w:ascii="Times New Roman" w:hAnsi="Times New Roman" w:eastAsia="仿宋_GB2312" w:cs="Times New Roman"/>
          <w:color w:val="000000"/>
        </w:rPr>
        <w:pict>
          <v:shape id="_x0000_i1458"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cs="Times New Roman"/>
          <w:color w:val="000000"/>
        </w:rPr>
        <w:t>4C(？)＋2D(？)。反应一段时间后达到平衡，测得生成1.6 mol C，且反应前后的压强之比为5∶4(相同温度下测量)。下列说法正确的是(　　)</w:t>
      </w:r>
    </w:p>
    <w:p>
      <w:pPr>
        <w:pStyle w:val="13"/>
        <w:tabs>
          <w:tab w:val="left" w:pos="4620"/>
        </w:tabs>
        <w:snapToGrid w:val="0"/>
        <w:spacing w:line="312" w:lineRule="auto"/>
        <w:ind w:firstLine="420" w:firstLineChars="200"/>
        <w:rPr>
          <w:rFonts w:ascii="Times New Roman" w:hAnsi="Times New Roman" w:cs="Times New Roman"/>
          <w:color w:val="000000"/>
        </w:rPr>
      </w:pPr>
      <w:r>
        <w:rPr>
          <w:rFonts w:ascii="Times New Roman" w:hAnsi="Times New Roman" w:cs="Times New Roman"/>
          <w:color w:val="000000"/>
        </w:rPr>
        <w:t>A．该反应的平衡常数表达式为</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cs="Times New Roman"/>
          <w:color w:val="000000"/>
        </w:rPr>
        <w:instrText xml:space="preserve">f(</w:instrText>
      </w:r>
      <w:r>
        <w:rPr>
          <w:rFonts w:ascii="Times New Roman" w:hAnsi="Times New Roman" w:cs="Times New Roman"/>
          <w:i/>
          <w:color w:val="000000"/>
        </w:rPr>
        <w:instrText xml:space="preserve">c</w:instrText>
      </w:r>
      <w:r>
        <w:rPr>
          <w:rFonts w:ascii="Times New Roman" w:hAnsi="Times New Roman" w:cs="Times New Roman"/>
          <w:color w:val="000000"/>
          <w:vertAlign w:val="superscript"/>
        </w:rPr>
        <w:instrText xml:space="preserve">4</w:instrText>
      </w:r>
      <w:r>
        <w:rPr>
          <w:rFonts w:ascii="Times New Roman" w:hAnsi="Times New Roman" w:cs="Times New Roman"/>
          <w:color w:val="000000"/>
        </w:rPr>
        <w:instrText xml:space="preserve">(C)·</w:instrText>
      </w:r>
      <w:r>
        <w:rPr>
          <w:rFonts w:ascii="Times New Roman" w:hAnsi="Times New Roman" w:cs="Times New Roman"/>
          <w:i/>
          <w:color w:val="000000"/>
        </w:rPr>
        <w:instrText xml:space="preserve">c</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(D),</w:instrText>
      </w:r>
      <w:r>
        <w:rPr>
          <w:rFonts w:ascii="Times New Roman" w:hAnsi="Times New Roman" w:cs="Times New Roman"/>
          <w:i/>
          <w:color w:val="000000"/>
        </w:rPr>
        <w:instrText xml:space="preserve">c</w:instrText>
      </w:r>
      <w:r>
        <w:rPr>
          <w:rFonts w:ascii="Times New Roman" w:hAnsi="Times New Roman" w:cs="Times New Roman"/>
          <w:color w:val="000000"/>
          <w:vertAlign w:val="superscript"/>
        </w:rPr>
        <w:instrText xml:space="preserve">3</w:instrText>
      </w:r>
      <w:r>
        <w:rPr>
          <w:rFonts w:ascii="Times New Roman" w:hAnsi="Times New Roman" w:cs="Times New Roman"/>
          <w:color w:val="000000"/>
        </w:rPr>
        <w:instrText xml:space="preserve">(A)·</w:instrText>
      </w:r>
      <w:r>
        <w:rPr>
          <w:rFonts w:ascii="Times New Roman" w:hAnsi="Times New Roman" w:cs="Times New Roman"/>
          <w:i/>
          <w:color w:val="000000"/>
        </w:rPr>
        <w:instrText xml:space="preserve">c</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(B))</w:instrText>
      </w:r>
      <w:r>
        <w:rPr>
          <w:rFonts w:ascii="Times New Roman" w:hAnsi="Times New Roman" w:eastAsia="宋体-方正超大字符集" w:cs="Times New Roman"/>
          <w:color w:val="000000"/>
        </w:rPr>
        <w:fldChar w:fldCharType="end"/>
      </w:r>
    </w:p>
    <w:p>
      <w:pPr>
        <w:pStyle w:val="13"/>
        <w:tabs>
          <w:tab w:val="left" w:pos="4620"/>
        </w:tabs>
        <w:snapToGrid w:val="0"/>
        <w:spacing w:line="312" w:lineRule="auto"/>
        <w:ind w:firstLine="420" w:firstLineChars="200"/>
        <w:rPr>
          <w:rFonts w:ascii="Times New Roman" w:hAnsi="Times New Roman" w:cs="Times New Roman"/>
          <w:color w:val="000000"/>
        </w:rPr>
      </w:pPr>
      <w:r>
        <w:rPr>
          <w:rFonts w:ascii="Times New Roman" w:hAnsi="Times New Roman" w:cs="Times New Roman"/>
          <w:color w:val="000000"/>
        </w:rPr>
        <w:t>B．此时，B的平衡转化率为40%</w:t>
      </w:r>
    </w:p>
    <w:p>
      <w:pPr>
        <w:pStyle w:val="13"/>
        <w:tabs>
          <w:tab w:val="left" w:pos="4620"/>
        </w:tabs>
        <w:snapToGrid w:val="0"/>
        <w:spacing w:line="312" w:lineRule="auto"/>
        <w:ind w:firstLine="420" w:firstLineChars="200"/>
        <w:rPr>
          <w:rFonts w:ascii="Times New Roman" w:hAnsi="Times New Roman" w:cs="Times New Roman"/>
          <w:color w:val="000000"/>
        </w:rPr>
      </w:pPr>
      <w:r>
        <w:rPr>
          <w:rFonts w:ascii="Times New Roman" w:hAnsi="Times New Roman" w:cs="Times New Roman"/>
          <w:color w:val="000000"/>
        </w:rPr>
        <w:t>C．增大压强，平衡向右移动，化学平衡常数</w:t>
      </w:r>
      <w:r>
        <w:rPr>
          <w:rFonts w:ascii="Times New Roman" w:hAnsi="Times New Roman" w:cs="Times New Roman"/>
          <w:i/>
          <w:color w:val="000000"/>
        </w:rPr>
        <w:t>K</w:t>
      </w:r>
      <w:r>
        <w:rPr>
          <w:rFonts w:ascii="Times New Roman" w:hAnsi="Times New Roman" w:cs="Times New Roman"/>
          <w:color w:val="000000"/>
        </w:rPr>
        <w:t>增大</w:t>
      </w:r>
    </w:p>
    <w:p>
      <w:pPr>
        <w:pStyle w:val="13"/>
        <w:tabs>
          <w:tab w:val="left" w:pos="4620"/>
        </w:tabs>
        <w:snapToGrid w:val="0"/>
        <w:spacing w:line="312" w:lineRule="auto"/>
        <w:ind w:firstLine="420" w:firstLineChars="200"/>
        <w:rPr>
          <w:rFonts w:ascii="Times New Roman" w:hAnsi="Times New Roman" w:cs="Times New Roman"/>
          <w:color w:val="000000"/>
        </w:rPr>
      </w:pPr>
      <w:r>
        <w:rPr>
          <w:rFonts w:ascii="Times New Roman" w:hAnsi="Times New Roman" w:cs="Times New Roman"/>
          <w:color w:val="000000"/>
        </w:rPr>
        <w:t>D．增加C的量，B的平衡转化率变小</w:t>
      </w:r>
    </w:p>
    <w:p>
      <w:pPr>
        <w:pStyle w:val="13"/>
        <w:tabs>
          <w:tab w:val="left" w:pos="4620"/>
        </w:tabs>
        <w:snapToGrid w:val="0"/>
        <w:spacing w:line="312" w:lineRule="auto"/>
        <w:ind w:firstLine="420" w:firstLineChars="200"/>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B　</w:t>
      </w:r>
    </w:p>
    <w:p>
      <w:pPr>
        <w:pStyle w:val="13"/>
        <w:tabs>
          <w:tab w:val="left" w:pos="4620"/>
        </w:tabs>
        <w:snapToGrid w:val="0"/>
        <w:spacing w:line="312"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本题考查化学平衡常数、平衡转化率的书写及计算。反应开始时加入4 mol A和2 mol B，平衡时测得反应前后气体的压强之比为5∶4(相同温度下测量)，根据阿伏加德罗定律推知，反应后气体总物质的量为(</w:t>
      </w:r>
      <w:r>
        <w:rPr>
          <w:rFonts w:ascii="Times New Roman" w:hAnsi="Times New Roman" w:cs="Times New Roman"/>
          <w:color w:val="000000"/>
        </w:rPr>
        <w:fldChar w:fldCharType="begin"/>
      </w:r>
      <w:r>
        <w:rPr>
          <w:rFonts w:ascii="Times New Roman" w:hAnsi="Times New Roman" w:cs="Times New Roman"/>
          <w:color w:val="000000"/>
        </w:rPr>
        <w:instrText xml:space="preserve">eq \f(4,5)</w:instrText>
      </w:r>
      <w:r>
        <w:rPr>
          <w:rFonts w:ascii="Times New Roman" w:hAnsi="Times New Roman" w:cs="Times New Roman"/>
          <w:color w:val="000000"/>
        </w:rPr>
        <w:fldChar w:fldCharType="end"/>
      </w:r>
      <w:r>
        <w:rPr>
          <w:rFonts w:ascii="Times New Roman" w:hAnsi="Times New Roman" w:cs="Times New Roman"/>
          <w:color w:val="000000"/>
        </w:rPr>
        <w:t>×6) mol＝4.8 mol。达到平衡时，测得生成1.6 mol C，则有：</w:t>
      </w:r>
    </w:p>
    <w:p>
      <w:pPr>
        <w:pStyle w:val="13"/>
        <w:tabs>
          <w:tab w:val="left" w:pos="4620"/>
        </w:tabs>
        <w:snapToGrid w:val="0"/>
        <w:spacing w:line="312" w:lineRule="auto"/>
        <w:ind w:firstLine="420" w:firstLineChars="200"/>
        <w:jc w:val="left"/>
        <w:rPr>
          <w:rFonts w:ascii="Times New Roman" w:hAnsi="Times New Roman" w:cs="Times New Roman"/>
          <w:color w:val="000000"/>
        </w:rPr>
      </w:pPr>
      <w:r>
        <w:rPr>
          <w:rFonts w:ascii="Times New Roman" w:hAnsi="Times New Roman" w:cs="Times New Roman"/>
          <w:color w:val="000000"/>
        </w:rPr>
        <w:t>　　　　   3A(g)＋2B(g)</w:t>
      </w:r>
      <w:r>
        <w:rPr>
          <w:rFonts w:ascii="Times New Roman" w:hAnsi="Times New Roman" w:cs="Times New Roman"/>
          <w:color w:val="000000"/>
        </w:rPr>
        <w:pict>
          <v:shape id="_x0000_i1459" o:spt="75" type="#_x0000_t75" style="height:8.4pt;width:22.95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4C(？)＋2D(？)</w:t>
      </w:r>
    </w:p>
    <w:p>
      <w:pPr>
        <w:pStyle w:val="13"/>
        <w:tabs>
          <w:tab w:val="left" w:pos="4620"/>
        </w:tabs>
        <w:snapToGrid w:val="0"/>
        <w:spacing w:line="312" w:lineRule="auto"/>
        <w:ind w:firstLine="420" w:firstLineChars="200"/>
        <w:jc w:val="left"/>
        <w:rPr>
          <w:rFonts w:ascii="Times New Roman" w:hAnsi="Times New Roman" w:cs="Times New Roman"/>
          <w:color w:val="000000"/>
        </w:rPr>
      </w:pPr>
      <w:r>
        <w:rPr>
          <w:rFonts w:ascii="Times New Roman" w:hAnsi="Times New Roman" w:cs="Times New Roman"/>
          <w:color w:val="000000"/>
        </w:rPr>
        <w:t>起始量/mol   4     2        0       0</w:t>
      </w:r>
    </w:p>
    <w:p>
      <w:pPr>
        <w:pStyle w:val="13"/>
        <w:tabs>
          <w:tab w:val="left" w:pos="4620"/>
        </w:tabs>
        <w:snapToGrid w:val="0"/>
        <w:spacing w:line="312" w:lineRule="auto"/>
        <w:ind w:firstLine="420" w:firstLineChars="200"/>
        <w:jc w:val="left"/>
        <w:rPr>
          <w:rFonts w:ascii="Times New Roman" w:hAnsi="Times New Roman" w:cs="Times New Roman"/>
          <w:color w:val="000000"/>
        </w:rPr>
      </w:pPr>
      <w:r>
        <w:rPr>
          <w:rFonts w:ascii="Times New Roman" w:hAnsi="Times New Roman" w:cs="Times New Roman"/>
          <w:color w:val="000000"/>
        </w:rPr>
        <w:t>转化量/mol  1.2    0.8      1.6      0.8</w:t>
      </w:r>
    </w:p>
    <w:p>
      <w:pPr>
        <w:pStyle w:val="13"/>
        <w:tabs>
          <w:tab w:val="left" w:pos="4620"/>
        </w:tabs>
        <w:snapToGrid w:val="0"/>
        <w:spacing w:line="312" w:lineRule="auto"/>
        <w:ind w:firstLine="420" w:firstLineChars="200"/>
        <w:jc w:val="left"/>
        <w:rPr>
          <w:rFonts w:ascii="Times New Roman" w:hAnsi="Times New Roman" w:cs="Times New Roman"/>
          <w:color w:val="000000"/>
        </w:rPr>
      </w:pPr>
      <w:r>
        <w:rPr>
          <w:rFonts w:ascii="Times New Roman" w:hAnsi="Times New Roman" w:cs="Times New Roman"/>
          <w:color w:val="000000"/>
        </w:rPr>
        <w:t>平衡量/mol  2.8    1.2      1.6      0.8</w:t>
      </w:r>
    </w:p>
    <w:p>
      <w:pPr>
        <w:pStyle w:val="13"/>
        <w:tabs>
          <w:tab w:val="left" w:pos="4620"/>
        </w:tabs>
        <w:snapToGrid w:val="0"/>
        <w:spacing w:line="312" w:lineRule="auto"/>
        <w:ind w:firstLine="420" w:firstLineChars="200"/>
        <w:jc w:val="left"/>
        <w:rPr>
          <w:rFonts w:ascii="Times New Roman" w:hAnsi="Times New Roman" w:cs="Times New Roman"/>
          <w:color w:val="000000"/>
        </w:rPr>
      </w:pPr>
      <w:r>
        <w:rPr>
          <w:rFonts w:ascii="Times New Roman" w:hAnsi="Times New Roman" w:cs="Times New Roman"/>
          <w:color w:val="000000"/>
        </w:rPr>
        <w:t>由于平衡时气体总物质的量为4.8 mol，则C是固体或纯液体，D是气体，故平衡常数表达式为</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c</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(D),</w:instrText>
      </w:r>
      <w:r>
        <w:rPr>
          <w:rFonts w:ascii="Times New Roman" w:hAnsi="Times New Roman" w:cs="Times New Roman"/>
          <w:i/>
          <w:color w:val="000000"/>
        </w:rPr>
        <w:instrText xml:space="preserve">c</w:instrText>
      </w:r>
      <w:r>
        <w:rPr>
          <w:rFonts w:ascii="Times New Roman" w:hAnsi="Times New Roman" w:cs="Times New Roman"/>
          <w:color w:val="000000"/>
          <w:vertAlign w:val="superscript"/>
        </w:rPr>
        <w:instrText xml:space="preserve">3</w:instrText>
      </w:r>
      <w:r>
        <w:rPr>
          <w:rFonts w:ascii="Times New Roman" w:hAnsi="Times New Roman" w:cs="Times New Roman"/>
          <w:color w:val="000000"/>
        </w:rPr>
        <w:instrText xml:space="preserve">(A)·</w:instrText>
      </w:r>
      <w:r>
        <w:rPr>
          <w:rFonts w:ascii="Times New Roman" w:hAnsi="Times New Roman" w:cs="Times New Roman"/>
          <w:i/>
          <w:color w:val="000000"/>
        </w:rPr>
        <w:instrText xml:space="preserve">c</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(B))</w:instrText>
      </w:r>
      <w:r>
        <w:rPr>
          <w:rFonts w:ascii="Times New Roman" w:hAnsi="Times New Roman" w:cs="Times New Roman"/>
          <w:color w:val="000000"/>
        </w:rPr>
        <w:fldChar w:fldCharType="end"/>
      </w:r>
      <w:r>
        <w:rPr>
          <w:rFonts w:ascii="Times New Roman" w:hAnsi="Times New Roman" w:cs="Times New Roman"/>
          <w:color w:val="000000"/>
        </w:rPr>
        <w:t>，A错误。平衡时，B的转化率为</w:t>
      </w:r>
      <w:r>
        <w:rPr>
          <w:rFonts w:ascii="Times New Roman" w:hAnsi="Times New Roman" w:cs="Times New Roman"/>
          <w:color w:val="000000"/>
        </w:rPr>
        <w:fldChar w:fldCharType="begin"/>
      </w:r>
      <w:r>
        <w:rPr>
          <w:rFonts w:ascii="Times New Roman" w:hAnsi="Times New Roman" w:cs="Times New Roman"/>
          <w:color w:val="000000"/>
        </w:rPr>
        <w:instrText xml:space="preserve">eq \f(0.8 mol,2 mol)</w:instrText>
      </w:r>
      <w:r>
        <w:rPr>
          <w:rFonts w:ascii="Times New Roman" w:hAnsi="Times New Roman" w:cs="Times New Roman"/>
          <w:color w:val="000000"/>
        </w:rPr>
        <w:fldChar w:fldCharType="end"/>
      </w:r>
      <w:r>
        <w:rPr>
          <w:rFonts w:ascii="Times New Roman" w:hAnsi="Times New Roman" w:cs="Times New Roman"/>
          <w:color w:val="000000"/>
        </w:rPr>
        <w:t>×100%＝40%，B正确。增大压强，平衡向右移动，由于温度不变，则化学平衡常数</w:t>
      </w:r>
      <w:r>
        <w:rPr>
          <w:rFonts w:ascii="Times New Roman" w:hAnsi="Times New Roman" w:cs="Times New Roman"/>
          <w:i/>
          <w:color w:val="000000"/>
        </w:rPr>
        <w:t>K</w:t>
      </w:r>
      <w:r>
        <w:rPr>
          <w:rFonts w:ascii="Times New Roman" w:hAnsi="Times New Roman" w:cs="Times New Roman"/>
          <w:color w:val="000000"/>
        </w:rPr>
        <w:t>不变，C错误。C是固体或纯液体，增加C的量，平衡不移动，B的平衡转化率不变，D错误。</w:t>
      </w:r>
    </w:p>
    <w:p>
      <w:pPr>
        <w:pStyle w:val="13"/>
        <w:tabs>
          <w:tab w:val="left" w:pos="4620"/>
        </w:tabs>
        <w:snapToGrid w:val="0"/>
        <w:spacing w:line="312" w:lineRule="auto"/>
        <w:ind w:firstLine="420" w:firstLineChars="200"/>
        <w:rPr>
          <w:rFonts w:ascii="Times New Roman" w:hAnsi="Times New Roman" w:cs="Times New Roman"/>
          <w:color w:val="000000"/>
        </w:rPr>
      </w:pPr>
      <w:r>
        <w:rPr>
          <w:rFonts w:ascii="Times New Roman" w:hAnsi="Times New Roman" w:cs="Times New Roman"/>
          <w:color w:val="000000"/>
        </w:rPr>
        <w:t>47．(2021届北京朝阳区期末)将不同量的CO(g)和H</w:t>
      </w:r>
      <w:r>
        <w:rPr>
          <w:rFonts w:ascii="Times New Roman" w:hAnsi="Times New Roman" w:cs="Times New Roman"/>
          <w:color w:val="000000"/>
          <w:vertAlign w:val="subscript"/>
        </w:rPr>
        <w:t>2</w:t>
      </w:r>
      <w:r>
        <w:rPr>
          <w:rFonts w:ascii="Times New Roman" w:hAnsi="Times New Roman" w:cs="Times New Roman"/>
          <w:color w:val="000000"/>
        </w:rPr>
        <w:t>O(g)分别通入体积为2 L的恒容密闭容器中，进行反应CO(g)＋H</w:t>
      </w:r>
      <w:r>
        <w:rPr>
          <w:rFonts w:ascii="Times New Roman" w:hAnsi="Times New Roman" w:cs="Times New Roman"/>
          <w:color w:val="000000"/>
          <w:vertAlign w:val="subscript"/>
        </w:rPr>
        <w:t>2</w:t>
      </w:r>
      <w:r>
        <w:rPr>
          <w:rFonts w:ascii="Times New Roman" w:hAnsi="Times New Roman" w:cs="Times New Roman"/>
          <w:color w:val="000000"/>
        </w:rPr>
        <w:t>O(g)</w:t>
      </w:r>
      <w:r>
        <w:rPr>
          <w:rFonts w:ascii="Times New Roman" w:hAnsi="Times New Roman" w:cs="Times New Roman"/>
          <w:color w:val="000000"/>
        </w:rPr>
        <w:pict>
          <v:shape id="_x0000_i1460" o:spt="75" type="#_x0000_t75" style="height:8.4pt;width:22.95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(g)＋H</w:t>
      </w:r>
      <w:r>
        <w:rPr>
          <w:rFonts w:ascii="Times New Roman" w:hAnsi="Times New Roman" w:cs="Times New Roman"/>
          <w:color w:val="000000"/>
          <w:vertAlign w:val="subscript"/>
        </w:rPr>
        <w:t>2</w:t>
      </w:r>
      <w:r>
        <w:rPr>
          <w:rFonts w:ascii="Times New Roman" w:hAnsi="Times New Roman" w:cs="Times New Roman"/>
          <w:color w:val="000000"/>
        </w:rPr>
        <w:t>(g)，得到如下三组数据：</w:t>
      </w:r>
    </w:p>
    <w:p>
      <w:pPr>
        <w:pStyle w:val="13"/>
        <w:tabs>
          <w:tab w:val="left" w:pos="4620"/>
        </w:tabs>
        <w:snapToGrid w:val="0"/>
        <w:spacing w:line="312" w:lineRule="auto"/>
        <w:jc w:val="center"/>
        <w:rPr>
          <w:rFonts w:ascii="Times New Roman" w:hAnsi="Times New Roman" w:cs="Times New Roman"/>
          <w:color w:val="000000"/>
        </w:rPr>
      </w:pPr>
      <w:r>
        <w:rPr>
          <w:rFonts w:ascii="Times New Roman" w:hAnsi="Times New Roman" w:cs="Times New Roman"/>
          <w:color w:val="000000"/>
        </w:rPr>
        <w:pict>
          <v:shape id="_x0000_i1461" o:spt="75" type="#_x0000_t75" style="height:109.8pt;width:246.65pt;" filled="f" o:preferrelative="t" stroked="f" coordsize="21600,21600">
            <v:path/>
            <v:fill on="f" focussize="0,0"/>
            <v:stroke on="f"/>
            <v:imagedata r:id="rId380" o:title=""/>
            <o:lock v:ext="edit" aspectratio="t"/>
            <w10:wrap type="none"/>
            <w10:anchorlock/>
          </v:shape>
        </w:pict>
      </w:r>
    </w:p>
    <w:p>
      <w:pPr>
        <w:pStyle w:val="13"/>
        <w:tabs>
          <w:tab w:val="left" w:pos="4620"/>
        </w:tabs>
        <w:snapToGrid w:val="0"/>
        <w:spacing w:line="312" w:lineRule="auto"/>
        <w:ind w:firstLine="420" w:firstLineChars="200"/>
        <w:rPr>
          <w:rFonts w:ascii="Times New Roman" w:hAnsi="Times New Roman" w:cs="Times New Roman"/>
          <w:color w:val="000000"/>
        </w:rPr>
      </w:pPr>
      <w:r>
        <w:rPr>
          <w:rFonts w:ascii="Times New Roman" w:hAnsi="Times New Roman" w:cs="Times New Roman"/>
          <w:color w:val="000000"/>
        </w:rPr>
        <w:t>下列说法不正确的是(　　)</w:t>
      </w:r>
    </w:p>
    <w:p>
      <w:pPr>
        <w:pStyle w:val="13"/>
        <w:tabs>
          <w:tab w:val="left" w:pos="4620"/>
        </w:tabs>
        <w:snapToGrid w:val="0"/>
        <w:spacing w:line="312" w:lineRule="auto"/>
        <w:ind w:firstLine="420" w:firstLineChars="200"/>
        <w:rPr>
          <w:rFonts w:ascii="Times New Roman" w:hAnsi="Times New Roman" w:cs="Times New Roman"/>
          <w:color w:val="000000"/>
        </w:rPr>
      </w:pPr>
      <w:r>
        <w:rPr>
          <w:rFonts w:ascii="Times New Roman" w:hAnsi="Times New Roman" w:cs="Times New Roman"/>
          <w:color w:val="000000"/>
        </w:rPr>
        <w:t>A．该反应的正反应为放热反应</w:t>
      </w:r>
    </w:p>
    <w:p>
      <w:pPr>
        <w:pStyle w:val="13"/>
        <w:tabs>
          <w:tab w:val="left" w:pos="4620"/>
        </w:tabs>
        <w:snapToGrid w:val="0"/>
        <w:spacing w:line="312" w:lineRule="auto"/>
        <w:ind w:firstLine="420" w:firstLineChars="200"/>
        <w:rPr>
          <w:rFonts w:ascii="Times New Roman" w:hAnsi="Times New Roman" w:cs="Times New Roman"/>
          <w:color w:val="000000"/>
        </w:rPr>
      </w:pPr>
      <w:r>
        <w:rPr>
          <w:rFonts w:ascii="Times New Roman" w:hAnsi="Times New Roman" w:cs="Times New Roman"/>
          <w:color w:val="000000"/>
        </w:rPr>
        <w:t>B．实验1中，前5 min用CO表示的反应速率为0.16 mol·L</w:t>
      </w:r>
      <w:r>
        <w:rPr>
          <w:rFonts w:ascii="Times New Roman" w:hAnsi="Times New Roman" w:cs="Times New Roman"/>
          <w:color w:val="000000"/>
          <w:vertAlign w:val="superscript"/>
        </w:rPr>
        <w:t>－1</w:t>
      </w:r>
      <w:r>
        <w:rPr>
          <w:rFonts w:ascii="Times New Roman" w:hAnsi="Times New Roman" w:cs="Times New Roman"/>
          <w:color w:val="000000"/>
        </w:rPr>
        <w:t>·min</w:t>
      </w:r>
      <w:r>
        <w:rPr>
          <w:rFonts w:ascii="Times New Roman" w:hAnsi="Times New Roman" w:cs="Times New Roman"/>
          <w:color w:val="000000"/>
          <w:vertAlign w:val="superscript"/>
        </w:rPr>
        <w:t>－1</w:t>
      </w:r>
    </w:p>
    <w:p>
      <w:pPr>
        <w:pStyle w:val="13"/>
        <w:tabs>
          <w:tab w:val="left" w:pos="4620"/>
        </w:tabs>
        <w:snapToGrid w:val="0"/>
        <w:spacing w:line="312" w:lineRule="auto"/>
        <w:ind w:firstLine="420" w:firstLineChars="200"/>
        <w:rPr>
          <w:rFonts w:ascii="Times New Roman" w:hAnsi="Times New Roman" w:cs="Times New Roman"/>
          <w:color w:val="000000"/>
        </w:rPr>
      </w:pPr>
      <w:r>
        <w:rPr>
          <w:rFonts w:ascii="Times New Roman" w:hAnsi="Times New Roman" w:cs="Times New Roman"/>
          <w:color w:val="000000"/>
        </w:rPr>
        <w:t>C．实验2中，平衡常数为</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cs="Times New Roman"/>
          <w:color w:val="000000"/>
        </w:rPr>
        <w:instrText xml:space="preserve">f(1,6)</w:instrText>
      </w:r>
      <w:r>
        <w:rPr>
          <w:rFonts w:ascii="Times New Roman" w:hAnsi="Times New Roman" w:eastAsia="宋体-方正超大字符集" w:cs="Times New Roman"/>
          <w:color w:val="000000"/>
        </w:rPr>
        <w:fldChar w:fldCharType="end"/>
      </w:r>
    </w:p>
    <w:p>
      <w:pPr>
        <w:pStyle w:val="13"/>
        <w:tabs>
          <w:tab w:val="left" w:pos="4620"/>
        </w:tabs>
        <w:snapToGrid w:val="0"/>
        <w:spacing w:line="312" w:lineRule="auto"/>
        <w:ind w:firstLine="420" w:firstLineChars="200"/>
        <w:rPr>
          <w:rFonts w:ascii="Times New Roman" w:hAnsi="Times New Roman" w:cs="Times New Roman"/>
          <w:color w:val="000000"/>
        </w:rPr>
      </w:pPr>
      <w:r>
        <w:rPr>
          <w:rFonts w:ascii="Times New Roman" w:hAnsi="Times New Roman" w:cs="Times New Roman"/>
          <w:color w:val="000000"/>
        </w:rPr>
        <w:t>D．实验3与实验2相比，改变的条件可能是温度</w:t>
      </w:r>
    </w:p>
    <w:p>
      <w:pPr>
        <w:pStyle w:val="13"/>
        <w:tabs>
          <w:tab w:val="left" w:pos="4620"/>
        </w:tabs>
        <w:snapToGrid w:val="0"/>
        <w:spacing w:line="312" w:lineRule="auto"/>
        <w:ind w:firstLine="420" w:firstLineChars="200"/>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D　</w:t>
      </w:r>
    </w:p>
    <w:p>
      <w:pPr>
        <w:pStyle w:val="13"/>
        <w:tabs>
          <w:tab w:val="left" w:pos="4620"/>
        </w:tabs>
        <w:snapToGrid w:val="0"/>
        <w:spacing w:line="312" w:lineRule="auto"/>
        <w:ind w:firstLine="420" w:firstLineChars="200"/>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由表中数据计算可知，650 ℃和900 ℃时CO的转化率分别为40%、20%，说明温度越高，CO的转化率越小，则该反应的正反应是放热反应，A正确。实验1中前5 min生成1.6 mol CO</w:t>
      </w:r>
      <w:r>
        <w:rPr>
          <w:rFonts w:ascii="Times New Roman" w:hAnsi="Times New Roman" w:cs="Times New Roman"/>
          <w:color w:val="000000"/>
          <w:vertAlign w:val="subscript"/>
        </w:rPr>
        <w:t>2</w:t>
      </w:r>
      <w:r>
        <w:rPr>
          <w:rFonts w:ascii="Times New Roman" w:hAnsi="Times New Roman" w:cs="Times New Roman"/>
          <w:color w:val="000000"/>
        </w:rPr>
        <w:t>，同时消耗1.6 mol CO，则</w:t>
      </w:r>
      <w:r>
        <w:rPr>
          <w:rFonts w:ascii="Times New Roman" w:hAnsi="Times New Roman" w:cs="Times New Roman"/>
          <w:i/>
          <w:color w:val="000000"/>
        </w:rPr>
        <w:t>v</w:t>
      </w:r>
      <w:r>
        <w:rPr>
          <w:rFonts w:ascii="Times New Roman" w:hAnsi="Times New Roman" w:cs="Times New Roman"/>
          <w:color w:val="000000"/>
        </w:rPr>
        <w:t>(CO)＝</w:t>
      </w:r>
      <w:r>
        <w:rPr>
          <w:rFonts w:ascii="Times New Roman" w:hAnsi="Times New Roman" w:cs="Times New Roman"/>
          <w:color w:val="000000"/>
        </w:rPr>
        <w:fldChar w:fldCharType="begin"/>
      </w:r>
      <w:r>
        <w:rPr>
          <w:rFonts w:ascii="Times New Roman" w:hAnsi="Times New Roman" w:cs="Times New Roman"/>
          <w:color w:val="000000"/>
        </w:rPr>
        <w:instrText xml:space="preserve">eq \f(1.6 mol,2 L×5 min)</w:instrText>
      </w:r>
      <w:r>
        <w:rPr>
          <w:rFonts w:ascii="Times New Roman" w:hAnsi="Times New Roman" w:cs="Times New Roman"/>
          <w:color w:val="000000"/>
        </w:rPr>
        <w:fldChar w:fldCharType="end"/>
      </w:r>
      <w:r>
        <w:rPr>
          <w:rFonts w:ascii="Times New Roman" w:hAnsi="Times New Roman" w:cs="Times New Roman"/>
          <w:color w:val="000000"/>
        </w:rPr>
        <w:t>＝0.16 mol·L</w:t>
      </w:r>
      <w:r>
        <w:rPr>
          <w:rFonts w:ascii="Times New Roman" w:hAnsi="Times New Roman" w:cs="Times New Roman"/>
          <w:color w:val="000000"/>
          <w:vertAlign w:val="superscript"/>
        </w:rPr>
        <w:t>－1</w:t>
      </w:r>
      <w:r>
        <w:rPr>
          <w:rFonts w:ascii="Times New Roman" w:hAnsi="Times New Roman" w:cs="Times New Roman"/>
          <w:color w:val="000000"/>
        </w:rPr>
        <w:t>·min</w:t>
      </w:r>
      <w:r>
        <w:rPr>
          <w:rFonts w:ascii="Times New Roman" w:hAnsi="Times New Roman" w:cs="Times New Roman"/>
          <w:color w:val="000000"/>
          <w:vertAlign w:val="superscript"/>
        </w:rPr>
        <w:t>－1</w:t>
      </w:r>
      <w:r>
        <w:rPr>
          <w:rFonts w:ascii="Times New Roman" w:hAnsi="Times New Roman" w:cs="Times New Roman"/>
          <w:color w:val="000000"/>
        </w:rPr>
        <w:t>，B正确。实验2中达到平衡时，</w:t>
      </w:r>
      <w:r>
        <w:rPr>
          <w:rFonts w:ascii="Times New Roman" w:hAnsi="Times New Roman" w:cs="Times New Roman"/>
          <w:i/>
          <w:color w:val="000000"/>
        </w:rPr>
        <w:t>n</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)＝0.4 mol，则有</w:t>
      </w:r>
    </w:p>
    <w:p>
      <w:pPr>
        <w:pStyle w:val="13"/>
        <w:tabs>
          <w:tab w:val="left" w:pos="4620"/>
        </w:tabs>
        <w:snapToGrid w:val="0"/>
        <w:spacing w:line="312" w:lineRule="auto"/>
        <w:ind w:firstLine="420" w:firstLineChars="200"/>
        <w:rPr>
          <w:rFonts w:ascii="Times New Roman" w:hAnsi="Times New Roman" w:eastAsia="楷体_GB2312" w:cs="Times New Roman"/>
          <w:color w:val="000000"/>
          <w:lang w:val="pl-PL"/>
        </w:rPr>
      </w:pPr>
      <w:r>
        <w:rPr>
          <w:rFonts w:ascii="Times New Roman" w:hAnsi="Times New Roman" w:eastAsia="楷体_GB2312" w:cs="Times New Roman"/>
          <w:color w:val="000000"/>
        </w:rPr>
        <w:t>　　　</w:t>
      </w:r>
      <w:r>
        <w:rPr>
          <w:rFonts w:ascii="Times New Roman" w:hAnsi="Times New Roman" w:eastAsia="楷体_GB2312" w:cs="Times New Roman"/>
          <w:color w:val="000000"/>
          <w:lang w:val="pl-PL"/>
        </w:rPr>
        <w:t xml:space="preserve">       </w:t>
      </w:r>
      <w:r>
        <w:rPr>
          <w:rFonts w:ascii="Times New Roman" w:hAnsi="Times New Roman" w:eastAsia="楷体_GB2312" w:cs="Times New Roman"/>
          <w:color w:val="000000"/>
        </w:rPr>
        <w:t>　</w:t>
      </w:r>
      <w:r>
        <w:rPr>
          <w:rFonts w:ascii="Times New Roman" w:hAnsi="Times New Roman" w:eastAsia="楷体_GB2312" w:cs="Times New Roman"/>
          <w:color w:val="000000"/>
          <w:lang w:val="pl-PL"/>
        </w:rPr>
        <w:t xml:space="preserve">      CO(g)＋H</w:t>
      </w:r>
      <w:r>
        <w:rPr>
          <w:rFonts w:ascii="Times New Roman" w:hAnsi="Times New Roman" w:eastAsia="楷体_GB2312" w:cs="Times New Roman"/>
          <w:color w:val="000000"/>
          <w:vertAlign w:val="subscript"/>
          <w:lang w:val="pl-PL"/>
        </w:rPr>
        <w:t>2</w:t>
      </w:r>
      <w:r>
        <w:rPr>
          <w:rFonts w:ascii="Times New Roman" w:hAnsi="Times New Roman" w:eastAsia="楷体_GB2312" w:cs="Times New Roman"/>
          <w:color w:val="000000"/>
          <w:lang w:val="pl-PL"/>
        </w:rPr>
        <w:t>O(g)</w:t>
      </w:r>
      <w:r>
        <w:rPr>
          <w:rFonts w:ascii="Times New Roman" w:hAnsi="Times New Roman" w:eastAsia="MingLiU_HKSCS" w:cs="Times New Roman"/>
          <w:color w:val="000000"/>
        </w:rPr>
        <w:pict>
          <v:shape id="_x0000_i1462"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eastAsia="楷体_GB2312" w:cs="Times New Roman"/>
          <w:color w:val="000000"/>
          <w:lang w:val="pl-PL"/>
        </w:rPr>
        <w:t>CO</w:t>
      </w:r>
      <w:r>
        <w:rPr>
          <w:rFonts w:ascii="Times New Roman" w:hAnsi="Times New Roman" w:eastAsia="楷体_GB2312" w:cs="Times New Roman"/>
          <w:color w:val="000000"/>
          <w:vertAlign w:val="subscript"/>
          <w:lang w:val="pl-PL"/>
        </w:rPr>
        <w:t>2</w:t>
      </w:r>
      <w:r>
        <w:rPr>
          <w:rFonts w:ascii="Times New Roman" w:hAnsi="Times New Roman" w:eastAsia="楷体_GB2312" w:cs="Times New Roman"/>
          <w:color w:val="000000"/>
          <w:lang w:val="pl-PL"/>
        </w:rPr>
        <w:t>(g)＋H</w:t>
      </w:r>
      <w:r>
        <w:rPr>
          <w:rFonts w:ascii="Times New Roman" w:hAnsi="Times New Roman" w:eastAsia="楷体_GB2312" w:cs="Times New Roman"/>
          <w:color w:val="000000"/>
          <w:vertAlign w:val="subscript"/>
          <w:lang w:val="pl-PL"/>
        </w:rPr>
        <w:t>2</w:t>
      </w:r>
      <w:r>
        <w:rPr>
          <w:rFonts w:ascii="Times New Roman" w:hAnsi="Times New Roman" w:eastAsia="楷体_GB2312" w:cs="Times New Roman"/>
          <w:color w:val="000000"/>
          <w:lang w:val="pl-PL"/>
        </w:rPr>
        <w:t>(g)</w:t>
      </w:r>
    </w:p>
    <w:p>
      <w:pPr>
        <w:pStyle w:val="13"/>
        <w:tabs>
          <w:tab w:val="left" w:pos="4620"/>
        </w:tabs>
        <w:snapToGrid w:val="0"/>
        <w:spacing w:line="312" w:lineRule="auto"/>
        <w:ind w:firstLine="420" w:firstLineChars="200"/>
        <w:rPr>
          <w:rFonts w:ascii="Times New Roman" w:hAnsi="Times New Roman" w:cs="Times New Roman"/>
          <w:color w:val="000000"/>
          <w:lang w:val="pl-PL"/>
        </w:rPr>
      </w:pPr>
      <w:r>
        <w:rPr>
          <w:rFonts w:ascii="Times New Roman" w:hAnsi="Times New Roman" w:cs="Times New Roman"/>
          <w:color w:val="000000"/>
        </w:rPr>
        <w:fldChar w:fldCharType="begin"/>
      </w:r>
      <w:r>
        <w:rPr>
          <w:rFonts w:ascii="Times New Roman" w:hAnsi="Times New Roman" w:cs="Times New Roman"/>
          <w:color w:val="000000"/>
          <w:lang w:val="pl-PL"/>
        </w:rPr>
        <w:instrText xml:space="preserve">eq \a\vs4\al(</w:instrText>
      </w:r>
      <w:r>
        <w:rPr>
          <w:rFonts w:ascii="Times New Roman" w:hAnsi="Times New Roman" w:cs="Times New Roman"/>
          <w:color w:val="000000"/>
        </w:rPr>
        <w:instrText xml:space="preserve">起始浓度</w:instrText>
      </w:r>
      <w:r>
        <w:rPr>
          <w:rFonts w:ascii="Times New Roman" w:hAnsi="Times New Roman" w:cs="Times New Roman"/>
          <w:color w:val="000000"/>
          <w:lang w:val="pl-PL"/>
        </w:rPr>
        <w:instrText xml:space="preserve">/(mol·L</w:instrText>
      </w:r>
      <w:r>
        <w:rPr>
          <w:rFonts w:ascii="Times New Roman" w:hAnsi="Times New Roman" w:cs="Times New Roman"/>
          <w:color w:val="000000"/>
          <w:vertAlign w:val="superscript"/>
          <w:lang w:val="pl-PL"/>
        </w:rPr>
        <w:instrText xml:space="preserve">－1</w:instrText>
      </w:r>
      <w:r>
        <w:rPr>
          <w:rFonts w:ascii="Times New Roman" w:hAnsi="Times New Roman" w:cs="Times New Roman"/>
          <w:color w:val="000000"/>
          <w:lang w:val="pl-PL"/>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　　　</w:t>
      </w:r>
      <w:r>
        <w:rPr>
          <w:rFonts w:ascii="Times New Roman" w:hAnsi="Times New Roman" w:cs="Times New Roman"/>
          <w:color w:val="000000"/>
          <w:lang w:val="pl-PL"/>
        </w:rPr>
        <w:t>1</w:t>
      </w:r>
      <w:r>
        <w:rPr>
          <w:rFonts w:ascii="Times New Roman" w:hAnsi="Times New Roman" w:cs="Times New Roman"/>
          <w:color w:val="000000"/>
        </w:rPr>
        <w:t>　　　</w:t>
      </w:r>
      <w:r>
        <w:rPr>
          <w:rFonts w:ascii="Times New Roman" w:hAnsi="Times New Roman" w:cs="Times New Roman"/>
          <w:color w:val="000000"/>
          <w:lang w:val="pl-PL"/>
        </w:rPr>
        <w:t>0.5</w:t>
      </w:r>
      <w:r>
        <w:rPr>
          <w:rFonts w:ascii="Times New Roman" w:hAnsi="Times New Roman" w:cs="Times New Roman"/>
          <w:color w:val="000000"/>
        </w:rPr>
        <w:t>　</w:t>
      </w:r>
      <w:r>
        <w:rPr>
          <w:rFonts w:ascii="Times New Roman" w:hAnsi="Times New Roman" w:cs="Times New Roman"/>
          <w:color w:val="000000"/>
          <w:lang w:val="pl-PL"/>
        </w:rPr>
        <w:t xml:space="preserve"> </w:t>
      </w:r>
      <w:r>
        <w:rPr>
          <w:rFonts w:ascii="Times New Roman" w:hAnsi="Times New Roman" w:cs="Times New Roman"/>
          <w:color w:val="000000"/>
        </w:rPr>
        <w:t>　</w:t>
      </w:r>
      <w:r>
        <w:rPr>
          <w:rFonts w:ascii="Times New Roman" w:hAnsi="Times New Roman" w:cs="Times New Roman"/>
          <w:color w:val="000000"/>
          <w:lang w:val="pl-PL"/>
        </w:rPr>
        <w:t xml:space="preserve"> </w:t>
      </w:r>
      <w:r>
        <w:rPr>
          <w:rFonts w:ascii="Times New Roman" w:hAnsi="Times New Roman" w:cs="Times New Roman"/>
          <w:color w:val="000000"/>
        </w:rPr>
        <w:t>　</w:t>
      </w:r>
      <w:r>
        <w:rPr>
          <w:rFonts w:ascii="Times New Roman" w:hAnsi="Times New Roman" w:cs="Times New Roman"/>
          <w:color w:val="000000"/>
          <w:lang w:val="pl-PL"/>
        </w:rPr>
        <w:t>0</w:t>
      </w:r>
      <w:r>
        <w:rPr>
          <w:rFonts w:ascii="Times New Roman" w:hAnsi="Times New Roman" w:cs="Times New Roman"/>
          <w:color w:val="000000"/>
        </w:rPr>
        <w:t>　</w:t>
      </w:r>
      <w:r>
        <w:rPr>
          <w:rFonts w:ascii="Times New Roman" w:hAnsi="Times New Roman" w:cs="Times New Roman"/>
          <w:color w:val="000000"/>
          <w:lang w:val="pl-PL"/>
        </w:rPr>
        <w:t xml:space="preserve"> </w:t>
      </w:r>
      <w:r>
        <w:rPr>
          <w:rFonts w:ascii="Times New Roman" w:hAnsi="Times New Roman" w:cs="Times New Roman"/>
          <w:color w:val="000000"/>
        </w:rPr>
        <w:t>　</w:t>
      </w:r>
      <w:r>
        <w:rPr>
          <w:rFonts w:ascii="Times New Roman" w:hAnsi="Times New Roman" w:cs="Times New Roman"/>
          <w:color w:val="000000"/>
          <w:lang w:val="pl-PL"/>
        </w:rPr>
        <w:t xml:space="preserve"> </w:t>
      </w:r>
      <w:r>
        <w:rPr>
          <w:rFonts w:ascii="Times New Roman" w:hAnsi="Times New Roman" w:cs="Times New Roman"/>
          <w:color w:val="000000"/>
        </w:rPr>
        <w:t>　</w:t>
      </w:r>
      <w:r>
        <w:rPr>
          <w:rFonts w:ascii="Times New Roman" w:hAnsi="Times New Roman" w:cs="Times New Roman"/>
          <w:color w:val="000000"/>
          <w:lang w:val="pl-PL"/>
        </w:rPr>
        <w:t>0</w:t>
      </w:r>
    </w:p>
    <w:p>
      <w:pPr>
        <w:pStyle w:val="13"/>
        <w:tabs>
          <w:tab w:val="left" w:pos="4620"/>
        </w:tabs>
        <w:snapToGrid w:val="0"/>
        <w:spacing w:line="312" w:lineRule="auto"/>
        <w:ind w:firstLine="420" w:firstLineChars="200"/>
        <w:rPr>
          <w:rFonts w:ascii="Times New Roman" w:hAnsi="Times New Roman" w:cs="Times New Roman"/>
          <w:color w:val="000000"/>
          <w:lang w:val="pl-PL"/>
        </w:rPr>
      </w:pPr>
      <w:r>
        <w:rPr>
          <w:rFonts w:ascii="Times New Roman" w:hAnsi="Times New Roman" w:cs="Times New Roman"/>
          <w:color w:val="000000"/>
        </w:rPr>
        <w:fldChar w:fldCharType="begin"/>
      </w:r>
      <w:r>
        <w:rPr>
          <w:rFonts w:ascii="Times New Roman" w:hAnsi="Times New Roman" w:cs="Times New Roman"/>
          <w:color w:val="000000"/>
          <w:lang w:val="pl-PL"/>
        </w:rPr>
        <w:instrText xml:space="preserve">eq \a\vs4\al(</w:instrText>
      </w:r>
      <w:r>
        <w:rPr>
          <w:rFonts w:ascii="Times New Roman" w:hAnsi="Times New Roman" w:cs="Times New Roman"/>
          <w:color w:val="000000"/>
        </w:rPr>
        <w:instrText xml:space="preserve">转化浓度</w:instrText>
      </w:r>
      <w:r>
        <w:rPr>
          <w:rFonts w:ascii="Times New Roman" w:hAnsi="Times New Roman" w:cs="Times New Roman"/>
          <w:color w:val="000000"/>
          <w:lang w:val="pl-PL"/>
        </w:rPr>
        <w:instrText xml:space="preserve">/(mol·L</w:instrText>
      </w:r>
      <w:r>
        <w:rPr>
          <w:rFonts w:ascii="Times New Roman" w:hAnsi="Times New Roman" w:cs="Times New Roman"/>
          <w:color w:val="000000"/>
          <w:vertAlign w:val="superscript"/>
          <w:lang w:val="pl-PL"/>
        </w:rPr>
        <w:instrText xml:space="preserve">－1</w:instrText>
      </w:r>
      <w:r>
        <w:rPr>
          <w:rFonts w:ascii="Times New Roman" w:hAnsi="Times New Roman" w:cs="Times New Roman"/>
          <w:color w:val="000000"/>
          <w:lang w:val="pl-PL"/>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　　　</w:t>
      </w:r>
      <w:r>
        <w:rPr>
          <w:rFonts w:ascii="Times New Roman" w:hAnsi="Times New Roman" w:cs="Times New Roman"/>
          <w:color w:val="000000"/>
          <w:lang w:val="pl-PL"/>
        </w:rPr>
        <w:t>0.2</w:t>
      </w:r>
      <w:r>
        <w:rPr>
          <w:rFonts w:ascii="Times New Roman" w:hAnsi="Times New Roman" w:cs="Times New Roman"/>
          <w:color w:val="000000"/>
        </w:rPr>
        <w:t>　　</w:t>
      </w:r>
      <w:r>
        <w:rPr>
          <w:rFonts w:ascii="Times New Roman" w:hAnsi="Times New Roman" w:cs="Times New Roman"/>
          <w:color w:val="000000"/>
          <w:lang w:val="pl-PL"/>
        </w:rPr>
        <w:t>0.2</w:t>
      </w:r>
      <w:r>
        <w:rPr>
          <w:rFonts w:ascii="Times New Roman" w:hAnsi="Times New Roman" w:cs="Times New Roman"/>
          <w:color w:val="000000"/>
        </w:rPr>
        <w:t>　　　</w:t>
      </w:r>
      <w:r>
        <w:rPr>
          <w:rFonts w:ascii="Times New Roman" w:hAnsi="Times New Roman" w:cs="Times New Roman"/>
          <w:color w:val="000000"/>
          <w:lang w:val="pl-PL"/>
        </w:rPr>
        <w:t>0.2</w:t>
      </w:r>
      <w:r>
        <w:rPr>
          <w:rFonts w:ascii="Times New Roman" w:hAnsi="Times New Roman" w:cs="Times New Roman"/>
          <w:color w:val="000000"/>
        </w:rPr>
        <w:t>　　　</w:t>
      </w:r>
      <w:r>
        <w:rPr>
          <w:rFonts w:ascii="Times New Roman" w:hAnsi="Times New Roman" w:cs="Times New Roman"/>
          <w:color w:val="000000"/>
          <w:lang w:val="pl-PL"/>
        </w:rPr>
        <w:t>0.2</w:t>
      </w:r>
    </w:p>
    <w:p>
      <w:pPr>
        <w:pStyle w:val="13"/>
        <w:tabs>
          <w:tab w:val="left" w:pos="4620"/>
        </w:tabs>
        <w:snapToGrid w:val="0"/>
        <w:spacing w:line="312" w:lineRule="auto"/>
        <w:ind w:firstLine="420" w:firstLineChars="200"/>
        <w:rPr>
          <w:rFonts w:ascii="Times New Roman" w:hAnsi="Times New Roman" w:cs="Times New Roman"/>
          <w:color w:val="000000"/>
          <w:lang w:val="pl-PL"/>
        </w:rPr>
      </w:pPr>
      <w:r>
        <w:rPr>
          <w:rFonts w:ascii="Times New Roman" w:hAnsi="Times New Roman" w:cs="Times New Roman"/>
          <w:color w:val="000000"/>
        </w:rPr>
        <w:fldChar w:fldCharType="begin"/>
      </w:r>
      <w:r>
        <w:rPr>
          <w:rFonts w:ascii="Times New Roman" w:hAnsi="Times New Roman" w:cs="Times New Roman"/>
          <w:color w:val="000000"/>
          <w:lang w:val="pl-PL"/>
        </w:rPr>
        <w:instrText xml:space="preserve">eq \a\vs4\al(</w:instrText>
      </w:r>
      <w:r>
        <w:rPr>
          <w:rFonts w:ascii="Times New Roman" w:hAnsi="Times New Roman" w:cs="Times New Roman"/>
          <w:color w:val="000000"/>
        </w:rPr>
        <w:instrText xml:space="preserve">平衡浓度</w:instrText>
      </w:r>
      <w:r>
        <w:rPr>
          <w:rFonts w:ascii="Times New Roman" w:hAnsi="Times New Roman" w:cs="Times New Roman"/>
          <w:color w:val="000000"/>
          <w:lang w:val="pl-PL"/>
        </w:rPr>
        <w:instrText xml:space="preserve">/(mol·L</w:instrText>
      </w:r>
      <w:r>
        <w:rPr>
          <w:rFonts w:ascii="Times New Roman" w:hAnsi="Times New Roman" w:cs="Times New Roman"/>
          <w:color w:val="000000"/>
          <w:vertAlign w:val="superscript"/>
          <w:lang w:val="pl-PL"/>
        </w:rPr>
        <w:instrText xml:space="preserve">－1</w:instrText>
      </w:r>
      <w:r>
        <w:rPr>
          <w:rFonts w:ascii="Times New Roman" w:hAnsi="Times New Roman" w:cs="Times New Roman"/>
          <w:color w:val="000000"/>
          <w:lang w:val="pl-PL"/>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　　　</w:t>
      </w:r>
      <w:r>
        <w:rPr>
          <w:rFonts w:ascii="Times New Roman" w:hAnsi="Times New Roman" w:cs="Times New Roman"/>
          <w:color w:val="000000"/>
          <w:lang w:val="pl-PL"/>
        </w:rPr>
        <w:t>0.8</w:t>
      </w:r>
      <w:r>
        <w:rPr>
          <w:rFonts w:ascii="Times New Roman" w:hAnsi="Times New Roman" w:cs="Times New Roman"/>
          <w:color w:val="000000"/>
        </w:rPr>
        <w:t>　　</w:t>
      </w:r>
      <w:r>
        <w:rPr>
          <w:rFonts w:ascii="Times New Roman" w:hAnsi="Times New Roman" w:cs="Times New Roman"/>
          <w:color w:val="000000"/>
          <w:lang w:val="pl-PL"/>
        </w:rPr>
        <w:t>0.3</w:t>
      </w:r>
      <w:r>
        <w:rPr>
          <w:rFonts w:ascii="Times New Roman" w:hAnsi="Times New Roman" w:cs="Times New Roman"/>
          <w:color w:val="000000"/>
        </w:rPr>
        <w:t>　　　</w:t>
      </w:r>
      <w:r>
        <w:rPr>
          <w:rFonts w:ascii="Times New Roman" w:hAnsi="Times New Roman" w:cs="Times New Roman"/>
          <w:color w:val="000000"/>
          <w:lang w:val="pl-PL"/>
        </w:rPr>
        <w:t>0.2</w:t>
      </w:r>
      <w:r>
        <w:rPr>
          <w:rFonts w:ascii="Times New Roman" w:hAnsi="Times New Roman" w:cs="Times New Roman"/>
          <w:color w:val="000000"/>
        </w:rPr>
        <w:t>　　　</w:t>
      </w:r>
      <w:r>
        <w:rPr>
          <w:rFonts w:ascii="Times New Roman" w:hAnsi="Times New Roman" w:cs="Times New Roman"/>
          <w:color w:val="000000"/>
          <w:lang w:val="pl-PL"/>
        </w:rPr>
        <w:t>0.2</w:t>
      </w:r>
    </w:p>
    <w:p>
      <w:pPr>
        <w:pStyle w:val="13"/>
        <w:tabs>
          <w:tab w:val="left" w:pos="4620"/>
        </w:tabs>
        <w:snapToGrid w:val="0"/>
        <w:spacing w:line="312" w:lineRule="auto"/>
        <w:ind w:firstLine="420" w:firstLineChars="200"/>
        <w:rPr>
          <w:rFonts w:ascii="Times New Roman" w:hAnsi="Times New Roman" w:cs="Times New Roman"/>
          <w:color w:val="000000"/>
        </w:rPr>
      </w:pPr>
      <w:r>
        <w:rPr>
          <w:rFonts w:ascii="Times New Roman" w:hAnsi="Times New Roman" w:cs="Times New Roman"/>
          <w:color w:val="000000"/>
        </w:rPr>
        <w:t>则900 ℃时该反应的平衡常数</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(CO</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(H</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(CO)·</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(H</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O))</w:instrText>
      </w:r>
      <w:r>
        <w:rPr>
          <w:rFonts w:ascii="Times New Roman" w:hAnsi="Times New Roman" w:cs="Times New Roman"/>
          <w:color w:val="000000"/>
        </w:rPr>
        <w:fldChar w:fldCharType="end"/>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\f(0.2×0.2,0.8×0.3)</w:instrText>
      </w:r>
      <w:r>
        <w:rPr>
          <w:rFonts w:ascii="Times New Roman" w:hAnsi="Times New Roman" w:cs="Times New Roman"/>
          <w:color w:val="000000"/>
        </w:rPr>
        <w:fldChar w:fldCharType="end"/>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\f(1,6)</w:instrText>
      </w:r>
      <w:r>
        <w:rPr>
          <w:rFonts w:ascii="Times New Roman" w:hAnsi="Times New Roman" w:cs="Times New Roman"/>
          <w:color w:val="000000"/>
        </w:rPr>
        <w:fldChar w:fldCharType="end"/>
      </w:r>
      <w:r>
        <w:rPr>
          <w:rFonts w:ascii="Times New Roman" w:hAnsi="Times New Roman" w:cs="Times New Roman"/>
          <w:color w:val="000000"/>
        </w:rPr>
        <w:t>，C正确。实验2和3中CO、H</w:t>
      </w:r>
      <w:r>
        <w:rPr>
          <w:rFonts w:ascii="Times New Roman" w:hAnsi="Times New Roman" w:cs="Times New Roman"/>
          <w:color w:val="000000"/>
          <w:vertAlign w:val="subscript"/>
        </w:rPr>
        <w:t>2</w:t>
      </w:r>
      <w:r>
        <w:rPr>
          <w:rFonts w:ascii="Times New Roman" w:hAnsi="Times New Roman" w:cs="Times New Roman"/>
          <w:color w:val="000000"/>
        </w:rPr>
        <w:t>O的起始量相等，实验3达到平衡所需时间比实验2短，则实验3的反应速率快，达到平衡时实验2和3中</w:t>
      </w:r>
      <w:r>
        <w:rPr>
          <w:rFonts w:ascii="Times New Roman" w:hAnsi="Times New Roman" w:cs="Times New Roman"/>
          <w:i/>
          <w:color w:val="000000"/>
        </w:rPr>
        <w:t>n</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)均为0.4 mol，而升高温度，平衡逆向移动，平衡时</w:t>
      </w:r>
      <w:r>
        <w:rPr>
          <w:rFonts w:ascii="Times New Roman" w:hAnsi="Times New Roman" w:cs="Times New Roman"/>
          <w:i/>
          <w:color w:val="000000"/>
        </w:rPr>
        <w:t>n</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)应减小，故改变的条件可能是使用了催化剂，D错误。</w:t>
      </w:r>
    </w:p>
    <w:p>
      <w:pPr>
        <w:pStyle w:val="13"/>
        <w:tabs>
          <w:tab w:val="left" w:pos="4253"/>
        </w:tabs>
        <w:snapToGrid w:val="0"/>
        <w:spacing w:line="360" w:lineRule="exact"/>
        <w:ind w:firstLine="420" w:firstLineChars="200"/>
        <w:jc w:val="left"/>
        <w:rPr>
          <w:rFonts w:ascii="Times New Roman" w:hAnsi="Times New Roman" w:cs="Times New Roman"/>
          <w:color w:val="000000"/>
        </w:rPr>
      </w:pPr>
      <w:r>
        <w:rPr>
          <w:rFonts w:ascii="Times New Roman" w:hAnsi="Times New Roman" w:cs="Times New Roman"/>
          <w:color w:val="000000"/>
        </w:rPr>
        <w:t>48．(2021届山西实验中学)已知反应①：CO(g)＋CuO(s)</w:t>
      </w:r>
      <w:r>
        <w:rPr>
          <w:rFonts w:ascii="Times New Roman" w:hAnsi="Times New Roman" w:eastAsia="MingLiU_HKSCS" w:cs="Times New Roman"/>
          <w:color w:val="000000"/>
        </w:rPr>
        <w:pict>
          <v:shape id="_x0000_i1463" o:spt="75" type="#_x0000_t75" style="height:8.4pt;width:22.95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(g)＋Cu(s)和反应②：H</w:t>
      </w:r>
      <w:r>
        <w:rPr>
          <w:rFonts w:ascii="Times New Roman" w:hAnsi="Times New Roman" w:cs="Times New Roman"/>
          <w:color w:val="000000"/>
          <w:vertAlign w:val="subscript"/>
        </w:rPr>
        <w:t>2</w:t>
      </w:r>
      <w:r>
        <w:rPr>
          <w:rFonts w:ascii="Times New Roman" w:hAnsi="Times New Roman" w:cs="Times New Roman"/>
          <w:color w:val="000000"/>
        </w:rPr>
        <w:t>(g)＋CuO(s)</w:t>
      </w:r>
      <w:r>
        <w:rPr>
          <w:rFonts w:ascii="Times New Roman" w:hAnsi="Times New Roman" w:eastAsia="MingLiU_HKSCS" w:cs="Times New Roman"/>
          <w:color w:val="000000"/>
        </w:rPr>
        <w:pict>
          <v:shape id="_x0000_i1464" o:spt="75" type="#_x0000_t75" style="height:8.4pt;width:22.95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Cu(s)＋H</w:t>
      </w:r>
      <w:r>
        <w:rPr>
          <w:rFonts w:ascii="Times New Roman" w:hAnsi="Times New Roman" w:cs="Times New Roman"/>
          <w:color w:val="000000"/>
          <w:vertAlign w:val="subscript"/>
        </w:rPr>
        <w:t>2</w:t>
      </w:r>
      <w:r>
        <w:rPr>
          <w:rFonts w:ascii="Times New Roman" w:hAnsi="Times New Roman" w:cs="Times New Roman"/>
          <w:color w:val="000000"/>
        </w:rPr>
        <w:t>O(g)，在相同的某温度下的平衡常数分别为</w:t>
      </w:r>
      <w:r>
        <w:rPr>
          <w:rFonts w:ascii="Times New Roman" w:hAnsi="Times New Roman" w:cs="Times New Roman"/>
          <w:i/>
          <w:color w:val="000000"/>
        </w:rPr>
        <w:t>K</w:t>
      </w:r>
      <w:r>
        <w:rPr>
          <w:rFonts w:ascii="Times New Roman" w:hAnsi="Times New Roman" w:cs="Times New Roman"/>
          <w:color w:val="000000"/>
          <w:vertAlign w:val="subscript"/>
        </w:rPr>
        <w:t>1</w:t>
      </w:r>
      <w:r>
        <w:rPr>
          <w:rFonts w:ascii="Times New Roman" w:hAnsi="Times New Roman" w:cs="Times New Roman"/>
          <w:color w:val="000000"/>
        </w:rPr>
        <w:t>和</w:t>
      </w:r>
      <w:r>
        <w:rPr>
          <w:rFonts w:ascii="Times New Roman" w:hAnsi="Times New Roman" w:cs="Times New Roman"/>
          <w:i/>
          <w:color w:val="000000"/>
        </w:rPr>
        <w:t>K</w:t>
      </w:r>
      <w:r>
        <w:rPr>
          <w:rFonts w:ascii="Times New Roman" w:hAnsi="Times New Roman" w:cs="Times New Roman"/>
          <w:color w:val="000000"/>
          <w:vertAlign w:val="subscript"/>
        </w:rPr>
        <w:t>2</w:t>
      </w:r>
      <w:r>
        <w:rPr>
          <w:rFonts w:ascii="Times New Roman" w:hAnsi="Times New Roman" w:cs="Times New Roman"/>
          <w:color w:val="000000"/>
        </w:rPr>
        <w:t>，该温度下反应③：CO(g)＋H</w:t>
      </w:r>
      <w:r>
        <w:rPr>
          <w:rFonts w:ascii="Times New Roman" w:hAnsi="Times New Roman" w:cs="Times New Roman"/>
          <w:color w:val="000000"/>
          <w:vertAlign w:val="subscript"/>
        </w:rPr>
        <w:t>2</w:t>
      </w:r>
      <w:r>
        <w:rPr>
          <w:rFonts w:ascii="Times New Roman" w:hAnsi="Times New Roman" w:cs="Times New Roman"/>
          <w:color w:val="000000"/>
        </w:rPr>
        <w:t>O(g)</w:t>
      </w:r>
      <w:r>
        <w:rPr>
          <w:rFonts w:ascii="Times New Roman" w:hAnsi="Times New Roman" w:eastAsia="MingLiU_HKSCS" w:cs="Times New Roman"/>
          <w:color w:val="000000"/>
        </w:rPr>
        <w:pict>
          <v:shape id="_x0000_i1465" o:spt="75" type="#_x0000_t75" style="height:8.4pt;width:22.95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(g)＋H</w:t>
      </w:r>
      <w:r>
        <w:rPr>
          <w:rFonts w:ascii="Times New Roman" w:hAnsi="Times New Roman" w:cs="Times New Roman"/>
          <w:color w:val="000000"/>
          <w:vertAlign w:val="subscript"/>
        </w:rPr>
        <w:t>2</w:t>
      </w:r>
      <w:r>
        <w:rPr>
          <w:rFonts w:ascii="Times New Roman" w:hAnsi="Times New Roman" w:cs="Times New Roman"/>
          <w:color w:val="000000"/>
        </w:rPr>
        <w:t>(g)的平衡常数为</w:t>
      </w:r>
      <w:r>
        <w:rPr>
          <w:rFonts w:ascii="Times New Roman" w:hAnsi="Times New Roman" w:cs="Times New Roman"/>
          <w:i/>
          <w:color w:val="000000"/>
        </w:rPr>
        <w:t>K</w:t>
      </w:r>
      <w:r>
        <w:rPr>
          <w:rFonts w:ascii="Times New Roman" w:hAnsi="Times New Roman" w:cs="Times New Roman"/>
          <w:color w:val="000000"/>
        </w:rPr>
        <w:t>。则下列说法正确的是(　　)</w:t>
      </w:r>
    </w:p>
    <w:p>
      <w:pPr>
        <w:pStyle w:val="13"/>
        <w:tabs>
          <w:tab w:val="left" w:pos="4253"/>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A．反应①的平衡常数</w:t>
      </w:r>
      <w:r>
        <w:rPr>
          <w:rFonts w:ascii="Times New Roman" w:hAnsi="Times New Roman" w:cs="Times New Roman"/>
          <w:i/>
          <w:color w:val="000000"/>
        </w:rPr>
        <w:t>K</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(CO</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(Cu),</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(CO)·</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(CuO))</w:instrText>
      </w:r>
      <w:r>
        <w:rPr>
          <w:rFonts w:ascii="Times New Roman" w:hAnsi="Times New Roman" w:cs="Times New Roman"/>
          <w:color w:val="000000"/>
        </w:rPr>
        <w:fldChar w:fldCharType="end"/>
      </w:r>
    </w:p>
    <w:p>
      <w:pPr>
        <w:pStyle w:val="13"/>
        <w:tabs>
          <w:tab w:val="left" w:pos="4253"/>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B．反应③的平衡常数</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K</w:instrText>
      </w:r>
      <w:r>
        <w:rPr>
          <w:rFonts w:ascii="Times New Roman" w:hAnsi="Times New Roman" w:cs="Times New Roman"/>
          <w:color w:val="000000"/>
          <w:vertAlign w:val="subscript"/>
        </w:rPr>
        <w:instrText xml:space="preserve">1</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K</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p>
    <w:p>
      <w:pPr>
        <w:pStyle w:val="13"/>
        <w:tabs>
          <w:tab w:val="left" w:pos="4253"/>
        </w:tabs>
        <w:snapToGrid w:val="0"/>
        <w:spacing w:line="360" w:lineRule="exact"/>
        <w:ind w:firstLine="420" w:firstLineChars="200"/>
        <w:rPr>
          <w:rFonts w:ascii="Times New Roman" w:hAnsi="Times New Roman" w:cs="Times New Roman"/>
          <w:color w:val="000000"/>
        </w:rPr>
      </w:pPr>
      <w:r>
        <w:rPr>
          <w:rFonts w:ascii="Times New Roman" w:hAnsi="Times New Roman" w:cs="Times New Roman"/>
          <w:color w:val="000000"/>
        </w:rPr>
        <w:t>C．对于反应③，恒容时，温度升高，H</w:t>
      </w:r>
      <w:r>
        <w:rPr>
          <w:rFonts w:ascii="Times New Roman" w:hAnsi="Times New Roman" w:cs="Times New Roman"/>
          <w:color w:val="000000"/>
          <w:vertAlign w:val="subscript"/>
        </w:rPr>
        <w:t>2</w:t>
      </w:r>
      <w:r>
        <w:rPr>
          <w:rFonts w:ascii="Times New Roman" w:hAnsi="Times New Roman" w:cs="Times New Roman"/>
          <w:color w:val="000000"/>
        </w:rPr>
        <w:t>浓度减小，则该反应的焓变为正值</w:t>
      </w:r>
    </w:p>
    <w:p>
      <w:pPr>
        <w:pStyle w:val="13"/>
        <w:tabs>
          <w:tab w:val="left" w:pos="4253"/>
        </w:tabs>
        <w:snapToGrid w:val="0"/>
        <w:spacing w:line="360" w:lineRule="exact"/>
        <w:ind w:firstLine="420" w:firstLineChars="200"/>
        <w:rPr>
          <w:rFonts w:ascii="Times New Roman" w:hAnsi="Times New Roman" w:cs="Times New Roman"/>
          <w:color w:val="000000"/>
        </w:rPr>
      </w:pPr>
      <w:r>
        <w:rPr>
          <w:rFonts w:ascii="Times New Roman" w:hAnsi="Times New Roman" w:cs="Times New Roman"/>
          <w:color w:val="000000"/>
        </w:rPr>
        <w:t>D．对于反应③，恒温恒容下，增大压强，H</w:t>
      </w:r>
      <w:r>
        <w:rPr>
          <w:rFonts w:ascii="Times New Roman" w:hAnsi="Times New Roman" w:cs="Times New Roman"/>
          <w:color w:val="000000"/>
          <w:vertAlign w:val="subscript"/>
        </w:rPr>
        <w:t>2</w:t>
      </w:r>
      <w:r>
        <w:rPr>
          <w:rFonts w:ascii="Times New Roman" w:hAnsi="Times New Roman" w:cs="Times New Roman"/>
          <w:color w:val="000000"/>
        </w:rPr>
        <w:t>浓度一定减小</w:t>
      </w:r>
    </w:p>
    <w:p>
      <w:pPr>
        <w:pStyle w:val="13"/>
        <w:tabs>
          <w:tab w:val="left" w:pos="4253"/>
        </w:tabs>
        <w:snapToGrid w:val="0"/>
        <w:spacing w:line="360" w:lineRule="auto"/>
        <w:ind w:firstLine="420" w:firstLineChars="200"/>
        <w:rPr>
          <w:rFonts w:ascii="Times New Roman" w:hAnsi="Times New Roman" w:eastAsia="黑体" w:cs="Times New Roman"/>
          <w:color w:val="000000"/>
        </w:rPr>
      </w:pPr>
      <w:r>
        <w:rPr>
          <w:rFonts w:ascii="Times New Roman" w:hAnsi="Times New Roman" w:eastAsia="黑体" w:cs="Times New Roman"/>
          <w:color w:val="000000"/>
        </w:rPr>
        <w:t>答案：</w:t>
      </w:r>
      <w:r>
        <w:rPr>
          <w:rFonts w:ascii="Times New Roman" w:hAnsi="Times New Roman" w:eastAsia="楷体_GB2312" w:cs="Times New Roman"/>
          <w:color w:val="000000"/>
        </w:rPr>
        <w:t>B</w:t>
      </w:r>
    </w:p>
    <w:p>
      <w:pPr>
        <w:pStyle w:val="13"/>
        <w:tabs>
          <w:tab w:val="left" w:pos="4253"/>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在书写平衡常数表达式时，固体不能表示在平衡常数表达式中，A错误；由于反应③＝反应①－反应②，因此平衡常数</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K</w:instrText>
      </w:r>
      <w:r>
        <w:rPr>
          <w:rFonts w:ascii="Times New Roman" w:hAnsi="Times New Roman" w:cs="Times New Roman"/>
          <w:color w:val="000000"/>
          <w:vertAlign w:val="subscript"/>
        </w:rPr>
        <w:instrText xml:space="preserve">1</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K</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，B正确；反应③中，温度升高，H</w:t>
      </w:r>
      <w:r>
        <w:rPr>
          <w:rFonts w:ascii="Times New Roman" w:hAnsi="Times New Roman" w:cs="Times New Roman"/>
          <w:color w:val="000000"/>
          <w:vertAlign w:val="subscript"/>
        </w:rPr>
        <w:t>2</w:t>
      </w:r>
      <w:r>
        <w:rPr>
          <w:rFonts w:ascii="Times New Roman" w:hAnsi="Times New Roman" w:cs="Times New Roman"/>
          <w:color w:val="000000"/>
        </w:rPr>
        <w:t>浓度减小，则平衡左移，即逆反应为吸热反应，正反应为放热反应，因此Δ</w:t>
      </w:r>
      <w:r>
        <w:rPr>
          <w:rFonts w:ascii="Times New Roman" w:hAnsi="Times New Roman" w:cs="Times New Roman"/>
          <w:i/>
          <w:color w:val="000000"/>
        </w:rPr>
        <w:t>H</w:t>
      </w:r>
      <w:r>
        <w:rPr>
          <w:rFonts w:ascii="Times New Roman" w:hAnsi="Times New Roman" w:cs="Times New Roman"/>
          <w:color w:val="000000"/>
        </w:rPr>
        <w:t>&lt;0，C错误；对于反应③，在恒温恒容下，增大压强，如充入惰性气体，则平衡不移动，H</w:t>
      </w:r>
      <w:r>
        <w:rPr>
          <w:rFonts w:ascii="Times New Roman" w:hAnsi="Times New Roman" w:cs="Times New Roman"/>
          <w:color w:val="000000"/>
          <w:vertAlign w:val="subscript"/>
        </w:rPr>
        <w:t>2</w:t>
      </w:r>
      <w:r>
        <w:rPr>
          <w:rFonts w:ascii="Times New Roman" w:hAnsi="Times New Roman" w:cs="Times New Roman"/>
          <w:color w:val="000000"/>
        </w:rPr>
        <w:t>的浓度不变，D错误。</w:t>
      </w:r>
    </w:p>
    <w:p>
      <w:pPr>
        <w:pStyle w:val="13"/>
        <w:tabs>
          <w:tab w:val="left" w:pos="4620"/>
        </w:tabs>
        <w:snapToGrid w:val="0"/>
        <w:spacing w:line="360" w:lineRule="exact"/>
        <w:ind w:firstLine="420" w:firstLineChars="200"/>
        <w:jc w:val="left"/>
        <w:rPr>
          <w:rFonts w:ascii="Times New Roman" w:hAnsi="Times New Roman" w:cs="Times New Roman"/>
          <w:color w:val="000000"/>
        </w:rPr>
      </w:pPr>
      <w:r>
        <w:rPr>
          <w:rFonts w:ascii="Times New Roman" w:hAnsi="Times New Roman" w:cs="Times New Roman"/>
          <w:color w:val="000000"/>
        </w:rPr>
        <w:t>49．(2021届山东烟台期末)I</w:t>
      </w:r>
      <w:r>
        <w:rPr>
          <w:rFonts w:ascii="Times New Roman" w:hAnsi="Times New Roman" w:cs="Times New Roman"/>
          <w:color w:val="000000"/>
          <w:vertAlign w:val="subscript"/>
        </w:rPr>
        <w:t>2</w:t>
      </w:r>
      <w:r>
        <w:rPr>
          <w:rFonts w:ascii="Times New Roman" w:hAnsi="Times New Roman" w:cs="Times New Roman"/>
          <w:color w:val="000000"/>
        </w:rPr>
        <w:t>在KI溶液中存在下列平衡：I</w:t>
      </w:r>
      <w:r>
        <w:rPr>
          <w:rFonts w:ascii="Times New Roman" w:hAnsi="Times New Roman" w:cs="Times New Roman"/>
          <w:color w:val="000000"/>
          <w:vertAlign w:val="subscript"/>
        </w:rPr>
        <w:t>2</w:t>
      </w:r>
      <w:r>
        <w:rPr>
          <w:rFonts w:ascii="Times New Roman" w:hAnsi="Times New Roman" w:cs="Times New Roman"/>
          <w:color w:val="000000"/>
        </w:rPr>
        <w:t>(aq)＋I</w:t>
      </w:r>
      <w:r>
        <w:rPr>
          <w:rFonts w:ascii="Times New Roman" w:hAnsi="Times New Roman" w:cs="Times New Roman"/>
          <w:color w:val="000000"/>
          <w:vertAlign w:val="superscript"/>
        </w:rPr>
        <w:t>－</w:t>
      </w:r>
      <w:r>
        <w:rPr>
          <w:rFonts w:ascii="Times New Roman" w:hAnsi="Times New Roman" w:cs="Times New Roman"/>
          <w:color w:val="000000"/>
        </w:rPr>
        <w:t>(aq)</w:t>
      </w:r>
      <w:r>
        <w:rPr>
          <w:rFonts w:ascii="Times New Roman" w:hAnsi="Times New Roman" w:cs="Times New Roman"/>
          <w:color w:val="000000"/>
        </w:rPr>
        <w:pict>
          <v:shape id="_x0000_i1466" o:spt="75" type="#_x0000_t75" style="height:8.4pt;width:22.95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I</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cs="Times New Roman"/>
          <w:color w:val="000000"/>
        </w:rPr>
        <w:instrText xml:space="preserve">o\al(</w:instrText>
      </w:r>
      <w:r>
        <w:rPr>
          <w:rFonts w:ascii="Times New Roman" w:hAnsi="Times New Roman" w:cs="Times New Roman"/>
          <w:color w:val="000000"/>
          <w:vertAlign w:val="superscript"/>
        </w:rPr>
        <w:instrText xml:space="preserve">－</w:instrText>
      </w:r>
      <w:r>
        <w:rPr>
          <w:rFonts w:ascii="Times New Roman" w:hAnsi="Times New Roman" w:cs="Times New Roman"/>
          <w:color w:val="000000"/>
        </w:rPr>
        <w:instrText xml:space="preserve">,</w:instrText>
      </w:r>
      <w:r>
        <w:rPr>
          <w:rFonts w:ascii="Times New Roman" w:hAnsi="Times New Roman" w:cs="Times New Roman"/>
          <w:color w:val="000000"/>
          <w:vertAlign w:val="subscript"/>
        </w:rPr>
        <w:instrText xml:space="preserve">3</w:instrText>
      </w:r>
      <w:r>
        <w:rPr>
          <w:rFonts w:ascii="Times New Roman" w:hAnsi="Times New Roman" w:cs="Times New Roman"/>
          <w:color w:val="000000"/>
        </w:rPr>
        <w:instrText xml:space="preserve">)</w:instrText>
      </w:r>
      <w:r>
        <w:rPr>
          <w:rFonts w:ascii="Times New Roman" w:hAnsi="Times New Roman" w:eastAsia="宋体-方正超大字符集" w:cs="Times New Roman"/>
          <w:color w:val="000000"/>
        </w:rPr>
        <w:fldChar w:fldCharType="end"/>
      </w:r>
      <w:r>
        <w:rPr>
          <w:rFonts w:ascii="Times New Roman" w:hAnsi="Times New Roman" w:cs="Times New Roman"/>
          <w:color w:val="000000"/>
        </w:rPr>
        <w:t>(aq)　Δ</w:t>
      </w:r>
      <w:r>
        <w:rPr>
          <w:rFonts w:ascii="Times New Roman" w:hAnsi="Times New Roman" w:cs="Times New Roman"/>
          <w:i/>
          <w:color w:val="000000"/>
        </w:rPr>
        <w:t>H</w:t>
      </w:r>
      <w:r>
        <w:rPr>
          <w:rFonts w:ascii="Times New Roman" w:hAnsi="Times New Roman" w:cs="Times New Roman"/>
          <w:color w:val="000000"/>
        </w:rPr>
        <w:t>。某I</w:t>
      </w:r>
      <w:r>
        <w:rPr>
          <w:rFonts w:ascii="Times New Roman" w:hAnsi="Times New Roman" w:cs="Times New Roman"/>
          <w:color w:val="000000"/>
          <w:vertAlign w:val="subscript"/>
        </w:rPr>
        <w:t>2</w:t>
      </w:r>
      <w:r>
        <w:rPr>
          <w:rFonts w:ascii="Times New Roman" w:hAnsi="Times New Roman" w:cs="Times New Roman"/>
          <w:color w:val="000000"/>
        </w:rPr>
        <w:t>、KI混合溶液中，I</w:t>
      </w:r>
      <w:r>
        <w:rPr>
          <w:rFonts w:ascii="Times New Roman" w:hAnsi="Times New Roman" w:cs="Times New Roman"/>
          <w:color w:val="000000"/>
          <w:vertAlign w:val="superscript"/>
        </w:rPr>
        <w:t>－</w:t>
      </w:r>
      <w:r>
        <w:rPr>
          <w:rFonts w:ascii="Times New Roman" w:hAnsi="Times New Roman" w:cs="Times New Roman"/>
          <w:color w:val="000000"/>
        </w:rPr>
        <w:t>的物质的量浓度</w:t>
      </w:r>
      <w:r>
        <w:rPr>
          <w:rFonts w:ascii="Times New Roman" w:hAnsi="Times New Roman" w:cs="Times New Roman"/>
          <w:i/>
          <w:color w:val="000000"/>
        </w:rPr>
        <w:t>c</w:t>
      </w:r>
      <w:r>
        <w:rPr>
          <w:rFonts w:ascii="Times New Roman" w:hAnsi="Times New Roman" w:cs="Times New Roman"/>
          <w:color w:val="000000"/>
        </w:rPr>
        <w:t>(I</w:t>
      </w:r>
      <w:r>
        <w:rPr>
          <w:rFonts w:ascii="Times New Roman" w:hAnsi="Times New Roman" w:cs="Times New Roman"/>
          <w:color w:val="000000"/>
          <w:vertAlign w:val="superscript"/>
        </w:rPr>
        <w:t>－</w:t>
      </w:r>
      <w:r>
        <w:rPr>
          <w:rFonts w:ascii="Times New Roman" w:hAnsi="Times New Roman" w:cs="Times New Roman"/>
          <w:color w:val="000000"/>
        </w:rPr>
        <w:t>)与温度</w:t>
      </w:r>
      <w:r>
        <w:rPr>
          <w:rFonts w:ascii="Times New Roman" w:hAnsi="Times New Roman" w:cs="Times New Roman"/>
          <w:i/>
          <w:color w:val="000000"/>
        </w:rPr>
        <w:t>T</w:t>
      </w:r>
      <w:r>
        <w:rPr>
          <w:rFonts w:ascii="Times New Roman" w:hAnsi="Times New Roman" w:cs="Times New Roman"/>
          <w:color w:val="000000"/>
        </w:rPr>
        <w:t>的关系如图所示(曲线上任何一点都表示平衡状态)。下列说法不正确的是(　　)</w:t>
      </w:r>
    </w:p>
    <w:p>
      <w:pPr>
        <w:pStyle w:val="13"/>
        <w:tabs>
          <w:tab w:val="left" w:pos="4620"/>
        </w:tabs>
        <w:snapToGrid w:val="0"/>
        <w:spacing w:line="312" w:lineRule="auto"/>
        <w:ind w:firstLine="420" w:firstLineChars="200"/>
        <w:jc w:val="center"/>
        <w:rPr>
          <w:rFonts w:ascii="Times New Roman" w:hAnsi="Times New Roman" w:cs="Times New Roman"/>
          <w:color w:val="000000"/>
        </w:rPr>
      </w:pPr>
      <w:r>
        <w:rPr>
          <w:rFonts w:ascii="Times New Roman" w:hAnsi="Times New Roman" w:cs="Times New Roman"/>
          <w:color w:val="000000"/>
        </w:rPr>
        <w:pict>
          <v:shape id="_x0000_i1467" o:spt="75" type="#_x0000_t75" style="height:93.7pt;width:103.45pt;" fillcolor="#FFFFFF" filled="t" o:preferrelative="t" stroked="f" coordsize="21600,21600">
            <v:path/>
            <v:fill on="t" focussize="0,0"/>
            <v:stroke on="f"/>
            <v:imagedata r:id="rId381" o:title=""/>
            <o:lock v:ext="edit" aspectratio="t"/>
            <w10:wrap type="none"/>
            <w10:anchorlock/>
          </v:shape>
        </w:pict>
      </w:r>
    </w:p>
    <w:p>
      <w:pPr>
        <w:pStyle w:val="13"/>
        <w:tabs>
          <w:tab w:val="left" w:pos="4620"/>
        </w:tabs>
        <w:snapToGrid w:val="0"/>
        <w:spacing w:line="312" w:lineRule="auto"/>
        <w:ind w:firstLine="420" w:firstLineChars="200"/>
        <w:rPr>
          <w:rFonts w:ascii="Times New Roman" w:hAnsi="Times New Roman" w:cs="Times New Roman"/>
          <w:color w:val="000000"/>
        </w:rPr>
      </w:pPr>
      <w:r>
        <w:rPr>
          <w:rFonts w:ascii="Times New Roman" w:hAnsi="Times New Roman" w:cs="Times New Roman"/>
          <w:color w:val="000000"/>
        </w:rPr>
        <w:t>A．该反应Δ</w:t>
      </w:r>
      <w:r>
        <w:rPr>
          <w:rFonts w:ascii="Times New Roman" w:hAnsi="Times New Roman" w:cs="Times New Roman"/>
          <w:i/>
          <w:color w:val="000000"/>
        </w:rPr>
        <w:t>H</w:t>
      </w:r>
      <w:r>
        <w:rPr>
          <w:rFonts w:ascii="Times New Roman" w:hAnsi="Times New Roman" w:cs="Times New Roman"/>
          <w:color w:val="000000"/>
        </w:rPr>
        <w:t>&lt;0</w:t>
      </w:r>
    </w:p>
    <w:p>
      <w:pPr>
        <w:pStyle w:val="13"/>
        <w:tabs>
          <w:tab w:val="left" w:pos="4620"/>
        </w:tabs>
        <w:snapToGrid w:val="0"/>
        <w:spacing w:line="312" w:lineRule="auto"/>
        <w:ind w:firstLine="420" w:firstLineChars="200"/>
        <w:rPr>
          <w:rFonts w:ascii="Times New Roman" w:hAnsi="Times New Roman" w:cs="Times New Roman"/>
          <w:color w:val="000000"/>
        </w:rPr>
      </w:pPr>
      <w:r>
        <w:rPr>
          <w:rFonts w:ascii="Times New Roman" w:hAnsi="Times New Roman" w:cs="Times New Roman"/>
          <w:color w:val="000000"/>
        </w:rPr>
        <w:t>B．若在</w:t>
      </w:r>
      <w:r>
        <w:rPr>
          <w:rFonts w:ascii="Times New Roman" w:hAnsi="Times New Roman" w:cs="Times New Roman"/>
          <w:i/>
          <w:color w:val="000000"/>
        </w:rPr>
        <w:t>T</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i/>
          <w:color w:val="000000"/>
        </w:rPr>
        <w:t>T</w:t>
      </w:r>
      <w:r>
        <w:rPr>
          <w:rFonts w:ascii="Times New Roman" w:hAnsi="Times New Roman" w:cs="Times New Roman"/>
          <w:color w:val="000000"/>
          <w:vertAlign w:val="subscript"/>
        </w:rPr>
        <w:t>2</w:t>
      </w:r>
      <w:r>
        <w:rPr>
          <w:rFonts w:ascii="Times New Roman" w:hAnsi="Times New Roman" w:cs="Times New Roman"/>
          <w:color w:val="000000"/>
        </w:rPr>
        <w:t>温度下，反应的平衡常数分别为</w:t>
      </w:r>
      <w:r>
        <w:rPr>
          <w:rFonts w:ascii="Times New Roman" w:hAnsi="Times New Roman" w:cs="Times New Roman"/>
          <w:i/>
          <w:color w:val="000000"/>
        </w:rPr>
        <w:t>K</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2</w:t>
      </w:r>
      <w:r>
        <w:rPr>
          <w:rFonts w:ascii="Times New Roman" w:hAnsi="Times New Roman" w:cs="Times New Roman"/>
          <w:color w:val="000000"/>
        </w:rPr>
        <w:t>，则</w:t>
      </w:r>
      <w:r>
        <w:rPr>
          <w:rFonts w:ascii="Times New Roman" w:hAnsi="Times New Roman" w:cs="Times New Roman"/>
          <w:i/>
          <w:color w:val="000000"/>
        </w:rPr>
        <w:t>K</w:t>
      </w:r>
      <w:r>
        <w:rPr>
          <w:rFonts w:ascii="Times New Roman" w:hAnsi="Times New Roman" w:cs="Times New Roman"/>
          <w:color w:val="000000"/>
          <w:vertAlign w:val="subscript"/>
        </w:rPr>
        <w:t>1</w:t>
      </w:r>
      <w:r>
        <w:rPr>
          <w:rFonts w:ascii="Times New Roman" w:hAnsi="Times New Roman" w:cs="Times New Roman"/>
          <w:color w:val="000000"/>
        </w:rPr>
        <w:t>&gt;</w:t>
      </w:r>
      <w:r>
        <w:rPr>
          <w:rFonts w:ascii="Times New Roman" w:hAnsi="Times New Roman" w:cs="Times New Roman"/>
          <w:i/>
          <w:color w:val="000000"/>
        </w:rPr>
        <w:t>K</w:t>
      </w:r>
      <w:r>
        <w:rPr>
          <w:rFonts w:ascii="Times New Roman" w:hAnsi="Times New Roman" w:cs="Times New Roman"/>
          <w:color w:val="000000"/>
          <w:vertAlign w:val="subscript"/>
        </w:rPr>
        <w:t>2</w:t>
      </w:r>
    </w:p>
    <w:p>
      <w:pPr>
        <w:pStyle w:val="13"/>
        <w:tabs>
          <w:tab w:val="left" w:pos="4620"/>
        </w:tabs>
        <w:snapToGrid w:val="0"/>
        <w:spacing w:line="312" w:lineRule="auto"/>
        <w:ind w:firstLine="420" w:firstLineChars="200"/>
        <w:rPr>
          <w:rFonts w:ascii="Times New Roman" w:hAnsi="Times New Roman" w:cs="Times New Roman"/>
          <w:color w:val="000000"/>
        </w:rPr>
      </w:pPr>
      <w:r>
        <w:rPr>
          <w:rFonts w:ascii="Times New Roman" w:hAnsi="Times New Roman" w:cs="Times New Roman"/>
          <w:color w:val="000000"/>
        </w:rPr>
        <w:t>C．若反应进行到状态D时，一定有</w:t>
      </w:r>
      <w:r>
        <w:rPr>
          <w:rFonts w:ascii="Times New Roman" w:hAnsi="Times New Roman" w:cs="Times New Roman"/>
          <w:i/>
          <w:color w:val="000000"/>
        </w:rPr>
        <w:t>v</w:t>
      </w:r>
      <w:r>
        <w:rPr>
          <w:rFonts w:ascii="Times New Roman" w:hAnsi="Times New Roman" w:cs="Times New Roman"/>
          <w:color w:val="000000"/>
          <w:vertAlign w:val="subscript"/>
        </w:rPr>
        <w:t>正</w:t>
      </w:r>
      <w:r>
        <w:rPr>
          <w:rFonts w:ascii="Times New Roman" w:hAnsi="Times New Roman" w:cs="Times New Roman"/>
          <w:color w:val="000000"/>
        </w:rPr>
        <w:t>&gt;</w:t>
      </w:r>
      <w:r>
        <w:rPr>
          <w:rFonts w:ascii="Times New Roman" w:hAnsi="Times New Roman" w:cs="Times New Roman"/>
          <w:i/>
          <w:color w:val="000000"/>
        </w:rPr>
        <w:t>v</w:t>
      </w:r>
      <w:r>
        <w:rPr>
          <w:rFonts w:ascii="Times New Roman" w:hAnsi="Times New Roman" w:cs="Times New Roman"/>
          <w:color w:val="000000"/>
          <w:vertAlign w:val="subscript"/>
        </w:rPr>
        <w:t>逆</w:t>
      </w:r>
    </w:p>
    <w:p>
      <w:pPr>
        <w:pStyle w:val="13"/>
        <w:tabs>
          <w:tab w:val="left" w:pos="4620"/>
        </w:tabs>
        <w:snapToGrid w:val="0"/>
        <w:spacing w:line="312" w:lineRule="auto"/>
        <w:ind w:firstLine="420" w:firstLineChars="200"/>
        <w:rPr>
          <w:rFonts w:ascii="Times New Roman" w:hAnsi="Times New Roman" w:cs="Times New Roman"/>
          <w:color w:val="000000"/>
        </w:rPr>
      </w:pPr>
      <w:r>
        <w:rPr>
          <w:rFonts w:ascii="Times New Roman" w:hAnsi="Times New Roman" w:cs="Times New Roman"/>
          <w:color w:val="000000"/>
        </w:rPr>
        <w:t>D．状态A与状态B相比，状态A的</w:t>
      </w:r>
      <w:r>
        <w:rPr>
          <w:rFonts w:ascii="Times New Roman" w:hAnsi="Times New Roman" w:cs="Times New Roman"/>
          <w:i/>
          <w:color w:val="000000"/>
        </w:rPr>
        <w:t>c</w:t>
      </w:r>
      <w:r>
        <w:rPr>
          <w:rFonts w:ascii="Times New Roman" w:hAnsi="Times New Roman" w:cs="Times New Roman"/>
          <w:color w:val="000000"/>
        </w:rPr>
        <w:t>(I</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cs="Times New Roman"/>
          <w:color w:val="000000"/>
        </w:rPr>
        <w:instrText xml:space="preserve">o\al(</w:instrText>
      </w:r>
      <w:r>
        <w:rPr>
          <w:rFonts w:ascii="Times New Roman" w:hAnsi="Times New Roman" w:cs="Times New Roman"/>
          <w:color w:val="000000"/>
          <w:vertAlign w:val="superscript"/>
        </w:rPr>
        <w:instrText xml:space="preserve">－</w:instrText>
      </w:r>
      <w:r>
        <w:rPr>
          <w:rFonts w:ascii="Times New Roman" w:hAnsi="Times New Roman" w:cs="Times New Roman"/>
          <w:color w:val="000000"/>
        </w:rPr>
        <w:instrText xml:space="preserve">,</w:instrText>
      </w:r>
      <w:r>
        <w:rPr>
          <w:rFonts w:ascii="Times New Roman" w:hAnsi="Times New Roman" w:cs="Times New Roman"/>
          <w:color w:val="000000"/>
          <w:vertAlign w:val="subscript"/>
        </w:rPr>
        <w:instrText xml:space="preserve">3</w:instrText>
      </w:r>
      <w:r>
        <w:rPr>
          <w:rFonts w:ascii="Times New Roman" w:hAnsi="Times New Roman" w:cs="Times New Roman"/>
          <w:color w:val="000000"/>
        </w:rPr>
        <w:instrText xml:space="preserve">)</w:instrText>
      </w:r>
      <w:r>
        <w:rPr>
          <w:rFonts w:ascii="Times New Roman" w:hAnsi="Times New Roman" w:eastAsia="宋体-方正超大字符集" w:cs="Times New Roman"/>
          <w:color w:val="000000"/>
        </w:rPr>
        <w:fldChar w:fldCharType="end"/>
      </w:r>
      <w:r>
        <w:rPr>
          <w:rFonts w:ascii="Times New Roman" w:hAnsi="Times New Roman" w:cs="Times New Roman"/>
          <w:color w:val="000000"/>
        </w:rPr>
        <w:t>)大</w:t>
      </w:r>
    </w:p>
    <w:p>
      <w:pPr>
        <w:pStyle w:val="13"/>
        <w:tabs>
          <w:tab w:val="left" w:pos="4620"/>
        </w:tabs>
        <w:snapToGrid w:val="0"/>
        <w:spacing w:line="312" w:lineRule="auto"/>
        <w:ind w:firstLine="420" w:firstLineChars="200"/>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C　</w:t>
      </w:r>
    </w:p>
    <w:p>
      <w:pPr>
        <w:pStyle w:val="13"/>
        <w:tabs>
          <w:tab w:val="left" w:pos="4620"/>
        </w:tabs>
        <w:snapToGrid w:val="0"/>
        <w:spacing w:line="312"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温度升高，</w:t>
      </w:r>
      <w:r>
        <w:rPr>
          <w:rFonts w:ascii="Times New Roman" w:hAnsi="Times New Roman" w:cs="Times New Roman"/>
          <w:i/>
          <w:color w:val="000000"/>
        </w:rPr>
        <w:t>c</w:t>
      </w:r>
      <w:r>
        <w:rPr>
          <w:rFonts w:ascii="Times New Roman" w:hAnsi="Times New Roman" w:cs="Times New Roman"/>
          <w:color w:val="000000"/>
        </w:rPr>
        <w:t>(I</w:t>
      </w:r>
      <w:r>
        <w:rPr>
          <w:rFonts w:ascii="Times New Roman" w:hAnsi="Times New Roman" w:cs="Times New Roman"/>
          <w:color w:val="000000"/>
          <w:vertAlign w:val="superscript"/>
        </w:rPr>
        <w:t>－</w:t>
      </w:r>
      <w:r>
        <w:rPr>
          <w:rFonts w:ascii="Times New Roman" w:hAnsi="Times New Roman" w:cs="Times New Roman"/>
          <w:color w:val="000000"/>
        </w:rPr>
        <w:t>)逐渐增大，说明升高温度，化学平衡逆向移动，I</w:t>
      </w:r>
      <w:r>
        <w:rPr>
          <w:rFonts w:ascii="Times New Roman" w:hAnsi="Times New Roman" w:cs="Times New Roman"/>
          <w:color w:val="000000"/>
          <w:vertAlign w:val="subscript"/>
        </w:rPr>
        <w:t>2</w:t>
      </w:r>
      <w:r>
        <w:rPr>
          <w:rFonts w:ascii="Times New Roman" w:hAnsi="Times New Roman" w:cs="Times New Roman"/>
          <w:color w:val="000000"/>
        </w:rPr>
        <w:t>(aq)＋I</w:t>
      </w:r>
      <w:r>
        <w:rPr>
          <w:rFonts w:ascii="Times New Roman" w:hAnsi="Times New Roman" w:cs="Times New Roman"/>
          <w:color w:val="000000"/>
          <w:vertAlign w:val="superscript"/>
        </w:rPr>
        <w:t>－</w:t>
      </w:r>
      <w:r>
        <w:rPr>
          <w:rFonts w:ascii="Times New Roman" w:hAnsi="Times New Roman" w:cs="Times New Roman"/>
          <w:color w:val="000000"/>
        </w:rPr>
        <w:t>(aq)I</w:t>
      </w:r>
      <w:r>
        <w:rPr>
          <w:rFonts w:ascii="Times New Roman" w:hAnsi="Times New Roman" w:cs="Times New Roman"/>
          <w:color w:val="000000"/>
        </w:rPr>
        <w:fldChar w:fldCharType="begin"/>
      </w:r>
      <w:r>
        <w:rPr>
          <w:rFonts w:ascii="Times New Roman" w:hAnsi="Times New Roman" w:cs="Times New Roman"/>
          <w:color w:val="000000"/>
        </w:rPr>
        <w:instrText xml:space="preserve">eq \o\al(</w:instrText>
      </w:r>
      <w:r>
        <w:rPr>
          <w:rFonts w:ascii="Times New Roman" w:hAnsi="Times New Roman" w:cs="Times New Roman"/>
          <w:color w:val="000000"/>
          <w:vertAlign w:val="superscript"/>
        </w:rPr>
        <w:instrText xml:space="preserve">－</w:instrText>
      </w:r>
      <w:r>
        <w:rPr>
          <w:rFonts w:ascii="Times New Roman" w:hAnsi="Times New Roman" w:cs="Times New Roman"/>
          <w:color w:val="000000"/>
        </w:rPr>
        <w:instrText xml:space="preserve">,</w:instrText>
      </w:r>
      <w:r>
        <w:rPr>
          <w:rFonts w:ascii="Times New Roman" w:hAnsi="Times New Roman" w:cs="Times New Roman"/>
          <w:color w:val="000000"/>
          <w:vertAlign w:val="subscript"/>
        </w:rPr>
        <w:instrText xml:space="preserve">3</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(aq)的Δ</w:t>
      </w:r>
      <w:r>
        <w:rPr>
          <w:rFonts w:ascii="Times New Roman" w:hAnsi="Times New Roman" w:cs="Times New Roman"/>
          <w:i/>
          <w:color w:val="000000"/>
        </w:rPr>
        <w:t>H</w:t>
      </w:r>
      <w:r>
        <w:rPr>
          <w:rFonts w:ascii="Times New Roman" w:hAnsi="Times New Roman" w:cs="Times New Roman"/>
          <w:color w:val="000000"/>
        </w:rPr>
        <w:t>&lt;0，A项正确；</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(I\o\al(</w:instrText>
      </w:r>
      <w:r>
        <w:rPr>
          <w:rFonts w:ascii="Times New Roman" w:hAnsi="Times New Roman" w:cs="Times New Roman"/>
          <w:color w:val="000000"/>
          <w:vertAlign w:val="superscript"/>
        </w:rPr>
        <w:instrText xml:space="preserve">－</w:instrText>
      </w:r>
      <w:r>
        <w:rPr>
          <w:rFonts w:ascii="Times New Roman" w:hAnsi="Times New Roman" w:cs="Times New Roman"/>
          <w:color w:val="000000"/>
        </w:rPr>
        <w:instrText xml:space="preserve">,</w:instrText>
      </w:r>
      <w:r>
        <w:rPr>
          <w:rFonts w:ascii="Times New Roman" w:hAnsi="Times New Roman" w:cs="Times New Roman"/>
          <w:color w:val="000000"/>
          <w:vertAlign w:val="subscript"/>
        </w:rPr>
        <w:instrText xml:space="preserve">3</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(I</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(I</w:instrText>
      </w:r>
      <w:r>
        <w:rPr>
          <w:rFonts w:ascii="Times New Roman" w:hAnsi="Times New Roman" w:cs="Times New Roman"/>
          <w:color w:val="000000"/>
          <w:vertAlign w:val="superscript"/>
        </w:rPr>
        <w:instrText xml:space="preserve">－</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，温度升高，反应向逆反应方向移动，由于</w:t>
      </w:r>
      <w:r>
        <w:rPr>
          <w:rFonts w:ascii="Times New Roman" w:hAnsi="Times New Roman" w:cs="Times New Roman"/>
          <w:i/>
          <w:color w:val="000000"/>
        </w:rPr>
        <w:t>T</w:t>
      </w:r>
      <w:r>
        <w:rPr>
          <w:rFonts w:ascii="Times New Roman" w:hAnsi="Times New Roman" w:cs="Times New Roman"/>
          <w:color w:val="000000"/>
          <w:vertAlign w:val="subscript"/>
        </w:rPr>
        <w:t>2</w:t>
      </w:r>
      <w:r>
        <w:rPr>
          <w:rFonts w:ascii="Times New Roman" w:hAnsi="Times New Roman" w:cs="Times New Roman"/>
          <w:color w:val="000000"/>
        </w:rPr>
        <w:t>&gt;</w:t>
      </w:r>
      <w:r>
        <w:rPr>
          <w:rFonts w:ascii="Times New Roman" w:hAnsi="Times New Roman" w:cs="Times New Roman"/>
          <w:i/>
          <w:color w:val="000000"/>
        </w:rPr>
        <w:t>T</w:t>
      </w:r>
      <w:r>
        <w:rPr>
          <w:rFonts w:ascii="Times New Roman" w:hAnsi="Times New Roman" w:cs="Times New Roman"/>
          <w:color w:val="000000"/>
          <w:vertAlign w:val="subscript"/>
        </w:rPr>
        <w:t>1</w:t>
      </w:r>
      <w:r>
        <w:rPr>
          <w:rFonts w:ascii="Times New Roman" w:hAnsi="Times New Roman" w:cs="Times New Roman"/>
          <w:color w:val="000000"/>
        </w:rPr>
        <w:t>，则</w:t>
      </w:r>
      <w:r>
        <w:rPr>
          <w:rFonts w:ascii="Times New Roman" w:hAnsi="Times New Roman" w:cs="Times New Roman"/>
          <w:i/>
          <w:color w:val="000000"/>
        </w:rPr>
        <w:t>K</w:t>
      </w:r>
      <w:r>
        <w:rPr>
          <w:rFonts w:ascii="Times New Roman" w:hAnsi="Times New Roman" w:cs="Times New Roman"/>
          <w:color w:val="000000"/>
          <w:vertAlign w:val="subscript"/>
        </w:rPr>
        <w:t>1</w:t>
      </w:r>
      <w:r>
        <w:rPr>
          <w:rFonts w:ascii="Times New Roman" w:hAnsi="Times New Roman" w:cs="Times New Roman"/>
          <w:color w:val="000000"/>
        </w:rPr>
        <w:t>&gt;</w:t>
      </w:r>
      <w:r>
        <w:rPr>
          <w:rFonts w:ascii="Times New Roman" w:hAnsi="Times New Roman" w:cs="Times New Roman"/>
          <w:i/>
          <w:color w:val="000000"/>
        </w:rPr>
        <w:t>K</w:t>
      </w:r>
      <w:r>
        <w:rPr>
          <w:rFonts w:ascii="Times New Roman" w:hAnsi="Times New Roman" w:cs="Times New Roman"/>
          <w:color w:val="000000"/>
          <w:vertAlign w:val="subscript"/>
        </w:rPr>
        <w:t>2</w:t>
      </w:r>
      <w:r>
        <w:rPr>
          <w:rFonts w:ascii="Times New Roman" w:hAnsi="Times New Roman" w:cs="Times New Roman"/>
          <w:color w:val="000000"/>
        </w:rPr>
        <w:t>，B项正确；从图中可以看出D点并没有达到平衡状态，</w:t>
      </w:r>
      <w:r>
        <w:rPr>
          <w:rFonts w:ascii="Times New Roman" w:hAnsi="Times New Roman" w:cs="Times New Roman"/>
          <w:i/>
          <w:color w:val="000000"/>
        </w:rPr>
        <w:t>c</w:t>
      </w:r>
      <w:r>
        <w:rPr>
          <w:rFonts w:ascii="Times New Roman" w:hAnsi="Times New Roman" w:cs="Times New Roman"/>
          <w:color w:val="000000"/>
        </w:rPr>
        <w:t>(I</w:t>
      </w:r>
      <w:r>
        <w:rPr>
          <w:rFonts w:ascii="Times New Roman" w:hAnsi="Times New Roman" w:cs="Times New Roman"/>
          <w:color w:val="000000"/>
          <w:vertAlign w:val="superscript"/>
        </w:rPr>
        <w:t>－</w:t>
      </w:r>
      <w:r>
        <w:rPr>
          <w:rFonts w:ascii="Times New Roman" w:hAnsi="Times New Roman" w:cs="Times New Roman"/>
          <w:color w:val="000000"/>
        </w:rPr>
        <w:t>)小于该温度下的平衡浓度，所以反应逆向进行，故</w:t>
      </w:r>
      <w:r>
        <w:rPr>
          <w:rFonts w:ascii="Times New Roman" w:hAnsi="Times New Roman" w:cs="Times New Roman"/>
          <w:i/>
          <w:color w:val="000000"/>
        </w:rPr>
        <w:t>v</w:t>
      </w:r>
      <w:r>
        <w:rPr>
          <w:rFonts w:ascii="Times New Roman" w:hAnsi="Times New Roman" w:cs="Times New Roman"/>
          <w:color w:val="000000"/>
          <w:vertAlign w:val="subscript"/>
        </w:rPr>
        <w:t>逆</w:t>
      </w:r>
      <w:r>
        <w:rPr>
          <w:rFonts w:ascii="Times New Roman" w:hAnsi="Times New Roman" w:cs="Times New Roman"/>
          <w:color w:val="000000"/>
        </w:rPr>
        <w:t>&gt;</w:t>
      </w:r>
      <w:r>
        <w:rPr>
          <w:rFonts w:ascii="Times New Roman" w:hAnsi="Times New Roman" w:cs="Times New Roman"/>
          <w:i/>
          <w:color w:val="000000"/>
        </w:rPr>
        <w:t>v</w:t>
      </w:r>
      <w:r>
        <w:rPr>
          <w:rFonts w:ascii="Times New Roman" w:hAnsi="Times New Roman" w:cs="Times New Roman"/>
          <w:color w:val="000000"/>
          <w:vertAlign w:val="subscript"/>
        </w:rPr>
        <w:t>正</w:t>
      </w:r>
      <w:r>
        <w:rPr>
          <w:rFonts w:ascii="Times New Roman" w:hAnsi="Times New Roman" w:cs="Times New Roman"/>
          <w:color w:val="000000"/>
        </w:rPr>
        <w:t>，C项错误；升高温度，平衡逆向移动，</w:t>
      </w:r>
      <w:r>
        <w:rPr>
          <w:rFonts w:ascii="Times New Roman" w:hAnsi="Times New Roman" w:cs="Times New Roman"/>
          <w:i/>
          <w:color w:val="000000"/>
        </w:rPr>
        <w:t>c</w:t>
      </w:r>
      <w:r>
        <w:rPr>
          <w:rFonts w:ascii="Times New Roman" w:hAnsi="Times New Roman" w:cs="Times New Roman"/>
          <w:color w:val="000000"/>
        </w:rPr>
        <w:t>(I</w:t>
      </w:r>
      <w:r>
        <w:rPr>
          <w:rFonts w:ascii="Times New Roman" w:hAnsi="Times New Roman" w:cs="Times New Roman"/>
          <w:color w:val="000000"/>
        </w:rPr>
        <w:fldChar w:fldCharType="begin"/>
      </w:r>
      <w:r>
        <w:rPr>
          <w:rFonts w:ascii="Times New Roman" w:hAnsi="Times New Roman" w:cs="Times New Roman"/>
          <w:color w:val="000000"/>
        </w:rPr>
        <w:instrText xml:space="preserve">eq \o\al(</w:instrText>
      </w:r>
      <w:r>
        <w:rPr>
          <w:rFonts w:ascii="Times New Roman" w:hAnsi="Times New Roman" w:cs="Times New Roman"/>
          <w:color w:val="000000"/>
          <w:vertAlign w:val="superscript"/>
        </w:rPr>
        <w:instrText xml:space="preserve">－</w:instrText>
      </w:r>
      <w:r>
        <w:rPr>
          <w:rFonts w:ascii="Times New Roman" w:hAnsi="Times New Roman" w:cs="Times New Roman"/>
          <w:color w:val="000000"/>
        </w:rPr>
        <w:instrText xml:space="preserve">,</w:instrText>
      </w:r>
      <w:r>
        <w:rPr>
          <w:rFonts w:ascii="Times New Roman" w:hAnsi="Times New Roman" w:cs="Times New Roman"/>
          <w:color w:val="000000"/>
          <w:vertAlign w:val="subscript"/>
        </w:rPr>
        <w:instrText xml:space="preserve">3</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)变小，</w:t>
      </w:r>
      <w:r>
        <w:rPr>
          <w:rFonts w:ascii="Times New Roman" w:hAnsi="Times New Roman" w:cs="Times New Roman"/>
          <w:i/>
          <w:color w:val="000000"/>
        </w:rPr>
        <w:t>T</w:t>
      </w:r>
      <w:r>
        <w:rPr>
          <w:rFonts w:ascii="Times New Roman" w:hAnsi="Times New Roman" w:cs="Times New Roman"/>
          <w:color w:val="000000"/>
          <w:vertAlign w:val="subscript"/>
        </w:rPr>
        <w:t>2</w:t>
      </w:r>
      <w:r>
        <w:rPr>
          <w:rFonts w:ascii="Times New Roman" w:hAnsi="Times New Roman" w:cs="Times New Roman"/>
          <w:color w:val="000000"/>
        </w:rPr>
        <w:t>&gt;</w:t>
      </w:r>
      <w:r>
        <w:rPr>
          <w:rFonts w:ascii="Times New Roman" w:hAnsi="Times New Roman" w:cs="Times New Roman"/>
          <w:i/>
          <w:color w:val="000000"/>
        </w:rPr>
        <w:t>T</w:t>
      </w:r>
      <w:r>
        <w:rPr>
          <w:rFonts w:ascii="Times New Roman" w:hAnsi="Times New Roman" w:cs="Times New Roman"/>
          <w:color w:val="000000"/>
          <w:vertAlign w:val="subscript"/>
        </w:rPr>
        <w:t>1</w:t>
      </w:r>
      <w:r>
        <w:rPr>
          <w:rFonts w:ascii="Times New Roman" w:hAnsi="Times New Roman" w:cs="Times New Roman"/>
          <w:color w:val="000000"/>
        </w:rPr>
        <w:t>，所以状态A的</w:t>
      </w:r>
      <w:r>
        <w:rPr>
          <w:rFonts w:ascii="Times New Roman" w:hAnsi="Times New Roman" w:cs="Times New Roman"/>
          <w:i/>
          <w:color w:val="000000"/>
        </w:rPr>
        <w:t>c</w:t>
      </w:r>
      <w:r>
        <w:rPr>
          <w:rFonts w:ascii="Times New Roman" w:hAnsi="Times New Roman" w:cs="Times New Roman"/>
          <w:color w:val="000000"/>
        </w:rPr>
        <w:t>(I</w:t>
      </w:r>
      <w:r>
        <w:rPr>
          <w:rFonts w:ascii="Times New Roman" w:hAnsi="Times New Roman" w:cs="Times New Roman"/>
          <w:color w:val="000000"/>
        </w:rPr>
        <w:fldChar w:fldCharType="begin"/>
      </w:r>
      <w:r>
        <w:rPr>
          <w:rFonts w:ascii="Times New Roman" w:hAnsi="Times New Roman" w:cs="Times New Roman"/>
          <w:color w:val="000000"/>
        </w:rPr>
        <w:instrText xml:space="preserve">eq \o\al(</w:instrText>
      </w:r>
      <w:r>
        <w:rPr>
          <w:rFonts w:ascii="Times New Roman" w:hAnsi="Times New Roman" w:cs="Times New Roman"/>
          <w:color w:val="000000"/>
          <w:vertAlign w:val="superscript"/>
        </w:rPr>
        <w:instrText xml:space="preserve">－</w:instrText>
      </w:r>
      <w:r>
        <w:rPr>
          <w:rFonts w:ascii="Times New Roman" w:hAnsi="Times New Roman" w:cs="Times New Roman"/>
          <w:color w:val="000000"/>
        </w:rPr>
        <w:instrText xml:space="preserve">,</w:instrText>
      </w:r>
      <w:r>
        <w:rPr>
          <w:rFonts w:ascii="Times New Roman" w:hAnsi="Times New Roman" w:cs="Times New Roman"/>
          <w:color w:val="000000"/>
          <w:vertAlign w:val="subscript"/>
        </w:rPr>
        <w:instrText xml:space="preserve">3</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)大，D项正确。</w:t>
      </w:r>
    </w:p>
    <w:p>
      <w:pPr>
        <w:pStyle w:val="13"/>
        <w:tabs>
          <w:tab w:val="left" w:pos="4620"/>
        </w:tabs>
        <w:snapToGrid w:val="0"/>
        <w:spacing w:line="312" w:lineRule="auto"/>
        <w:ind w:firstLine="420" w:firstLineChars="200"/>
        <w:rPr>
          <w:rFonts w:ascii="Times New Roman" w:hAnsi="Times New Roman" w:cs="Times New Roman"/>
          <w:color w:val="000000"/>
        </w:rPr>
      </w:pPr>
      <w:r>
        <w:rPr>
          <w:rFonts w:ascii="Times New Roman" w:hAnsi="Times New Roman" w:cs="Times New Roman"/>
          <w:color w:val="000000"/>
        </w:rPr>
        <w:t>50．(2021届江西师大附中)在一定温度下，将气体X和气体Y各0.16 mol充入10 L恒容密闭容器中，发生反应X(g)＋Y(g)</w:t>
      </w:r>
      <w:r>
        <w:rPr>
          <w:rFonts w:ascii="Times New Roman" w:hAnsi="Times New Roman" w:cs="Times New Roman"/>
          <w:color w:val="000000"/>
        </w:rPr>
        <w:pict>
          <v:shape id="_x0000_i1468" o:spt="75" type="#_x0000_t75" style="height:8.4pt;width:22.95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2Z(g)　Δ</w:t>
      </w:r>
      <w:r>
        <w:rPr>
          <w:rFonts w:ascii="Times New Roman" w:hAnsi="Times New Roman" w:cs="Times New Roman"/>
          <w:i/>
          <w:color w:val="000000"/>
        </w:rPr>
        <w:t>H</w:t>
      </w:r>
      <w:r>
        <w:rPr>
          <w:rFonts w:ascii="Times New Roman" w:hAnsi="Times New Roman" w:cs="Times New Roman"/>
          <w:color w:val="000000"/>
        </w:rPr>
        <w:t>＜0，一段时间后达到平衡。反应过程中测定的数据如下表：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33"/>
        <w:gridCol w:w="1170"/>
        <w:gridCol w:w="1158"/>
        <w:gridCol w:w="1170"/>
        <w:gridCol w:w="1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233" w:type="dxa"/>
            <w:vAlign w:val="center"/>
          </w:tcPr>
          <w:p>
            <w:pPr>
              <w:pStyle w:val="13"/>
              <w:tabs>
                <w:tab w:val="left" w:pos="4620"/>
              </w:tabs>
              <w:snapToGrid w:val="0"/>
              <w:spacing w:line="312" w:lineRule="auto"/>
              <w:jc w:val="center"/>
              <w:rPr>
                <w:rFonts w:ascii="Times New Roman" w:hAnsi="Times New Roman" w:cs="Times New Roman"/>
                <w:color w:val="000000"/>
              </w:rPr>
            </w:pPr>
            <w:r>
              <w:rPr>
                <w:rFonts w:ascii="Times New Roman" w:hAnsi="Times New Roman" w:cs="Times New Roman"/>
                <w:i/>
                <w:color w:val="000000"/>
              </w:rPr>
              <w:t>t</w:t>
            </w:r>
            <w:r>
              <w:rPr>
                <w:rFonts w:ascii="Times New Roman" w:hAnsi="Times New Roman" w:cs="Times New Roman"/>
                <w:color w:val="000000"/>
              </w:rPr>
              <w:t>/min</w:t>
            </w:r>
          </w:p>
        </w:tc>
        <w:tc>
          <w:tcPr>
            <w:tcW w:w="1170" w:type="dxa"/>
            <w:vAlign w:val="center"/>
          </w:tcPr>
          <w:p>
            <w:pPr>
              <w:pStyle w:val="13"/>
              <w:tabs>
                <w:tab w:val="left" w:pos="4620"/>
              </w:tabs>
              <w:snapToGrid w:val="0"/>
              <w:spacing w:line="312" w:lineRule="auto"/>
              <w:jc w:val="center"/>
              <w:rPr>
                <w:rFonts w:ascii="Times New Roman" w:hAnsi="Times New Roman" w:cs="Times New Roman"/>
                <w:color w:val="000000"/>
              </w:rPr>
            </w:pPr>
            <w:r>
              <w:rPr>
                <w:rFonts w:ascii="Times New Roman" w:hAnsi="Times New Roman" w:cs="Times New Roman"/>
                <w:color w:val="000000"/>
              </w:rPr>
              <w:t>2</w:t>
            </w:r>
          </w:p>
        </w:tc>
        <w:tc>
          <w:tcPr>
            <w:tcW w:w="1158" w:type="dxa"/>
            <w:vAlign w:val="center"/>
          </w:tcPr>
          <w:p>
            <w:pPr>
              <w:pStyle w:val="13"/>
              <w:tabs>
                <w:tab w:val="left" w:pos="4620"/>
              </w:tabs>
              <w:snapToGrid w:val="0"/>
              <w:spacing w:line="312" w:lineRule="auto"/>
              <w:jc w:val="center"/>
              <w:rPr>
                <w:rFonts w:ascii="Times New Roman" w:hAnsi="Times New Roman" w:cs="Times New Roman"/>
                <w:color w:val="000000"/>
              </w:rPr>
            </w:pPr>
            <w:r>
              <w:rPr>
                <w:rFonts w:ascii="Times New Roman" w:hAnsi="Times New Roman" w:cs="Times New Roman"/>
                <w:color w:val="000000"/>
              </w:rPr>
              <w:t>4</w:t>
            </w:r>
          </w:p>
        </w:tc>
        <w:tc>
          <w:tcPr>
            <w:tcW w:w="1170" w:type="dxa"/>
            <w:vAlign w:val="center"/>
          </w:tcPr>
          <w:p>
            <w:pPr>
              <w:pStyle w:val="13"/>
              <w:tabs>
                <w:tab w:val="left" w:pos="4620"/>
              </w:tabs>
              <w:snapToGrid w:val="0"/>
              <w:spacing w:line="312" w:lineRule="auto"/>
              <w:jc w:val="center"/>
              <w:rPr>
                <w:rFonts w:ascii="Times New Roman" w:hAnsi="Times New Roman" w:cs="Times New Roman"/>
                <w:color w:val="000000"/>
              </w:rPr>
            </w:pPr>
            <w:r>
              <w:rPr>
                <w:rFonts w:ascii="Times New Roman" w:hAnsi="Times New Roman" w:cs="Times New Roman"/>
                <w:color w:val="000000"/>
              </w:rPr>
              <w:t>7</w:t>
            </w:r>
          </w:p>
        </w:tc>
        <w:tc>
          <w:tcPr>
            <w:tcW w:w="1170" w:type="dxa"/>
            <w:vAlign w:val="center"/>
          </w:tcPr>
          <w:p>
            <w:pPr>
              <w:pStyle w:val="13"/>
              <w:tabs>
                <w:tab w:val="left" w:pos="4620"/>
              </w:tabs>
              <w:snapToGrid w:val="0"/>
              <w:spacing w:line="312" w:lineRule="auto"/>
              <w:jc w:val="center"/>
              <w:rPr>
                <w:rFonts w:ascii="Times New Roman" w:hAnsi="Times New Roman" w:cs="Times New Roman"/>
                <w:color w:val="000000"/>
              </w:rPr>
            </w:pPr>
            <w:r>
              <w:rPr>
                <w:rFonts w:ascii="Times New Roman" w:hAnsi="Times New Roman" w:cs="Times New Roman"/>
                <w:color w:val="000000"/>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2233" w:type="dxa"/>
            <w:vAlign w:val="center"/>
          </w:tcPr>
          <w:p>
            <w:pPr>
              <w:pStyle w:val="13"/>
              <w:tabs>
                <w:tab w:val="left" w:pos="4620"/>
              </w:tabs>
              <w:snapToGrid w:val="0"/>
              <w:spacing w:line="312" w:lineRule="auto"/>
              <w:jc w:val="center"/>
              <w:rPr>
                <w:rFonts w:ascii="Times New Roman" w:hAnsi="Times New Roman" w:cs="Times New Roman"/>
                <w:color w:val="000000"/>
              </w:rPr>
            </w:pPr>
            <w:r>
              <w:rPr>
                <w:rFonts w:ascii="Times New Roman" w:hAnsi="Times New Roman" w:cs="Times New Roman"/>
                <w:i/>
                <w:color w:val="000000"/>
              </w:rPr>
              <w:t>n</w:t>
            </w:r>
            <w:r>
              <w:rPr>
                <w:rFonts w:ascii="Times New Roman" w:hAnsi="Times New Roman" w:cs="Times New Roman"/>
                <w:color w:val="000000"/>
              </w:rPr>
              <w:t>(Y)/mol</w:t>
            </w:r>
          </w:p>
        </w:tc>
        <w:tc>
          <w:tcPr>
            <w:tcW w:w="1170" w:type="dxa"/>
            <w:vAlign w:val="center"/>
          </w:tcPr>
          <w:p>
            <w:pPr>
              <w:pStyle w:val="13"/>
              <w:tabs>
                <w:tab w:val="left" w:pos="4620"/>
              </w:tabs>
              <w:snapToGrid w:val="0"/>
              <w:spacing w:line="312" w:lineRule="auto"/>
              <w:jc w:val="center"/>
              <w:rPr>
                <w:rFonts w:ascii="Times New Roman" w:hAnsi="Times New Roman" w:cs="Times New Roman"/>
                <w:color w:val="000000"/>
              </w:rPr>
            </w:pPr>
            <w:r>
              <w:rPr>
                <w:rFonts w:ascii="Times New Roman" w:hAnsi="Times New Roman" w:cs="Times New Roman"/>
                <w:color w:val="000000"/>
              </w:rPr>
              <w:t>0.12</w:t>
            </w:r>
          </w:p>
        </w:tc>
        <w:tc>
          <w:tcPr>
            <w:tcW w:w="1158" w:type="dxa"/>
            <w:vAlign w:val="center"/>
          </w:tcPr>
          <w:p>
            <w:pPr>
              <w:pStyle w:val="13"/>
              <w:tabs>
                <w:tab w:val="left" w:pos="4620"/>
              </w:tabs>
              <w:snapToGrid w:val="0"/>
              <w:spacing w:line="312" w:lineRule="auto"/>
              <w:jc w:val="center"/>
              <w:rPr>
                <w:rFonts w:ascii="Times New Roman" w:hAnsi="Times New Roman" w:cs="Times New Roman"/>
                <w:color w:val="000000"/>
              </w:rPr>
            </w:pPr>
            <w:r>
              <w:rPr>
                <w:rFonts w:ascii="Times New Roman" w:hAnsi="Times New Roman" w:cs="Times New Roman"/>
                <w:color w:val="000000"/>
              </w:rPr>
              <w:t>0.11</w:t>
            </w:r>
          </w:p>
        </w:tc>
        <w:tc>
          <w:tcPr>
            <w:tcW w:w="1170" w:type="dxa"/>
            <w:vAlign w:val="center"/>
          </w:tcPr>
          <w:p>
            <w:pPr>
              <w:pStyle w:val="13"/>
              <w:tabs>
                <w:tab w:val="left" w:pos="4620"/>
              </w:tabs>
              <w:snapToGrid w:val="0"/>
              <w:spacing w:line="312" w:lineRule="auto"/>
              <w:jc w:val="center"/>
              <w:rPr>
                <w:rFonts w:ascii="Times New Roman" w:hAnsi="Times New Roman" w:cs="Times New Roman"/>
                <w:color w:val="000000"/>
              </w:rPr>
            </w:pPr>
            <w:r>
              <w:rPr>
                <w:rFonts w:ascii="Times New Roman" w:hAnsi="Times New Roman" w:cs="Times New Roman"/>
                <w:color w:val="000000"/>
              </w:rPr>
              <w:t>0.10</w:t>
            </w:r>
          </w:p>
        </w:tc>
        <w:tc>
          <w:tcPr>
            <w:tcW w:w="1170" w:type="dxa"/>
            <w:vAlign w:val="center"/>
          </w:tcPr>
          <w:p>
            <w:pPr>
              <w:pStyle w:val="13"/>
              <w:tabs>
                <w:tab w:val="left" w:pos="4620"/>
              </w:tabs>
              <w:snapToGrid w:val="0"/>
              <w:spacing w:line="312" w:lineRule="auto"/>
              <w:jc w:val="center"/>
              <w:rPr>
                <w:rFonts w:ascii="Times New Roman" w:hAnsi="Times New Roman" w:cs="Times New Roman"/>
                <w:color w:val="000000"/>
              </w:rPr>
            </w:pPr>
            <w:r>
              <w:rPr>
                <w:rFonts w:ascii="Times New Roman" w:hAnsi="Times New Roman" w:cs="Times New Roman"/>
                <w:color w:val="000000"/>
              </w:rPr>
              <w:t>0.10</w:t>
            </w:r>
          </w:p>
        </w:tc>
      </w:tr>
    </w:tbl>
    <w:p>
      <w:pPr>
        <w:pStyle w:val="13"/>
        <w:tabs>
          <w:tab w:val="left" w:pos="4620"/>
        </w:tabs>
        <w:snapToGrid w:val="0"/>
        <w:spacing w:line="312" w:lineRule="auto"/>
        <w:ind w:firstLine="420" w:firstLineChars="200"/>
        <w:rPr>
          <w:rFonts w:ascii="Times New Roman" w:hAnsi="Times New Roman" w:cs="Times New Roman"/>
          <w:color w:val="000000"/>
        </w:rPr>
      </w:pPr>
      <w:r>
        <w:rPr>
          <w:rFonts w:ascii="Times New Roman" w:hAnsi="Times New Roman" w:cs="Times New Roman"/>
          <w:color w:val="000000"/>
        </w:rPr>
        <w:t>下列说法正确的是(　　)</w:t>
      </w:r>
    </w:p>
    <w:p>
      <w:pPr>
        <w:pStyle w:val="13"/>
        <w:tabs>
          <w:tab w:val="left" w:pos="4620"/>
        </w:tabs>
        <w:snapToGrid w:val="0"/>
        <w:spacing w:line="312" w:lineRule="auto"/>
        <w:ind w:firstLine="420" w:firstLineChars="200"/>
        <w:rPr>
          <w:rFonts w:ascii="Times New Roman" w:hAnsi="Times New Roman" w:cs="Times New Roman"/>
          <w:color w:val="000000"/>
        </w:rPr>
      </w:pPr>
      <w:r>
        <w:rPr>
          <w:rFonts w:ascii="Times New Roman" w:hAnsi="Times New Roman" w:cs="Times New Roman"/>
          <w:color w:val="000000"/>
        </w:rPr>
        <w:t>A．8 min时，其他条件不变，增大X的浓度，则反应速率加快，活化分子的百分数增加</w:t>
      </w:r>
    </w:p>
    <w:p>
      <w:pPr>
        <w:pStyle w:val="13"/>
        <w:tabs>
          <w:tab w:val="left" w:pos="4620"/>
        </w:tabs>
        <w:snapToGrid w:val="0"/>
        <w:spacing w:line="312" w:lineRule="auto"/>
        <w:ind w:firstLine="420" w:firstLineChars="200"/>
        <w:rPr>
          <w:rFonts w:ascii="Times New Roman" w:hAnsi="Times New Roman" w:cs="Times New Roman"/>
          <w:color w:val="000000"/>
        </w:rPr>
      </w:pPr>
      <w:r>
        <w:rPr>
          <w:rFonts w:ascii="Times New Roman" w:hAnsi="Times New Roman" w:cs="Times New Roman"/>
          <w:color w:val="000000"/>
        </w:rPr>
        <w:t>B．该温度下，此反应的平衡常数</w:t>
      </w:r>
      <w:r>
        <w:rPr>
          <w:rFonts w:ascii="Times New Roman" w:hAnsi="Times New Roman" w:cs="Times New Roman"/>
          <w:i/>
          <w:color w:val="000000"/>
        </w:rPr>
        <w:t>K</w:t>
      </w:r>
      <w:r>
        <w:rPr>
          <w:rFonts w:ascii="Times New Roman" w:hAnsi="Times New Roman" w:cs="Times New Roman"/>
          <w:color w:val="000000"/>
        </w:rPr>
        <w:t>＝1.44</w:t>
      </w:r>
    </w:p>
    <w:p>
      <w:pPr>
        <w:pStyle w:val="13"/>
        <w:tabs>
          <w:tab w:val="left" w:pos="4620"/>
        </w:tabs>
        <w:snapToGrid w:val="0"/>
        <w:spacing w:line="312" w:lineRule="auto"/>
        <w:ind w:firstLine="420" w:firstLineChars="200"/>
        <w:rPr>
          <w:rFonts w:ascii="Times New Roman" w:hAnsi="Times New Roman" w:cs="Times New Roman"/>
          <w:color w:val="000000"/>
        </w:rPr>
      </w:pPr>
      <w:r>
        <w:rPr>
          <w:rFonts w:ascii="Times New Roman" w:hAnsi="Times New Roman" w:cs="Times New Roman"/>
          <w:color w:val="000000"/>
        </w:rPr>
        <w:t>C．其他条件不变，降低温度，反应达到新平衡前，</w:t>
      </w:r>
      <w:r>
        <w:rPr>
          <w:rFonts w:ascii="Times New Roman" w:hAnsi="Times New Roman" w:cs="Times New Roman"/>
          <w:i/>
          <w:color w:val="000000"/>
        </w:rPr>
        <w:t>v</w:t>
      </w:r>
      <w:r>
        <w:rPr>
          <w:rFonts w:ascii="Times New Roman" w:hAnsi="Times New Roman" w:cs="Times New Roman"/>
          <w:color w:val="000000"/>
        </w:rPr>
        <w:t>(逆)&gt;</w:t>
      </w:r>
      <w:r>
        <w:rPr>
          <w:rFonts w:ascii="Times New Roman" w:hAnsi="Times New Roman" w:cs="Times New Roman"/>
          <w:i/>
          <w:color w:val="000000"/>
        </w:rPr>
        <w:t>v</w:t>
      </w:r>
      <w:r>
        <w:rPr>
          <w:rFonts w:ascii="Times New Roman" w:hAnsi="Times New Roman" w:cs="Times New Roman"/>
          <w:color w:val="000000"/>
        </w:rPr>
        <w:t>(正)</w:t>
      </w:r>
    </w:p>
    <w:p>
      <w:pPr>
        <w:pStyle w:val="13"/>
        <w:tabs>
          <w:tab w:val="left" w:pos="4620"/>
        </w:tabs>
        <w:snapToGrid w:val="0"/>
        <w:spacing w:line="312" w:lineRule="auto"/>
        <w:ind w:firstLine="420" w:firstLineChars="200"/>
        <w:rPr>
          <w:rFonts w:ascii="Times New Roman" w:hAnsi="Times New Roman" w:cs="Times New Roman"/>
          <w:color w:val="000000"/>
        </w:rPr>
      </w:pPr>
      <w:r>
        <w:rPr>
          <w:rFonts w:ascii="Times New Roman" w:hAnsi="Times New Roman" w:cs="Times New Roman"/>
          <w:color w:val="000000"/>
        </w:rPr>
        <w:t>D．其他条件不变，再充入0.2 mol Z，平衡时X的体积分数增大</w:t>
      </w:r>
    </w:p>
    <w:p>
      <w:pPr>
        <w:pStyle w:val="13"/>
        <w:tabs>
          <w:tab w:val="left" w:pos="4620"/>
        </w:tabs>
        <w:snapToGrid w:val="0"/>
        <w:spacing w:line="312" w:lineRule="auto"/>
        <w:ind w:firstLine="420" w:firstLineChars="200"/>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B　</w:t>
      </w:r>
    </w:p>
    <w:p>
      <w:pPr>
        <w:pStyle w:val="13"/>
        <w:tabs>
          <w:tab w:val="left" w:pos="4620"/>
        </w:tabs>
        <w:snapToGrid w:val="0"/>
        <w:spacing w:line="360" w:lineRule="auto"/>
        <w:ind w:firstLine="420" w:firstLineChars="200"/>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本题综合考查化学反应速率、平衡移动分析、化学平衡常数的计算等。增大X的浓度，单位体积内活化分子数增加，则反应速率加快，但活化分子的百分数不变，A错误。利用“三段式”计算：</w:t>
      </w:r>
    </w:p>
    <w:p>
      <w:pPr>
        <w:pStyle w:val="13"/>
        <w:tabs>
          <w:tab w:val="left" w:pos="4620"/>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 xml:space="preserve">　　　　　　　　　   X(g) ＋Y(g) </w:t>
      </w:r>
      <w:r>
        <w:rPr>
          <w:rFonts w:ascii="Times New Roman" w:hAnsi="Times New Roman" w:cs="Times New Roman"/>
          <w:color w:val="000000"/>
        </w:rPr>
        <w:pict>
          <v:shape id="_x0000_i1469"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 xml:space="preserve"> 2Z(g)</w:t>
      </w:r>
    </w:p>
    <w:p>
      <w:pPr>
        <w:pStyle w:val="13"/>
        <w:tabs>
          <w:tab w:val="left" w:pos="4620"/>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起始浓度/(mol·L</w:t>
      </w:r>
      <w:r>
        <w:rPr>
          <w:rFonts w:ascii="Times New Roman" w:hAnsi="Times New Roman" w:cs="Times New Roman"/>
          <w:color w:val="000000"/>
          <w:vertAlign w:val="superscript"/>
        </w:rPr>
        <w:t>－1</w:t>
      </w:r>
      <w:r>
        <w:rPr>
          <w:rFonts w:ascii="Times New Roman" w:hAnsi="Times New Roman" w:cs="Times New Roman"/>
          <w:color w:val="000000"/>
        </w:rPr>
        <w:t>)　  0.016　 0.016　　　0</w:t>
      </w:r>
    </w:p>
    <w:p>
      <w:pPr>
        <w:pStyle w:val="13"/>
        <w:tabs>
          <w:tab w:val="left" w:pos="4620"/>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转化浓度/(mol·L</w:t>
      </w:r>
      <w:r>
        <w:rPr>
          <w:rFonts w:ascii="Times New Roman" w:hAnsi="Times New Roman" w:cs="Times New Roman"/>
          <w:color w:val="000000"/>
          <w:vertAlign w:val="superscript"/>
        </w:rPr>
        <w:t>－1</w:t>
      </w:r>
      <w:r>
        <w:rPr>
          <w:rFonts w:ascii="Times New Roman" w:hAnsi="Times New Roman" w:cs="Times New Roman"/>
          <w:color w:val="000000"/>
        </w:rPr>
        <w:t>) 　 0.006　 0.006　　  0.012</w:t>
      </w:r>
    </w:p>
    <w:p>
      <w:pPr>
        <w:pStyle w:val="13"/>
        <w:tabs>
          <w:tab w:val="left" w:pos="4620"/>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平衡浓度/(mol·L</w:t>
      </w:r>
      <w:r>
        <w:rPr>
          <w:rFonts w:ascii="Times New Roman" w:hAnsi="Times New Roman" w:cs="Times New Roman"/>
          <w:color w:val="000000"/>
          <w:vertAlign w:val="superscript"/>
        </w:rPr>
        <w:t>－1</w:t>
      </w:r>
      <w:r>
        <w:rPr>
          <w:rFonts w:ascii="Times New Roman" w:hAnsi="Times New Roman" w:cs="Times New Roman"/>
          <w:color w:val="000000"/>
        </w:rPr>
        <w:t>) 　 0.01  　0.01　　　 0.012</w:t>
      </w:r>
    </w:p>
    <w:p>
      <w:pPr>
        <w:pStyle w:val="13"/>
        <w:tabs>
          <w:tab w:val="left" w:pos="4620"/>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则该温度下，该反应的平衡常数</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c</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(Z),</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(X)·</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(Y))</w:instrText>
      </w:r>
      <w:r>
        <w:rPr>
          <w:rFonts w:ascii="Times New Roman" w:hAnsi="Times New Roman" w:cs="Times New Roman"/>
          <w:color w:val="000000"/>
        </w:rPr>
        <w:fldChar w:fldCharType="end"/>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\f(0.012×0.012,0.01×0.01)</w:instrText>
      </w:r>
      <w:r>
        <w:rPr>
          <w:rFonts w:ascii="Times New Roman" w:hAnsi="Times New Roman" w:cs="Times New Roman"/>
          <w:color w:val="000000"/>
        </w:rPr>
        <w:fldChar w:fldCharType="end"/>
      </w:r>
      <w:r>
        <w:rPr>
          <w:rFonts w:ascii="Times New Roman" w:hAnsi="Times New Roman" w:cs="Times New Roman"/>
          <w:color w:val="000000"/>
        </w:rPr>
        <w:t>＝1.44，B正确。正反应为放热反应，其他条件不变，降低温度，平衡正向移动，则反应达到新平衡前，</w:t>
      </w:r>
      <w:r>
        <w:rPr>
          <w:rFonts w:ascii="Times New Roman" w:hAnsi="Times New Roman" w:cs="Times New Roman"/>
          <w:i/>
          <w:color w:val="000000"/>
        </w:rPr>
        <w:t>v</w:t>
      </w:r>
      <w:r>
        <w:rPr>
          <w:rFonts w:ascii="Times New Roman" w:hAnsi="Times New Roman" w:cs="Times New Roman"/>
          <w:color w:val="000000"/>
        </w:rPr>
        <w:t>(正)&gt;</w:t>
      </w:r>
      <w:r>
        <w:rPr>
          <w:rFonts w:ascii="Times New Roman" w:hAnsi="Times New Roman" w:cs="Times New Roman"/>
          <w:i/>
          <w:color w:val="000000"/>
        </w:rPr>
        <w:t>v</w:t>
      </w:r>
      <w:r>
        <w:rPr>
          <w:rFonts w:ascii="Times New Roman" w:hAnsi="Times New Roman" w:cs="Times New Roman"/>
          <w:color w:val="000000"/>
        </w:rPr>
        <w:t>(逆)，C错误。该反应为反应前后气体分子数不变的反应，且生成物只有Z一种，其他条件不变，再充入0.2 mol Z，相当于增大压强，平衡不移动，则X的体积分数不变，D错误。</w:t>
      </w:r>
    </w:p>
    <w:p>
      <w:pPr>
        <w:pStyle w:val="13"/>
        <w:tabs>
          <w:tab w:val="left" w:pos="4620"/>
        </w:tabs>
        <w:snapToGrid w:val="0"/>
        <w:spacing w:line="312" w:lineRule="auto"/>
        <w:ind w:firstLine="420" w:firstLineChars="200"/>
        <w:rPr>
          <w:rFonts w:ascii="Times New Roman" w:hAnsi="Times New Roman" w:cs="Times New Roman"/>
          <w:color w:val="000000"/>
        </w:rPr>
      </w:pPr>
      <w:r>
        <w:rPr>
          <w:rFonts w:ascii="Times New Roman" w:hAnsi="Times New Roman" w:cs="Times New Roman"/>
          <w:color w:val="000000"/>
        </w:rPr>
        <w:t>51．(2021届陕西西安)在容积为2.0 L的密闭容器内，物质D在</w:t>
      </w:r>
      <w:r>
        <w:rPr>
          <w:rFonts w:ascii="Times New Roman" w:hAnsi="Times New Roman" w:cs="Times New Roman"/>
          <w:i/>
          <w:color w:val="000000"/>
        </w:rPr>
        <w:t>T</w:t>
      </w:r>
      <w:r>
        <w:rPr>
          <w:rFonts w:ascii="Times New Roman" w:hAnsi="Times New Roman" w:cs="Times New Roman"/>
          <w:color w:val="000000"/>
        </w:rPr>
        <w:t xml:space="preserve"> ℃时发生反应，其反应物和生成物的物质的量随时间</w:t>
      </w:r>
      <w:r>
        <w:rPr>
          <w:rFonts w:ascii="Times New Roman" w:hAnsi="Times New Roman" w:cs="Times New Roman"/>
          <w:i/>
          <w:color w:val="000000"/>
        </w:rPr>
        <w:t>t</w:t>
      </w:r>
      <w:r>
        <w:rPr>
          <w:rFonts w:ascii="Times New Roman" w:hAnsi="Times New Roman" w:cs="Times New Roman"/>
          <w:color w:val="000000"/>
        </w:rPr>
        <w:t>的变化关系如图，下列叙述不正确的是(　　)</w:t>
      </w:r>
    </w:p>
    <w:p>
      <w:pPr>
        <w:pStyle w:val="13"/>
        <w:tabs>
          <w:tab w:val="left" w:pos="4620"/>
        </w:tabs>
        <w:snapToGrid w:val="0"/>
        <w:spacing w:line="312" w:lineRule="auto"/>
        <w:ind w:firstLine="420" w:firstLineChars="200"/>
        <w:jc w:val="center"/>
        <w:rPr>
          <w:rFonts w:ascii="Times New Roman" w:hAnsi="Times New Roman" w:cs="Times New Roman"/>
          <w:color w:val="000000"/>
        </w:rPr>
      </w:pPr>
      <w:r>
        <w:rPr>
          <w:rFonts w:ascii="Times New Roman" w:hAnsi="Times New Roman" w:cs="Times New Roman"/>
          <w:color w:val="000000"/>
        </w:rPr>
        <w:pict>
          <v:shape id="_x0000_i1470" o:spt="75" type="#_x0000_t75" style="height:135.3pt;width:163.2pt;" filled="f" o:preferrelative="t" stroked="f" coordsize="21600,21600">
            <v:path/>
            <v:fill on="f" focussize="0,0"/>
            <v:stroke on="f"/>
            <v:imagedata r:id="rId382" o:title=""/>
            <o:lock v:ext="edit" aspectratio="t"/>
            <w10:wrap type="none"/>
            <w10:anchorlock/>
          </v:shape>
        </w:pict>
      </w:r>
    </w:p>
    <w:p>
      <w:pPr>
        <w:pStyle w:val="13"/>
        <w:tabs>
          <w:tab w:val="left" w:pos="4620"/>
        </w:tabs>
        <w:snapToGrid w:val="0"/>
        <w:spacing w:line="312" w:lineRule="auto"/>
        <w:ind w:firstLine="420" w:firstLineChars="200"/>
        <w:rPr>
          <w:rFonts w:ascii="Times New Roman" w:hAnsi="Times New Roman" w:cs="Times New Roman"/>
          <w:color w:val="000000"/>
        </w:rPr>
      </w:pPr>
      <w:r>
        <w:rPr>
          <w:rFonts w:ascii="Times New Roman" w:hAnsi="Times New Roman" w:cs="Times New Roman"/>
          <w:color w:val="000000"/>
        </w:rPr>
        <w:t>A．从反应开始至3 min，A物质的平均反应速率约为0.066 7 mol·L</w:t>
      </w:r>
      <w:r>
        <w:rPr>
          <w:rFonts w:ascii="Times New Roman" w:hAnsi="Times New Roman" w:cs="Times New Roman"/>
          <w:color w:val="000000"/>
          <w:vertAlign w:val="superscript"/>
        </w:rPr>
        <w:t>－1</w:t>
      </w:r>
      <w:r>
        <w:rPr>
          <w:rFonts w:ascii="Times New Roman" w:hAnsi="Times New Roman" w:cs="Times New Roman"/>
          <w:color w:val="000000"/>
        </w:rPr>
        <w:t>·min</w:t>
      </w:r>
      <w:r>
        <w:rPr>
          <w:rFonts w:ascii="Times New Roman" w:hAnsi="Times New Roman" w:cs="Times New Roman"/>
          <w:color w:val="000000"/>
          <w:vertAlign w:val="superscript"/>
        </w:rPr>
        <w:t>－1</w:t>
      </w:r>
    </w:p>
    <w:p>
      <w:pPr>
        <w:pStyle w:val="13"/>
        <w:tabs>
          <w:tab w:val="left" w:pos="4620"/>
        </w:tabs>
        <w:snapToGrid w:val="0"/>
        <w:spacing w:line="312" w:lineRule="auto"/>
        <w:ind w:firstLine="420" w:firstLineChars="200"/>
        <w:rPr>
          <w:rFonts w:ascii="Times New Roman" w:hAnsi="Times New Roman" w:cs="Times New Roman"/>
          <w:color w:val="000000"/>
        </w:rPr>
      </w:pPr>
      <w:r>
        <w:rPr>
          <w:rFonts w:ascii="Times New Roman" w:hAnsi="Times New Roman" w:cs="Times New Roman"/>
          <w:color w:val="000000"/>
        </w:rPr>
        <w:t>B．该反应的平衡常数表达式为</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vertAlign w:val="superscript"/>
        </w:rPr>
        <w:t>2</w:t>
      </w:r>
      <w:r>
        <w:rPr>
          <w:rFonts w:ascii="Times New Roman" w:hAnsi="Times New Roman" w:cs="Times New Roman"/>
          <w:color w:val="000000"/>
        </w:rPr>
        <w:t>(A)·</w:t>
      </w:r>
      <w:r>
        <w:rPr>
          <w:rFonts w:ascii="Times New Roman" w:hAnsi="Times New Roman" w:cs="Times New Roman"/>
          <w:i/>
          <w:color w:val="000000"/>
        </w:rPr>
        <w:t>c</w:t>
      </w:r>
      <w:r>
        <w:rPr>
          <w:rFonts w:ascii="Times New Roman" w:hAnsi="Times New Roman" w:cs="Times New Roman"/>
          <w:color w:val="000000"/>
        </w:rPr>
        <w:t>(B)</w:t>
      </w:r>
    </w:p>
    <w:p>
      <w:pPr>
        <w:pStyle w:val="13"/>
        <w:tabs>
          <w:tab w:val="left" w:pos="4620"/>
        </w:tabs>
        <w:snapToGrid w:val="0"/>
        <w:spacing w:line="312" w:lineRule="auto"/>
        <w:ind w:firstLine="420" w:firstLineChars="200"/>
        <w:rPr>
          <w:rFonts w:ascii="Times New Roman" w:hAnsi="Times New Roman" w:cs="Times New Roman"/>
          <w:color w:val="000000"/>
        </w:rPr>
      </w:pPr>
      <w:r>
        <w:rPr>
          <w:rFonts w:ascii="Times New Roman" w:hAnsi="Times New Roman" w:cs="Times New Roman"/>
          <w:color w:val="000000"/>
        </w:rPr>
        <w:t>C．已知：反应的Δ</w:t>
      </w:r>
      <w:r>
        <w:rPr>
          <w:rFonts w:ascii="Times New Roman" w:hAnsi="Times New Roman" w:cs="Times New Roman"/>
          <w:i/>
          <w:color w:val="000000"/>
        </w:rPr>
        <w:t>H</w:t>
      </w:r>
      <w:r>
        <w:rPr>
          <w:rFonts w:ascii="Times New Roman" w:hAnsi="Times New Roman" w:cs="Times New Roman"/>
          <w:color w:val="000000"/>
        </w:rPr>
        <w:t>&gt;0，则第5 min时图像呈现上述变化的原因可能是升高体系的温度</w:t>
      </w:r>
    </w:p>
    <w:p>
      <w:pPr>
        <w:pStyle w:val="13"/>
        <w:tabs>
          <w:tab w:val="left" w:pos="4620"/>
        </w:tabs>
        <w:snapToGrid w:val="0"/>
        <w:spacing w:line="312" w:lineRule="auto"/>
        <w:ind w:firstLine="420" w:firstLineChars="200"/>
        <w:rPr>
          <w:rFonts w:ascii="Times New Roman" w:hAnsi="Times New Roman" w:cs="Times New Roman"/>
          <w:color w:val="000000"/>
        </w:rPr>
      </w:pPr>
      <w:r>
        <w:rPr>
          <w:rFonts w:ascii="Times New Roman" w:hAnsi="Times New Roman" w:cs="Times New Roman"/>
          <w:color w:val="000000"/>
        </w:rPr>
        <w:t>D．若在第7 min时增加D的物质的量，则表示A的物质的量变化正确的是a曲线</w:t>
      </w:r>
    </w:p>
    <w:p>
      <w:pPr>
        <w:pStyle w:val="13"/>
        <w:tabs>
          <w:tab w:val="left" w:pos="4620"/>
        </w:tabs>
        <w:snapToGrid w:val="0"/>
        <w:spacing w:line="312" w:lineRule="auto"/>
        <w:ind w:firstLine="420" w:firstLineChars="200"/>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D　</w:t>
      </w:r>
    </w:p>
    <w:p>
      <w:pPr>
        <w:pStyle w:val="13"/>
        <w:tabs>
          <w:tab w:val="left" w:pos="4620"/>
        </w:tabs>
        <w:snapToGrid w:val="0"/>
        <w:spacing w:line="360" w:lineRule="auto"/>
        <w:ind w:firstLine="420" w:firstLineChars="200"/>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本题考查化学反应速率、化学平衡常数和平衡图像分析。反应开始至3 min，反应生成0.4 mol A(g)，则有</w:t>
      </w:r>
      <w:r>
        <w:rPr>
          <w:rFonts w:ascii="Times New Roman" w:hAnsi="Times New Roman" w:cs="Times New Roman"/>
          <w:i/>
          <w:color w:val="000000"/>
        </w:rPr>
        <w:t>v</w:t>
      </w:r>
      <w:r>
        <w:rPr>
          <w:rFonts w:ascii="Times New Roman" w:hAnsi="Times New Roman" w:cs="Times New Roman"/>
          <w:color w:val="000000"/>
        </w:rPr>
        <w:t>(A)＝</w:t>
      </w:r>
      <w:r>
        <w:rPr>
          <w:rFonts w:ascii="Times New Roman" w:hAnsi="Times New Roman" w:cs="Times New Roman"/>
          <w:color w:val="000000"/>
        </w:rPr>
        <w:fldChar w:fldCharType="begin"/>
      </w:r>
      <w:r>
        <w:rPr>
          <w:rFonts w:ascii="Times New Roman" w:hAnsi="Times New Roman" w:cs="Times New Roman"/>
          <w:color w:val="000000"/>
        </w:rPr>
        <w:instrText xml:space="preserve">eq \f(0.4 mol,2 L×3 min)</w:instrText>
      </w:r>
      <w:r>
        <w:rPr>
          <w:rFonts w:ascii="Times New Roman" w:hAnsi="Times New Roman" w:cs="Times New Roman"/>
          <w:color w:val="000000"/>
        </w:rPr>
        <w:fldChar w:fldCharType="end"/>
      </w:r>
      <w:r>
        <w:rPr>
          <w:rFonts w:ascii="Times New Roman" w:hAnsi="Times New Roman" w:cs="Times New Roman"/>
          <w:color w:val="000000"/>
        </w:rPr>
        <w:t>≈0.066 7 mol·L</w:t>
      </w:r>
      <w:r>
        <w:rPr>
          <w:rFonts w:ascii="Times New Roman" w:hAnsi="Times New Roman" w:cs="Times New Roman"/>
          <w:color w:val="000000"/>
          <w:vertAlign w:val="superscript"/>
        </w:rPr>
        <w:t>－1</w:t>
      </w:r>
      <w:r>
        <w:rPr>
          <w:rFonts w:ascii="Times New Roman" w:hAnsi="Times New Roman" w:cs="Times New Roman"/>
          <w:color w:val="000000"/>
        </w:rPr>
        <w:t>·min</w:t>
      </w:r>
      <w:r>
        <w:rPr>
          <w:rFonts w:ascii="Times New Roman" w:hAnsi="Times New Roman" w:cs="Times New Roman"/>
          <w:color w:val="000000"/>
          <w:vertAlign w:val="superscript"/>
        </w:rPr>
        <w:t>－1</w:t>
      </w:r>
      <w:r>
        <w:rPr>
          <w:rFonts w:ascii="Times New Roman" w:hAnsi="Times New Roman" w:cs="Times New Roman"/>
          <w:color w:val="000000"/>
        </w:rPr>
        <w:t>，A正确；反应开始至3 min，消耗D及生成A、B的物质的量分别为0.4 mol、0.4 mol和0.2 mol，D、A、B的物质的量之比为0.4 mol∶0.4 mol∶0.2 mol＝2∶2∶1，则该反应的化学方程式为2D(s)</w:t>
      </w:r>
      <w:r>
        <w:rPr>
          <w:rFonts w:ascii="Times New Roman" w:hAnsi="Times New Roman" w:eastAsia="MingLiU_HKSCS" w:cs="Times New Roman"/>
          <w:color w:val="000000"/>
        </w:rPr>
        <w:sym w:font="Times New Roman" w:char="E225"/>
      </w:r>
      <w:r>
        <w:rPr>
          <w:rFonts w:ascii="Times New Roman" w:hAnsi="Times New Roman" w:eastAsia="MingLiU_HKSCS" w:cs="Times New Roman"/>
          <w:color w:val="000000"/>
        </w:rPr>
        <w:sym w:font="Times New Roman" w:char="E226"/>
      </w:r>
      <w:r>
        <w:rPr>
          <w:rFonts w:ascii="Times New Roman" w:hAnsi="Times New Roman" w:cs="Times New Roman"/>
          <w:color w:val="000000"/>
        </w:rPr>
        <w:t>2A(g)＋B(g)，故平衡常数表达式为</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vertAlign w:val="superscript"/>
        </w:rPr>
        <w:t>2</w:t>
      </w:r>
      <w:r>
        <w:rPr>
          <w:rFonts w:ascii="Times New Roman" w:hAnsi="Times New Roman" w:cs="Times New Roman"/>
          <w:color w:val="000000"/>
        </w:rPr>
        <w:t>(A)·</w:t>
      </w:r>
      <w:r>
        <w:rPr>
          <w:rFonts w:ascii="Times New Roman" w:hAnsi="Times New Roman" w:cs="Times New Roman"/>
          <w:i/>
          <w:color w:val="000000"/>
        </w:rPr>
        <w:t>c</w:t>
      </w:r>
      <w:r>
        <w:rPr>
          <w:rFonts w:ascii="Times New Roman" w:hAnsi="Times New Roman" w:cs="Times New Roman"/>
          <w:color w:val="000000"/>
        </w:rPr>
        <w:t>(B)，B正确；若该反应的Δ</w:t>
      </w:r>
      <w:r>
        <w:rPr>
          <w:rFonts w:ascii="Times New Roman" w:hAnsi="Times New Roman" w:cs="Times New Roman"/>
          <w:i/>
          <w:color w:val="000000"/>
        </w:rPr>
        <w:t>H</w:t>
      </w:r>
      <w:r>
        <w:rPr>
          <w:rFonts w:ascii="Times New Roman" w:hAnsi="Times New Roman" w:cs="Times New Roman"/>
          <w:color w:val="000000"/>
        </w:rPr>
        <w:t>&gt;0，升高温度，平衡正向移动，</w:t>
      </w:r>
      <w:r>
        <w:rPr>
          <w:rFonts w:ascii="Times New Roman" w:hAnsi="Times New Roman" w:cs="Times New Roman"/>
          <w:i/>
          <w:color w:val="000000"/>
        </w:rPr>
        <w:t>n</w:t>
      </w:r>
      <w:r>
        <w:rPr>
          <w:rFonts w:ascii="Times New Roman" w:hAnsi="Times New Roman" w:cs="Times New Roman"/>
          <w:color w:val="000000"/>
        </w:rPr>
        <w:t>(D)减小，</w:t>
      </w:r>
      <w:r>
        <w:rPr>
          <w:rFonts w:ascii="Times New Roman" w:hAnsi="Times New Roman" w:cs="Times New Roman"/>
          <w:i/>
          <w:color w:val="000000"/>
        </w:rPr>
        <w:t>n</w:t>
      </w:r>
      <w:r>
        <w:rPr>
          <w:rFonts w:ascii="Times New Roman" w:hAnsi="Times New Roman" w:cs="Times New Roman"/>
          <w:color w:val="000000"/>
        </w:rPr>
        <w:t>(A)、</w:t>
      </w:r>
      <w:r>
        <w:rPr>
          <w:rFonts w:ascii="Times New Roman" w:hAnsi="Times New Roman" w:cs="Times New Roman"/>
          <w:i/>
          <w:color w:val="000000"/>
        </w:rPr>
        <w:t>n</w:t>
      </w:r>
      <w:r>
        <w:rPr>
          <w:rFonts w:ascii="Times New Roman" w:hAnsi="Times New Roman" w:cs="Times New Roman"/>
          <w:color w:val="000000"/>
        </w:rPr>
        <w:t>(B)增大，与图像相符合，C正确；D为固体，增加D的物质的量，平衡不移动，</w:t>
      </w:r>
      <w:r>
        <w:rPr>
          <w:rFonts w:ascii="Times New Roman" w:hAnsi="Times New Roman" w:cs="Times New Roman"/>
          <w:i/>
          <w:color w:val="000000"/>
        </w:rPr>
        <w:t>n</w:t>
      </w:r>
      <w:r>
        <w:rPr>
          <w:rFonts w:ascii="Times New Roman" w:hAnsi="Times New Roman" w:cs="Times New Roman"/>
          <w:color w:val="000000"/>
        </w:rPr>
        <w:t>(A)不变，曲线b符合，D错误。</w:t>
      </w:r>
    </w:p>
    <w:p>
      <w:pPr>
        <w:pStyle w:val="13"/>
        <w:tabs>
          <w:tab w:val="left" w:pos="4620"/>
        </w:tabs>
        <w:snapToGrid w:val="0"/>
        <w:spacing w:line="312" w:lineRule="auto"/>
        <w:ind w:firstLine="420" w:firstLineChars="200"/>
        <w:jc w:val="left"/>
        <w:rPr>
          <w:rFonts w:ascii="Times New Roman" w:hAnsi="Times New Roman" w:cs="Times New Roman"/>
          <w:color w:val="000000"/>
        </w:rPr>
      </w:pPr>
      <w:r>
        <w:rPr>
          <w:rFonts w:ascii="Times New Roman" w:hAnsi="Times New Roman" w:cs="Times New Roman"/>
          <w:color w:val="000000"/>
        </w:rPr>
        <w:t>52．(2021届河南郑州外国语学校)丙烷(C</w:t>
      </w:r>
      <w:r>
        <w:rPr>
          <w:rFonts w:ascii="Times New Roman" w:hAnsi="Times New Roman" w:cs="Times New Roman"/>
          <w:color w:val="000000"/>
          <w:vertAlign w:val="subscript"/>
        </w:rPr>
        <w:t>3</w:t>
      </w:r>
      <w:r>
        <w:rPr>
          <w:rFonts w:ascii="Times New Roman" w:hAnsi="Times New Roman" w:cs="Times New Roman"/>
          <w:color w:val="000000"/>
        </w:rPr>
        <w:t>H</w:t>
      </w:r>
      <w:r>
        <w:rPr>
          <w:rFonts w:ascii="Times New Roman" w:hAnsi="Times New Roman" w:cs="Times New Roman"/>
          <w:color w:val="000000"/>
          <w:vertAlign w:val="subscript"/>
        </w:rPr>
        <w:t>8</w:t>
      </w:r>
      <w:r>
        <w:rPr>
          <w:rFonts w:ascii="Times New Roman" w:hAnsi="Times New Roman" w:cs="Times New Roman"/>
          <w:color w:val="000000"/>
        </w:rPr>
        <w:t>)在不足量的氧气中燃烧，生成CO(g)、CO</w:t>
      </w:r>
      <w:r>
        <w:rPr>
          <w:rFonts w:ascii="Times New Roman" w:hAnsi="Times New Roman" w:cs="Times New Roman"/>
          <w:color w:val="000000"/>
          <w:vertAlign w:val="subscript"/>
        </w:rPr>
        <w:t>2</w:t>
      </w:r>
      <w:r>
        <w:rPr>
          <w:rFonts w:ascii="Times New Roman" w:hAnsi="Times New Roman" w:cs="Times New Roman"/>
          <w:color w:val="000000"/>
        </w:rPr>
        <w:t>(g)和H</w:t>
      </w:r>
      <w:r>
        <w:rPr>
          <w:rFonts w:ascii="Times New Roman" w:hAnsi="Times New Roman" w:cs="Times New Roman"/>
          <w:color w:val="000000"/>
          <w:vertAlign w:val="subscript"/>
        </w:rPr>
        <w:t>2</w:t>
      </w:r>
      <w:r>
        <w:rPr>
          <w:rFonts w:ascii="Times New Roman" w:hAnsi="Times New Roman" w:cs="Times New Roman"/>
          <w:color w:val="000000"/>
        </w:rPr>
        <w:t>O(g)，将所有的产物通入一个容积固定的密闭容器中，在一定条件下发生反应：H</w:t>
      </w:r>
      <w:r>
        <w:rPr>
          <w:rFonts w:ascii="Times New Roman" w:hAnsi="Times New Roman" w:cs="Times New Roman"/>
          <w:color w:val="000000"/>
          <w:vertAlign w:val="subscript"/>
        </w:rPr>
        <w:t>2</w:t>
      </w:r>
      <w:r>
        <w:rPr>
          <w:rFonts w:ascii="Times New Roman" w:hAnsi="Times New Roman" w:cs="Times New Roman"/>
          <w:color w:val="000000"/>
        </w:rPr>
        <w:t>O(g)＋CO(g)</w:t>
      </w:r>
      <w:r>
        <w:rPr>
          <w:rFonts w:ascii="Times New Roman" w:hAnsi="Times New Roman" w:cs="Times New Roman"/>
          <w:color w:val="000000"/>
        </w:rPr>
        <w:pict>
          <v:shape id="_x0000_i1471" o:spt="75" type="#_x0000_t75" style="height:8.4pt;width:22.95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(g)＋CO</w:t>
      </w:r>
      <w:r>
        <w:rPr>
          <w:rFonts w:ascii="Times New Roman" w:hAnsi="Times New Roman" w:cs="Times New Roman"/>
          <w:color w:val="000000"/>
          <w:vertAlign w:val="subscript"/>
        </w:rPr>
        <w:t>2</w:t>
      </w:r>
      <w:r>
        <w:rPr>
          <w:rFonts w:ascii="Times New Roman" w:hAnsi="Times New Roman" w:cs="Times New Roman"/>
          <w:color w:val="000000"/>
        </w:rPr>
        <w:t>(g)　Δ</w:t>
      </w:r>
      <w:r>
        <w:rPr>
          <w:rFonts w:ascii="Times New Roman" w:hAnsi="Times New Roman" w:cs="Times New Roman"/>
          <w:i/>
          <w:color w:val="000000"/>
        </w:rPr>
        <w:t>H</w:t>
      </w:r>
      <w:r>
        <w:rPr>
          <w:rFonts w:ascii="Times New Roman" w:hAnsi="Times New Roman" w:cs="Times New Roman"/>
          <w:color w:val="000000"/>
        </w:rPr>
        <w:t>。该反应的平衡常数(</w:t>
      </w:r>
      <w:r>
        <w:rPr>
          <w:rFonts w:ascii="Times New Roman" w:hAnsi="Times New Roman" w:cs="Times New Roman"/>
          <w:i/>
          <w:color w:val="000000"/>
        </w:rPr>
        <w:t>K</w:t>
      </w:r>
      <w:r>
        <w:rPr>
          <w:rFonts w:ascii="Times New Roman" w:hAnsi="Times New Roman" w:cs="Times New Roman"/>
          <w:color w:val="000000"/>
        </w:rPr>
        <w:t>)与温度的关系如下表所示：</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33"/>
        <w:gridCol w:w="1375"/>
        <w:gridCol w:w="1279"/>
        <w:gridCol w:w="1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3233" w:type="dxa"/>
            <w:vAlign w:val="center"/>
          </w:tcPr>
          <w:p>
            <w:pPr>
              <w:pStyle w:val="13"/>
              <w:tabs>
                <w:tab w:val="left" w:pos="4620"/>
              </w:tabs>
              <w:snapToGrid w:val="0"/>
              <w:spacing w:line="312" w:lineRule="auto"/>
              <w:jc w:val="center"/>
              <w:rPr>
                <w:rFonts w:ascii="Times New Roman" w:hAnsi="Times New Roman" w:cs="Times New Roman"/>
                <w:color w:val="000000"/>
              </w:rPr>
            </w:pPr>
            <w:r>
              <w:rPr>
                <w:rFonts w:ascii="Times New Roman" w:hAnsi="Times New Roman" w:cs="Times New Roman"/>
                <w:color w:val="000000"/>
              </w:rPr>
              <w:t>温度/℃</w:t>
            </w:r>
          </w:p>
        </w:tc>
        <w:tc>
          <w:tcPr>
            <w:tcW w:w="1375" w:type="dxa"/>
            <w:vAlign w:val="center"/>
          </w:tcPr>
          <w:p>
            <w:pPr>
              <w:pStyle w:val="13"/>
              <w:tabs>
                <w:tab w:val="left" w:pos="4620"/>
              </w:tabs>
              <w:snapToGrid w:val="0"/>
              <w:spacing w:line="312" w:lineRule="auto"/>
              <w:jc w:val="center"/>
              <w:rPr>
                <w:rFonts w:ascii="Times New Roman" w:hAnsi="Times New Roman" w:cs="Times New Roman"/>
                <w:color w:val="000000"/>
              </w:rPr>
            </w:pPr>
            <w:r>
              <w:rPr>
                <w:rFonts w:ascii="Times New Roman" w:hAnsi="Times New Roman" w:cs="Times New Roman"/>
                <w:color w:val="000000"/>
              </w:rPr>
              <w:t>400</w:t>
            </w:r>
          </w:p>
        </w:tc>
        <w:tc>
          <w:tcPr>
            <w:tcW w:w="1279" w:type="dxa"/>
            <w:vAlign w:val="center"/>
          </w:tcPr>
          <w:p>
            <w:pPr>
              <w:pStyle w:val="13"/>
              <w:tabs>
                <w:tab w:val="left" w:pos="4620"/>
              </w:tabs>
              <w:snapToGrid w:val="0"/>
              <w:spacing w:line="312" w:lineRule="auto"/>
              <w:jc w:val="center"/>
              <w:rPr>
                <w:rFonts w:ascii="Times New Roman" w:hAnsi="Times New Roman" w:cs="Times New Roman"/>
                <w:color w:val="000000"/>
              </w:rPr>
            </w:pPr>
            <w:r>
              <w:rPr>
                <w:rFonts w:ascii="Times New Roman" w:hAnsi="Times New Roman" w:cs="Times New Roman"/>
                <w:color w:val="000000"/>
              </w:rPr>
              <w:t>500</w:t>
            </w:r>
          </w:p>
        </w:tc>
        <w:tc>
          <w:tcPr>
            <w:tcW w:w="1279" w:type="dxa"/>
            <w:vAlign w:val="center"/>
          </w:tcPr>
          <w:p>
            <w:pPr>
              <w:pStyle w:val="13"/>
              <w:tabs>
                <w:tab w:val="left" w:pos="4620"/>
              </w:tabs>
              <w:snapToGrid w:val="0"/>
              <w:spacing w:line="312" w:lineRule="auto"/>
              <w:jc w:val="center"/>
              <w:rPr>
                <w:rFonts w:ascii="Times New Roman" w:hAnsi="Times New Roman" w:cs="Times New Roman"/>
                <w:color w:val="000000"/>
              </w:rPr>
            </w:pPr>
            <w:r>
              <w:rPr>
                <w:rFonts w:ascii="Times New Roman" w:hAnsi="Times New Roman" w:cs="Times New Roman"/>
                <w:color w:val="000000"/>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3233" w:type="dxa"/>
            <w:vAlign w:val="center"/>
          </w:tcPr>
          <w:p>
            <w:pPr>
              <w:pStyle w:val="13"/>
              <w:tabs>
                <w:tab w:val="left" w:pos="4620"/>
              </w:tabs>
              <w:snapToGrid w:val="0"/>
              <w:spacing w:line="312" w:lineRule="auto"/>
              <w:jc w:val="center"/>
              <w:rPr>
                <w:rFonts w:ascii="Times New Roman" w:hAnsi="Times New Roman" w:cs="Times New Roman"/>
                <w:color w:val="000000"/>
              </w:rPr>
            </w:pPr>
            <w:r>
              <w:rPr>
                <w:rFonts w:ascii="Times New Roman" w:hAnsi="Times New Roman" w:cs="Times New Roman"/>
                <w:color w:val="000000"/>
              </w:rPr>
              <w:t>平衡常数(</w:t>
            </w:r>
            <w:r>
              <w:rPr>
                <w:rFonts w:ascii="Times New Roman" w:hAnsi="Times New Roman" w:cs="Times New Roman"/>
                <w:i/>
                <w:color w:val="000000"/>
              </w:rPr>
              <w:t>K</w:t>
            </w:r>
            <w:r>
              <w:rPr>
                <w:rFonts w:ascii="Times New Roman" w:hAnsi="Times New Roman" w:cs="Times New Roman"/>
                <w:color w:val="000000"/>
              </w:rPr>
              <w:t>)</w:t>
            </w:r>
          </w:p>
        </w:tc>
        <w:tc>
          <w:tcPr>
            <w:tcW w:w="1375" w:type="dxa"/>
            <w:vAlign w:val="center"/>
          </w:tcPr>
          <w:p>
            <w:pPr>
              <w:pStyle w:val="13"/>
              <w:tabs>
                <w:tab w:val="left" w:pos="4620"/>
              </w:tabs>
              <w:snapToGrid w:val="0"/>
              <w:spacing w:line="312" w:lineRule="auto"/>
              <w:jc w:val="center"/>
              <w:rPr>
                <w:rFonts w:ascii="Times New Roman" w:hAnsi="Times New Roman" w:cs="Times New Roman"/>
                <w:color w:val="000000"/>
              </w:rPr>
            </w:pPr>
            <w:r>
              <w:rPr>
                <w:rFonts w:ascii="Times New Roman" w:hAnsi="Times New Roman" w:cs="Times New Roman"/>
                <w:color w:val="000000"/>
              </w:rPr>
              <w:t>9.94</w:t>
            </w:r>
          </w:p>
        </w:tc>
        <w:tc>
          <w:tcPr>
            <w:tcW w:w="1279" w:type="dxa"/>
            <w:vAlign w:val="center"/>
          </w:tcPr>
          <w:p>
            <w:pPr>
              <w:pStyle w:val="13"/>
              <w:tabs>
                <w:tab w:val="left" w:pos="4620"/>
              </w:tabs>
              <w:snapToGrid w:val="0"/>
              <w:spacing w:line="312" w:lineRule="auto"/>
              <w:jc w:val="center"/>
              <w:rPr>
                <w:rFonts w:ascii="Times New Roman" w:hAnsi="Times New Roman" w:cs="Times New Roman"/>
                <w:color w:val="000000"/>
              </w:rPr>
            </w:pPr>
            <w:r>
              <w:rPr>
                <w:rFonts w:ascii="Times New Roman" w:hAnsi="Times New Roman" w:cs="Times New Roman"/>
                <w:color w:val="000000"/>
              </w:rPr>
              <w:t>9</w:t>
            </w:r>
          </w:p>
        </w:tc>
        <w:tc>
          <w:tcPr>
            <w:tcW w:w="1279" w:type="dxa"/>
            <w:vAlign w:val="center"/>
          </w:tcPr>
          <w:p>
            <w:pPr>
              <w:pStyle w:val="13"/>
              <w:tabs>
                <w:tab w:val="left" w:pos="4620"/>
              </w:tabs>
              <w:snapToGrid w:val="0"/>
              <w:spacing w:line="312" w:lineRule="auto"/>
              <w:jc w:val="center"/>
              <w:rPr>
                <w:rFonts w:ascii="Times New Roman" w:hAnsi="Times New Roman" w:cs="Times New Roman"/>
                <w:color w:val="000000"/>
              </w:rPr>
            </w:pPr>
            <w:r>
              <w:rPr>
                <w:rFonts w:ascii="Times New Roman" w:hAnsi="Times New Roman" w:cs="Times New Roman"/>
                <w:color w:val="000000"/>
              </w:rPr>
              <w:t>1</w:t>
            </w:r>
          </w:p>
        </w:tc>
      </w:tr>
    </w:tbl>
    <w:p>
      <w:pPr>
        <w:pStyle w:val="13"/>
        <w:tabs>
          <w:tab w:val="left" w:pos="4620"/>
        </w:tabs>
        <w:snapToGrid w:val="0"/>
        <w:spacing w:line="312" w:lineRule="auto"/>
        <w:ind w:firstLine="420" w:firstLineChars="200"/>
        <w:rPr>
          <w:rFonts w:ascii="Times New Roman" w:hAnsi="Times New Roman" w:cs="Times New Roman"/>
          <w:color w:val="000000"/>
        </w:rPr>
      </w:pPr>
      <w:r>
        <w:rPr>
          <w:rFonts w:ascii="Times New Roman" w:hAnsi="Times New Roman" w:cs="Times New Roman"/>
          <w:color w:val="000000"/>
        </w:rPr>
        <w:t>已知：</w:t>
      </w:r>
      <w:r>
        <w:rPr>
          <w:rFonts w:ascii="Times New Roman" w:hAnsi="Times New Roman" w:cs="Times New Roman"/>
          <w:i/>
          <w:color w:val="000000"/>
        </w:rPr>
        <w:t>v</w:t>
      </w:r>
      <w:r>
        <w:rPr>
          <w:rFonts w:ascii="Times New Roman" w:hAnsi="Times New Roman" w:cs="Times New Roman"/>
          <w:color w:val="000000"/>
          <w:vertAlign w:val="subscript"/>
        </w:rPr>
        <w:t>正</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正</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rPr>
        <w:t>(CO)·</w:t>
      </w:r>
      <w:r>
        <w:rPr>
          <w:rFonts w:ascii="Times New Roman" w:hAnsi="Times New Roman" w:cs="Times New Roman"/>
          <w:i/>
          <w:color w:val="000000"/>
        </w:rPr>
        <w:t>c</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i/>
          <w:color w:val="000000"/>
        </w:rPr>
        <w:t>v</w:t>
      </w:r>
      <w:r>
        <w:rPr>
          <w:rFonts w:ascii="Times New Roman" w:hAnsi="Times New Roman" w:cs="Times New Roman"/>
          <w:color w:val="000000"/>
          <w:vertAlign w:val="subscript"/>
        </w:rPr>
        <w:t>逆</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逆</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rPr>
        <w:t>是速率常数，只与温度有关)。保持温度为800 ℃，在恒容密闭容器中充入0.1 mol CO(g)和0.1 mol H</w:t>
      </w:r>
      <w:r>
        <w:rPr>
          <w:rFonts w:ascii="Times New Roman" w:hAnsi="Times New Roman" w:cs="Times New Roman"/>
          <w:color w:val="000000"/>
          <w:vertAlign w:val="subscript"/>
        </w:rPr>
        <w:t>2</w:t>
      </w:r>
      <w:r>
        <w:rPr>
          <w:rFonts w:ascii="Times New Roman" w:hAnsi="Times New Roman" w:cs="Times New Roman"/>
          <w:color w:val="000000"/>
        </w:rPr>
        <w:t>O(g)，达到平衡状态。下列说法正确的是(　　)</w:t>
      </w:r>
    </w:p>
    <w:p>
      <w:pPr>
        <w:pStyle w:val="13"/>
        <w:tabs>
          <w:tab w:val="left" w:pos="4620"/>
        </w:tabs>
        <w:snapToGrid w:val="0"/>
        <w:spacing w:line="312" w:lineRule="auto"/>
        <w:ind w:firstLine="420" w:firstLineChars="200"/>
        <w:rPr>
          <w:rFonts w:ascii="Times New Roman" w:hAnsi="Times New Roman" w:cs="Times New Roman"/>
          <w:color w:val="000000"/>
        </w:rPr>
      </w:pPr>
      <w:r>
        <w:rPr>
          <w:rFonts w:ascii="Times New Roman" w:hAnsi="Times New Roman" w:cs="Times New Roman"/>
          <w:color w:val="000000"/>
        </w:rPr>
        <w:t>A．上述反应的Δ</w:t>
      </w:r>
      <w:r>
        <w:rPr>
          <w:rFonts w:ascii="Times New Roman" w:hAnsi="Times New Roman" w:cs="Times New Roman"/>
          <w:i/>
          <w:color w:val="000000"/>
        </w:rPr>
        <w:t>H</w:t>
      </w:r>
      <w:r>
        <w:rPr>
          <w:rFonts w:ascii="Times New Roman" w:hAnsi="Times New Roman" w:cs="Times New Roman"/>
          <w:color w:val="000000"/>
        </w:rPr>
        <w:t>&gt;0</w:t>
      </w:r>
    </w:p>
    <w:p>
      <w:pPr>
        <w:pStyle w:val="13"/>
        <w:tabs>
          <w:tab w:val="left" w:pos="4620"/>
        </w:tabs>
        <w:snapToGrid w:val="0"/>
        <w:spacing w:line="312" w:lineRule="auto"/>
        <w:ind w:firstLine="420" w:firstLineChars="200"/>
        <w:rPr>
          <w:rFonts w:ascii="Times New Roman" w:hAnsi="Times New Roman" w:cs="Times New Roman"/>
          <w:color w:val="000000"/>
        </w:rPr>
      </w:pPr>
      <w:r>
        <w:rPr>
          <w:rFonts w:ascii="Times New Roman" w:hAnsi="Times New Roman" w:cs="Times New Roman"/>
          <w:color w:val="000000"/>
        </w:rPr>
        <w:t>B．平衡时CO的平衡转化率为50%</w:t>
      </w:r>
    </w:p>
    <w:p>
      <w:pPr>
        <w:pStyle w:val="13"/>
        <w:tabs>
          <w:tab w:val="left" w:pos="4620"/>
        </w:tabs>
        <w:snapToGrid w:val="0"/>
        <w:spacing w:line="312" w:lineRule="auto"/>
        <w:ind w:firstLine="420" w:firstLineChars="200"/>
        <w:rPr>
          <w:rFonts w:ascii="Times New Roman" w:hAnsi="Times New Roman" w:cs="Times New Roman"/>
          <w:color w:val="000000"/>
        </w:rPr>
      </w:pPr>
      <w:r>
        <w:rPr>
          <w:rFonts w:ascii="Times New Roman" w:hAnsi="Times New Roman" w:cs="Times New Roman"/>
          <w:color w:val="000000"/>
        </w:rPr>
        <w:t>C．若升高温度，则</w:t>
      </w:r>
      <w:r>
        <w:rPr>
          <w:rFonts w:ascii="Times New Roman" w:hAnsi="Times New Roman" w:cs="Times New Roman"/>
          <w:i/>
          <w:color w:val="000000"/>
        </w:rPr>
        <w:t>k</w:t>
      </w:r>
      <w:r>
        <w:rPr>
          <w:rFonts w:ascii="Times New Roman" w:hAnsi="Times New Roman" w:cs="Times New Roman"/>
          <w:color w:val="000000"/>
          <w:vertAlign w:val="subscript"/>
        </w:rPr>
        <w:t>正</w:t>
      </w:r>
      <w:r>
        <w:rPr>
          <w:rFonts w:ascii="Times New Roman" w:hAnsi="Times New Roman" w:cs="Times New Roman"/>
          <w:color w:val="000000"/>
        </w:rPr>
        <w:t>增大的倍数大于</w:t>
      </w:r>
      <w:r>
        <w:rPr>
          <w:rFonts w:ascii="Times New Roman" w:hAnsi="Times New Roman" w:cs="Times New Roman"/>
          <w:i/>
          <w:color w:val="000000"/>
        </w:rPr>
        <w:t>k</w:t>
      </w:r>
      <w:r>
        <w:rPr>
          <w:rFonts w:ascii="Times New Roman" w:hAnsi="Times New Roman" w:cs="Times New Roman"/>
          <w:color w:val="000000"/>
          <w:vertAlign w:val="subscript"/>
        </w:rPr>
        <w:t>逆</w:t>
      </w:r>
      <w:r>
        <w:rPr>
          <w:rFonts w:ascii="Times New Roman" w:hAnsi="Times New Roman" w:cs="Times New Roman"/>
          <w:color w:val="000000"/>
        </w:rPr>
        <w:t>增大的倍数</w:t>
      </w:r>
    </w:p>
    <w:p>
      <w:pPr>
        <w:pStyle w:val="13"/>
        <w:tabs>
          <w:tab w:val="left" w:pos="4620"/>
        </w:tabs>
        <w:snapToGrid w:val="0"/>
        <w:spacing w:line="312" w:lineRule="auto"/>
        <w:ind w:firstLine="420" w:firstLineChars="200"/>
        <w:rPr>
          <w:rFonts w:ascii="Times New Roman" w:hAnsi="Times New Roman" w:cs="Times New Roman"/>
          <w:color w:val="000000"/>
        </w:rPr>
      </w:pPr>
      <w:r>
        <w:rPr>
          <w:rFonts w:ascii="Times New Roman" w:hAnsi="Times New Roman" w:cs="Times New Roman"/>
          <w:color w:val="000000"/>
        </w:rPr>
        <w:t>D．平衡时再充入0.1 mol CO(g)和0.1 mol H</w:t>
      </w:r>
      <w:r>
        <w:rPr>
          <w:rFonts w:ascii="Times New Roman" w:hAnsi="Times New Roman" w:cs="Times New Roman"/>
          <w:color w:val="000000"/>
          <w:vertAlign w:val="subscript"/>
        </w:rPr>
        <w:t>2</w:t>
      </w:r>
      <w:r>
        <w:rPr>
          <w:rFonts w:ascii="Times New Roman" w:hAnsi="Times New Roman" w:cs="Times New Roman"/>
          <w:color w:val="000000"/>
        </w:rPr>
        <w:t>O(g)，平衡不移动</w:t>
      </w:r>
    </w:p>
    <w:p>
      <w:pPr>
        <w:pStyle w:val="13"/>
        <w:tabs>
          <w:tab w:val="left" w:pos="4620"/>
        </w:tabs>
        <w:snapToGrid w:val="0"/>
        <w:spacing w:line="312" w:lineRule="auto"/>
        <w:ind w:firstLine="420" w:firstLineChars="200"/>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B　</w:t>
      </w:r>
    </w:p>
    <w:p>
      <w:pPr>
        <w:pStyle w:val="13"/>
        <w:tabs>
          <w:tab w:val="left" w:pos="4620"/>
        </w:tabs>
        <w:snapToGrid w:val="0"/>
        <w:spacing w:line="360" w:lineRule="auto"/>
        <w:ind w:firstLine="420" w:firstLineChars="200"/>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本题考查化学平衡转化率的计算、化学平衡移动及分析。由题表中数据可知，升高温度，平衡常数减小，说明升高温度，平衡逆向移动，则上述反应的Δ</w:t>
      </w:r>
      <w:r>
        <w:rPr>
          <w:rFonts w:ascii="Times New Roman" w:hAnsi="Times New Roman" w:cs="Times New Roman"/>
          <w:i/>
          <w:color w:val="000000"/>
        </w:rPr>
        <w:t>H</w:t>
      </w:r>
      <w:r>
        <w:rPr>
          <w:rFonts w:ascii="Times New Roman" w:hAnsi="Times New Roman" w:cs="Times New Roman"/>
          <w:color w:val="000000"/>
        </w:rPr>
        <w:t>&lt;0，A错误；温度为800 ℃，设平衡时转化的CO为</w:t>
      </w:r>
      <w:r>
        <w:rPr>
          <w:rFonts w:ascii="Times New Roman" w:hAnsi="Times New Roman" w:cs="Times New Roman"/>
          <w:i/>
          <w:color w:val="000000"/>
        </w:rPr>
        <w:t>x</w:t>
      </w:r>
      <w:r>
        <w:rPr>
          <w:rFonts w:ascii="Times New Roman" w:hAnsi="Times New Roman" w:cs="Times New Roman"/>
          <w:color w:val="000000"/>
        </w:rPr>
        <w:t xml:space="preserve"> mol，容器的容积为1 L，则有</w:t>
      </w:r>
    </w:p>
    <w:p>
      <w:pPr>
        <w:pStyle w:val="13"/>
        <w:tabs>
          <w:tab w:val="left" w:pos="4620"/>
        </w:tabs>
        <w:snapToGrid w:val="0"/>
        <w:spacing w:line="360" w:lineRule="auto"/>
        <w:ind w:firstLine="420" w:firstLineChars="200"/>
        <w:rPr>
          <w:rFonts w:ascii="Times New Roman" w:hAnsi="Times New Roman" w:cs="Times New Roman"/>
          <w:color w:val="000000"/>
          <w:lang w:val="pt-BR"/>
        </w:rPr>
      </w:pPr>
      <w:r>
        <w:rPr>
          <w:rFonts w:ascii="Times New Roman" w:hAnsi="Times New Roman" w:cs="Times New Roman"/>
          <w:color w:val="000000"/>
        </w:rPr>
        <w:t xml:space="preserve">　　　　　         </w:t>
      </w:r>
      <w:r>
        <w:rPr>
          <w:rFonts w:ascii="Times New Roman" w:hAnsi="Times New Roman" w:cs="Times New Roman"/>
          <w:color w:val="000000"/>
          <w:lang w:val="pt-BR"/>
        </w:rPr>
        <w:t>H</w:t>
      </w:r>
      <w:r>
        <w:rPr>
          <w:rFonts w:ascii="Times New Roman" w:hAnsi="Times New Roman" w:cs="Times New Roman"/>
          <w:color w:val="000000"/>
          <w:vertAlign w:val="subscript"/>
          <w:lang w:val="pt-BR"/>
        </w:rPr>
        <w:t>2</w:t>
      </w:r>
      <w:r>
        <w:rPr>
          <w:rFonts w:ascii="Times New Roman" w:hAnsi="Times New Roman" w:cs="Times New Roman"/>
          <w:color w:val="000000"/>
          <w:lang w:val="pt-BR"/>
        </w:rPr>
        <w:t>O(g)＋CO(g)</w:t>
      </w:r>
      <w:r>
        <w:rPr>
          <w:rFonts w:ascii="Times New Roman" w:hAnsi="Times New Roman" w:cs="Times New Roman"/>
          <w:color w:val="000000"/>
        </w:rPr>
        <w:pict>
          <v:shape id="_x0000_i1472"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lang w:val="pt-BR"/>
        </w:rPr>
        <w:t>H</w:t>
      </w:r>
      <w:r>
        <w:rPr>
          <w:rFonts w:ascii="Times New Roman" w:hAnsi="Times New Roman" w:cs="Times New Roman"/>
          <w:color w:val="000000"/>
          <w:vertAlign w:val="subscript"/>
          <w:lang w:val="pt-BR"/>
        </w:rPr>
        <w:t>2</w:t>
      </w:r>
      <w:r>
        <w:rPr>
          <w:rFonts w:ascii="Times New Roman" w:hAnsi="Times New Roman" w:cs="Times New Roman"/>
          <w:color w:val="000000"/>
          <w:lang w:val="pt-BR"/>
        </w:rPr>
        <w:t>(g)＋CO</w:t>
      </w:r>
      <w:r>
        <w:rPr>
          <w:rFonts w:ascii="Times New Roman" w:hAnsi="Times New Roman" w:cs="Times New Roman"/>
          <w:color w:val="000000"/>
          <w:vertAlign w:val="subscript"/>
          <w:lang w:val="pt-BR"/>
        </w:rPr>
        <w:t>2</w:t>
      </w:r>
      <w:r>
        <w:rPr>
          <w:rFonts w:ascii="Times New Roman" w:hAnsi="Times New Roman" w:cs="Times New Roman"/>
          <w:color w:val="000000"/>
          <w:lang w:val="pt-BR"/>
        </w:rPr>
        <w:t>(g)</w:t>
      </w:r>
    </w:p>
    <w:p>
      <w:pPr>
        <w:pStyle w:val="13"/>
        <w:tabs>
          <w:tab w:val="left" w:pos="4620"/>
        </w:tabs>
        <w:snapToGrid w:val="0"/>
        <w:spacing w:line="360" w:lineRule="auto"/>
        <w:ind w:firstLine="420" w:firstLineChars="200"/>
        <w:rPr>
          <w:rFonts w:ascii="Times New Roman" w:hAnsi="Times New Roman" w:cs="Times New Roman"/>
          <w:color w:val="000000"/>
          <w:lang w:val="fr-FR"/>
        </w:rPr>
      </w:pPr>
      <w:r>
        <w:rPr>
          <w:rFonts w:ascii="Times New Roman" w:hAnsi="Times New Roman" w:cs="Times New Roman"/>
          <w:color w:val="000000"/>
        </w:rPr>
        <w:fldChar w:fldCharType="begin"/>
      </w:r>
      <w:r>
        <w:rPr>
          <w:rFonts w:ascii="Times New Roman" w:hAnsi="Times New Roman" w:cs="Times New Roman"/>
          <w:color w:val="000000"/>
          <w:lang w:val="fr-FR"/>
        </w:rPr>
        <w:instrText xml:space="preserve">eq \a\vs4\al(</w:instrText>
      </w:r>
      <w:r>
        <w:rPr>
          <w:rFonts w:ascii="Times New Roman" w:hAnsi="Times New Roman" w:cs="Times New Roman"/>
          <w:color w:val="000000"/>
        </w:rPr>
        <w:instrText xml:space="preserve">起始浓度</w:instrText>
      </w:r>
      <w:r>
        <w:rPr>
          <w:rFonts w:ascii="Times New Roman" w:hAnsi="Times New Roman" w:cs="Times New Roman"/>
          <w:color w:val="000000"/>
          <w:lang w:val="fr-FR"/>
        </w:rPr>
        <w:instrText xml:space="preserve">/mol·L</w:instrText>
      </w:r>
      <w:r>
        <w:rPr>
          <w:rFonts w:ascii="Times New Roman" w:hAnsi="Times New Roman" w:cs="Times New Roman"/>
          <w:color w:val="000000"/>
          <w:vertAlign w:val="superscript"/>
          <w:lang w:val="fr-FR"/>
        </w:rPr>
        <w:instrText xml:space="preserve">－1</w:instrText>
      </w:r>
      <w:r>
        <w:rPr>
          <w:rFonts w:ascii="Times New Roman" w:hAnsi="Times New Roman" w:cs="Times New Roman"/>
          <w:color w:val="000000"/>
          <w:lang w:val="fr-FR"/>
        </w:rPr>
        <w:instrText xml:space="preserve">))</w:instrText>
      </w:r>
      <w:r>
        <w:rPr>
          <w:rFonts w:ascii="Times New Roman" w:hAnsi="Times New Roman" w:cs="Times New Roman"/>
          <w:color w:val="000000"/>
        </w:rPr>
        <w:fldChar w:fldCharType="end"/>
      </w:r>
      <w:r>
        <w:rPr>
          <w:rFonts w:ascii="Times New Roman" w:hAnsi="Times New Roman" w:cs="Times New Roman"/>
          <w:color w:val="000000"/>
          <w:lang w:val="fr-FR"/>
        </w:rPr>
        <w:t xml:space="preserve">   0.1      0.1       0       0</w:t>
      </w:r>
    </w:p>
    <w:p>
      <w:pPr>
        <w:pStyle w:val="13"/>
        <w:tabs>
          <w:tab w:val="left" w:pos="4620"/>
        </w:tabs>
        <w:snapToGrid w:val="0"/>
        <w:spacing w:line="360" w:lineRule="auto"/>
        <w:ind w:firstLine="420" w:firstLineChars="200"/>
        <w:rPr>
          <w:rFonts w:ascii="Times New Roman" w:hAnsi="Times New Roman" w:cs="Times New Roman"/>
          <w:color w:val="000000"/>
          <w:lang w:val="fr-FR"/>
        </w:rPr>
      </w:pPr>
      <w:r>
        <w:rPr>
          <w:rFonts w:ascii="Times New Roman" w:hAnsi="Times New Roman" w:cs="Times New Roman"/>
          <w:color w:val="000000"/>
        </w:rPr>
        <w:fldChar w:fldCharType="begin"/>
      </w:r>
      <w:r>
        <w:rPr>
          <w:rFonts w:ascii="Times New Roman" w:hAnsi="Times New Roman" w:cs="Times New Roman"/>
          <w:color w:val="000000"/>
          <w:lang w:val="fr-FR"/>
        </w:rPr>
        <w:instrText xml:space="preserve">eq \a\vs4\al(</w:instrText>
      </w:r>
      <w:r>
        <w:rPr>
          <w:rFonts w:ascii="Times New Roman" w:hAnsi="Times New Roman" w:cs="Times New Roman"/>
          <w:color w:val="000000"/>
        </w:rPr>
        <w:instrText xml:space="preserve">转化浓度</w:instrText>
      </w:r>
      <w:r>
        <w:rPr>
          <w:rFonts w:ascii="Times New Roman" w:hAnsi="Times New Roman" w:cs="Times New Roman"/>
          <w:color w:val="000000"/>
          <w:lang w:val="fr-FR"/>
        </w:rPr>
        <w:instrText xml:space="preserve">/mol·L</w:instrText>
      </w:r>
      <w:r>
        <w:rPr>
          <w:rFonts w:ascii="Times New Roman" w:hAnsi="Times New Roman" w:cs="Times New Roman"/>
          <w:color w:val="000000"/>
          <w:vertAlign w:val="superscript"/>
          <w:lang w:val="fr-FR"/>
        </w:rPr>
        <w:instrText xml:space="preserve">－1</w:instrText>
      </w:r>
      <w:r>
        <w:rPr>
          <w:rFonts w:ascii="Times New Roman" w:hAnsi="Times New Roman" w:cs="Times New Roman"/>
          <w:color w:val="000000"/>
          <w:lang w:val="fr-FR"/>
        </w:rPr>
        <w:instrText xml:space="preserve">))</w:instrText>
      </w:r>
      <w:r>
        <w:rPr>
          <w:rFonts w:ascii="Times New Roman" w:hAnsi="Times New Roman" w:cs="Times New Roman"/>
          <w:color w:val="000000"/>
        </w:rPr>
        <w:fldChar w:fldCharType="end"/>
      </w:r>
      <w:r>
        <w:rPr>
          <w:rFonts w:ascii="Times New Roman" w:hAnsi="Times New Roman" w:cs="Times New Roman"/>
          <w:color w:val="000000"/>
          <w:lang w:val="fr-FR"/>
        </w:rPr>
        <w:t xml:space="preserve">    </w:t>
      </w:r>
      <w:r>
        <w:rPr>
          <w:rFonts w:ascii="Times New Roman" w:hAnsi="Times New Roman" w:cs="Times New Roman"/>
          <w:i/>
          <w:color w:val="000000"/>
          <w:lang w:val="fr-FR"/>
        </w:rPr>
        <w:t>x</w:t>
      </w:r>
      <w:r>
        <w:rPr>
          <w:rFonts w:ascii="Times New Roman" w:hAnsi="Times New Roman" w:cs="Times New Roman"/>
          <w:color w:val="000000"/>
          <w:lang w:val="fr-FR"/>
        </w:rPr>
        <w:t xml:space="preserve">       </w:t>
      </w:r>
      <w:r>
        <w:rPr>
          <w:rFonts w:ascii="Times New Roman" w:hAnsi="Times New Roman" w:cs="Times New Roman"/>
          <w:i/>
          <w:color w:val="000000"/>
          <w:lang w:val="fr-FR"/>
        </w:rPr>
        <w:t>x</w:t>
      </w:r>
      <w:r>
        <w:rPr>
          <w:rFonts w:ascii="Times New Roman" w:hAnsi="Times New Roman" w:cs="Times New Roman"/>
          <w:color w:val="000000"/>
          <w:lang w:val="fr-FR"/>
        </w:rPr>
        <w:t xml:space="preserve">        </w:t>
      </w:r>
      <w:r>
        <w:rPr>
          <w:rFonts w:ascii="Times New Roman" w:hAnsi="Times New Roman" w:cs="Times New Roman"/>
          <w:i/>
          <w:color w:val="000000"/>
          <w:lang w:val="fr-FR"/>
        </w:rPr>
        <w:t>x</w:t>
      </w:r>
      <w:r>
        <w:rPr>
          <w:rFonts w:ascii="Times New Roman" w:hAnsi="Times New Roman" w:cs="Times New Roman"/>
          <w:color w:val="000000"/>
          <w:lang w:val="fr-FR"/>
        </w:rPr>
        <w:t xml:space="preserve">       </w:t>
      </w:r>
      <w:r>
        <w:rPr>
          <w:rFonts w:ascii="Times New Roman" w:hAnsi="Times New Roman" w:cs="Times New Roman"/>
          <w:i/>
          <w:color w:val="000000"/>
          <w:lang w:val="fr-FR"/>
        </w:rPr>
        <w:t>x</w:t>
      </w:r>
    </w:p>
    <w:p>
      <w:pPr>
        <w:pStyle w:val="13"/>
        <w:tabs>
          <w:tab w:val="left" w:pos="4620"/>
        </w:tabs>
        <w:snapToGrid w:val="0"/>
        <w:spacing w:line="360" w:lineRule="auto"/>
        <w:ind w:firstLine="420" w:firstLineChars="200"/>
        <w:rPr>
          <w:rFonts w:ascii="Times New Roman" w:hAnsi="Times New Roman" w:cs="Times New Roman"/>
          <w:color w:val="000000"/>
          <w:lang w:val="fr-FR"/>
        </w:rPr>
      </w:pPr>
      <w:r>
        <w:rPr>
          <w:rFonts w:ascii="Times New Roman" w:hAnsi="Times New Roman" w:cs="Times New Roman"/>
          <w:color w:val="000000"/>
        </w:rPr>
        <w:fldChar w:fldCharType="begin"/>
      </w:r>
      <w:r>
        <w:rPr>
          <w:rFonts w:ascii="Times New Roman" w:hAnsi="Times New Roman" w:cs="Times New Roman"/>
          <w:color w:val="000000"/>
          <w:lang w:val="fr-FR"/>
        </w:rPr>
        <w:instrText xml:space="preserve">eq \a\vs4\al(</w:instrText>
      </w:r>
      <w:r>
        <w:rPr>
          <w:rFonts w:ascii="Times New Roman" w:hAnsi="Times New Roman" w:cs="Times New Roman"/>
          <w:color w:val="000000"/>
        </w:rPr>
        <w:instrText xml:space="preserve">平衡浓度</w:instrText>
      </w:r>
      <w:r>
        <w:rPr>
          <w:rFonts w:ascii="Times New Roman" w:hAnsi="Times New Roman" w:cs="Times New Roman"/>
          <w:color w:val="000000"/>
          <w:lang w:val="fr-FR"/>
        </w:rPr>
        <w:instrText xml:space="preserve">/mol·L</w:instrText>
      </w:r>
      <w:r>
        <w:rPr>
          <w:rFonts w:ascii="Times New Roman" w:hAnsi="Times New Roman" w:cs="Times New Roman"/>
          <w:color w:val="000000"/>
          <w:vertAlign w:val="superscript"/>
          <w:lang w:val="fr-FR"/>
        </w:rPr>
        <w:instrText xml:space="preserve">－1</w:instrText>
      </w:r>
      <w:r>
        <w:rPr>
          <w:rFonts w:ascii="Times New Roman" w:hAnsi="Times New Roman" w:cs="Times New Roman"/>
          <w:color w:val="000000"/>
          <w:lang w:val="fr-FR"/>
        </w:rPr>
        <w:instrText xml:space="preserve">))</w:instrText>
      </w:r>
      <w:r>
        <w:rPr>
          <w:rFonts w:ascii="Times New Roman" w:hAnsi="Times New Roman" w:cs="Times New Roman"/>
          <w:color w:val="000000"/>
        </w:rPr>
        <w:fldChar w:fldCharType="end"/>
      </w:r>
      <w:r>
        <w:rPr>
          <w:rFonts w:ascii="Times New Roman" w:hAnsi="Times New Roman" w:cs="Times New Roman"/>
          <w:color w:val="000000"/>
          <w:lang w:val="fr-FR"/>
        </w:rPr>
        <w:t xml:space="preserve">   0.1－</w:t>
      </w:r>
      <w:r>
        <w:rPr>
          <w:rFonts w:ascii="Times New Roman" w:hAnsi="Times New Roman" w:cs="Times New Roman"/>
          <w:i/>
          <w:color w:val="000000"/>
          <w:lang w:val="fr-FR"/>
        </w:rPr>
        <w:t>x</w:t>
      </w:r>
      <w:r>
        <w:rPr>
          <w:rFonts w:ascii="Times New Roman" w:hAnsi="Times New Roman" w:cs="Times New Roman"/>
          <w:color w:val="000000"/>
          <w:lang w:val="fr-FR"/>
        </w:rPr>
        <w:t xml:space="preserve">  0.1－</w:t>
      </w:r>
      <w:r>
        <w:rPr>
          <w:rFonts w:ascii="Times New Roman" w:hAnsi="Times New Roman" w:cs="Times New Roman"/>
          <w:i/>
          <w:color w:val="000000"/>
          <w:lang w:val="fr-FR"/>
        </w:rPr>
        <w:t>x</w:t>
      </w:r>
      <w:r>
        <w:rPr>
          <w:rFonts w:ascii="Times New Roman" w:hAnsi="Times New Roman" w:cs="Times New Roman"/>
          <w:color w:val="000000"/>
          <w:lang w:val="fr-FR"/>
        </w:rPr>
        <w:t xml:space="preserve">     </w:t>
      </w:r>
      <w:r>
        <w:rPr>
          <w:rFonts w:ascii="Times New Roman" w:hAnsi="Times New Roman" w:cs="Times New Roman"/>
          <w:i/>
          <w:color w:val="000000"/>
          <w:lang w:val="fr-FR"/>
        </w:rPr>
        <w:t>x</w:t>
      </w:r>
      <w:r>
        <w:rPr>
          <w:rFonts w:ascii="Times New Roman" w:hAnsi="Times New Roman" w:cs="Times New Roman"/>
          <w:color w:val="000000"/>
          <w:lang w:val="fr-FR"/>
        </w:rPr>
        <w:t xml:space="preserve">       </w:t>
      </w:r>
      <w:r>
        <w:rPr>
          <w:rFonts w:ascii="Times New Roman" w:hAnsi="Times New Roman" w:cs="Times New Roman"/>
          <w:i/>
          <w:color w:val="000000"/>
          <w:lang w:val="fr-FR"/>
        </w:rPr>
        <w:t>x</w:t>
      </w:r>
    </w:p>
    <w:p>
      <w:pPr>
        <w:pStyle w:val="13"/>
        <w:tabs>
          <w:tab w:val="left" w:pos="4620"/>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800 ℃时平衡常数</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x</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,(0.1－</w:instrText>
      </w:r>
      <w:r>
        <w:rPr>
          <w:rFonts w:ascii="Times New Roman" w:hAnsi="Times New Roman" w:cs="Times New Roman"/>
          <w:i/>
          <w:color w:val="000000"/>
        </w:rPr>
        <w:instrText xml:space="preserve">x</w:instrText>
      </w:r>
      <w:r>
        <w:rPr>
          <w:rFonts w:ascii="Times New Roman" w:hAnsi="Times New Roman" w:cs="Times New Roman"/>
          <w:color w:val="000000"/>
        </w:rPr>
        <w:instrText xml:space="preserve">)</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＝1，解得</w:t>
      </w:r>
      <w:r>
        <w:rPr>
          <w:rFonts w:ascii="Times New Roman" w:hAnsi="Times New Roman" w:cs="Times New Roman"/>
          <w:i/>
          <w:color w:val="000000"/>
        </w:rPr>
        <w:t>x</w:t>
      </w:r>
      <w:r>
        <w:rPr>
          <w:rFonts w:ascii="Times New Roman" w:hAnsi="Times New Roman" w:cs="Times New Roman"/>
          <w:color w:val="000000"/>
        </w:rPr>
        <w:t>＝0.05，故平衡时CO的平衡转化率为50%，B正确；平衡时，</w:t>
      </w:r>
      <w:r>
        <w:rPr>
          <w:rFonts w:ascii="Times New Roman" w:hAnsi="Times New Roman" w:cs="Times New Roman"/>
          <w:i/>
          <w:color w:val="000000"/>
        </w:rPr>
        <w:t>v</w:t>
      </w:r>
      <w:r>
        <w:rPr>
          <w:rFonts w:ascii="Times New Roman" w:hAnsi="Times New Roman" w:cs="Times New Roman"/>
          <w:color w:val="000000"/>
          <w:vertAlign w:val="subscript"/>
        </w:rPr>
        <w:t>正</w:t>
      </w:r>
      <w:r>
        <w:rPr>
          <w:rFonts w:ascii="Times New Roman" w:hAnsi="Times New Roman" w:cs="Times New Roman"/>
          <w:color w:val="000000"/>
        </w:rPr>
        <w:t>＝</w:t>
      </w:r>
      <w:r>
        <w:rPr>
          <w:rFonts w:ascii="Times New Roman" w:hAnsi="Times New Roman" w:cs="Times New Roman"/>
          <w:i/>
          <w:color w:val="000000"/>
        </w:rPr>
        <w:t>v</w:t>
      </w:r>
      <w:r>
        <w:rPr>
          <w:rFonts w:ascii="Times New Roman" w:hAnsi="Times New Roman" w:cs="Times New Roman"/>
          <w:color w:val="000000"/>
          <w:vertAlign w:val="subscript"/>
        </w:rPr>
        <w:t>逆</w:t>
      </w:r>
      <w:r>
        <w:rPr>
          <w:rFonts w:ascii="Times New Roman" w:hAnsi="Times New Roman" w:cs="Times New Roman"/>
          <w:color w:val="000000"/>
        </w:rPr>
        <w:t>，即</w:t>
      </w:r>
      <w:r>
        <w:rPr>
          <w:rFonts w:ascii="Times New Roman" w:hAnsi="Times New Roman" w:cs="Times New Roman"/>
          <w:i/>
          <w:color w:val="000000"/>
        </w:rPr>
        <w:t>k</w:t>
      </w:r>
      <w:r>
        <w:rPr>
          <w:rFonts w:ascii="Times New Roman" w:hAnsi="Times New Roman" w:cs="Times New Roman"/>
          <w:color w:val="000000"/>
          <w:vertAlign w:val="subscript"/>
        </w:rPr>
        <w:t>正</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rPr>
        <w:t>(CO)·</w:t>
      </w:r>
      <w:r>
        <w:rPr>
          <w:rFonts w:ascii="Times New Roman" w:hAnsi="Times New Roman" w:cs="Times New Roman"/>
          <w:i/>
          <w:color w:val="000000"/>
        </w:rPr>
        <w:t>c</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i/>
          <w:color w:val="000000"/>
        </w:rPr>
        <w:t>k</w:t>
      </w:r>
      <w:r>
        <w:rPr>
          <w:rFonts w:ascii="Times New Roman" w:hAnsi="Times New Roman" w:cs="Times New Roman"/>
          <w:color w:val="000000"/>
          <w:vertAlign w:val="subscript"/>
        </w:rPr>
        <w:t>逆</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)，所以该反应的平衡常数</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(CO</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(H</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(H</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O)·</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(CO))</w:instrText>
      </w:r>
      <w:r>
        <w:rPr>
          <w:rFonts w:ascii="Times New Roman" w:hAnsi="Times New Roman" w:cs="Times New Roman"/>
          <w:color w:val="000000"/>
        </w:rPr>
        <w:fldChar w:fldCharType="end"/>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k</w:instrText>
      </w:r>
      <w:r>
        <w:rPr>
          <w:rFonts w:ascii="Times New Roman" w:hAnsi="Times New Roman" w:cs="Times New Roman"/>
          <w:color w:val="000000"/>
          <w:vertAlign w:val="subscript"/>
        </w:rPr>
        <w:instrText xml:space="preserve">正</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k</w:instrText>
      </w:r>
      <w:r>
        <w:rPr>
          <w:rFonts w:ascii="Times New Roman" w:hAnsi="Times New Roman" w:cs="Times New Roman"/>
          <w:color w:val="000000"/>
          <w:vertAlign w:val="subscript"/>
        </w:rPr>
        <w:instrText xml:space="preserve">逆</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，升高温度，反应速率增大，则</w:t>
      </w:r>
      <w:r>
        <w:rPr>
          <w:rFonts w:ascii="Times New Roman" w:hAnsi="Times New Roman" w:cs="Times New Roman"/>
          <w:i/>
          <w:color w:val="000000"/>
        </w:rPr>
        <w:t>k</w:t>
      </w:r>
      <w:r>
        <w:rPr>
          <w:rFonts w:ascii="Times New Roman" w:hAnsi="Times New Roman" w:cs="Times New Roman"/>
          <w:color w:val="000000"/>
          <w:vertAlign w:val="subscript"/>
        </w:rPr>
        <w:t>正</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逆</w:t>
      </w:r>
      <w:r>
        <w:rPr>
          <w:rFonts w:ascii="Times New Roman" w:hAnsi="Times New Roman" w:cs="Times New Roman"/>
          <w:color w:val="000000"/>
        </w:rPr>
        <w:t>都增大，而平衡逆向移动，则平衡常数</w:t>
      </w:r>
      <w:r>
        <w:rPr>
          <w:rFonts w:ascii="Times New Roman" w:hAnsi="Times New Roman" w:cs="Times New Roman"/>
          <w:i/>
          <w:color w:val="000000"/>
        </w:rPr>
        <w:t>K</w:t>
      </w:r>
      <w:r>
        <w:rPr>
          <w:rFonts w:ascii="Times New Roman" w:hAnsi="Times New Roman" w:cs="Times New Roman"/>
          <w:color w:val="000000"/>
        </w:rPr>
        <w:t>减小，</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k</w:instrText>
      </w:r>
      <w:r>
        <w:rPr>
          <w:rFonts w:ascii="Times New Roman" w:hAnsi="Times New Roman" w:cs="Times New Roman"/>
          <w:color w:val="000000"/>
          <w:vertAlign w:val="subscript"/>
        </w:rPr>
        <w:instrText xml:space="preserve">正</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k</w:instrText>
      </w:r>
      <w:r>
        <w:rPr>
          <w:rFonts w:ascii="Times New Roman" w:hAnsi="Times New Roman" w:cs="Times New Roman"/>
          <w:color w:val="000000"/>
          <w:vertAlign w:val="subscript"/>
        </w:rPr>
        <w:instrText xml:space="preserve">逆</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的值减小，说明</w:t>
      </w:r>
      <w:r>
        <w:rPr>
          <w:rFonts w:ascii="Times New Roman" w:hAnsi="Times New Roman" w:cs="Times New Roman"/>
          <w:i/>
          <w:color w:val="000000"/>
        </w:rPr>
        <w:t>k</w:t>
      </w:r>
      <w:r>
        <w:rPr>
          <w:rFonts w:ascii="Times New Roman" w:hAnsi="Times New Roman" w:cs="Times New Roman"/>
          <w:color w:val="000000"/>
          <w:vertAlign w:val="subscript"/>
        </w:rPr>
        <w:t>正</w:t>
      </w:r>
      <w:r>
        <w:rPr>
          <w:rFonts w:ascii="Times New Roman" w:hAnsi="Times New Roman" w:cs="Times New Roman"/>
          <w:color w:val="000000"/>
        </w:rPr>
        <w:t>增大的倍数小于</w:t>
      </w:r>
      <w:r>
        <w:rPr>
          <w:rFonts w:ascii="Times New Roman" w:hAnsi="Times New Roman" w:cs="Times New Roman"/>
          <w:i/>
          <w:color w:val="000000"/>
        </w:rPr>
        <w:t>k</w:t>
      </w:r>
      <w:r>
        <w:rPr>
          <w:rFonts w:ascii="Times New Roman" w:hAnsi="Times New Roman" w:cs="Times New Roman"/>
          <w:color w:val="000000"/>
          <w:vertAlign w:val="subscript"/>
        </w:rPr>
        <w:t>逆</w:t>
      </w:r>
      <w:r>
        <w:rPr>
          <w:rFonts w:ascii="Times New Roman" w:hAnsi="Times New Roman" w:cs="Times New Roman"/>
          <w:color w:val="000000"/>
        </w:rPr>
        <w:t>增大的倍数，C错误；恒容达到平衡时，再充入0.1 mol CO(g)和0.1 mol H</w:t>
      </w:r>
      <w:r>
        <w:rPr>
          <w:rFonts w:ascii="Times New Roman" w:hAnsi="Times New Roman" w:cs="Times New Roman"/>
          <w:color w:val="000000"/>
          <w:vertAlign w:val="subscript"/>
        </w:rPr>
        <w:t>2</w:t>
      </w:r>
      <w:r>
        <w:rPr>
          <w:rFonts w:ascii="Times New Roman" w:hAnsi="Times New Roman" w:cs="Times New Roman"/>
          <w:color w:val="000000"/>
        </w:rPr>
        <w:t>O(g)，反应物的浓度增大，平衡正向移动，D错误。</w:t>
      </w:r>
    </w:p>
    <w:p>
      <w:pPr>
        <w:pStyle w:val="13"/>
        <w:tabs>
          <w:tab w:val="left" w:pos="4620"/>
        </w:tabs>
        <w:snapToGrid w:val="0"/>
        <w:spacing w:line="312" w:lineRule="auto"/>
        <w:ind w:firstLine="420" w:firstLineChars="200"/>
        <w:rPr>
          <w:rFonts w:ascii="Times New Roman" w:hAnsi="Times New Roman" w:cs="Times New Roman"/>
          <w:color w:val="000000"/>
        </w:rPr>
      </w:pPr>
      <w:r>
        <w:rPr>
          <w:rFonts w:ascii="Times New Roman" w:hAnsi="Times New Roman" w:cs="Times New Roman"/>
          <w:color w:val="000000"/>
        </w:rPr>
        <w:t>53．(2021届山西晋城模拟)在体积均为1.0 L的两个恒容密闭容器中加入足量的相同质量的固体B，再分别加入0.1 mol A和0.2 mol A，在不同温度下反应A(g)＋B(s)2C(g)达到平衡，平衡时A的物质的量浓度</w:t>
      </w:r>
      <w:r>
        <w:rPr>
          <w:rFonts w:ascii="Times New Roman" w:hAnsi="Times New Roman" w:cs="Times New Roman"/>
          <w:i/>
          <w:color w:val="000000"/>
        </w:rPr>
        <w:t>c</w:t>
      </w:r>
      <w:r>
        <w:rPr>
          <w:rFonts w:ascii="Times New Roman" w:hAnsi="Times New Roman" w:cs="Times New Roman"/>
          <w:color w:val="000000"/>
        </w:rPr>
        <w:t>(A)随温度的变化曲线如图所示(图中Ⅰ、Ⅱ、Ⅲ点均处于曲线上)。下列说法正确的是(　　)</w:t>
      </w:r>
    </w:p>
    <w:p>
      <w:pPr>
        <w:pStyle w:val="13"/>
        <w:tabs>
          <w:tab w:val="left" w:pos="4620"/>
        </w:tabs>
        <w:snapToGrid w:val="0"/>
        <w:spacing w:line="312" w:lineRule="auto"/>
        <w:ind w:firstLine="420" w:firstLineChars="200"/>
        <w:jc w:val="center"/>
        <w:rPr>
          <w:rFonts w:ascii="Times New Roman" w:hAnsi="Times New Roman" w:cs="Times New Roman"/>
          <w:color w:val="000000"/>
        </w:rPr>
      </w:pPr>
      <w:r>
        <w:rPr>
          <w:rFonts w:ascii="Times New Roman" w:hAnsi="Times New Roman" w:cs="Times New Roman"/>
          <w:color w:val="000000"/>
        </w:rPr>
        <w:pict>
          <v:shape id="_x0000_i1473" o:spt="75" type="#_x0000_t75" style="height:110.75pt;width:137.15pt;" fillcolor="#FFFFFF" filled="t" o:preferrelative="t" stroked="f" coordsize="21600,21600">
            <v:path/>
            <v:fill on="t" focussize="0,0"/>
            <v:stroke on="f"/>
            <v:imagedata r:id="rId383" o:title=""/>
            <o:lock v:ext="edit" aspectratio="t"/>
            <w10:wrap type="none"/>
            <w10:anchorlock/>
          </v:shape>
        </w:pict>
      </w:r>
    </w:p>
    <w:p>
      <w:pPr>
        <w:pStyle w:val="13"/>
        <w:tabs>
          <w:tab w:val="left" w:pos="4620"/>
        </w:tabs>
        <w:snapToGrid w:val="0"/>
        <w:spacing w:line="312" w:lineRule="auto"/>
        <w:ind w:firstLine="420" w:firstLineChars="200"/>
        <w:rPr>
          <w:rFonts w:ascii="Times New Roman" w:hAnsi="Times New Roman" w:cs="Times New Roman"/>
          <w:color w:val="000000"/>
        </w:rPr>
      </w:pPr>
      <w:r>
        <w:rPr>
          <w:rFonts w:ascii="Times New Roman" w:hAnsi="Times New Roman" w:cs="Times New Roman"/>
          <w:color w:val="000000"/>
        </w:rPr>
        <w:t>A．反应A(g)＋B(s)</w:t>
      </w:r>
      <w:r>
        <w:rPr>
          <w:rFonts w:ascii="Times New Roman" w:hAnsi="Times New Roman" w:cs="Times New Roman"/>
          <w:color w:val="000000"/>
        </w:rPr>
        <w:pict>
          <v:shape id="_x0000_i1474" o:spt="75" type="#_x0000_t75" style="height:8.4pt;width:22.95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2C(g)　Δ</w:t>
      </w:r>
      <w:r>
        <w:rPr>
          <w:rFonts w:ascii="Times New Roman" w:hAnsi="Times New Roman" w:cs="Times New Roman"/>
          <w:i/>
          <w:color w:val="000000"/>
        </w:rPr>
        <w:t>S</w:t>
      </w:r>
      <w:r>
        <w:rPr>
          <w:rFonts w:ascii="Times New Roman" w:hAnsi="Times New Roman" w:cs="Times New Roman"/>
          <w:color w:val="000000"/>
        </w:rPr>
        <w:t>&gt;0、Δ</w:t>
      </w:r>
      <w:r>
        <w:rPr>
          <w:rFonts w:ascii="Times New Roman" w:hAnsi="Times New Roman" w:cs="Times New Roman"/>
          <w:i/>
          <w:color w:val="000000"/>
        </w:rPr>
        <w:t>H</w:t>
      </w:r>
      <w:r>
        <w:rPr>
          <w:rFonts w:ascii="Times New Roman" w:hAnsi="Times New Roman" w:cs="Times New Roman"/>
          <w:color w:val="000000"/>
        </w:rPr>
        <w:t>&lt;0     B．A的转化率：α(Ⅱ)&gt;α(Ⅲ)</w:t>
      </w:r>
    </w:p>
    <w:p>
      <w:pPr>
        <w:pStyle w:val="13"/>
        <w:tabs>
          <w:tab w:val="left" w:pos="4620"/>
        </w:tabs>
        <w:snapToGrid w:val="0"/>
        <w:spacing w:line="312" w:lineRule="auto"/>
        <w:ind w:firstLine="420" w:firstLineChars="200"/>
        <w:rPr>
          <w:rFonts w:ascii="Times New Roman" w:hAnsi="Times New Roman" w:cs="Times New Roman"/>
          <w:color w:val="000000"/>
        </w:rPr>
      </w:pPr>
      <w:r>
        <w:rPr>
          <w:rFonts w:ascii="Times New Roman" w:hAnsi="Times New Roman" w:cs="Times New Roman"/>
          <w:color w:val="000000"/>
        </w:rPr>
        <w:t>C．体系中</w:t>
      </w:r>
      <w:r>
        <w:rPr>
          <w:rFonts w:ascii="Times New Roman" w:hAnsi="Times New Roman" w:cs="Times New Roman"/>
          <w:i/>
          <w:color w:val="000000"/>
        </w:rPr>
        <w:t>c</w:t>
      </w:r>
      <w:r>
        <w:rPr>
          <w:rFonts w:ascii="Times New Roman" w:hAnsi="Times New Roman" w:cs="Times New Roman"/>
          <w:color w:val="000000"/>
        </w:rPr>
        <w:t>(C)：</w:t>
      </w:r>
      <w:r>
        <w:rPr>
          <w:rFonts w:ascii="Times New Roman" w:hAnsi="Times New Roman" w:cs="Times New Roman"/>
          <w:i/>
          <w:color w:val="000000"/>
        </w:rPr>
        <w:t>c</w:t>
      </w:r>
      <w:r>
        <w:rPr>
          <w:rFonts w:ascii="Times New Roman" w:hAnsi="Times New Roman" w:cs="Times New Roman"/>
          <w:color w:val="000000"/>
        </w:rPr>
        <w:t>(C，Ⅱ)&gt;</w:t>
      </w:r>
      <w:r>
        <w:rPr>
          <w:rFonts w:ascii="Times New Roman" w:hAnsi="Times New Roman" w:cs="Times New Roman"/>
          <w:i/>
          <w:color w:val="000000"/>
        </w:rPr>
        <w:t>c</w:t>
      </w:r>
      <w:r>
        <w:rPr>
          <w:rFonts w:ascii="Times New Roman" w:hAnsi="Times New Roman" w:cs="Times New Roman"/>
          <w:color w:val="000000"/>
        </w:rPr>
        <w:t>(C，Ⅲ)           D．化学平衡常数：</w:t>
      </w:r>
      <w:r>
        <w:rPr>
          <w:rFonts w:ascii="Times New Roman" w:hAnsi="Times New Roman" w:cs="Times New Roman"/>
          <w:i/>
          <w:color w:val="000000"/>
        </w:rPr>
        <w:t>K</w:t>
      </w:r>
      <w:r>
        <w:rPr>
          <w:rFonts w:ascii="Times New Roman" w:hAnsi="Times New Roman" w:cs="Times New Roman"/>
          <w:color w:val="000000"/>
        </w:rPr>
        <w:t>(Ⅰ)＝</w:t>
      </w:r>
      <w:r>
        <w:rPr>
          <w:rFonts w:ascii="Times New Roman" w:hAnsi="Times New Roman" w:cs="Times New Roman"/>
          <w:i/>
          <w:color w:val="000000"/>
        </w:rPr>
        <w:t>K</w:t>
      </w:r>
      <w:r>
        <w:rPr>
          <w:rFonts w:ascii="Times New Roman" w:hAnsi="Times New Roman" w:cs="Times New Roman"/>
          <w:color w:val="000000"/>
        </w:rPr>
        <w:t>(Ⅲ)&gt;</w:t>
      </w:r>
      <w:r>
        <w:rPr>
          <w:rFonts w:ascii="Times New Roman" w:hAnsi="Times New Roman" w:cs="Times New Roman"/>
          <w:i/>
          <w:color w:val="000000"/>
        </w:rPr>
        <w:t>K</w:t>
      </w:r>
      <w:r>
        <w:rPr>
          <w:rFonts w:ascii="Times New Roman" w:hAnsi="Times New Roman" w:cs="Times New Roman"/>
          <w:color w:val="000000"/>
        </w:rPr>
        <w:t>(Ⅱ)</w:t>
      </w:r>
    </w:p>
    <w:p>
      <w:pPr>
        <w:pStyle w:val="13"/>
        <w:tabs>
          <w:tab w:val="left" w:pos="4620"/>
        </w:tabs>
        <w:snapToGrid w:val="0"/>
        <w:spacing w:line="312" w:lineRule="auto"/>
        <w:ind w:firstLine="420" w:firstLineChars="200"/>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C　</w:t>
      </w:r>
    </w:p>
    <w:p>
      <w:pPr>
        <w:pStyle w:val="13"/>
        <w:tabs>
          <w:tab w:val="left" w:pos="4620"/>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A项，由图可知随温度升高，A浓度降低，平衡正向移动，则该反应吸热，Δ</w:t>
      </w:r>
      <w:r>
        <w:rPr>
          <w:rFonts w:ascii="Times New Roman" w:hAnsi="Times New Roman" w:cs="Times New Roman"/>
          <w:i/>
          <w:color w:val="000000"/>
        </w:rPr>
        <w:t>H</w:t>
      </w:r>
      <w:r>
        <w:rPr>
          <w:rFonts w:ascii="Times New Roman" w:hAnsi="Times New Roman" w:cs="Times New Roman"/>
          <w:color w:val="000000"/>
        </w:rPr>
        <w:t>&gt;0，正反应气体物质的量增大，则Δ</w:t>
      </w:r>
      <w:r>
        <w:rPr>
          <w:rFonts w:ascii="Times New Roman" w:hAnsi="Times New Roman" w:cs="Times New Roman"/>
          <w:i/>
          <w:color w:val="000000"/>
        </w:rPr>
        <w:t>S</w:t>
      </w:r>
      <w:r>
        <w:rPr>
          <w:rFonts w:ascii="Times New Roman" w:hAnsi="Times New Roman" w:cs="Times New Roman"/>
          <w:color w:val="000000"/>
        </w:rPr>
        <w:t>&gt;0；B项，Ⅱ点处的体系相当于2个0.1 mol A气体为起始量建立的等效平衡(Ⅲ)合并后压缩体积，则平衡逆向移动，A的转化率减小；C项，Ⅱ比Ⅲ投料加倍，则反应物和生成物浓度都增大；D项，Ⅱ和Ⅲ温度相同，则</w:t>
      </w:r>
      <w:r>
        <w:rPr>
          <w:rFonts w:ascii="Times New Roman" w:hAnsi="Times New Roman" w:cs="Times New Roman"/>
          <w:i/>
          <w:color w:val="000000"/>
        </w:rPr>
        <w:t>K</w:t>
      </w:r>
      <w:r>
        <w:rPr>
          <w:rFonts w:ascii="Times New Roman" w:hAnsi="Times New Roman" w:cs="Times New Roman"/>
          <w:color w:val="000000"/>
        </w:rPr>
        <w:t>(Ⅲ)＝</w:t>
      </w:r>
      <w:r>
        <w:rPr>
          <w:rFonts w:ascii="Times New Roman" w:hAnsi="Times New Roman" w:cs="Times New Roman"/>
          <w:i/>
          <w:color w:val="000000"/>
        </w:rPr>
        <w:t>K</w:t>
      </w:r>
      <w:r>
        <w:rPr>
          <w:rFonts w:ascii="Times New Roman" w:hAnsi="Times New Roman" w:cs="Times New Roman"/>
          <w:color w:val="000000"/>
        </w:rPr>
        <w:t>(Ⅱ)，随温度升高，A浓度减小，平衡正向移动，所以</w:t>
      </w:r>
      <w:r>
        <w:rPr>
          <w:rFonts w:ascii="Times New Roman" w:hAnsi="Times New Roman" w:cs="Times New Roman"/>
          <w:i/>
          <w:color w:val="000000"/>
        </w:rPr>
        <w:t>K</w:t>
      </w:r>
      <w:r>
        <w:rPr>
          <w:rFonts w:ascii="Times New Roman" w:hAnsi="Times New Roman" w:cs="Times New Roman"/>
          <w:color w:val="000000"/>
        </w:rPr>
        <w:t>(Ⅰ)&lt;</w:t>
      </w:r>
      <w:r>
        <w:rPr>
          <w:rFonts w:ascii="Times New Roman" w:hAnsi="Times New Roman" w:cs="Times New Roman"/>
          <w:i/>
          <w:color w:val="000000"/>
        </w:rPr>
        <w:t>K</w:t>
      </w:r>
      <w:r>
        <w:rPr>
          <w:rFonts w:ascii="Times New Roman" w:hAnsi="Times New Roman" w:cs="Times New Roman"/>
          <w:color w:val="000000"/>
        </w:rPr>
        <w:t>(Ⅲ)＝</w:t>
      </w:r>
      <w:r>
        <w:rPr>
          <w:rFonts w:ascii="Times New Roman" w:hAnsi="Times New Roman" w:cs="Times New Roman"/>
          <w:i/>
          <w:color w:val="000000"/>
        </w:rPr>
        <w:t>K</w:t>
      </w:r>
      <w:r>
        <w:rPr>
          <w:rFonts w:ascii="Times New Roman" w:hAnsi="Times New Roman" w:cs="Times New Roman"/>
          <w:color w:val="000000"/>
        </w:rPr>
        <w:t>(Ⅱ)。</w:t>
      </w:r>
    </w:p>
    <w:p>
      <w:pPr>
        <w:pStyle w:val="13"/>
        <w:tabs>
          <w:tab w:val="left" w:pos="432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54．(2021届郴州质量检测)一定条件下，CO</w:t>
      </w:r>
      <w:r>
        <w:rPr>
          <w:rFonts w:ascii="Times New Roman" w:hAnsi="Times New Roman" w:cs="Times New Roman"/>
          <w:color w:val="000000"/>
          <w:vertAlign w:val="subscript"/>
        </w:rPr>
        <w:t>2</w:t>
      </w:r>
      <w:r>
        <w:rPr>
          <w:rFonts w:ascii="Times New Roman" w:hAnsi="Times New Roman" w:cs="Times New Roman"/>
          <w:color w:val="000000"/>
        </w:rPr>
        <w:t>(g)＋3H</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rPr>
        <w:pict>
          <v:shape id="_x0000_i1475"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O(g)＋CH</w:t>
      </w:r>
      <w:r>
        <w:rPr>
          <w:rFonts w:ascii="Times New Roman" w:hAnsi="Times New Roman" w:cs="Times New Roman"/>
          <w:color w:val="000000"/>
          <w:vertAlign w:val="subscript"/>
        </w:rPr>
        <w:t>3</w:t>
      </w:r>
      <w:r>
        <w:rPr>
          <w:rFonts w:ascii="Times New Roman" w:hAnsi="Times New Roman" w:cs="Times New Roman"/>
          <w:color w:val="000000"/>
        </w:rPr>
        <w:t>OH(g)　Δ</w:t>
      </w:r>
      <w:r>
        <w:rPr>
          <w:rFonts w:ascii="Times New Roman" w:hAnsi="Times New Roman" w:cs="Times New Roman"/>
          <w:i/>
          <w:color w:val="000000"/>
        </w:rPr>
        <w:t>H</w:t>
      </w:r>
      <w:r>
        <w:rPr>
          <w:rFonts w:ascii="Times New Roman" w:hAnsi="Times New Roman" w:cs="Times New Roman"/>
          <w:color w:val="000000"/>
        </w:rPr>
        <w:t>＝－53.7 kJ·mol</w:t>
      </w:r>
      <w:r>
        <w:rPr>
          <w:rFonts w:ascii="Times New Roman" w:hAnsi="Times New Roman" w:cs="Times New Roman"/>
          <w:color w:val="000000"/>
          <w:vertAlign w:val="superscript"/>
        </w:rPr>
        <w:t>－1</w:t>
      </w:r>
      <w:r>
        <w:rPr>
          <w:rFonts w:ascii="Times New Roman" w:hAnsi="Times New Roman" w:cs="Times New Roman"/>
          <w:color w:val="000000"/>
        </w:rPr>
        <w:t>，向2 L恒温密闭容器中充入1 mol CO</w:t>
      </w:r>
      <w:r>
        <w:rPr>
          <w:rFonts w:ascii="Times New Roman" w:hAnsi="Times New Roman" w:cs="Times New Roman"/>
          <w:color w:val="000000"/>
          <w:vertAlign w:val="subscript"/>
        </w:rPr>
        <w:t>2</w:t>
      </w:r>
      <w:r>
        <w:rPr>
          <w:rFonts w:ascii="Times New Roman" w:hAnsi="Times New Roman" w:cs="Times New Roman"/>
          <w:color w:val="000000"/>
        </w:rPr>
        <w:t>和2.8 mol H</w:t>
      </w:r>
      <w:r>
        <w:rPr>
          <w:rFonts w:ascii="Times New Roman" w:hAnsi="Times New Roman" w:cs="Times New Roman"/>
          <w:color w:val="000000"/>
          <w:vertAlign w:val="subscript"/>
        </w:rPr>
        <w:t>2</w:t>
      </w:r>
      <w:r>
        <w:rPr>
          <w:rFonts w:ascii="Times New Roman" w:hAnsi="Times New Roman" w:cs="Times New Roman"/>
          <w:color w:val="000000"/>
        </w:rPr>
        <w:t>反应，图中过程Ⅰ、Ⅱ是在两种不同催化剂作用下建立平衡的过程中CO</w:t>
      </w:r>
      <w:r>
        <w:rPr>
          <w:rFonts w:ascii="Times New Roman" w:hAnsi="Times New Roman" w:cs="Times New Roman"/>
          <w:color w:val="000000"/>
          <w:vertAlign w:val="subscript"/>
        </w:rPr>
        <w:t>2</w:t>
      </w:r>
      <w:r>
        <w:rPr>
          <w:rFonts w:ascii="Times New Roman" w:hAnsi="Times New Roman" w:cs="Times New Roman"/>
          <w:color w:val="000000"/>
        </w:rPr>
        <w:t>的转化率[</w:t>
      </w:r>
      <w:r>
        <w:rPr>
          <w:rFonts w:ascii="Times New Roman" w:hAnsi="Times New Roman" w:cs="Times New Roman"/>
          <w:i/>
          <w:color w:val="000000"/>
        </w:rPr>
        <w:t>α</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)]随时间(</w:t>
      </w:r>
      <w:r>
        <w:rPr>
          <w:rFonts w:ascii="Times New Roman" w:hAnsi="Times New Roman" w:cs="Times New Roman"/>
          <w:i/>
          <w:color w:val="000000"/>
        </w:rPr>
        <w:t>t</w:t>
      </w:r>
      <w:r>
        <w:rPr>
          <w:rFonts w:ascii="Times New Roman" w:hAnsi="Times New Roman" w:cs="Times New Roman"/>
          <w:color w:val="000000"/>
        </w:rPr>
        <w:t>)的变化曲线。下列说法中不正确的是(　　)</w:t>
      </w:r>
    </w:p>
    <w:p>
      <w:pPr>
        <w:pStyle w:val="13"/>
        <w:tabs>
          <w:tab w:val="left" w:pos="4320"/>
        </w:tabs>
        <w:snapToGrid w:val="0"/>
        <w:spacing w:line="360" w:lineRule="auto"/>
        <w:ind w:left="315" w:hanging="315" w:hangingChars="150"/>
        <w:jc w:val="center"/>
        <w:rPr>
          <w:rFonts w:ascii="Times New Roman" w:hAnsi="Times New Roman" w:cs="Times New Roman"/>
          <w:color w:val="000000"/>
        </w:rPr>
      </w:pPr>
      <w:r>
        <w:rPr>
          <w:rFonts w:ascii="Times New Roman" w:hAnsi="Times New Roman" w:cs="Times New Roman"/>
          <w:color w:val="000000"/>
        </w:rPr>
        <w:pict>
          <v:shape id="_x0000_i1476" o:spt="75" type="#_x0000_t75" style="height:111.6pt;width:173.6pt;" filled="f" o:preferrelative="t" stroked="f" coordsize="21600,21600">
            <v:path/>
            <v:fill on="f" focussize="0,0"/>
            <v:stroke on="f"/>
            <v:imagedata r:id="rId384" o:title=""/>
            <o:lock v:ext="edit" aspectratio="t"/>
            <w10:wrap type="none"/>
            <w10:anchorlock/>
          </v:shape>
        </w:pict>
      </w:r>
    </w:p>
    <w:p>
      <w:pPr>
        <w:pStyle w:val="13"/>
        <w:tabs>
          <w:tab w:val="left" w:pos="4215"/>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A．</w:t>
      </w:r>
      <w:r>
        <w:rPr>
          <w:rFonts w:ascii="Times New Roman" w:hAnsi="Times New Roman" w:cs="Times New Roman"/>
          <w:i/>
          <w:color w:val="000000"/>
        </w:rPr>
        <w:t>m</w:t>
      </w:r>
      <w:r>
        <w:rPr>
          <w:rFonts w:ascii="Times New Roman" w:hAnsi="Times New Roman" w:cs="Times New Roman"/>
          <w:color w:val="000000"/>
        </w:rPr>
        <w:t>点：</w:t>
      </w:r>
      <w:r>
        <w:rPr>
          <w:rFonts w:ascii="Times New Roman" w:hAnsi="Times New Roman" w:cs="Times New Roman"/>
          <w:i/>
          <w:color w:val="000000"/>
        </w:rPr>
        <w:t>v</w:t>
      </w:r>
      <w:r>
        <w:rPr>
          <w:rFonts w:ascii="Times New Roman" w:hAnsi="Times New Roman" w:cs="Times New Roman"/>
          <w:color w:val="000000"/>
          <w:vertAlign w:val="subscript"/>
        </w:rPr>
        <w:t>正</w:t>
      </w:r>
      <w:r>
        <w:rPr>
          <w:rFonts w:ascii="Times New Roman" w:hAnsi="Times New Roman" w:cs="Times New Roman"/>
          <w:color w:val="000000"/>
        </w:rPr>
        <w:t>&gt;</w:t>
      </w:r>
      <w:r>
        <w:rPr>
          <w:rFonts w:ascii="Times New Roman" w:hAnsi="Times New Roman" w:cs="Times New Roman"/>
          <w:i/>
          <w:color w:val="000000"/>
        </w:rPr>
        <w:t>v</w:t>
      </w:r>
      <w:r>
        <w:rPr>
          <w:rFonts w:ascii="Times New Roman" w:hAnsi="Times New Roman" w:cs="Times New Roman"/>
          <w:color w:val="000000"/>
          <w:vertAlign w:val="subscript"/>
        </w:rPr>
        <w:t>逆</w:t>
      </w:r>
      <w:r>
        <w:rPr>
          <w:rFonts w:ascii="Times New Roman" w:hAnsi="Times New Roman" w:cs="Times New Roman"/>
          <w:color w:val="000000"/>
        </w:rPr>
        <w:tab/>
      </w:r>
      <w:r>
        <w:rPr>
          <w:rFonts w:ascii="Times New Roman" w:hAnsi="Times New Roman" w:cs="Times New Roman"/>
          <w:color w:val="000000"/>
        </w:rPr>
        <w:t>B．活化能：过程Ⅱ&gt;过程Ⅰ</w:t>
      </w:r>
    </w:p>
    <w:p>
      <w:pPr>
        <w:pStyle w:val="13"/>
        <w:tabs>
          <w:tab w:val="left" w:pos="4320"/>
        </w:tabs>
        <w:snapToGrid w:val="0"/>
        <w:spacing w:line="360" w:lineRule="auto"/>
        <w:ind w:left="315" w:hanging="315" w:hangingChars="150"/>
        <w:rPr>
          <w:rFonts w:ascii="Times New Roman" w:hAnsi="Times New Roman" w:cs="Times New Roman"/>
          <w:color w:val="000000"/>
        </w:rPr>
      </w:pPr>
      <w:r>
        <w:rPr>
          <w:rFonts w:ascii="Times New Roman" w:hAnsi="Times New Roman" w:cs="Times New Roman"/>
          <w:color w:val="000000"/>
        </w:rPr>
        <w:tab/>
      </w:r>
      <w:r>
        <w:rPr>
          <w:rFonts w:ascii="Times New Roman" w:hAnsi="Times New Roman" w:cs="Times New Roman"/>
          <w:color w:val="000000"/>
        </w:rPr>
        <w:t xml:space="preserve"> C．</w:t>
      </w:r>
      <w:r>
        <w:rPr>
          <w:rFonts w:ascii="Times New Roman" w:hAnsi="Times New Roman" w:cs="Times New Roman"/>
          <w:i/>
          <w:color w:val="000000"/>
        </w:rPr>
        <w:t>n</w:t>
      </w:r>
      <w:r>
        <w:rPr>
          <w:rFonts w:ascii="Times New Roman" w:hAnsi="Times New Roman" w:cs="Times New Roman"/>
          <w:color w:val="000000"/>
        </w:rPr>
        <w:t>点时该反应的平衡常数</w:t>
      </w:r>
      <w:r>
        <w:rPr>
          <w:rFonts w:ascii="Times New Roman" w:hAnsi="Times New Roman" w:cs="Times New Roman"/>
          <w:i/>
          <w:color w:val="000000"/>
        </w:rPr>
        <w:t>K</w:t>
      </w:r>
      <w:r>
        <w:rPr>
          <w:rFonts w:ascii="Times New Roman" w:hAnsi="Times New Roman" w:cs="Times New Roman"/>
          <w:color w:val="000000"/>
        </w:rPr>
        <w:t>＝50     D．过程Ⅰ，</w:t>
      </w:r>
      <w:r>
        <w:rPr>
          <w:rFonts w:ascii="Times New Roman" w:hAnsi="Times New Roman" w:cs="Times New Roman"/>
          <w:i/>
          <w:color w:val="000000"/>
        </w:rPr>
        <w:t>t</w:t>
      </w:r>
      <w:r>
        <w:rPr>
          <w:rFonts w:ascii="Times New Roman" w:hAnsi="Times New Roman" w:cs="Times New Roman"/>
          <w:color w:val="000000"/>
          <w:vertAlign w:val="subscript"/>
        </w:rPr>
        <w:t>2</w:t>
      </w:r>
      <w:r>
        <w:rPr>
          <w:rFonts w:ascii="Times New Roman" w:hAnsi="Times New Roman" w:cs="Times New Roman"/>
          <w:color w:val="000000"/>
        </w:rPr>
        <w:t>时刻改变的反应条件可能是升高温度</w:t>
      </w:r>
    </w:p>
    <w:p>
      <w:pPr>
        <w:pStyle w:val="13"/>
        <w:tabs>
          <w:tab w:val="left" w:pos="4320"/>
        </w:tabs>
        <w:snapToGrid w:val="0"/>
        <w:spacing w:line="360" w:lineRule="auto"/>
        <w:ind w:firstLine="420" w:firstLineChars="200"/>
        <w:rPr>
          <w:rFonts w:ascii="Times New Roman" w:hAnsi="Times New Roman" w:eastAsia="黑体" w:cs="Times New Roman"/>
          <w:color w:val="000000"/>
        </w:rPr>
      </w:pPr>
      <w:r>
        <w:rPr>
          <w:rFonts w:ascii="Times New Roman" w:hAnsi="Times New Roman" w:eastAsia="黑体" w:cs="Times New Roman"/>
          <w:color w:val="000000"/>
        </w:rPr>
        <w:t>答案：</w:t>
      </w:r>
      <w:r>
        <w:rPr>
          <w:rFonts w:ascii="Times New Roman" w:hAnsi="Times New Roman" w:eastAsia="楷体_GB2312" w:cs="Times New Roman"/>
          <w:color w:val="000000"/>
        </w:rPr>
        <w:t>C　</w:t>
      </w:r>
    </w:p>
    <w:p>
      <w:pPr>
        <w:pStyle w:val="13"/>
        <w:tabs>
          <w:tab w:val="left" w:pos="4320"/>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i/>
          <w:color w:val="000000"/>
        </w:rPr>
        <w:t>m</w:t>
      </w:r>
      <w:r>
        <w:rPr>
          <w:rFonts w:ascii="Times New Roman" w:hAnsi="Times New Roman" w:cs="Times New Roman"/>
          <w:color w:val="000000"/>
        </w:rPr>
        <w:t>点CO</w:t>
      </w:r>
      <w:r>
        <w:rPr>
          <w:rFonts w:ascii="Times New Roman" w:hAnsi="Times New Roman" w:cs="Times New Roman"/>
          <w:color w:val="000000"/>
          <w:vertAlign w:val="subscript"/>
        </w:rPr>
        <w:t>2</w:t>
      </w:r>
      <w:r>
        <w:rPr>
          <w:rFonts w:ascii="Times New Roman" w:hAnsi="Times New Roman" w:cs="Times New Roman"/>
          <w:color w:val="000000"/>
        </w:rPr>
        <w:t>的转化率不是最大，反应向正反应方向进行，因此</w:t>
      </w:r>
      <w:r>
        <w:rPr>
          <w:rFonts w:ascii="Times New Roman" w:hAnsi="Times New Roman" w:cs="Times New Roman"/>
          <w:i/>
          <w:color w:val="000000"/>
        </w:rPr>
        <w:t>v</w:t>
      </w:r>
      <w:r>
        <w:rPr>
          <w:rFonts w:ascii="Times New Roman" w:hAnsi="Times New Roman" w:cs="Times New Roman"/>
          <w:color w:val="000000"/>
          <w:vertAlign w:val="subscript"/>
        </w:rPr>
        <w:t>正</w:t>
      </w:r>
      <w:r>
        <w:rPr>
          <w:rFonts w:ascii="Times New Roman" w:hAnsi="Times New Roman" w:cs="Times New Roman"/>
          <w:color w:val="000000"/>
        </w:rPr>
        <w:t>&gt;</w:t>
      </w:r>
      <w:r>
        <w:rPr>
          <w:rFonts w:ascii="Times New Roman" w:hAnsi="Times New Roman" w:cs="Times New Roman"/>
          <w:i/>
          <w:color w:val="000000"/>
        </w:rPr>
        <w:t>v</w:t>
      </w:r>
      <w:r>
        <w:rPr>
          <w:rFonts w:ascii="Times New Roman" w:hAnsi="Times New Roman" w:cs="Times New Roman"/>
          <w:color w:val="000000"/>
          <w:vertAlign w:val="subscript"/>
        </w:rPr>
        <w:t>逆</w:t>
      </w:r>
      <w:r>
        <w:rPr>
          <w:rFonts w:ascii="Times New Roman" w:hAnsi="Times New Roman" w:cs="Times New Roman"/>
          <w:color w:val="000000"/>
        </w:rPr>
        <w:t>，A项正确；过程Ⅰ首先达到平衡状态，说明反应速率快，因此活化能：过程Ⅱ&gt;过程Ⅰ，B项正确；</w:t>
      </w:r>
      <w:r>
        <w:rPr>
          <w:rFonts w:ascii="Times New Roman" w:hAnsi="Times New Roman" w:cs="Times New Roman"/>
          <w:i/>
          <w:color w:val="000000"/>
        </w:rPr>
        <w:t>n</w:t>
      </w:r>
      <w:r>
        <w:rPr>
          <w:rFonts w:ascii="Times New Roman" w:hAnsi="Times New Roman" w:cs="Times New Roman"/>
          <w:color w:val="000000"/>
        </w:rPr>
        <w:t>点时CO</w:t>
      </w:r>
      <w:r>
        <w:rPr>
          <w:rFonts w:ascii="Times New Roman" w:hAnsi="Times New Roman" w:cs="Times New Roman"/>
          <w:color w:val="000000"/>
          <w:vertAlign w:val="subscript"/>
        </w:rPr>
        <w:t>2</w:t>
      </w:r>
      <w:r>
        <w:rPr>
          <w:rFonts w:ascii="Times New Roman" w:hAnsi="Times New Roman" w:cs="Times New Roman"/>
          <w:color w:val="000000"/>
        </w:rPr>
        <w:t>的转化率是80%，则根据方程式可知</w:t>
      </w:r>
    </w:p>
    <w:p>
      <w:pPr>
        <w:pStyle w:val="13"/>
        <w:tabs>
          <w:tab w:val="left" w:pos="4320"/>
        </w:tabs>
        <w:snapToGrid w:val="0"/>
        <w:spacing w:line="360" w:lineRule="auto"/>
        <w:ind w:left="315" w:hanging="315" w:hangingChars="150"/>
        <w:jc w:val="left"/>
        <w:rPr>
          <w:rFonts w:ascii="Times New Roman" w:hAnsi="Times New Roman" w:cs="Times New Roman"/>
          <w:color w:val="000000"/>
          <w:lang w:val="pt-BR"/>
        </w:rPr>
      </w:pPr>
      <w:r>
        <w:rPr>
          <w:rFonts w:ascii="Times New Roman" w:hAnsi="Times New Roman" w:cs="Times New Roman"/>
          <w:color w:val="000000"/>
        </w:rPr>
        <w:t>　　　　</w:t>
      </w:r>
      <w:r>
        <w:rPr>
          <w:rFonts w:ascii="Times New Roman" w:hAnsi="Times New Roman" w:cs="Times New Roman"/>
          <w:color w:val="000000"/>
          <w:lang w:val="pl-PL"/>
        </w:rPr>
        <w:t xml:space="preserve">             </w:t>
      </w:r>
      <w:r>
        <w:rPr>
          <w:rFonts w:ascii="Times New Roman" w:hAnsi="Times New Roman" w:cs="Times New Roman"/>
          <w:color w:val="000000"/>
          <w:lang w:val="pt-BR"/>
        </w:rPr>
        <w:t>CO</w:t>
      </w:r>
      <w:r>
        <w:rPr>
          <w:rFonts w:ascii="Times New Roman" w:hAnsi="Times New Roman" w:cs="Times New Roman"/>
          <w:color w:val="000000"/>
          <w:vertAlign w:val="subscript"/>
          <w:lang w:val="pt-BR"/>
        </w:rPr>
        <w:t>2</w:t>
      </w:r>
      <w:r>
        <w:rPr>
          <w:rFonts w:ascii="Times New Roman" w:hAnsi="Times New Roman" w:cs="Times New Roman"/>
          <w:color w:val="000000"/>
          <w:lang w:val="pt-BR"/>
        </w:rPr>
        <w:t>(g)＋3H</w:t>
      </w:r>
      <w:r>
        <w:rPr>
          <w:rFonts w:ascii="Times New Roman" w:hAnsi="Times New Roman" w:cs="Times New Roman"/>
          <w:color w:val="000000"/>
          <w:vertAlign w:val="subscript"/>
          <w:lang w:val="pt-BR"/>
        </w:rPr>
        <w:t>2</w:t>
      </w:r>
      <w:r>
        <w:rPr>
          <w:rFonts w:ascii="Times New Roman" w:hAnsi="Times New Roman" w:cs="Times New Roman"/>
          <w:color w:val="000000"/>
          <w:lang w:val="pt-BR"/>
        </w:rPr>
        <w:t>(g)</w:t>
      </w:r>
      <w:r>
        <w:rPr>
          <w:rFonts w:ascii="Times New Roman" w:hAnsi="Times New Roman" w:cs="Times New Roman"/>
          <w:color w:val="000000"/>
        </w:rPr>
        <w:pict>
          <v:shape id="_x0000_i1477"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lang w:val="pt-BR"/>
        </w:rPr>
        <w:t>H</w:t>
      </w:r>
      <w:r>
        <w:rPr>
          <w:rFonts w:ascii="Times New Roman" w:hAnsi="Times New Roman" w:cs="Times New Roman"/>
          <w:color w:val="000000"/>
          <w:vertAlign w:val="subscript"/>
          <w:lang w:val="pt-BR"/>
        </w:rPr>
        <w:t>2</w:t>
      </w:r>
      <w:r>
        <w:rPr>
          <w:rFonts w:ascii="Times New Roman" w:hAnsi="Times New Roman" w:cs="Times New Roman"/>
          <w:color w:val="000000"/>
          <w:lang w:val="pt-BR"/>
        </w:rPr>
        <w:t>O(g)＋CH</w:t>
      </w:r>
      <w:r>
        <w:rPr>
          <w:rFonts w:ascii="Times New Roman" w:hAnsi="Times New Roman" w:cs="Times New Roman"/>
          <w:color w:val="000000"/>
          <w:vertAlign w:val="subscript"/>
          <w:lang w:val="pt-BR"/>
        </w:rPr>
        <w:t>3</w:t>
      </w:r>
      <w:r>
        <w:rPr>
          <w:rFonts w:ascii="Times New Roman" w:hAnsi="Times New Roman" w:cs="Times New Roman"/>
          <w:color w:val="000000"/>
          <w:lang w:val="pt-BR"/>
        </w:rPr>
        <w:t>OH(g)</w:t>
      </w:r>
    </w:p>
    <w:p>
      <w:pPr>
        <w:pStyle w:val="13"/>
        <w:tabs>
          <w:tab w:val="left" w:pos="4320"/>
        </w:tabs>
        <w:snapToGrid w:val="0"/>
        <w:spacing w:line="360" w:lineRule="auto"/>
        <w:ind w:left="315" w:hanging="315" w:hangingChars="150"/>
        <w:jc w:val="left"/>
        <w:rPr>
          <w:rFonts w:ascii="Times New Roman" w:hAnsi="Times New Roman" w:cs="Times New Roman"/>
          <w:color w:val="000000"/>
          <w:lang w:val="pt-BR"/>
        </w:rPr>
      </w:pPr>
      <w:r>
        <w:rPr>
          <w:rFonts w:ascii="Times New Roman" w:hAnsi="Times New Roman" w:cs="Times New Roman"/>
          <w:color w:val="000000"/>
          <w:lang w:val="pt-BR"/>
        </w:rPr>
        <w:tab/>
      </w:r>
      <w:r>
        <w:rPr>
          <w:rFonts w:ascii="Times New Roman" w:hAnsi="Times New Roman" w:cs="Times New Roman"/>
          <w:color w:val="000000"/>
          <w:lang w:val="pt-BR"/>
        </w:rPr>
        <w:t xml:space="preserve"> </w:t>
      </w:r>
      <w:r>
        <w:rPr>
          <w:rFonts w:ascii="Times New Roman" w:hAnsi="Times New Roman" w:cs="Times New Roman"/>
          <w:color w:val="000000"/>
          <w:lang w:val="pl-PL"/>
        </w:rPr>
        <w:fldChar w:fldCharType="begin"/>
      </w:r>
      <w:r>
        <w:rPr>
          <w:rFonts w:ascii="Times New Roman" w:hAnsi="Times New Roman" w:cs="Times New Roman"/>
          <w:color w:val="000000"/>
          <w:lang w:val="pt-BR"/>
        </w:rPr>
        <w:instrText xml:space="preserve">eq \a\vs4\al(</w:instrText>
      </w:r>
      <w:r>
        <w:rPr>
          <w:rFonts w:ascii="Times New Roman" w:hAnsi="Times New Roman" w:cs="Times New Roman"/>
          <w:color w:val="000000"/>
        </w:rPr>
        <w:instrText xml:space="preserve">起始浓度</w:instrText>
      </w:r>
      <w:r>
        <w:rPr>
          <w:rFonts w:ascii="Times New Roman" w:hAnsi="Times New Roman" w:cs="Times New Roman"/>
          <w:color w:val="000000"/>
          <w:lang w:val="pt-BR"/>
        </w:rPr>
        <w:instrText xml:space="preserve">/mol·L</w:instrText>
      </w:r>
      <w:r>
        <w:rPr>
          <w:rFonts w:ascii="Times New Roman" w:hAnsi="Times New Roman" w:cs="Times New Roman"/>
          <w:color w:val="000000"/>
          <w:vertAlign w:val="superscript"/>
          <w:lang w:val="pt-BR"/>
        </w:rPr>
        <w:instrText xml:space="preserve">－1</w:instrText>
      </w:r>
      <w:r>
        <w:rPr>
          <w:rFonts w:ascii="Times New Roman" w:hAnsi="Times New Roman" w:cs="Times New Roman"/>
          <w:color w:val="000000"/>
          <w:lang w:val="pt-BR"/>
        </w:rPr>
        <w:instrText xml:space="preserve">))</w:instrText>
      </w:r>
      <w:r>
        <w:rPr>
          <w:rFonts w:ascii="Times New Roman" w:hAnsi="Times New Roman" w:cs="Times New Roman"/>
          <w:color w:val="000000"/>
          <w:lang w:val="pl-PL"/>
        </w:rPr>
        <w:fldChar w:fldCharType="end"/>
      </w:r>
      <w:r>
        <w:rPr>
          <w:rFonts w:ascii="Times New Roman" w:hAnsi="Times New Roman" w:cs="Times New Roman"/>
          <w:color w:val="000000"/>
        </w:rPr>
        <w:t>　</w:t>
      </w:r>
      <w:r>
        <w:rPr>
          <w:rFonts w:ascii="Times New Roman" w:hAnsi="Times New Roman" w:cs="Times New Roman"/>
          <w:color w:val="000000"/>
          <w:lang w:val="pt-BR"/>
        </w:rPr>
        <w:t>0.5</w:t>
      </w:r>
      <w:r>
        <w:rPr>
          <w:rFonts w:ascii="Times New Roman" w:hAnsi="Times New Roman" w:cs="Times New Roman"/>
          <w:color w:val="000000"/>
        </w:rPr>
        <w:t>　　</w:t>
      </w:r>
      <w:r>
        <w:rPr>
          <w:rFonts w:ascii="Times New Roman" w:hAnsi="Times New Roman" w:cs="Times New Roman"/>
          <w:color w:val="000000"/>
          <w:lang w:val="pt-BR"/>
        </w:rPr>
        <w:t xml:space="preserve">  1.4</w:t>
      </w:r>
      <w:r>
        <w:rPr>
          <w:rFonts w:ascii="Times New Roman" w:hAnsi="Times New Roman" w:cs="Times New Roman"/>
          <w:color w:val="000000"/>
        </w:rPr>
        <w:t>　　　　</w:t>
      </w:r>
      <w:r>
        <w:rPr>
          <w:rFonts w:ascii="Times New Roman" w:hAnsi="Times New Roman" w:cs="Times New Roman"/>
          <w:color w:val="000000"/>
          <w:lang w:val="pt-BR"/>
        </w:rPr>
        <w:t>0</w:t>
      </w:r>
      <w:r>
        <w:rPr>
          <w:rFonts w:ascii="Times New Roman" w:hAnsi="Times New Roman" w:cs="Times New Roman"/>
          <w:color w:val="000000"/>
        </w:rPr>
        <w:t>　　　　</w:t>
      </w:r>
      <w:r>
        <w:rPr>
          <w:rFonts w:ascii="Times New Roman" w:hAnsi="Times New Roman" w:cs="Times New Roman"/>
          <w:color w:val="000000"/>
          <w:lang w:val="pt-BR"/>
        </w:rPr>
        <w:t>0</w:t>
      </w:r>
    </w:p>
    <w:p>
      <w:pPr>
        <w:pStyle w:val="13"/>
        <w:tabs>
          <w:tab w:val="left" w:pos="4320"/>
        </w:tabs>
        <w:snapToGrid w:val="0"/>
        <w:spacing w:line="360" w:lineRule="auto"/>
        <w:ind w:left="315" w:hanging="315" w:hangingChars="150"/>
        <w:jc w:val="left"/>
        <w:rPr>
          <w:rFonts w:ascii="Times New Roman" w:hAnsi="Times New Roman" w:cs="Times New Roman"/>
          <w:color w:val="000000"/>
          <w:lang w:val="pt-BR"/>
        </w:rPr>
      </w:pPr>
      <w:r>
        <w:rPr>
          <w:rFonts w:ascii="Times New Roman" w:hAnsi="Times New Roman" w:cs="Times New Roman"/>
          <w:color w:val="000000"/>
          <w:lang w:val="pt-BR"/>
        </w:rPr>
        <w:tab/>
      </w:r>
      <w:r>
        <w:rPr>
          <w:rFonts w:ascii="Times New Roman" w:hAnsi="Times New Roman" w:cs="Times New Roman"/>
          <w:color w:val="000000"/>
          <w:lang w:val="pt-BR"/>
        </w:rPr>
        <w:t xml:space="preserve"> </w:t>
      </w:r>
      <w:r>
        <w:rPr>
          <w:rFonts w:ascii="Times New Roman" w:hAnsi="Times New Roman" w:cs="Times New Roman"/>
          <w:color w:val="000000"/>
          <w:lang w:val="pl-PL"/>
        </w:rPr>
        <w:fldChar w:fldCharType="begin"/>
      </w:r>
      <w:r>
        <w:rPr>
          <w:rFonts w:ascii="Times New Roman" w:hAnsi="Times New Roman" w:cs="Times New Roman"/>
          <w:color w:val="000000"/>
          <w:lang w:val="pt-BR"/>
        </w:rPr>
        <w:instrText xml:space="preserve">eq \a\vs4\al(</w:instrText>
      </w:r>
      <w:r>
        <w:rPr>
          <w:rFonts w:ascii="Times New Roman" w:hAnsi="Times New Roman" w:cs="Times New Roman"/>
          <w:color w:val="000000"/>
        </w:rPr>
        <w:instrText xml:space="preserve">转化浓度</w:instrText>
      </w:r>
      <w:r>
        <w:rPr>
          <w:rFonts w:ascii="Times New Roman" w:hAnsi="Times New Roman" w:cs="Times New Roman"/>
          <w:color w:val="000000"/>
          <w:lang w:val="pt-BR"/>
        </w:rPr>
        <w:instrText xml:space="preserve">/mol·L</w:instrText>
      </w:r>
      <w:r>
        <w:rPr>
          <w:rFonts w:ascii="Times New Roman" w:hAnsi="Times New Roman" w:cs="Times New Roman"/>
          <w:color w:val="000000"/>
          <w:vertAlign w:val="superscript"/>
          <w:lang w:val="pt-BR"/>
        </w:rPr>
        <w:instrText xml:space="preserve">－1</w:instrText>
      </w:r>
      <w:r>
        <w:rPr>
          <w:rFonts w:ascii="Times New Roman" w:hAnsi="Times New Roman" w:cs="Times New Roman"/>
          <w:color w:val="000000"/>
          <w:lang w:val="pt-BR"/>
        </w:rPr>
        <w:instrText xml:space="preserve">))</w:instrText>
      </w:r>
      <w:r>
        <w:rPr>
          <w:rFonts w:ascii="Times New Roman" w:hAnsi="Times New Roman" w:cs="Times New Roman"/>
          <w:color w:val="000000"/>
          <w:lang w:val="pl-PL"/>
        </w:rPr>
        <w:fldChar w:fldCharType="end"/>
      </w:r>
      <w:r>
        <w:rPr>
          <w:rFonts w:ascii="Times New Roman" w:hAnsi="Times New Roman" w:cs="Times New Roman"/>
          <w:color w:val="000000"/>
        </w:rPr>
        <w:t>　</w:t>
      </w:r>
      <w:r>
        <w:rPr>
          <w:rFonts w:ascii="Times New Roman" w:hAnsi="Times New Roman" w:cs="Times New Roman"/>
          <w:color w:val="000000"/>
          <w:lang w:val="pt-BR"/>
        </w:rPr>
        <w:t>0.4</w:t>
      </w:r>
      <w:r>
        <w:rPr>
          <w:rFonts w:ascii="Times New Roman" w:hAnsi="Times New Roman" w:cs="Times New Roman"/>
          <w:color w:val="000000"/>
        </w:rPr>
        <w:t>　　</w:t>
      </w:r>
      <w:r>
        <w:rPr>
          <w:rFonts w:ascii="Times New Roman" w:hAnsi="Times New Roman" w:cs="Times New Roman"/>
          <w:color w:val="000000"/>
          <w:lang w:val="pt-BR"/>
        </w:rPr>
        <w:t xml:space="preserve">  1.2</w:t>
      </w:r>
      <w:r>
        <w:rPr>
          <w:rFonts w:ascii="Times New Roman" w:hAnsi="Times New Roman" w:cs="Times New Roman"/>
          <w:color w:val="000000"/>
        </w:rPr>
        <w:t>　　　　</w:t>
      </w:r>
      <w:r>
        <w:rPr>
          <w:rFonts w:ascii="Times New Roman" w:hAnsi="Times New Roman" w:cs="Times New Roman"/>
          <w:color w:val="000000"/>
          <w:lang w:val="pt-BR"/>
        </w:rPr>
        <w:t>0.4</w:t>
      </w:r>
      <w:r>
        <w:rPr>
          <w:rFonts w:ascii="Times New Roman" w:hAnsi="Times New Roman" w:cs="Times New Roman"/>
          <w:color w:val="000000"/>
        </w:rPr>
        <w:t>　　　</w:t>
      </w:r>
      <w:r>
        <w:rPr>
          <w:rFonts w:ascii="Times New Roman" w:hAnsi="Times New Roman" w:cs="Times New Roman"/>
          <w:color w:val="000000"/>
          <w:lang w:val="pt-BR"/>
        </w:rPr>
        <w:t>0.4</w:t>
      </w:r>
    </w:p>
    <w:p>
      <w:pPr>
        <w:pStyle w:val="13"/>
        <w:tabs>
          <w:tab w:val="left" w:pos="4320"/>
        </w:tabs>
        <w:snapToGrid w:val="0"/>
        <w:spacing w:line="360" w:lineRule="auto"/>
        <w:ind w:left="315" w:hanging="315" w:hangingChars="150"/>
        <w:jc w:val="left"/>
        <w:rPr>
          <w:rFonts w:ascii="Times New Roman" w:hAnsi="Times New Roman" w:cs="Times New Roman"/>
          <w:color w:val="000000"/>
          <w:lang w:val="pt-BR"/>
        </w:rPr>
      </w:pPr>
      <w:r>
        <w:rPr>
          <w:rFonts w:ascii="Times New Roman" w:hAnsi="Times New Roman" w:cs="Times New Roman"/>
          <w:color w:val="000000"/>
          <w:lang w:val="pt-BR"/>
        </w:rPr>
        <w:tab/>
      </w:r>
      <w:r>
        <w:rPr>
          <w:rFonts w:ascii="Times New Roman" w:hAnsi="Times New Roman" w:cs="Times New Roman"/>
          <w:color w:val="000000"/>
          <w:lang w:val="pt-BR"/>
        </w:rPr>
        <w:t xml:space="preserve"> </w:t>
      </w:r>
      <w:r>
        <w:rPr>
          <w:rFonts w:ascii="Times New Roman" w:hAnsi="Times New Roman" w:cs="Times New Roman"/>
          <w:color w:val="000000"/>
          <w:lang w:val="pl-PL"/>
        </w:rPr>
        <w:fldChar w:fldCharType="begin"/>
      </w:r>
      <w:r>
        <w:rPr>
          <w:rFonts w:ascii="Times New Roman" w:hAnsi="Times New Roman" w:cs="Times New Roman"/>
          <w:color w:val="000000"/>
          <w:lang w:val="pt-BR"/>
        </w:rPr>
        <w:instrText xml:space="preserve">eq \a\vs4\al(</w:instrText>
      </w:r>
      <w:r>
        <w:rPr>
          <w:rFonts w:ascii="Times New Roman" w:hAnsi="Times New Roman" w:cs="Times New Roman"/>
          <w:color w:val="000000"/>
        </w:rPr>
        <w:instrText xml:space="preserve">平衡浓度</w:instrText>
      </w:r>
      <w:r>
        <w:rPr>
          <w:rFonts w:ascii="Times New Roman" w:hAnsi="Times New Roman" w:cs="Times New Roman"/>
          <w:color w:val="000000"/>
          <w:lang w:val="pt-BR"/>
        </w:rPr>
        <w:instrText xml:space="preserve">/mol·L</w:instrText>
      </w:r>
      <w:r>
        <w:rPr>
          <w:rFonts w:ascii="Times New Roman" w:hAnsi="Times New Roman" w:cs="Times New Roman"/>
          <w:color w:val="000000"/>
          <w:vertAlign w:val="superscript"/>
          <w:lang w:val="pt-BR"/>
        </w:rPr>
        <w:instrText xml:space="preserve">－1</w:instrText>
      </w:r>
      <w:r>
        <w:rPr>
          <w:rFonts w:ascii="Times New Roman" w:hAnsi="Times New Roman" w:cs="Times New Roman"/>
          <w:color w:val="000000"/>
          <w:lang w:val="pt-BR"/>
        </w:rPr>
        <w:instrText xml:space="preserve">))</w:instrText>
      </w:r>
      <w:r>
        <w:rPr>
          <w:rFonts w:ascii="Times New Roman" w:hAnsi="Times New Roman" w:cs="Times New Roman"/>
          <w:color w:val="000000"/>
          <w:lang w:val="pl-PL"/>
        </w:rPr>
        <w:fldChar w:fldCharType="end"/>
      </w:r>
      <w:r>
        <w:rPr>
          <w:rFonts w:ascii="Times New Roman" w:hAnsi="Times New Roman" w:cs="Times New Roman"/>
          <w:color w:val="000000"/>
        </w:rPr>
        <w:t>　</w:t>
      </w:r>
      <w:r>
        <w:rPr>
          <w:rFonts w:ascii="Times New Roman" w:hAnsi="Times New Roman" w:cs="Times New Roman"/>
          <w:color w:val="000000"/>
          <w:lang w:val="pt-BR"/>
        </w:rPr>
        <w:t>0.1</w:t>
      </w:r>
      <w:r>
        <w:rPr>
          <w:rFonts w:ascii="Times New Roman" w:hAnsi="Times New Roman" w:cs="Times New Roman"/>
          <w:color w:val="000000"/>
        </w:rPr>
        <w:t>　　</w:t>
      </w:r>
      <w:r>
        <w:rPr>
          <w:rFonts w:ascii="Times New Roman" w:hAnsi="Times New Roman" w:cs="Times New Roman"/>
          <w:color w:val="000000"/>
          <w:lang w:val="pt-BR"/>
        </w:rPr>
        <w:t xml:space="preserve">  0.2</w:t>
      </w:r>
      <w:r>
        <w:rPr>
          <w:rFonts w:ascii="Times New Roman" w:hAnsi="Times New Roman" w:cs="Times New Roman"/>
          <w:color w:val="000000"/>
        </w:rPr>
        <w:t>　　　　</w:t>
      </w:r>
      <w:r>
        <w:rPr>
          <w:rFonts w:ascii="Times New Roman" w:hAnsi="Times New Roman" w:cs="Times New Roman"/>
          <w:color w:val="000000"/>
          <w:lang w:val="pt-BR"/>
        </w:rPr>
        <w:t>0.4</w:t>
      </w:r>
      <w:r>
        <w:rPr>
          <w:rFonts w:ascii="Times New Roman" w:hAnsi="Times New Roman" w:cs="Times New Roman"/>
          <w:color w:val="000000"/>
        </w:rPr>
        <w:t>　　　</w:t>
      </w:r>
      <w:r>
        <w:rPr>
          <w:rFonts w:ascii="Times New Roman" w:hAnsi="Times New Roman" w:cs="Times New Roman"/>
          <w:color w:val="000000"/>
          <w:lang w:val="pt-BR"/>
        </w:rPr>
        <w:t>0.4</w:t>
      </w:r>
    </w:p>
    <w:p>
      <w:pPr>
        <w:pStyle w:val="13"/>
        <w:tabs>
          <w:tab w:val="left" w:pos="432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所以该反应的平衡常数</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\f(0.4×0.4</w:instrText>
      </w:r>
      <w:r>
        <w:rPr>
          <w:rFonts w:ascii="Times New Roman" w:hAnsi="Times New Roman" w:cs="Times New Roman"/>
          <w:i/>
          <w:color w:val="000000"/>
        </w:rPr>
        <w:instrText xml:space="preserve">,</w:instrText>
      </w:r>
      <w:r>
        <w:rPr>
          <w:rFonts w:ascii="Times New Roman" w:hAnsi="Times New Roman" w:cs="Times New Roman"/>
          <w:color w:val="000000"/>
        </w:rPr>
        <w:instrText xml:space="preserve">0.1×0.2</w:instrText>
      </w:r>
      <w:r>
        <w:rPr>
          <w:rFonts w:ascii="Times New Roman" w:hAnsi="Times New Roman" w:cs="Times New Roman"/>
          <w:color w:val="000000"/>
          <w:vertAlign w:val="superscript"/>
        </w:rPr>
        <w:instrText xml:space="preserve">3</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＝200，C项错误；过程Ⅰ，</w:t>
      </w:r>
      <w:r>
        <w:rPr>
          <w:rFonts w:ascii="Times New Roman" w:hAnsi="Times New Roman" w:cs="Times New Roman"/>
          <w:i/>
          <w:color w:val="000000"/>
        </w:rPr>
        <w:t>t</w:t>
      </w:r>
      <w:r>
        <w:rPr>
          <w:rFonts w:ascii="Times New Roman" w:hAnsi="Times New Roman" w:cs="Times New Roman"/>
          <w:color w:val="000000"/>
          <w:vertAlign w:val="subscript"/>
        </w:rPr>
        <w:t>2</w:t>
      </w:r>
      <w:r>
        <w:rPr>
          <w:rFonts w:ascii="Times New Roman" w:hAnsi="Times New Roman" w:cs="Times New Roman"/>
          <w:color w:val="000000"/>
        </w:rPr>
        <w:t>时刻CO</w:t>
      </w:r>
      <w:r>
        <w:rPr>
          <w:rFonts w:ascii="Times New Roman" w:hAnsi="Times New Roman" w:cs="Times New Roman"/>
          <w:color w:val="000000"/>
          <w:vertAlign w:val="subscript"/>
        </w:rPr>
        <w:t>2</w:t>
      </w:r>
      <w:r>
        <w:rPr>
          <w:rFonts w:ascii="Times New Roman" w:hAnsi="Times New Roman" w:cs="Times New Roman"/>
          <w:color w:val="000000"/>
        </w:rPr>
        <w:t>的转化率降低，说明反应向逆反应方向进行，由于正反应放热，因此改变的反应条件可能是升高温度，D项正确。</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55．(2021届合肥一模)在密闭容器中进行反应：X(g)＋2Y(g)</w:t>
      </w:r>
      <w:r>
        <w:rPr>
          <w:rFonts w:ascii="Times New Roman" w:hAnsi="Times New Roman" w:cs="Times New Roman"/>
          <w:color w:val="000000"/>
        </w:rPr>
        <w:pict>
          <v:shape id="_x0000_i1478" o:spt="75" type="#_x0000_t75" style="height:8.4pt;width:22.95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2Z(g)　Δ</w:t>
      </w:r>
      <w:r>
        <w:rPr>
          <w:rFonts w:ascii="Times New Roman" w:hAnsi="Times New Roman" w:cs="Times New Roman"/>
          <w:i/>
          <w:color w:val="000000"/>
        </w:rPr>
        <w:t>H</w:t>
      </w:r>
      <w:r>
        <w:rPr>
          <w:rFonts w:ascii="Times New Roman" w:hAnsi="Times New Roman" w:cs="Times New Roman"/>
          <w:color w:val="000000"/>
        </w:rPr>
        <w:t>&gt;0，如图能正确表示该反应有关物理量变化规律的是(　　)</w:t>
      </w:r>
    </w:p>
    <w:p>
      <w:pPr>
        <w:pStyle w:val="13"/>
        <w:tabs>
          <w:tab w:val="left" w:pos="4962"/>
        </w:tabs>
        <w:snapToGrid w:val="0"/>
        <w:spacing w:line="360" w:lineRule="auto"/>
        <w:jc w:val="center"/>
        <w:rPr>
          <w:rFonts w:ascii="Times New Roman" w:hAnsi="Times New Roman" w:cs="Times New Roman"/>
          <w:color w:val="000000"/>
        </w:rPr>
      </w:pPr>
      <w:r>
        <w:rPr>
          <w:rFonts w:ascii="Times New Roman" w:hAnsi="Times New Roman" w:cs="Times New Roman"/>
          <w:color w:val="000000"/>
        </w:rPr>
        <w:pict>
          <v:shape id="_x0000_i1479" o:spt="75" type="#_x0000_t75" style="height:88.05pt;width:414.25pt;" filled="f" o:preferrelative="t" stroked="f" coordsize="21600,21600">
            <v:path/>
            <v:fill on="f" focussize="0,0"/>
            <v:stroke on="f"/>
            <v:imagedata r:id="rId385" o:title=""/>
            <o:lock v:ext="edit" aspectratio="t"/>
            <w10:wrap type="none"/>
            <w10:anchorlock/>
          </v:shape>
        </w:pict>
      </w:r>
    </w:p>
    <w:p>
      <w:pPr>
        <w:pStyle w:val="13"/>
        <w:tabs>
          <w:tab w:val="left" w:pos="4962"/>
        </w:tabs>
        <w:snapToGrid w:val="0"/>
        <w:spacing w:line="360" w:lineRule="auto"/>
        <w:ind w:firstLine="420" w:firstLineChars="200"/>
        <w:rPr>
          <w:rFonts w:ascii="Times New Roman" w:hAnsi="Times New Roman" w:eastAsia="黑体" w:cs="Times New Roman"/>
          <w:color w:val="000000"/>
        </w:rPr>
      </w:pPr>
      <w:r>
        <w:rPr>
          <w:rFonts w:ascii="Times New Roman" w:hAnsi="Times New Roman" w:eastAsia="黑体" w:cs="Times New Roman"/>
          <w:color w:val="000000"/>
        </w:rPr>
        <w:t>答案：</w:t>
      </w:r>
      <w:r>
        <w:rPr>
          <w:rFonts w:ascii="Times New Roman" w:hAnsi="Times New Roman" w:eastAsia="楷体_GB2312" w:cs="Times New Roman"/>
          <w:color w:val="000000"/>
        </w:rPr>
        <w:t>C</w:t>
      </w:r>
    </w:p>
    <w:p>
      <w:pPr>
        <w:pStyle w:val="13"/>
        <w:tabs>
          <w:tab w:val="left" w:pos="4962"/>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该反应为吸热反应，升高温度，正、逆反应速率均增大，平衡向正反应方向移动，则</w:t>
      </w:r>
      <w:r>
        <w:rPr>
          <w:rFonts w:ascii="Times New Roman" w:hAnsi="Times New Roman" w:cs="Times New Roman"/>
          <w:i/>
          <w:color w:val="000000"/>
        </w:rPr>
        <w:t>v</w:t>
      </w:r>
      <w:r>
        <w:rPr>
          <w:rFonts w:ascii="Times New Roman" w:hAnsi="Times New Roman" w:cs="Times New Roman"/>
          <w:color w:val="000000"/>
          <w:vertAlign w:val="subscript"/>
        </w:rPr>
        <w:t>正</w:t>
      </w:r>
      <w:r>
        <w:rPr>
          <w:rFonts w:ascii="Times New Roman" w:hAnsi="Times New Roman" w:cs="Times New Roman"/>
          <w:color w:val="000000"/>
        </w:rPr>
        <w:t>&gt;</w:t>
      </w:r>
      <w:r>
        <w:rPr>
          <w:rFonts w:ascii="Times New Roman" w:hAnsi="Times New Roman" w:cs="Times New Roman"/>
          <w:i/>
          <w:color w:val="000000"/>
        </w:rPr>
        <w:t>v</w:t>
      </w:r>
      <w:r>
        <w:rPr>
          <w:rFonts w:ascii="Times New Roman" w:hAnsi="Times New Roman" w:cs="Times New Roman"/>
          <w:color w:val="000000"/>
          <w:vertAlign w:val="subscript"/>
        </w:rPr>
        <w:t>逆</w:t>
      </w:r>
      <w:r>
        <w:rPr>
          <w:rFonts w:ascii="Times New Roman" w:hAnsi="Times New Roman" w:cs="Times New Roman"/>
          <w:color w:val="000000"/>
        </w:rPr>
        <w:t>，A项错误；该反应为吸热反应，升高温度，平衡向正反应方向移动，Z的体积分数增大，B项错误；该反应为吸热反应，升高温度，平衡向正反应方向移动，X的转化率增大，该反应为气体分子数减小的反应，温度不变时，增大压强，平衡向正反应方向移动，X的转化率增大，C项正确；平衡常数</w:t>
      </w:r>
      <w:r>
        <w:rPr>
          <w:rFonts w:ascii="Times New Roman" w:hAnsi="Times New Roman" w:cs="Times New Roman"/>
          <w:i/>
          <w:color w:val="000000"/>
        </w:rPr>
        <w:t>K</w:t>
      </w:r>
      <w:r>
        <w:rPr>
          <w:rFonts w:ascii="Times New Roman" w:hAnsi="Times New Roman" w:cs="Times New Roman"/>
          <w:color w:val="000000"/>
        </w:rPr>
        <w:t>只与温度有关，D项错误。</w:t>
      </w:r>
    </w:p>
    <w:p>
      <w:pPr>
        <w:pStyle w:val="13"/>
        <w:tabs>
          <w:tab w:val="left" w:pos="4962"/>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56．(2021届银川一模)恒温条件下，体积为1 L的容器中，P、Q、W三种气体的起始浓度和平衡浓度如下：</w:t>
      </w:r>
    </w:p>
    <w:tbl>
      <w:tblPr>
        <w:tblStyle w:val="18"/>
        <w:tblW w:w="45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2"/>
        <w:gridCol w:w="764"/>
        <w:gridCol w:w="764"/>
        <w:gridCol w:w="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2" w:type="dxa"/>
            <w:vAlign w:val="center"/>
          </w:tcPr>
          <w:p>
            <w:pPr>
              <w:pStyle w:val="13"/>
              <w:tabs>
                <w:tab w:val="left" w:pos="4962"/>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物质</w:t>
            </w:r>
          </w:p>
        </w:tc>
        <w:tc>
          <w:tcPr>
            <w:tcW w:w="764" w:type="dxa"/>
            <w:vAlign w:val="center"/>
          </w:tcPr>
          <w:p>
            <w:pPr>
              <w:pStyle w:val="13"/>
              <w:tabs>
                <w:tab w:val="left" w:pos="4962"/>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P</w:t>
            </w:r>
          </w:p>
        </w:tc>
        <w:tc>
          <w:tcPr>
            <w:tcW w:w="764" w:type="dxa"/>
            <w:vAlign w:val="center"/>
          </w:tcPr>
          <w:p>
            <w:pPr>
              <w:pStyle w:val="13"/>
              <w:tabs>
                <w:tab w:val="left" w:pos="4962"/>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Q</w:t>
            </w:r>
          </w:p>
        </w:tc>
        <w:tc>
          <w:tcPr>
            <w:tcW w:w="659" w:type="dxa"/>
            <w:vAlign w:val="center"/>
          </w:tcPr>
          <w:p>
            <w:pPr>
              <w:pStyle w:val="13"/>
              <w:tabs>
                <w:tab w:val="left" w:pos="4962"/>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2" w:type="dxa"/>
            <w:vAlign w:val="center"/>
          </w:tcPr>
          <w:p>
            <w:pPr>
              <w:pStyle w:val="13"/>
              <w:tabs>
                <w:tab w:val="left" w:pos="4962"/>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起始浓度/(mol·L</w:t>
            </w:r>
            <w:r>
              <w:rPr>
                <w:rFonts w:ascii="Times New Roman" w:hAnsi="Times New Roman" w:cs="Times New Roman"/>
                <w:color w:val="000000"/>
                <w:vertAlign w:val="superscript"/>
              </w:rPr>
              <w:t>－1</w:t>
            </w:r>
            <w:r>
              <w:rPr>
                <w:rFonts w:ascii="Times New Roman" w:hAnsi="Times New Roman" w:cs="Times New Roman"/>
                <w:color w:val="000000"/>
              </w:rPr>
              <w:t>)</w:t>
            </w:r>
          </w:p>
        </w:tc>
        <w:tc>
          <w:tcPr>
            <w:tcW w:w="764" w:type="dxa"/>
            <w:vAlign w:val="center"/>
          </w:tcPr>
          <w:p>
            <w:pPr>
              <w:pStyle w:val="13"/>
              <w:tabs>
                <w:tab w:val="left" w:pos="4962"/>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0.1</w:t>
            </w:r>
          </w:p>
        </w:tc>
        <w:tc>
          <w:tcPr>
            <w:tcW w:w="764" w:type="dxa"/>
            <w:vAlign w:val="center"/>
          </w:tcPr>
          <w:p>
            <w:pPr>
              <w:pStyle w:val="13"/>
              <w:tabs>
                <w:tab w:val="left" w:pos="4962"/>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0.1</w:t>
            </w:r>
          </w:p>
        </w:tc>
        <w:tc>
          <w:tcPr>
            <w:tcW w:w="659" w:type="dxa"/>
            <w:vAlign w:val="center"/>
          </w:tcPr>
          <w:p>
            <w:pPr>
              <w:pStyle w:val="13"/>
              <w:tabs>
                <w:tab w:val="left" w:pos="4962"/>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2" w:type="dxa"/>
            <w:vAlign w:val="center"/>
          </w:tcPr>
          <w:p>
            <w:pPr>
              <w:pStyle w:val="13"/>
              <w:tabs>
                <w:tab w:val="left" w:pos="4962"/>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平衡浓度/(mol·L</w:t>
            </w:r>
            <w:r>
              <w:rPr>
                <w:rFonts w:ascii="Times New Roman" w:hAnsi="Times New Roman" w:cs="Times New Roman"/>
                <w:color w:val="000000"/>
                <w:vertAlign w:val="superscript"/>
              </w:rPr>
              <w:t>－1</w:t>
            </w:r>
            <w:r>
              <w:rPr>
                <w:rFonts w:ascii="Times New Roman" w:hAnsi="Times New Roman" w:cs="Times New Roman"/>
                <w:color w:val="000000"/>
              </w:rPr>
              <w:t>)</w:t>
            </w:r>
          </w:p>
        </w:tc>
        <w:tc>
          <w:tcPr>
            <w:tcW w:w="764" w:type="dxa"/>
            <w:vAlign w:val="center"/>
          </w:tcPr>
          <w:p>
            <w:pPr>
              <w:pStyle w:val="13"/>
              <w:tabs>
                <w:tab w:val="left" w:pos="4962"/>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0.05</w:t>
            </w:r>
          </w:p>
        </w:tc>
        <w:tc>
          <w:tcPr>
            <w:tcW w:w="764" w:type="dxa"/>
            <w:vAlign w:val="center"/>
          </w:tcPr>
          <w:p>
            <w:pPr>
              <w:pStyle w:val="13"/>
              <w:tabs>
                <w:tab w:val="left" w:pos="4962"/>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0.05</w:t>
            </w:r>
          </w:p>
        </w:tc>
        <w:tc>
          <w:tcPr>
            <w:tcW w:w="659" w:type="dxa"/>
            <w:vAlign w:val="center"/>
          </w:tcPr>
          <w:p>
            <w:pPr>
              <w:pStyle w:val="13"/>
              <w:tabs>
                <w:tab w:val="left" w:pos="4962"/>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0.1</w:t>
            </w:r>
          </w:p>
        </w:tc>
      </w:tr>
    </w:tbl>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下列说法不正确的是(　　)</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A．反应达到平衡时，Q的转化率为50%</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B．反应可表示为P(g)＋Q(g)2W(g)，其平衡常数</w:t>
      </w:r>
      <w:r>
        <w:rPr>
          <w:rFonts w:ascii="Times New Roman" w:hAnsi="Times New Roman" w:cs="Times New Roman"/>
          <w:i/>
          <w:color w:val="000000"/>
        </w:rPr>
        <w:t>K</w:t>
      </w:r>
      <w:r>
        <w:rPr>
          <w:rFonts w:ascii="Times New Roman" w:hAnsi="Times New Roman" w:cs="Times New Roman"/>
          <w:color w:val="000000"/>
        </w:rPr>
        <w:t>＝4</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C．达到平衡后，再充入0.1 mol W，达到新的化学平衡时，W的体积百分含量增加</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D．达到平衡后，保持其他条件不变，P、W各充入0.05 mol，则化学平衡逆向移动</w:t>
      </w:r>
    </w:p>
    <w:p>
      <w:pPr>
        <w:pStyle w:val="13"/>
        <w:tabs>
          <w:tab w:val="left" w:pos="4962"/>
        </w:tabs>
        <w:snapToGrid w:val="0"/>
        <w:spacing w:line="360" w:lineRule="auto"/>
        <w:ind w:firstLine="420" w:firstLineChars="200"/>
        <w:rPr>
          <w:rFonts w:ascii="Times New Roman" w:hAnsi="Times New Roman" w:eastAsia="黑体" w:cs="Times New Roman"/>
          <w:color w:val="000000"/>
        </w:rPr>
      </w:pPr>
      <w:r>
        <w:rPr>
          <w:rFonts w:ascii="Times New Roman" w:hAnsi="Times New Roman" w:eastAsia="黑体" w:cs="Times New Roman"/>
          <w:color w:val="000000"/>
        </w:rPr>
        <w:t>答案：</w:t>
      </w:r>
      <w:r>
        <w:rPr>
          <w:rFonts w:ascii="Times New Roman" w:hAnsi="Times New Roman" w:eastAsia="楷体_GB2312" w:cs="Times New Roman"/>
          <w:color w:val="000000"/>
        </w:rPr>
        <w:t>C</w:t>
      </w:r>
    </w:p>
    <w:p>
      <w:pPr>
        <w:pStyle w:val="13"/>
        <w:tabs>
          <w:tab w:val="left" w:pos="4962"/>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达到平衡时，Q的转化率＝0.05÷0.1×100%＝50%，A正确；根据表中数据(0.1－0.05)∶(0.1－0.05)∶(0.1－0)＝1∶1∶2可推导出该反应为P(g)＋Q(g)</w:t>
      </w:r>
      <w:r>
        <w:rPr>
          <w:rFonts w:ascii="Times New Roman" w:hAnsi="Times New Roman" w:cs="Times New Roman"/>
          <w:color w:val="000000"/>
        </w:rPr>
        <w:pict>
          <v:shape id="_x0000_i1480"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2W(g)，平衡常数</w:t>
      </w:r>
      <w:r>
        <w:rPr>
          <w:rFonts w:ascii="Times New Roman" w:hAnsi="Times New Roman" w:cs="Times New Roman"/>
          <w:i/>
          <w:color w:val="000000"/>
        </w:rPr>
        <w:t>K</w:t>
      </w:r>
      <w:r>
        <w:rPr>
          <w:rFonts w:ascii="Times New Roman" w:hAnsi="Times New Roman" w:cs="Times New Roman"/>
          <w:color w:val="000000"/>
        </w:rPr>
        <w:t>＝0.1</w:t>
      </w:r>
      <w:r>
        <w:rPr>
          <w:rFonts w:ascii="Times New Roman" w:hAnsi="Times New Roman" w:cs="Times New Roman"/>
          <w:color w:val="000000"/>
          <w:vertAlign w:val="superscript"/>
        </w:rPr>
        <w:t>2</w:t>
      </w:r>
      <w:r>
        <w:rPr>
          <w:rFonts w:ascii="Times New Roman" w:hAnsi="Times New Roman" w:cs="Times New Roman"/>
          <w:color w:val="000000"/>
        </w:rPr>
        <w:t>÷(0.05×0.05)＝4, B正确；P(g)＋Q(g)</w:t>
      </w:r>
      <w:r>
        <w:rPr>
          <w:rFonts w:ascii="Times New Roman" w:hAnsi="Times New Roman" w:cs="Times New Roman"/>
          <w:color w:val="000000"/>
        </w:rPr>
        <w:pict>
          <v:shape id="_x0000_i1481"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2W(g)反应前后气体分子数相等，充入W，达到的新的化学平衡与原化学平衡等效，对应物质的体积百分含量不变，C不正确；相同条件下，平衡常数不变，根据浓度商与化学平衡常数的相对大小来判断，</w:t>
      </w:r>
      <w:r>
        <w:rPr>
          <w:rFonts w:ascii="Times New Roman" w:hAnsi="Times New Roman" w:cs="Times New Roman"/>
          <w:i/>
          <w:color w:val="000000"/>
        </w:rPr>
        <w:t>Q</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c</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(W),</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(P)·</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(Q))</w:instrText>
      </w:r>
      <w:r>
        <w:rPr>
          <w:rFonts w:ascii="Times New Roman" w:hAnsi="Times New Roman" w:cs="Times New Roman"/>
          <w:color w:val="000000"/>
        </w:rPr>
        <w:fldChar w:fldCharType="end"/>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\f(0.15</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,0.1×0.05)</w:instrText>
      </w:r>
      <w:r>
        <w:rPr>
          <w:rFonts w:ascii="Times New Roman" w:hAnsi="Times New Roman" w:cs="Times New Roman"/>
          <w:color w:val="000000"/>
        </w:rPr>
        <w:fldChar w:fldCharType="end"/>
      </w:r>
      <w:r>
        <w:rPr>
          <w:rFonts w:ascii="Times New Roman" w:hAnsi="Times New Roman" w:cs="Times New Roman"/>
          <w:color w:val="000000"/>
        </w:rPr>
        <w:t>＝4.5，</w:t>
      </w:r>
      <w:r>
        <w:rPr>
          <w:rFonts w:ascii="Times New Roman" w:hAnsi="Times New Roman" w:cs="Times New Roman"/>
          <w:i/>
          <w:color w:val="000000"/>
        </w:rPr>
        <w:t>K</w:t>
      </w:r>
      <w:r>
        <w:rPr>
          <w:rFonts w:ascii="Times New Roman" w:hAnsi="Times New Roman" w:cs="Times New Roman"/>
          <w:color w:val="000000"/>
        </w:rPr>
        <w:t>＝4，</w:t>
      </w:r>
      <w:r>
        <w:rPr>
          <w:rFonts w:ascii="Times New Roman" w:hAnsi="Times New Roman" w:cs="Times New Roman"/>
          <w:i/>
          <w:color w:val="000000"/>
        </w:rPr>
        <w:t>Q</w:t>
      </w:r>
      <w:r>
        <w:rPr>
          <w:rFonts w:ascii="Times New Roman" w:hAnsi="Times New Roman" w:cs="Times New Roman"/>
          <w:color w:val="000000"/>
        </w:rPr>
        <w:t>&gt;</w:t>
      </w:r>
      <w:r>
        <w:rPr>
          <w:rFonts w:ascii="Times New Roman" w:hAnsi="Times New Roman" w:cs="Times New Roman"/>
          <w:i/>
          <w:color w:val="000000"/>
        </w:rPr>
        <w:t>K</w:t>
      </w:r>
      <w:r>
        <w:rPr>
          <w:rFonts w:ascii="Times New Roman" w:hAnsi="Times New Roman" w:cs="Times New Roman"/>
          <w:color w:val="000000"/>
        </w:rPr>
        <w:t>，化学平衡逆向移动，D正确。</w:t>
      </w:r>
    </w:p>
    <w:p>
      <w:pPr>
        <w:pStyle w:val="13"/>
        <w:tabs>
          <w:tab w:val="left" w:pos="4962"/>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57．(2021届焦作一模)在某2 L恒容密闭容器中充入 2 mol X(g)和1 mol Y(g)发生反应：2X(g)＋Y(g)</w:t>
      </w:r>
      <w:r>
        <w:rPr>
          <w:rFonts w:ascii="Times New Roman" w:hAnsi="Times New Roman" w:cs="Times New Roman"/>
          <w:color w:val="000000"/>
        </w:rPr>
        <w:pict>
          <v:shape id="_x0000_i1482" o:spt="75" type="#_x0000_t75" style="height:8.4pt;width:22.95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3Z(g)　Δ</w:t>
      </w:r>
      <w:r>
        <w:rPr>
          <w:rFonts w:ascii="Times New Roman" w:hAnsi="Times New Roman" w:cs="Times New Roman"/>
          <w:i/>
          <w:color w:val="000000"/>
        </w:rPr>
        <w:t>H</w:t>
      </w:r>
      <w:r>
        <w:rPr>
          <w:rFonts w:ascii="Times New Roman" w:hAnsi="Times New Roman" w:cs="Times New Roman"/>
          <w:color w:val="000000"/>
        </w:rPr>
        <w:t>，反应过程中持续升高温度，测得混合体系中X的体积分数与温度的关系如图所示。下列推断正确的是(　　)</w:t>
      </w:r>
    </w:p>
    <w:p>
      <w:pPr>
        <w:pStyle w:val="13"/>
        <w:tabs>
          <w:tab w:val="left" w:pos="4962"/>
        </w:tabs>
        <w:snapToGrid w:val="0"/>
        <w:spacing w:line="360" w:lineRule="auto"/>
        <w:jc w:val="center"/>
        <w:rPr>
          <w:rFonts w:ascii="Times New Roman" w:hAnsi="Times New Roman" w:cs="Times New Roman"/>
          <w:color w:val="000000"/>
        </w:rPr>
      </w:pPr>
      <w:r>
        <w:rPr>
          <w:rFonts w:ascii="Times New Roman" w:hAnsi="Times New Roman" w:cs="Times New Roman"/>
          <w:color w:val="000000"/>
        </w:rPr>
        <w:pict>
          <v:shape id="_x0000_i1483" o:spt="75" type="#_x0000_t75" style="height:75.5pt;width:128.5pt;" filled="f" o:preferrelative="t" stroked="f" coordsize="21600,21600">
            <v:path/>
            <v:fill on="f" focussize="0,0"/>
            <v:stroke on="f"/>
            <v:imagedata r:id="rId386" o:title=""/>
            <o:lock v:ext="edit" aspectratio="t"/>
            <w10:wrap type="none"/>
            <w10:anchorlock/>
          </v:shape>
        </w:pic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A．M点时Y的转化率最大                       B．升高温度，平衡向逆反应方向移动</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C．平衡后充入Z达到新平衡时Z的体积分数增大   D．W、M两点Y的正反应速率相等</w:t>
      </w:r>
    </w:p>
    <w:p>
      <w:pPr>
        <w:pStyle w:val="13"/>
        <w:tabs>
          <w:tab w:val="left" w:pos="4962"/>
        </w:tabs>
        <w:snapToGrid w:val="0"/>
        <w:spacing w:line="360" w:lineRule="auto"/>
        <w:ind w:firstLine="420" w:firstLineChars="200"/>
        <w:rPr>
          <w:rFonts w:ascii="Times New Roman" w:hAnsi="Times New Roman" w:eastAsia="黑体" w:cs="Times New Roman"/>
          <w:color w:val="000000"/>
        </w:rPr>
      </w:pPr>
      <w:r>
        <w:rPr>
          <w:rFonts w:ascii="Times New Roman" w:hAnsi="Times New Roman" w:eastAsia="黑体" w:cs="Times New Roman"/>
          <w:color w:val="000000"/>
        </w:rPr>
        <w:t>答案：</w:t>
      </w:r>
      <w:r>
        <w:rPr>
          <w:rFonts w:ascii="Times New Roman" w:hAnsi="Times New Roman" w:eastAsia="楷体_GB2312" w:cs="Times New Roman"/>
          <w:color w:val="000000"/>
        </w:rPr>
        <w:t>B</w:t>
      </w:r>
    </w:p>
    <w:p>
      <w:pPr>
        <w:pStyle w:val="13"/>
        <w:tabs>
          <w:tab w:val="left" w:pos="4962"/>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温度在</w:t>
      </w:r>
      <w:r>
        <w:rPr>
          <w:rFonts w:ascii="Times New Roman" w:hAnsi="Times New Roman" w:cs="Times New Roman"/>
          <w:i/>
          <w:color w:val="000000"/>
        </w:rPr>
        <w:t>a</w:t>
      </w:r>
      <w:r>
        <w:rPr>
          <w:rFonts w:ascii="Times New Roman" w:hAnsi="Times New Roman" w:cs="Times New Roman"/>
          <w:color w:val="000000"/>
        </w:rPr>
        <w:t xml:space="preserve"> ℃之前，升高温度，X的含量减小，温度在</w:t>
      </w:r>
      <w:r>
        <w:rPr>
          <w:rFonts w:ascii="Times New Roman" w:hAnsi="Times New Roman" w:cs="Times New Roman"/>
          <w:i/>
          <w:color w:val="000000"/>
        </w:rPr>
        <w:t>a</w:t>
      </w:r>
      <w:r>
        <w:rPr>
          <w:rFonts w:ascii="Times New Roman" w:hAnsi="Times New Roman" w:cs="Times New Roman"/>
          <w:color w:val="000000"/>
        </w:rPr>
        <w:t xml:space="preserve"> ℃之后，升高温度，X的含量增大，曲线上最低点为平衡点，最低点之前未达到平衡，反应向正反应方向进行，最低点之后，升高温度X的含量增大，平衡向逆反应方向移动，故正反应为放热反应。A项，曲线上最低点Q为平衡点，升高温度平衡向逆反应方向移动，Y的转化率减小，所以Q点时Y的转化率最大，错误；B项，已知该反应为放热反应，升高温度，平衡向逆反应方向移动，正确；C项，反应前后气体的物质的量不变，平衡时充入Z，达到新平衡时与原平衡是等效平衡，所以达到新平衡时Z的体积分数不变，错误；D项，W点对应的温度低于M点对应的温度，温度越高，反应速率越大，所以W点Y的正反应速率小于M点Y的正反应速率，错误。</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58．(2020届烟台)已知NO和O</w:t>
      </w:r>
      <w:r>
        <w:rPr>
          <w:rFonts w:ascii="Times New Roman" w:hAnsi="Times New Roman" w:cs="Times New Roman"/>
          <w:color w:val="000000"/>
          <w:vertAlign w:val="subscript"/>
        </w:rPr>
        <w:t>2</w:t>
      </w:r>
      <w:r>
        <w:rPr>
          <w:rFonts w:ascii="Times New Roman" w:hAnsi="Times New Roman" w:cs="Times New Roman"/>
          <w:color w:val="000000"/>
        </w:rPr>
        <w:t>经反应①和反应②转化为NO</w:t>
      </w:r>
      <w:r>
        <w:rPr>
          <w:rFonts w:ascii="Times New Roman" w:hAnsi="Times New Roman" w:cs="Times New Roman"/>
          <w:color w:val="000000"/>
          <w:vertAlign w:val="subscript"/>
        </w:rPr>
        <w:t>2</w:t>
      </w:r>
      <w:r>
        <w:rPr>
          <w:rFonts w:ascii="Times New Roman" w:hAnsi="Times New Roman" w:cs="Times New Roman"/>
          <w:color w:val="000000"/>
        </w:rPr>
        <w:t>，其能量变化随反应过程如图所示。</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①2NO(g)</w:t>
      </w:r>
      <w:r>
        <w:rPr>
          <w:rFonts w:ascii="Times New Roman" w:hAnsi="Times New Roman" w:cs="Times New Roman"/>
          <w:color w:val="000000"/>
        </w:rPr>
        <w:pict>
          <v:shape id="_x0000_i1484" o:spt="75" type="#_x0000_t75" style="height:8.4pt;width:22.95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N</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2</w:t>
      </w:r>
      <w:r>
        <w:rPr>
          <w:rFonts w:ascii="Times New Roman" w:hAnsi="Times New Roman" w:cs="Times New Roman"/>
          <w:color w:val="000000"/>
        </w:rPr>
        <w:t>(g)　Δ</w:t>
      </w:r>
      <w:r>
        <w:rPr>
          <w:rFonts w:ascii="Times New Roman" w:hAnsi="Times New Roman" w:cs="Times New Roman"/>
          <w:i/>
          <w:color w:val="000000"/>
        </w:rPr>
        <w:t>H</w:t>
      </w:r>
      <w:r>
        <w:rPr>
          <w:rFonts w:ascii="Times New Roman" w:hAnsi="Times New Roman" w:cs="Times New Roman"/>
          <w:color w:val="000000"/>
          <w:vertAlign w:val="subscript"/>
        </w:rPr>
        <w:t>1</w:t>
      </w:r>
      <w:r>
        <w:rPr>
          <w:rFonts w:ascii="Times New Roman" w:hAnsi="Times New Roman" w:cs="Times New Roman"/>
          <w:color w:val="000000"/>
        </w:rPr>
        <w:t>，平衡常数</w:t>
      </w:r>
      <w:r>
        <w:rPr>
          <w:rFonts w:ascii="Times New Roman" w:hAnsi="Times New Roman" w:cs="Times New Roman"/>
          <w:i/>
          <w:color w:val="000000"/>
        </w:rPr>
        <w:t>K</w:t>
      </w:r>
      <w:r>
        <w:rPr>
          <w:rFonts w:ascii="Times New Roman" w:hAnsi="Times New Roman" w:cs="Times New Roman"/>
          <w:color w:val="000000"/>
          <w:vertAlign w:val="subscript"/>
        </w:rPr>
        <w:t>1</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②N</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2</w:t>
      </w:r>
      <w:r>
        <w:rPr>
          <w:rFonts w:ascii="Times New Roman" w:hAnsi="Times New Roman" w:cs="Times New Roman"/>
          <w:color w:val="000000"/>
        </w:rPr>
        <w:t>(g)＋O</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rPr>
        <w:pict>
          <v:shape id="_x0000_i1485" o:spt="75" type="#_x0000_t75" style="height:8.4pt;width:22.95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2NO</w:t>
      </w:r>
      <w:r>
        <w:rPr>
          <w:rFonts w:ascii="Times New Roman" w:hAnsi="Times New Roman" w:cs="Times New Roman"/>
          <w:color w:val="000000"/>
          <w:vertAlign w:val="subscript"/>
        </w:rPr>
        <w:t>2</w:t>
      </w:r>
      <w:r>
        <w:rPr>
          <w:rFonts w:ascii="Times New Roman" w:hAnsi="Times New Roman" w:cs="Times New Roman"/>
          <w:color w:val="000000"/>
        </w:rPr>
        <w:t>(g)　Δ</w:t>
      </w:r>
      <w:r>
        <w:rPr>
          <w:rFonts w:ascii="Times New Roman" w:hAnsi="Times New Roman" w:cs="Times New Roman"/>
          <w:i/>
          <w:color w:val="000000"/>
        </w:rPr>
        <w:t>H</w:t>
      </w:r>
      <w:r>
        <w:rPr>
          <w:rFonts w:ascii="Times New Roman" w:hAnsi="Times New Roman" w:cs="Times New Roman"/>
          <w:color w:val="000000"/>
          <w:vertAlign w:val="subscript"/>
        </w:rPr>
        <w:t>2</w:t>
      </w:r>
      <w:r>
        <w:rPr>
          <w:rFonts w:ascii="Times New Roman" w:hAnsi="Times New Roman" w:cs="Times New Roman"/>
          <w:color w:val="000000"/>
        </w:rPr>
        <w:t>，平衡常数</w:t>
      </w:r>
      <w:r>
        <w:rPr>
          <w:rFonts w:ascii="Times New Roman" w:hAnsi="Times New Roman" w:cs="Times New Roman"/>
          <w:i/>
          <w:color w:val="000000"/>
        </w:rPr>
        <w:t>K</w:t>
      </w:r>
      <w:r>
        <w:rPr>
          <w:rFonts w:ascii="Times New Roman" w:hAnsi="Times New Roman" w:cs="Times New Roman"/>
          <w:color w:val="000000"/>
          <w:vertAlign w:val="subscript"/>
        </w:rPr>
        <w:t>2</w:t>
      </w:r>
    </w:p>
    <w:p>
      <w:pPr>
        <w:pStyle w:val="13"/>
        <w:tabs>
          <w:tab w:val="left" w:pos="4962"/>
        </w:tabs>
        <w:snapToGrid w:val="0"/>
        <w:spacing w:line="360" w:lineRule="auto"/>
        <w:jc w:val="center"/>
        <w:rPr>
          <w:rFonts w:ascii="Times New Roman" w:hAnsi="Times New Roman" w:cs="Times New Roman"/>
          <w:color w:val="000000"/>
        </w:rPr>
      </w:pPr>
      <w:r>
        <w:rPr>
          <w:rFonts w:ascii="Times New Roman" w:hAnsi="Times New Roman" w:cs="Times New Roman"/>
          <w:color w:val="000000"/>
        </w:rPr>
        <w:pict>
          <v:shape id="_x0000_i1486" o:spt="75" type="#_x0000_t75" style="height:92.15pt;width:104.3pt;" filled="f" o:preferrelative="t" stroked="f" coordsize="21600,21600">
            <v:path/>
            <v:fill on="f" focussize="0,0"/>
            <v:stroke on="f"/>
            <v:imagedata r:id="rId387" o:title=""/>
            <o:lock v:ext="edit" aspectratio="t"/>
            <w10:wrap type="none"/>
            <w10:anchorlock/>
          </v:shape>
        </w:pic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下列说法中不正确的是(　　)</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A．Δ</w:t>
      </w:r>
      <w:r>
        <w:rPr>
          <w:rFonts w:ascii="Times New Roman" w:hAnsi="Times New Roman" w:cs="Times New Roman"/>
          <w:i/>
          <w:color w:val="000000"/>
        </w:rPr>
        <w:t>H</w:t>
      </w:r>
      <w:r>
        <w:rPr>
          <w:rFonts w:ascii="Times New Roman" w:hAnsi="Times New Roman" w:cs="Times New Roman"/>
          <w:color w:val="000000"/>
          <w:vertAlign w:val="subscript"/>
        </w:rPr>
        <w:t>1</w:t>
      </w:r>
      <w:r>
        <w:rPr>
          <w:rFonts w:ascii="Times New Roman" w:hAnsi="Times New Roman" w:cs="Times New Roman"/>
          <w:color w:val="000000"/>
        </w:rPr>
        <w:t>&lt;0，Δ</w:t>
      </w:r>
      <w:r>
        <w:rPr>
          <w:rFonts w:ascii="Times New Roman" w:hAnsi="Times New Roman" w:cs="Times New Roman"/>
          <w:i/>
          <w:color w:val="000000"/>
        </w:rPr>
        <w:t>H</w:t>
      </w:r>
      <w:r>
        <w:rPr>
          <w:rFonts w:ascii="Times New Roman" w:hAnsi="Times New Roman" w:cs="Times New Roman"/>
          <w:color w:val="000000"/>
          <w:vertAlign w:val="subscript"/>
        </w:rPr>
        <w:t>2</w:t>
      </w:r>
      <w:r>
        <w:rPr>
          <w:rFonts w:ascii="Times New Roman" w:hAnsi="Times New Roman" w:cs="Times New Roman"/>
          <w:color w:val="000000"/>
        </w:rPr>
        <w:t>&lt;0</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B．2NO(g)＋O</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rPr>
        <w:pict>
          <v:shape id="_x0000_i1487" o:spt="75" type="#_x0000_t75" style="height:8.4pt;width:22.95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2NO</w:t>
      </w:r>
      <w:r>
        <w:rPr>
          <w:rFonts w:ascii="Times New Roman" w:hAnsi="Times New Roman" w:cs="Times New Roman"/>
          <w:color w:val="000000"/>
          <w:vertAlign w:val="subscript"/>
        </w:rPr>
        <w:t>2</w:t>
      </w:r>
      <w:r>
        <w:rPr>
          <w:rFonts w:ascii="Times New Roman" w:hAnsi="Times New Roman" w:cs="Times New Roman"/>
          <w:color w:val="000000"/>
        </w:rPr>
        <w:t>(g)的平衡常数</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2</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C．2NO(g)＋O</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rPr>
        <w:pict>
          <v:shape id="_x0000_i1488" o:spt="75" type="#_x0000_t75" style="height:8.4pt;width:22.95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2NO</w:t>
      </w:r>
      <w:r>
        <w:rPr>
          <w:rFonts w:ascii="Times New Roman" w:hAnsi="Times New Roman" w:cs="Times New Roman"/>
          <w:color w:val="000000"/>
          <w:vertAlign w:val="subscript"/>
        </w:rPr>
        <w:t>2</w:t>
      </w:r>
      <w:r>
        <w:rPr>
          <w:rFonts w:ascii="Times New Roman" w:hAnsi="Times New Roman" w:cs="Times New Roman"/>
          <w:color w:val="000000"/>
        </w:rPr>
        <w:t>(g)的Δ</w:t>
      </w:r>
      <w:r>
        <w:rPr>
          <w:rFonts w:ascii="Times New Roman" w:hAnsi="Times New Roman" w:cs="Times New Roman"/>
          <w:i/>
          <w:color w:val="000000"/>
        </w:rPr>
        <w:t>H</w:t>
      </w:r>
      <w:r>
        <w:rPr>
          <w:rFonts w:ascii="Times New Roman" w:hAnsi="Times New Roman" w:cs="Times New Roman"/>
          <w:color w:val="000000"/>
        </w:rPr>
        <w:t>＝Δ</w:t>
      </w:r>
      <w:r>
        <w:rPr>
          <w:rFonts w:ascii="Times New Roman" w:hAnsi="Times New Roman" w:cs="Times New Roman"/>
          <w:i/>
          <w:color w:val="000000"/>
        </w:rPr>
        <w:t>H</w:t>
      </w:r>
      <w:r>
        <w:rPr>
          <w:rFonts w:ascii="Times New Roman" w:hAnsi="Times New Roman" w:cs="Times New Roman"/>
          <w:color w:val="000000"/>
          <w:vertAlign w:val="subscript"/>
        </w:rPr>
        <w:t>1</w:t>
      </w:r>
      <w:r>
        <w:rPr>
          <w:rFonts w:ascii="Times New Roman" w:hAnsi="Times New Roman" w:cs="Times New Roman"/>
          <w:color w:val="000000"/>
        </w:rPr>
        <w:t>＋Δ</w:t>
      </w:r>
      <w:r>
        <w:rPr>
          <w:rFonts w:ascii="Times New Roman" w:hAnsi="Times New Roman" w:cs="Times New Roman"/>
          <w:i/>
          <w:color w:val="000000"/>
        </w:rPr>
        <w:t>H</w:t>
      </w:r>
      <w:r>
        <w:rPr>
          <w:rFonts w:ascii="Times New Roman" w:hAnsi="Times New Roman" w:cs="Times New Roman"/>
          <w:color w:val="000000"/>
          <w:vertAlign w:val="subscript"/>
        </w:rPr>
        <w:t>2</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D．反应②的速率大小决定2NO(g)＋O</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rPr>
        <w:pict>
          <v:shape id="_x0000_i1489" o:spt="75" type="#_x0000_t75" style="height:8.4pt;width:22.95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2NO</w:t>
      </w:r>
      <w:r>
        <w:rPr>
          <w:rFonts w:ascii="Times New Roman" w:hAnsi="Times New Roman" w:cs="Times New Roman"/>
          <w:color w:val="000000"/>
          <w:vertAlign w:val="subscript"/>
        </w:rPr>
        <w:t>2</w:t>
      </w:r>
      <w:r>
        <w:rPr>
          <w:rFonts w:ascii="Times New Roman" w:hAnsi="Times New Roman" w:cs="Times New Roman"/>
          <w:color w:val="000000"/>
        </w:rPr>
        <w:t>(g)的反应速率</w:t>
      </w:r>
    </w:p>
    <w:p>
      <w:pPr>
        <w:pStyle w:val="13"/>
        <w:tabs>
          <w:tab w:val="left" w:pos="4962"/>
        </w:tabs>
        <w:snapToGrid w:val="0"/>
        <w:spacing w:line="360" w:lineRule="auto"/>
        <w:ind w:firstLine="420" w:firstLineChars="200"/>
        <w:rPr>
          <w:rFonts w:ascii="Times New Roman" w:hAnsi="Times New Roman" w:eastAsia="黑体" w:cs="Times New Roman"/>
          <w:color w:val="000000"/>
        </w:rPr>
      </w:pPr>
      <w:r>
        <w:rPr>
          <w:rFonts w:ascii="Times New Roman" w:hAnsi="Times New Roman" w:eastAsia="黑体" w:cs="Times New Roman"/>
          <w:color w:val="000000"/>
        </w:rPr>
        <w:t>答案：</w:t>
      </w:r>
      <w:r>
        <w:rPr>
          <w:rFonts w:ascii="Times New Roman" w:hAnsi="Times New Roman" w:eastAsia="楷体_GB2312" w:cs="Times New Roman"/>
          <w:color w:val="000000"/>
        </w:rPr>
        <w:t>B</w:t>
      </w:r>
    </w:p>
    <w:p>
      <w:pPr>
        <w:pStyle w:val="13"/>
        <w:tabs>
          <w:tab w:val="left" w:pos="4962"/>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由题图可知，反应①和反应②的反应物总能量均高于生成物总能量，所以Δ</w:t>
      </w:r>
      <w:r>
        <w:rPr>
          <w:rFonts w:ascii="Times New Roman" w:hAnsi="Times New Roman" w:cs="Times New Roman"/>
          <w:i/>
          <w:color w:val="000000"/>
        </w:rPr>
        <w:t>H</w:t>
      </w:r>
      <w:r>
        <w:rPr>
          <w:rFonts w:ascii="Times New Roman" w:hAnsi="Times New Roman" w:cs="Times New Roman"/>
          <w:color w:val="000000"/>
          <w:vertAlign w:val="subscript"/>
        </w:rPr>
        <w:t>1</w:t>
      </w:r>
      <w:r>
        <w:rPr>
          <w:rFonts w:ascii="Times New Roman" w:hAnsi="Times New Roman" w:cs="Times New Roman"/>
          <w:color w:val="000000"/>
        </w:rPr>
        <w:t>&lt;0，Δ</w:t>
      </w:r>
      <w:r>
        <w:rPr>
          <w:rFonts w:ascii="Times New Roman" w:hAnsi="Times New Roman" w:cs="Times New Roman"/>
          <w:i/>
          <w:color w:val="000000"/>
        </w:rPr>
        <w:t>H</w:t>
      </w:r>
      <w:r>
        <w:rPr>
          <w:rFonts w:ascii="Times New Roman" w:hAnsi="Times New Roman" w:cs="Times New Roman"/>
          <w:color w:val="000000"/>
          <w:vertAlign w:val="subscript"/>
        </w:rPr>
        <w:t>2</w:t>
      </w:r>
      <w:r>
        <w:rPr>
          <w:rFonts w:ascii="Times New Roman" w:hAnsi="Times New Roman" w:cs="Times New Roman"/>
          <w:color w:val="000000"/>
        </w:rPr>
        <w:t>&lt;0，A项正确；反应①＋反应②得2NO(g)＋O</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rPr>
        <w:pict>
          <v:shape id="_x0000_i1490"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2NO</w:t>
      </w:r>
      <w:r>
        <w:rPr>
          <w:rFonts w:ascii="Times New Roman" w:hAnsi="Times New Roman" w:cs="Times New Roman"/>
          <w:color w:val="000000"/>
          <w:vertAlign w:val="subscript"/>
        </w:rPr>
        <w:t>2</w:t>
      </w:r>
      <w:r>
        <w:rPr>
          <w:rFonts w:ascii="Times New Roman" w:hAnsi="Times New Roman" w:cs="Times New Roman"/>
          <w:color w:val="000000"/>
        </w:rPr>
        <w:t>(g)，所以</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2</w:t>
      </w:r>
      <w:r>
        <w:rPr>
          <w:rFonts w:ascii="Times New Roman" w:hAnsi="Times New Roman" w:cs="Times New Roman"/>
          <w:color w:val="000000"/>
        </w:rPr>
        <w:t>，B项错误；反应①＋反应②得2NO(g)＋O</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eastAsia="MingLiU_HKSCS" w:cs="Times New Roman"/>
          <w:color w:val="000000"/>
        </w:rPr>
        <w:pict>
          <v:shape id="_x0000_i1491" o:spt="75" type="#_x0000_t75" style="height:8.4pt;width:22.95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2NO</w:t>
      </w:r>
      <w:r>
        <w:rPr>
          <w:rFonts w:ascii="Times New Roman" w:hAnsi="Times New Roman" w:cs="Times New Roman"/>
          <w:color w:val="000000"/>
          <w:vertAlign w:val="subscript"/>
        </w:rPr>
        <w:t>2</w:t>
      </w:r>
      <w:r>
        <w:rPr>
          <w:rFonts w:ascii="Times New Roman" w:hAnsi="Times New Roman" w:cs="Times New Roman"/>
          <w:color w:val="000000"/>
        </w:rPr>
        <w:t>(g)，所以Δ</w:t>
      </w:r>
      <w:r>
        <w:rPr>
          <w:rFonts w:ascii="Times New Roman" w:hAnsi="Times New Roman" w:cs="Times New Roman"/>
          <w:i/>
          <w:color w:val="000000"/>
        </w:rPr>
        <w:t>H</w:t>
      </w:r>
      <w:r>
        <w:rPr>
          <w:rFonts w:ascii="Times New Roman" w:hAnsi="Times New Roman" w:cs="Times New Roman"/>
          <w:color w:val="000000"/>
        </w:rPr>
        <w:t>＝Δ</w:t>
      </w:r>
      <w:r>
        <w:rPr>
          <w:rFonts w:ascii="Times New Roman" w:hAnsi="Times New Roman" w:cs="Times New Roman"/>
          <w:i/>
          <w:color w:val="000000"/>
        </w:rPr>
        <w:t>H</w:t>
      </w:r>
      <w:r>
        <w:rPr>
          <w:rFonts w:ascii="Times New Roman" w:hAnsi="Times New Roman" w:cs="Times New Roman"/>
          <w:color w:val="000000"/>
          <w:vertAlign w:val="subscript"/>
        </w:rPr>
        <w:t>1</w:t>
      </w:r>
      <w:r>
        <w:rPr>
          <w:rFonts w:ascii="Times New Roman" w:hAnsi="Times New Roman" w:cs="Times New Roman"/>
          <w:color w:val="000000"/>
        </w:rPr>
        <w:t>＋Δ</w:t>
      </w:r>
      <w:r>
        <w:rPr>
          <w:rFonts w:ascii="Times New Roman" w:hAnsi="Times New Roman" w:cs="Times New Roman"/>
          <w:i/>
          <w:color w:val="000000"/>
        </w:rPr>
        <w:t>H</w:t>
      </w:r>
      <w:r>
        <w:rPr>
          <w:rFonts w:ascii="Times New Roman" w:hAnsi="Times New Roman" w:cs="Times New Roman"/>
          <w:color w:val="000000"/>
          <w:vertAlign w:val="subscript"/>
        </w:rPr>
        <w:t>2</w:t>
      </w:r>
      <w:r>
        <w:rPr>
          <w:rFonts w:ascii="Times New Roman" w:hAnsi="Times New Roman" w:cs="Times New Roman"/>
          <w:color w:val="000000"/>
        </w:rPr>
        <w:t>，C项正确；反应速率主要取决于慢反应的反应速率，反应②的活化能大于反应①，所以反应②的反应速率小于反应①，故反应②的速率大小决定2NO(g)＋O</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rPr>
        <w:pict>
          <v:shape id="_x0000_i1492"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2NO</w:t>
      </w:r>
      <w:r>
        <w:rPr>
          <w:rFonts w:ascii="Times New Roman" w:hAnsi="Times New Roman" w:cs="Times New Roman"/>
          <w:color w:val="000000"/>
          <w:vertAlign w:val="subscript"/>
        </w:rPr>
        <w:t>2</w:t>
      </w:r>
      <w:r>
        <w:rPr>
          <w:rFonts w:ascii="Times New Roman" w:hAnsi="Times New Roman" w:cs="Times New Roman"/>
          <w:color w:val="000000"/>
        </w:rPr>
        <w:t>(g)的反应速率，D项正确。</w:t>
      </w:r>
    </w:p>
    <w:p>
      <w:pPr>
        <w:pStyle w:val="13"/>
        <w:tabs>
          <w:tab w:val="left" w:pos="4962"/>
        </w:tabs>
        <w:snapToGrid w:val="0"/>
        <w:spacing w:line="360" w:lineRule="exact"/>
        <w:ind w:firstLine="420" w:firstLineChars="200"/>
        <w:rPr>
          <w:rFonts w:ascii="Times New Roman" w:hAnsi="Times New Roman" w:cs="Times New Roman"/>
          <w:color w:val="000000"/>
        </w:rPr>
      </w:pPr>
      <w:r>
        <w:rPr>
          <w:rFonts w:ascii="Times New Roman" w:hAnsi="Times New Roman" w:cs="Times New Roman"/>
          <w:color w:val="000000"/>
        </w:rPr>
        <w:t>59．(2020届贵阳一模)一定条件下，向密闭容器中充入一定量的NH</w:t>
      </w:r>
      <w:r>
        <w:rPr>
          <w:rFonts w:ascii="Times New Roman" w:hAnsi="Times New Roman" w:cs="Times New Roman"/>
          <w:color w:val="000000"/>
          <w:vertAlign w:val="subscript"/>
        </w:rPr>
        <w:t>3</w:t>
      </w:r>
      <w:r>
        <w:rPr>
          <w:rFonts w:ascii="Times New Roman" w:hAnsi="Times New Roman" w:cs="Times New Roman"/>
          <w:color w:val="000000"/>
        </w:rPr>
        <w:t>。反应2NH</w:t>
      </w:r>
      <w:r>
        <w:rPr>
          <w:rFonts w:ascii="Times New Roman" w:hAnsi="Times New Roman" w:cs="Times New Roman"/>
          <w:color w:val="000000"/>
          <w:vertAlign w:val="subscript"/>
        </w:rPr>
        <w:t>3</w:t>
      </w:r>
      <w:r>
        <w:rPr>
          <w:rFonts w:ascii="Times New Roman" w:hAnsi="Times New Roman" w:cs="Times New Roman"/>
          <w:color w:val="000000"/>
        </w:rPr>
        <w:t>(g)</w:t>
      </w:r>
      <w:r>
        <w:rPr>
          <w:rFonts w:ascii="Times New Roman" w:hAnsi="Times New Roman" w:cs="Times New Roman"/>
          <w:color w:val="000000"/>
        </w:rPr>
        <w:pict>
          <v:shape id="_x0000_i1493" o:spt="75" type="#_x0000_t75" style="height:8.4pt;width:22.95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N</w:t>
      </w:r>
      <w:r>
        <w:rPr>
          <w:rFonts w:ascii="Times New Roman" w:hAnsi="Times New Roman" w:cs="Times New Roman"/>
          <w:color w:val="000000"/>
          <w:vertAlign w:val="subscript"/>
        </w:rPr>
        <w:t>2</w:t>
      </w:r>
      <w:r>
        <w:rPr>
          <w:rFonts w:ascii="Times New Roman" w:hAnsi="Times New Roman" w:cs="Times New Roman"/>
          <w:color w:val="000000"/>
        </w:rPr>
        <w:t>(g)＋3H</w:t>
      </w:r>
      <w:r>
        <w:rPr>
          <w:rFonts w:ascii="Times New Roman" w:hAnsi="Times New Roman" w:cs="Times New Roman"/>
          <w:color w:val="000000"/>
          <w:vertAlign w:val="subscript"/>
        </w:rPr>
        <w:t>2</w:t>
      </w:r>
      <w:r>
        <w:rPr>
          <w:rFonts w:ascii="Times New Roman" w:hAnsi="Times New Roman" w:cs="Times New Roman"/>
          <w:color w:val="000000"/>
        </w:rPr>
        <w:t>(g)达到平衡时，N</w:t>
      </w:r>
      <w:r>
        <w:rPr>
          <w:rFonts w:ascii="Times New Roman" w:hAnsi="Times New Roman" w:cs="Times New Roman"/>
          <w:color w:val="000000"/>
          <w:vertAlign w:val="subscript"/>
        </w:rPr>
        <w:t>2</w:t>
      </w:r>
      <w:r>
        <w:rPr>
          <w:rFonts w:ascii="Times New Roman" w:hAnsi="Times New Roman" w:cs="Times New Roman"/>
          <w:color w:val="000000"/>
        </w:rPr>
        <w:t>的体积分数与温度、压强的关系如图所示，下列说法正确的是(　　)</w:t>
      </w:r>
    </w:p>
    <w:p>
      <w:pPr>
        <w:pStyle w:val="13"/>
        <w:tabs>
          <w:tab w:val="left" w:pos="4962"/>
        </w:tabs>
        <w:snapToGrid w:val="0"/>
        <w:jc w:val="center"/>
        <w:rPr>
          <w:rFonts w:ascii="Times New Roman" w:hAnsi="Times New Roman" w:cs="Times New Roman"/>
          <w:color w:val="000000"/>
        </w:rPr>
      </w:pPr>
      <w:r>
        <w:rPr>
          <w:rFonts w:ascii="Times New Roman" w:hAnsi="Times New Roman" w:cs="Times New Roman"/>
          <w:color w:val="000000"/>
        </w:rPr>
        <w:pict>
          <v:shape id="_x0000_i1494" o:spt="75" type="#_x0000_t75" style="height:94.1pt;width:102.7pt;" filled="f" o:preferrelative="t" stroked="f" coordsize="21600,21600">
            <v:path/>
            <v:fill on="f" focussize="0,0"/>
            <v:stroke on="f"/>
            <v:imagedata r:id="rId362" o:title=""/>
            <o:lock v:ext="edit" aspectratio="t"/>
            <w10:wrap type="none"/>
            <w10:anchorlock/>
          </v:shape>
        </w:pict>
      </w:r>
    </w:p>
    <w:p>
      <w:pPr>
        <w:pStyle w:val="13"/>
        <w:tabs>
          <w:tab w:val="left" w:pos="4962"/>
        </w:tabs>
        <w:snapToGrid w:val="0"/>
        <w:spacing w:line="360" w:lineRule="exact"/>
        <w:ind w:firstLine="420" w:firstLineChars="200"/>
        <w:rPr>
          <w:rFonts w:ascii="Times New Roman" w:hAnsi="Times New Roman" w:cs="Times New Roman"/>
          <w:color w:val="000000"/>
        </w:rPr>
      </w:pPr>
      <w:r>
        <w:rPr>
          <w:rFonts w:ascii="Times New Roman" w:hAnsi="Times New Roman" w:cs="Times New Roman"/>
          <w:color w:val="000000"/>
        </w:rPr>
        <w:t>A．a点时，NH</w:t>
      </w:r>
      <w:r>
        <w:rPr>
          <w:rFonts w:ascii="Times New Roman" w:hAnsi="Times New Roman" w:cs="Times New Roman"/>
          <w:color w:val="000000"/>
          <w:vertAlign w:val="subscript"/>
        </w:rPr>
        <w:t>3</w:t>
      </w:r>
      <w:r>
        <w:rPr>
          <w:rFonts w:ascii="Times New Roman" w:hAnsi="Times New Roman" w:cs="Times New Roman"/>
          <w:color w:val="000000"/>
        </w:rPr>
        <w:t>的转化率为25%             B．达到平衡时，2</w:t>
      </w:r>
      <w:r>
        <w:rPr>
          <w:rFonts w:ascii="Times New Roman" w:hAnsi="Times New Roman" w:cs="Times New Roman"/>
          <w:i/>
          <w:color w:val="000000"/>
        </w:rPr>
        <w:t>v</w:t>
      </w:r>
      <w:r>
        <w:rPr>
          <w:rFonts w:ascii="Times New Roman" w:hAnsi="Times New Roman" w:cs="Times New Roman"/>
          <w:color w:val="000000"/>
          <w:vertAlign w:val="subscript"/>
        </w:rPr>
        <w:t>正</w:t>
      </w:r>
      <w:r>
        <w:rPr>
          <w:rFonts w:ascii="Times New Roman" w:hAnsi="Times New Roman" w:cs="Times New Roman"/>
          <w:color w:val="000000"/>
        </w:rPr>
        <w:t>(NH</w:t>
      </w:r>
      <w:r>
        <w:rPr>
          <w:rFonts w:ascii="Times New Roman" w:hAnsi="Times New Roman" w:cs="Times New Roman"/>
          <w:color w:val="000000"/>
          <w:vertAlign w:val="subscript"/>
        </w:rPr>
        <w:t>3</w:t>
      </w:r>
      <w:r>
        <w:rPr>
          <w:rFonts w:ascii="Times New Roman" w:hAnsi="Times New Roman" w:cs="Times New Roman"/>
          <w:color w:val="000000"/>
        </w:rPr>
        <w:t>)＝3</w:t>
      </w:r>
      <w:r>
        <w:rPr>
          <w:rFonts w:ascii="Times New Roman" w:hAnsi="Times New Roman" w:cs="Times New Roman"/>
          <w:i/>
          <w:color w:val="000000"/>
        </w:rPr>
        <w:t>v</w:t>
      </w:r>
      <w:r>
        <w:rPr>
          <w:rFonts w:ascii="Times New Roman" w:hAnsi="Times New Roman" w:cs="Times New Roman"/>
          <w:color w:val="000000"/>
          <w:vertAlign w:val="subscript"/>
        </w:rPr>
        <w:t>逆</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w:t>
      </w:r>
    </w:p>
    <w:p>
      <w:pPr>
        <w:pStyle w:val="13"/>
        <w:tabs>
          <w:tab w:val="left" w:pos="4962"/>
        </w:tabs>
        <w:snapToGrid w:val="0"/>
        <w:spacing w:line="360" w:lineRule="exact"/>
        <w:ind w:firstLine="420" w:firstLineChars="200"/>
        <w:rPr>
          <w:rFonts w:ascii="Times New Roman" w:hAnsi="Times New Roman" w:cs="Times New Roman"/>
          <w:color w:val="000000"/>
        </w:rPr>
      </w:pPr>
      <w:r>
        <w:rPr>
          <w:rFonts w:ascii="Times New Roman" w:hAnsi="Times New Roman" w:cs="Times New Roman"/>
          <w:color w:val="000000"/>
        </w:rPr>
        <w:t>C．b、c两点对应的平衡常数：</w:t>
      </w:r>
      <w:r>
        <w:rPr>
          <w:rFonts w:ascii="Times New Roman" w:hAnsi="Times New Roman" w:cs="Times New Roman"/>
          <w:i/>
          <w:color w:val="000000"/>
        </w:rPr>
        <w:t>K</w:t>
      </w:r>
      <w:r>
        <w:rPr>
          <w:rFonts w:ascii="Times New Roman" w:hAnsi="Times New Roman" w:cs="Times New Roman"/>
          <w:color w:val="000000"/>
          <w:vertAlign w:val="subscript"/>
        </w:rPr>
        <w:t>b</w:t>
      </w:r>
      <w:r>
        <w:rPr>
          <w:rFonts w:ascii="Times New Roman" w:hAnsi="Times New Roman" w:cs="Times New Roman"/>
          <w:color w:val="000000"/>
        </w:rPr>
        <w:t>&gt;</w:t>
      </w:r>
      <w:r>
        <w:rPr>
          <w:rFonts w:ascii="Times New Roman" w:hAnsi="Times New Roman" w:cs="Times New Roman"/>
          <w:i/>
          <w:color w:val="000000"/>
        </w:rPr>
        <w:t>K</w:t>
      </w:r>
      <w:r>
        <w:rPr>
          <w:rFonts w:ascii="Times New Roman" w:hAnsi="Times New Roman" w:cs="Times New Roman"/>
          <w:color w:val="000000"/>
          <w:vertAlign w:val="subscript"/>
        </w:rPr>
        <w:t xml:space="preserve">c              </w:t>
      </w:r>
      <w:r>
        <w:rPr>
          <w:rFonts w:ascii="Times New Roman" w:hAnsi="Times New Roman" w:cs="Times New Roman"/>
          <w:color w:val="000000"/>
        </w:rPr>
        <w:t>D．压强：</w:t>
      </w:r>
      <w:r>
        <w:rPr>
          <w:rFonts w:ascii="Times New Roman" w:hAnsi="Times New Roman" w:cs="Times New Roman"/>
          <w:i/>
          <w:color w:val="000000"/>
        </w:rPr>
        <w:t>p</w:t>
      </w:r>
      <w:r>
        <w:rPr>
          <w:rFonts w:ascii="Times New Roman" w:hAnsi="Times New Roman" w:cs="Times New Roman"/>
          <w:color w:val="000000"/>
          <w:vertAlign w:val="subscript"/>
        </w:rPr>
        <w:t>1</w:t>
      </w:r>
      <w:r>
        <w:rPr>
          <w:rFonts w:ascii="Times New Roman" w:hAnsi="Times New Roman" w:cs="Times New Roman"/>
          <w:color w:val="000000"/>
        </w:rPr>
        <w:t>&gt;</w:t>
      </w:r>
      <w:r>
        <w:rPr>
          <w:rFonts w:ascii="Times New Roman" w:hAnsi="Times New Roman" w:cs="Times New Roman"/>
          <w:i/>
          <w:color w:val="000000"/>
        </w:rPr>
        <w:t>p</w:t>
      </w:r>
      <w:r>
        <w:rPr>
          <w:rFonts w:ascii="Times New Roman" w:hAnsi="Times New Roman" w:cs="Times New Roman"/>
          <w:color w:val="000000"/>
          <w:vertAlign w:val="subscript"/>
        </w:rPr>
        <w:t>2</w:t>
      </w:r>
    </w:p>
    <w:p>
      <w:pPr>
        <w:pStyle w:val="13"/>
        <w:tabs>
          <w:tab w:val="left" w:pos="4962"/>
        </w:tabs>
        <w:snapToGrid w:val="0"/>
        <w:spacing w:line="360" w:lineRule="exact"/>
        <w:ind w:firstLine="420" w:firstLineChars="200"/>
        <w:rPr>
          <w:rFonts w:ascii="Times New Roman" w:hAnsi="Times New Roman" w:eastAsia="黑体" w:cs="Times New Roman"/>
          <w:color w:val="000000"/>
        </w:rPr>
      </w:pPr>
      <w:r>
        <w:rPr>
          <w:rFonts w:ascii="Times New Roman" w:hAnsi="Times New Roman" w:eastAsia="黑体" w:cs="Times New Roman"/>
          <w:color w:val="000000"/>
        </w:rPr>
        <w:t>答案：</w:t>
      </w:r>
      <w:r>
        <w:rPr>
          <w:rFonts w:ascii="Times New Roman" w:hAnsi="Times New Roman" w:eastAsia="楷体_GB2312" w:cs="Times New Roman"/>
          <w:color w:val="000000"/>
        </w:rPr>
        <w:t>A</w:t>
      </w:r>
    </w:p>
    <w:p>
      <w:pPr>
        <w:pStyle w:val="13"/>
        <w:tabs>
          <w:tab w:val="left" w:pos="4962"/>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设起始充入NH</w:t>
      </w:r>
      <w:r>
        <w:rPr>
          <w:rFonts w:ascii="Times New Roman" w:hAnsi="Times New Roman" w:cs="Times New Roman"/>
          <w:color w:val="000000"/>
          <w:vertAlign w:val="subscript"/>
        </w:rPr>
        <w:t>3</w:t>
      </w:r>
      <w:r>
        <w:rPr>
          <w:rFonts w:ascii="Times New Roman" w:hAnsi="Times New Roman" w:cs="Times New Roman"/>
          <w:color w:val="000000"/>
        </w:rPr>
        <w:t>的物质的量为</w:t>
      </w:r>
      <w:r>
        <w:rPr>
          <w:rFonts w:ascii="Times New Roman" w:hAnsi="Times New Roman" w:cs="Times New Roman"/>
          <w:i/>
          <w:color w:val="000000"/>
        </w:rPr>
        <w:t>x</w:t>
      </w:r>
      <w:r>
        <w:rPr>
          <w:rFonts w:ascii="Times New Roman" w:hAnsi="Times New Roman" w:cs="Times New Roman"/>
          <w:color w:val="000000"/>
        </w:rPr>
        <w:t xml:space="preserve"> mol，a点时，生成N</w:t>
      </w:r>
      <w:r>
        <w:rPr>
          <w:rFonts w:ascii="Times New Roman" w:hAnsi="Times New Roman" w:cs="Times New Roman"/>
          <w:color w:val="000000"/>
          <w:vertAlign w:val="subscript"/>
        </w:rPr>
        <w:t>2</w:t>
      </w:r>
      <w:r>
        <w:rPr>
          <w:rFonts w:ascii="Times New Roman" w:hAnsi="Times New Roman" w:cs="Times New Roman"/>
          <w:color w:val="000000"/>
        </w:rPr>
        <w:t xml:space="preserve"> </w:t>
      </w:r>
      <w:r>
        <w:rPr>
          <w:rFonts w:ascii="Times New Roman" w:hAnsi="Times New Roman" w:cs="Times New Roman"/>
          <w:i/>
          <w:color w:val="000000"/>
        </w:rPr>
        <w:t>y</w:t>
      </w:r>
      <w:r>
        <w:rPr>
          <w:rFonts w:ascii="Times New Roman" w:hAnsi="Times New Roman" w:cs="Times New Roman"/>
          <w:color w:val="000000"/>
        </w:rPr>
        <w:t xml:space="preserve"> mol，则</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y</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x</w:instrText>
      </w:r>
      <w:r>
        <w:rPr>
          <w:rFonts w:ascii="Times New Roman" w:hAnsi="Times New Roman" w:cs="Times New Roman"/>
          <w:color w:val="000000"/>
        </w:rPr>
        <w:instrText xml:space="preserve">－2</w:instrText>
      </w:r>
      <w:r>
        <w:rPr>
          <w:rFonts w:ascii="Times New Roman" w:hAnsi="Times New Roman" w:cs="Times New Roman"/>
          <w:i/>
          <w:color w:val="000000"/>
        </w:rPr>
        <w:instrText xml:space="preserve">y</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y</w:instrText>
      </w:r>
      <w:r>
        <w:rPr>
          <w:rFonts w:ascii="Times New Roman" w:hAnsi="Times New Roman" w:cs="Times New Roman"/>
          <w:color w:val="000000"/>
        </w:rPr>
        <w:instrText xml:space="preserve">＋3</w:instrText>
      </w:r>
      <w:r>
        <w:rPr>
          <w:rFonts w:ascii="Times New Roman" w:hAnsi="Times New Roman" w:cs="Times New Roman"/>
          <w:i/>
          <w:color w:val="000000"/>
        </w:rPr>
        <w:instrText xml:space="preserve">y</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＝0.1，整理得</w:t>
      </w:r>
      <w:r>
        <w:rPr>
          <w:rFonts w:ascii="Times New Roman" w:hAnsi="Times New Roman" w:cs="Times New Roman"/>
          <w:i/>
          <w:color w:val="000000"/>
        </w:rPr>
        <w:t>x</w:t>
      </w:r>
      <w:r>
        <w:rPr>
          <w:rFonts w:ascii="Times New Roman" w:hAnsi="Times New Roman" w:cs="Times New Roman"/>
          <w:color w:val="000000"/>
        </w:rPr>
        <w:t>＝8</w:t>
      </w:r>
      <w:r>
        <w:rPr>
          <w:rFonts w:ascii="Times New Roman" w:hAnsi="Times New Roman" w:cs="Times New Roman"/>
          <w:i/>
          <w:color w:val="000000"/>
        </w:rPr>
        <w:t>y</w:t>
      </w:r>
      <w:r>
        <w:rPr>
          <w:rFonts w:ascii="Times New Roman" w:hAnsi="Times New Roman" w:cs="Times New Roman"/>
          <w:color w:val="000000"/>
        </w:rPr>
        <w:t>，故a点时NH</w:t>
      </w:r>
      <w:r>
        <w:rPr>
          <w:rFonts w:ascii="Times New Roman" w:hAnsi="Times New Roman" w:cs="Times New Roman"/>
          <w:color w:val="000000"/>
          <w:vertAlign w:val="subscript"/>
        </w:rPr>
        <w:t>3</w:t>
      </w:r>
      <w:r>
        <w:rPr>
          <w:rFonts w:ascii="Times New Roman" w:hAnsi="Times New Roman" w:cs="Times New Roman"/>
          <w:color w:val="000000"/>
        </w:rPr>
        <w:t>的转化率为</w:t>
      </w:r>
      <w:r>
        <w:rPr>
          <w:rFonts w:ascii="Times New Roman" w:hAnsi="Times New Roman" w:cs="Times New Roman"/>
          <w:color w:val="000000"/>
        </w:rPr>
        <w:fldChar w:fldCharType="begin"/>
      </w:r>
      <w:r>
        <w:rPr>
          <w:rFonts w:ascii="Times New Roman" w:hAnsi="Times New Roman" w:cs="Times New Roman"/>
          <w:color w:val="000000"/>
        </w:rPr>
        <w:instrText xml:space="preserve">eq \f(2</w:instrText>
      </w:r>
      <w:r>
        <w:rPr>
          <w:rFonts w:ascii="Times New Roman" w:hAnsi="Times New Roman" w:cs="Times New Roman"/>
          <w:i/>
          <w:color w:val="000000"/>
        </w:rPr>
        <w:instrText xml:space="preserve">y</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x</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×100%＝25%，A项正确；达到平衡时，3</w:t>
      </w:r>
      <w:r>
        <w:rPr>
          <w:rFonts w:ascii="Times New Roman" w:hAnsi="Times New Roman" w:cs="Times New Roman"/>
          <w:i/>
          <w:color w:val="000000"/>
        </w:rPr>
        <w:t>v</w:t>
      </w:r>
      <w:r>
        <w:rPr>
          <w:rFonts w:ascii="Times New Roman" w:hAnsi="Times New Roman" w:cs="Times New Roman"/>
          <w:color w:val="000000"/>
          <w:vertAlign w:val="subscript"/>
        </w:rPr>
        <w:t>正</w:t>
      </w:r>
      <w:r>
        <w:rPr>
          <w:rFonts w:ascii="Times New Roman" w:hAnsi="Times New Roman" w:cs="Times New Roman"/>
          <w:color w:val="000000"/>
        </w:rPr>
        <w:t>(NH</w:t>
      </w:r>
      <w:r>
        <w:rPr>
          <w:rFonts w:ascii="Times New Roman" w:hAnsi="Times New Roman" w:cs="Times New Roman"/>
          <w:color w:val="000000"/>
          <w:vertAlign w:val="subscript"/>
        </w:rPr>
        <w:t>3</w:t>
      </w:r>
      <w:r>
        <w:rPr>
          <w:rFonts w:ascii="Times New Roman" w:hAnsi="Times New Roman" w:cs="Times New Roman"/>
          <w:color w:val="000000"/>
        </w:rPr>
        <w:t>)＝2</w:t>
      </w:r>
      <w:r>
        <w:rPr>
          <w:rFonts w:ascii="Times New Roman" w:hAnsi="Times New Roman" w:cs="Times New Roman"/>
          <w:i/>
          <w:color w:val="000000"/>
        </w:rPr>
        <w:t>v</w:t>
      </w:r>
      <w:r>
        <w:rPr>
          <w:rFonts w:ascii="Times New Roman" w:hAnsi="Times New Roman" w:cs="Times New Roman"/>
          <w:color w:val="000000"/>
          <w:vertAlign w:val="subscript"/>
        </w:rPr>
        <w:t>逆</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)，B项错误；该反应的正反应是吸热反应，c点温度高，平衡常数大，故</w:t>
      </w:r>
      <w:r>
        <w:rPr>
          <w:rFonts w:ascii="Times New Roman" w:hAnsi="Times New Roman" w:cs="Times New Roman"/>
          <w:i/>
          <w:color w:val="000000"/>
        </w:rPr>
        <w:t>K</w:t>
      </w:r>
      <w:r>
        <w:rPr>
          <w:rFonts w:ascii="Times New Roman" w:hAnsi="Times New Roman" w:cs="Times New Roman"/>
          <w:color w:val="000000"/>
          <w:vertAlign w:val="subscript"/>
        </w:rPr>
        <w:t>b</w:t>
      </w:r>
      <w:r>
        <w:rPr>
          <w:rFonts w:ascii="Times New Roman" w:hAnsi="Times New Roman" w:cs="Times New Roman"/>
          <w:color w:val="000000"/>
        </w:rPr>
        <w:t>&lt;</w:t>
      </w:r>
      <w:r>
        <w:rPr>
          <w:rFonts w:ascii="Times New Roman" w:hAnsi="Times New Roman" w:cs="Times New Roman"/>
          <w:i/>
          <w:color w:val="000000"/>
        </w:rPr>
        <w:t>K</w:t>
      </w:r>
      <w:r>
        <w:rPr>
          <w:rFonts w:ascii="Times New Roman" w:hAnsi="Times New Roman" w:cs="Times New Roman"/>
          <w:color w:val="000000"/>
          <w:vertAlign w:val="subscript"/>
        </w:rPr>
        <w:t>c</w:t>
      </w:r>
      <w:r>
        <w:rPr>
          <w:rFonts w:ascii="Times New Roman" w:hAnsi="Times New Roman" w:cs="Times New Roman"/>
          <w:color w:val="000000"/>
        </w:rPr>
        <w:t>，C项错误；该反应的正反应是气体分子数增大的反应，温度相同时，压强减小，平衡正向移动，N</w:t>
      </w:r>
      <w:r>
        <w:rPr>
          <w:rFonts w:ascii="Times New Roman" w:hAnsi="Times New Roman" w:cs="Times New Roman"/>
          <w:color w:val="000000"/>
          <w:vertAlign w:val="subscript"/>
        </w:rPr>
        <w:t>2</w:t>
      </w:r>
      <w:r>
        <w:rPr>
          <w:rFonts w:ascii="Times New Roman" w:hAnsi="Times New Roman" w:cs="Times New Roman"/>
          <w:color w:val="000000"/>
        </w:rPr>
        <w:t>的体积分数增大，结合图像知，</w:t>
      </w:r>
      <w:r>
        <w:rPr>
          <w:rFonts w:ascii="Times New Roman" w:hAnsi="Times New Roman" w:cs="Times New Roman"/>
          <w:i/>
          <w:color w:val="000000"/>
        </w:rPr>
        <w:t>p</w:t>
      </w:r>
      <w:r>
        <w:rPr>
          <w:rFonts w:ascii="Times New Roman" w:hAnsi="Times New Roman" w:cs="Times New Roman"/>
          <w:color w:val="000000"/>
          <w:vertAlign w:val="subscript"/>
        </w:rPr>
        <w:t>1</w:t>
      </w:r>
      <w:r>
        <w:rPr>
          <w:rFonts w:ascii="Times New Roman" w:hAnsi="Times New Roman" w:cs="Times New Roman"/>
          <w:color w:val="000000"/>
        </w:rPr>
        <w:t>&lt;</w:t>
      </w:r>
      <w:r>
        <w:rPr>
          <w:rFonts w:ascii="Times New Roman" w:hAnsi="Times New Roman" w:cs="Times New Roman"/>
          <w:i/>
          <w:color w:val="000000"/>
        </w:rPr>
        <w:t>p</w:t>
      </w:r>
      <w:r>
        <w:rPr>
          <w:rFonts w:ascii="Times New Roman" w:hAnsi="Times New Roman" w:cs="Times New Roman"/>
          <w:color w:val="000000"/>
          <w:vertAlign w:val="subscript"/>
        </w:rPr>
        <w:t>2</w:t>
      </w:r>
      <w:r>
        <w:rPr>
          <w:rFonts w:ascii="Times New Roman" w:hAnsi="Times New Roman" w:cs="Times New Roman"/>
          <w:color w:val="000000"/>
        </w:rPr>
        <w:t>，D项错误。</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60．(2020届龙岩)利用下列反应可以将粗镍转化为纯度达99.9%的高纯镍。</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反应一：Ni(粗，s)＋4CO(g)</w:t>
      </w:r>
      <w:r>
        <w:rPr>
          <w:rFonts w:ascii="Times New Roman" w:hAnsi="Times New Roman" w:cs="Times New Roman"/>
          <w:color w:val="000000"/>
        </w:rPr>
        <w:fldChar w:fldCharType="begin"/>
      </w:r>
      <w:r>
        <w:rPr>
          <w:rFonts w:ascii="Times New Roman" w:hAnsi="Times New Roman" w:cs="Times New Roman"/>
          <w:color w:val="000000"/>
        </w:rPr>
        <w:instrText xml:space="preserve">eq \o(=========,\s\up7(50～80 ℃))</w:instrText>
      </w:r>
      <w:r>
        <w:rPr>
          <w:rFonts w:ascii="Times New Roman" w:hAnsi="Times New Roman" w:cs="Times New Roman"/>
          <w:color w:val="000000"/>
        </w:rPr>
        <w:fldChar w:fldCharType="end"/>
      </w:r>
      <w:r>
        <w:rPr>
          <w:rFonts w:ascii="Times New Roman" w:hAnsi="Times New Roman" w:cs="Times New Roman"/>
          <w:color w:val="000000"/>
        </w:rPr>
        <w:t>Ni(CO)</w:t>
      </w:r>
      <w:r>
        <w:rPr>
          <w:rFonts w:ascii="Times New Roman" w:hAnsi="Times New Roman" w:cs="Times New Roman"/>
          <w:color w:val="000000"/>
          <w:vertAlign w:val="subscript"/>
        </w:rPr>
        <w:t>4</w:t>
      </w:r>
      <w:r>
        <w:rPr>
          <w:rFonts w:ascii="Times New Roman" w:hAnsi="Times New Roman" w:cs="Times New Roman"/>
          <w:color w:val="000000"/>
        </w:rPr>
        <w:t>(g)　Δ</w:t>
      </w:r>
      <w:r>
        <w:rPr>
          <w:rFonts w:ascii="Times New Roman" w:hAnsi="Times New Roman" w:cs="Times New Roman"/>
          <w:i/>
          <w:color w:val="000000"/>
        </w:rPr>
        <w:t>H</w:t>
      </w:r>
      <w:r>
        <w:rPr>
          <w:rFonts w:ascii="Times New Roman" w:hAnsi="Times New Roman" w:cs="Times New Roman"/>
          <w:color w:val="000000"/>
        </w:rPr>
        <w:t>&lt;0</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反应二：Ni(CO)</w:t>
      </w:r>
      <w:r>
        <w:rPr>
          <w:rFonts w:ascii="Times New Roman" w:hAnsi="Times New Roman" w:cs="Times New Roman"/>
          <w:color w:val="000000"/>
          <w:vertAlign w:val="subscript"/>
        </w:rPr>
        <w:t>4</w:t>
      </w:r>
      <w:r>
        <w:rPr>
          <w:rFonts w:ascii="Times New Roman" w:hAnsi="Times New Roman" w:cs="Times New Roman"/>
          <w:color w:val="000000"/>
        </w:rPr>
        <w:t>(g)</w:t>
      </w:r>
      <w:r>
        <w:rPr>
          <w:rFonts w:ascii="Times New Roman" w:hAnsi="Times New Roman" w:cs="Times New Roman"/>
          <w:color w:val="000000"/>
        </w:rPr>
        <w:fldChar w:fldCharType="begin"/>
      </w:r>
      <w:r>
        <w:rPr>
          <w:rFonts w:ascii="Times New Roman" w:hAnsi="Times New Roman" w:cs="Times New Roman"/>
          <w:color w:val="000000"/>
        </w:rPr>
        <w:instrText xml:space="preserve">eq \o(=========,\s\up7(180～200 ℃))</w:instrText>
      </w:r>
      <w:r>
        <w:rPr>
          <w:rFonts w:ascii="Times New Roman" w:hAnsi="Times New Roman" w:cs="Times New Roman"/>
          <w:color w:val="000000"/>
        </w:rPr>
        <w:fldChar w:fldCharType="end"/>
      </w:r>
      <w:r>
        <w:rPr>
          <w:rFonts w:ascii="Times New Roman" w:hAnsi="Times New Roman" w:cs="Times New Roman"/>
          <w:color w:val="000000"/>
        </w:rPr>
        <w:t>Ni(纯，s)＋4CO(g)　Δ</w:t>
      </w:r>
      <w:r>
        <w:rPr>
          <w:rFonts w:ascii="Times New Roman" w:hAnsi="Times New Roman" w:cs="Times New Roman"/>
          <w:i/>
          <w:color w:val="000000"/>
        </w:rPr>
        <w:t>H</w:t>
      </w:r>
      <w:r>
        <w:rPr>
          <w:rFonts w:ascii="Times New Roman" w:hAnsi="Times New Roman" w:cs="Times New Roman"/>
          <w:color w:val="000000"/>
        </w:rPr>
        <w:t>&gt;0</w:t>
      </w:r>
    </w:p>
    <w:p>
      <w:pPr>
        <w:pStyle w:val="13"/>
        <w:tabs>
          <w:tab w:val="left" w:pos="4962"/>
        </w:tabs>
        <w:snapToGrid w:val="0"/>
        <w:spacing w:line="360" w:lineRule="exact"/>
        <w:ind w:firstLine="420" w:firstLineChars="200"/>
        <w:rPr>
          <w:rFonts w:ascii="Times New Roman" w:hAnsi="Times New Roman" w:cs="Times New Roman"/>
          <w:color w:val="000000"/>
        </w:rPr>
      </w:pPr>
      <w:r>
        <w:rPr>
          <w:rFonts w:ascii="Times New Roman" w:hAnsi="Times New Roman" w:cs="Times New Roman"/>
          <w:color w:val="000000"/>
        </w:rPr>
        <w:t>下列说法错误的是(　　)</w:t>
      </w:r>
    </w:p>
    <w:p>
      <w:pPr>
        <w:pStyle w:val="13"/>
        <w:tabs>
          <w:tab w:val="left" w:pos="4962"/>
        </w:tabs>
        <w:snapToGrid w:val="0"/>
        <w:spacing w:line="360" w:lineRule="exact"/>
        <w:ind w:firstLine="420" w:firstLineChars="200"/>
        <w:rPr>
          <w:rFonts w:ascii="Times New Roman" w:hAnsi="Times New Roman" w:cs="Times New Roman"/>
          <w:color w:val="000000"/>
        </w:rPr>
      </w:pPr>
      <w:r>
        <w:rPr>
          <w:rFonts w:ascii="Times New Roman" w:hAnsi="Times New Roman" w:cs="Times New Roman"/>
          <w:color w:val="000000"/>
        </w:rPr>
        <w:t>A．对于反应一，适当增大压强，有利于Ni(CO)</w:t>
      </w:r>
      <w:r>
        <w:rPr>
          <w:rFonts w:ascii="Times New Roman" w:hAnsi="Times New Roman" w:cs="Times New Roman"/>
          <w:color w:val="000000"/>
          <w:vertAlign w:val="subscript"/>
        </w:rPr>
        <w:t>4</w:t>
      </w:r>
      <w:r>
        <w:rPr>
          <w:rFonts w:ascii="Times New Roman" w:hAnsi="Times New Roman" w:cs="Times New Roman"/>
          <w:color w:val="000000"/>
        </w:rPr>
        <w:t>的生成</w:t>
      </w:r>
    </w:p>
    <w:p>
      <w:pPr>
        <w:pStyle w:val="13"/>
        <w:tabs>
          <w:tab w:val="left" w:pos="4962"/>
        </w:tabs>
        <w:snapToGrid w:val="0"/>
        <w:spacing w:line="360" w:lineRule="exact"/>
        <w:ind w:firstLine="420" w:firstLineChars="200"/>
        <w:rPr>
          <w:rFonts w:ascii="Times New Roman" w:hAnsi="Times New Roman" w:cs="Times New Roman"/>
          <w:color w:val="000000"/>
        </w:rPr>
      </w:pPr>
      <w:r>
        <w:rPr>
          <w:rFonts w:ascii="Times New Roman" w:hAnsi="Times New Roman" w:cs="Times New Roman"/>
          <w:color w:val="000000"/>
        </w:rPr>
        <w:t>B．提纯过程中，CO气体可循环使用</w:t>
      </w:r>
    </w:p>
    <w:p>
      <w:pPr>
        <w:pStyle w:val="13"/>
        <w:tabs>
          <w:tab w:val="left" w:pos="4962"/>
        </w:tabs>
        <w:snapToGrid w:val="0"/>
        <w:spacing w:line="360" w:lineRule="exact"/>
        <w:ind w:firstLine="420" w:firstLineChars="200"/>
        <w:rPr>
          <w:rFonts w:ascii="Times New Roman" w:hAnsi="Times New Roman" w:cs="Times New Roman"/>
          <w:color w:val="000000"/>
        </w:rPr>
      </w:pPr>
      <w:r>
        <w:rPr>
          <w:rFonts w:ascii="Times New Roman" w:hAnsi="Times New Roman" w:cs="Times New Roman"/>
          <w:color w:val="000000"/>
        </w:rPr>
        <w:t>C．升高温度，反应一的反应速率减小，反应二的反应速率增大</w:t>
      </w:r>
    </w:p>
    <w:p>
      <w:pPr>
        <w:pStyle w:val="13"/>
        <w:tabs>
          <w:tab w:val="left" w:pos="4962"/>
        </w:tabs>
        <w:snapToGrid w:val="0"/>
        <w:spacing w:line="360" w:lineRule="exact"/>
        <w:ind w:firstLine="420" w:firstLineChars="200"/>
        <w:rPr>
          <w:rFonts w:ascii="Times New Roman" w:hAnsi="Times New Roman" w:cs="Times New Roman"/>
          <w:color w:val="000000"/>
        </w:rPr>
      </w:pPr>
      <w:r>
        <w:rPr>
          <w:rFonts w:ascii="Times New Roman" w:hAnsi="Times New Roman" w:cs="Times New Roman"/>
          <w:color w:val="000000"/>
        </w:rPr>
        <w:t>D．对于反应二，在180～200 ℃，温度越高，Ni(CO)</w:t>
      </w:r>
      <w:r>
        <w:rPr>
          <w:rFonts w:ascii="Times New Roman" w:hAnsi="Times New Roman" w:cs="Times New Roman"/>
          <w:color w:val="000000"/>
          <w:vertAlign w:val="subscript"/>
        </w:rPr>
        <w:t>4</w:t>
      </w:r>
      <w:r>
        <w:rPr>
          <w:rFonts w:ascii="Times New Roman" w:hAnsi="Times New Roman" w:cs="Times New Roman"/>
          <w:color w:val="000000"/>
        </w:rPr>
        <w:t>(g)的转化率越高</w:t>
      </w:r>
    </w:p>
    <w:p>
      <w:pPr>
        <w:pStyle w:val="13"/>
        <w:tabs>
          <w:tab w:val="left" w:pos="4962"/>
        </w:tabs>
        <w:snapToGrid w:val="0"/>
        <w:spacing w:line="360" w:lineRule="exact"/>
        <w:ind w:firstLine="420" w:firstLineChars="200"/>
        <w:rPr>
          <w:rFonts w:ascii="Times New Roman" w:hAnsi="Times New Roman" w:eastAsia="黑体" w:cs="Times New Roman"/>
          <w:color w:val="000000"/>
        </w:rPr>
      </w:pPr>
      <w:r>
        <w:rPr>
          <w:rFonts w:ascii="Times New Roman" w:hAnsi="Times New Roman" w:eastAsia="黑体" w:cs="Times New Roman"/>
          <w:color w:val="000000"/>
        </w:rPr>
        <w:t>答案：</w:t>
      </w:r>
      <w:r>
        <w:rPr>
          <w:rFonts w:ascii="Times New Roman" w:hAnsi="Times New Roman" w:eastAsia="楷体_GB2312" w:cs="Times New Roman"/>
          <w:color w:val="000000"/>
        </w:rPr>
        <w:t>C</w:t>
      </w:r>
    </w:p>
    <w:p>
      <w:pPr>
        <w:pStyle w:val="13"/>
        <w:tabs>
          <w:tab w:val="left" w:pos="4962"/>
        </w:tabs>
        <w:snapToGrid w:val="0"/>
        <w:spacing w:line="360" w:lineRule="exact"/>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反应一的正反应是气体体积减小的反应，增大压强，平衡右移，有利于Ni(CO)</w:t>
      </w:r>
      <w:r>
        <w:rPr>
          <w:rFonts w:ascii="Times New Roman" w:hAnsi="Times New Roman" w:cs="Times New Roman"/>
          <w:color w:val="000000"/>
          <w:vertAlign w:val="subscript"/>
        </w:rPr>
        <w:t>4</w:t>
      </w:r>
      <w:r>
        <w:rPr>
          <w:rFonts w:ascii="Times New Roman" w:hAnsi="Times New Roman" w:cs="Times New Roman"/>
          <w:color w:val="000000"/>
        </w:rPr>
        <w:t>的生成，A正确；反应一以CO为原料，反应二产生CO，故CO可以循环使用，B正确；升高温度，反应一和反应二的反应速率都增大，C不正确；反应二的正反应是吸热反应，在180～200 ℃，温度越高，反应进行的程度越大，Ni(CO)</w:t>
      </w:r>
      <w:r>
        <w:rPr>
          <w:rFonts w:ascii="Times New Roman" w:hAnsi="Times New Roman" w:cs="Times New Roman"/>
          <w:color w:val="000000"/>
          <w:vertAlign w:val="subscript"/>
        </w:rPr>
        <w:t>4</w:t>
      </w:r>
      <w:r>
        <w:rPr>
          <w:rFonts w:ascii="Times New Roman" w:hAnsi="Times New Roman" w:cs="Times New Roman"/>
          <w:color w:val="000000"/>
        </w:rPr>
        <w:t>(g)的转化率越高，D正确。</w:t>
      </w:r>
    </w:p>
    <w:p>
      <w:pPr>
        <w:pStyle w:val="13"/>
        <w:tabs>
          <w:tab w:val="left" w:pos="4962"/>
        </w:tabs>
        <w:snapToGrid w:val="0"/>
        <w:spacing w:line="360" w:lineRule="exact"/>
        <w:ind w:firstLine="420" w:firstLineChars="200"/>
        <w:jc w:val="left"/>
        <w:rPr>
          <w:rFonts w:ascii="Times New Roman" w:hAnsi="Times New Roman" w:cs="Times New Roman"/>
          <w:color w:val="000000"/>
        </w:rPr>
      </w:pPr>
      <w:r>
        <w:rPr>
          <w:rFonts w:ascii="Times New Roman" w:hAnsi="Times New Roman" w:cs="Times New Roman"/>
          <w:color w:val="000000"/>
        </w:rPr>
        <w:t>61．(2020届皖江名校)已知反应：CO(g)＋3H</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rPr>
        <w:pict>
          <v:shape id="_x0000_i1495" o:spt="75" type="#_x0000_t75" style="height:8.4pt;width:22.95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CH</w:t>
      </w:r>
      <w:r>
        <w:rPr>
          <w:rFonts w:ascii="Times New Roman" w:hAnsi="Times New Roman" w:cs="Times New Roman"/>
          <w:color w:val="000000"/>
          <w:vertAlign w:val="subscript"/>
        </w:rPr>
        <w:t>4</w:t>
      </w:r>
      <w:r>
        <w:rPr>
          <w:rFonts w:ascii="Times New Roman" w:hAnsi="Times New Roman" w:cs="Times New Roman"/>
          <w:color w:val="000000"/>
        </w:rPr>
        <w:t>(g)＋H</w:t>
      </w:r>
      <w:r>
        <w:rPr>
          <w:rFonts w:ascii="Times New Roman" w:hAnsi="Times New Roman" w:cs="Times New Roman"/>
          <w:color w:val="000000"/>
          <w:vertAlign w:val="subscript"/>
        </w:rPr>
        <w:t>2</w:t>
      </w:r>
      <w:r>
        <w:rPr>
          <w:rFonts w:ascii="Times New Roman" w:hAnsi="Times New Roman" w:cs="Times New Roman"/>
          <w:color w:val="000000"/>
        </w:rPr>
        <w:t>O(g)。起始以物质的量之比为1∶1充入反应物，不同压强条件下，H</w:t>
      </w:r>
      <w:r>
        <w:rPr>
          <w:rFonts w:ascii="Times New Roman" w:hAnsi="Times New Roman" w:cs="Times New Roman"/>
          <w:color w:val="000000"/>
          <w:vertAlign w:val="subscript"/>
        </w:rPr>
        <w:t>2</w:t>
      </w:r>
      <w:r>
        <w:rPr>
          <w:rFonts w:ascii="Times New Roman" w:hAnsi="Times New Roman" w:cs="Times New Roman"/>
          <w:color w:val="000000"/>
        </w:rPr>
        <w:t>的平衡转化率随温度的变化情况如图所示(M、N点标记为▲)。下列有关说法正确的是(　　)</w:t>
      </w:r>
    </w:p>
    <w:p>
      <w:pPr>
        <w:pStyle w:val="13"/>
        <w:tabs>
          <w:tab w:val="left" w:pos="4962"/>
        </w:tabs>
        <w:snapToGrid w:val="0"/>
        <w:spacing w:line="360" w:lineRule="auto"/>
        <w:ind w:firstLine="420" w:firstLineChars="200"/>
        <w:jc w:val="center"/>
        <w:rPr>
          <w:rFonts w:ascii="Times New Roman" w:hAnsi="Times New Roman" w:cs="Times New Roman"/>
          <w:color w:val="000000"/>
        </w:rPr>
      </w:pPr>
      <w:r>
        <w:rPr>
          <w:rFonts w:ascii="Times New Roman" w:hAnsi="Times New Roman" w:cs="Times New Roman"/>
          <w:color w:val="000000"/>
        </w:rPr>
        <w:pict>
          <v:shape id="_x0000_i1496" o:spt="75" type="#_x0000_t75" style="height:95.95pt;width:130.85pt;" filled="f" o:preferrelative="t" stroked="f" coordsize="21600,21600">
            <v:path/>
            <v:fill on="f" focussize="0,0"/>
            <v:stroke on="f"/>
            <v:imagedata r:id="rId388" o:title=""/>
            <o:lock v:ext="edit" aspectratio="t"/>
            <w10:wrap type="none"/>
            <w10:anchorlock/>
          </v:shape>
        </w:pic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A．上述反应的Δ</w:t>
      </w:r>
      <w:r>
        <w:rPr>
          <w:rFonts w:ascii="Times New Roman" w:hAnsi="Times New Roman" w:cs="Times New Roman"/>
          <w:i/>
          <w:color w:val="000000"/>
        </w:rPr>
        <w:t>H</w:t>
      </w:r>
      <w:r>
        <w:rPr>
          <w:rFonts w:ascii="Times New Roman" w:hAnsi="Times New Roman" w:cs="Times New Roman"/>
          <w:color w:val="000000"/>
        </w:rPr>
        <w:t>&lt;0                       B．N点时的反应速率一定比M点快</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C．降低温度，H</w:t>
      </w:r>
      <w:r>
        <w:rPr>
          <w:rFonts w:ascii="Times New Roman" w:hAnsi="Times New Roman" w:cs="Times New Roman"/>
          <w:color w:val="000000"/>
          <w:vertAlign w:val="subscript"/>
        </w:rPr>
        <w:t>2</w:t>
      </w:r>
      <w:r>
        <w:rPr>
          <w:rFonts w:ascii="Times New Roman" w:hAnsi="Times New Roman" w:cs="Times New Roman"/>
          <w:color w:val="000000"/>
        </w:rPr>
        <w:t>的平衡转化率可达到100%   D．工业用此法制取甲烷应采用更高的压强</w:t>
      </w:r>
    </w:p>
    <w:p>
      <w:pPr>
        <w:pStyle w:val="13"/>
        <w:tabs>
          <w:tab w:val="left" w:pos="4962"/>
        </w:tabs>
        <w:snapToGrid w:val="0"/>
        <w:spacing w:line="360" w:lineRule="exact"/>
        <w:ind w:firstLine="420" w:firstLineChars="200"/>
        <w:rPr>
          <w:rFonts w:ascii="Times New Roman" w:hAnsi="Times New Roman" w:eastAsia="黑体" w:cs="Times New Roman"/>
          <w:color w:val="000000"/>
        </w:rPr>
      </w:pPr>
      <w:r>
        <w:rPr>
          <w:rFonts w:ascii="Times New Roman" w:hAnsi="Times New Roman" w:eastAsia="黑体" w:cs="Times New Roman"/>
          <w:color w:val="000000"/>
        </w:rPr>
        <w:t>答案：</w:t>
      </w:r>
      <w:r>
        <w:rPr>
          <w:rFonts w:ascii="Times New Roman" w:hAnsi="Times New Roman" w:eastAsia="楷体_GB2312" w:cs="Times New Roman"/>
          <w:color w:val="000000"/>
        </w:rPr>
        <w:t>A</w:t>
      </w:r>
    </w:p>
    <w:p>
      <w:pPr>
        <w:pStyle w:val="13"/>
        <w:tabs>
          <w:tab w:val="left" w:pos="4962"/>
        </w:tabs>
        <w:snapToGrid w:val="0"/>
        <w:spacing w:line="360" w:lineRule="exact"/>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由题图可知，其他条件相同时，温度升高，H</w:t>
      </w:r>
      <w:r>
        <w:rPr>
          <w:rFonts w:ascii="Times New Roman" w:hAnsi="Times New Roman" w:cs="Times New Roman"/>
          <w:color w:val="000000"/>
          <w:vertAlign w:val="subscript"/>
        </w:rPr>
        <w:t>2</w:t>
      </w:r>
      <w:r>
        <w:rPr>
          <w:rFonts w:ascii="Times New Roman" w:hAnsi="Times New Roman" w:cs="Times New Roman"/>
          <w:color w:val="000000"/>
        </w:rPr>
        <w:t>的平衡转化率降低，平衡逆向移动，说明正反应为放热反应，Δ</w:t>
      </w:r>
      <w:r>
        <w:rPr>
          <w:rFonts w:ascii="Times New Roman" w:hAnsi="Times New Roman" w:cs="Times New Roman"/>
          <w:i/>
          <w:color w:val="000000"/>
        </w:rPr>
        <w:t>H</w:t>
      </w:r>
      <w:r>
        <w:rPr>
          <w:rFonts w:ascii="Times New Roman" w:hAnsi="Times New Roman" w:cs="Times New Roman"/>
          <w:color w:val="000000"/>
        </w:rPr>
        <w:t>&lt;0，A项正确；N点的温度比M点低，但压强又高于M点，无法判断哪一点的反应速率快，B项错误；降低温度，H</w:t>
      </w:r>
      <w:r>
        <w:rPr>
          <w:rFonts w:ascii="Times New Roman" w:hAnsi="Times New Roman" w:cs="Times New Roman"/>
          <w:color w:val="000000"/>
          <w:vertAlign w:val="subscript"/>
        </w:rPr>
        <w:t>2</w:t>
      </w:r>
      <w:r>
        <w:rPr>
          <w:rFonts w:ascii="Times New Roman" w:hAnsi="Times New Roman" w:cs="Times New Roman"/>
          <w:color w:val="000000"/>
        </w:rPr>
        <w:t>的平衡转化率会增大，但可逆反应不能完全转化，故H</w:t>
      </w:r>
      <w:r>
        <w:rPr>
          <w:rFonts w:ascii="Times New Roman" w:hAnsi="Times New Roman" w:cs="Times New Roman"/>
          <w:color w:val="000000"/>
          <w:vertAlign w:val="subscript"/>
        </w:rPr>
        <w:t>2</w:t>
      </w:r>
      <w:r>
        <w:rPr>
          <w:rFonts w:ascii="Times New Roman" w:hAnsi="Times New Roman" w:cs="Times New Roman"/>
          <w:color w:val="000000"/>
        </w:rPr>
        <w:t>的平衡转化率一定小于100%，C项错误；控制合适的温度和压强，既能保证反应速率较快，又能保证H</w:t>
      </w:r>
      <w:r>
        <w:rPr>
          <w:rFonts w:ascii="Times New Roman" w:hAnsi="Times New Roman" w:cs="Times New Roman"/>
          <w:color w:val="000000"/>
          <w:vertAlign w:val="subscript"/>
        </w:rPr>
        <w:t>2</w:t>
      </w:r>
      <w:r>
        <w:rPr>
          <w:rFonts w:ascii="Times New Roman" w:hAnsi="Times New Roman" w:cs="Times New Roman"/>
          <w:color w:val="000000"/>
        </w:rPr>
        <w:t>有较高的转化率，采用更高的压强对设备的要求提高，增加经济成本，D项错误。</w:t>
      </w:r>
    </w:p>
    <w:p>
      <w:pPr>
        <w:pStyle w:val="13"/>
        <w:tabs>
          <w:tab w:val="left" w:pos="4962"/>
        </w:tabs>
        <w:snapToGrid w:val="0"/>
        <w:spacing w:line="360" w:lineRule="exact"/>
        <w:ind w:firstLine="420" w:firstLineChars="200"/>
        <w:jc w:val="left"/>
        <w:rPr>
          <w:rFonts w:ascii="Times New Roman" w:hAnsi="Times New Roman" w:cs="Times New Roman"/>
          <w:color w:val="000000"/>
        </w:rPr>
      </w:pPr>
      <w:r>
        <w:rPr>
          <w:rFonts w:ascii="Times New Roman" w:hAnsi="Times New Roman" w:cs="Times New Roman"/>
          <w:color w:val="000000"/>
        </w:rPr>
        <w:t>62．(2020届日照调研)向密闭容器中充入物质A和B，发生反应</w:t>
      </w:r>
      <w:r>
        <w:rPr>
          <w:rFonts w:ascii="Times New Roman" w:hAnsi="Times New Roman" w:cs="Times New Roman"/>
          <w:i/>
          <w:color w:val="000000"/>
        </w:rPr>
        <w:t>a</w:t>
      </w:r>
      <w:r>
        <w:rPr>
          <w:rFonts w:ascii="Times New Roman" w:hAnsi="Times New Roman" w:cs="Times New Roman"/>
          <w:color w:val="000000"/>
        </w:rPr>
        <w:t>A(g)＋</w:t>
      </w:r>
      <w:r>
        <w:rPr>
          <w:rFonts w:ascii="Times New Roman" w:hAnsi="Times New Roman" w:cs="Times New Roman"/>
          <w:i/>
          <w:color w:val="000000"/>
        </w:rPr>
        <w:t>b</w:t>
      </w:r>
      <w:r>
        <w:rPr>
          <w:rFonts w:ascii="Times New Roman" w:hAnsi="Times New Roman" w:cs="Times New Roman"/>
          <w:color w:val="000000"/>
        </w:rPr>
        <w:t>B(g)</w:t>
      </w:r>
      <w:r>
        <w:rPr>
          <w:rFonts w:ascii="Times New Roman" w:hAnsi="Times New Roman" w:cs="Times New Roman"/>
          <w:color w:val="000000"/>
        </w:rPr>
        <w:pict>
          <v:shape id="_x0000_i1497" o:spt="75" type="#_x0000_t75" style="height:8.4pt;width:22.95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i/>
          <w:color w:val="000000"/>
        </w:rPr>
        <w:t>c</w:t>
      </w:r>
      <w:r>
        <w:rPr>
          <w:rFonts w:ascii="Times New Roman" w:hAnsi="Times New Roman" w:cs="Times New Roman"/>
          <w:color w:val="000000"/>
        </w:rPr>
        <w:t>C(g)。反应过程中，物质A的体积分数和C的体积分数随温度(</w:t>
      </w:r>
      <w:r>
        <w:rPr>
          <w:rFonts w:ascii="Times New Roman" w:hAnsi="Times New Roman" w:cs="Times New Roman"/>
          <w:i/>
          <w:color w:val="000000"/>
        </w:rPr>
        <w:t>T</w:t>
      </w:r>
      <w:r>
        <w:rPr>
          <w:rFonts w:ascii="Times New Roman" w:hAnsi="Times New Roman" w:cs="Times New Roman"/>
          <w:color w:val="000000"/>
        </w:rPr>
        <w:t>)的变化曲线如图所示，下列说法正确的是(　　)</w:t>
      </w:r>
    </w:p>
    <w:p>
      <w:pPr>
        <w:pStyle w:val="13"/>
        <w:tabs>
          <w:tab w:val="left" w:pos="4962"/>
        </w:tabs>
        <w:snapToGrid w:val="0"/>
        <w:jc w:val="center"/>
        <w:rPr>
          <w:rFonts w:ascii="Times New Roman" w:hAnsi="Times New Roman" w:cs="Times New Roman"/>
          <w:color w:val="000000"/>
        </w:rPr>
      </w:pPr>
      <w:r>
        <w:rPr>
          <w:rFonts w:ascii="Times New Roman" w:hAnsi="Times New Roman" w:cs="Times New Roman"/>
          <w:color w:val="000000"/>
        </w:rPr>
        <w:pict>
          <v:shape id="_x0000_i1498" o:spt="75" type="#_x0000_t75" style="height:69.85pt;width:117.15pt;" filled="f" o:preferrelative="t" stroked="f" coordsize="21600,21600">
            <v:path/>
            <v:fill on="f" focussize="0,0"/>
            <v:stroke on="f"/>
            <v:imagedata r:id="rId389" o:title=""/>
            <o:lock v:ext="edit" aspectratio="t"/>
            <w10:wrap type="none"/>
            <w10:anchorlock/>
          </v:shape>
        </w:pict>
      </w:r>
    </w:p>
    <w:p>
      <w:pPr>
        <w:pStyle w:val="13"/>
        <w:tabs>
          <w:tab w:val="left" w:pos="4962"/>
        </w:tabs>
        <w:snapToGrid w:val="0"/>
        <w:spacing w:line="360" w:lineRule="exact"/>
        <w:ind w:firstLine="420" w:firstLineChars="200"/>
        <w:rPr>
          <w:rFonts w:ascii="Times New Roman" w:hAnsi="Times New Roman" w:cs="Times New Roman"/>
          <w:color w:val="000000"/>
        </w:rPr>
      </w:pPr>
      <w:r>
        <w:rPr>
          <w:rFonts w:ascii="Times New Roman" w:hAnsi="Times New Roman" w:cs="Times New Roman"/>
          <w:color w:val="000000"/>
        </w:rPr>
        <w:t>A．该反应在</w:t>
      </w:r>
      <w:r>
        <w:rPr>
          <w:rFonts w:ascii="Times New Roman" w:hAnsi="Times New Roman" w:cs="Times New Roman"/>
          <w:i/>
          <w:color w:val="000000"/>
        </w:rPr>
        <w:t>T</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i/>
          <w:color w:val="000000"/>
        </w:rPr>
        <w:t>T</w:t>
      </w:r>
      <w:r>
        <w:rPr>
          <w:rFonts w:ascii="Times New Roman" w:hAnsi="Times New Roman" w:cs="Times New Roman"/>
          <w:color w:val="000000"/>
          <w:vertAlign w:val="subscript"/>
        </w:rPr>
        <w:t>3</w:t>
      </w:r>
      <w:r>
        <w:rPr>
          <w:rFonts w:ascii="Times New Roman" w:hAnsi="Times New Roman" w:cs="Times New Roman"/>
          <w:color w:val="000000"/>
        </w:rPr>
        <w:t>温度时达到化学平衡       B．该反应在</w:t>
      </w:r>
      <w:r>
        <w:rPr>
          <w:rFonts w:ascii="Times New Roman" w:hAnsi="Times New Roman" w:cs="Times New Roman"/>
          <w:i/>
          <w:color w:val="000000"/>
        </w:rPr>
        <w:t>T</w:t>
      </w:r>
      <w:r>
        <w:rPr>
          <w:rFonts w:ascii="Times New Roman" w:hAnsi="Times New Roman" w:cs="Times New Roman"/>
          <w:color w:val="000000"/>
          <w:vertAlign w:val="subscript"/>
        </w:rPr>
        <w:t>2</w:t>
      </w:r>
      <w:r>
        <w:rPr>
          <w:rFonts w:ascii="Times New Roman" w:hAnsi="Times New Roman" w:cs="Times New Roman"/>
          <w:color w:val="000000"/>
        </w:rPr>
        <w:t>温度时达到化学平衡</w:t>
      </w:r>
    </w:p>
    <w:p>
      <w:pPr>
        <w:pStyle w:val="13"/>
        <w:tabs>
          <w:tab w:val="left" w:pos="4962"/>
        </w:tabs>
        <w:snapToGrid w:val="0"/>
        <w:spacing w:line="360" w:lineRule="exact"/>
        <w:ind w:firstLine="420" w:firstLineChars="200"/>
        <w:rPr>
          <w:rFonts w:ascii="Times New Roman" w:hAnsi="Times New Roman" w:cs="Times New Roman"/>
          <w:color w:val="000000"/>
        </w:rPr>
      </w:pPr>
      <w:r>
        <w:rPr>
          <w:rFonts w:ascii="Times New Roman" w:hAnsi="Times New Roman" w:cs="Times New Roman"/>
          <w:color w:val="000000"/>
        </w:rPr>
        <w:t>C．该反应的逆反应是放热反应               D．升高温度，平衡会向正反应方向移动</w:t>
      </w:r>
    </w:p>
    <w:p>
      <w:pPr>
        <w:pStyle w:val="13"/>
        <w:tabs>
          <w:tab w:val="left" w:pos="4962"/>
        </w:tabs>
        <w:snapToGrid w:val="0"/>
        <w:spacing w:line="360" w:lineRule="exact"/>
        <w:ind w:firstLine="420" w:firstLineChars="200"/>
        <w:rPr>
          <w:rFonts w:ascii="Times New Roman" w:hAnsi="Times New Roman" w:eastAsia="黑体" w:cs="Times New Roman"/>
          <w:color w:val="000000"/>
        </w:rPr>
      </w:pPr>
      <w:r>
        <w:rPr>
          <w:rFonts w:ascii="Times New Roman" w:hAnsi="Times New Roman" w:eastAsia="黑体" w:cs="Times New Roman"/>
          <w:color w:val="000000"/>
        </w:rPr>
        <w:t>答案：</w:t>
      </w:r>
      <w:r>
        <w:rPr>
          <w:rFonts w:ascii="Times New Roman" w:hAnsi="Times New Roman" w:eastAsia="楷体_GB2312" w:cs="Times New Roman"/>
          <w:color w:val="000000"/>
        </w:rPr>
        <w:t>B</w:t>
      </w:r>
    </w:p>
    <w:p>
      <w:pPr>
        <w:pStyle w:val="13"/>
        <w:tabs>
          <w:tab w:val="left" w:pos="4962"/>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i/>
          <w:color w:val="000000"/>
        </w:rPr>
        <w:t>T</w:t>
      </w:r>
      <w:r>
        <w:rPr>
          <w:rFonts w:ascii="Times New Roman" w:hAnsi="Times New Roman" w:cs="Times New Roman"/>
          <w:color w:val="000000"/>
          <w:vertAlign w:val="subscript"/>
        </w:rPr>
        <w:t>2</w:t>
      </w:r>
      <w:r>
        <w:rPr>
          <w:rFonts w:ascii="Times New Roman" w:hAnsi="Times New Roman" w:cs="Times New Roman"/>
          <w:color w:val="000000"/>
        </w:rPr>
        <w:t>之前A的体积分数减小，C的体积分数增大，是因为反应未达到平衡，</w:t>
      </w:r>
      <w:r>
        <w:rPr>
          <w:rFonts w:ascii="Times New Roman" w:hAnsi="Times New Roman" w:cs="Times New Roman"/>
          <w:i/>
          <w:color w:val="000000"/>
        </w:rPr>
        <w:t>T</w:t>
      </w:r>
      <w:r>
        <w:rPr>
          <w:rFonts w:ascii="Times New Roman" w:hAnsi="Times New Roman" w:cs="Times New Roman"/>
          <w:color w:val="000000"/>
          <w:vertAlign w:val="subscript"/>
        </w:rPr>
        <w:t>2</w:t>
      </w:r>
      <w:r>
        <w:rPr>
          <w:rFonts w:ascii="Times New Roman" w:hAnsi="Times New Roman" w:cs="Times New Roman"/>
          <w:color w:val="000000"/>
        </w:rPr>
        <w:t>之后A的体积分数增大，C的体积分数减小，是因为反应在</w:t>
      </w:r>
      <w:r>
        <w:rPr>
          <w:rFonts w:ascii="Times New Roman" w:hAnsi="Times New Roman" w:cs="Times New Roman"/>
          <w:i/>
          <w:color w:val="000000"/>
        </w:rPr>
        <w:t>T</w:t>
      </w:r>
      <w:r>
        <w:rPr>
          <w:rFonts w:ascii="Times New Roman" w:hAnsi="Times New Roman" w:cs="Times New Roman"/>
          <w:color w:val="000000"/>
          <w:vertAlign w:val="subscript"/>
        </w:rPr>
        <w:t>2</w:t>
      </w:r>
      <w:r>
        <w:rPr>
          <w:rFonts w:ascii="Times New Roman" w:hAnsi="Times New Roman" w:cs="Times New Roman"/>
          <w:color w:val="000000"/>
        </w:rPr>
        <w:t>时达到平衡后，升高温度平衡向逆反应方向移动，故B项正确，C、D项错误。在</w:t>
      </w:r>
      <w:r>
        <w:rPr>
          <w:rFonts w:ascii="Times New Roman" w:hAnsi="Times New Roman" w:cs="Times New Roman"/>
          <w:i/>
          <w:color w:val="000000"/>
        </w:rPr>
        <w:t>T</w:t>
      </w:r>
      <w:r>
        <w:rPr>
          <w:rFonts w:ascii="Times New Roman" w:hAnsi="Times New Roman" w:cs="Times New Roman"/>
          <w:color w:val="000000"/>
          <w:vertAlign w:val="subscript"/>
        </w:rPr>
        <w:t>1</w:t>
      </w:r>
      <w:r>
        <w:rPr>
          <w:rFonts w:ascii="Times New Roman" w:hAnsi="Times New Roman" w:cs="Times New Roman"/>
          <w:color w:val="000000"/>
        </w:rPr>
        <w:t>和</w:t>
      </w:r>
      <w:r>
        <w:rPr>
          <w:rFonts w:ascii="Times New Roman" w:hAnsi="Times New Roman" w:cs="Times New Roman"/>
          <w:i/>
          <w:color w:val="000000"/>
        </w:rPr>
        <w:t>T</w:t>
      </w:r>
      <w:r>
        <w:rPr>
          <w:rFonts w:ascii="Times New Roman" w:hAnsi="Times New Roman" w:cs="Times New Roman"/>
          <w:color w:val="000000"/>
          <w:vertAlign w:val="subscript"/>
        </w:rPr>
        <w:t>3</w:t>
      </w:r>
      <w:r>
        <w:rPr>
          <w:rFonts w:ascii="Times New Roman" w:hAnsi="Times New Roman" w:cs="Times New Roman"/>
          <w:color w:val="000000"/>
        </w:rPr>
        <w:t>时，A的体积分数均与C的体积分数相等，但</w:t>
      </w:r>
      <w:r>
        <w:rPr>
          <w:rFonts w:ascii="Times New Roman" w:hAnsi="Times New Roman" w:cs="Times New Roman"/>
          <w:i/>
          <w:color w:val="000000"/>
        </w:rPr>
        <w:t>T</w:t>
      </w:r>
      <w:r>
        <w:rPr>
          <w:rFonts w:ascii="Times New Roman" w:hAnsi="Times New Roman" w:cs="Times New Roman"/>
          <w:color w:val="000000"/>
          <w:vertAlign w:val="subscript"/>
        </w:rPr>
        <w:t>1</w:t>
      </w:r>
      <w:r>
        <w:rPr>
          <w:rFonts w:ascii="Times New Roman" w:hAnsi="Times New Roman" w:cs="Times New Roman"/>
          <w:color w:val="000000"/>
        </w:rPr>
        <w:t>时反应没有达到平衡状态，故A项错误。</w:t>
      </w:r>
    </w:p>
    <w:p>
      <w:pPr>
        <w:pStyle w:val="13"/>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63．(2020届天津重点中学联考)一定温度下，在一个容积为1 L的密闭容器中，充入1 mol H</w:t>
      </w:r>
      <w:r>
        <w:rPr>
          <w:rFonts w:ascii="Times New Roman" w:hAnsi="Times New Roman" w:cs="Times New Roman"/>
          <w:color w:val="000000"/>
          <w:vertAlign w:val="subscript"/>
        </w:rPr>
        <w:t>2</w:t>
      </w:r>
      <w:r>
        <w:rPr>
          <w:rFonts w:ascii="Times New Roman" w:hAnsi="Times New Roman" w:cs="Times New Roman"/>
          <w:color w:val="000000"/>
        </w:rPr>
        <w:t>(g)和1 mol I</w:t>
      </w:r>
      <w:r>
        <w:rPr>
          <w:rFonts w:ascii="Times New Roman" w:hAnsi="Times New Roman" w:cs="Times New Roman"/>
          <w:color w:val="000000"/>
          <w:vertAlign w:val="subscript"/>
        </w:rPr>
        <w:t>2</w:t>
      </w:r>
      <w:r>
        <w:rPr>
          <w:rFonts w:ascii="Times New Roman" w:hAnsi="Times New Roman" w:cs="Times New Roman"/>
          <w:color w:val="000000"/>
        </w:rPr>
        <w:t>(g)，发生反应H</w:t>
      </w:r>
      <w:r>
        <w:rPr>
          <w:rFonts w:ascii="Times New Roman" w:hAnsi="Times New Roman" w:cs="Times New Roman"/>
          <w:color w:val="000000"/>
          <w:vertAlign w:val="subscript"/>
        </w:rPr>
        <w:t>2</w:t>
      </w:r>
      <w:r>
        <w:rPr>
          <w:rFonts w:ascii="Times New Roman" w:hAnsi="Times New Roman" w:cs="Times New Roman"/>
          <w:color w:val="000000"/>
        </w:rPr>
        <w:t>(g)＋I</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rPr>
        <w:pict>
          <v:shape id="_x0000_i1499" o:spt="75" type="#_x0000_t75" style="height:8.4pt;width:22.95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2HI(g)，经充分反应达到平衡后，生成的HI(g)占气体体积的50%，该温度下，在另一个容积为2 L的密闭容器中充入1 mol HI(g)发生反应HI(g)</w:t>
      </w:r>
      <w:r>
        <w:rPr>
          <w:rFonts w:ascii="Times New Roman" w:hAnsi="Times New Roman" w:cs="Times New Roman"/>
          <w:color w:val="000000"/>
        </w:rPr>
        <w:pict>
          <v:shape id="_x0000_i1500" o:spt="75" type="#_x0000_t75" style="height:8.4pt;width:22.95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fldChar w:fldCharType="begin"/>
      </w:r>
      <w:r>
        <w:rPr>
          <w:rFonts w:ascii="Times New Roman" w:hAnsi="Times New Roman" w:cs="Times New Roman"/>
          <w:color w:val="000000"/>
        </w:rPr>
        <w:instrText xml:space="preserve">eq \f(1,2)</w:instrText>
      </w:r>
      <w:r>
        <w:rPr>
          <w:rFonts w:ascii="Times New Roman" w:hAnsi="Times New Roman" w:cs="Times New Roman"/>
          <w:color w:val="000000"/>
        </w:rPr>
        <w:fldChar w:fldCharType="end"/>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rPr>
        <w:fldChar w:fldCharType="begin"/>
      </w:r>
      <w:r>
        <w:rPr>
          <w:rFonts w:ascii="Times New Roman" w:hAnsi="Times New Roman" w:cs="Times New Roman"/>
          <w:color w:val="000000"/>
        </w:rPr>
        <w:instrText xml:space="preserve">eq \f(1,2)</w:instrText>
      </w:r>
      <w:r>
        <w:rPr>
          <w:rFonts w:ascii="Times New Roman" w:hAnsi="Times New Roman" w:cs="Times New Roman"/>
          <w:color w:val="000000"/>
        </w:rPr>
        <w:fldChar w:fldCharType="end"/>
      </w:r>
      <w:r>
        <w:rPr>
          <w:rFonts w:ascii="Times New Roman" w:hAnsi="Times New Roman" w:cs="Times New Roman"/>
          <w:color w:val="000000"/>
        </w:rPr>
        <w:t>I</w:t>
      </w:r>
      <w:r>
        <w:rPr>
          <w:rFonts w:ascii="Times New Roman" w:hAnsi="Times New Roman" w:cs="Times New Roman"/>
          <w:color w:val="000000"/>
          <w:vertAlign w:val="subscript"/>
        </w:rPr>
        <w:t>2</w:t>
      </w:r>
      <w:r>
        <w:rPr>
          <w:rFonts w:ascii="Times New Roman" w:hAnsi="Times New Roman" w:cs="Times New Roman"/>
          <w:color w:val="000000"/>
        </w:rPr>
        <w:t>(g)，则下列判断正确的是(　　)</w:t>
      </w:r>
    </w:p>
    <w:p>
      <w:pPr>
        <w:pStyle w:val="13"/>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A．后一反应的平衡常数为1              B．后一反应的平衡常数为0.5</w:t>
      </w:r>
    </w:p>
    <w:p>
      <w:pPr>
        <w:pStyle w:val="13"/>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C．后一反应达到平衡时，H</w:t>
      </w:r>
      <w:r>
        <w:rPr>
          <w:rFonts w:ascii="Times New Roman" w:hAnsi="Times New Roman" w:cs="Times New Roman"/>
          <w:color w:val="000000"/>
          <w:vertAlign w:val="subscript"/>
        </w:rPr>
        <w:t>2</w:t>
      </w:r>
      <w:r>
        <w:rPr>
          <w:rFonts w:ascii="Times New Roman" w:hAnsi="Times New Roman" w:cs="Times New Roman"/>
          <w:color w:val="000000"/>
        </w:rPr>
        <w:t>的平衡浓度为0.25 mol·L</w:t>
      </w:r>
      <w:r>
        <w:rPr>
          <w:rFonts w:ascii="Times New Roman" w:hAnsi="Times New Roman" w:cs="Times New Roman"/>
          <w:color w:val="000000"/>
          <w:vertAlign w:val="superscript"/>
        </w:rPr>
        <w:t>－1</w:t>
      </w:r>
    </w:p>
    <w:p>
      <w:pPr>
        <w:pStyle w:val="13"/>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D．后一反应达到平衡时，HI(g)的平衡浓度为0.5 mol·L</w:t>
      </w:r>
      <w:r>
        <w:rPr>
          <w:rFonts w:ascii="Times New Roman" w:hAnsi="Times New Roman" w:cs="Times New Roman"/>
          <w:color w:val="000000"/>
          <w:vertAlign w:val="superscript"/>
        </w:rPr>
        <w:t>－1</w:t>
      </w:r>
    </w:p>
    <w:p>
      <w:pPr>
        <w:pStyle w:val="13"/>
        <w:snapToGrid w:val="0"/>
        <w:spacing w:line="360" w:lineRule="auto"/>
        <w:ind w:firstLine="420" w:firstLineChars="200"/>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B</w:t>
      </w:r>
    </w:p>
    <w:p>
      <w:pPr>
        <w:pStyle w:val="13"/>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前一反应达平衡时</w:t>
      </w:r>
      <w:r>
        <w:rPr>
          <w:rFonts w:ascii="Times New Roman" w:hAnsi="Times New Roman" w:cs="Times New Roman"/>
          <w:i/>
          <w:color w:val="000000"/>
        </w:rPr>
        <w:t>c</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rPr>
        <w:t>(I</w:t>
      </w:r>
      <w:r>
        <w:rPr>
          <w:rFonts w:ascii="Times New Roman" w:hAnsi="Times New Roman" w:cs="Times New Roman"/>
          <w:color w:val="000000"/>
          <w:vertAlign w:val="subscript"/>
        </w:rPr>
        <w:t>2</w:t>
      </w:r>
      <w:r>
        <w:rPr>
          <w:rFonts w:ascii="Times New Roman" w:hAnsi="Times New Roman" w:cs="Times New Roman"/>
          <w:color w:val="000000"/>
        </w:rPr>
        <w:t>)＝0.5 mol·L</w:t>
      </w:r>
      <w:r>
        <w:rPr>
          <w:rFonts w:ascii="Times New Roman" w:hAnsi="Times New Roman" w:cs="Times New Roman"/>
          <w:color w:val="000000"/>
          <w:vertAlign w:val="superscript"/>
        </w:rPr>
        <w:t>－1</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rPr>
        <w:t>(HI)＝1 mol·L</w:t>
      </w:r>
      <w:r>
        <w:rPr>
          <w:rFonts w:ascii="Times New Roman" w:hAnsi="Times New Roman" w:cs="Times New Roman"/>
          <w:color w:val="000000"/>
          <w:vertAlign w:val="superscript"/>
        </w:rPr>
        <w:t>－1</w:t>
      </w:r>
      <w:r>
        <w:rPr>
          <w:rFonts w:ascii="Times New Roman" w:hAnsi="Times New Roman" w:cs="Times New Roman"/>
          <w:color w:val="000000"/>
        </w:rPr>
        <w:t>，则平衡常数</w:t>
      </w:r>
      <w:r>
        <w:rPr>
          <w:rFonts w:ascii="Times New Roman" w:hAnsi="Times New Roman" w:cs="Times New Roman"/>
          <w:i/>
          <w:color w:val="000000"/>
        </w:rPr>
        <w:t>K</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c</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(HI),</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(H</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(I</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\f(1</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,0.5×0.5)</w:instrText>
      </w:r>
      <w:r>
        <w:rPr>
          <w:rFonts w:ascii="Times New Roman" w:hAnsi="Times New Roman" w:cs="Times New Roman"/>
          <w:color w:val="000000"/>
        </w:rPr>
        <w:fldChar w:fldCharType="end"/>
      </w:r>
      <w:r>
        <w:rPr>
          <w:rFonts w:ascii="Times New Roman" w:hAnsi="Times New Roman" w:cs="Times New Roman"/>
          <w:color w:val="000000"/>
        </w:rPr>
        <w:t>＝4，而后一反应的平衡常数</w:t>
      </w:r>
      <w:r>
        <w:rPr>
          <w:rFonts w:ascii="Times New Roman" w:hAnsi="Times New Roman" w:cs="Times New Roman"/>
          <w:i/>
          <w:color w:val="000000"/>
        </w:rPr>
        <w:t>K</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c</w:instrText>
      </w:r>
      <w:r>
        <w:rPr>
          <w:rFonts w:ascii="Times New Roman" w:hAnsi="Times New Roman" w:cs="Times New Roman"/>
          <w:i/>
          <w:color w:val="000000"/>
          <w:position w:val="-4"/>
        </w:rPr>
        <w:object>
          <v:shape id="_x0000_i1501" o:spt="75" type="#_x0000_t75" style="height:22.1pt;width:8.95pt;" o:ole="t" filled="f" o:preferrelative="t" stroked="f" coordsize="21600,21600">
            <v:path/>
            <v:fill on="f" focussize="0,0"/>
            <v:stroke on="f"/>
            <v:imagedata r:id="rId391" o:title=""/>
            <o:lock v:ext="edit" aspectratio="t"/>
            <w10:wrap type="none"/>
            <w10:anchorlock/>
          </v:shape>
          <o:OLEObject Type="Embed" ProgID="Equation.DSMT4" ShapeID="_x0000_i1501" DrawAspect="Content" ObjectID="_1468075879" r:id="rId390">
            <o:LockedField>false</o:LockedField>
          </o:OLEObject>
        </w:object>
      </w:r>
      <w:r>
        <w:rPr>
          <w:rFonts w:ascii="Times New Roman" w:hAnsi="Times New Roman" w:cs="Times New Roman"/>
          <w:color w:val="000000"/>
        </w:rPr>
        <w:instrText xml:space="preserve">(H</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c</w:instrText>
      </w:r>
      <w:r>
        <w:rPr>
          <w:rFonts w:ascii="Times New Roman" w:hAnsi="Times New Roman" w:cs="Times New Roman"/>
          <w:i/>
          <w:color w:val="000000"/>
          <w:position w:val="-4"/>
        </w:rPr>
        <w:object>
          <v:shape id="_x0000_i1502" o:spt="75" type="#_x0000_t75" style="height:22.1pt;width:8.95pt;" o:ole="t" filled="f" o:preferrelative="t" stroked="f" coordsize="21600,21600">
            <v:path/>
            <v:fill on="f" focussize="0,0"/>
            <v:stroke on="f"/>
            <v:imagedata r:id="rId391" o:title=""/>
            <o:lock v:ext="edit" aspectratio="t"/>
            <w10:wrap type="none"/>
            <w10:anchorlock/>
          </v:shape>
          <o:OLEObject Type="Embed" ProgID="Equation.DSMT4" ShapeID="_x0000_i1502" DrawAspect="Content" ObjectID="_1468075880" r:id="rId392">
            <o:LockedField>false</o:LockedField>
          </o:OLEObject>
        </w:object>
      </w:r>
      <w:r>
        <w:rPr>
          <w:rFonts w:ascii="Times New Roman" w:hAnsi="Times New Roman" w:cs="Times New Roman"/>
          <w:color w:val="000000"/>
        </w:rPr>
        <w:instrText xml:space="preserve">(I</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(HI))</w:instrText>
      </w:r>
      <w:r>
        <w:rPr>
          <w:rFonts w:ascii="Times New Roman" w:hAnsi="Times New Roman" w:cs="Times New Roman"/>
          <w:color w:val="000000"/>
        </w:rPr>
        <w:fldChar w:fldCharType="end"/>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\f(1,\r(</w:instrText>
      </w:r>
      <w:r>
        <w:rPr>
          <w:rFonts w:ascii="Times New Roman" w:hAnsi="Times New Roman" w:cs="Times New Roman"/>
          <w:i/>
          <w:color w:val="000000"/>
        </w:rPr>
        <w:instrText xml:space="preserve">K</w:instrText>
      </w:r>
      <w:r>
        <w:rPr>
          <w:rFonts w:ascii="Times New Roman" w:hAnsi="Times New Roman" w:cs="Times New Roman"/>
          <w:color w:val="000000"/>
          <w:vertAlign w:val="subscript"/>
        </w:rPr>
        <w:instrText xml:space="preserve">1</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＝0.5，A项错误，B项正确；设后一反应达平衡时</w:t>
      </w:r>
      <w:r>
        <w:rPr>
          <w:rFonts w:ascii="Times New Roman" w:hAnsi="Times New Roman" w:cs="Times New Roman"/>
          <w:i/>
          <w:color w:val="000000"/>
        </w:rPr>
        <w:t>c</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i/>
          <w:color w:val="000000"/>
        </w:rPr>
        <w:t>x</w:t>
      </w:r>
      <w:r>
        <w:rPr>
          <w:rFonts w:ascii="Times New Roman" w:hAnsi="Times New Roman" w:cs="Times New Roman"/>
          <w:color w:val="000000"/>
        </w:rPr>
        <w:t xml:space="preserve"> mol·L</w:t>
      </w:r>
      <w:r>
        <w:rPr>
          <w:rFonts w:ascii="Times New Roman" w:hAnsi="Times New Roman" w:cs="Times New Roman"/>
          <w:color w:val="000000"/>
          <w:vertAlign w:val="superscript"/>
        </w:rPr>
        <w:t>－1</w:t>
      </w:r>
      <w:r>
        <w:rPr>
          <w:rFonts w:ascii="Times New Roman" w:hAnsi="Times New Roman" w:cs="Times New Roman"/>
          <w:color w:val="000000"/>
        </w:rPr>
        <w:t>，则平衡时</w:t>
      </w:r>
      <w:r>
        <w:rPr>
          <w:rFonts w:ascii="Times New Roman" w:hAnsi="Times New Roman" w:cs="Times New Roman"/>
          <w:i/>
          <w:color w:val="000000"/>
        </w:rPr>
        <w:t>c</w:t>
      </w:r>
      <w:r>
        <w:rPr>
          <w:rFonts w:ascii="Times New Roman" w:hAnsi="Times New Roman" w:cs="Times New Roman"/>
          <w:color w:val="000000"/>
        </w:rPr>
        <w:t>(I</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i/>
          <w:color w:val="000000"/>
        </w:rPr>
        <w:t>x</w:t>
      </w:r>
      <w:r>
        <w:rPr>
          <w:rFonts w:ascii="Times New Roman" w:hAnsi="Times New Roman" w:cs="Times New Roman"/>
          <w:color w:val="000000"/>
        </w:rPr>
        <w:t xml:space="preserve"> mol·L</w:t>
      </w:r>
      <w:r>
        <w:rPr>
          <w:rFonts w:ascii="Times New Roman" w:hAnsi="Times New Roman" w:cs="Times New Roman"/>
          <w:color w:val="000000"/>
          <w:vertAlign w:val="superscript"/>
        </w:rPr>
        <w:t>－1</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rPr>
        <w:t>(HI)＝(0.5－2</w:t>
      </w:r>
      <w:r>
        <w:rPr>
          <w:rFonts w:ascii="Times New Roman" w:hAnsi="Times New Roman" w:cs="Times New Roman"/>
          <w:i/>
          <w:color w:val="000000"/>
        </w:rPr>
        <w:t>x</w:t>
      </w:r>
      <w:r>
        <w:rPr>
          <w:rFonts w:ascii="Times New Roman" w:hAnsi="Times New Roman" w:cs="Times New Roman"/>
          <w:color w:val="000000"/>
        </w:rPr>
        <w:t>) mol·L</w:t>
      </w:r>
      <w:r>
        <w:rPr>
          <w:rFonts w:ascii="Times New Roman" w:hAnsi="Times New Roman" w:cs="Times New Roman"/>
          <w:color w:val="000000"/>
          <w:vertAlign w:val="superscript"/>
        </w:rPr>
        <w:t>－1</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x</w:instrText>
      </w:r>
      <w:r>
        <w:rPr>
          <w:rFonts w:ascii="Times New Roman" w:hAnsi="Times New Roman" w:cs="Times New Roman"/>
          <w:i/>
          <w:color w:val="000000"/>
          <w:position w:val="-4"/>
        </w:rPr>
        <w:object>
          <v:shape id="_x0000_i1503" o:spt="75" type="#_x0000_t75" style="height:22.1pt;width:8.95pt;" o:ole="t" filled="f" o:preferrelative="t" stroked="f" coordsize="21600,21600">
            <v:path/>
            <v:fill on="f" focussize="0,0"/>
            <v:stroke on="f"/>
            <v:imagedata r:id="rId391" o:title=""/>
            <o:lock v:ext="edit" aspectratio="t"/>
            <w10:wrap type="none"/>
            <w10:anchorlock/>
          </v:shape>
          <o:OLEObject Type="Embed" ProgID="Equation.DSMT4" ShapeID="_x0000_i1503" DrawAspect="Content" ObjectID="_1468075881" r:id="rId393">
            <o:LockedField>false</o:LockedField>
          </o:OLEObject>
        </w:objec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x</w:instrText>
      </w:r>
      <w:r>
        <w:rPr>
          <w:rFonts w:ascii="Times New Roman" w:hAnsi="Times New Roman" w:cs="Times New Roman"/>
          <w:i/>
          <w:color w:val="000000"/>
          <w:position w:val="-4"/>
        </w:rPr>
        <w:object>
          <v:shape id="_x0000_i1504" o:spt="75" type="#_x0000_t75" style="height:22.1pt;width:8.95pt;" o:ole="t" filled="f" o:preferrelative="t" stroked="f" coordsize="21600,21600">
            <v:path/>
            <v:fill on="f" focussize="0,0"/>
            <v:stroke on="f"/>
            <v:imagedata r:id="rId391" o:title=""/>
            <o:lock v:ext="edit" aspectratio="t"/>
            <w10:wrap type="none"/>
            <w10:anchorlock/>
          </v:shape>
          <o:OLEObject Type="Embed" ProgID="Equation.DSMT4" ShapeID="_x0000_i1504" DrawAspect="Content" ObjectID="_1468075882" r:id="rId394">
            <o:LockedField>false</o:LockedField>
          </o:OLEObject>
        </w:object>
      </w:r>
      <w:r>
        <w:rPr>
          <w:rFonts w:ascii="Times New Roman" w:hAnsi="Times New Roman" w:cs="Times New Roman"/>
          <w:color w:val="000000"/>
        </w:rPr>
        <w:instrText xml:space="preserve">,0.5－2</w:instrText>
      </w:r>
      <w:r>
        <w:rPr>
          <w:rFonts w:ascii="Times New Roman" w:hAnsi="Times New Roman" w:cs="Times New Roman"/>
          <w:i/>
          <w:color w:val="000000"/>
        </w:rPr>
        <w:instrText xml:space="preserve">x</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＝0.5，</w:t>
      </w:r>
      <w:r>
        <w:rPr>
          <w:rFonts w:ascii="Times New Roman" w:hAnsi="Times New Roman" w:cs="Times New Roman"/>
          <w:color w:val="000000"/>
          <w:spacing w:val="-4"/>
        </w:rPr>
        <w:t>解得</w:t>
      </w:r>
      <w:r>
        <w:rPr>
          <w:rFonts w:ascii="Times New Roman" w:hAnsi="Times New Roman" w:cs="Times New Roman"/>
          <w:i/>
          <w:color w:val="000000"/>
          <w:spacing w:val="-4"/>
        </w:rPr>
        <w:t>x</w:t>
      </w:r>
      <w:r>
        <w:rPr>
          <w:rFonts w:ascii="Times New Roman" w:hAnsi="Times New Roman" w:cs="Times New Roman"/>
          <w:color w:val="000000"/>
          <w:spacing w:val="-4"/>
        </w:rPr>
        <w:t>＝0.125，故平衡时</w:t>
      </w:r>
      <w:r>
        <w:rPr>
          <w:rFonts w:ascii="Times New Roman" w:hAnsi="Times New Roman" w:cs="Times New Roman"/>
          <w:i/>
          <w:color w:val="000000"/>
          <w:spacing w:val="-4"/>
        </w:rPr>
        <w:t>c</w:t>
      </w:r>
      <w:r>
        <w:rPr>
          <w:rFonts w:ascii="Times New Roman" w:hAnsi="Times New Roman" w:cs="Times New Roman"/>
          <w:color w:val="000000"/>
          <w:spacing w:val="-4"/>
        </w:rPr>
        <w:t>(HI)＝0.25 mol·L</w:t>
      </w:r>
      <w:r>
        <w:rPr>
          <w:rFonts w:ascii="Times New Roman" w:hAnsi="Times New Roman" w:cs="Times New Roman"/>
          <w:color w:val="000000"/>
          <w:spacing w:val="-4"/>
          <w:vertAlign w:val="superscript"/>
        </w:rPr>
        <w:t>－1</w:t>
      </w:r>
      <w:r>
        <w:rPr>
          <w:rFonts w:ascii="Times New Roman" w:hAnsi="Times New Roman" w:cs="Times New Roman"/>
          <w:color w:val="000000"/>
          <w:spacing w:val="-4"/>
        </w:rPr>
        <w:t>，C、D项错</w:t>
      </w:r>
      <w:r>
        <w:rPr>
          <w:rFonts w:ascii="Times New Roman" w:hAnsi="Times New Roman" w:cs="Times New Roman"/>
          <w:color w:val="000000"/>
        </w:rPr>
        <w:t>误。</w:t>
      </w:r>
    </w:p>
    <w:p>
      <w:pPr>
        <w:pStyle w:val="13"/>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64．(2020届重庆田坝中学月考)一定条件下，反应2NH</w:t>
      </w:r>
      <w:r>
        <w:rPr>
          <w:rFonts w:ascii="Times New Roman" w:hAnsi="Times New Roman" w:cs="Times New Roman"/>
          <w:color w:val="000000"/>
          <w:vertAlign w:val="subscript"/>
        </w:rPr>
        <w:t>3</w:t>
      </w:r>
      <w:r>
        <w:rPr>
          <w:rFonts w:ascii="Times New Roman" w:hAnsi="Times New Roman" w:cs="Times New Roman"/>
          <w:color w:val="000000"/>
        </w:rPr>
        <w:t>(g)</w:t>
      </w:r>
      <w:r>
        <w:rPr>
          <w:rFonts w:ascii="Times New Roman" w:hAnsi="Times New Roman" w:cs="Times New Roman"/>
          <w:color w:val="000000"/>
        </w:rPr>
        <w:pict>
          <v:shape id="_x0000_i1505" o:spt="75" type="#_x0000_t75" style="height:8.4pt;width:22.95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N</w:t>
      </w:r>
      <w:r>
        <w:rPr>
          <w:rFonts w:ascii="Times New Roman" w:hAnsi="Times New Roman" w:cs="Times New Roman"/>
          <w:color w:val="000000"/>
          <w:vertAlign w:val="subscript"/>
        </w:rPr>
        <w:t>2</w:t>
      </w:r>
      <w:r>
        <w:rPr>
          <w:rFonts w:ascii="Times New Roman" w:hAnsi="Times New Roman" w:cs="Times New Roman"/>
          <w:color w:val="000000"/>
        </w:rPr>
        <w:t>(g)＋3H</w:t>
      </w:r>
      <w:r>
        <w:rPr>
          <w:rFonts w:ascii="Times New Roman" w:hAnsi="Times New Roman" w:cs="Times New Roman"/>
          <w:color w:val="000000"/>
          <w:vertAlign w:val="subscript"/>
        </w:rPr>
        <w:t>2</w:t>
      </w:r>
      <w:r>
        <w:rPr>
          <w:rFonts w:ascii="Times New Roman" w:hAnsi="Times New Roman" w:cs="Times New Roman"/>
          <w:color w:val="000000"/>
        </w:rPr>
        <w:t>(g)　Δ</w:t>
      </w:r>
      <w:r>
        <w:rPr>
          <w:rFonts w:ascii="Times New Roman" w:hAnsi="Times New Roman" w:cs="Times New Roman"/>
          <w:i/>
          <w:color w:val="000000"/>
        </w:rPr>
        <w:t>H</w:t>
      </w:r>
      <w:r>
        <w:rPr>
          <w:rFonts w:ascii="Times New Roman" w:hAnsi="Times New Roman" w:cs="Times New Roman"/>
          <w:color w:val="000000"/>
        </w:rPr>
        <w:t>&gt;0，达到平衡时N</w:t>
      </w:r>
      <w:r>
        <w:rPr>
          <w:rFonts w:ascii="Times New Roman" w:hAnsi="Times New Roman" w:cs="Times New Roman"/>
          <w:color w:val="000000"/>
          <w:vertAlign w:val="subscript"/>
        </w:rPr>
        <w:t>2</w:t>
      </w:r>
      <w:r>
        <w:rPr>
          <w:rFonts w:ascii="Times New Roman" w:hAnsi="Times New Roman" w:cs="Times New Roman"/>
          <w:color w:val="000000"/>
        </w:rPr>
        <w:t>的体积分数与温度、压强的关系如图所示。下列说法正确的是(　　)</w:t>
      </w:r>
    </w:p>
    <w:p>
      <w:pPr>
        <w:pStyle w:val="13"/>
        <w:snapToGrid w:val="0"/>
        <w:spacing w:line="360" w:lineRule="auto"/>
        <w:jc w:val="center"/>
        <w:rPr>
          <w:rFonts w:ascii="Times New Roman" w:hAnsi="Times New Roman" w:cs="Times New Roman"/>
          <w:color w:val="000000"/>
        </w:rPr>
      </w:pPr>
      <w:r>
        <w:rPr>
          <w:rFonts w:ascii="Times New Roman" w:hAnsi="Times New Roman" w:cs="Times New Roman"/>
          <w:color w:val="000000"/>
        </w:rPr>
        <w:pict>
          <v:shape id="_x0000_i1506" o:spt="75" type="#_x0000_t75" style="height:118.1pt;width:146.3pt;" filled="f" o:preferrelative="t" stroked="f" coordsize="21600,21600">
            <v:path/>
            <v:fill on="f" focussize="0,0"/>
            <v:stroke on="f"/>
            <v:imagedata r:id="rId395" o:title=""/>
            <o:lock v:ext="edit" aspectratio="t"/>
            <w10:wrap type="none"/>
            <w10:anchorlock/>
          </v:shape>
        </w:pict>
      </w:r>
    </w:p>
    <w:p>
      <w:pPr>
        <w:pStyle w:val="13"/>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A．压强：</w:t>
      </w:r>
      <w:r>
        <w:rPr>
          <w:rFonts w:ascii="Times New Roman" w:hAnsi="Times New Roman" w:cs="Times New Roman"/>
          <w:i/>
          <w:color w:val="000000"/>
        </w:rPr>
        <w:t>p</w:t>
      </w:r>
      <w:r>
        <w:rPr>
          <w:rFonts w:ascii="Times New Roman" w:hAnsi="Times New Roman" w:cs="Times New Roman"/>
          <w:color w:val="000000"/>
          <w:vertAlign w:val="subscript"/>
        </w:rPr>
        <w:t>1</w:t>
      </w:r>
      <w:r>
        <w:rPr>
          <w:rFonts w:ascii="Times New Roman" w:hAnsi="Times New Roman" w:cs="Times New Roman"/>
          <w:color w:val="000000"/>
        </w:rPr>
        <w:t>&gt;</w:t>
      </w:r>
      <w:r>
        <w:rPr>
          <w:rFonts w:ascii="Times New Roman" w:hAnsi="Times New Roman" w:cs="Times New Roman"/>
          <w:i/>
          <w:color w:val="000000"/>
        </w:rPr>
        <w:t>p</w:t>
      </w:r>
      <w:r>
        <w:rPr>
          <w:rFonts w:ascii="Times New Roman" w:hAnsi="Times New Roman" w:cs="Times New Roman"/>
          <w:color w:val="000000"/>
          <w:vertAlign w:val="subscript"/>
        </w:rPr>
        <w:t xml:space="preserve">2                              </w:t>
      </w:r>
      <w:r>
        <w:rPr>
          <w:rFonts w:ascii="Times New Roman" w:hAnsi="Times New Roman" w:cs="Times New Roman"/>
          <w:color w:val="000000"/>
        </w:rPr>
        <w:t>B．b、c两点对应的平衡常数：</w:t>
      </w:r>
      <w:r>
        <w:rPr>
          <w:rFonts w:ascii="Times New Roman" w:hAnsi="Times New Roman" w:cs="Times New Roman"/>
          <w:i/>
          <w:color w:val="000000"/>
        </w:rPr>
        <w:t>K</w:t>
      </w:r>
      <w:r>
        <w:rPr>
          <w:rFonts w:ascii="Times New Roman" w:hAnsi="Times New Roman" w:cs="Times New Roman"/>
          <w:color w:val="000000"/>
          <w:vertAlign w:val="subscript"/>
        </w:rPr>
        <w:t>c</w:t>
      </w:r>
      <w:r>
        <w:rPr>
          <w:rFonts w:ascii="Times New Roman" w:hAnsi="Times New Roman" w:cs="Times New Roman"/>
          <w:color w:val="000000"/>
        </w:rPr>
        <w:t>&gt;</w:t>
      </w:r>
      <w:r>
        <w:rPr>
          <w:rFonts w:ascii="Times New Roman" w:hAnsi="Times New Roman" w:cs="Times New Roman"/>
          <w:i/>
          <w:color w:val="000000"/>
        </w:rPr>
        <w:t>K</w:t>
      </w:r>
      <w:r>
        <w:rPr>
          <w:rFonts w:ascii="Times New Roman" w:hAnsi="Times New Roman" w:cs="Times New Roman"/>
          <w:color w:val="000000"/>
          <w:vertAlign w:val="subscript"/>
        </w:rPr>
        <w:t>b</w:t>
      </w:r>
    </w:p>
    <w:p>
      <w:pPr>
        <w:pStyle w:val="13"/>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C．a点：2</w:t>
      </w:r>
      <w:r>
        <w:rPr>
          <w:rFonts w:ascii="Times New Roman" w:hAnsi="Times New Roman" w:cs="Times New Roman"/>
          <w:i/>
          <w:color w:val="000000"/>
        </w:rPr>
        <w:t>v</w:t>
      </w:r>
      <w:r>
        <w:rPr>
          <w:rFonts w:ascii="Times New Roman" w:hAnsi="Times New Roman" w:cs="Times New Roman"/>
          <w:color w:val="000000"/>
          <w:vertAlign w:val="subscript"/>
        </w:rPr>
        <w:t>正</w:t>
      </w:r>
      <w:r>
        <w:rPr>
          <w:rFonts w:ascii="Times New Roman" w:hAnsi="Times New Roman" w:cs="Times New Roman"/>
          <w:color w:val="000000"/>
        </w:rPr>
        <w:t>(NH</w:t>
      </w:r>
      <w:r>
        <w:rPr>
          <w:rFonts w:ascii="Times New Roman" w:hAnsi="Times New Roman" w:cs="Times New Roman"/>
          <w:color w:val="000000"/>
          <w:vertAlign w:val="subscript"/>
        </w:rPr>
        <w:t>3</w:t>
      </w:r>
      <w:r>
        <w:rPr>
          <w:rFonts w:ascii="Times New Roman" w:hAnsi="Times New Roman" w:cs="Times New Roman"/>
          <w:color w:val="000000"/>
        </w:rPr>
        <w:t>)＝3</w:t>
      </w:r>
      <w:r>
        <w:rPr>
          <w:rFonts w:ascii="Times New Roman" w:hAnsi="Times New Roman" w:cs="Times New Roman"/>
          <w:i/>
          <w:color w:val="000000"/>
        </w:rPr>
        <w:t>v</w:t>
      </w:r>
      <w:r>
        <w:rPr>
          <w:rFonts w:ascii="Times New Roman" w:hAnsi="Times New Roman" w:cs="Times New Roman"/>
          <w:color w:val="000000"/>
          <w:vertAlign w:val="subscript"/>
        </w:rPr>
        <w:t>逆</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        D．a点：NH</w:t>
      </w:r>
      <w:r>
        <w:rPr>
          <w:rFonts w:ascii="Times New Roman" w:hAnsi="Times New Roman" w:cs="Times New Roman"/>
          <w:color w:val="000000"/>
          <w:vertAlign w:val="subscript"/>
        </w:rPr>
        <w:t>3</w:t>
      </w:r>
      <w:r>
        <w:rPr>
          <w:rFonts w:ascii="Times New Roman" w:hAnsi="Times New Roman" w:cs="Times New Roman"/>
          <w:color w:val="000000"/>
        </w:rPr>
        <w:t>的转化率为</w:t>
      </w:r>
      <w:r>
        <w:rPr>
          <w:rFonts w:ascii="Times New Roman" w:hAnsi="Times New Roman" w:cs="Times New Roman"/>
          <w:color w:val="000000"/>
        </w:rPr>
        <w:fldChar w:fldCharType="begin"/>
      </w:r>
      <w:r>
        <w:rPr>
          <w:rFonts w:ascii="Times New Roman" w:hAnsi="Times New Roman" w:cs="Times New Roman"/>
          <w:color w:val="000000"/>
        </w:rPr>
        <w:instrText xml:space="preserve">eq \f(1,3)</w:instrText>
      </w:r>
      <w:r>
        <w:rPr>
          <w:rFonts w:ascii="Times New Roman" w:hAnsi="Times New Roman" w:cs="Times New Roman"/>
          <w:color w:val="000000"/>
        </w:rPr>
        <w:fldChar w:fldCharType="end"/>
      </w:r>
    </w:p>
    <w:p>
      <w:pPr>
        <w:pStyle w:val="13"/>
        <w:snapToGrid w:val="0"/>
        <w:spacing w:line="360" w:lineRule="auto"/>
        <w:ind w:firstLine="420" w:firstLineChars="200"/>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B</w:t>
      </w:r>
    </w:p>
    <w:p>
      <w:pPr>
        <w:pStyle w:val="13"/>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该反应为气体分子数增大的反应，恒温时，压强越大，N</w:t>
      </w:r>
      <w:r>
        <w:rPr>
          <w:rFonts w:ascii="Times New Roman" w:hAnsi="Times New Roman" w:cs="Times New Roman"/>
          <w:color w:val="000000"/>
          <w:vertAlign w:val="subscript"/>
        </w:rPr>
        <w:t>2</w:t>
      </w:r>
      <w:r>
        <w:rPr>
          <w:rFonts w:ascii="Times New Roman" w:hAnsi="Times New Roman" w:cs="Times New Roman"/>
          <w:color w:val="000000"/>
        </w:rPr>
        <w:t>的体积分数越小，则</w:t>
      </w:r>
      <w:r>
        <w:rPr>
          <w:rFonts w:ascii="Times New Roman" w:hAnsi="Times New Roman" w:cs="Times New Roman"/>
          <w:i/>
          <w:color w:val="000000"/>
        </w:rPr>
        <w:t>p</w:t>
      </w:r>
      <w:r>
        <w:rPr>
          <w:rFonts w:ascii="Times New Roman" w:hAnsi="Times New Roman" w:cs="Times New Roman"/>
          <w:color w:val="000000"/>
          <w:vertAlign w:val="subscript"/>
        </w:rPr>
        <w:t>1</w:t>
      </w:r>
      <w:r>
        <w:rPr>
          <w:rFonts w:ascii="Times New Roman" w:hAnsi="Times New Roman" w:cs="Times New Roman"/>
          <w:color w:val="000000"/>
        </w:rPr>
        <w:t>&lt;</w:t>
      </w:r>
      <w:r>
        <w:rPr>
          <w:rFonts w:ascii="Times New Roman" w:hAnsi="Times New Roman" w:cs="Times New Roman"/>
          <w:i/>
          <w:color w:val="000000"/>
        </w:rPr>
        <w:t>p</w:t>
      </w:r>
      <w:r>
        <w:rPr>
          <w:rFonts w:ascii="Times New Roman" w:hAnsi="Times New Roman" w:cs="Times New Roman"/>
          <w:color w:val="000000"/>
          <w:vertAlign w:val="subscript"/>
        </w:rPr>
        <w:t>2</w:t>
      </w:r>
      <w:r>
        <w:rPr>
          <w:rFonts w:ascii="Times New Roman" w:hAnsi="Times New Roman" w:cs="Times New Roman"/>
          <w:color w:val="000000"/>
        </w:rPr>
        <w:t>，故A错误；b、c两点对应温度b＜c，该反应为吸热反应，温度越高，平衡常数越大，则</w:t>
      </w:r>
      <w:r>
        <w:rPr>
          <w:rFonts w:ascii="Times New Roman" w:hAnsi="Times New Roman" w:cs="Times New Roman"/>
          <w:i/>
          <w:color w:val="000000"/>
        </w:rPr>
        <w:t>K</w:t>
      </w:r>
      <w:r>
        <w:rPr>
          <w:rFonts w:ascii="Times New Roman" w:hAnsi="Times New Roman" w:cs="Times New Roman"/>
          <w:color w:val="000000"/>
          <w:vertAlign w:val="subscript"/>
        </w:rPr>
        <w:t>c</w:t>
      </w:r>
      <w:r>
        <w:rPr>
          <w:rFonts w:ascii="Times New Roman" w:hAnsi="Times New Roman" w:cs="Times New Roman"/>
          <w:color w:val="000000"/>
        </w:rPr>
        <w:t>&gt;</w:t>
      </w:r>
      <w:r>
        <w:rPr>
          <w:rFonts w:ascii="Times New Roman" w:hAnsi="Times New Roman" w:cs="Times New Roman"/>
          <w:i/>
          <w:color w:val="000000"/>
        </w:rPr>
        <w:t>K</w:t>
      </w:r>
      <w:r>
        <w:rPr>
          <w:rFonts w:ascii="Times New Roman" w:hAnsi="Times New Roman" w:cs="Times New Roman"/>
          <w:color w:val="000000"/>
          <w:vertAlign w:val="subscript"/>
        </w:rPr>
        <w:t>b</w:t>
      </w:r>
      <w:r>
        <w:rPr>
          <w:rFonts w:ascii="Times New Roman" w:hAnsi="Times New Roman" w:cs="Times New Roman"/>
          <w:color w:val="000000"/>
        </w:rPr>
        <w:t>，故B正确；反应速率之比等于化学计量数之比，3</w:t>
      </w:r>
      <w:r>
        <w:rPr>
          <w:rFonts w:ascii="Times New Roman" w:hAnsi="Times New Roman" w:cs="Times New Roman"/>
          <w:i/>
          <w:color w:val="000000"/>
        </w:rPr>
        <w:t>v</w:t>
      </w:r>
      <w:r>
        <w:rPr>
          <w:rFonts w:ascii="Times New Roman" w:hAnsi="Times New Roman" w:cs="Times New Roman"/>
          <w:color w:val="000000"/>
          <w:vertAlign w:val="subscript"/>
        </w:rPr>
        <w:t>正</w:t>
      </w:r>
      <w:r>
        <w:rPr>
          <w:rFonts w:ascii="Times New Roman" w:hAnsi="Times New Roman" w:cs="Times New Roman"/>
          <w:color w:val="000000"/>
        </w:rPr>
        <w:t>(NH</w:t>
      </w:r>
      <w:r>
        <w:rPr>
          <w:rFonts w:ascii="Times New Roman" w:hAnsi="Times New Roman" w:cs="Times New Roman"/>
          <w:color w:val="000000"/>
          <w:vertAlign w:val="subscript"/>
        </w:rPr>
        <w:t>3</w:t>
      </w:r>
      <w:r>
        <w:rPr>
          <w:rFonts w:ascii="Times New Roman" w:hAnsi="Times New Roman" w:cs="Times New Roman"/>
          <w:color w:val="000000"/>
        </w:rPr>
        <w:t>)＝2</w:t>
      </w:r>
      <w:r>
        <w:rPr>
          <w:rFonts w:ascii="Times New Roman" w:hAnsi="Times New Roman" w:cs="Times New Roman"/>
          <w:i/>
          <w:color w:val="000000"/>
        </w:rPr>
        <w:t>v</w:t>
      </w:r>
      <w:r>
        <w:rPr>
          <w:rFonts w:ascii="Times New Roman" w:hAnsi="Times New Roman" w:cs="Times New Roman"/>
          <w:color w:val="000000"/>
          <w:vertAlign w:val="subscript"/>
        </w:rPr>
        <w:t>逆</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)，故C错误；对于反应2NH</w:t>
      </w:r>
      <w:r>
        <w:rPr>
          <w:rFonts w:ascii="Times New Roman" w:hAnsi="Times New Roman" w:cs="Times New Roman"/>
          <w:color w:val="000000"/>
          <w:vertAlign w:val="subscript"/>
        </w:rPr>
        <w:t>3</w:t>
      </w:r>
      <w:r>
        <w:rPr>
          <w:rFonts w:ascii="Times New Roman" w:hAnsi="Times New Roman" w:cs="Times New Roman"/>
          <w:color w:val="000000"/>
        </w:rPr>
        <w:t>(g)</w:t>
      </w:r>
    </w:p>
    <w:p>
      <w:pPr>
        <w:pStyle w:val="13"/>
        <w:snapToGrid w:val="0"/>
        <w:spacing w:line="360" w:lineRule="auto"/>
        <w:jc w:val="left"/>
        <w:rPr>
          <w:rFonts w:ascii="Times New Roman" w:hAnsi="Times New Roman" w:cs="Times New Roman"/>
          <w:color w:val="000000"/>
        </w:rPr>
      </w:pPr>
      <w:r>
        <w:rPr>
          <w:rFonts w:ascii="Times New Roman" w:hAnsi="Times New Roman" w:cs="Times New Roman"/>
          <w:color w:val="000000"/>
        </w:rPr>
        <w:pict>
          <v:shape id="_x0000_i1507"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N</w:t>
      </w:r>
      <w:r>
        <w:rPr>
          <w:rFonts w:ascii="Times New Roman" w:hAnsi="Times New Roman" w:cs="Times New Roman"/>
          <w:color w:val="000000"/>
          <w:vertAlign w:val="subscript"/>
        </w:rPr>
        <w:t>2</w:t>
      </w:r>
      <w:r>
        <w:rPr>
          <w:rFonts w:ascii="Times New Roman" w:hAnsi="Times New Roman" w:cs="Times New Roman"/>
          <w:color w:val="000000"/>
        </w:rPr>
        <w:t>(g)＋3H</w:t>
      </w:r>
      <w:r>
        <w:rPr>
          <w:rFonts w:ascii="Times New Roman" w:hAnsi="Times New Roman" w:cs="Times New Roman"/>
          <w:color w:val="000000"/>
          <w:vertAlign w:val="subscript"/>
        </w:rPr>
        <w:t>2</w:t>
      </w:r>
      <w:r>
        <w:rPr>
          <w:rFonts w:ascii="Times New Roman" w:hAnsi="Times New Roman" w:cs="Times New Roman"/>
          <w:color w:val="000000"/>
        </w:rPr>
        <w:t>(g)，假设反应前氨的物质的量为1 mol，反应的氨的物质的量为</w:t>
      </w:r>
      <w:r>
        <w:rPr>
          <w:rFonts w:ascii="Times New Roman" w:hAnsi="Times New Roman" w:cs="Times New Roman"/>
          <w:i/>
          <w:color w:val="000000"/>
        </w:rPr>
        <w:t>x</w:t>
      </w:r>
      <w:r>
        <w:rPr>
          <w:rFonts w:ascii="Times New Roman" w:hAnsi="Times New Roman" w:cs="Times New Roman"/>
          <w:color w:val="000000"/>
        </w:rPr>
        <w:t xml:space="preserve"> mol，则</w:t>
      </w:r>
      <w:r>
        <w:rPr>
          <w:rFonts w:ascii="Times New Roman" w:hAnsi="Times New Roman" w:cs="Times New Roman"/>
          <w:color w:val="000000"/>
        </w:rPr>
        <w:fldChar w:fldCharType="begin"/>
      </w:r>
      <w:r>
        <w:rPr>
          <w:rFonts w:ascii="Times New Roman" w:hAnsi="Times New Roman" w:cs="Times New Roman"/>
          <w:color w:val="000000"/>
        </w:rPr>
        <w:instrText xml:space="preserve">eq \f(\f(</w:instrText>
      </w:r>
      <w:r>
        <w:rPr>
          <w:rFonts w:ascii="Times New Roman" w:hAnsi="Times New Roman" w:cs="Times New Roman"/>
          <w:i/>
          <w:color w:val="000000"/>
        </w:rPr>
        <w:instrText xml:space="preserve">x</w:instrText>
      </w:r>
      <w:r>
        <w:rPr>
          <w:rFonts w:ascii="Times New Roman" w:hAnsi="Times New Roman" w:cs="Times New Roman"/>
          <w:color w:val="000000"/>
        </w:rPr>
        <w:instrText xml:space="preserve">,2),1＋</w:instrText>
      </w:r>
      <w:r>
        <w:rPr>
          <w:rFonts w:ascii="Times New Roman" w:hAnsi="Times New Roman" w:cs="Times New Roman"/>
          <w:i/>
          <w:color w:val="000000"/>
        </w:rPr>
        <w:instrText xml:space="preserve">x</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＝0.1，解得</w:t>
      </w:r>
      <w:r>
        <w:rPr>
          <w:rFonts w:ascii="Times New Roman" w:hAnsi="Times New Roman" w:cs="Times New Roman"/>
          <w:i/>
          <w:color w:val="000000"/>
        </w:rPr>
        <w:t>x</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\f(1,4)</w:instrText>
      </w:r>
      <w:r>
        <w:rPr>
          <w:rFonts w:ascii="Times New Roman" w:hAnsi="Times New Roman" w:cs="Times New Roman"/>
          <w:color w:val="000000"/>
        </w:rPr>
        <w:fldChar w:fldCharType="end"/>
      </w:r>
      <w:r>
        <w:rPr>
          <w:rFonts w:ascii="Times New Roman" w:hAnsi="Times New Roman" w:cs="Times New Roman"/>
          <w:color w:val="000000"/>
        </w:rPr>
        <w:t>，因此氨的转化率为</w:t>
      </w:r>
      <w:r>
        <w:rPr>
          <w:rFonts w:ascii="Times New Roman" w:hAnsi="Times New Roman" w:cs="Times New Roman"/>
          <w:color w:val="000000"/>
        </w:rPr>
        <w:fldChar w:fldCharType="begin"/>
      </w:r>
      <w:r>
        <w:rPr>
          <w:rFonts w:ascii="Times New Roman" w:hAnsi="Times New Roman" w:cs="Times New Roman"/>
          <w:color w:val="000000"/>
        </w:rPr>
        <w:instrText xml:space="preserve">eq \f(1,4)</w:instrText>
      </w:r>
      <w:r>
        <w:rPr>
          <w:rFonts w:ascii="Times New Roman" w:hAnsi="Times New Roman" w:cs="Times New Roman"/>
          <w:color w:val="000000"/>
        </w:rPr>
        <w:fldChar w:fldCharType="end"/>
      </w:r>
      <w:r>
        <w:rPr>
          <w:rFonts w:ascii="Times New Roman" w:hAnsi="Times New Roman" w:cs="Times New Roman"/>
          <w:color w:val="000000"/>
        </w:rPr>
        <w:t>，故D错误。</w:t>
      </w:r>
    </w:p>
    <w:p>
      <w:pPr>
        <w:pStyle w:val="13"/>
        <w:tabs>
          <w:tab w:val="left" w:pos="4962"/>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65．(2020届南昌调研)在1.0 L恒容密闭容器中充入1 mol CO</w:t>
      </w:r>
      <w:r>
        <w:rPr>
          <w:rFonts w:ascii="Times New Roman" w:hAnsi="Times New Roman" w:cs="Times New Roman"/>
          <w:color w:val="000000"/>
          <w:vertAlign w:val="subscript"/>
        </w:rPr>
        <w:t>2</w:t>
      </w:r>
      <w:r>
        <w:rPr>
          <w:rFonts w:ascii="Times New Roman" w:hAnsi="Times New Roman" w:cs="Times New Roman"/>
          <w:color w:val="000000"/>
        </w:rPr>
        <w:t>和2.75 mol H</w:t>
      </w:r>
      <w:r>
        <w:rPr>
          <w:rFonts w:ascii="Times New Roman" w:hAnsi="Times New Roman" w:cs="Times New Roman"/>
          <w:color w:val="000000"/>
          <w:vertAlign w:val="subscript"/>
        </w:rPr>
        <w:t>2</w:t>
      </w:r>
      <w:r>
        <w:rPr>
          <w:rFonts w:ascii="Times New Roman" w:hAnsi="Times New Roman" w:cs="Times New Roman"/>
          <w:color w:val="000000"/>
        </w:rPr>
        <w:t>发生反应CO</w:t>
      </w:r>
      <w:r>
        <w:rPr>
          <w:rFonts w:ascii="Times New Roman" w:hAnsi="Times New Roman" w:cs="Times New Roman"/>
          <w:color w:val="000000"/>
          <w:vertAlign w:val="subscript"/>
        </w:rPr>
        <w:t>2</w:t>
      </w:r>
      <w:r>
        <w:rPr>
          <w:rFonts w:ascii="Times New Roman" w:hAnsi="Times New Roman" w:cs="Times New Roman"/>
          <w:color w:val="000000"/>
        </w:rPr>
        <w:t>(g)＋3H</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rPr>
        <w:pict>
          <v:shape id="_x0000_i1508" o:spt="75" type="#_x0000_t75" style="height:8.4pt;width:22.95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CH</w:t>
      </w:r>
      <w:r>
        <w:rPr>
          <w:rFonts w:ascii="Times New Roman" w:hAnsi="Times New Roman" w:cs="Times New Roman"/>
          <w:color w:val="000000"/>
          <w:vertAlign w:val="subscript"/>
        </w:rPr>
        <w:t>3</w:t>
      </w:r>
      <w:r>
        <w:rPr>
          <w:rFonts w:ascii="Times New Roman" w:hAnsi="Times New Roman" w:cs="Times New Roman"/>
          <w:color w:val="000000"/>
        </w:rPr>
        <w:t>OH(g)＋H</w:t>
      </w:r>
      <w:r>
        <w:rPr>
          <w:rFonts w:ascii="Times New Roman" w:hAnsi="Times New Roman" w:cs="Times New Roman"/>
          <w:color w:val="000000"/>
          <w:vertAlign w:val="subscript"/>
        </w:rPr>
        <w:t>2</w:t>
      </w:r>
      <w:r>
        <w:rPr>
          <w:rFonts w:ascii="Times New Roman" w:hAnsi="Times New Roman" w:cs="Times New Roman"/>
          <w:color w:val="000000"/>
        </w:rPr>
        <w:t>O(g)，实验测得不同温度及压强下，平衡时甲醇的物质的量如图所示。下列说法正确的是(　　)</w:t>
      </w:r>
    </w:p>
    <w:p>
      <w:pPr>
        <w:pStyle w:val="13"/>
        <w:tabs>
          <w:tab w:val="left" w:pos="4962"/>
        </w:tabs>
        <w:snapToGrid w:val="0"/>
        <w:jc w:val="center"/>
        <w:rPr>
          <w:rFonts w:ascii="Times New Roman" w:hAnsi="Times New Roman" w:cs="Times New Roman"/>
          <w:color w:val="000000"/>
        </w:rPr>
      </w:pPr>
      <w:r>
        <w:rPr>
          <w:rFonts w:ascii="Times New Roman" w:hAnsi="Times New Roman" w:cs="Times New Roman"/>
          <w:color w:val="000000"/>
        </w:rPr>
        <w:pict>
          <v:shape id="_x0000_i1509" o:spt="75" type="#_x0000_t75" style="height:115.3pt;width:180.3pt;" filled="f" o:preferrelative="t" stroked="f" coordsize="21600,21600">
            <v:path/>
            <v:fill on="f" focussize="0,0"/>
            <v:stroke on="f"/>
            <v:imagedata r:id="rId396" o:title=""/>
            <o:lock v:ext="edit" aspectratio="t"/>
            <w10:wrap type="none"/>
            <w10:anchorlock/>
          </v:shape>
        </w:pic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A．该反应的正反应为吸热反应</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B．压强大小关系为</w:t>
      </w:r>
      <w:r>
        <w:rPr>
          <w:rFonts w:ascii="Times New Roman" w:hAnsi="Times New Roman" w:cs="Times New Roman"/>
          <w:i/>
          <w:color w:val="000000"/>
        </w:rPr>
        <w:t>p</w:t>
      </w:r>
      <w:r>
        <w:rPr>
          <w:rFonts w:ascii="Times New Roman" w:hAnsi="Times New Roman" w:cs="Times New Roman"/>
          <w:color w:val="000000"/>
          <w:vertAlign w:val="subscript"/>
        </w:rPr>
        <w:t>1</w:t>
      </w:r>
      <w:r>
        <w:rPr>
          <w:rFonts w:ascii="Times New Roman" w:hAnsi="Times New Roman" w:cs="Times New Roman"/>
          <w:color w:val="000000"/>
        </w:rPr>
        <w:t>&lt;</w:t>
      </w:r>
      <w:r>
        <w:rPr>
          <w:rFonts w:ascii="Times New Roman" w:hAnsi="Times New Roman" w:cs="Times New Roman"/>
          <w:i/>
          <w:color w:val="000000"/>
        </w:rPr>
        <w:t>p</w:t>
      </w:r>
      <w:r>
        <w:rPr>
          <w:rFonts w:ascii="Times New Roman" w:hAnsi="Times New Roman" w:cs="Times New Roman"/>
          <w:color w:val="000000"/>
          <w:vertAlign w:val="subscript"/>
        </w:rPr>
        <w:t>2</w:t>
      </w:r>
      <w:r>
        <w:rPr>
          <w:rFonts w:ascii="Times New Roman" w:hAnsi="Times New Roman" w:cs="Times New Roman"/>
          <w:color w:val="000000"/>
        </w:rPr>
        <w:t>&lt;</w:t>
      </w:r>
      <w:r>
        <w:rPr>
          <w:rFonts w:ascii="Times New Roman" w:hAnsi="Times New Roman" w:cs="Times New Roman"/>
          <w:i/>
          <w:color w:val="000000"/>
        </w:rPr>
        <w:t>p</w:t>
      </w:r>
      <w:r>
        <w:rPr>
          <w:rFonts w:ascii="Times New Roman" w:hAnsi="Times New Roman" w:cs="Times New Roman"/>
          <w:color w:val="000000"/>
          <w:vertAlign w:val="subscript"/>
        </w:rPr>
        <w:t>3</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C．</w:t>
      </w:r>
      <w:r>
        <w:rPr>
          <w:rFonts w:ascii="Times New Roman" w:hAnsi="Times New Roman" w:cs="Times New Roman"/>
          <w:i/>
          <w:color w:val="000000"/>
        </w:rPr>
        <w:t>M</w:t>
      </w:r>
      <w:r>
        <w:rPr>
          <w:rFonts w:ascii="Times New Roman" w:hAnsi="Times New Roman" w:cs="Times New Roman"/>
          <w:color w:val="000000"/>
        </w:rPr>
        <w:t>点对应的平衡常数</w:t>
      </w:r>
      <w:r>
        <w:rPr>
          <w:rFonts w:ascii="Times New Roman" w:hAnsi="Times New Roman" w:cs="Times New Roman"/>
          <w:i/>
          <w:color w:val="000000"/>
        </w:rPr>
        <w:t>K</w:t>
      </w:r>
      <w:r>
        <w:rPr>
          <w:rFonts w:ascii="Times New Roman" w:hAnsi="Times New Roman" w:cs="Times New Roman"/>
          <w:color w:val="000000"/>
        </w:rPr>
        <w:t>约为1.04×10</w:t>
      </w:r>
      <w:r>
        <w:rPr>
          <w:rFonts w:ascii="Times New Roman" w:hAnsi="Times New Roman" w:cs="Times New Roman"/>
          <w:color w:val="000000"/>
          <w:vertAlign w:val="superscript"/>
        </w:rPr>
        <w:t>－2</w:t>
      </w:r>
      <w:r>
        <w:rPr>
          <w:rFonts w:ascii="Times New Roman" w:hAnsi="Times New Roman" w:cs="Times New Roman"/>
          <w:color w:val="000000"/>
        </w:rPr>
        <w:t xml:space="preserve"> mol</w:t>
      </w:r>
      <w:r>
        <w:rPr>
          <w:rFonts w:ascii="Times New Roman" w:hAnsi="Times New Roman" w:cs="Times New Roman"/>
          <w:color w:val="000000"/>
          <w:vertAlign w:val="superscript"/>
        </w:rPr>
        <w:t>－2</w:t>
      </w:r>
      <w:r>
        <w:rPr>
          <w:rFonts w:ascii="Times New Roman" w:hAnsi="Times New Roman" w:cs="Times New Roman"/>
          <w:color w:val="000000"/>
        </w:rPr>
        <w:t>·L</w:t>
      </w:r>
      <w:r>
        <w:rPr>
          <w:rFonts w:ascii="Times New Roman" w:hAnsi="Times New Roman" w:cs="Times New Roman"/>
          <w:color w:val="000000"/>
          <w:vertAlign w:val="superscript"/>
        </w:rPr>
        <w:t>-2</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D．在</w:t>
      </w:r>
      <w:r>
        <w:rPr>
          <w:rFonts w:ascii="Times New Roman" w:hAnsi="Times New Roman" w:cs="Times New Roman"/>
          <w:i/>
          <w:color w:val="000000"/>
        </w:rPr>
        <w:t>p</w:t>
      </w:r>
      <w:r>
        <w:rPr>
          <w:rFonts w:ascii="Times New Roman" w:hAnsi="Times New Roman" w:cs="Times New Roman"/>
          <w:color w:val="000000"/>
          <w:vertAlign w:val="subscript"/>
        </w:rPr>
        <w:t>2</w:t>
      </w:r>
      <w:r>
        <w:rPr>
          <w:rFonts w:ascii="Times New Roman" w:hAnsi="Times New Roman" w:cs="Times New Roman"/>
          <w:color w:val="000000"/>
        </w:rPr>
        <w:t>及512 K时，图中</w:t>
      </w:r>
      <w:r>
        <w:rPr>
          <w:rFonts w:ascii="Times New Roman" w:hAnsi="Times New Roman" w:cs="Times New Roman"/>
          <w:i/>
          <w:color w:val="000000"/>
        </w:rPr>
        <w:t>N</w:t>
      </w:r>
      <w:r>
        <w:rPr>
          <w:rFonts w:ascii="Times New Roman" w:hAnsi="Times New Roman" w:cs="Times New Roman"/>
          <w:color w:val="000000"/>
        </w:rPr>
        <w:t>点</w:t>
      </w:r>
      <w:r>
        <w:rPr>
          <w:rFonts w:ascii="Times New Roman" w:hAnsi="Times New Roman" w:cs="Times New Roman"/>
          <w:i/>
          <w:color w:val="000000"/>
        </w:rPr>
        <w:t>v</w:t>
      </w:r>
      <w:r>
        <w:rPr>
          <w:rFonts w:ascii="Times New Roman" w:hAnsi="Times New Roman" w:cs="Times New Roman"/>
          <w:color w:val="000000"/>
          <w:vertAlign w:val="subscript"/>
        </w:rPr>
        <w:t>正</w:t>
      </w:r>
      <w:r>
        <w:rPr>
          <w:rFonts w:ascii="Times New Roman" w:hAnsi="Times New Roman" w:cs="Times New Roman"/>
          <w:color w:val="000000"/>
        </w:rPr>
        <w:t>&lt;</w:t>
      </w:r>
      <w:r>
        <w:rPr>
          <w:rFonts w:ascii="Times New Roman" w:hAnsi="Times New Roman" w:cs="Times New Roman"/>
          <w:i/>
          <w:color w:val="000000"/>
        </w:rPr>
        <w:t>v</w:t>
      </w:r>
      <w:r>
        <w:rPr>
          <w:rFonts w:ascii="Times New Roman" w:hAnsi="Times New Roman" w:cs="Times New Roman"/>
          <w:color w:val="000000"/>
          <w:vertAlign w:val="subscript"/>
        </w:rPr>
        <w:t>逆</w:t>
      </w:r>
    </w:p>
    <w:p>
      <w:pPr>
        <w:pStyle w:val="13"/>
        <w:tabs>
          <w:tab w:val="left" w:pos="4620"/>
        </w:tabs>
        <w:snapToGrid w:val="0"/>
        <w:spacing w:line="360" w:lineRule="auto"/>
        <w:ind w:firstLine="420" w:firstLineChars="200"/>
        <w:jc w:val="left"/>
        <w:rPr>
          <w:rFonts w:ascii="Times New Roman" w:hAnsi="Times New Roman" w:cs="Times New Roman"/>
          <w:bCs/>
          <w:color w:val="000000"/>
        </w:rPr>
      </w:pPr>
      <w:r>
        <w:rPr>
          <w:rFonts w:ascii="Times New Roman" w:hAnsi="Times New Roman" w:eastAsia="黑体" w:cs="Times New Roman"/>
          <w:bCs/>
          <w:color w:val="000000"/>
        </w:rPr>
        <w:t>答案：</w:t>
      </w:r>
      <w:r>
        <w:rPr>
          <w:rFonts w:ascii="Times New Roman" w:hAnsi="Times New Roman" w:eastAsia="楷体_GB2312" w:cs="Times New Roman"/>
          <w:color w:val="000000"/>
        </w:rPr>
        <w:t>C</w:t>
      </w:r>
    </w:p>
    <w:p>
      <w:pPr>
        <w:pStyle w:val="13"/>
        <w:tabs>
          <w:tab w:val="left" w:pos="4962"/>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压强不变时，升高温度，平衡时甲醇的物质的量减小，平衡逆向移动，说明该反应的正反应为放热反应，A项错误；温度不变时，增大压强，平衡正向移动，平衡时甲醇的物质的量增大，则</w:t>
      </w:r>
      <w:r>
        <w:rPr>
          <w:rFonts w:ascii="Times New Roman" w:hAnsi="Times New Roman" w:cs="Times New Roman"/>
          <w:i/>
          <w:color w:val="000000"/>
        </w:rPr>
        <w:t>p</w:t>
      </w:r>
      <w:r>
        <w:rPr>
          <w:rFonts w:ascii="Times New Roman" w:hAnsi="Times New Roman" w:cs="Times New Roman"/>
          <w:color w:val="000000"/>
          <w:vertAlign w:val="subscript"/>
        </w:rPr>
        <w:t>3</w:t>
      </w:r>
      <w:r>
        <w:rPr>
          <w:rFonts w:ascii="Times New Roman" w:hAnsi="Times New Roman" w:cs="Times New Roman"/>
          <w:color w:val="000000"/>
        </w:rPr>
        <w:t>&lt;</w:t>
      </w:r>
      <w:r>
        <w:rPr>
          <w:rFonts w:ascii="Times New Roman" w:hAnsi="Times New Roman" w:cs="Times New Roman"/>
          <w:i/>
          <w:color w:val="000000"/>
        </w:rPr>
        <w:t>p</w:t>
      </w:r>
      <w:r>
        <w:rPr>
          <w:rFonts w:ascii="Times New Roman" w:hAnsi="Times New Roman" w:cs="Times New Roman"/>
          <w:color w:val="000000"/>
          <w:vertAlign w:val="subscript"/>
        </w:rPr>
        <w:t>2</w:t>
      </w:r>
      <w:r>
        <w:rPr>
          <w:rFonts w:ascii="Times New Roman" w:hAnsi="Times New Roman" w:cs="Times New Roman"/>
          <w:color w:val="000000"/>
        </w:rPr>
        <w:t>&lt;</w:t>
      </w:r>
      <w:r>
        <w:rPr>
          <w:rFonts w:ascii="Times New Roman" w:hAnsi="Times New Roman" w:cs="Times New Roman"/>
          <w:i/>
          <w:color w:val="000000"/>
        </w:rPr>
        <w:t>p</w:t>
      </w:r>
      <w:r>
        <w:rPr>
          <w:rFonts w:ascii="Times New Roman" w:hAnsi="Times New Roman" w:cs="Times New Roman"/>
          <w:color w:val="000000"/>
          <w:vertAlign w:val="subscript"/>
        </w:rPr>
        <w:t>1</w:t>
      </w:r>
      <w:r>
        <w:rPr>
          <w:rFonts w:ascii="Times New Roman" w:hAnsi="Times New Roman" w:cs="Times New Roman"/>
          <w:color w:val="000000"/>
        </w:rPr>
        <w:t>，B项错误；</w:t>
      </w:r>
      <w:r>
        <w:rPr>
          <w:rFonts w:ascii="Times New Roman" w:hAnsi="Times New Roman" w:cs="Times New Roman"/>
          <w:i/>
          <w:color w:val="000000"/>
        </w:rPr>
        <w:t>M</w:t>
      </w:r>
      <w:r>
        <w:rPr>
          <w:rFonts w:ascii="Times New Roman" w:hAnsi="Times New Roman" w:cs="Times New Roman"/>
          <w:color w:val="000000"/>
        </w:rPr>
        <w:t>点时，</w:t>
      </w:r>
      <w:r>
        <w:rPr>
          <w:rFonts w:ascii="Times New Roman" w:hAnsi="Times New Roman" w:cs="Times New Roman"/>
          <w:i/>
          <w:color w:val="000000"/>
        </w:rPr>
        <w:t>n</w:t>
      </w:r>
      <w:r>
        <w:rPr>
          <w:rFonts w:ascii="Times New Roman" w:hAnsi="Times New Roman" w:cs="Times New Roman"/>
          <w:color w:val="000000"/>
        </w:rPr>
        <w:t>(CH</w:t>
      </w:r>
      <w:r>
        <w:rPr>
          <w:rFonts w:ascii="Times New Roman" w:hAnsi="Times New Roman" w:cs="Times New Roman"/>
          <w:color w:val="000000"/>
          <w:vertAlign w:val="subscript"/>
        </w:rPr>
        <w:t>3</w:t>
      </w:r>
      <w:r>
        <w:rPr>
          <w:rFonts w:ascii="Times New Roman" w:hAnsi="Times New Roman" w:cs="Times New Roman"/>
          <w:color w:val="000000"/>
        </w:rPr>
        <w:t>OH)＝0.25 mol，据此计算出各物质的平衡浓度分别为[CO</w:t>
      </w:r>
      <w:r>
        <w:rPr>
          <w:rFonts w:ascii="Times New Roman" w:hAnsi="Times New Roman" w:cs="Times New Roman"/>
          <w:color w:val="000000"/>
          <w:vertAlign w:val="subscript"/>
        </w:rPr>
        <w:t>2</w:t>
      </w:r>
      <w:r>
        <w:rPr>
          <w:rFonts w:ascii="Times New Roman" w:hAnsi="Times New Roman" w:cs="Times New Roman"/>
          <w:color w:val="000000"/>
        </w:rPr>
        <w:t>]＝0.75  mol·L</w:t>
      </w:r>
      <w:r>
        <w:rPr>
          <w:rFonts w:ascii="Times New Roman" w:hAnsi="Times New Roman" w:cs="Times New Roman"/>
          <w:color w:val="000000"/>
          <w:vertAlign w:val="superscript"/>
        </w:rPr>
        <w:t>－1</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]＝2 mol·L</w:t>
      </w:r>
      <w:r>
        <w:rPr>
          <w:rFonts w:ascii="Times New Roman" w:hAnsi="Times New Roman" w:cs="Times New Roman"/>
          <w:color w:val="000000"/>
          <w:vertAlign w:val="superscript"/>
        </w:rPr>
        <w:t>－1</w:t>
      </w:r>
      <w:r>
        <w:rPr>
          <w:rFonts w:ascii="Times New Roman" w:hAnsi="Times New Roman" w:cs="Times New Roman"/>
          <w:color w:val="000000"/>
        </w:rPr>
        <w:t>，[CH</w:t>
      </w:r>
      <w:r>
        <w:rPr>
          <w:rFonts w:ascii="Times New Roman" w:hAnsi="Times New Roman" w:cs="Times New Roman"/>
          <w:color w:val="000000"/>
          <w:vertAlign w:val="subscript"/>
        </w:rPr>
        <w:t>3</w:t>
      </w:r>
      <w:r>
        <w:rPr>
          <w:rFonts w:ascii="Times New Roman" w:hAnsi="Times New Roman" w:cs="Times New Roman"/>
          <w:color w:val="000000"/>
        </w:rPr>
        <w:t>OH]＝[H</w:t>
      </w:r>
      <w:r>
        <w:rPr>
          <w:rFonts w:ascii="Times New Roman" w:hAnsi="Times New Roman" w:cs="Times New Roman"/>
          <w:color w:val="000000"/>
          <w:vertAlign w:val="subscript"/>
        </w:rPr>
        <w:t>2</w:t>
      </w:r>
      <w:r>
        <w:rPr>
          <w:rFonts w:ascii="Times New Roman" w:hAnsi="Times New Roman" w:cs="Times New Roman"/>
          <w:color w:val="000000"/>
        </w:rPr>
        <w:t>O]＝0.25 mol·L</w:t>
      </w:r>
      <w:r>
        <w:rPr>
          <w:rFonts w:ascii="Times New Roman" w:hAnsi="Times New Roman" w:cs="Times New Roman"/>
          <w:color w:val="000000"/>
          <w:vertAlign w:val="superscript"/>
        </w:rPr>
        <w:t>－1</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\f(0.25 mol·L</w:instrText>
      </w:r>
      <w:r>
        <w:rPr>
          <w:rFonts w:ascii="Times New Roman" w:hAnsi="Times New Roman" w:cs="Times New Roman"/>
          <w:color w:val="000000"/>
          <w:vertAlign w:val="superscript"/>
        </w:rPr>
        <w:instrText xml:space="preserve">－1</w:instrText>
      </w:r>
      <w:r>
        <w:rPr>
          <w:rFonts w:ascii="Times New Roman" w:hAnsi="Times New Roman" w:cs="Times New Roman"/>
          <w:color w:val="000000"/>
        </w:rPr>
        <w:instrText xml:space="preserve">×0.25 mol·L</w:instrText>
      </w:r>
      <w:r>
        <w:rPr>
          <w:rFonts w:ascii="Times New Roman" w:hAnsi="Times New Roman" w:cs="Times New Roman"/>
          <w:color w:val="000000"/>
          <w:vertAlign w:val="superscript"/>
        </w:rPr>
        <w:instrText xml:space="preserve">－1</w:instrText>
      </w:r>
      <w:r>
        <w:rPr>
          <w:rFonts w:ascii="Times New Roman" w:hAnsi="Times New Roman" w:cs="Times New Roman"/>
          <w:color w:val="000000"/>
        </w:rPr>
        <w:instrText xml:space="preserve">,0.75 mol·L</w:instrText>
      </w:r>
      <w:r>
        <w:rPr>
          <w:rFonts w:ascii="Times New Roman" w:hAnsi="Times New Roman" w:cs="Times New Roman"/>
          <w:color w:val="000000"/>
          <w:vertAlign w:val="superscript"/>
        </w:rPr>
        <w:instrText xml:space="preserve">－1</w:instrText>
      </w:r>
      <w:r>
        <w:rPr>
          <w:rFonts w:ascii="Times New Roman" w:hAnsi="Times New Roman" w:cs="Times New Roman"/>
          <w:color w:val="000000"/>
        </w:rPr>
        <w:instrText xml:space="preserve">×（2 mol·L</w:instrText>
      </w:r>
      <w:r>
        <w:rPr>
          <w:rFonts w:ascii="Times New Roman" w:hAnsi="Times New Roman" w:cs="Times New Roman"/>
          <w:color w:val="000000"/>
          <w:vertAlign w:val="superscript"/>
        </w:rPr>
        <w:instrText xml:space="preserve">－1</w:instrText>
      </w:r>
      <w:r>
        <w:rPr>
          <w:rFonts w:ascii="Times New Roman" w:hAnsi="Times New Roman" w:cs="Times New Roman"/>
          <w:color w:val="000000"/>
        </w:rPr>
        <w:instrText xml:space="preserve">）</w:instrText>
      </w:r>
      <w:r>
        <w:rPr>
          <w:rFonts w:ascii="Times New Roman" w:hAnsi="Times New Roman" w:cs="Times New Roman"/>
          <w:color w:val="000000"/>
          <w:vertAlign w:val="superscript"/>
        </w:rPr>
        <w:instrText xml:space="preserve">3</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≈1.04×10</w:t>
      </w:r>
      <w:r>
        <w:rPr>
          <w:rFonts w:ascii="Times New Roman" w:hAnsi="Times New Roman" w:cs="Times New Roman"/>
          <w:color w:val="000000"/>
          <w:vertAlign w:val="superscript"/>
        </w:rPr>
        <w:t>－2</w:t>
      </w:r>
      <w:r>
        <w:rPr>
          <w:rFonts w:ascii="Times New Roman" w:hAnsi="Times New Roman" w:cs="Times New Roman"/>
          <w:color w:val="000000"/>
        </w:rPr>
        <w:t xml:space="preserve"> mol</w:t>
      </w:r>
      <w:r>
        <w:rPr>
          <w:rFonts w:ascii="Times New Roman" w:hAnsi="Times New Roman" w:cs="Times New Roman"/>
          <w:color w:val="000000"/>
          <w:vertAlign w:val="superscript"/>
        </w:rPr>
        <w:t>－2</w:t>
      </w:r>
      <w:r>
        <w:rPr>
          <w:rFonts w:ascii="Times New Roman" w:hAnsi="Times New Roman" w:cs="Times New Roman"/>
          <w:color w:val="000000"/>
        </w:rPr>
        <w:t>·L</w:t>
      </w:r>
      <w:r>
        <w:rPr>
          <w:rFonts w:ascii="Times New Roman" w:hAnsi="Times New Roman" w:cs="Times New Roman"/>
          <w:color w:val="000000"/>
          <w:vertAlign w:val="superscript"/>
        </w:rPr>
        <w:t>2</w:t>
      </w:r>
      <w:r>
        <w:rPr>
          <w:rFonts w:ascii="Times New Roman" w:hAnsi="Times New Roman" w:cs="Times New Roman"/>
          <w:color w:val="000000"/>
        </w:rPr>
        <w:t>，C项正确；在</w:t>
      </w:r>
      <w:r>
        <w:rPr>
          <w:rFonts w:ascii="Times New Roman" w:hAnsi="Times New Roman" w:cs="Times New Roman"/>
          <w:i/>
          <w:color w:val="000000"/>
        </w:rPr>
        <w:t>p</w:t>
      </w:r>
      <w:r>
        <w:rPr>
          <w:rFonts w:ascii="Times New Roman" w:hAnsi="Times New Roman" w:cs="Times New Roman"/>
          <w:color w:val="000000"/>
          <w:vertAlign w:val="subscript"/>
        </w:rPr>
        <w:t>2</w:t>
      </w:r>
      <w:r>
        <w:rPr>
          <w:rFonts w:ascii="Times New Roman" w:hAnsi="Times New Roman" w:cs="Times New Roman"/>
          <w:color w:val="000000"/>
        </w:rPr>
        <w:t>及512 K时，图中</w:t>
      </w:r>
      <w:r>
        <w:rPr>
          <w:rFonts w:ascii="Times New Roman" w:hAnsi="Times New Roman" w:cs="Times New Roman"/>
          <w:i/>
          <w:color w:val="000000"/>
        </w:rPr>
        <w:t>N</w:t>
      </w:r>
      <w:r>
        <w:rPr>
          <w:rFonts w:ascii="Times New Roman" w:hAnsi="Times New Roman" w:cs="Times New Roman"/>
          <w:color w:val="000000"/>
        </w:rPr>
        <w:t>点甲醇的物质的量比平衡时的物质的量小，反应正向进行才能达到平衡，此时</w:t>
      </w:r>
      <w:r>
        <w:rPr>
          <w:rFonts w:ascii="Times New Roman" w:hAnsi="Times New Roman" w:cs="Times New Roman"/>
          <w:i/>
          <w:color w:val="000000"/>
        </w:rPr>
        <w:t>v</w:t>
      </w:r>
      <w:r>
        <w:rPr>
          <w:rFonts w:ascii="Times New Roman" w:hAnsi="Times New Roman" w:cs="Times New Roman"/>
          <w:color w:val="000000"/>
          <w:vertAlign w:val="subscript"/>
        </w:rPr>
        <w:t>逆</w:t>
      </w:r>
      <w:r>
        <w:rPr>
          <w:rFonts w:ascii="Times New Roman" w:hAnsi="Times New Roman" w:cs="Times New Roman"/>
          <w:color w:val="000000"/>
        </w:rPr>
        <w:t>&lt;</w:t>
      </w:r>
      <w:r>
        <w:rPr>
          <w:rFonts w:ascii="Times New Roman" w:hAnsi="Times New Roman" w:cs="Times New Roman"/>
          <w:i/>
          <w:color w:val="000000"/>
        </w:rPr>
        <w:t>v</w:t>
      </w:r>
      <w:r>
        <w:rPr>
          <w:rFonts w:ascii="Times New Roman" w:hAnsi="Times New Roman" w:cs="Times New Roman"/>
          <w:color w:val="000000"/>
          <w:vertAlign w:val="subscript"/>
        </w:rPr>
        <w:t>正</w:t>
      </w:r>
      <w:r>
        <w:rPr>
          <w:rFonts w:ascii="Times New Roman" w:hAnsi="Times New Roman" w:cs="Times New Roman"/>
          <w:color w:val="000000"/>
        </w:rPr>
        <w:t>，D项错误。</w:t>
      </w:r>
    </w:p>
    <w:p>
      <w:pPr>
        <w:pStyle w:val="13"/>
        <w:tabs>
          <w:tab w:val="left" w:pos="4320"/>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66．(2020届衡水中学调研)在3种不同条件下，分别向容积为2 L的恒容密闭容器中充入2 mol A和1 mol B，发生反应：2A(g)＋B(g)</w:t>
      </w:r>
      <w:r>
        <w:rPr>
          <w:rFonts w:ascii="Times New Roman" w:hAnsi="Times New Roman" w:cs="Times New Roman"/>
          <w:color w:val="000000"/>
        </w:rPr>
        <w:pict>
          <v:shape id="_x0000_i1510"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2D(g)　Δ</w:t>
      </w:r>
      <w:r>
        <w:rPr>
          <w:rFonts w:ascii="Times New Roman" w:hAnsi="Times New Roman" w:cs="Times New Roman"/>
          <w:i/>
          <w:color w:val="000000"/>
        </w:rPr>
        <w:t>H</w:t>
      </w:r>
      <w:r>
        <w:rPr>
          <w:rFonts w:ascii="Times New Roman" w:hAnsi="Times New Roman" w:cs="Times New Roman"/>
          <w:color w:val="000000"/>
        </w:rPr>
        <w:t>＝</w:t>
      </w:r>
      <w:r>
        <w:rPr>
          <w:rFonts w:ascii="Times New Roman" w:hAnsi="Times New Roman" w:cs="Times New Roman"/>
          <w:i/>
          <w:color w:val="000000"/>
        </w:rPr>
        <w:t>Q</w:t>
      </w:r>
      <w:r>
        <w:rPr>
          <w:rFonts w:ascii="Times New Roman" w:hAnsi="Times New Roman" w:cs="Times New Roman"/>
          <w:color w:val="000000"/>
        </w:rPr>
        <w:t xml:space="preserve"> kJ·mol</w:t>
      </w:r>
      <w:r>
        <w:rPr>
          <w:rFonts w:ascii="Times New Roman" w:hAnsi="Times New Roman" w:cs="Times New Roman"/>
          <w:color w:val="000000"/>
          <w:vertAlign w:val="superscript"/>
        </w:rPr>
        <w:t>－1</w:t>
      </w:r>
      <w:r>
        <w:rPr>
          <w:rFonts w:ascii="Times New Roman" w:hAnsi="Times New Roman" w:cs="Times New Roman"/>
          <w:color w:val="000000"/>
        </w:rPr>
        <w:t>。相关条件和数据见表：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8"/>
        <w:gridCol w:w="1026"/>
        <w:gridCol w:w="1026"/>
        <w:gridCol w:w="1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8" w:type="dxa"/>
            <w:vAlign w:val="center"/>
          </w:tcPr>
          <w:p>
            <w:pPr>
              <w:pStyle w:val="13"/>
              <w:tabs>
                <w:tab w:val="left" w:pos="4320"/>
              </w:tabs>
              <w:snapToGrid w:val="0"/>
              <w:spacing w:line="360" w:lineRule="auto"/>
              <w:ind w:left="315" w:hanging="315" w:hangingChars="150"/>
              <w:jc w:val="center"/>
              <w:rPr>
                <w:rFonts w:ascii="Times New Roman" w:hAnsi="Times New Roman" w:cs="Times New Roman"/>
                <w:color w:val="000000"/>
              </w:rPr>
            </w:pPr>
            <w:r>
              <w:rPr>
                <w:rFonts w:ascii="Times New Roman" w:hAnsi="Times New Roman" w:cs="Times New Roman"/>
                <w:color w:val="000000"/>
              </w:rPr>
              <w:t>实验编号</w:t>
            </w:r>
          </w:p>
        </w:tc>
        <w:tc>
          <w:tcPr>
            <w:tcW w:w="1026" w:type="dxa"/>
            <w:vAlign w:val="center"/>
          </w:tcPr>
          <w:p>
            <w:pPr>
              <w:pStyle w:val="13"/>
              <w:tabs>
                <w:tab w:val="left" w:pos="4320"/>
              </w:tabs>
              <w:snapToGrid w:val="0"/>
              <w:spacing w:line="360" w:lineRule="auto"/>
              <w:ind w:left="315" w:hanging="315" w:hangingChars="150"/>
              <w:jc w:val="center"/>
              <w:rPr>
                <w:rFonts w:ascii="Times New Roman" w:hAnsi="Times New Roman" w:cs="Times New Roman"/>
                <w:color w:val="000000"/>
              </w:rPr>
            </w:pPr>
            <w:r>
              <w:rPr>
                <w:rFonts w:ascii="Times New Roman" w:hAnsi="Times New Roman" w:cs="Times New Roman"/>
                <w:color w:val="000000"/>
              </w:rPr>
              <w:t>实验Ⅰ</w:t>
            </w:r>
          </w:p>
        </w:tc>
        <w:tc>
          <w:tcPr>
            <w:tcW w:w="1026" w:type="dxa"/>
            <w:vAlign w:val="center"/>
          </w:tcPr>
          <w:p>
            <w:pPr>
              <w:pStyle w:val="13"/>
              <w:tabs>
                <w:tab w:val="left" w:pos="4320"/>
              </w:tabs>
              <w:snapToGrid w:val="0"/>
              <w:spacing w:line="360" w:lineRule="auto"/>
              <w:ind w:left="315" w:hanging="315" w:hangingChars="150"/>
              <w:jc w:val="center"/>
              <w:rPr>
                <w:rFonts w:ascii="Times New Roman" w:hAnsi="Times New Roman" w:cs="Times New Roman"/>
                <w:color w:val="000000"/>
              </w:rPr>
            </w:pPr>
            <w:r>
              <w:rPr>
                <w:rFonts w:ascii="Times New Roman" w:hAnsi="Times New Roman" w:cs="Times New Roman"/>
                <w:color w:val="000000"/>
              </w:rPr>
              <w:t>实验Ⅱ</w:t>
            </w:r>
          </w:p>
        </w:tc>
        <w:tc>
          <w:tcPr>
            <w:tcW w:w="1026" w:type="dxa"/>
            <w:vAlign w:val="center"/>
          </w:tcPr>
          <w:p>
            <w:pPr>
              <w:pStyle w:val="13"/>
              <w:tabs>
                <w:tab w:val="left" w:pos="4320"/>
              </w:tabs>
              <w:snapToGrid w:val="0"/>
              <w:spacing w:line="360" w:lineRule="auto"/>
              <w:ind w:left="315" w:hanging="315" w:hangingChars="150"/>
              <w:jc w:val="center"/>
              <w:rPr>
                <w:rFonts w:ascii="Times New Roman" w:hAnsi="Times New Roman" w:cs="Times New Roman"/>
                <w:color w:val="000000"/>
              </w:rPr>
            </w:pPr>
            <w:r>
              <w:rPr>
                <w:rFonts w:ascii="Times New Roman" w:hAnsi="Times New Roman" w:cs="Times New Roman"/>
                <w:color w:val="000000"/>
              </w:rPr>
              <w:t>实验Ⅲ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8" w:type="dxa"/>
            <w:vAlign w:val="center"/>
          </w:tcPr>
          <w:p>
            <w:pPr>
              <w:pStyle w:val="13"/>
              <w:tabs>
                <w:tab w:val="left" w:pos="4320"/>
              </w:tabs>
              <w:snapToGrid w:val="0"/>
              <w:spacing w:line="360" w:lineRule="auto"/>
              <w:ind w:left="315" w:hanging="315" w:hangingChars="150"/>
              <w:jc w:val="center"/>
              <w:rPr>
                <w:rFonts w:ascii="Times New Roman" w:hAnsi="Times New Roman" w:cs="Times New Roman"/>
                <w:color w:val="000000"/>
              </w:rPr>
            </w:pPr>
            <w:r>
              <w:rPr>
                <w:rFonts w:ascii="Times New Roman" w:hAnsi="Times New Roman" w:cs="Times New Roman"/>
                <w:color w:val="000000"/>
              </w:rPr>
              <w:t>反应温度/℃</w:t>
            </w:r>
          </w:p>
        </w:tc>
        <w:tc>
          <w:tcPr>
            <w:tcW w:w="1026" w:type="dxa"/>
            <w:vAlign w:val="center"/>
          </w:tcPr>
          <w:p>
            <w:pPr>
              <w:pStyle w:val="13"/>
              <w:tabs>
                <w:tab w:val="left" w:pos="4320"/>
              </w:tabs>
              <w:snapToGrid w:val="0"/>
              <w:spacing w:line="360" w:lineRule="auto"/>
              <w:ind w:left="315" w:hanging="315" w:hangingChars="150"/>
              <w:jc w:val="center"/>
              <w:rPr>
                <w:rFonts w:ascii="Times New Roman" w:hAnsi="Times New Roman" w:cs="Times New Roman"/>
                <w:color w:val="000000"/>
              </w:rPr>
            </w:pPr>
            <w:r>
              <w:rPr>
                <w:rFonts w:ascii="Times New Roman" w:hAnsi="Times New Roman" w:cs="Times New Roman"/>
                <w:color w:val="000000"/>
              </w:rPr>
              <w:t>700</w:t>
            </w:r>
          </w:p>
        </w:tc>
        <w:tc>
          <w:tcPr>
            <w:tcW w:w="1026" w:type="dxa"/>
            <w:vAlign w:val="center"/>
          </w:tcPr>
          <w:p>
            <w:pPr>
              <w:pStyle w:val="13"/>
              <w:tabs>
                <w:tab w:val="left" w:pos="4320"/>
              </w:tabs>
              <w:snapToGrid w:val="0"/>
              <w:spacing w:line="360" w:lineRule="auto"/>
              <w:ind w:left="315" w:hanging="315" w:hangingChars="150"/>
              <w:jc w:val="center"/>
              <w:rPr>
                <w:rFonts w:ascii="Times New Roman" w:hAnsi="Times New Roman" w:cs="Times New Roman"/>
                <w:color w:val="000000"/>
              </w:rPr>
            </w:pPr>
            <w:r>
              <w:rPr>
                <w:rFonts w:ascii="Times New Roman" w:hAnsi="Times New Roman" w:cs="Times New Roman"/>
                <w:color w:val="000000"/>
              </w:rPr>
              <w:t>700</w:t>
            </w:r>
          </w:p>
        </w:tc>
        <w:tc>
          <w:tcPr>
            <w:tcW w:w="1026" w:type="dxa"/>
            <w:vAlign w:val="center"/>
          </w:tcPr>
          <w:p>
            <w:pPr>
              <w:pStyle w:val="13"/>
              <w:tabs>
                <w:tab w:val="left" w:pos="4320"/>
              </w:tabs>
              <w:snapToGrid w:val="0"/>
              <w:spacing w:line="360" w:lineRule="auto"/>
              <w:ind w:left="315" w:hanging="315" w:hangingChars="150"/>
              <w:jc w:val="center"/>
              <w:rPr>
                <w:rFonts w:ascii="Times New Roman" w:hAnsi="Times New Roman" w:cs="Times New Roman"/>
                <w:color w:val="000000"/>
              </w:rPr>
            </w:pPr>
            <w:r>
              <w:rPr>
                <w:rFonts w:ascii="Times New Roman" w:hAnsi="Times New Roman" w:cs="Times New Roman"/>
                <w:color w:val="000000"/>
              </w:rPr>
              <w:t>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8" w:type="dxa"/>
            <w:vAlign w:val="center"/>
          </w:tcPr>
          <w:p>
            <w:pPr>
              <w:pStyle w:val="13"/>
              <w:tabs>
                <w:tab w:val="left" w:pos="4320"/>
              </w:tabs>
              <w:snapToGrid w:val="0"/>
              <w:spacing w:line="360" w:lineRule="auto"/>
              <w:ind w:left="315" w:hanging="315" w:hangingChars="150"/>
              <w:jc w:val="center"/>
              <w:rPr>
                <w:rFonts w:ascii="Times New Roman" w:hAnsi="Times New Roman" w:cs="Times New Roman"/>
                <w:color w:val="000000"/>
              </w:rPr>
            </w:pPr>
            <w:r>
              <w:rPr>
                <w:rFonts w:ascii="Times New Roman" w:hAnsi="Times New Roman" w:cs="Times New Roman"/>
                <w:color w:val="000000"/>
              </w:rPr>
              <w:t>达平衡时间/min</w:t>
            </w:r>
          </w:p>
        </w:tc>
        <w:tc>
          <w:tcPr>
            <w:tcW w:w="1026" w:type="dxa"/>
            <w:vAlign w:val="center"/>
          </w:tcPr>
          <w:p>
            <w:pPr>
              <w:pStyle w:val="13"/>
              <w:tabs>
                <w:tab w:val="left" w:pos="4320"/>
              </w:tabs>
              <w:snapToGrid w:val="0"/>
              <w:spacing w:line="360" w:lineRule="auto"/>
              <w:ind w:left="315" w:hanging="315" w:hangingChars="150"/>
              <w:jc w:val="center"/>
              <w:rPr>
                <w:rFonts w:ascii="Times New Roman" w:hAnsi="Times New Roman" w:cs="Times New Roman"/>
                <w:color w:val="000000"/>
              </w:rPr>
            </w:pPr>
            <w:r>
              <w:rPr>
                <w:rFonts w:ascii="Times New Roman" w:hAnsi="Times New Roman" w:cs="Times New Roman"/>
                <w:color w:val="000000"/>
              </w:rPr>
              <w:t>40</w:t>
            </w:r>
          </w:p>
        </w:tc>
        <w:tc>
          <w:tcPr>
            <w:tcW w:w="1026" w:type="dxa"/>
            <w:vAlign w:val="center"/>
          </w:tcPr>
          <w:p>
            <w:pPr>
              <w:pStyle w:val="13"/>
              <w:tabs>
                <w:tab w:val="left" w:pos="4320"/>
              </w:tabs>
              <w:snapToGrid w:val="0"/>
              <w:spacing w:line="360" w:lineRule="auto"/>
              <w:ind w:left="315" w:hanging="315" w:hangingChars="150"/>
              <w:jc w:val="center"/>
              <w:rPr>
                <w:rFonts w:ascii="Times New Roman" w:hAnsi="Times New Roman" w:cs="Times New Roman"/>
                <w:color w:val="000000"/>
              </w:rPr>
            </w:pPr>
            <w:r>
              <w:rPr>
                <w:rFonts w:ascii="Times New Roman" w:hAnsi="Times New Roman" w:cs="Times New Roman"/>
                <w:color w:val="000000"/>
              </w:rPr>
              <w:t>5</w:t>
            </w:r>
          </w:p>
        </w:tc>
        <w:tc>
          <w:tcPr>
            <w:tcW w:w="1026" w:type="dxa"/>
            <w:vAlign w:val="center"/>
          </w:tcPr>
          <w:p>
            <w:pPr>
              <w:pStyle w:val="13"/>
              <w:tabs>
                <w:tab w:val="left" w:pos="4320"/>
              </w:tabs>
              <w:snapToGrid w:val="0"/>
              <w:spacing w:line="360" w:lineRule="auto"/>
              <w:ind w:left="315" w:hanging="315" w:hangingChars="150"/>
              <w:jc w:val="center"/>
              <w:rPr>
                <w:rFonts w:ascii="Times New Roman" w:hAnsi="Times New Roman" w:cs="Times New Roman"/>
                <w:color w:val="000000"/>
              </w:rPr>
            </w:pPr>
            <w:r>
              <w:rPr>
                <w:rFonts w:ascii="Times New Roman" w:hAnsi="Times New Roman" w:cs="Times New Roman"/>
                <w:color w:val="00000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8" w:type="dxa"/>
            <w:vAlign w:val="center"/>
          </w:tcPr>
          <w:p>
            <w:pPr>
              <w:pStyle w:val="13"/>
              <w:tabs>
                <w:tab w:val="left" w:pos="4320"/>
              </w:tabs>
              <w:snapToGrid w:val="0"/>
              <w:spacing w:line="360" w:lineRule="auto"/>
              <w:ind w:left="315" w:hanging="315" w:hangingChars="150"/>
              <w:jc w:val="center"/>
              <w:rPr>
                <w:rFonts w:ascii="Times New Roman" w:hAnsi="Times New Roman" w:cs="Times New Roman"/>
                <w:color w:val="000000"/>
              </w:rPr>
            </w:pPr>
            <w:r>
              <w:rPr>
                <w:rFonts w:ascii="Times New Roman" w:hAnsi="Times New Roman" w:cs="Times New Roman"/>
                <w:i/>
                <w:color w:val="000000"/>
              </w:rPr>
              <w:t>n</w:t>
            </w:r>
            <w:r>
              <w:rPr>
                <w:rFonts w:ascii="Times New Roman" w:hAnsi="Times New Roman" w:cs="Times New Roman"/>
                <w:color w:val="000000"/>
              </w:rPr>
              <w:t>(D)平衡/mol</w:t>
            </w:r>
          </w:p>
        </w:tc>
        <w:tc>
          <w:tcPr>
            <w:tcW w:w="1026" w:type="dxa"/>
            <w:vAlign w:val="center"/>
          </w:tcPr>
          <w:p>
            <w:pPr>
              <w:pStyle w:val="13"/>
              <w:tabs>
                <w:tab w:val="left" w:pos="4320"/>
              </w:tabs>
              <w:snapToGrid w:val="0"/>
              <w:spacing w:line="360" w:lineRule="auto"/>
              <w:ind w:left="315" w:hanging="315" w:hangingChars="150"/>
              <w:jc w:val="center"/>
              <w:rPr>
                <w:rFonts w:ascii="Times New Roman" w:hAnsi="Times New Roman" w:cs="Times New Roman"/>
                <w:color w:val="000000"/>
              </w:rPr>
            </w:pPr>
            <w:r>
              <w:rPr>
                <w:rFonts w:ascii="Times New Roman" w:hAnsi="Times New Roman" w:cs="Times New Roman"/>
                <w:color w:val="000000"/>
              </w:rPr>
              <w:t>1.5</w:t>
            </w:r>
          </w:p>
        </w:tc>
        <w:tc>
          <w:tcPr>
            <w:tcW w:w="1026" w:type="dxa"/>
            <w:vAlign w:val="center"/>
          </w:tcPr>
          <w:p>
            <w:pPr>
              <w:pStyle w:val="13"/>
              <w:tabs>
                <w:tab w:val="left" w:pos="4320"/>
              </w:tabs>
              <w:snapToGrid w:val="0"/>
              <w:spacing w:line="360" w:lineRule="auto"/>
              <w:ind w:left="315" w:hanging="315" w:hangingChars="150"/>
              <w:jc w:val="center"/>
              <w:rPr>
                <w:rFonts w:ascii="Times New Roman" w:hAnsi="Times New Roman" w:cs="Times New Roman"/>
                <w:color w:val="000000"/>
              </w:rPr>
            </w:pPr>
            <w:r>
              <w:rPr>
                <w:rFonts w:ascii="Times New Roman" w:hAnsi="Times New Roman" w:cs="Times New Roman"/>
                <w:color w:val="000000"/>
              </w:rPr>
              <w:t>1.5</w:t>
            </w:r>
          </w:p>
        </w:tc>
        <w:tc>
          <w:tcPr>
            <w:tcW w:w="1026" w:type="dxa"/>
            <w:vAlign w:val="center"/>
          </w:tcPr>
          <w:p>
            <w:pPr>
              <w:pStyle w:val="13"/>
              <w:tabs>
                <w:tab w:val="left" w:pos="4320"/>
              </w:tabs>
              <w:snapToGrid w:val="0"/>
              <w:spacing w:line="360" w:lineRule="auto"/>
              <w:ind w:left="315" w:hanging="315" w:hangingChars="150"/>
              <w:jc w:val="center"/>
              <w:rPr>
                <w:rFonts w:ascii="Times New Roman" w:hAnsi="Times New Roman" w:cs="Times New Roman"/>
                <w:color w:val="000000"/>
              </w:rPr>
            </w:pPr>
            <w:r>
              <w:rPr>
                <w:rFonts w:ascii="Times New Roman" w:hAnsi="Times New Roman" w:cs="Times New Roman"/>
                <w:color w:val="00000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8" w:type="dxa"/>
            <w:vAlign w:val="center"/>
          </w:tcPr>
          <w:p>
            <w:pPr>
              <w:pStyle w:val="13"/>
              <w:tabs>
                <w:tab w:val="left" w:pos="4320"/>
              </w:tabs>
              <w:snapToGrid w:val="0"/>
              <w:spacing w:line="360" w:lineRule="auto"/>
              <w:ind w:left="315" w:hanging="315" w:hangingChars="150"/>
              <w:jc w:val="center"/>
              <w:rPr>
                <w:rFonts w:ascii="Times New Roman" w:hAnsi="Times New Roman" w:cs="Times New Roman"/>
                <w:color w:val="000000"/>
              </w:rPr>
            </w:pPr>
            <w:r>
              <w:rPr>
                <w:rFonts w:ascii="Times New Roman" w:hAnsi="Times New Roman" w:cs="Times New Roman"/>
                <w:color w:val="000000"/>
              </w:rPr>
              <w:t>化学平衡常数</w:t>
            </w:r>
          </w:p>
        </w:tc>
        <w:tc>
          <w:tcPr>
            <w:tcW w:w="1026" w:type="dxa"/>
            <w:vAlign w:val="center"/>
          </w:tcPr>
          <w:p>
            <w:pPr>
              <w:pStyle w:val="13"/>
              <w:tabs>
                <w:tab w:val="left" w:pos="4320"/>
              </w:tabs>
              <w:snapToGrid w:val="0"/>
              <w:spacing w:line="360" w:lineRule="auto"/>
              <w:ind w:left="315" w:hanging="315" w:hangingChars="150"/>
              <w:jc w:val="center"/>
              <w:rPr>
                <w:rFonts w:ascii="Times New Roman" w:hAnsi="Times New Roman" w:cs="Times New Roman"/>
                <w:i/>
                <w:color w:val="000000"/>
              </w:rPr>
            </w:pPr>
            <w:r>
              <w:rPr>
                <w:rFonts w:ascii="Times New Roman" w:hAnsi="Times New Roman" w:cs="Times New Roman"/>
                <w:i/>
                <w:color w:val="000000"/>
              </w:rPr>
              <w:t>K</w:t>
            </w:r>
            <w:r>
              <w:rPr>
                <w:rFonts w:ascii="Times New Roman" w:hAnsi="Times New Roman" w:cs="Times New Roman"/>
                <w:color w:val="000000"/>
                <w:vertAlign w:val="subscript"/>
              </w:rPr>
              <w:t>1</w:t>
            </w:r>
          </w:p>
        </w:tc>
        <w:tc>
          <w:tcPr>
            <w:tcW w:w="1026" w:type="dxa"/>
            <w:vAlign w:val="center"/>
          </w:tcPr>
          <w:p>
            <w:pPr>
              <w:pStyle w:val="13"/>
              <w:tabs>
                <w:tab w:val="left" w:pos="4320"/>
              </w:tabs>
              <w:snapToGrid w:val="0"/>
              <w:spacing w:line="360" w:lineRule="auto"/>
              <w:ind w:left="315" w:hanging="315" w:hangingChars="150"/>
              <w:jc w:val="center"/>
              <w:rPr>
                <w:rFonts w:ascii="Times New Roman" w:hAnsi="Times New Roman" w:cs="Times New Roman"/>
                <w:i/>
                <w:color w:val="000000"/>
              </w:rPr>
            </w:pPr>
            <w:r>
              <w:rPr>
                <w:rFonts w:ascii="Times New Roman" w:hAnsi="Times New Roman" w:cs="Times New Roman"/>
                <w:i/>
                <w:color w:val="000000"/>
              </w:rPr>
              <w:t>K</w:t>
            </w:r>
            <w:r>
              <w:rPr>
                <w:rFonts w:ascii="Times New Roman" w:hAnsi="Times New Roman" w:cs="Times New Roman"/>
                <w:color w:val="000000"/>
                <w:vertAlign w:val="subscript"/>
              </w:rPr>
              <w:t>2</w:t>
            </w:r>
          </w:p>
        </w:tc>
        <w:tc>
          <w:tcPr>
            <w:tcW w:w="1026" w:type="dxa"/>
            <w:vAlign w:val="center"/>
          </w:tcPr>
          <w:p>
            <w:pPr>
              <w:pStyle w:val="13"/>
              <w:tabs>
                <w:tab w:val="left" w:pos="4320"/>
              </w:tabs>
              <w:snapToGrid w:val="0"/>
              <w:spacing w:line="360" w:lineRule="auto"/>
              <w:ind w:left="315" w:hanging="315" w:hangingChars="150"/>
              <w:jc w:val="center"/>
              <w:rPr>
                <w:rFonts w:ascii="Times New Roman" w:hAnsi="Times New Roman" w:cs="Times New Roman"/>
                <w:color w:val="000000"/>
              </w:rPr>
            </w:pPr>
            <w:r>
              <w:rPr>
                <w:rFonts w:ascii="Times New Roman" w:hAnsi="Times New Roman" w:cs="Times New Roman"/>
                <w:i/>
                <w:color w:val="000000"/>
              </w:rPr>
              <w:t>K</w:t>
            </w:r>
            <w:r>
              <w:rPr>
                <w:rFonts w:ascii="Times New Roman" w:hAnsi="Times New Roman" w:cs="Times New Roman"/>
                <w:color w:val="000000"/>
                <w:vertAlign w:val="subscript"/>
              </w:rPr>
              <w:t>3</w:t>
            </w:r>
          </w:p>
        </w:tc>
      </w:tr>
    </w:tbl>
    <w:p>
      <w:pPr>
        <w:pStyle w:val="13"/>
        <w:tabs>
          <w:tab w:val="left" w:pos="4320"/>
        </w:tabs>
        <w:snapToGrid w:val="0"/>
        <w:spacing w:line="360" w:lineRule="auto"/>
        <w:ind w:left="315" w:hanging="315" w:hangingChars="150"/>
        <w:rPr>
          <w:rFonts w:ascii="Times New Roman" w:hAnsi="Times New Roman" w:cs="Times New Roman"/>
          <w:color w:val="000000"/>
        </w:rPr>
      </w:pPr>
      <w:r>
        <w:rPr>
          <w:rFonts w:ascii="Times New Roman" w:hAnsi="Times New Roman" w:cs="Times New Roman"/>
          <w:color w:val="000000"/>
        </w:rPr>
        <w:tab/>
      </w:r>
      <w:r>
        <w:rPr>
          <w:rFonts w:ascii="Times New Roman" w:hAnsi="Times New Roman" w:cs="Times New Roman"/>
          <w:color w:val="000000"/>
        </w:rPr>
        <w:t xml:space="preserve"> 下列说法正确的是(　　)</w:t>
      </w:r>
    </w:p>
    <w:p>
      <w:pPr>
        <w:pStyle w:val="13"/>
        <w:tabs>
          <w:tab w:val="left" w:pos="4320"/>
        </w:tabs>
        <w:snapToGrid w:val="0"/>
        <w:spacing w:line="360" w:lineRule="auto"/>
        <w:ind w:left="315" w:hanging="315" w:hangingChars="150"/>
        <w:rPr>
          <w:rFonts w:ascii="Times New Roman" w:hAnsi="Times New Roman" w:cs="Times New Roman"/>
          <w:color w:val="000000"/>
        </w:rPr>
      </w:pPr>
      <w:r>
        <w:rPr>
          <w:rFonts w:ascii="Times New Roman" w:hAnsi="Times New Roman" w:cs="Times New Roman"/>
          <w:color w:val="000000"/>
        </w:rPr>
        <w:tab/>
      </w:r>
      <w:r>
        <w:rPr>
          <w:rFonts w:ascii="Times New Roman" w:hAnsi="Times New Roman" w:cs="Times New Roman"/>
          <w:color w:val="000000"/>
        </w:rPr>
        <w:t xml:space="preserve"> A．</w:t>
      </w:r>
      <w:r>
        <w:rPr>
          <w:rFonts w:ascii="Times New Roman" w:hAnsi="Times New Roman" w:cs="Times New Roman"/>
          <w:i/>
          <w:color w:val="000000"/>
        </w:rPr>
        <w:t>K</w:t>
      </w:r>
      <w:r>
        <w:rPr>
          <w:rFonts w:ascii="Times New Roman" w:hAnsi="Times New Roman" w:cs="Times New Roman"/>
          <w:color w:val="000000"/>
          <w:vertAlign w:val="subscript"/>
        </w:rPr>
        <w:t>3</w:t>
      </w:r>
      <w:r>
        <w:rPr>
          <w:rFonts w:ascii="Times New Roman" w:hAnsi="Times New Roman" w:cs="Times New Roman"/>
          <w:color w:val="000000"/>
        </w:rPr>
        <w:t>&gt;</w:t>
      </w:r>
      <w:r>
        <w:rPr>
          <w:rFonts w:ascii="Times New Roman" w:hAnsi="Times New Roman" w:cs="Times New Roman"/>
          <w:i/>
          <w:color w:val="000000"/>
        </w:rPr>
        <w:t>K</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1</w:t>
      </w:r>
    </w:p>
    <w:p>
      <w:pPr>
        <w:pStyle w:val="13"/>
        <w:tabs>
          <w:tab w:val="left" w:pos="4320"/>
        </w:tabs>
        <w:snapToGrid w:val="0"/>
        <w:spacing w:line="360" w:lineRule="auto"/>
        <w:ind w:left="315" w:hanging="315" w:hangingChars="150"/>
        <w:rPr>
          <w:rFonts w:ascii="Times New Roman" w:hAnsi="Times New Roman" w:cs="Times New Roman"/>
          <w:color w:val="000000"/>
        </w:rPr>
      </w:pPr>
      <w:r>
        <w:rPr>
          <w:rFonts w:ascii="Times New Roman" w:hAnsi="Times New Roman" w:cs="Times New Roman"/>
          <w:color w:val="000000"/>
        </w:rPr>
        <w:tab/>
      </w:r>
      <w:r>
        <w:rPr>
          <w:rFonts w:ascii="Times New Roman" w:hAnsi="Times New Roman" w:cs="Times New Roman"/>
          <w:color w:val="000000"/>
        </w:rPr>
        <w:t xml:space="preserve"> B．实验Ⅱ可能是增大了压强</w:t>
      </w:r>
    </w:p>
    <w:p>
      <w:pPr>
        <w:pStyle w:val="13"/>
        <w:tabs>
          <w:tab w:val="left" w:pos="4320"/>
        </w:tabs>
        <w:snapToGrid w:val="0"/>
        <w:spacing w:line="360" w:lineRule="auto"/>
        <w:ind w:left="315" w:hanging="315" w:hangingChars="150"/>
        <w:rPr>
          <w:rFonts w:ascii="Times New Roman" w:hAnsi="Times New Roman" w:cs="Times New Roman"/>
          <w:color w:val="000000"/>
        </w:rPr>
      </w:pPr>
      <w:r>
        <w:rPr>
          <w:rFonts w:ascii="Times New Roman" w:hAnsi="Times New Roman" w:cs="Times New Roman"/>
          <w:color w:val="000000"/>
        </w:rPr>
        <w:tab/>
      </w:r>
      <w:r>
        <w:rPr>
          <w:rFonts w:ascii="Times New Roman" w:hAnsi="Times New Roman" w:cs="Times New Roman"/>
          <w:color w:val="000000"/>
        </w:rPr>
        <w:t xml:space="preserve"> C．实验Ⅲ达平衡后容器内的压强是实验Ⅰ的</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cs="Times New Roman"/>
          <w:color w:val="000000"/>
        </w:rPr>
        <w:instrText xml:space="preserve">f(9,10)</w:instrText>
      </w:r>
      <w:r>
        <w:rPr>
          <w:rFonts w:ascii="Times New Roman" w:hAnsi="Times New Roman" w:eastAsia="宋体-方正超大字符集" w:cs="Times New Roman"/>
          <w:color w:val="000000"/>
        </w:rPr>
        <w:fldChar w:fldCharType="end"/>
      </w:r>
      <w:r>
        <w:rPr>
          <w:rFonts w:ascii="Times New Roman" w:hAnsi="Times New Roman" w:cs="Times New Roman"/>
          <w:color w:val="000000"/>
        </w:rPr>
        <w:t>倍</w:t>
      </w:r>
    </w:p>
    <w:p>
      <w:pPr>
        <w:pStyle w:val="13"/>
        <w:tabs>
          <w:tab w:val="left" w:pos="4320"/>
        </w:tabs>
        <w:snapToGrid w:val="0"/>
        <w:spacing w:line="360" w:lineRule="auto"/>
        <w:ind w:left="315" w:hanging="315" w:hangingChars="150"/>
        <w:rPr>
          <w:rFonts w:ascii="Times New Roman" w:hAnsi="Times New Roman" w:cs="Times New Roman"/>
          <w:color w:val="000000"/>
        </w:rPr>
      </w:pPr>
      <w:r>
        <w:rPr>
          <w:rFonts w:ascii="Times New Roman" w:hAnsi="Times New Roman" w:cs="Times New Roman"/>
          <w:color w:val="000000"/>
        </w:rPr>
        <w:tab/>
      </w:r>
      <w:r>
        <w:rPr>
          <w:rFonts w:ascii="Times New Roman" w:hAnsi="Times New Roman" w:cs="Times New Roman"/>
          <w:color w:val="000000"/>
        </w:rPr>
        <w:t xml:space="preserve"> D．实验Ⅲ达平衡后，恒温下再向容器中通入1 mol A和1 mol D，平衡不移动</w:t>
      </w:r>
    </w:p>
    <w:p>
      <w:pPr>
        <w:pStyle w:val="13"/>
        <w:tabs>
          <w:tab w:val="left" w:pos="4620"/>
        </w:tabs>
        <w:snapToGrid w:val="0"/>
        <w:spacing w:line="312" w:lineRule="auto"/>
        <w:ind w:firstLine="420" w:firstLineChars="200"/>
        <w:rPr>
          <w:rFonts w:ascii="Times New Roman" w:hAnsi="Times New Roman" w:cs="Times New Roman"/>
          <w:bCs/>
          <w:color w:val="000000"/>
        </w:rPr>
      </w:pPr>
      <w:r>
        <w:rPr>
          <w:rFonts w:ascii="Times New Roman" w:hAnsi="Times New Roman" w:eastAsia="黑体" w:cs="Times New Roman"/>
          <w:bCs/>
          <w:color w:val="000000"/>
        </w:rPr>
        <w:t>答案：</w:t>
      </w:r>
      <w:r>
        <w:rPr>
          <w:rFonts w:ascii="Times New Roman" w:hAnsi="Times New Roman" w:eastAsia="楷体_GB2312" w:cs="Times New Roman"/>
          <w:color w:val="000000"/>
        </w:rPr>
        <w:t>D　</w:t>
      </w:r>
    </w:p>
    <w:p>
      <w:pPr>
        <w:pStyle w:val="13"/>
        <w:tabs>
          <w:tab w:val="left" w:pos="4320"/>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A项，反应为2A(g)＋B(g)</w:t>
      </w:r>
      <w:r>
        <w:rPr>
          <w:rFonts w:ascii="Times New Roman" w:hAnsi="Times New Roman" w:cs="Times New Roman"/>
          <w:color w:val="000000"/>
        </w:rPr>
        <w:pict>
          <v:shape id="_x0000_i1511"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2D(g)，比较实验Ⅰ和Ⅲ，温度升高，平衡时D的量减少，化学平衡向逆反应方向移动，正反应放热，</w:t>
      </w:r>
      <w:r>
        <w:rPr>
          <w:rFonts w:ascii="Times New Roman" w:hAnsi="Times New Roman" w:cs="Times New Roman"/>
          <w:i/>
          <w:color w:val="000000"/>
        </w:rPr>
        <w:t>Q</w:t>
      </w:r>
      <w:r>
        <w:rPr>
          <w:rFonts w:ascii="Times New Roman" w:hAnsi="Times New Roman" w:cs="Times New Roman"/>
          <w:color w:val="000000"/>
        </w:rPr>
        <w:t>&lt;0，则</w:t>
      </w:r>
      <w:r>
        <w:rPr>
          <w:rFonts w:ascii="Times New Roman" w:hAnsi="Times New Roman" w:cs="Times New Roman"/>
          <w:i/>
          <w:color w:val="000000"/>
        </w:rPr>
        <w:t>K</w:t>
      </w:r>
      <w:r>
        <w:rPr>
          <w:rFonts w:ascii="Times New Roman" w:hAnsi="Times New Roman" w:cs="Times New Roman"/>
          <w:color w:val="000000"/>
          <w:vertAlign w:val="subscript"/>
        </w:rPr>
        <w:t>3</w:t>
      </w:r>
      <w:r>
        <w:rPr>
          <w:rFonts w:ascii="Times New Roman" w:hAnsi="Times New Roman" w:cs="Times New Roman"/>
          <w:color w:val="000000"/>
        </w:rPr>
        <w:t>&lt;</w:t>
      </w:r>
      <w:r>
        <w:rPr>
          <w:rFonts w:ascii="Times New Roman" w:hAnsi="Times New Roman" w:cs="Times New Roman"/>
          <w:i/>
          <w:color w:val="000000"/>
        </w:rPr>
        <w:t>K</w:t>
      </w:r>
      <w:r>
        <w:rPr>
          <w:rFonts w:ascii="Times New Roman" w:hAnsi="Times New Roman" w:cs="Times New Roman"/>
          <w:color w:val="000000"/>
          <w:vertAlign w:val="subscript"/>
        </w:rPr>
        <w:t>1</w:t>
      </w:r>
      <w:r>
        <w:rPr>
          <w:rFonts w:ascii="Times New Roman" w:hAnsi="Times New Roman" w:cs="Times New Roman"/>
          <w:color w:val="000000"/>
        </w:rPr>
        <w:t>，温度相同，平衡常数相同，则</w:t>
      </w:r>
      <w:r>
        <w:rPr>
          <w:rFonts w:ascii="Times New Roman" w:hAnsi="Times New Roman" w:cs="Times New Roman"/>
          <w:i/>
          <w:color w:val="000000"/>
        </w:rPr>
        <w:t>K</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2</w:t>
      </w:r>
      <w:r>
        <w:rPr>
          <w:rFonts w:ascii="Times New Roman" w:hAnsi="Times New Roman" w:cs="Times New Roman"/>
          <w:color w:val="000000"/>
        </w:rPr>
        <w:t>，故平衡常数的关系为</w:t>
      </w:r>
      <w:r>
        <w:rPr>
          <w:rFonts w:ascii="Times New Roman" w:hAnsi="Times New Roman" w:cs="Times New Roman"/>
          <w:i/>
          <w:color w:val="000000"/>
        </w:rPr>
        <w:t>K</w:t>
      </w:r>
      <w:r>
        <w:rPr>
          <w:rFonts w:ascii="Times New Roman" w:hAnsi="Times New Roman" w:cs="Times New Roman"/>
          <w:color w:val="000000"/>
          <w:vertAlign w:val="subscript"/>
        </w:rPr>
        <w:t>3</w:t>
      </w:r>
      <w:r>
        <w:rPr>
          <w:rFonts w:ascii="Times New Roman" w:hAnsi="Times New Roman" w:cs="Times New Roman"/>
          <w:color w:val="000000"/>
        </w:rPr>
        <w:t>&lt;</w:t>
      </w:r>
      <w:r>
        <w:rPr>
          <w:rFonts w:ascii="Times New Roman" w:hAnsi="Times New Roman" w:cs="Times New Roman"/>
          <w:i/>
          <w:color w:val="000000"/>
        </w:rPr>
        <w:t>K</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1</w:t>
      </w:r>
      <w:r>
        <w:rPr>
          <w:rFonts w:ascii="Times New Roman" w:hAnsi="Times New Roman" w:cs="Times New Roman"/>
          <w:color w:val="000000"/>
        </w:rPr>
        <w:t>，错误；B项，实验Ⅱ达到平衡的时间很短，与实验Ⅰ温度相同，平衡时各组分的量也相同，若增大压强，平衡正向移动，各组分的量不可能相同，可判断实验Ⅱ使用了催化剂，不可能增大了压强，错误；C项，根据理想气体状态方程</w:t>
      </w:r>
      <w:r>
        <w:rPr>
          <w:rFonts w:ascii="Times New Roman" w:hAnsi="Times New Roman" w:cs="Times New Roman"/>
          <w:i/>
          <w:color w:val="000000"/>
        </w:rPr>
        <w:t>pV</w:t>
      </w:r>
      <w:r>
        <w:rPr>
          <w:rFonts w:ascii="Times New Roman" w:hAnsi="Times New Roman" w:cs="Times New Roman"/>
          <w:color w:val="000000"/>
        </w:rPr>
        <w:t>＝</w:t>
      </w:r>
      <w:r>
        <w:rPr>
          <w:rFonts w:ascii="Times New Roman" w:hAnsi="Times New Roman" w:cs="Times New Roman"/>
          <w:i/>
          <w:color w:val="000000"/>
        </w:rPr>
        <w:t>nRT</w:t>
      </w:r>
      <w:r>
        <w:rPr>
          <w:rFonts w:ascii="Times New Roman" w:hAnsi="Times New Roman" w:cs="Times New Roman"/>
          <w:color w:val="000000"/>
        </w:rPr>
        <w:t>，反应起始时向容器中充入2 mol A和1 mol B，实验Ⅲ达平衡时，</w:t>
      </w:r>
      <w:r>
        <w:rPr>
          <w:rFonts w:ascii="Times New Roman" w:hAnsi="Times New Roman" w:cs="Times New Roman"/>
          <w:i/>
          <w:color w:val="000000"/>
        </w:rPr>
        <w:t>n</w:t>
      </w:r>
      <w:r>
        <w:rPr>
          <w:rFonts w:ascii="Times New Roman" w:hAnsi="Times New Roman" w:cs="Times New Roman"/>
          <w:color w:val="000000"/>
        </w:rPr>
        <w:t>(D)＝1 mol，列三段式，则平衡时</w:t>
      </w:r>
      <w:r>
        <w:rPr>
          <w:rFonts w:ascii="Times New Roman" w:hAnsi="Times New Roman" w:cs="Times New Roman"/>
          <w:i/>
          <w:color w:val="000000"/>
        </w:rPr>
        <w:t>n</w:t>
      </w:r>
      <w:r>
        <w:rPr>
          <w:rFonts w:ascii="Times New Roman" w:hAnsi="Times New Roman" w:cs="Times New Roman"/>
          <w:color w:val="000000"/>
        </w:rPr>
        <w:t>(A)＝1 mol、</w:t>
      </w:r>
      <w:r>
        <w:rPr>
          <w:rFonts w:ascii="Times New Roman" w:hAnsi="Times New Roman" w:cs="Times New Roman"/>
          <w:i/>
          <w:color w:val="000000"/>
        </w:rPr>
        <w:t>n</w:t>
      </w:r>
      <w:r>
        <w:rPr>
          <w:rFonts w:ascii="Times New Roman" w:hAnsi="Times New Roman" w:cs="Times New Roman"/>
          <w:color w:val="000000"/>
        </w:rPr>
        <w:t>(B)＝0.5 mol，实验Ⅰ达平衡时，</w:t>
      </w:r>
      <w:r>
        <w:rPr>
          <w:rFonts w:ascii="Times New Roman" w:hAnsi="Times New Roman" w:cs="Times New Roman"/>
          <w:i/>
          <w:color w:val="000000"/>
        </w:rPr>
        <w:t>n</w:t>
      </w:r>
      <w:r>
        <w:rPr>
          <w:rFonts w:ascii="Times New Roman" w:hAnsi="Times New Roman" w:cs="Times New Roman"/>
          <w:color w:val="000000"/>
        </w:rPr>
        <w:t>(D)＝1.5 mol，列三段式，</w:t>
      </w:r>
      <w:r>
        <w:rPr>
          <w:rFonts w:ascii="Times New Roman" w:hAnsi="Times New Roman" w:cs="Times New Roman"/>
          <w:i/>
          <w:color w:val="000000"/>
        </w:rPr>
        <w:t>n</w:t>
      </w:r>
      <w:r>
        <w:rPr>
          <w:rFonts w:ascii="Times New Roman" w:hAnsi="Times New Roman" w:cs="Times New Roman"/>
          <w:color w:val="000000"/>
        </w:rPr>
        <w:t>(A)＝0.5 mol、</w:t>
      </w:r>
      <w:r>
        <w:rPr>
          <w:rFonts w:ascii="Times New Roman" w:hAnsi="Times New Roman" w:cs="Times New Roman"/>
          <w:i/>
          <w:color w:val="000000"/>
        </w:rPr>
        <w:t>n</w:t>
      </w:r>
      <w:r>
        <w:rPr>
          <w:rFonts w:ascii="Times New Roman" w:hAnsi="Times New Roman" w:cs="Times New Roman"/>
          <w:color w:val="000000"/>
        </w:rPr>
        <w:t>(B)＝0.25 mol，则实验Ⅲ达平衡后容器内的压强与实验Ⅰ达平衡后容器内的压强之比为</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p</w:instrText>
      </w:r>
      <w:r>
        <w:rPr>
          <w:rFonts w:ascii="Times New Roman" w:hAnsi="Times New Roman" w:cs="Times New Roman"/>
          <w:color w:val="000000"/>
          <w:vertAlign w:val="subscript"/>
        </w:rPr>
        <w:instrText xml:space="preserve">3</w:instrText>
      </w:r>
      <w:r>
        <w:rPr>
          <w:rFonts w:ascii="Times New Roman" w:hAnsi="Times New Roman" w:cs="Times New Roman"/>
          <w:i/>
          <w:color w:val="000000"/>
        </w:rPr>
        <w:instrText xml:space="preserve">,p</w:instrText>
      </w:r>
      <w:r>
        <w:rPr>
          <w:rFonts w:ascii="Times New Roman" w:hAnsi="Times New Roman" w:cs="Times New Roman"/>
          <w:color w:val="000000"/>
          <w:vertAlign w:val="subscript"/>
        </w:rPr>
        <w:instrText xml:space="preserve">1</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\f((1＋0.5＋1)×(750＋273.15),(0.5＋0.25＋1.5)×(700＋273.15))</w:instrText>
      </w:r>
      <w:r>
        <w:rPr>
          <w:rFonts w:ascii="Times New Roman" w:hAnsi="Times New Roman" w:cs="Times New Roman"/>
          <w:color w:val="000000"/>
        </w:rPr>
        <w:fldChar w:fldCharType="end"/>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\f(9,10)</w:instrText>
      </w:r>
      <w:r>
        <w:rPr>
          <w:rFonts w:ascii="Times New Roman" w:hAnsi="Times New Roman" w:cs="Times New Roman"/>
          <w:color w:val="000000"/>
        </w:rPr>
        <w:fldChar w:fldCharType="end"/>
      </w:r>
      <w:r>
        <w:rPr>
          <w:rFonts w:ascii="Times New Roman" w:hAnsi="Times New Roman" w:cs="Times New Roman"/>
          <w:color w:val="000000"/>
        </w:rPr>
        <w:t>，错误；D项，实验Ⅲ中，原平衡的化学平衡常数为</w:t>
      </w:r>
      <w:r>
        <w:rPr>
          <w:rFonts w:ascii="Times New Roman" w:hAnsi="Times New Roman" w:cs="Times New Roman"/>
          <w:i/>
          <w:color w:val="000000"/>
        </w:rPr>
        <w:t>K</w:t>
      </w:r>
      <w:r>
        <w:rPr>
          <w:rFonts w:ascii="Times New Roman" w:hAnsi="Times New Roman" w:cs="Times New Roman"/>
          <w:color w:val="000000"/>
          <w:vertAlign w:val="subscript"/>
        </w:rPr>
        <w:t>3</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c</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(D),</w:instrText>
      </w:r>
      <w:r>
        <w:rPr>
          <w:rFonts w:ascii="Times New Roman" w:hAnsi="Times New Roman" w:cs="Times New Roman"/>
          <w:i/>
          <w:color w:val="000000"/>
        </w:rPr>
        <w:instrText xml:space="preserve">c</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(A)·</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(B))</w:instrText>
      </w:r>
      <w:r>
        <w:rPr>
          <w:rFonts w:ascii="Times New Roman" w:hAnsi="Times New Roman" w:cs="Times New Roman"/>
          <w:color w:val="000000"/>
        </w:rPr>
        <w:fldChar w:fldCharType="end"/>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\f(0.5</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,0.5</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·0.25)</w:instrText>
      </w:r>
      <w:r>
        <w:rPr>
          <w:rFonts w:ascii="Times New Roman" w:hAnsi="Times New Roman" w:cs="Times New Roman"/>
          <w:color w:val="000000"/>
        </w:rPr>
        <w:fldChar w:fldCharType="end"/>
      </w:r>
      <w:r>
        <w:rPr>
          <w:rFonts w:ascii="Times New Roman" w:hAnsi="Times New Roman" w:cs="Times New Roman"/>
          <w:color w:val="000000"/>
        </w:rPr>
        <w:t>＝4，温度不变，则平衡常数不变，实验Ⅲ达平衡后，恒温下再向容器中通入1 mol A和1 mol D，则此时容器中</w:t>
      </w:r>
      <w:r>
        <w:rPr>
          <w:rFonts w:ascii="Times New Roman" w:hAnsi="Times New Roman" w:cs="Times New Roman"/>
          <w:i/>
          <w:color w:val="000000"/>
        </w:rPr>
        <w:t>c</w:t>
      </w:r>
      <w:r>
        <w:rPr>
          <w:rFonts w:ascii="Times New Roman" w:hAnsi="Times New Roman" w:cs="Times New Roman"/>
          <w:color w:val="000000"/>
        </w:rPr>
        <w:t>(A)＝1 mol·L</w:t>
      </w:r>
      <w:r>
        <w:rPr>
          <w:rFonts w:ascii="Times New Roman" w:hAnsi="Times New Roman" w:cs="Times New Roman"/>
          <w:color w:val="000000"/>
          <w:vertAlign w:val="superscript"/>
        </w:rPr>
        <w:t>－1</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rPr>
        <w:t>(B)＝0.25 mol·L</w:t>
      </w:r>
      <w:r>
        <w:rPr>
          <w:rFonts w:ascii="Times New Roman" w:hAnsi="Times New Roman" w:cs="Times New Roman"/>
          <w:color w:val="000000"/>
          <w:vertAlign w:val="superscript"/>
        </w:rPr>
        <w:t>－1</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rPr>
        <w:t>(D)＝1 mol·L</w:t>
      </w:r>
      <w:r>
        <w:rPr>
          <w:rFonts w:ascii="Times New Roman" w:hAnsi="Times New Roman" w:cs="Times New Roman"/>
          <w:color w:val="000000"/>
          <w:vertAlign w:val="superscript"/>
        </w:rPr>
        <w:t>－1</w:t>
      </w:r>
      <w:r>
        <w:rPr>
          <w:rFonts w:ascii="Times New Roman" w:hAnsi="Times New Roman" w:cs="Times New Roman"/>
          <w:color w:val="000000"/>
        </w:rPr>
        <w:t>，此时浓度商</w:t>
      </w:r>
      <w:r>
        <w:rPr>
          <w:rFonts w:ascii="Times New Roman" w:hAnsi="Times New Roman" w:cs="Times New Roman"/>
          <w:i/>
          <w:color w:val="000000"/>
        </w:rPr>
        <w:t>Q</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c</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(D),</w:instrText>
      </w:r>
      <w:r>
        <w:rPr>
          <w:rFonts w:ascii="Times New Roman" w:hAnsi="Times New Roman" w:cs="Times New Roman"/>
          <w:i/>
          <w:color w:val="000000"/>
        </w:rPr>
        <w:instrText xml:space="preserve">c</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(A)·</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(B))</w:instrText>
      </w:r>
      <w:r>
        <w:rPr>
          <w:rFonts w:ascii="Times New Roman" w:hAnsi="Times New Roman" w:cs="Times New Roman"/>
          <w:color w:val="000000"/>
        </w:rPr>
        <w:fldChar w:fldCharType="end"/>
      </w:r>
      <w:r>
        <w:rPr>
          <w:rFonts w:ascii="Times New Roman" w:hAnsi="Times New Roman" w:cs="Times New Roman"/>
          <w:color w:val="000000"/>
        </w:rPr>
        <w:t>＝4＝</w:t>
      </w:r>
      <w:r>
        <w:rPr>
          <w:rFonts w:ascii="Times New Roman" w:hAnsi="Times New Roman" w:cs="Times New Roman"/>
          <w:i/>
          <w:color w:val="000000"/>
        </w:rPr>
        <w:t>K</w:t>
      </w:r>
      <w:r>
        <w:rPr>
          <w:rFonts w:ascii="Times New Roman" w:hAnsi="Times New Roman" w:cs="Times New Roman"/>
          <w:color w:val="000000"/>
          <w:vertAlign w:val="subscript"/>
        </w:rPr>
        <w:t>3</w:t>
      </w:r>
      <w:r>
        <w:rPr>
          <w:rFonts w:ascii="Times New Roman" w:hAnsi="Times New Roman" w:cs="Times New Roman"/>
          <w:color w:val="000000"/>
        </w:rPr>
        <w:t>，则平衡不发生移动，正确。</w:t>
      </w:r>
    </w:p>
    <w:p>
      <w:pPr>
        <w:pStyle w:val="13"/>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67．(2020届江西临川二中、莲塘一中联考)</w:t>
      </w:r>
      <w:r>
        <w:rPr>
          <w:rFonts w:ascii="Times New Roman" w:hAnsi="Times New Roman" w:cs="Times New Roman"/>
          <w:i/>
          <w:color w:val="000000"/>
        </w:rPr>
        <w:t>T</w:t>
      </w:r>
      <w:r>
        <w:rPr>
          <w:rFonts w:ascii="Times New Roman" w:hAnsi="Times New Roman" w:cs="Times New Roman"/>
          <w:color w:val="000000"/>
        </w:rPr>
        <w:t xml:space="preserve"> ℃，将2.0 mol A(g)和2.0 mol B(g)充入体积为1 L的密闭容器中，在一定条件下发生反应A(g)＋B(g)2C(g)＋D(s)　Δ</w:t>
      </w:r>
      <w:r>
        <w:rPr>
          <w:rFonts w:ascii="Times New Roman" w:hAnsi="Times New Roman" w:cs="Times New Roman"/>
          <w:i/>
          <w:color w:val="000000"/>
        </w:rPr>
        <w:t>H</w:t>
      </w:r>
      <w:r>
        <w:rPr>
          <w:rFonts w:ascii="Times New Roman" w:hAnsi="Times New Roman" w:cs="Times New Roman"/>
          <w:color w:val="000000"/>
        </w:rPr>
        <w:t>&lt;0；</w:t>
      </w:r>
      <w:r>
        <w:rPr>
          <w:rFonts w:ascii="Times New Roman" w:hAnsi="Times New Roman" w:cs="Times New Roman"/>
          <w:i/>
          <w:color w:val="000000"/>
        </w:rPr>
        <w:t>t</w:t>
      </w:r>
      <w:r>
        <w:rPr>
          <w:rFonts w:ascii="Times New Roman" w:hAnsi="Times New Roman" w:cs="Times New Roman"/>
          <w:color w:val="000000"/>
        </w:rPr>
        <w:t>时刻反应达到平衡时，C(g)的物质的量为2.0 mol。下列说法正确的是(　　)</w:t>
      </w:r>
    </w:p>
    <w:p>
      <w:pPr>
        <w:pStyle w:val="13"/>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A．</w:t>
      </w:r>
      <w:r>
        <w:rPr>
          <w:rFonts w:ascii="Times New Roman" w:hAnsi="Times New Roman" w:cs="Times New Roman"/>
          <w:i/>
          <w:color w:val="000000"/>
        </w:rPr>
        <w:t>t</w:t>
      </w:r>
      <w:r>
        <w:rPr>
          <w:rFonts w:ascii="Times New Roman" w:hAnsi="Times New Roman" w:cs="Times New Roman"/>
          <w:color w:val="000000"/>
        </w:rPr>
        <w:t>时刻反应达到平衡时，A(g)的体积分数为20%</w:t>
      </w:r>
    </w:p>
    <w:p>
      <w:pPr>
        <w:pStyle w:val="13"/>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B．</w:t>
      </w:r>
      <w:r>
        <w:rPr>
          <w:rFonts w:ascii="Times New Roman" w:hAnsi="Times New Roman" w:cs="Times New Roman"/>
          <w:i/>
          <w:color w:val="000000"/>
        </w:rPr>
        <w:t>T</w:t>
      </w:r>
      <w:r>
        <w:rPr>
          <w:rFonts w:ascii="Times New Roman" w:hAnsi="Times New Roman" w:cs="Times New Roman"/>
          <w:color w:val="000000"/>
        </w:rPr>
        <w:t xml:space="preserve"> ℃时该反应的化学平衡常数为</w:t>
      </w:r>
      <w:r>
        <w:rPr>
          <w:rFonts w:ascii="Times New Roman" w:hAnsi="Times New Roman" w:cs="Times New Roman"/>
          <w:i/>
          <w:color w:val="000000"/>
        </w:rPr>
        <w:t>K</w:t>
      </w:r>
      <w:r>
        <w:rPr>
          <w:rFonts w:ascii="Times New Roman" w:hAnsi="Times New Roman" w:cs="Times New Roman"/>
          <w:color w:val="000000"/>
        </w:rPr>
        <w:t>＝2</w:t>
      </w:r>
    </w:p>
    <w:p>
      <w:pPr>
        <w:pStyle w:val="13"/>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C．</w:t>
      </w:r>
      <w:r>
        <w:rPr>
          <w:rFonts w:ascii="Times New Roman" w:hAnsi="Times New Roman" w:cs="Times New Roman"/>
          <w:i/>
          <w:color w:val="000000"/>
        </w:rPr>
        <w:t>t</w:t>
      </w:r>
      <w:r>
        <w:rPr>
          <w:rFonts w:ascii="Times New Roman" w:hAnsi="Times New Roman" w:cs="Times New Roman"/>
          <w:color w:val="000000"/>
        </w:rPr>
        <w:t>时刻反应达到平衡后，缩小容器体积，平衡逆向移动</w:t>
      </w:r>
    </w:p>
    <w:p>
      <w:pPr>
        <w:pStyle w:val="13"/>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D．相同条件下，若将1.0 mol A(g)和1.0 mol B(g)充入同样容器，达到平衡后，A(g)的转化率为50%</w:t>
      </w:r>
    </w:p>
    <w:p>
      <w:pPr>
        <w:pStyle w:val="13"/>
        <w:snapToGrid w:val="0"/>
        <w:spacing w:line="360" w:lineRule="auto"/>
        <w:ind w:firstLine="420" w:firstLineChars="200"/>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D</w:t>
      </w:r>
    </w:p>
    <w:p>
      <w:pPr>
        <w:pStyle w:val="13"/>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达到平衡时生成2.0 mol C，则反应消耗1.0 mol A和1.0 mol B，则A(g)的体积分数为</w:t>
      </w:r>
      <w:r>
        <w:rPr>
          <w:rFonts w:ascii="Times New Roman" w:hAnsi="Times New Roman" w:cs="Times New Roman"/>
          <w:color w:val="000000"/>
        </w:rPr>
        <w:fldChar w:fldCharType="begin"/>
      </w:r>
      <w:r>
        <w:rPr>
          <w:rFonts w:ascii="Times New Roman" w:hAnsi="Times New Roman" w:cs="Times New Roman"/>
          <w:color w:val="000000"/>
        </w:rPr>
        <w:instrText xml:space="preserve">eq \f(2.0 mol－1.0 mol,4.0 mol)</w:instrText>
      </w:r>
      <w:r>
        <w:rPr>
          <w:rFonts w:ascii="Times New Roman" w:hAnsi="Times New Roman" w:cs="Times New Roman"/>
          <w:color w:val="000000"/>
        </w:rPr>
        <w:fldChar w:fldCharType="end"/>
      </w:r>
      <w:r>
        <w:rPr>
          <w:rFonts w:ascii="Times New Roman" w:hAnsi="Times New Roman" w:cs="Times New Roman"/>
          <w:color w:val="000000"/>
        </w:rPr>
        <w:t>×100%＝25%，A错误。达到平衡时，A、B、C的物质的量浓度(mol·L</w:t>
      </w:r>
      <w:r>
        <w:rPr>
          <w:rFonts w:ascii="Times New Roman" w:hAnsi="Times New Roman" w:cs="Times New Roman"/>
          <w:color w:val="000000"/>
          <w:vertAlign w:val="superscript"/>
        </w:rPr>
        <w:t>－1</w:t>
      </w:r>
      <w:r>
        <w:rPr>
          <w:rFonts w:ascii="Times New Roman" w:hAnsi="Times New Roman" w:cs="Times New Roman"/>
          <w:color w:val="000000"/>
        </w:rPr>
        <w:t>)分别为1.0、1.0、2.0，则</w:t>
      </w:r>
      <w:r>
        <w:rPr>
          <w:rFonts w:ascii="Times New Roman" w:hAnsi="Times New Roman" w:cs="Times New Roman"/>
          <w:i/>
          <w:color w:val="000000"/>
        </w:rPr>
        <w:t>T</w:t>
      </w:r>
      <w:r>
        <w:rPr>
          <w:rFonts w:ascii="Times New Roman" w:hAnsi="Times New Roman" w:cs="Times New Roman"/>
          <w:color w:val="000000"/>
        </w:rPr>
        <w:t xml:space="preserve"> ℃时该反应的平衡常数为</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c</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(C),</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(A)·</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(B))</w:instrText>
      </w:r>
      <w:r>
        <w:rPr>
          <w:rFonts w:ascii="Times New Roman" w:hAnsi="Times New Roman" w:cs="Times New Roman"/>
          <w:color w:val="000000"/>
        </w:rPr>
        <w:fldChar w:fldCharType="end"/>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\f(2.0</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,1.0</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＝4，B错误。该反应是反应前后气体总分子数不变的反应，缩小容器的体积，平衡不移动，C错误。相同条件下，将1.0 mol A(g)和1.0 mol B(g)充入同样的容器中，达到的平衡与原平衡是等效平衡，A(g)的转化率不变，则A(g)的转化率为</w:t>
      </w:r>
      <w:r>
        <w:rPr>
          <w:rFonts w:ascii="Times New Roman" w:hAnsi="Times New Roman" w:cs="Times New Roman"/>
          <w:color w:val="000000"/>
        </w:rPr>
        <w:fldChar w:fldCharType="begin"/>
      </w:r>
      <w:r>
        <w:rPr>
          <w:rFonts w:ascii="Times New Roman" w:hAnsi="Times New Roman" w:cs="Times New Roman"/>
          <w:color w:val="000000"/>
        </w:rPr>
        <w:instrText xml:space="preserve">eq \f(1.0 mol,2.0 mol)</w:instrText>
      </w:r>
      <w:r>
        <w:rPr>
          <w:rFonts w:ascii="Times New Roman" w:hAnsi="Times New Roman" w:cs="Times New Roman"/>
          <w:color w:val="000000"/>
        </w:rPr>
        <w:fldChar w:fldCharType="end"/>
      </w:r>
      <w:r>
        <w:rPr>
          <w:rFonts w:ascii="Times New Roman" w:hAnsi="Times New Roman" w:cs="Times New Roman"/>
          <w:color w:val="000000"/>
        </w:rPr>
        <w:t>×100%＝50%，D正确。</w:t>
      </w:r>
    </w:p>
    <w:p>
      <w:pPr>
        <w:pStyle w:val="13"/>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68．(2020届北京西城区重点中学模拟)在10 L恒容密闭容器中充入X(g)和Y(g)，发生反应X(g)＋Y(g)</w:t>
      </w:r>
      <w:r>
        <w:rPr>
          <w:rFonts w:ascii="Times New Roman" w:hAnsi="Times New Roman" w:cs="Times New Roman"/>
          <w:color w:val="000000"/>
        </w:rPr>
        <w:pict>
          <v:shape id="_x0000_i1512" o:spt="75" type="#_x0000_t75" style="height:8.4pt;width:22.95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M(g)＋N(g)，所得实验数据如下表：</w:t>
      </w:r>
    </w:p>
    <w:tbl>
      <w:tblPr>
        <w:tblStyle w:val="18"/>
        <w:tblW w:w="68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1085"/>
        <w:gridCol w:w="1212"/>
        <w:gridCol w:w="1040"/>
        <w:gridCol w:w="2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Merge w:val="restart"/>
            <w:vAlign w:val="center"/>
          </w:tcPr>
          <w:p>
            <w:pPr>
              <w:pStyle w:val="13"/>
              <w:snapToGrid w:val="0"/>
              <w:spacing w:line="360" w:lineRule="auto"/>
              <w:jc w:val="center"/>
              <w:rPr>
                <w:rFonts w:ascii="Times New Roman" w:hAnsi="Times New Roman" w:cs="Times New Roman"/>
                <w:color w:val="000000"/>
              </w:rPr>
            </w:pPr>
            <w:r>
              <w:rPr>
                <w:rFonts w:ascii="Times New Roman" w:hAnsi="Times New Roman" w:cs="Times New Roman"/>
                <w:color w:val="000000"/>
              </w:rPr>
              <w:t>实验编号</w:t>
            </w:r>
          </w:p>
        </w:tc>
        <w:tc>
          <w:tcPr>
            <w:tcW w:w="1085" w:type="dxa"/>
            <w:vMerge w:val="restart"/>
            <w:vAlign w:val="center"/>
          </w:tcPr>
          <w:p>
            <w:pPr>
              <w:pStyle w:val="13"/>
              <w:snapToGrid w:val="0"/>
              <w:spacing w:line="360" w:lineRule="auto"/>
              <w:jc w:val="center"/>
              <w:rPr>
                <w:rFonts w:ascii="Times New Roman" w:hAnsi="Times New Roman" w:cs="Times New Roman"/>
                <w:color w:val="000000"/>
              </w:rPr>
            </w:pPr>
            <w:r>
              <w:rPr>
                <w:rFonts w:ascii="Times New Roman" w:hAnsi="Times New Roman" w:cs="Times New Roman"/>
                <w:color w:val="000000"/>
              </w:rPr>
              <w:t>温度/℃</w:t>
            </w:r>
          </w:p>
        </w:tc>
        <w:tc>
          <w:tcPr>
            <w:tcW w:w="2252" w:type="dxa"/>
            <w:gridSpan w:val="2"/>
            <w:vAlign w:val="center"/>
          </w:tcPr>
          <w:p>
            <w:pPr>
              <w:pStyle w:val="13"/>
              <w:snapToGrid w:val="0"/>
              <w:spacing w:line="360" w:lineRule="auto"/>
              <w:jc w:val="center"/>
              <w:rPr>
                <w:rFonts w:ascii="Times New Roman" w:hAnsi="Times New Roman" w:cs="Times New Roman"/>
                <w:color w:val="000000"/>
              </w:rPr>
            </w:pPr>
            <w:r>
              <w:rPr>
                <w:rFonts w:ascii="Times New Roman" w:hAnsi="Times New Roman" w:cs="Times New Roman"/>
                <w:color w:val="000000"/>
              </w:rPr>
              <w:t>起始时物质的量/mol</w:t>
            </w:r>
          </w:p>
        </w:tc>
        <w:tc>
          <w:tcPr>
            <w:tcW w:w="2252" w:type="dxa"/>
            <w:vAlign w:val="center"/>
          </w:tcPr>
          <w:p>
            <w:pPr>
              <w:pStyle w:val="13"/>
              <w:snapToGrid w:val="0"/>
              <w:spacing w:line="360" w:lineRule="auto"/>
              <w:jc w:val="center"/>
              <w:rPr>
                <w:rFonts w:ascii="Times New Roman" w:hAnsi="Times New Roman" w:cs="Times New Roman"/>
                <w:color w:val="000000"/>
              </w:rPr>
            </w:pPr>
            <w:r>
              <w:rPr>
                <w:rFonts w:ascii="Times New Roman" w:hAnsi="Times New Roman" w:cs="Times New Roman"/>
                <w:color w:val="000000"/>
              </w:rPr>
              <w:t>平衡时物质的量/mol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Merge w:val="continue"/>
            <w:vAlign w:val="center"/>
          </w:tcPr>
          <w:p>
            <w:pPr>
              <w:pStyle w:val="13"/>
              <w:snapToGrid w:val="0"/>
              <w:spacing w:line="360" w:lineRule="auto"/>
              <w:jc w:val="center"/>
              <w:rPr>
                <w:rFonts w:ascii="Times New Roman" w:hAnsi="Times New Roman" w:cs="Times New Roman"/>
                <w:color w:val="000000"/>
              </w:rPr>
            </w:pPr>
          </w:p>
        </w:tc>
        <w:tc>
          <w:tcPr>
            <w:tcW w:w="1085" w:type="dxa"/>
            <w:vMerge w:val="continue"/>
            <w:vAlign w:val="center"/>
          </w:tcPr>
          <w:p>
            <w:pPr>
              <w:pStyle w:val="13"/>
              <w:snapToGrid w:val="0"/>
              <w:spacing w:line="360" w:lineRule="auto"/>
              <w:jc w:val="center"/>
              <w:rPr>
                <w:rFonts w:ascii="Times New Roman" w:hAnsi="Times New Roman" w:cs="Times New Roman"/>
                <w:color w:val="000000"/>
              </w:rPr>
            </w:pPr>
          </w:p>
        </w:tc>
        <w:tc>
          <w:tcPr>
            <w:tcW w:w="1212" w:type="dxa"/>
            <w:vAlign w:val="center"/>
          </w:tcPr>
          <w:p>
            <w:pPr>
              <w:pStyle w:val="13"/>
              <w:snapToGrid w:val="0"/>
              <w:spacing w:line="360" w:lineRule="auto"/>
              <w:jc w:val="center"/>
              <w:rPr>
                <w:rFonts w:ascii="Times New Roman" w:hAnsi="Times New Roman" w:cs="Times New Roman"/>
                <w:color w:val="000000"/>
              </w:rPr>
            </w:pPr>
            <w:r>
              <w:rPr>
                <w:rFonts w:ascii="Times New Roman" w:hAnsi="Times New Roman" w:cs="Times New Roman"/>
                <w:i/>
                <w:color w:val="000000"/>
              </w:rPr>
              <w:t>n</w:t>
            </w:r>
            <w:r>
              <w:rPr>
                <w:rFonts w:ascii="Times New Roman" w:hAnsi="Times New Roman" w:cs="Times New Roman"/>
                <w:color w:val="000000"/>
              </w:rPr>
              <w:t>(X)</w:t>
            </w:r>
          </w:p>
        </w:tc>
        <w:tc>
          <w:tcPr>
            <w:tcW w:w="1040" w:type="dxa"/>
            <w:vAlign w:val="center"/>
          </w:tcPr>
          <w:p>
            <w:pPr>
              <w:pStyle w:val="13"/>
              <w:snapToGrid w:val="0"/>
              <w:spacing w:line="360" w:lineRule="auto"/>
              <w:jc w:val="center"/>
              <w:rPr>
                <w:rFonts w:ascii="Times New Roman" w:hAnsi="Times New Roman" w:cs="Times New Roman"/>
                <w:color w:val="000000"/>
              </w:rPr>
            </w:pPr>
            <w:r>
              <w:rPr>
                <w:rFonts w:ascii="Times New Roman" w:hAnsi="Times New Roman" w:cs="Times New Roman"/>
                <w:i/>
                <w:color w:val="000000"/>
              </w:rPr>
              <w:t>n</w:t>
            </w:r>
            <w:r>
              <w:rPr>
                <w:rFonts w:ascii="Times New Roman" w:hAnsi="Times New Roman" w:cs="Times New Roman"/>
                <w:color w:val="000000"/>
              </w:rPr>
              <w:t>(Y)</w:t>
            </w:r>
          </w:p>
        </w:tc>
        <w:tc>
          <w:tcPr>
            <w:tcW w:w="2252" w:type="dxa"/>
            <w:vAlign w:val="center"/>
          </w:tcPr>
          <w:p>
            <w:pPr>
              <w:pStyle w:val="13"/>
              <w:snapToGrid w:val="0"/>
              <w:spacing w:line="360" w:lineRule="auto"/>
              <w:jc w:val="center"/>
              <w:rPr>
                <w:rFonts w:ascii="Times New Roman" w:hAnsi="Times New Roman" w:cs="Times New Roman"/>
                <w:color w:val="000000"/>
              </w:rPr>
            </w:pPr>
            <w:r>
              <w:rPr>
                <w:rFonts w:ascii="Times New Roman" w:hAnsi="Times New Roman" w:cs="Times New Roman"/>
                <w:i/>
                <w:color w:val="000000"/>
              </w:rPr>
              <w:t>n</w:t>
            </w:r>
            <w:r>
              <w:rPr>
                <w:rFonts w:ascii="Times New Roman" w:hAnsi="Times New Roman" w:cs="Times New Roman"/>
                <w:color w:val="000000"/>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Align w:val="center"/>
          </w:tcPr>
          <w:p>
            <w:pPr>
              <w:pStyle w:val="13"/>
              <w:snapToGrid w:val="0"/>
              <w:spacing w:line="360" w:lineRule="auto"/>
              <w:jc w:val="center"/>
              <w:rPr>
                <w:rFonts w:ascii="Times New Roman" w:hAnsi="Times New Roman" w:cs="Times New Roman"/>
                <w:color w:val="000000"/>
              </w:rPr>
            </w:pPr>
            <w:r>
              <w:rPr>
                <w:rFonts w:ascii="Times New Roman" w:hAnsi="Times New Roman" w:cs="Times New Roman"/>
                <w:color w:val="000000"/>
              </w:rPr>
              <w:t>①</w:t>
            </w:r>
          </w:p>
        </w:tc>
        <w:tc>
          <w:tcPr>
            <w:tcW w:w="1085" w:type="dxa"/>
            <w:vAlign w:val="center"/>
          </w:tcPr>
          <w:p>
            <w:pPr>
              <w:pStyle w:val="13"/>
              <w:snapToGrid w:val="0"/>
              <w:spacing w:line="360" w:lineRule="auto"/>
              <w:jc w:val="center"/>
              <w:rPr>
                <w:rFonts w:ascii="Times New Roman" w:hAnsi="Times New Roman" w:cs="Times New Roman"/>
                <w:color w:val="000000"/>
              </w:rPr>
            </w:pPr>
            <w:r>
              <w:rPr>
                <w:rFonts w:ascii="Times New Roman" w:hAnsi="Times New Roman" w:cs="Times New Roman"/>
                <w:color w:val="000000"/>
              </w:rPr>
              <w:t>700</w:t>
            </w:r>
          </w:p>
        </w:tc>
        <w:tc>
          <w:tcPr>
            <w:tcW w:w="1212" w:type="dxa"/>
            <w:vAlign w:val="center"/>
          </w:tcPr>
          <w:p>
            <w:pPr>
              <w:pStyle w:val="13"/>
              <w:snapToGrid w:val="0"/>
              <w:spacing w:line="360" w:lineRule="auto"/>
              <w:jc w:val="center"/>
              <w:rPr>
                <w:rFonts w:ascii="Times New Roman" w:hAnsi="Times New Roman" w:cs="Times New Roman"/>
                <w:color w:val="000000"/>
              </w:rPr>
            </w:pPr>
            <w:r>
              <w:rPr>
                <w:rFonts w:ascii="Times New Roman" w:hAnsi="Times New Roman" w:cs="Times New Roman"/>
                <w:color w:val="000000"/>
              </w:rPr>
              <w:t>0.40</w:t>
            </w:r>
          </w:p>
        </w:tc>
        <w:tc>
          <w:tcPr>
            <w:tcW w:w="1040" w:type="dxa"/>
            <w:vAlign w:val="center"/>
          </w:tcPr>
          <w:p>
            <w:pPr>
              <w:pStyle w:val="13"/>
              <w:snapToGrid w:val="0"/>
              <w:spacing w:line="360" w:lineRule="auto"/>
              <w:jc w:val="center"/>
              <w:rPr>
                <w:rFonts w:ascii="Times New Roman" w:hAnsi="Times New Roman" w:cs="Times New Roman"/>
                <w:color w:val="000000"/>
              </w:rPr>
            </w:pPr>
            <w:r>
              <w:rPr>
                <w:rFonts w:ascii="Times New Roman" w:hAnsi="Times New Roman" w:cs="Times New Roman"/>
                <w:color w:val="000000"/>
              </w:rPr>
              <w:t>0.10</w:t>
            </w:r>
          </w:p>
        </w:tc>
        <w:tc>
          <w:tcPr>
            <w:tcW w:w="2252" w:type="dxa"/>
            <w:vAlign w:val="center"/>
          </w:tcPr>
          <w:p>
            <w:pPr>
              <w:pStyle w:val="13"/>
              <w:snapToGrid w:val="0"/>
              <w:spacing w:line="360" w:lineRule="auto"/>
              <w:jc w:val="center"/>
              <w:rPr>
                <w:rFonts w:ascii="Times New Roman" w:hAnsi="Times New Roman" w:cs="Times New Roman"/>
                <w:color w:val="000000"/>
              </w:rPr>
            </w:pPr>
            <w:r>
              <w:rPr>
                <w:rFonts w:ascii="Times New Roman" w:hAnsi="Times New Roman" w:cs="Times New Roman"/>
                <w:color w:val="000000"/>
              </w:rPr>
              <w:t>0.090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Align w:val="center"/>
          </w:tcPr>
          <w:p>
            <w:pPr>
              <w:pStyle w:val="13"/>
              <w:snapToGrid w:val="0"/>
              <w:spacing w:line="360" w:lineRule="auto"/>
              <w:jc w:val="center"/>
              <w:rPr>
                <w:rFonts w:ascii="Times New Roman" w:hAnsi="Times New Roman" w:cs="Times New Roman"/>
                <w:color w:val="000000"/>
              </w:rPr>
            </w:pPr>
            <w:r>
              <w:rPr>
                <w:rFonts w:ascii="Times New Roman" w:hAnsi="Times New Roman" w:cs="Times New Roman"/>
                <w:color w:val="000000"/>
              </w:rPr>
              <w:t>②</w:t>
            </w:r>
          </w:p>
        </w:tc>
        <w:tc>
          <w:tcPr>
            <w:tcW w:w="1085" w:type="dxa"/>
            <w:vAlign w:val="center"/>
          </w:tcPr>
          <w:p>
            <w:pPr>
              <w:pStyle w:val="13"/>
              <w:snapToGrid w:val="0"/>
              <w:spacing w:line="360" w:lineRule="auto"/>
              <w:jc w:val="center"/>
              <w:rPr>
                <w:rFonts w:ascii="Times New Roman" w:hAnsi="Times New Roman" w:cs="Times New Roman"/>
                <w:color w:val="000000"/>
              </w:rPr>
            </w:pPr>
            <w:r>
              <w:rPr>
                <w:rFonts w:ascii="Times New Roman" w:hAnsi="Times New Roman" w:cs="Times New Roman"/>
                <w:color w:val="000000"/>
              </w:rPr>
              <w:t>800</w:t>
            </w:r>
          </w:p>
        </w:tc>
        <w:tc>
          <w:tcPr>
            <w:tcW w:w="1212" w:type="dxa"/>
            <w:vAlign w:val="center"/>
          </w:tcPr>
          <w:p>
            <w:pPr>
              <w:pStyle w:val="13"/>
              <w:snapToGrid w:val="0"/>
              <w:spacing w:line="360" w:lineRule="auto"/>
              <w:jc w:val="center"/>
              <w:rPr>
                <w:rFonts w:ascii="Times New Roman" w:hAnsi="Times New Roman" w:cs="Times New Roman"/>
                <w:color w:val="000000"/>
              </w:rPr>
            </w:pPr>
            <w:r>
              <w:rPr>
                <w:rFonts w:ascii="Times New Roman" w:hAnsi="Times New Roman" w:cs="Times New Roman"/>
                <w:color w:val="000000"/>
              </w:rPr>
              <w:t>0.10</w:t>
            </w:r>
          </w:p>
        </w:tc>
        <w:tc>
          <w:tcPr>
            <w:tcW w:w="1040" w:type="dxa"/>
            <w:vAlign w:val="center"/>
          </w:tcPr>
          <w:p>
            <w:pPr>
              <w:pStyle w:val="13"/>
              <w:snapToGrid w:val="0"/>
              <w:spacing w:line="360" w:lineRule="auto"/>
              <w:jc w:val="center"/>
              <w:rPr>
                <w:rFonts w:ascii="Times New Roman" w:hAnsi="Times New Roman" w:cs="Times New Roman"/>
                <w:color w:val="000000"/>
              </w:rPr>
            </w:pPr>
            <w:r>
              <w:rPr>
                <w:rFonts w:ascii="Times New Roman" w:hAnsi="Times New Roman" w:cs="Times New Roman"/>
                <w:color w:val="000000"/>
              </w:rPr>
              <w:t>0.40</w:t>
            </w:r>
          </w:p>
        </w:tc>
        <w:tc>
          <w:tcPr>
            <w:tcW w:w="2252" w:type="dxa"/>
            <w:vAlign w:val="center"/>
          </w:tcPr>
          <w:p>
            <w:pPr>
              <w:pStyle w:val="13"/>
              <w:snapToGrid w:val="0"/>
              <w:spacing w:line="360" w:lineRule="auto"/>
              <w:jc w:val="center"/>
              <w:rPr>
                <w:rFonts w:ascii="Times New Roman" w:hAnsi="Times New Roman" w:cs="Times New Roman"/>
                <w:color w:val="000000"/>
              </w:rPr>
            </w:pPr>
            <w:r>
              <w:rPr>
                <w:rFonts w:ascii="Times New Roman" w:hAnsi="Times New Roman" w:cs="Times New Roman"/>
                <w:color w:val="000000"/>
              </w:rPr>
              <w:t>0.080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Align w:val="center"/>
          </w:tcPr>
          <w:p>
            <w:pPr>
              <w:pStyle w:val="13"/>
              <w:snapToGrid w:val="0"/>
              <w:spacing w:line="360" w:lineRule="auto"/>
              <w:jc w:val="center"/>
              <w:rPr>
                <w:rFonts w:ascii="Times New Roman" w:hAnsi="Times New Roman" w:cs="Times New Roman"/>
                <w:color w:val="000000"/>
              </w:rPr>
            </w:pPr>
            <w:r>
              <w:rPr>
                <w:rFonts w:ascii="Times New Roman" w:hAnsi="Times New Roman" w:cs="Times New Roman"/>
                <w:color w:val="000000"/>
              </w:rPr>
              <w:t>③</w:t>
            </w:r>
          </w:p>
        </w:tc>
        <w:tc>
          <w:tcPr>
            <w:tcW w:w="1085" w:type="dxa"/>
            <w:vAlign w:val="center"/>
          </w:tcPr>
          <w:p>
            <w:pPr>
              <w:pStyle w:val="13"/>
              <w:snapToGrid w:val="0"/>
              <w:spacing w:line="360" w:lineRule="auto"/>
              <w:jc w:val="center"/>
              <w:rPr>
                <w:rFonts w:ascii="Times New Roman" w:hAnsi="Times New Roman" w:cs="Times New Roman"/>
                <w:color w:val="000000"/>
              </w:rPr>
            </w:pPr>
            <w:r>
              <w:rPr>
                <w:rFonts w:ascii="Times New Roman" w:hAnsi="Times New Roman" w:cs="Times New Roman"/>
                <w:color w:val="000000"/>
              </w:rPr>
              <w:t>800</w:t>
            </w:r>
          </w:p>
        </w:tc>
        <w:tc>
          <w:tcPr>
            <w:tcW w:w="1212" w:type="dxa"/>
            <w:vAlign w:val="center"/>
          </w:tcPr>
          <w:p>
            <w:pPr>
              <w:pStyle w:val="13"/>
              <w:snapToGrid w:val="0"/>
              <w:spacing w:line="360" w:lineRule="auto"/>
              <w:jc w:val="center"/>
              <w:rPr>
                <w:rFonts w:ascii="Times New Roman" w:hAnsi="Times New Roman" w:cs="Times New Roman"/>
                <w:color w:val="000000"/>
              </w:rPr>
            </w:pPr>
            <w:r>
              <w:rPr>
                <w:rFonts w:ascii="Times New Roman" w:hAnsi="Times New Roman" w:cs="Times New Roman"/>
                <w:color w:val="000000"/>
              </w:rPr>
              <w:t>0.20</w:t>
            </w:r>
          </w:p>
        </w:tc>
        <w:tc>
          <w:tcPr>
            <w:tcW w:w="1040" w:type="dxa"/>
            <w:vAlign w:val="center"/>
          </w:tcPr>
          <w:p>
            <w:pPr>
              <w:pStyle w:val="13"/>
              <w:snapToGrid w:val="0"/>
              <w:spacing w:line="360" w:lineRule="auto"/>
              <w:jc w:val="center"/>
              <w:rPr>
                <w:rFonts w:ascii="Times New Roman" w:hAnsi="Times New Roman" w:cs="Times New Roman"/>
                <w:color w:val="000000"/>
              </w:rPr>
            </w:pPr>
            <w:r>
              <w:rPr>
                <w:rFonts w:ascii="Times New Roman" w:hAnsi="Times New Roman" w:cs="Times New Roman"/>
                <w:color w:val="000000"/>
              </w:rPr>
              <w:t>0.30</w:t>
            </w:r>
          </w:p>
        </w:tc>
        <w:tc>
          <w:tcPr>
            <w:tcW w:w="2252" w:type="dxa"/>
            <w:vAlign w:val="center"/>
          </w:tcPr>
          <w:p>
            <w:pPr>
              <w:pStyle w:val="13"/>
              <w:snapToGrid w:val="0"/>
              <w:spacing w:line="360" w:lineRule="auto"/>
              <w:jc w:val="center"/>
              <w:rPr>
                <w:rFonts w:ascii="Times New Roman" w:hAnsi="Times New Roman" w:cs="Times New Roman"/>
                <w:color w:val="000000"/>
              </w:rPr>
            </w:pPr>
            <w:r>
              <w:rPr>
                <w:rFonts w:ascii="Times New Roman" w:hAnsi="Times New Roman" w:cs="Times New Roman"/>
                <w:i/>
                <w:color w:val="000000"/>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Align w:val="center"/>
          </w:tcPr>
          <w:p>
            <w:pPr>
              <w:pStyle w:val="13"/>
              <w:snapToGrid w:val="0"/>
              <w:spacing w:line="360" w:lineRule="auto"/>
              <w:jc w:val="center"/>
              <w:rPr>
                <w:rFonts w:ascii="Times New Roman" w:hAnsi="Times New Roman" w:cs="Times New Roman"/>
                <w:color w:val="000000"/>
              </w:rPr>
            </w:pPr>
            <w:r>
              <w:rPr>
                <w:rFonts w:ascii="Times New Roman" w:hAnsi="Times New Roman" w:cs="Times New Roman"/>
                <w:color w:val="000000"/>
              </w:rPr>
              <w:t>④</w:t>
            </w:r>
          </w:p>
        </w:tc>
        <w:tc>
          <w:tcPr>
            <w:tcW w:w="1085" w:type="dxa"/>
            <w:vAlign w:val="center"/>
          </w:tcPr>
          <w:p>
            <w:pPr>
              <w:pStyle w:val="13"/>
              <w:snapToGrid w:val="0"/>
              <w:spacing w:line="360" w:lineRule="auto"/>
              <w:jc w:val="center"/>
              <w:rPr>
                <w:rFonts w:ascii="Times New Roman" w:hAnsi="Times New Roman" w:cs="Times New Roman"/>
                <w:color w:val="000000"/>
              </w:rPr>
            </w:pPr>
            <w:r>
              <w:rPr>
                <w:rFonts w:ascii="Times New Roman" w:hAnsi="Times New Roman" w:cs="Times New Roman"/>
                <w:color w:val="000000"/>
              </w:rPr>
              <w:t>900</w:t>
            </w:r>
          </w:p>
        </w:tc>
        <w:tc>
          <w:tcPr>
            <w:tcW w:w="1212" w:type="dxa"/>
            <w:vAlign w:val="center"/>
          </w:tcPr>
          <w:p>
            <w:pPr>
              <w:pStyle w:val="13"/>
              <w:snapToGrid w:val="0"/>
              <w:spacing w:line="360" w:lineRule="auto"/>
              <w:jc w:val="center"/>
              <w:rPr>
                <w:rFonts w:ascii="Times New Roman" w:hAnsi="Times New Roman" w:cs="Times New Roman"/>
                <w:color w:val="000000"/>
              </w:rPr>
            </w:pPr>
            <w:r>
              <w:rPr>
                <w:rFonts w:ascii="Times New Roman" w:hAnsi="Times New Roman" w:cs="Times New Roman"/>
                <w:color w:val="000000"/>
              </w:rPr>
              <w:t>0.10</w:t>
            </w:r>
          </w:p>
        </w:tc>
        <w:tc>
          <w:tcPr>
            <w:tcW w:w="1040" w:type="dxa"/>
            <w:vAlign w:val="center"/>
          </w:tcPr>
          <w:p>
            <w:pPr>
              <w:pStyle w:val="13"/>
              <w:snapToGrid w:val="0"/>
              <w:spacing w:line="360" w:lineRule="auto"/>
              <w:jc w:val="center"/>
              <w:rPr>
                <w:rFonts w:ascii="Times New Roman" w:hAnsi="Times New Roman" w:cs="Times New Roman"/>
                <w:color w:val="000000"/>
              </w:rPr>
            </w:pPr>
            <w:r>
              <w:rPr>
                <w:rFonts w:ascii="Times New Roman" w:hAnsi="Times New Roman" w:cs="Times New Roman"/>
                <w:color w:val="000000"/>
              </w:rPr>
              <w:t>0.15</w:t>
            </w:r>
          </w:p>
        </w:tc>
        <w:tc>
          <w:tcPr>
            <w:tcW w:w="2252" w:type="dxa"/>
            <w:vAlign w:val="center"/>
          </w:tcPr>
          <w:p>
            <w:pPr>
              <w:pStyle w:val="13"/>
              <w:snapToGrid w:val="0"/>
              <w:spacing w:line="360" w:lineRule="auto"/>
              <w:jc w:val="center"/>
              <w:rPr>
                <w:rFonts w:ascii="Times New Roman" w:hAnsi="Times New Roman" w:cs="Times New Roman"/>
                <w:color w:val="000000"/>
              </w:rPr>
            </w:pPr>
            <w:r>
              <w:rPr>
                <w:rFonts w:ascii="Times New Roman" w:hAnsi="Times New Roman" w:cs="Times New Roman"/>
                <w:i/>
                <w:color w:val="000000"/>
              </w:rPr>
              <w:t>b</w:t>
            </w:r>
          </w:p>
        </w:tc>
      </w:tr>
    </w:tbl>
    <w:p>
      <w:pPr>
        <w:pStyle w:val="13"/>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下列说法正确的是(　　)</w:t>
      </w:r>
    </w:p>
    <w:p>
      <w:pPr>
        <w:pStyle w:val="13"/>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A．实验①中，若5 min时测得</w:t>
      </w:r>
      <w:r>
        <w:rPr>
          <w:rFonts w:ascii="Times New Roman" w:hAnsi="Times New Roman" w:cs="Times New Roman"/>
          <w:i/>
          <w:color w:val="000000"/>
        </w:rPr>
        <w:t>n</w:t>
      </w:r>
      <w:r>
        <w:rPr>
          <w:rFonts w:ascii="Times New Roman" w:hAnsi="Times New Roman" w:cs="Times New Roman"/>
          <w:color w:val="000000"/>
        </w:rPr>
        <w:t>(M)＝0.050 mol，则0～5 min时间内，用N表示的平均反应速率</w:t>
      </w:r>
      <w:r>
        <w:rPr>
          <w:rFonts w:ascii="Times New Roman" w:hAnsi="Times New Roman" w:cs="Times New Roman"/>
          <w:i/>
          <w:color w:val="000000"/>
        </w:rPr>
        <w:t>v</w:t>
      </w:r>
      <w:r>
        <w:rPr>
          <w:rFonts w:ascii="Times New Roman" w:hAnsi="Times New Roman" w:cs="Times New Roman"/>
          <w:color w:val="000000"/>
        </w:rPr>
        <w:t>(N)＝1.0×10</w:t>
      </w:r>
      <w:r>
        <w:rPr>
          <w:rFonts w:ascii="Times New Roman" w:hAnsi="Times New Roman" w:cs="Times New Roman"/>
          <w:color w:val="000000"/>
          <w:vertAlign w:val="superscript"/>
        </w:rPr>
        <w:t>－2</w:t>
      </w:r>
      <w:r>
        <w:rPr>
          <w:rFonts w:ascii="Times New Roman" w:hAnsi="Times New Roman" w:cs="Times New Roman"/>
          <w:color w:val="000000"/>
        </w:rPr>
        <w:t xml:space="preserve"> mol·L</w:t>
      </w:r>
      <w:r>
        <w:rPr>
          <w:rFonts w:ascii="Times New Roman" w:hAnsi="Times New Roman" w:cs="Times New Roman"/>
          <w:color w:val="000000"/>
          <w:vertAlign w:val="superscript"/>
        </w:rPr>
        <w:t>－1</w:t>
      </w:r>
      <w:r>
        <w:rPr>
          <w:rFonts w:ascii="Times New Roman" w:hAnsi="Times New Roman" w:cs="Times New Roman"/>
          <w:color w:val="000000"/>
        </w:rPr>
        <w:t>·min</w:t>
      </w:r>
      <w:r>
        <w:rPr>
          <w:rFonts w:ascii="Times New Roman" w:hAnsi="Times New Roman" w:cs="Times New Roman"/>
          <w:color w:val="000000"/>
          <w:vertAlign w:val="superscript"/>
        </w:rPr>
        <w:t>－1</w:t>
      </w:r>
    </w:p>
    <w:p>
      <w:pPr>
        <w:pStyle w:val="13"/>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B．实验②中，该反应的平衡常数为</w:t>
      </w:r>
      <w:r>
        <w:rPr>
          <w:rFonts w:ascii="Times New Roman" w:hAnsi="Times New Roman" w:cs="Times New Roman"/>
          <w:i/>
          <w:color w:val="000000"/>
        </w:rPr>
        <w:t>K</w:t>
      </w:r>
      <w:r>
        <w:rPr>
          <w:rFonts w:ascii="Times New Roman" w:hAnsi="Times New Roman" w:cs="Times New Roman"/>
          <w:color w:val="000000"/>
        </w:rPr>
        <w:t>＝2.0</w:t>
      </w:r>
    </w:p>
    <w:p>
      <w:pPr>
        <w:pStyle w:val="13"/>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C．实验③中，达到平衡时，X的转化率为60%</w:t>
      </w:r>
    </w:p>
    <w:p>
      <w:pPr>
        <w:pStyle w:val="13"/>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D．实验④中，达到平衡时，</w:t>
      </w:r>
      <w:r>
        <w:rPr>
          <w:rFonts w:ascii="Times New Roman" w:hAnsi="Times New Roman" w:cs="Times New Roman"/>
          <w:i/>
          <w:color w:val="000000"/>
        </w:rPr>
        <w:t>b</w:t>
      </w:r>
      <w:r>
        <w:rPr>
          <w:rFonts w:ascii="Times New Roman" w:hAnsi="Times New Roman" w:cs="Times New Roman"/>
          <w:color w:val="000000"/>
        </w:rPr>
        <w:t>&gt;0.060</w:t>
      </w:r>
    </w:p>
    <w:p>
      <w:pPr>
        <w:pStyle w:val="13"/>
        <w:snapToGrid w:val="0"/>
        <w:spacing w:line="360" w:lineRule="auto"/>
        <w:ind w:firstLine="420" w:firstLineChars="200"/>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C</w:t>
      </w:r>
    </w:p>
    <w:p>
      <w:pPr>
        <w:pStyle w:val="13"/>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5 min时测得</w:t>
      </w:r>
      <w:r>
        <w:rPr>
          <w:rFonts w:ascii="Times New Roman" w:hAnsi="Times New Roman" w:cs="Times New Roman"/>
          <w:i/>
          <w:color w:val="000000"/>
        </w:rPr>
        <w:t>n</w:t>
      </w:r>
      <w:r>
        <w:rPr>
          <w:rFonts w:ascii="Times New Roman" w:hAnsi="Times New Roman" w:cs="Times New Roman"/>
          <w:color w:val="000000"/>
        </w:rPr>
        <w:t>(M)＝0.050 mol，则有</w:t>
      </w:r>
      <w:r>
        <w:rPr>
          <w:rFonts w:ascii="Times New Roman" w:hAnsi="Times New Roman" w:cs="Times New Roman"/>
          <w:i/>
          <w:color w:val="000000"/>
        </w:rPr>
        <w:t>v</w:t>
      </w:r>
      <w:r>
        <w:rPr>
          <w:rFonts w:ascii="Times New Roman" w:hAnsi="Times New Roman" w:cs="Times New Roman"/>
          <w:color w:val="000000"/>
        </w:rPr>
        <w:t>(M)＝</w:t>
      </w:r>
      <w:r>
        <w:rPr>
          <w:rFonts w:ascii="Times New Roman" w:hAnsi="Times New Roman" w:cs="Times New Roman"/>
          <w:i/>
          <w:color w:val="000000"/>
        </w:rPr>
        <w:t>v</w:t>
      </w:r>
      <w:r>
        <w:rPr>
          <w:rFonts w:ascii="Times New Roman" w:hAnsi="Times New Roman" w:cs="Times New Roman"/>
          <w:color w:val="000000"/>
        </w:rPr>
        <w:t>(N)＝</w:t>
      </w:r>
      <w:r>
        <w:rPr>
          <w:rFonts w:ascii="Times New Roman" w:hAnsi="Times New Roman" w:cs="Times New Roman"/>
          <w:color w:val="000000"/>
        </w:rPr>
        <w:fldChar w:fldCharType="begin"/>
      </w:r>
      <w:r>
        <w:rPr>
          <w:rFonts w:ascii="Times New Roman" w:hAnsi="Times New Roman" w:cs="Times New Roman"/>
          <w:color w:val="000000"/>
        </w:rPr>
        <w:instrText xml:space="preserve">eq \f(0.050 mol,10 L×5 min)</w:instrText>
      </w:r>
      <w:r>
        <w:rPr>
          <w:rFonts w:ascii="Times New Roman" w:hAnsi="Times New Roman" w:cs="Times New Roman"/>
          <w:color w:val="000000"/>
        </w:rPr>
        <w:fldChar w:fldCharType="end"/>
      </w:r>
      <w:r>
        <w:rPr>
          <w:rFonts w:ascii="Times New Roman" w:hAnsi="Times New Roman" w:cs="Times New Roman"/>
          <w:color w:val="000000"/>
        </w:rPr>
        <w:t>＝1.0×10</w:t>
      </w:r>
      <w:r>
        <w:rPr>
          <w:rFonts w:ascii="Times New Roman" w:hAnsi="Times New Roman" w:cs="Times New Roman"/>
          <w:color w:val="000000"/>
          <w:vertAlign w:val="superscript"/>
        </w:rPr>
        <w:t>－3</w:t>
      </w:r>
      <w:r>
        <w:rPr>
          <w:rFonts w:ascii="Times New Roman" w:hAnsi="Times New Roman" w:cs="Times New Roman"/>
          <w:color w:val="000000"/>
        </w:rPr>
        <w:t xml:space="preserve"> mol·L</w:t>
      </w:r>
      <w:r>
        <w:rPr>
          <w:rFonts w:ascii="Times New Roman" w:hAnsi="Times New Roman" w:cs="Times New Roman"/>
          <w:color w:val="000000"/>
          <w:vertAlign w:val="superscript"/>
        </w:rPr>
        <w:t>－1</w:t>
      </w:r>
      <w:r>
        <w:rPr>
          <w:rFonts w:ascii="Times New Roman" w:hAnsi="Times New Roman" w:cs="Times New Roman"/>
          <w:color w:val="000000"/>
        </w:rPr>
        <w:t>·min</w:t>
      </w:r>
      <w:r>
        <w:rPr>
          <w:rFonts w:ascii="Times New Roman" w:hAnsi="Times New Roman" w:cs="Times New Roman"/>
          <w:color w:val="000000"/>
          <w:vertAlign w:val="superscript"/>
        </w:rPr>
        <w:t>－1</w:t>
      </w:r>
      <w:r>
        <w:rPr>
          <w:rFonts w:ascii="Times New Roman" w:hAnsi="Times New Roman" w:cs="Times New Roman"/>
          <w:color w:val="000000"/>
        </w:rPr>
        <w:t>，A错误。实验②达到平衡时</w:t>
      </w:r>
      <w:r>
        <w:rPr>
          <w:rFonts w:ascii="Times New Roman" w:hAnsi="Times New Roman" w:cs="Times New Roman"/>
          <w:i/>
          <w:color w:val="000000"/>
        </w:rPr>
        <w:t>n</w:t>
      </w:r>
      <w:r>
        <w:rPr>
          <w:rFonts w:ascii="Times New Roman" w:hAnsi="Times New Roman" w:cs="Times New Roman"/>
          <w:color w:val="000000"/>
        </w:rPr>
        <w:t>(M)＝0.080 mol，则有</w:t>
      </w:r>
    </w:p>
    <w:p>
      <w:pPr>
        <w:pStyle w:val="13"/>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 xml:space="preserve">                    X(g)＋Y(g)</w:t>
      </w:r>
      <w:r>
        <w:rPr>
          <w:rFonts w:ascii="Times New Roman" w:hAnsi="Times New Roman" w:cs="Times New Roman"/>
          <w:color w:val="000000"/>
        </w:rPr>
        <w:pict>
          <v:shape id="_x0000_i1513"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M(g)＋N(g)</w:t>
      </w:r>
    </w:p>
    <w:p>
      <w:pPr>
        <w:pStyle w:val="13"/>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起始浓度/mol·L</w:t>
      </w:r>
      <w:r>
        <w:rPr>
          <w:rFonts w:ascii="Times New Roman" w:hAnsi="Times New Roman" w:cs="Times New Roman"/>
          <w:color w:val="000000"/>
          <w:vertAlign w:val="superscript"/>
        </w:rPr>
        <w:t>－1</w:t>
      </w:r>
      <w:r>
        <w:rPr>
          <w:rFonts w:ascii="Times New Roman" w:hAnsi="Times New Roman" w:cs="Times New Roman"/>
          <w:color w:val="000000"/>
        </w:rPr>
        <w:sym w:font="Times New Roman" w:char="F029"/>
      </w:r>
      <w:r>
        <w:rPr>
          <w:rFonts w:ascii="Times New Roman" w:hAnsi="Times New Roman" w:cs="Times New Roman"/>
          <w:color w:val="000000"/>
        </w:rPr>
        <w:t xml:space="preserve">  0.01   0.04         0      0</w:t>
      </w:r>
    </w:p>
    <w:p>
      <w:pPr>
        <w:pStyle w:val="13"/>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转化浓度/mol·L</w:t>
      </w:r>
      <w:r>
        <w:rPr>
          <w:rFonts w:ascii="Times New Roman" w:hAnsi="Times New Roman" w:cs="Times New Roman"/>
          <w:color w:val="000000"/>
          <w:vertAlign w:val="superscript"/>
        </w:rPr>
        <w:t>－1</w:t>
      </w:r>
      <w:r>
        <w:rPr>
          <w:rFonts w:ascii="Times New Roman" w:hAnsi="Times New Roman" w:cs="Times New Roman"/>
          <w:color w:val="000000"/>
        </w:rPr>
        <w:sym w:font="Times New Roman" w:char="F029"/>
      </w:r>
      <w:r>
        <w:rPr>
          <w:rFonts w:ascii="Times New Roman" w:hAnsi="Times New Roman" w:cs="Times New Roman"/>
          <w:color w:val="000000"/>
        </w:rPr>
        <w:t xml:space="preserve">  0.008  0.008       0.008  0.008</w:t>
      </w:r>
    </w:p>
    <w:p>
      <w:pPr>
        <w:pStyle w:val="13"/>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平衡浓度/mol·L</w:t>
      </w:r>
      <w:r>
        <w:rPr>
          <w:rFonts w:ascii="Times New Roman" w:hAnsi="Times New Roman" w:cs="Times New Roman"/>
          <w:color w:val="000000"/>
          <w:vertAlign w:val="superscript"/>
        </w:rPr>
        <w:t>－1</w:t>
      </w:r>
      <w:r>
        <w:rPr>
          <w:rFonts w:ascii="Times New Roman" w:hAnsi="Times New Roman" w:cs="Times New Roman"/>
          <w:color w:val="000000"/>
        </w:rPr>
        <w:sym w:font="Times New Roman" w:char="F029"/>
      </w:r>
      <w:r>
        <w:rPr>
          <w:rFonts w:ascii="Times New Roman" w:hAnsi="Times New Roman" w:cs="Times New Roman"/>
          <w:color w:val="000000"/>
        </w:rPr>
        <w:t xml:space="preserve">  0.002  0.032       0.008  0.008</w:t>
      </w:r>
    </w:p>
    <w:p>
      <w:pPr>
        <w:pStyle w:val="13"/>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则该反应的平衡常数为</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(M)·</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(N),</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(X)·</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(Y))</w:instrText>
      </w:r>
      <w:r>
        <w:rPr>
          <w:rFonts w:ascii="Times New Roman" w:hAnsi="Times New Roman" w:cs="Times New Roman"/>
          <w:color w:val="000000"/>
        </w:rPr>
        <w:fldChar w:fldCharType="end"/>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\f(0.008×0.008,0.002×0.032)</w:instrText>
      </w:r>
      <w:r>
        <w:rPr>
          <w:rFonts w:ascii="Times New Roman" w:hAnsi="Times New Roman" w:cs="Times New Roman"/>
          <w:color w:val="000000"/>
        </w:rPr>
        <w:fldChar w:fldCharType="end"/>
      </w:r>
      <w:r>
        <w:rPr>
          <w:rFonts w:ascii="Times New Roman" w:hAnsi="Times New Roman" w:cs="Times New Roman"/>
          <w:color w:val="000000"/>
        </w:rPr>
        <w:t>＝1.0，B错误。实验③和②的温度均为800 ℃，设反应中X的转化率为</w:t>
      </w:r>
      <w:r>
        <w:rPr>
          <w:rFonts w:ascii="Times New Roman" w:hAnsi="Times New Roman" w:cs="Times New Roman"/>
          <w:i/>
          <w:color w:val="000000"/>
        </w:rPr>
        <w:t>x</w:t>
      </w:r>
      <w:r>
        <w:rPr>
          <w:rFonts w:ascii="Times New Roman" w:hAnsi="Times New Roman" w:cs="Times New Roman"/>
          <w:color w:val="000000"/>
        </w:rPr>
        <w:t>，则有</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\f((0.02</w:instrText>
      </w:r>
      <w:r>
        <w:rPr>
          <w:rFonts w:ascii="Times New Roman" w:hAnsi="Times New Roman" w:cs="Times New Roman"/>
          <w:i/>
          <w:color w:val="000000"/>
        </w:rPr>
        <w:instrText xml:space="preserve">x</w:instrText>
      </w:r>
      <w:r>
        <w:rPr>
          <w:rFonts w:ascii="Times New Roman" w:hAnsi="Times New Roman" w:cs="Times New Roman"/>
          <w:color w:val="000000"/>
        </w:rPr>
        <w:instrText xml:space="preserve">)</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,(0.02－0.02</w:instrText>
      </w:r>
      <w:r>
        <w:rPr>
          <w:rFonts w:ascii="Times New Roman" w:hAnsi="Times New Roman" w:cs="Times New Roman"/>
          <w:i/>
          <w:color w:val="000000"/>
        </w:rPr>
        <w:instrText xml:space="preserve">x</w:instrText>
      </w:r>
      <w:r>
        <w:rPr>
          <w:rFonts w:ascii="Times New Roman" w:hAnsi="Times New Roman" w:cs="Times New Roman"/>
          <w:color w:val="000000"/>
        </w:rPr>
        <w:instrText xml:space="preserve">)×(0.03－0.02</w:instrText>
      </w:r>
      <w:r>
        <w:rPr>
          <w:rFonts w:ascii="Times New Roman" w:hAnsi="Times New Roman" w:cs="Times New Roman"/>
          <w:i/>
          <w:color w:val="000000"/>
        </w:rPr>
        <w:instrText xml:space="preserve">x</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＝1.0，解得</w:t>
      </w:r>
      <w:r>
        <w:rPr>
          <w:rFonts w:ascii="Times New Roman" w:hAnsi="Times New Roman" w:cs="Times New Roman"/>
          <w:i/>
          <w:color w:val="000000"/>
        </w:rPr>
        <w:t>x</w:t>
      </w:r>
      <w:r>
        <w:rPr>
          <w:rFonts w:ascii="Times New Roman" w:hAnsi="Times New Roman" w:cs="Times New Roman"/>
          <w:color w:val="000000"/>
        </w:rPr>
        <w:t>＝0.6，故有X的转化率为60%，C正确。根据实验①数据求得平衡常数为</w:t>
      </w:r>
      <w:r>
        <w:rPr>
          <w:rFonts w:ascii="Times New Roman" w:hAnsi="Times New Roman" w:cs="Times New Roman"/>
          <w:i/>
          <w:color w:val="000000"/>
        </w:rPr>
        <w:t>K</w:t>
      </w:r>
      <w:r>
        <w:rPr>
          <w:rFonts w:ascii="Times New Roman" w:hAnsi="Times New Roman" w:cs="Times New Roman"/>
          <w:color w:val="000000"/>
        </w:rPr>
        <w:t>(700 ℃)≈2.6&gt;</w:t>
      </w:r>
      <w:r>
        <w:rPr>
          <w:rFonts w:ascii="Times New Roman" w:hAnsi="Times New Roman" w:cs="Times New Roman"/>
          <w:i/>
          <w:color w:val="000000"/>
        </w:rPr>
        <w:t>K</w:t>
      </w:r>
      <w:r>
        <w:rPr>
          <w:rFonts w:ascii="Times New Roman" w:hAnsi="Times New Roman" w:cs="Times New Roman"/>
          <w:color w:val="000000"/>
        </w:rPr>
        <w:t>(800 ℃)＝1.0，说明升高温度，平衡逆向移动，平衡常数减小，则该反应的Δ</w:t>
      </w:r>
      <w:r>
        <w:rPr>
          <w:rFonts w:ascii="Times New Roman" w:hAnsi="Times New Roman" w:cs="Times New Roman"/>
          <w:i/>
          <w:color w:val="000000"/>
        </w:rPr>
        <w:t>H</w:t>
      </w:r>
      <w:r>
        <w:rPr>
          <w:rFonts w:ascii="Times New Roman" w:hAnsi="Times New Roman" w:cs="Times New Roman"/>
          <w:color w:val="000000"/>
        </w:rPr>
        <w:t>&lt;0；实验③达到平衡时</w:t>
      </w:r>
      <w:r>
        <w:rPr>
          <w:rFonts w:ascii="Times New Roman" w:hAnsi="Times New Roman" w:cs="Times New Roman"/>
          <w:i/>
          <w:color w:val="000000"/>
        </w:rPr>
        <w:t>n</w:t>
      </w:r>
      <w:r>
        <w:rPr>
          <w:rFonts w:ascii="Times New Roman" w:hAnsi="Times New Roman" w:cs="Times New Roman"/>
          <w:color w:val="000000"/>
        </w:rPr>
        <w:t>(M)＝0.20 mol×0.6＝0.12 mol，若实验④与③均在800 ℃下进行，经计算达到平衡时</w:t>
      </w:r>
      <w:r>
        <w:rPr>
          <w:rFonts w:ascii="Times New Roman" w:hAnsi="Times New Roman" w:cs="Times New Roman"/>
          <w:i/>
          <w:color w:val="000000"/>
        </w:rPr>
        <w:t>n</w:t>
      </w:r>
      <w:r>
        <w:rPr>
          <w:rFonts w:ascii="Times New Roman" w:hAnsi="Times New Roman" w:cs="Times New Roman"/>
          <w:color w:val="000000"/>
        </w:rPr>
        <w:t>(M)＝0.06 mol，而升高温度时，平衡逆向移动，</w:t>
      </w:r>
      <w:r>
        <w:rPr>
          <w:rFonts w:ascii="Times New Roman" w:hAnsi="Times New Roman" w:cs="Times New Roman"/>
          <w:i/>
          <w:color w:val="000000"/>
        </w:rPr>
        <w:t>n</w:t>
      </w:r>
      <w:r>
        <w:rPr>
          <w:rFonts w:ascii="Times New Roman" w:hAnsi="Times New Roman" w:cs="Times New Roman"/>
          <w:color w:val="000000"/>
        </w:rPr>
        <w:t>(M)＝</w:t>
      </w:r>
      <w:r>
        <w:rPr>
          <w:rFonts w:ascii="Times New Roman" w:hAnsi="Times New Roman" w:cs="Times New Roman"/>
          <w:i/>
          <w:color w:val="000000"/>
        </w:rPr>
        <w:t>b</w:t>
      </w:r>
      <w:r>
        <w:rPr>
          <w:rFonts w:ascii="Times New Roman" w:hAnsi="Times New Roman" w:cs="Times New Roman"/>
          <w:color w:val="000000"/>
        </w:rPr>
        <w:t xml:space="preserve"> mol&lt;0.060 mol，D错误。</w:t>
      </w:r>
    </w:p>
    <w:p>
      <w:pPr>
        <w:pStyle w:val="13"/>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69．(2020届原创冲刺卷一)下列有关对应图像的说法正确的是(　　)</w:t>
      </w:r>
    </w:p>
    <w:p>
      <w:pPr>
        <w:pStyle w:val="13"/>
        <w:snapToGrid w:val="0"/>
        <w:spacing w:line="360" w:lineRule="auto"/>
        <w:jc w:val="center"/>
        <w:rPr>
          <w:rFonts w:ascii="Times New Roman" w:hAnsi="Times New Roman" w:cs="Times New Roman"/>
          <w:color w:val="000000"/>
        </w:rPr>
      </w:pPr>
      <w:r>
        <w:rPr>
          <w:rFonts w:ascii="Times New Roman" w:hAnsi="Times New Roman" w:cs="Times New Roman"/>
          <w:color w:val="000000"/>
        </w:rPr>
        <w:pict>
          <v:shape id="_x0000_i1514" o:spt="75" type="#_x0000_t75" style="height:96.5pt;width:226.8pt;" filled="f" o:preferrelative="t" stroked="f" coordsize="21600,21600">
            <v:path/>
            <v:fill on="f" focussize="0,0"/>
            <v:stroke on="f"/>
            <v:imagedata r:id="rId397" o:title=""/>
            <o:lock v:ext="edit" aspectratio="t"/>
            <w10:wrap type="none"/>
            <w10:anchorlock/>
          </v:shape>
        </w:pict>
      </w:r>
      <w:r>
        <w:rPr>
          <w:rFonts w:ascii="Times New Roman" w:hAnsi="Times New Roman" w:cs="Times New Roman"/>
          <w:color w:val="000000"/>
        </w:rPr>
        <w:pict>
          <v:shape id="_x0000_i1515" o:spt="75" type="#_x0000_t75" style="height:98.25pt;width:226.8pt;" filled="f" o:preferrelative="t" stroked="f" coordsize="21600,21600">
            <v:path/>
            <v:fill on="f" focussize="0,0"/>
            <v:stroke on="f"/>
            <v:imagedata r:id="rId398" o:title=""/>
            <o:lock v:ext="edit" aspectratio="t"/>
            <w10:wrap type="none"/>
            <w10:anchorlock/>
          </v:shape>
        </w:pict>
      </w:r>
    </w:p>
    <w:p>
      <w:pPr>
        <w:pStyle w:val="13"/>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A．据①知，某温度下，平衡状态由A变到B时，平衡常数</w:t>
      </w:r>
      <w:r>
        <w:rPr>
          <w:rFonts w:ascii="Times New Roman" w:hAnsi="Times New Roman" w:cs="Times New Roman"/>
          <w:i/>
          <w:color w:val="000000"/>
        </w:rPr>
        <w:t>K</w:t>
      </w:r>
      <w:r>
        <w:rPr>
          <w:rFonts w:ascii="Times New Roman" w:hAnsi="Times New Roman" w:cs="Times New Roman"/>
          <w:color w:val="000000"/>
        </w:rPr>
        <w:t>(A)＜</w:t>
      </w:r>
      <w:r>
        <w:rPr>
          <w:rFonts w:ascii="Times New Roman" w:hAnsi="Times New Roman" w:cs="Times New Roman"/>
          <w:i/>
          <w:color w:val="000000"/>
        </w:rPr>
        <w:t>K</w:t>
      </w:r>
      <w:r>
        <w:rPr>
          <w:rFonts w:ascii="Times New Roman" w:hAnsi="Times New Roman" w:cs="Times New Roman"/>
          <w:color w:val="000000"/>
        </w:rPr>
        <w:t>(B)</w:t>
      </w:r>
    </w:p>
    <w:p>
      <w:pPr>
        <w:pStyle w:val="13"/>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B．据平衡常数的负对数(－lg</w:t>
      </w:r>
      <w:r>
        <w:rPr>
          <w:rFonts w:ascii="Times New Roman" w:hAnsi="Times New Roman" w:cs="Times New Roman"/>
          <w:i/>
          <w:color w:val="000000"/>
        </w:rPr>
        <w:t>K</w:t>
      </w:r>
      <w:r>
        <w:rPr>
          <w:rFonts w:ascii="Times New Roman" w:hAnsi="Times New Roman" w:cs="Times New Roman"/>
          <w:color w:val="000000"/>
        </w:rPr>
        <w:t>)—温度(</w:t>
      </w:r>
      <w:r>
        <w:rPr>
          <w:rFonts w:ascii="Times New Roman" w:hAnsi="Times New Roman" w:cs="Times New Roman"/>
          <w:i/>
          <w:color w:val="000000"/>
        </w:rPr>
        <w:t>T</w:t>
      </w:r>
      <w:r>
        <w:rPr>
          <w:rFonts w:ascii="Times New Roman" w:hAnsi="Times New Roman" w:cs="Times New Roman"/>
          <w:color w:val="000000"/>
        </w:rPr>
        <w:t>)图像②知，30 ℃时，B点对应状态的</w:t>
      </w:r>
      <w:r>
        <w:rPr>
          <w:rFonts w:ascii="Times New Roman" w:hAnsi="Times New Roman" w:cs="Times New Roman"/>
          <w:i/>
          <w:color w:val="000000"/>
        </w:rPr>
        <w:t>v</w:t>
      </w:r>
      <w:r>
        <w:rPr>
          <w:rFonts w:ascii="Times New Roman" w:hAnsi="Times New Roman" w:cs="Times New Roman"/>
          <w:color w:val="000000"/>
          <w:vertAlign w:val="subscript"/>
        </w:rPr>
        <w:t>正</w:t>
      </w:r>
      <w:r>
        <w:rPr>
          <w:rFonts w:ascii="Times New Roman" w:hAnsi="Times New Roman" w:cs="Times New Roman"/>
          <w:color w:val="000000"/>
        </w:rPr>
        <w:t>＜</w:t>
      </w:r>
      <w:r>
        <w:rPr>
          <w:rFonts w:ascii="Times New Roman" w:hAnsi="Times New Roman" w:cs="Times New Roman"/>
          <w:i/>
          <w:color w:val="000000"/>
        </w:rPr>
        <w:t>v</w:t>
      </w:r>
      <w:r>
        <w:rPr>
          <w:rFonts w:ascii="Times New Roman" w:hAnsi="Times New Roman" w:cs="Times New Roman"/>
          <w:color w:val="000000"/>
          <w:vertAlign w:val="subscript"/>
        </w:rPr>
        <w:t>逆</w:t>
      </w:r>
    </w:p>
    <w:p>
      <w:pPr>
        <w:pStyle w:val="13"/>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C．由K</w:t>
      </w:r>
      <w:r>
        <w:rPr>
          <w:rFonts w:ascii="Times New Roman" w:hAnsi="Times New Roman" w:cs="Times New Roman"/>
          <w:color w:val="000000"/>
          <w:vertAlign w:val="subscript"/>
        </w:rPr>
        <w:t>2</w:t>
      </w:r>
      <w:r>
        <w:rPr>
          <w:rFonts w:ascii="Times New Roman" w:hAnsi="Times New Roman" w:cs="Times New Roman"/>
          <w:color w:val="000000"/>
        </w:rPr>
        <w:t>FeO</w:t>
      </w:r>
      <w:r>
        <w:rPr>
          <w:rFonts w:ascii="Times New Roman" w:hAnsi="Times New Roman" w:cs="Times New Roman"/>
          <w:color w:val="000000"/>
          <w:vertAlign w:val="subscript"/>
        </w:rPr>
        <w:t>4</w:t>
      </w:r>
      <w:r>
        <w:rPr>
          <w:rFonts w:ascii="Times New Roman" w:hAnsi="Times New Roman" w:cs="Times New Roman"/>
          <w:color w:val="000000"/>
        </w:rPr>
        <w:t>的稳定性与溶液pH的关系可知图③中</w:t>
      </w:r>
      <w:r>
        <w:rPr>
          <w:rFonts w:ascii="Times New Roman" w:hAnsi="Times New Roman" w:cs="Times New Roman"/>
          <w:i/>
          <w:color w:val="000000"/>
        </w:rPr>
        <w:t>a</w:t>
      </w:r>
      <w:r>
        <w:rPr>
          <w:rFonts w:ascii="Times New Roman" w:hAnsi="Times New Roman" w:cs="Times New Roman"/>
          <w:color w:val="000000"/>
        </w:rPr>
        <w:t>＞</w:t>
      </w:r>
      <w:r>
        <w:rPr>
          <w:rFonts w:ascii="Times New Roman" w:hAnsi="Times New Roman" w:cs="Times New Roman"/>
          <w:i/>
          <w:color w:val="000000"/>
        </w:rPr>
        <w:t>c</w:t>
      </w:r>
    </w:p>
    <w:p>
      <w:pPr>
        <w:pStyle w:val="13"/>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D．图④所示体系中气体平均摩尔质量：</w:t>
      </w:r>
      <w:r>
        <w:rPr>
          <w:rFonts w:ascii="Times New Roman" w:hAnsi="Times New Roman" w:cs="Times New Roman"/>
          <w:i/>
          <w:color w:val="000000"/>
        </w:rPr>
        <w:t>M</w:t>
      </w:r>
      <w:r>
        <w:rPr>
          <w:rFonts w:ascii="Times New Roman" w:hAnsi="Times New Roman" w:cs="Times New Roman"/>
          <w:color w:val="000000"/>
        </w:rPr>
        <w:t>(a)＜</w:t>
      </w:r>
      <w:r>
        <w:rPr>
          <w:rFonts w:ascii="Times New Roman" w:hAnsi="Times New Roman" w:cs="Times New Roman"/>
          <w:i/>
          <w:color w:val="000000"/>
        </w:rPr>
        <w:t>M</w:t>
      </w:r>
      <w:r>
        <w:rPr>
          <w:rFonts w:ascii="Times New Roman" w:hAnsi="Times New Roman" w:cs="Times New Roman"/>
          <w:color w:val="000000"/>
        </w:rPr>
        <w:t>(c)，</w:t>
      </w:r>
      <w:r>
        <w:rPr>
          <w:rFonts w:ascii="Times New Roman" w:hAnsi="Times New Roman" w:cs="Times New Roman"/>
          <w:i/>
          <w:color w:val="000000"/>
        </w:rPr>
        <w:t>M</w:t>
      </w:r>
      <w:r>
        <w:rPr>
          <w:rFonts w:ascii="Times New Roman" w:hAnsi="Times New Roman" w:cs="Times New Roman"/>
          <w:color w:val="000000"/>
        </w:rPr>
        <w:t>(b)＜</w:t>
      </w:r>
      <w:r>
        <w:rPr>
          <w:rFonts w:ascii="Times New Roman" w:hAnsi="Times New Roman" w:cs="Times New Roman"/>
          <w:i/>
          <w:color w:val="000000"/>
        </w:rPr>
        <w:t>M</w:t>
      </w:r>
      <w:r>
        <w:rPr>
          <w:rFonts w:ascii="Times New Roman" w:hAnsi="Times New Roman" w:cs="Times New Roman"/>
          <w:color w:val="000000"/>
        </w:rPr>
        <w:t>(d)</w:t>
      </w:r>
    </w:p>
    <w:p>
      <w:pPr>
        <w:pStyle w:val="13"/>
        <w:snapToGrid w:val="0"/>
        <w:spacing w:line="360" w:lineRule="auto"/>
        <w:ind w:firstLine="420" w:firstLineChars="200"/>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B</w:t>
      </w:r>
    </w:p>
    <w:p>
      <w:pPr>
        <w:pStyle w:val="13"/>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A项，平衡常数只受温度影响，增大压强，N</w:t>
      </w:r>
      <w:r>
        <w:rPr>
          <w:rFonts w:ascii="Times New Roman" w:hAnsi="Times New Roman" w:cs="Times New Roman"/>
          <w:color w:val="000000"/>
          <w:vertAlign w:val="subscript"/>
        </w:rPr>
        <w:t>2</w:t>
      </w:r>
      <w:r>
        <w:rPr>
          <w:rFonts w:ascii="Times New Roman" w:hAnsi="Times New Roman" w:cs="Times New Roman"/>
          <w:color w:val="000000"/>
        </w:rPr>
        <w:t>的转化率增大，但平衡常数不变，即</w:t>
      </w:r>
      <w:r>
        <w:rPr>
          <w:rFonts w:ascii="Times New Roman" w:hAnsi="Times New Roman" w:cs="Times New Roman"/>
          <w:i/>
          <w:color w:val="000000"/>
        </w:rPr>
        <w:t>K</w:t>
      </w:r>
      <w:r>
        <w:rPr>
          <w:rFonts w:ascii="Times New Roman" w:hAnsi="Times New Roman" w:cs="Times New Roman"/>
          <w:color w:val="000000"/>
        </w:rPr>
        <w:t>(A)＝</w:t>
      </w:r>
      <w:r>
        <w:rPr>
          <w:rFonts w:ascii="Times New Roman" w:hAnsi="Times New Roman" w:cs="Times New Roman"/>
          <w:i/>
          <w:color w:val="000000"/>
        </w:rPr>
        <w:t>K</w:t>
      </w:r>
      <w:r>
        <w:rPr>
          <w:rFonts w:ascii="Times New Roman" w:hAnsi="Times New Roman" w:cs="Times New Roman"/>
          <w:color w:val="000000"/>
        </w:rPr>
        <w:t>(B)，错误；B项，30 ℃时，B点不在平衡曲线上，要达平衡状态，纵坐标(－lg</w:t>
      </w:r>
      <w:r>
        <w:rPr>
          <w:rFonts w:ascii="Times New Roman" w:hAnsi="Times New Roman" w:cs="Times New Roman"/>
          <w:i/>
          <w:color w:val="000000"/>
        </w:rPr>
        <w:t>K</w:t>
      </w:r>
      <w:r>
        <w:rPr>
          <w:rFonts w:ascii="Times New Roman" w:hAnsi="Times New Roman" w:cs="Times New Roman"/>
          <w:color w:val="000000"/>
        </w:rPr>
        <w:t>)须变大，平衡要向左移动，即B点对应的</w:t>
      </w:r>
      <w:r>
        <w:rPr>
          <w:rFonts w:ascii="Times New Roman" w:hAnsi="Times New Roman" w:cs="Times New Roman"/>
          <w:i/>
          <w:color w:val="000000"/>
        </w:rPr>
        <w:t>v</w:t>
      </w:r>
      <w:r>
        <w:rPr>
          <w:rFonts w:ascii="Times New Roman" w:hAnsi="Times New Roman" w:cs="Times New Roman"/>
          <w:color w:val="000000"/>
          <w:vertAlign w:val="subscript"/>
        </w:rPr>
        <w:t>正</w:t>
      </w:r>
      <w:r>
        <w:rPr>
          <w:rFonts w:ascii="Times New Roman" w:hAnsi="Times New Roman" w:cs="Times New Roman"/>
          <w:color w:val="000000"/>
        </w:rPr>
        <w:t>&lt;</w:t>
      </w:r>
      <w:r>
        <w:rPr>
          <w:rFonts w:ascii="Times New Roman" w:hAnsi="Times New Roman" w:cs="Times New Roman"/>
          <w:i/>
          <w:color w:val="000000"/>
        </w:rPr>
        <w:t>v</w:t>
      </w:r>
      <w:r>
        <w:rPr>
          <w:rFonts w:ascii="Times New Roman" w:hAnsi="Times New Roman" w:cs="Times New Roman"/>
          <w:color w:val="000000"/>
          <w:vertAlign w:val="subscript"/>
        </w:rPr>
        <w:t>逆</w:t>
      </w:r>
      <w:r>
        <w:rPr>
          <w:rFonts w:ascii="Times New Roman" w:hAnsi="Times New Roman" w:cs="Times New Roman"/>
          <w:color w:val="000000"/>
        </w:rPr>
        <w:t>，正确；C项，由4FeO</w:t>
      </w:r>
      <w:r>
        <w:rPr>
          <w:rFonts w:ascii="Times New Roman" w:hAnsi="Times New Roman" w:cs="Times New Roman"/>
          <w:color w:val="000000"/>
        </w:rPr>
        <w:fldChar w:fldCharType="begin"/>
      </w:r>
      <w:r>
        <w:rPr>
          <w:rFonts w:ascii="Times New Roman" w:hAnsi="Times New Roman" w:cs="Times New Roman"/>
          <w:color w:val="000000"/>
        </w:rPr>
        <w:instrText xml:space="preserve">eq \o\al(</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w:instrText>
      </w:r>
      <w:r>
        <w:rPr>
          <w:rFonts w:ascii="Times New Roman" w:hAnsi="Times New Roman" w:cs="Times New Roman"/>
          <w:color w:val="000000"/>
          <w:vertAlign w:val="subscript"/>
        </w:rPr>
        <w:instrText xml:space="preserve">4</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＋10H</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eastAsia="MingLiU_HKSCS" w:cs="Times New Roman"/>
          <w:color w:val="000000"/>
        </w:rPr>
        <w:pict>
          <v:shape id="_x0000_i1516" o:spt="75" type="#_x0000_t75" style="height:8.4pt;width:22.95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4Fe(OH)</w:t>
      </w:r>
      <w:r>
        <w:rPr>
          <w:rFonts w:ascii="Times New Roman" w:hAnsi="Times New Roman" w:cs="Times New Roman"/>
          <w:color w:val="000000"/>
          <w:vertAlign w:val="subscript"/>
        </w:rPr>
        <w:t>3</w:t>
      </w:r>
      <w:r>
        <w:rPr>
          <w:rFonts w:ascii="Times New Roman" w:hAnsi="Times New Roman" w:cs="Times New Roman"/>
          <w:color w:val="000000"/>
        </w:rPr>
        <w:t>(胶体)＋8OH</w:t>
      </w:r>
      <w:r>
        <w:rPr>
          <w:rFonts w:ascii="Times New Roman" w:hAnsi="Times New Roman" w:cs="Times New Roman"/>
          <w:color w:val="000000"/>
          <w:vertAlign w:val="superscript"/>
        </w:rPr>
        <w:t>－</w:t>
      </w:r>
      <w:r>
        <w:rPr>
          <w:rFonts w:ascii="Times New Roman" w:hAnsi="Times New Roman" w:cs="Times New Roman"/>
          <w:color w:val="000000"/>
        </w:rPr>
        <w:t>＋3O</w:t>
      </w:r>
      <w:r>
        <w:rPr>
          <w:rFonts w:ascii="Times New Roman" w:hAnsi="Times New Roman" w:cs="Times New Roman"/>
          <w:color w:val="000000"/>
          <w:vertAlign w:val="subscript"/>
        </w:rPr>
        <w:t>2</w:t>
      </w:r>
      <w:r>
        <w:rPr>
          <w:rFonts w:ascii="Times New Roman" w:hAnsi="Times New Roman" w:cs="Times New Roman"/>
          <w:color w:val="000000"/>
        </w:rPr>
        <w:t>↑可知，</w:t>
      </w:r>
      <w:r>
        <w:rPr>
          <w:rFonts w:ascii="Times New Roman" w:hAnsi="Times New Roman" w:cs="Times New Roman"/>
          <w:i/>
          <w:color w:val="000000"/>
        </w:rPr>
        <w:t>c</w:t>
      </w:r>
      <w:r>
        <w:rPr>
          <w:rFonts w:ascii="Times New Roman" w:hAnsi="Times New Roman" w:cs="Times New Roman"/>
          <w:color w:val="000000"/>
        </w:rPr>
        <w:t>(H</w:t>
      </w:r>
      <w:r>
        <w:rPr>
          <w:rFonts w:ascii="Times New Roman" w:hAnsi="Times New Roman" w:cs="Times New Roman"/>
          <w:color w:val="000000"/>
          <w:vertAlign w:val="superscript"/>
        </w:rPr>
        <w:t>＋</w:t>
      </w:r>
      <w:r>
        <w:rPr>
          <w:rFonts w:ascii="Times New Roman" w:hAnsi="Times New Roman" w:cs="Times New Roman"/>
          <w:color w:val="000000"/>
        </w:rPr>
        <w:t>)越大，消耗的OH</w:t>
      </w:r>
      <w:r>
        <w:rPr>
          <w:rFonts w:ascii="Times New Roman" w:hAnsi="Times New Roman" w:cs="Times New Roman"/>
          <w:color w:val="000000"/>
          <w:vertAlign w:val="superscript"/>
        </w:rPr>
        <w:t>－</w:t>
      </w:r>
      <w:r>
        <w:rPr>
          <w:rFonts w:ascii="Times New Roman" w:hAnsi="Times New Roman" w:cs="Times New Roman"/>
          <w:color w:val="000000"/>
        </w:rPr>
        <w:t>越多，平衡越向正反应方向移动，使溶液中</w:t>
      </w:r>
      <w:r>
        <w:rPr>
          <w:rFonts w:ascii="Times New Roman" w:hAnsi="Times New Roman" w:cs="Times New Roman"/>
          <w:i/>
          <w:color w:val="000000"/>
        </w:rPr>
        <w:t>c</w:t>
      </w:r>
      <w:r>
        <w:rPr>
          <w:rFonts w:ascii="Times New Roman" w:hAnsi="Times New Roman" w:cs="Times New Roman"/>
          <w:color w:val="000000"/>
        </w:rPr>
        <w:t>(FeO</w:t>
      </w:r>
      <w:r>
        <w:rPr>
          <w:rFonts w:ascii="Times New Roman" w:hAnsi="Times New Roman" w:cs="Times New Roman"/>
          <w:color w:val="000000"/>
        </w:rPr>
        <w:fldChar w:fldCharType="begin"/>
      </w:r>
      <w:r>
        <w:rPr>
          <w:rFonts w:ascii="Times New Roman" w:hAnsi="Times New Roman" w:cs="Times New Roman"/>
          <w:color w:val="000000"/>
        </w:rPr>
        <w:instrText xml:space="preserve">eq \o\al(</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w:instrText>
      </w:r>
      <w:r>
        <w:rPr>
          <w:rFonts w:ascii="Times New Roman" w:hAnsi="Times New Roman" w:cs="Times New Roman"/>
          <w:color w:val="000000"/>
          <w:vertAlign w:val="subscript"/>
        </w:rPr>
        <w:instrText xml:space="preserve">4</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)越小，即</w:t>
      </w:r>
      <w:r>
        <w:rPr>
          <w:rFonts w:ascii="Times New Roman" w:hAnsi="Times New Roman" w:cs="Times New Roman"/>
          <w:i/>
          <w:color w:val="000000"/>
        </w:rPr>
        <w:t>a</w:t>
      </w:r>
      <w:r>
        <w:rPr>
          <w:rFonts w:ascii="Times New Roman" w:hAnsi="Times New Roman" w:cs="Times New Roman"/>
          <w:color w:val="000000"/>
        </w:rPr>
        <w:t>&lt;</w:t>
      </w:r>
      <w:r>
        <w:rPr>
          <w:rFonts w:ascii="Times New Roman" w:hAnsi="Times New Roman" w:cs="Times New Roman"/>
          <w:i/>
          <w:color w:val="000000"/>
        </w:rPr>
        <w:t>c</w:t>
      </w:r>
      <w:r>
        <w:rPr>
          <w:rFonts w:ascii="Times New Roman" w:hAnsi="Times New Roman" w:cs="Times New Roman"/>
          <w:color w:val="000000"/>
        </w:rPr>
        <w:t>，错误；D项，由Δ</w:t>
      </w:r>
      <w:r>
        <w:rPr>
          <w:rFonts w:ascii="Times New Roman" w:hAnsi="Times New Roman" w:cs="Times New Roman"/>
          <w:i/>
          <w:color w:val="000000"/>
        </w:rPr>
        <w:t>H</w:t>
      </w:r>
      <w:r>
        <w:rPr>
          <w:rFonts w:ascii="Times New Roman" w:hAnsi="Times New Roman" w:cs="Times New Roman"/>
          <w:color w:val="000000"/>
        </w:rPr>
        <w:t>&lt;0知，温度升高，对应平衡逆向移动，气体总质量不变，但总物质的量增大，即平均摩尔质量：</w:t>
      </w:r>
      <w:r>
        <w:rPr>
          <w:rFonts w:ascii="Times New Roman" w:hAnsi="Times New Roman" w:cs="Times New Roman"/>
          <w:i/>
          <w:color w:val="000000"/>
        </w:rPr>
        <w:t>M</w:t>
      </w:r>
      <w:r>
        <w:rPr>
          <w:rFonts w:ascii="Times New Roman" w:hAnsi="Times New Roman" w:cs="Times New Roman"/>
          <w:color w:val="000000"/>
        </w:rPr>
        <w:t>(a)&gt;</w:t>
      </w:r>
      <w:r>
        <w:rPr>
          <w:rFonts w:ascii="Times New Roman" w:hAnsi="Times New Roman" w:cs="Times New Roman"/>
          <w:i/>
          <w:color w:val="000000"/>
        </w:rPr>
        <w:t>M</w:t>
      </w:r>
      <w:r>
        <w:rPr>
          <w:rFonts w:ascii="Times New Roman" w:hAnsi="Times New Roman" w:cs="Times New Roman"/>
          <w:color w:val="000000"/>
        </w:rPr>
        <w:t>(c)，b点压强大于d点，增大压强，平衡向右移动，气体总物质的量减小，平均摩尔质量增大，即</w:t>
      </w:r>
      <w:r>
        <w:rPr>
          <w:rFonts w:ascii="Times New Roman" w:hAnsi="Times New Roman" w:cs="Times New Roman"/>
          <w:i/>
          <w:color w:val="000000"/>
        </w:rPr>
        <w:t>M</w:t>
      </w:r>
      <w:r>
        <w:rPr>
          <w:rFonts w:ascii="Times New Roman" w:hAnsi="Times New Roman" w:cs="Times New Roman"/>
          <w:color w:val="000000"/>
        </w:rPr>
        <w:t>(b)&gt;</w:t>
      </w:r>
      <w:r>
        <w:rPr>
          <w:rFonts w:ascii="Times New Roman" w:hAnsi="Times New Roman" w:cs="Times New Roman"/>
          <w:i/>
          <w:color w:val="000000"/>
        </w:rPr>
        <w:t>M</w:t>
      </w:r>
      <w:r>
        <w:rPr>
          <w:rFonts w:ascii="Times New Roman" w:hAnsi="Times New Roman" w:cs="Times New Roman"/>
          <w:color w:val="000000"/>
        </w:rPr>
        <w:t>(d)，错误。</w:t>
      </w:r>
    </w:p>
    <w:p>
      <w:pPr>
        <w:pStyle w:val="13"/>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70．(2020届宁夏高三调研)在恒容密闭容器中，由CO合成甲醇：CO(g)＋2H</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rPr>
        <w:pict>
          <v:shape id="_x0000_i1517" o:spt="75" type="#_x0000_t75" style="height:8.4pt;width:22.95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CH</w:t>
      </w:r>
      <w:r>
        <w:rPr>
          <w:rFonts w:ascii="Times New Roman" w:hAnsi="Times New Roman" w:cs="Times New Roman"/>
          <w:color w:val="000000"/>
          <w:vertAlign w:val="subscript"/>
        </w:rPr>
        <w:t>3</w:t>
      </w:r>
      <w:r>
        <w:rPr>
          <w:rFonts w:ascii="Times New Roman" w:hAnsi="Times New Roman" w:cs="Times New Roman"/>
          <w:color w:val="000000"/>
        </w:rPr>
        <w:t>OH(g)，在其他条件不变的情况下研究温度对反应的影响，实验结果如图所示，下列说法正确的是(　　)</w:t>
      </w:r>
    </w:p>
    <w:p>
      <w:pPr>
        <w:pStyle w:val="13"/>
        <w:snapToGrid w:val="0"/>
        <w:spacing w:line="360" w:lineRule="auto"/>
        <w:jc w:val="center"/>
        <w:rPr>
          <w:rFonts w:ascii="Times New Roman" w:hAnsi="Times New Roman" w:cs="Times New Roman"/>
          <w:color w:val="000000"/>
        </w:rPr>
      </w:pPr>
      <w:r>
        <w:rPr>
          <w:rFonts w:ascii="Times New Roman" w:hAnsi="Times New Roman" w:cs="Times New Roman"/>
          <w:color w:val="000000"/>
        </w:rPr>
        <w:pict>
          <v:shape id="_x0000_i1518" o:spt="75" type="#_x0000_t75" style="height:92.95pt;width:128.4pt;" filled="f" o:preferrelative="t" stroked="f" coordsize="21600,21600">
            <v:path/>
            <v:fill on="f" focussize="0,0"/>
            <v:stroke on="f"/>
            <v:imagedata r:id="rId399" o:title=""/>
            <o:lock v:ext="edit" aspectratio="t"/>
            <w10:wrap type="none"/>
            <w10:anchorlock/>
          </v:shape>
        </w:pict>
      </w:r>
    </w:p>
    <w:p>
      <w:pPr>
        <w:pStyle w:val="13"/>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A．平衡常数</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(CH</w:instrText>
      </w:r>
      <w:r>
        <w:rPr>
          <w:rFonts w:ascii="Times New Roman" w:hAnsi="Times New Roman" w:cs="Times New Roman"/>
          <w:color w:val="000000"/>
          <w:vertAlign w:val="subscript"/>
        </w:rPr>
        <w:instrText xml:space="preserve">3</w:instrText>
      </w:r>
      <w:r>
        <w:rPr>
          <w:rFonts w:ascii="Times New Roman" w:hAnsi="Times New Roman" w:cs="Times New Roman"/>
          <w:color w:val="000000"/>
        </w:rPr>
        <w:instrText xml:space="preserve">OH),</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(CO)·</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(H</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p>
    <w:p>
      <w:pPr>
        <w:pStyle w:val="13"/>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B．该反应在</w:t>
      </w:r>
      <w:r>
        <w:rPr>
          <w:rFonts w:ascii="Times New Roman" w:hAnsi="Times New Roman" w:cs="Times New Roman"/>
          <w:i/>
          <w:color w:val="000000"/>
        </w:rPr>
        <w:t>T</w:t>
      </w:r>
      <w:r>
        <w:rPr>
          <w:rFonts w:ascii="Times New Roman" w:hAnsi="Times New Roman" w:cs="Times New Roman"/>
          <w:color w:val="000000"/>
          <w:vertAlign w:val="subscript"/>
        </w:rPr>
        <w:t>1</w:t>
      </w:r>
      <w:r>
        <w:rPr>
          <w:rFonts w:ascii="Times New Roman" w:hAnsi="Times New Roman" w:cs="Times New Roman"/>
          <w:color w:val="000000"/>
        </w:rPr>
        <w:t>时的平衡常数比</w:t>
      </w:r>
      <w:r>
        <w:rPr>
          <w:rFonts w:ascii="Times New Roman" w:hAnsi="Times New Roman" w:cs="Times New Roman"/>
          <w:i/>
          <w:color w:val="000000"/>
        </w:rPr>
        <w:t>T</w:t>
      </w:r>
      <w:r>
        <w:rPr>
          <w:rFonts w:ascii="Times New Roman" w:hAnsi="Times New Roman" w:cs="Times New Roman"/>
          <w:color w:val="000000"/>
          <w:vertAlign w:val="subscript"/>
        </w:rPr>
        <w:t>2</w:t>
      </w:r>
      <w:r>
        <w:rPr>
          <w:rFonts w:ascii="Times New Roman" w:hAnsi="Times New Roman" w:cs="Times New Roman"/>
          <w:color w:val="000000"/>
        </w:rPr>
        <w:t>时的小</w:t>
      </w:r>
    </w:p>
    <w:p>
      <w:pPr>
        <w:pStyle w:val="13"/>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C．CO合成甲醇的反应为吸热反应</w:t>
      </w:r>
    </w:p>
    <w:p>
      <w:pPr>
        <w:pStyle w:val="13"/>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D．处于A点的反应体系从</w:t>
      </w:r>
      <w:r>
        <w:rPr>
          <w:rFonts w:ascii="Times New Roman" w:hAnsi="Times New Roman" w:cs="Times New Roman"/>
          <w:i/>
          <w:color w:val="000000"/>
        </w:rPr>
        <w:t>T</w:t>
      </w:r>
      <w:r>
        <w:rPr>
          <w:rFonts w:ascii="Times New Roman" w:hAnsi="Times New Roman" w:cs="Times New Roman"/>
          <w:color w:val="000000"/>
          <w:vertAlign w:val="subscript"/>
        </w:rPr>
        <w:t>1</w:t>
      </w:r>
      <w:r>
        <w:rPr>
          <w:rFonts w:ascii="Times New Roman" w:hAnsi="Times New Roman" w:cs="Times New Roman"/>
          <w:color w:val="000000"/>
        </w:rPr>
        <w:t>变到</w:t>
      </w:r>
      <w:r>
        <w:rPr>
          <w:rFonts w:ascii="Times New Roman" w:hAnsi="Times New Roman" w:cs="Times New Roman"/>
          <w:i/>
          <w:color w:val="000000"/>
        </w:rPr>
        <w:t>T</w:t>
      </w:r>
      <w:r>
        <w:rPr>
          <w:rFonts w:ascii="Times New Roman" w:hAnsi="Times New Roman" w:cs="Times New Roman"/>
          <w:color w:val="000000"/>
          <w:vertAlign w:val="subscript"/>
        </w:rPr>
        <w:t>2</w:t>
      </w:r>
      <w:r>
        <w:rPr>
          <w:rFonts w:ascii="Times New Roman" w:hAnsi="Times New Roman" w:cs="Times New Roman"/>
          <w:color w:val="000000"/>
        </w:rPr>
        <w:t>，达到平衡时</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(H</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(CH</w:instrText>
      </w:r>
      <w:r>
        <w:rPr>
          <w:rFonts w:ascii="Times New Roman" w:hAnsi="Times New Roman" w:cs="Times New Roman"/>
          <w:color w:val="000000"/>
          <w:vertAlign w:val="subscript"/>
        </w:rPr>
        <w:instrText xml:space="preserve">3</w:instrText>
      </w:r>
      <w:r>
        <w:rPr>
          <w:rFonts w:ascii="Times New Roman" w:hAnsi="Times New Roman" w:cs="Times New Roman"/>
          <w:color w:val="000000"/>
        </w:rPr>
        <w:instrText xml:space="preserve">OH))</w:instrText>
      </w:r>
      <w:r>
        <w:rPr>
          <w:rFonts w:ascii="Times New Roman" w:hAnsi="Times New Roman" w:cs="Times New Roman"/>
          <w:color w:val="000000"/>
        </w:rPr>
        <w:fldChar w:fldCharType="end"/>
      </w:r>
      <w:r>
        <w:rPr>
          <w:rFonts w:ascii="Times New Roman" w:hAnsi="Times New Roman" w:cs="Times New Roman"/>
          <w:color w:val="000000"/>
        </w:rPr>
        <w:t>增大</w:t>
      </w:r>
    </w:p>
    <w:p>
      <w:pPr>
        <w:pStyle w:val="13"/>
        <w:snapToGrid w:val="0"/>
        <w:spacing w:line="360" w:lineRule="auto"/>
        <w:ind w:firstLine="420" w:firstLineChars="200"/>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D</w:t>
      </w:r>
    </w:p>
    <w:p>
      <w:pPr>
        <w:pStyle w:val="13"/>
        <w:snapToGrid w:val="0"/>
        <w:spacing w:line="360" w:lineRule="auto"/>
        <w:ind w:firstLine="420" w:firstLineChars="200"/>
        <w:jc w:val="left"/>
        <w:rPr>
          <w:rFonts w:ascii="Times New Roman" w:hAnsi="Times New Roman" w:eastAsia="楷体_GB2312"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A项，因该反应中氢气前的系数为2，则该反应的平衡常数的表达式为</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(CH</w:instrText>
      </w:r>
      <w:r>
        <w:rPr>
          <w:rFonts w:ascii="Times New Roman" w:hAnsi="Times New Roman" w:cs="Times New Roman"/>
          <w:color w:val="000000"/>
          <w:vertAlign w:val="subscript"/>
        </w:rPr>
        <w:instrText xml:space="preserve">3</w:instrText>
      </w:r>
      <w:r>
        <w:rPr>
          <w:rFonts w:ascii="Times New Roman" w:hAnsi="Times New Roman" w:cs="Times New Roman"/>
          <w:color w:val="000000"/>
        </w:rPr>
        <w:instrText xml:space="preserve">OH),</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(CO)·</w:instrText>
      </w:r>
      <w:r>
        <w:rPr>
          <w:rFonts w:ascii="Times New Roman" w:hAnsi="Times New Roman" w:cs="Times New Roman"/>
          <w:i/>
          <w:color w:val="000000"/>
        </w:rPr>
        <w:instrText xml:space="preserve">c</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(H</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，错误；B项，由图像可知，反应从</w:t>
      </w:r>
      <w:r>
        <w:rPr>
          <w:rFonts w:ascii="Times New Roman" w:hAnsi="Times New Roman" w:cs="Times New Roman"/>
          <w:i/>
          <w:color w:val="000000"/>
        </w:rPr>
        <w:t>T</w:t>
      </w:r>
      <w:r>
        <w:rPr>
          <w:rFonts w:ascii="Times New Roman" w:hAnsi="Times New Roman" w:cs="Times New Roman"/>
          <w:color w:val="000000"/>
          <w:vertAlign w:val="subscript"/>
        </w:rPr>
        <w:t>2</w:t>
      </w:r>
      <w:r>
        <w:rPr>
          <w:rFonts w:ascii="Times New Roman" w:hAnsi="Times New Roman" w:cs="Times New Roman"/>
          <w:color w:val="000000"/>
        </w:rPr>
        <w:t>到</w:t>
      </w:r>
      <w:r>
        <w:rPr>
          <w:rFonts w:ascii="Times New Roman" w:hAnsi="Times New Roman" w:cs="Times New Roman"/>
          <w:i/>
          <w:color w:val="000000"/>
        </w:rPr>
        <w:t>T</w:t>
      </w:r>
      <w:r>
        <w:rPr>
          <w:rFonts w:ascii="Times New Roman" w:hAnsi="Times New Roman" w:cs="Times New Roman"/>
          <w:color w:val="000000"/>
          <w:vertAlign w:val="subscript"/>
        </w:rPr>
        <w:t>1</w:t>
      </w:r>
      <w:r>
        <w:rPr>
          <w:rFonts w:ascii="Times New Roman" w:hAnsi="Times New Roman" w:cs="Times New Roman"/>
          <w:color w:val="000000"/>
        </w:rPr>
        <w:t>时，甲醇的物质的量增大，根据平衡常数和计算式可知</w:t>
      </w:r>
      <w:r>
        <w:rPr>
          <w:rFonts w:ascii="Times New Roman" w:hAnsi="Times New Roman" w:cs="Times New Roman"/>
          <w:i/>
          <w:color w:val="000000"/>
        </w:rPr>
        <w:t>T</w:t>
      </w:r>
      <w:r>
        <w:rPr>
          <w:rFonts w:ascii="Times New Roman" w:hAnsi="Times New Roman" w:cs="Times New Roman"/>
          <w:color w:val="000000"/>
          <w:vertAlign w:val="subscript"/>
        </w:rPr>
        <w:t>1</w:t>
      </w:r>
      <w:r>
        <w:rPr>
          <w:rFonts w:ascii="Times New Roman" w:hAnsi="Times New Roman" w:cs="Times New Roman"/>
          <w:color w:val="000000"/>
        </w:rPr>
        <w:t>时的平衡常数比</w:t>
      </w:r>
      <w:r>
        <w:rPr>
          <w:rFonts w:ascii="Times New Roman" w:hAnsi="Times New Roman" w:cs="Times New Roman"/>
          <w:i/>
          <w:color w:val="000000"/>
        </w:rPr>
        <w:t>T</w:t>
      </w:r>
      <w:r>
        <w:rPr>
          <w:rFonts w:ascii="Times New Roman" w:hAnsi="Times New Roman" w:cs="Times New Roman"/>
          <w:color w:val="000000"/>
          <w:vertAlign w:val="subscript"/>
        </w:rPr>
        <w:t>2</w:t>
      </w:r>
      <w:r>
        <w:rPr>
          <w:rFonts w:ascii="Times New Roman" w:hAnsi="Times New Roman" w:cs="Times New Roman"/>
          <w:color w:val="000000"/>
        </w:rPr>
        <w:t>时的大，错误；C项，由图像可知在</w:t>
      </w:r>
      <w:r>
        <w:rPr>
          <w:rFonts w:ascii="Times New Roman" w:hAnsi="Times New Roman" w:cs="Times New Roman"/>
          <w:i/>
          <w:color w:val="000000"/>
        </w:rPr>
        <w:t>T</w:t>
      </w:r>
      <w:r>
        <w:rPr>
          <w:rFonts w:ascii="Times New Roman" w:hAnsi="Times New Roman" w:cs="Times New Roman"/>
          <w:color w:val="000000"/>
          <w:vertAlign w:val="subscript"/>
        </w:rPr>
        <w:t>2</w:t>
      </w:r>
      <w:r>
        <w:rPr>
          <w:rFonts w:ascii="Times New Roman" w:hAnsi="Times New Roman" w:cs="Times New Roman"/>
          <w:color w:val="000000"/>
        </w:rPr>
        <w:t>温度下反应先达到平衡，反应速率较</w:t>
      </w:r>
      <w:r>
        <w:rPr>
          <w:rFonts w:ascii="Times New Roman" w:hAnsi="Times New Roman" w:cs="Times New Roman"/>
          <w:i/>
          <w:color w:val="000000"/>
        </w:rPr>
        <w:t>T</w:t>
      </w:r>
      <w:r>
        <w:rPr>
          <w:rFonts w:ascii="Times New Roman" w:hAnsi="Times New Roman" w:cs="Times New Roman"/>
          <w:color w:val="000000"/>
          <w:vertAlign w:val="subscript"/>
        </w:rPr>
        <w:t>1</w:t>
      </w:r>
      <w:r>
        <w:rPr>
          <w:rFonts w:ascii="Times New Roman" w:hAnsi="Times New Roman" w:cs="Times New Roman"/>
          <w:color w:val="000000"/>
        </w:rPr>
        <w:t>快，则有</w:t>
      </w:r>
      <w:r>
        <w:rPr>
          <w:rFonts w:ascii="Times New Roman" w:hAnsi="Times New Roman" w:cs="Times New Roman"/>
          <w:i/>
          <w:color w:val="000000"/>
        </w:rPr>
        <w:t>T</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i/>
          <w:color w:val="000000"/>
        </w:rPr>
        <w:t>T</w:t>
      </w:r>
      <w:r>
        <w:rPr>
          <w:rFonts w:ascii="Times New Roman" w:hAnsi="Times New Roman" w:cs="Times New Roman"/>
          <w:color w:val="000000"/>
          <w:vertAlign w:val="subscript"/>
        </w:rPr>
        <w:t>1</w:t>
      </w:r>
      <w:r>
        <w:rPr>
          <w:rFonts w:ascii="Times New Roman" w:hAnsi="Times New Roman" w:cs="Times New Roman"/>
          <w:color w:val="000000"/>
        </w:rPr>
        <w:t>，从图像的纵坐标分析可得温度降低，平衡向正反应方向移动，则正反应为放热反应，错误；D项，处于A点的反应体系从</w:t>
      </w:r>
      <w:r>
        <w:rPr>
          <w:rFonts w:ascii="Times New Roman" w:hAnsi="Times New Roman" w:cs="Times New Roman"/>
          <w:i/>
          <w:color w:val="000000"/>
        </w:rPr>
        <w:t>T</w:t>
      </w:r>
      <w:r>
        <w:rPr>
          <w:rFonts w:ascii="Times New Roman" w:hAnsi="Times New Roman" w:cs="Times New Roman"/>
          <w:color w:val="000000"/>
          <w:vertAlign w:val="subscript"/>
        </w:rPr>
        <w:t>1</w:t>
      </w:r>
      <w:r>
        <w:rPr>
          <w:rFonts w:ascii="Times New Roman" w:hAnsi="Times New Roman" w:cs="Times New Roman"/>
          <w:color w:val="000000"/>
        </w:rPr>
        <w:t>变到</w:t>
      </w:r>
      <w:r>
        <w:rPr>
          <w:rFonts w:ascii="Times New Roman" w:hAnsi="Times New Roman" w:cs="Times New Roman"/>
          <w:i/>
          <w:color w:val="000000"/>
        </w:rPr>
        <w:t>T</w:t>
      </w:r>
      <w:r>
        <w:rPr>
          <w:rFonts w:ascii="Times New Roman" w:hAnsi="Times New Roman" w:cs="Times New Roman"/>
          <w:color w:val="000000"/>
          <w:vertAlign w:val="subscript"/>
        </w:rPr>
        <w:t>2</w:t>
      </w:r>
      <w:r>
        <w:rPr>
          <w:rFonts w:ascii="Times New Roman" w:hAnsi="Times New Roman" w:cs="Times New Roman"/>
          <w:color w:val="000000"/>
        </w:rPr>
        <w:t>的过程中，平衡向逆反应方向移动，则</w:t>
      </w:r>
      <w:r>
        <w:rPr>
          <w:rFonts w:ascii="Times New Roman" w:hAnsi="Times New Roman" w:cs="Times New Roman"/>
          <w:i/>
          <w:color w:val="000000"/>
        </w:rPr>
        <w:t>c</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)增大，而</w:t>
      </w:r>
      <w:r>
        <w:rPr>
          <w:rFonts w:ascii="Times New Roman" w:hAnsi="Times New Roman" w:cs="Times New Roman"/>
          <w:i/>
          <w:color w:val="000000"/>
        </w:rPr>
        <w:t>c</w:t>
      </w:r>
      <w:r>
        <w:rPr>
          <w:rFonts w:ascii="Times New Roman" w:hAnsi="Times New Roman" w:cs="Times New Roman"/>
          <w:color w:val="000000"/>
        </w:rPr>
        <w:t>(CH</w:t>
      </w:r>
      <w:r>
        <w:rPr>
          <w:rFonts w:ascii="Times New Roman" w:hAnsi="Times New Roman" w:cs="Times New Roman"/>
          <w:color w:val="000000"/>
          <w:vertAlign w:val="subscript"/>
        </w:rPr>
        <w:t>3</w:t>
      </w:r>
      <w:r>
        <w:rPr>
          <w:rFonts w:ascii="Times New Roman" w:hAnsi="Times New Roman" w:cs="Times New Roman"/>
          <w:color w:val="000000"/>
        </w:rPr>
        <w:t>OH)减小，达到平衡时</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(H</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(CH</w:instrText>
      </w:r>
      <w:r>
        <w:rPr>
          <w:rFonts w:ascii="Times New Roman" w:hAnsi="Times New Roman" w:cs="Times New Roman"/>
          <w:color w:val="000000"/>
          <w:vertAlign w:val="subscript"/>
        </w:rPr>
        <w:instrText xml:space="preserve">3</w:instrText>
      </w:r>
      <w:r>
        <w:rPr>
          <w:rFonts w:ascii="Times New Roman" w:hAnsi="Times New Roman" w:cs="Times New Roman"/>
          <w:color w:val="000000"/>
        </w:rPr>
        <w:instrText xml:space="preserve">OH))</w:instrText>
      </w:r>
      <w:r>
        <w:rPr>
          <w:rFonts w:ascii="Times New Roman" w:hAnsi="Times New Roman" w:cs="Times New Roman"/>
          <w:color w:val="000000"/>
        </w:rPr>
        <w:fldChar w:fldCharType="end"/>
      </w:r>
      <w:r>
        <w:rPr>
          <w:rFonts w:ascii="Times New Roman" w:hAnsi="Times New Roman" w:cs="Times New Roman"/>
          <w:color w:val="000000"/>
        </w:rPr>
        <w:t>应该增大，正确。</w:t>
      </w:r>
    </w:p>
    <w:p>
      <w:pPr>
        <w:pStyle w:val="13"/>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71．(2020届湖北黄冈调研)已知反应：CH</w:t>
      </w:r>
      <w:r>
        <w:rPr>
          <w:rFonts w:ascii="Times New Roman" w:hAnsi="Times New Roman" w:cs="Times New Roman"/>
          <w:color w:val="000000"/>
          <w:vertAlign w:val="subscript"/>
        </w:rPr>
        <w:t>2</w:t>
      </w:r>
      <w:r>
        <w:rPr>
          <w:rFonts w:ascii="Times New Roman" w:hAnsi="Times New Roman" w:cs="Times New Roman"/>
          <w:color w:val="000000"/>
          <w:spacing w:val="-16"/>
        </w:rPr>
        <w:t>==</w:t>
      </w:r>
      <w:r>
        <w:rPr>
          <w:rFonts w:ascii="Times New Roman" w:hAnsi="Times New Roman" w:cs="Times New Roman"/>
          <w:color w:val="000000"/>
        </w:rPr>
        <w:t>CHCH</w:t>
      </w:r>
      <w:r>
        <w:rPr>
          <w:rFonts w:ascii="Times New Roman" w:hAnsi="Times New Roman" w:cs="Times New Roman"/>
          <w:color w:val="000000"/>
          <w:vertAlign w:val="subscript"/>
        </w:rPr>
        <w:t>3</w:t>
      </w:r>
      <w:r>
        <w:rPr>
          <w:rFonts w:ascii="Times New Roman" w:hAnsi="Times New Roman" w:cs="Times New Roman"/>
          <w:color w:val="000000"/>
        </w:rPr>
        <w:t>(g)＋Cl</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rPr>
        <w:pict>
          <v:shape id="_x0000_i1519" o:spt="75" type="#_x0000_t75" style="height:8.4pt;width:22.95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CH</w:t>
      </w:r>
      <w:r>
        <w:rPr>
          <w:rFonts w:ascii="Times New Roman" w:hAnsi="Times New Roman" w:cs="Times New Roman"/>
          <w:color w:val="000000"/>
          <w:vertAlign w:val="subscript"/>
        </w:rPr>
        <w:t>2</w:t>
      </w:r>
      <w:r>
        <w:rPr>
          <w:rFonts w:ascii="Times New Roman" w:hAnsi="Times New Roman" w:cs="Times New Roman"/>
          <w:color w:val="000000"/>
          <w:spacing w:val="-16"/>
        </w:rPr>
        <w:t>==</w:t>
      </w:r>
      <w:r>
        <w:rPr>
          <w:rFonts w:ascii="Times New Roman" w:hAnsi="Times New Roman" w:cs="Times New Roman"/>
          <w:color w:val="000000"/>
        </w:rPr>
        <w:t>CHCH</w:t>
      </w:r>
      <w:r>
        <w:rPr>
          <w:rFonts w:ascii="Times New Roman" w:hAnsi="Times New Roman" w:cs="Times New Roman"/>
          <w:color w:val="000000"/>
          <w:vertAlign w:val="subscript"/>
        </w:rPr>
        <w:t>2</w:t>
      </w:r>
      <w:r>
        <w:rPr>
          <w:rFonts w:ascii="Times New Roman" w:hAnsi="Times New Roman" w:cs="Times New Roman"/>
          <w:color w:val="000000"/>
        </w:rPr>
        <w:t>Cl(g)＋HCl(g)。在一定压强下，按</w:t>
      </w:r>
      <w:r>
        <w:rPr>
          <w:rFonts w:ascii="Times New Roman" w:hAnsi="Times New Roman" w:cs="Times New Roman"/>
          <w:i/>
          <w:color w:val="000000"/>
        </w:rPr>
        <w:t>w</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n</w:instrText>
      </w:r>
      <w:r>
        <w:rPr>
          <w:rFonts w:ascii="Times New Roman" w:hAnsi="Times New Roman" w:cs="Times New Roman"/>
          <w:color w:val="000000"/>
        </w:rPr>
        <w:instrText xml:space="preserve">(Cl</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n</w:instrText>
      </w:r>
      <w:r>
        <w:rPr>
          <w:rFonts w:ascii="Times New Roman" w:hAnsi="Times New Roman" w:cs="Times New Roman"/>
          <w:color w:val="000000"/>
        </w:rPr>
        <w:instrText xml:space="preserve">(CH</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spacing w:val="-16"/>
        </w:rPr>
        <w:instrText xml:space="preserve">=</w:instrText>
      </w:r>
      <w:r>
        <w:rPr>
          <w:rFonts w:ascii="Times New Roman" w:hAnsi="Times New Roman" w:cs="Times New Roman"/>
          <w:color w:val="000000"/>
        </w:rPr>
        <w:instrText xml:space="preserve">=CHCH</w:instrText>
      </w:r>
      <w:r>
        <w:rPr>
          <w:rFonts w:ascii="Times New Roman" w:hAnsi="Times New Roman" w:cs="Times New Roman"/>
          <w:color w:val="000000"/>
          <w:vertAlign w:val="subscript"/>
        </w:rPr>
        <w:instrText xml:space="preserve">3</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向密闭容器中充入氯气与丙烯。图甲表示平衡时，丙烯的体积分数(</w:t>
      </w:r>
      <w:r>
        <w:rPr>
          <w:rFonts w:ascii="Times New Roman" w:hAnsi="Times New Roman" w:cs="Times New Roman"/>
          <w:i/>
          <w:color w:val="000000"/>
        </w:rPr>
        <w:t>φ</w:t>
      </w:r>
      <w:r>
        <w:rPr>
          <w:rFonts w:ascii="Times New Roman" w:hAnsi="Times New Roman" w:cs="Times New Roman"/>
          <w:color w:val="000000"/>
        </w:rPr>
        <w:t>)与温度(</w:t>
      </w:r>
      <w:r>
        <w:rPr>
          <w:rFonts w:ascii="Times New Roman" w:hAnsi="Times New Roman" w:cs="Times New Roman"/>
          <w:i/>
          <w:color w:val="000000"/>
        </w:rPr>
        <w:t>T</w:t>
      </w:r>
      <w:r>
        <w:rPr>
          <w:rFonts w:ascii="Times New Roman" w:hAnsi="Times New Roman" w:cs="Times New Roman"/>
          <w:color w:val="000000"/>
        </w:rPr>
        <w:t>)、</w:t>
      </w:r>
      <w:r>
        <w:rPr>
          <w:rFonts w:ascii="Times New Roman" w:hAnsi="Times New Roman" w:cs="Times New Roman"/>
          <w:i/>
          <w:color w:val="000000"/>
        </w:rPr>
        <w:t>w</w:t>
      </w:r>
      <w:r>
        <w:rPr>
          <w:rFonts w:ascii="Times New Roman" w:hAnsi="Times New Roman" w:cs="Times New Roman"/>
          <w:color w:val="000000"/>
        </w:rPr>
        <w:t>的关系，图乙表示逆反应的平衡常数与温度的关系。则下列说法中错误的是(　　)</w:t>
      </w:r>
    </w:p>
    <w:p>
      <w:pPr>
        <w:pStyle w:val="13"/>
        <w:snapToGrid w:val="0"/>
        <w:spacing w:line="360" w:lineRule="auto"/>
        <w:jc w:val="center"/>
        <w:rPr>
          <w:rFonts w:ascii="Times New Roman" w:hAnsi="Times New Roman" w:cs="Times New Roman"/>
          <w:color w:val="000000"/>
        </w:rPr>
      </w:pPr>
      <w:r>
        <w:rPr>
          <w:rFonts w:ascii="Times New Roman" w:hAnsi="Times New Roman" w:cs="Times New Roman"/>
          <w:color w:val="000000"/>
        </w:rPr>
        <w:pict>
          <v:shape id="_x0000_i1520" o:spt="75" type="#_x0000_t75" style="height:90.05pt;width:200.1pt;" filled="f" o:preferrelative="t" stroked="f" coordsize="21600,21600">
            <v:path/>
            <v:fill on="f" focussize="0,0"/>
            <v:stroke on="f"/>
            <v:imagedata r:id="rId400" o:title=""/>
            <o:lock v:ext="edit" aspectratio="t"/>
            <w10:wrap type="none"/>
            <w10:anchorlock/>
          </v:shape>
        </w:pict>
      </w:r>
    </w:p>
    <w:p>
      <w:pPr>
        <w:pStyle w:val="13"/>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A．图甲中</w:t>
      </w:r>
      <w:r>
        <w:rPr>
          <w:rFonts w:ascii="Times New Roman" w:hAnsi="Times New Roman" w:cs="Times New Roman"/>
          <w:i/>
          <w:color w:val="000000"/>
        </w:rPr>
        <w:t>w</w:t>
      </w:r>
      <w:r>
        <w:rPr>
          <w:rFonts w:ascii="Times New Roman" w:hAnsi="Times New Roman" w:cs="Times New Roman"/>
          <w:color w:val="000000"/>
          <w:vertAlign w:val="subscript"/>
        </w:rPr>
        <w:t>2</w:t>
      </w:r>
      <w:r>
        <w:rPr>
          <w:rFonts w:ascii="Times New Roman" w:hAnsi="Times New Roman" w:cs="Times New Roman"/>
          <w:color w:val="000000"/>
        </w:rPr>
        <w:t>＞1</w:t>
      </w:r>
    </w:p>
    <w:p>
      <w:pPr>
        <w:pStyle w:val="13"/>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B．图乙中，A线表示逆反应的平衡常数</w:t>
      </w:r>
    </w:p>
    <w:p>
      <w:pPr>
        <w:pStyle w:val="13"/>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C．温度为</w:t>
      </w:r>
      <w:r>
        <w:rPr>
          <w:rFonts w:ascii="Times New Roman" w:hAnsi="Times New Roman" w:cs="Times New Roman"/>
          <w:i/>
          <w:color w:val="000000"/>
        </w:rPr>
        <w:t>T</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i/>
          <w:color w:val="000000"/>
        </w:rPr>
        <w:t>w</w:t>
      </w:r>
      <w:r>
        <w:rPr>
          <w:rFonts w:ascii="Times New Roman" w:hAnsi="Times New Roman" w:cs="Times New Roman"/>
          <w:color w:val="000000"/>
        </w:rPr>
        <w:t>＝2时，Cl</w:t>
      </w:r>
      <w:r>
        <w:rPr>
          <w:rFonts w:ascii="Times New Roman" w:hAnsi="Times New Roman" w:cs="Times New Roman"/>
          <w:color w:val="000000"/>
          <w:vertAlign w:val="subscript"/>
        </w:rPr>
        <w:t>2</w:t>
      </w:r>
      <w:r>
        <w:rPr>
          <w:rFonts w:ascii="Times New Roman" w:hAnsi="Times New Roman" w:cs="Times New Roman"/>
          <w:color w:val="000000"/>
        </w:rPr>
        <w:t>的转化率为50%</w:t>
      </w:r>
    </w:p>
    <w:p>
      <w:pPr>
        <w:pStyle w:val="13"/>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D．若在恒容绝热装置中进行上述反应，达到平衡时，装置内的气体压强增大</w:t>
      </w:r>
    </w:p>
    <w:p>
      <w:pPr>
        <w:pStyle w:val="13"/>
        <w:snapToGrid w:val="0"/>
        <w:spacing w:line="360" w:lineRule="auto"/>
        <w:ind w:firstLine="420" w:firstLineChars="200"/>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C</w:t>
      </w:r>
    </w:p>
    <w:p>
      <w:pPr>
        <w:pStyle w:val="13"/>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根据图甲中信息可知，增大</w:t>
      </w:r>
      <w:r>
        <w:rPr>
          <w:rFonts w:ascii="Times New Roman" w:hAnsi="Times New Roman" w:cs="Times New Roman"/>
          <w:i/>
          <w:color w:val="000000"/>
        </w:rPr>
        <w:t>n</w:t>
      </w:r>
      <w:r>
        <w:rPr>
          <w:rFonts w:ascii="Times New Roman" w:hAnsi="Times New Roman" w:cs="Times New Roman"/>
          <w:color w:val="000000"/>
        </w:rPr>
        <w:t>(Cl</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i/>
          <w:color w:val="000000"/>
        </w:rPr>
        <w:t>w</w:t>
      </w:r>
      <w:r>
        <w:rPr>
          <w:rFonts w:ascii="Times New Roman" w:hAnsi="Times New Roman" w:cs="Times New Roman"/>
          <w:color w:val="000000"/>
        </w:rPr>
        <w:t>增大，平衡正向移动，丙烯的体积分数(</w:t>
      </w:r>
      <w:r>
        <w:rPr>
          <w:rFonts w:ascii="Times New Roman" w:hAnsi="Times New Roman" w:cs="Times New Roman"/>
          <w:i/>
          <w:color w:val="000000"/>
        </w:rPr>
        <w:t>φ</w:t>
      </w:r>
      <w:r>
        <w:rPr>
          <w:rFonts w:ascii="Times New Roman" w:hAnsi="Times New Roman" w:cs="Times New Roman"/>
          <w:color w:val="000000"/>
        </w:rPr>
        <w:t>)减小，故</w:t>
      </w:r>
      <w:r>
        <w:rPr>
          <w:rFonts w:ascii="Times New Roman" w:hAnsi="Times New Roman" w:cs="Times New Roman"/>
          <w:i/>
          <w:color w:val="000000"/>
        </w:rPr>
        <w:t>w</w:t>
      </w:r>
      <w:r>
        <w:rPr>
          <w:rFonts w:ascii="Times New Roman" w:hAnsi="Times New Roman" w:cs="Times New Roman"/>
          <w:color w:val="000000"/>
          <w:vertAlign w:val="subscript"/>
        </w:rPr>
        <w:t>2</w:t>
      </w:r>
      <w:r>
        <w:rPr>
          <w:rFonts w:ascii="Times New Roman" w:hAnsi="Times New Roman" w:cs="Times New Roman"/>
          <w:color w:val="000000"/>
        </w:rPr>
        <w:t>＞1，A项正确；根据图甲可知，升高温度，丙烯的体积分数增大，说明平衡逆向移动，逆反应为吸热反应，正反应为放热反应，则升高温度，正反应的平衡常数减小，逆反应的平衡常数增大，图乙中，A线表示逆反应的平衡常数，B项正确；由图乙知，温度为</w:t>
      </w:r>
      <w:r>
        <w:rPr>
          <w:rFonts w:ascii="Times New Roman" w:hAnsi="Times New Roman" w:cs="Times New Roman"/>
          <w:i/>
          <w:color w:val="000000"/>
        </w:rPr>
        <w:t>T</w:t>
      </w:r>
      <w:r>
        <w:rPr>
          <w:rFonts w:ascii="Times New Roman" w:hAnsi="Times New Roman" w:cs="Times New Roman"/>
          <w:color w:val="000000"/>
          <w:vertAlign w:val="subscript"/>
        </w:rPr>
        <w:t>1</w:t>
      </w:r>
      <w:r>
        <w:rPr>
          <w:rFonts w:ascii="Times New Roman" w:hAnsi="Times New Roman" w:cs="Times New Roman"/>
          <w:color w:val="000000"/>
        </w:rPr>
        <w:t>时，正、逆反应的平衡常数相等，又因两者互为倒数，则平衡常数</w:t>
      </w:r>
      <w:r>
        <w:rPr>
          <w:rFonts w:ascii="Times New Roman" w:hAnsi="Times New Roman" w:cs="Times New Roman"/>
          <w:i/>
          <w:color w:val="000000"/>
        </w:rPr>
        <w:t>K</w:t>
      </w:r>
      <w:r>
        <w:rPr>
          <w:rFonts w:ascii="Times New Roman" w:hAnsi="Times New Roman" w:cs="Times New Roman"/>
          <w:color w:val="000000"/>
        </w:rPr>
        <w:t>＝1，</w:t>
      </w:r>
      <w:r>
        <w:rPr>
          <w:rFonts w:ascii="Times New Roman" w:hAnsi="Times New Roman" w:cs="Times New Roman"/>
          <w:i/>
          <w:color w:val="000000"/>
        </w:rPr>
        <w:t>w</w:t>
      </w:r>
      <w:r>
        <w:rPr>
          <w:rFonts w:ascii="Times New Roman" w:hAnsi="Times New Roman" w:cs="Times New Roman"/>
          <w:color w:val="000000"/>
        </w:rPr>
        <w:t>＝2时，设CH</w:t>
      </w:r>
      <w:r>
        <w:rPr>
          <w:rFonts w:ascii="Times New Roman" w:hAnsi="Times New Roman" w:cs="Times New Roman"/>
          <w:color w:val="000000"/>
          <w:vertAlign w:val="subscript"/>
        </w:rPr>
        <w:t>2</w:t>
      </w:r>
      <w:r>
        <w:rPr>
          <w:rFonts w:ascii="Times New Roman" w:hAnsi="Times New Roman" w:cs="Times New Roman"/>
          <w:color w:val="000000"/>
          <w:spacing w:val="-16"/>
        </w:rPr>
        <w:t>=</w:t>
      </w:r>
      <w:r>
        <w:rPr>
          <w:rFonts w:ascii="Times New Roman" w:hAnsi="Times New Roman" w:cs="Times New Roman"/>
          <w:color w:val="000000"/>
        </w:rPr>
        <w:t>=CHCH</w:t>
      </w:r>
      <w:r>
        <w:rPr>
          <w:rFonts w:ascii="Times New Roman" w:hAnsi="Times New Roman" w:cs="Times New Roman"/>
          <w:color w:val="000000"/>
          <w:vertAlign w:val="subscript"/>
        </w:rPr>
        <w:t>3</w:t>
      </w:r>
      <w:r>
        <w:rPr>
          <w:rFonts w:ascii="Times New Roman" w:hAnsi="Times New Roman" w:cs="Times New Roman"/>
          <w:color w:val="000000"/>
        </w:rPr>
        <w:t>和Cl</w:t>
      </w:r>
      <w:r>
        <w:rPr>
          <w:rFonts w:ascii="Times New Roman" w:hAnsi="Times New Roman" w:cs="Times New Roman"/>
          <w:color w:val="000000"/>
          <w:vertAlign w:val="subscript"/>
        </w:rPr>
        <w:t>2</w:t>
      </w:r>
      <w:r>
        <w:rPr>
          <w:rFonts w:ascii="Times New Roman" w:hAnsi="Times New Roman" w:cs="Times New Roman"/>
          <w:color w:val="000000"/>
        </w:rPr>
        <w:t>的物质的量分别为</w:t>
      </w:r>
      <w:r>
        <w:rPr>
          <w:rFonts w:ascii="Times New Roman" w:hAnsi="Times New Roman" w:cs="Times New Roman"/>
          <w:i/>
          <w:color w:val="000000"/>
        </w:rPr>
        <w:t>a</w:t>
      </w:r>
      <w:r>
        <w:rPr>
          <w:rFonts w:ascii="Times New Roman" w:hAnsi="Times New Roman" w:cs="Times New Roman"/>
          <w:color w:val="000000"/>
        </w:rPr>
        <w:t xml:space="preserve"> mol、2</w:t>
      </w:r>
      <w:r>
        <w:rPr>
          <w:rFonts w:ascii="Times New Roman" w:hAnsi="Times New Roman" w:cs="Times New Roman"/>
          <w:i/>
          <w:color w:val="000000"/>
        </w:rPr>
        <w:t>a</w:t>
      </w:r>
      <w:r>
        <w:rPr>
          <w:rFonts w:ascii="Times New Roman" w:hAnsi="Times New Roman" w:cs="Times New Roman"/>
          <w:color w:val="000000"/>
        </w:rPr>
        <w:t xml:space="preserve"> mol，参加反应的Cl</w:t>
      </w:r>
      <w:r>
        <w:rPr>
          <w:rFonts w:ascii="Times New Roman" w:hAnsi="Times New Roman" w:cs="Times New Roman"/>
          <w:color w:val="000000"/>
          <w:vertAlign w:val="subscript"/>
        </w:rPr>
        <w:t>2</w:t>
      </w:r>
      <w:r>
        <w:rPr>
          <w:rFonts w:ascii="Times New Roman" w:hAnsi="Times New Roman" w:cs="Times New Roman"/>
          <w:color w:val="000000"/>
        </w:rPr>
        <w:t>的物质的量为</w:t>
      </w:r>
      <w:r>
        <w:rPr>
          <w:rFonts w:ascii="Times New Roman" w:hAnsi="Times New Roman" w:cs="Times New Roman"/>
          <w:i/>
          <w:color w:val="000000"/>
        </w:rPr>
        <w:t>b</w:t>
      </w:r>
      <w:r>
        <w:rPr>
          <w:rFonts w:ascii="Times New Roman" w:hAnsi="Times New Roman" w:cs="Times New Roman"/>
          <w:color w:val="000000"/>
        </w:rPr>
        <w:t xml:space="preserve"> mol，利用三段式可列关系式</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b</w:instrText>
      </w:r>
      <w:r>
        <w:rPr>
          <w:rFonts w:ascii="Times New Roman" w:hAnsi="Times New Roman" w:cs="Times New Roman"/>
          <w:color w:val="000000"/>
          <w:vertAlign w:val="superscript"/>
        </w:rPr>
        <w:instrText xml:space="preserve">2</w:instrText>
      </w:r>
      <w:r>
        <w:rPr>
          <w:rFonts w:ascii="Times New Roman" w:hAnsi="Times New Roman" w:cs="Times New Roman"/>
          <w:i/>
          <w:color w:val="000000"/>
        </w:rPr>
        <w:instrText xml:space="preserve">,</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a</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b</w:instrText>
      </w:r>
      <w:r>
        <w:rPr>
          <w:rFonts w:ascii="Times New Roman" w:hAnsi="Times New Roman" w:cs="Times New Roman"/>
          <w:color w:val="000000"/>
        </w:rPr>
        <w:instrText xml:space="preserve">)(2</w:instrText>
      </w:r>
      <w:r>
        <w:rPr>
          <w:rFonts w:ascii="Times New Roman" w:hAnsi="Times New Roman" w:cs="Times New Roman"/>
          <w:i/>
          <w:color w:val="000000"/>
        </w:rPr>
        <w:instrText xml:space="preserve">a</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b</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＝1，解得</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b,</w:instrText>
      </w:r>
      <w:r>
        <w:rPr>
          <w:rFonts w:ascii="Times New Roman" w:hAnsi="Times New Roman" w:cs="Times New Roman"/>
          <w:color w:val="000000"/>
        </w:rPr>
        <w:instrText xml:space="preserve">2</w:instrText>
      </w:r>
      <w:r>
        <w:rPr>
          <w:rFonts w:ascii="Times New Roman" w:hAnsi="Times New Roman" w:cs="Times New Roman"/>
          <w:i/>
          <w:color w:val="000000"/>
        </w:rPr>
        <w:instrText xml:space="preserve">a</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\f(1,3)</w:instrText>
      </w:r>
      <w:r>
        <w:rPr>
          <w:rFonts w:ascii="Times New Roman" w:hAnsi="Times New Roman" w:cs="Times New Roman"/>
          <w:color w:val="000000"/>
        </w:rPr>
        <w:fldChar w:fldCharType="end"/>
      </w:r>
      <w:r>
        <w:rPr>
          <w:rFonts w:ascii="Times New Roman" w:hAnsi="Times New Roman" w:cs="Times New Roman"/>
          <w:color w:val="000000"/>
        </w:rPr>
        <w:t>，则Cl</w:t>
      </w:r>
      <w:r>
        <w:rPr>
          <w:rFonts w:ascii="Times New Roman" w:hAnsi="Times New Roman" w:cs="Times New Roman"/>
          <w:color w:val="000000"/>
          <w:vertAlign w:val="subscript"/>
        </w:rPr>
        <w:t>2</w:t>
      </w:r>
      <w:r>
        <w:rPr>
          <w:rFonts w:ascii="Times New Roman" w:hAnsi="Times New Roman" w:cs="Times New Roman"/>
          <w:color w:val="000000"/>
        </w:rPr>
        <w:t>的转化率约为33.3%，C项错误；该反应为反应前后气体体积不变的放热反应，反应向正反应方向进行，体系温度升高，气体膨胀，达到平衡时，装置内的气体压强将增大，D项正确。</w:t>
      </w:r>
    </w:p>
    <w:p>
      <w:pPr>
        <w:pStyle w:val="13"/>
        <w:tabs>
          <w:tab w:val="left" w:pos="4680"/>
          <w:tab w:val="left" w:pos="918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72．(2020届北京东城高三期末)相同温度下，分别在起始体积均为1 L的两个密闭容器中发生反应：X</w:t>
      </w:r>
      <w:r>
        <w:rPr>
          <w:rFonts w:ascii="Times New Roman" w:hAnsi="Times New Roman" w:cs="Times New Roman"/>
          <w:color w:val="000000"/>
          <w:vertAlign w:val="subscript"/>
        </w:rPr>
        <w:t>2</w:t>
      </w:r>
      <w:r>
        <w:rPr>
          <w:rFonts w:ascii="Times New Roman" w:hAnsi="Times New Roman" w:cs="Times New Roman"/>
          <w:color w:val="000000"/>
        </w:rPr>
        <w:t>(g)＋3Y</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rPr>
        <w:pict>
          <v:shape id="_x0000_i1521" o:spt="75" type="#_x0000_t75" style="height:8.4pt;width:22.95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2XY</w:t>
      </w:r>
      <w:r>
        <w:rPr>
          <w:rFonts w:ascii="Times New Roman" w:hAnsi="Times New Roman" w:cs="Times New Roman"/>
          <w:color w:val="000000"/>
          <w:vertAlign w:val="subscript"/>
        </w:rPr>
        <w:t>3</w:t>
      </w:r>
      <w:r>
        <w:rPr>
          <w:rFonts w:ascii="Times New Roman" w:hAnsi="Times New Roman" w:cs="Times New Roman"/>
          <w:color w:val="000000"/>
        </w:rPr>
        <w:t>(g)　Δ</w:t>
      </w:r>
      <w:r>
        <w:rPr>
          <w:rFonts w:ascii="Times New Roman" w:hAnsi="Times New Roman" w:cs="Times New Roman"/>
          <w:i/>
          <w:color w:val="000000"/>
        </w:rPr>
        <w:t>H</w:t>
      </w:r>
      <w:r>
        <w:rPr>
          <w:rFonts w:ascii="Times New Roman" w:hAnsi="Times New Roman" w:cs="Times New Roman"/>
          <w:color w:val="000000"/>
        </w:rPr>
        <w:t>＝－</w:t>
      </w:r>
      <w:r>
        <w:rPr>
          <w:rFonts w:ascii="Times New Roman" w:hAnsi="Times New Roman" w:cs="Times New Roman"/>
          <w:i/>
          <w:color w:val="000000"/>
        </w:rPr>
        <w:t>a</w:t>
      </w:r>
      <w:r>
        <w:rPr>
          <w:rFonts w:ascii="Times New Roman" w:hAnsi="Times New Roman" w:cs="Times New Roman"/>
          <w:color w:val="000000"/>
        </w:rPr>
        <w:t xml:space="preserve"> kJ/mol，实验测得反应的有关数据如下表。</w:t>
      </w:r>
    </w:p>
    <w:tbl>
      <w:tblPr>
        <w:tblStyle w:val="18"/>
        <w:tblW w:w="45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2"/>
        <w:gridCol w:w="1056"/>
        <w:gridCol w:w="791"/>
        <w:gridCol w:w="791"/>
        <w:gridCol w:w="791"/>
        <w:gridCol w:w="1581"/>
        <w:gridCol w:w="1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508" w:type="pct"/>
            <w:vMerge w:val="restart"/>
            <w:vAlign w:val="center"/>
          </w:tcPr>
          <w:p>
            <w:pPr>
              <w:pStyle w:val="13"/>
              <w:tabs>
                <w:tab w:val="left" w:pos="4680"/>
                <w:tab w:val="left" w:pos="9180"/>
              </w:tabs>
              <w:snapToGrid w:val="0"/>
              <w:jc w:val="center"/>
              <w:rPr>
                <w:rFonts w:ascii="Times New Roman" w:hAnsi="Times New Roman" w:cs="Times New Roman"/>
                <w:color w:val="000000"/>
              </w:rPr>
            </w:pPr>
            <w:r>
              <w:rPr>
                <w:rFonts w:ascii="Times New Roman" w:hAnsi="Times New Roman" w:cs="Times New Roman"/>
                <w:color w:val="000000"/>
              </w:rPr>
              <w:t>容器</w:t>
            </w:r>
          </w:p>
        </w:tc>
        <w:tc>
          <w:tcPr>
            <w:tcW w:w="686" w:type="pct"/>
            <w:vMerge w:val="restart"/>
            <w:vAlign w:val="center"/>
          </w:tcPr>
          <w:p>
            <w:pPr>
              <w:pStyle w:val="13"/>
              <w:tabs>
                <w:tab w:val="left" w:pos="4680"/>
                <w:tab w:val="left" w:pos="9180"/>
              </w:tabs>
              <w:snapToGrid w:val="0"/>
              <w:jc w:val="center"/>
              <w:rPr>
                <w:rFonts w:ascii="Times New Roman" w:hAnsi="Times New Roman" w:cs="Times New Roman"/>
                <w:color w:val="000000"/>
              </w:rPr>
            </w:pPr>
            <w:r>
              <w:rPr>
                <w:rFonts w:ascii="Times New Roman" w:hAnsi="Times New Roman" w:cs="Times New Roman"/>
                <w:color w:val="000000"/>
              </w:rPr>
              <w:t>反应条件</w:t>
            </w:r>
          </w:p>
        </w:tc>
        <w:tc>
          <w:tcPr>
            <w:tcW w:w="1541" w:type="pct"/>
            <w:gridSpan w:val="3"/>
            <w:vAlign w:val="center"/>
          </w:tcPr>
          <w:p>
            <w:pPr>
              <w:pStyle w:val="13"/>
              <w:tabs>
                <w:tab w:val="left" w:pos="4680"/>
                <w:tab w:val="left" w:pos="9180"/>
              </w:tabs>
              <w:snapToGrid w:val="0"/>
              <w:jc w:val="center"/>
              <w:rPr>
                <w:rFonts w:ascii="Times New Roman" w:hAnsi="Times New Roman" w:cs="Times New Roman"/>
                <w:color w:val="000000"/>
              </w:rPr>
            </w:pPr>
            <w:r>
              <w:rPr>
                <w:rFonts w:ascii="Times New Roman" w:hAnsi="Times New Roman" w:cs="Times New Roman"/>
                <w:color w:val="000000"/>
              </w:rPr>
              <w:t>起始物质的量/mol</w:t>
            </w:r>
          </w:p>
        </w:tc>
        <w:tc>
          <w:tcPr>
            <w:tcW w:w="1027" w:type="pct"/>
            <w:vMerge w:val="restart"/>
            <w:vAlign w:val="center"/>
          </w:tcPr>
          <w:p>
            <w:pPr>
              <w:pStyle w:val="13"/>
              <w:tabs>
                <w:tab w:val="left" w:pos="4680"/>
                <w:tab w:val="left" w:pos="9180"/>
              </w:tabs>
              <w:snapToGrid w:val="0"/>
              <w:jc w:val="center"/>
              <w:rPr>
                <w:rFonts w:ascii="Times New Roman" w:hAnsi="Times New Roman" w:cs="Times New Roman"/>
                <w:color w:val="000000"/>
              </w:rPr>
            </w:pPr>
            <w:r>
              <w:rPr>
                <w:rFonts w:ascii="Times New Roman" w:hAnsi="Times New Roman" w:cs="Times New Roman"/>
                <w:color w:val="000000"/>
              </w:rPr>
              <w:t>达到平衡所用</w:t>
            </w:r>
          </w:p>
          <w:p>
            <w:pPr>
              <w:pStyle w:val="13"/>
              <w:tabs>
                <w:tab w:val="left" w:pos="4680"/>
                <w:tab w:val="left" w:pos="9180"/>
              </w:tabs>
              <w:snapToGrid w:val="0"/>
              <w:jc w:val="center"/>
              <w:rPr>
                <w:rFonts w:ascii="Times New Roman" w:hAnsi="Times New Roman" w:cs="Times New Roman"/>
                <w:color w:val="000000"/>
              </w:rPr>
            </w:pPr>
            <w:r>
              <w:rPr>
                <w:rFonts w:ascii="Times New Roman" w:hAnsi="Times New Roman" w:cs="Times New Roman"/>
                <w:color w:val="000000"/>
              </w:rPr>
              <w:t>时间/min</w:t>
            </w:r>
          </w:p>
        </w:tc>
        <w:tc>
          <w:tcPr>
            <w:tcW w:w="1238" w:type="pct"/>
            <w:vMerge w:val="restart"/>
            <w:vAlign w:val="center"/>
          </w:tcPr>
          <w:p>
            <w:pPr>
              <w:pStyle w:val="13"/>
              <w:tabs>
                <w:tab w:val="left" w:pos="4680"/>
                <w:tab w:val="left" w:pos="9180"/>
              </w:tabs>
              <w:snapToGrid w:val="0"/>
              <w:jc w:val="center"/>
              <w:rPr>
                <w:rFonts w:ascii="Times New Roman" w:hAnsi="Times New Roman" w:cs="Times New Roman"/>
                <w:color w:val="000000"/>
              </w:rPr>
            </w:pPr>
            <w:r>
              <w:rPr>
                <w:rFonts w:ascii="Times New Roman" w:hAnsi="Times New Roman" w:cs="Times New Roman"/>
                <w:color w:val="000000"/>
              </w:rPr>
              <w:t>达到平衡过程中的</w:t>
            </w:r>
          </w:p>
          <w:p>
            <w:pPr>
              <w:pStyle w:val="13"/>
              <w:tabs>
                <w:tab w:val="left" w:pos="4680"/>
                <w:tab w:val="left" w:pos="9180"/>
              </w:tabs>
              <w:snapToGrid w:val="0"/>
              <w:jc w:val="center"/>
              <w:rPr>
                <w:rFonts w:ascii="Times New Roman" w:hAnsi="Times New Roman" w:cs="Times New Roman"/>
                <w:color w:val="000000"/>
              </w:rPr>
            </w:pPr>
            <w:r>
              <w:rPr>
                <w:rFonts w:ascii="Times New Roman" w:hAnsi="Times New Roman" w:cs="Times New Roman"/>
                <w:color w:val="000000"/>
              </w:rPr>
              <w:t>能量变化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508" w:type="pct"/>
            <w:vMerge w:val="continue"/>
            <w:vAlign w:val="center"/>
          </w:tcPr>
          <w:p>
            <w:pPr>
              <w:pStyle w:val="13"/>
              <w:tabs>
                <w:tab w:val="left" w:pos="4680"/>
                <w:tab w:val="left" w:pos="9180"/>
              </w:tabs>
              <w:snapToGrid w:val="0"/>
              <w:jc w:val="center"/>
              <w:rPr>
                <w:rFonts w:ascii="Times New Roman" w:hAnsi="Times New Roman" w:cs="Times New Roman"/>
                <w:color w:val="000000"/>
              </w:rPr>
            </w:pPr>
          </w:p>
        </w:tc>
        <w:tc>
          <w:tcPr>
            <w:tcW w:w="686" w:type="pct"/>
            <w:vMerge w:val="continue"/>
            <w:vAlign w:val="center"/>
          </w:tcPr>
          <w:p>
            <w:pPr>
              <w:pStyle w:val="13"/>
              <w:tabs>
                <w:tab w:val="left" w:pos="4680"/>
                <w:tab w:val="left" w:pos="9180"/>
              </w:tabs>
              <w:snapToGrid w:val="0"/>
              <w:jc w:val="center"/>
              <w:rPr>
                <w:rFonts w:ascii="Times New Roman" w:hAnsi="Times New Roman" w:cs="Times New Roman"/>
                <w:color w:val="000000"/>
              </w:rPr>
            </w:pPr>
          </w:p>
        </w:tc>
        <w:tc>
          <w:tcPr>
            <w:tcW w:w="514" w:type="pct"/>
            <w:vAlign w:val="center"/>
          </w:tcPr>
          <w:p>
            <w:pPr>
              <w:pStyle w:val="13"/>
              <w:tabs>
                <w:tab w:val="left" w:pos="4680"/>
                <w:tab w:val="left" w:pos="9180"/>
              </w:tabs>
              <w:snapToGrid w:val="0"/>
              <w:jc w:val="center"/>
              <w:rPr>
                <w:rFonts w:ascii="Times New Roman" w:hAnsi="Times New Roman" w:cs="Times New Roman"/>
                <w:color w:val="000000"/>
              </w:rPr>
            </w:pPr>
            <w:r>
              <w:rPr>
                <w:rFonts w:ascii="Times New Roman" w:hAnsi="Times New Roman" w:cs="Times New Roman"/>
                <w:color w:val="000000"/>
              </w:rPr>
              <w:t>X</w:t>
            </w:r>
            <w:r>
              <w:rPr>
                <w:rFonts w:ascii="Times New Roman" w:hAnsi="Times New Roman" w:cs="Times New Roman"/>
                <w:color w:val="000000"/>
                <w:vertAlign w:val="subscript"/>
              </w:rPr>
              <w:t>2</w:t>
            </w:r>
          </w:p>
        </w:tc>
        <w:tc>
          <w:tcPr>
            <w:tcW w:w="514" w:type="pct"/>
            <w:vAlign w:val="center"/>
          </w:tcPr>
          <w:p>
            <w:pPr>
              <w:pStyle w:val="13"/>
              <w:tabs>
                <w:tab w:val="left" w:pos="4680"/>
                <w:tab w:val="left" w:pos="9180"/>
              </w:tabs>
              <w:snapToGrid w:val="0"/>
              <w:jc w:val="center"/>
              <w:rPr>
                <w:rFonts w:ascii="Times New Roman" w:hAnsi="Times New Roman" w:cs="Times New Roman"/>
                <w:color w:val="000000"/>
              </w:rPr>
            </w:pPr>
            <w:r>
              <w:rPr>
                <w:rFonts w:ascii="Times New Roman" w:hAnsi="Times New Roman" w:cs="Times New Roman"/>
                <w:color w:val="000000"/>
              </w:rPr>
              <w:t>Y</w:t>
            </w:r>
            <w:r>
              <w:rPr>
                <w:rFonts w:ascii="Times New Roman" w:hAnsi="Times New Roman" w:cs="Times New Roman"/>
                <w:color w:val="000000"/>
                <w:vertAlign w:val="subscript"/>
              </w:rPr>
              <w:t>2</w:t>
            </w:r>
          </w:p>
        </w:tc>
        <w:tc>
          <w:tcPr>
            <w:tcW w:w="514" w:type="pct"/>
            <w:vAlign w:val="center"/>
          </w:tcPr>
          <w:p>
            <w:pPr>
              <w:pStyle w:val="13"/>
              <w:tabs>
                <w:tab w:val="left" w:pos="4680"/>
                <w:tab w:val="left" w:pos="9180"/>
              </w:tabs>
              <w:snapToGrid w:val="0"/>
              <w:jc w:val="center"/>
              <w:rPr>
                <w:rFonts w:ascii="Times New Roman" w:hAnsi="Times New Roman" w:cs="Times New Roman"/>
                <w:color w:val="000000"/>
              </w:rPr>
            </w:pPr>
            <w:r>
              <w:rPr>
                <w:rFonts w:ascii="Times New Roman" w:hAnsi="Times New Roman" w:cs="Times New Roman"/>
                <w:color w:val="000000"/>
              </w:rPr>
              <w:t>XY</w:t>
            </w:r>
            <w:r>
              <w:rPr>
                <w:rFonts w:ascii="Times New Roman" w:hAnsi="Times New Roman" w:cs="Times New Roman"/>
                <w:color w:val="000000"/>
                <w:vertAlign w:val="subscript"/>
              </w:rPr>
              <w:t>3</w:t>
            </w:r>
          </w:p>
        </w:tc>
        <w:tc>
          <w:tcPr>
            <w:tcW w:w="1027" w:type="pct"/>
            <w:vMerge w:val="continue"/>
            <w:vAlign w:val="center"/>
          </w:tcPr>
          <w:p>
            <w:pPr>
              <w:pStyle w:val="13"/>
              <w:tabs>
                <w:tab w:val="left" w:pos="4680"/>
                <w:tab w:val="left" w:pos="9180"/>
              </w:tabs>
              <w:snapToGrid w:val="0"/>
              <w:jc w:val="center"/>
              <w:rPr>
                <w:rFonts w:ascii="Times New Roman" w:hAnsi="Times New Roman" w:cs="Times New Roman"/>
                <w:color w:val="000000"/>
              </w:rPr>
            </w:pPr>
          </w:p>
        </w:tc>
        <w:tc>
          <w:tcPr>
            <w:tcW w:w="1238" w:type="pct"/>
            <w:vMerge w:val="continue"/>
            <w:vAlign w:val="center"/>
          </w:tcPr>
          <w:p>
            <w:pPr>
              <w:pStyle w:val="13"/>
              <w:tabs>
                <w:tab w:val="left" w:pos="4680"/>
                <w:tab w:val="left" w:pos="9180"/>
              </w:tabs>
              <w:snapToGrid w:val="0"/>
              <w:jc w:val="center"/>
              <w:rPr>
                <w:rFonts w:ascii="Times New Roman" w:hAnsi="Times New Roman"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508" w:type="pct"/>
            <w:vAlign w:val="center"/>
          </w:tcPr>
          <w:p>
            <w:pPr>
              <w:pStyle w:val="13"/>
              <w:tabs>
                <w:tab w:val="left" w:pos="4680"/>
                <w:tab w:val="left" w:pos="9180"/>
              </w:tabs>
              <w:snapToGrid w:val="0"/>
              <w:jc w:val="center"/>
              <w:rPr>
                <w:rFonts w:ascii="Times New Roman" w:hAnsi="Times New Roman" w:cs="Times New Roman"/>
                <w:color w:val="000000"/>
              </w:rPr>
            </w:pPr>
            <w:r>
              <w:rPr>
                <w:rFonts w:ascii="Times New Roman" w:hAnsi="Times New Roman" w:cs="Times New Roman"/>
                <w:color w:val="000000"/>
              </w:rPr>
              <w:t>①</w:t>
            </w:r>
          </w:p>
        </w:tc>
        <w:tc>
          <w:tcPr>
            <w:tcW w:w="686" w:type="pct"/>
            <w:vAlign w:val="center"/>
          </w:tcPr>
          <w:p>
            <w:pPr>
              <w:pStyle w:val="13"/>
              <w:tabs>
                <w:tab w:val="left" w:pos="4680"/>
                <w:tab w:val="left" w:pos="9180"/>
              </w:tabs>
              <w:snapToGrid w:val="0"/>
              <w:jc w:val="center"/>
              <w:rPr>
                <w:rFonts w:ascii="Times New Roman" w:hAnsi="Times New Roman" w:cs="Times New Roman"/>
                <w:color w:val="000000"/>
              </w:rPr>
            </w:pPr>
            <w:r>
              <w:rPr>
                <w:rFonts w:ascii="Times New Roman" w:hAnsi="Times New Roman" w:cs="Times New Roman"/>
                <w:color w:val="000000"/>
              </w:rPr>
              <w:t>恒容</w:t>
            </w:r>
          </w:p>
        </w:tc>
        <w:tc>
          <w:tcPr>
            <w:tcW w:w="514" w:type="pct"/>
            <w:vAlign w:val="center"/>
          </w:tcPr>
          <w:p>
            <w:pPr>
              <w:pStyle w:val="13"/>
              <w:tabs>
                <w:tab w:val="left" w:pos="4680"/>
                <w:tab w:val="left" w:pos="9180"/>
              </w:tabs>
              <w:snapToGrid w:val="0"/>
              <w:jc w:val="center"/>
              <w:rPr>
                <w:rFonts w:ascii="Times New Roman" w:hAnsi="Times New Roman" w:cs="Times New Roman"/>
                <w:color w:val="000000"/>
              </w:rPr>
            </w:pPr>
            <w:r>
              <w:rPr>
                <w:rFonts w:ascii="Times New Roman" w:hAnsi="Times New Roman" w:cs="Times New Roman"/>
                <w:color w:val="000000"/>
              </w:rPr>
              <w:t>1</w:t>
            </w:r>
          </w:p>
        </w:tc>
        <w:tc>
          <w:tcPr>
            <w:tcW w:w="514" w:type="pct"/>
            <w:vAlign w:val="center"/>
          </w:tcPr>
          <w:p>
            <w:pPr>
              <w:pStyle w:val="13"/>
              <w:tabs>
                <w:tab w:val="left" w:pos="4680"/>
                <w:tab w:val="left" w:pos="9180"/>
              </w:tabs>
              <w:snapToGrid w:val="0"/>
              <w:jc w:val="center"/>
              <w:rPr>
                <w:rFonts w:ascii="Times New Roman" w:hAnsi="Times New Roman" w:cs="Times New Roman"/>
                <w:color w:val="000000"/>
              </w:rPr>
            </w:pPr>
            <w:r>
              <w:rPr>
                <w:rFonts w:ascii="Times New Roman" w:hAnsi="Times New Roman" w:cs="Times New Roman"/>
                <w:color w:val="000000"/>
              </w:rPr>
              <w:t>3</w:t>
            </w:r>
          </w:p>
        </w:tc>
        <w:tc>
          <w:tcPr>
            <w:tcW w:w="514" w:type="pct"/>
            <w:vAlign w:val="center"/>
          </w:tcPr>
          <w:p>
            <w:pPr>
              <w:pStyle w:val="13"/>
              <w:tabs>
                <w:tab w:val="left" w:pos="4680"/>
                <w:tab w:val="left" w:pos="9180"/>
              </w:tabs>
              <w:snapToGrid w:val="0"/>
              <w:jc w:val="center"/>
              <w:rPr>
                <w:rFonts w:ascii="Times New Roman" w:hAnsi="Times New Roman" w:cs="Times New Roman"/>
                <w:color w:val="000000"/>
              </w:rPr>
            </w:pPr>
            <w:r>
              <w:rPr>
                <w:rFonts w:ascii="Times New Roman" w:hAnsi="Times New Roman" w:cs="Times New Roman"/>
                <w:color w:val="000000"/>
              </w:rPr>
              <w:t>0</w:t>
            </w:r>
          </w:p>
        </w:tc>
        <w:tc>
          <w:tcPr>
            <w:tcW w:w="1027" w:type="pct"/>
            <w:vAlign w:val="center"/>
          </w:tcPr>
          <w:p>
            <w:pPr>
              <w:pStyle w:val="13"/>
              <w:tabs>
                <w:tab w:val="left" w:pos="4680"/>
                <w:tab w:val="left" w:pos="9180"/>
              </w:tabs>
              <w:snapToGrid w:val="0"/>
              <w:jc w:val="center"/>
              <w:rPr>
                <w:rFonts w:ascii="Times New Roman" w:hAnsi="Times New Roman" w:cs="Times New Roman"/>
                <w:color w:val="000000"/>
              </w:rPr>
            </w:pPr>
            <w:r>
              <w:rPr>
                <w:rFonts w:ascii="Times New Roman" w:hAnsi="Times New Roman" w:cs="Times New Roman"/>
                <w:color w:val="000000"/>
              </w:rPr>
              <w:t>10</w:t>
            </w:r>
          </w:p>
        </w:tc>
        <w:tc>
          <w:tcPr>
            <w:tcW w:w="1238" w:type="pct"/>
            <w:vAlign w:val="center"/>
          </w:tcPr>
          <w:p>
            <w:pPr>
              <w:pStyle w:val="13"/>
              <w:tabs>
                <w:tab w:val="left" w:pos="4680"/>
                <w:tab w:val="left" w:pos="9180"/>
              </w:tabs>
              <w:snapToGrid w:val="0"/>
              <w:jc w:val="center"/>
              <w:rPr>
                <w:rFonts w:ascii="Times New Roman" w:hAnsi="Times New Roman" w:cs="Times New Roman"/>
                <w:color w:val="000000"/>
              </w:rPr>
            </w:pPr>
            <w:r>
              <w:rPr>
                <w:rFonts w:ascii="Times New Roman" w:hAnsi="Times New Roman" w:cs="Times New Roman"/>
                <w:color w:val="000000"/>
              </w:rPr>
              <w:t>放热0．1</w:t>
            </w:r>
            <w:r>
              <w:rPr>
                <w:rFonts w:ascii="Times New Roman" w:hAnsi="Times New Roman" w:cs="Times New Roman"/>
                <w:i/>
                <w:color w:val="000000"/>
              </w:rPr>
              <w:t>a</w:t>
            </w:r>
            <w:r>
              <w:rPr>
                <w:rFonts w:ascii="Times New Roman" w:hAnsi="Times New Roman" w:cs="Times New Roman"/>
                <w:color w:val="000000"/>
              </w:rPr>
              <w:t xml:space="preserve"> kJ</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508" w:type="pct"/>
            <w:vAlign w:val="center"/>
          </w:tcPr>
          <w:p>
            <w:pPr>
              <w:pStyle w:val="13"/>
              <w:tabs>
                <w:tab w:val="left" w:pos="4680"/>
                <w:tab w:val="left" w:pos="9180"/>
              </w:tabs>
              <w:snapToGrid w:val="0"/>
              <w:jc w:val="center"/>
              <w:rPr>
                <w:rFonts w:ascii="Times New Roman" w:hAnsi="Times New Roman" w:cs="Times New Roman"/>
                <w:color w:val="000000"/>
              </w:rPr>
            </w:pPr>
            <w:r>
              <w:rPr>
                <w:rFonts w:ascii="Times New Roman" w:hAnsi="Times New Roman" w:cs="Times New Roman"/>
                <w:color w:val="000000"/>
              </w:rPr>
              <w:t>②</w:t>
            </w:r>
          </w:p>
        </w:tc>
        <w:tc>
          <w:tcPr>
            <w:tcW w:w="686" w:type="pct"/>
            <w:vAlign w:val="center"/>
          </w:tcPr>
          <w:p>
            <w:pPr>
              <w:pStyle w:val="13"/>
              <w:tabs>
                <w:tab w:val="left" w:pos="4680"/>
                <w:tab w:val="left" w:pos="9180"/>
              </w:tabs>
              <w:snapToGrid w:val="0"/>
              <w:jc w:val="center"/>
              <w:rPr>
                <w:rFonts w:ascii="Times New Roman" w:hAnsi="Times New Roman" w:cs="Times New Roman"/>
                <w:color w:val="000000"/>
              </w:rPr>
            </w:pPr>
            <w:r>
              <w:rPr>
                <w:rFonts w:ascii="Times New Roman" w:hAnsi="Times New Roman" w:cs="Times New Roman"/>
                <w:color w:val="000000"/>
              </w:rPr>
              <w:t>恒压</w:t>
            </w:r>
          </w:p>
        </w:tc>
        <w:tc>
          <w:tcPr>
            <w:tcW w:w="514" w:type="pct"/>
            <w:vAlign w:val="center"/>
          </w:tcPr>
          <w:p>
            <w:pPr>
              <w:pStyle w:val="13"/>
              <w:tabs>
                <w:tab w:val="left" w:pos="4680"/>
                <w:tab w:val="left" w:pos="9180"/>
              </w:tabs>
              <w:snapToGrid w:val="0"/>
              <w:jc w:val="center"/>
              <w:rPr>
                <w:rFonts w:ascii="Times New Roman" w:hAnsi="Times New Roman" w:cs="Times New Roman"/>
                <w:color w:val="000000"/>
              </w:rPr>
            </w:pPr>
            <w:r>
              <w:rPr>
                <w:rFonts w:ascii="Times New Roman" w:hAnsi="Times New Roman" w:cs="Times New Roman"/>
                <w:color w:val="000000"/>
              </w:rPr>
              <w:t>1</w:t>
            </w:r>
          </w:p>
        </w:tc>
        <w:tc>
          <w:tcPr>
            <w:tcW w:w="514" w:type="pct"/>
            <w:vAlign w:val="center"/>
          </w:tcPr>
          <w:p>
            <w:pPr>
              <w:pStyle w:val="13"/>
              <w:tabs>
                <w:tab w:val="left" w:pos="4680"/>
                <w:tab w:val="left" w:pos="9180"/>
              </w:tabs>
              <w:snapToGrid w:val="0"/>
              <w:jc w:val="center"/>
              <w:rPr>
                <w:rFonts w:ascii="Times New Roman" w:hAnsi="Times New Roman" w:cs="Times New Roman"/>
                <w:color w:val="000000"/>
              </w:rPr>
            </w:pPr>
            <w:r>
              <w:rPr>
                <w:rFonts w:ascii="Times New Roman" w:hAnsi="Times New Roman" w:cs="Times New Roman"/>
                <w:color w:val="000000"/>
              </w:rPr>
              <w:t>3</w:t>
            </w:r>
          </w:p>
        </w:tc>
        <w:tc>
          <w:tcPr>
            <w:tcW w:w="514" w:type="pct"/>
            <w:vAlign w:val="center"/>
          </w:tcPr>
          <w:p>
            <w:pPr>
              <w:pStyle w:val="13"/>
              <w:tabs>
                <w:tab w:val="left" w:pos="4680"/>
                <w:tab w:val="left" w:pos="9180"/>
              </w:tabs>
              <w:snapToGrid w:val="0"/>
              <w:jc w:val="center"/>
              <w:rPr>
                <w:rFonts w:ascii="Times New Roman" w:hAnsi="Times New Roman" w:cs="Times New Roman"/>
                <w:color w:val="000000"/>
              </w:rPr>
            </w:pPr>
            <w:r>
              <w:rPr>
                <w:rFonts w:ascii="Times New Roman" w:hAnsi="Times New Roman" w:cs="Times New Roman"/>
                <w:color w:val="000000"/>
              </w:rPr>
              <w:t>0</w:t>
            </w:r>
          </w:p>
        </w:tc>
        <w:tc>
          <w:tcPr>
            <w:tcW w:w="1027" w:type="pct"/>
            <w:vAlign w:val="center"/>
          </w:tcPr>
          <w:p>
            <w:pPr>
              <w:pStyle w:val="13"/>
              <w:tabs>
                <w:tab w:val="left" w:pos="4680"/>
                <w:tab w:val="left" w:pos="9180"/>
              </w:tabs>
              <w:snapToGrid w:val="0"/>
              <w:jc w:val="center"/>
              <w:rPr>
                <w:rFonts w:ascii="Times New Roman" w:hAnsi="Times New Roman" w:cs="Times New Roman"/>
                <w:color w:val="000000"/>
              </w:rPr>
            </w:pPr>
            <w:r>
              <w:rPr>
                <w:rFonts w:ascii="Times New Roman" w:hAnsi="Times New Roman" w:cs="Times New Roman"/>
                <w:i/>
                <w:color w:val="000000"/>
              </w:rPr>
              <w:t>t</w:t>
            </w:r>
          </w:p>
        </w:tc>
        <w:tc>
          <w:tcPr>
            <w:tcW w:w="1238" w:type="pct"/>
            <w:vAlign w:val="center"/>
          </w:tcPr>
          <w:p>
            <w:pPr>
              <w:pStyle w:val="13"/>
              <w:tabs>
                <w:tab w:val="left" w:pos="4680"/>
                <w:tab w:val="left" w:pos="9180"/>
              </w:tabs>
              <w:snapToGrid w:val="0"/>
              <w:jc w:val="center"/>
              <w:rPr>
                <w:rFonts w:ascii="Times New Roman" w:hAnsi="Times New Roman" w:cs="Times New Roman"/>
                <w:color w:val="000000"/>
              </w:rPr>
            </w:pPr>
            <w:r>
              <w:rPr>
                <w:rFonts w:ascii="Times New Roman" w:hAnsi="Times New Roman" w:cs="Times New Roman"/>
                <w:color w:val="000000"/>
              </w:rPr>
              <w:t>放热</w:t>
            </w:r>
            <w:r>
              <w:rPr>
                <w:rFonts w:ascii="Times New Roman" w:hAnsi="Times New Roman" w:cs="Times New Roman"/>
                <w:i/>
                <w:color w:val="000000"/>
              </w:rPr>
              <w:t>b</w:t>
            </w:r>
            <w:r>
              <w:rPr>
                <w:rFonts w:ascii="Times New Roman" w:hAnsi="Times New Roman" w:cs="Times New Roman"/>
                <w:color w:val="000000"/>
              </w:rPr>
              <w:t xml:space="preserve"> kJ</w:t>
            </w:r>
          </w:p>
        </w:tc>
      </w:tr>
    </w:tbl>
    <w:p>
      <w:pPr>
        <w:pStyle w:val="13"/>
        <w:tabs>
          <w:tab w:val="left" w:pos="4680"/>
          <w:tab w:val="left" w:pos="9180"/>
        </w:tabs>
        <w:snapToGrid w:val="0"/>
        <w:spacing w:line="360" w:lineRule="exact"/>
        <w:ind w:firstLine="420" w:firstLineChars="200"/>
        <w:rPr>
          <w:rFonts w:ascii="Times New Roman" w:hAnsi="Times New Roman" w:cs="Times New Roman"/>
          <w:color w:val="000000"/>
        </w:rPr>
      </w:pPr>
      <w:r>
        <w:rPr>
          <w:rFonts w:ascii="Times New Roman" w:hAnsi="Times New Roman" w:cs="Times New Roman"/>
          <w:color w:val="000000"/>
        </w:rPr>
        <w:t>下列叙述正确的是(　　)</w:t>
      </w:r>
    </w:p>
    <w:p>
      <w:pPr>
        <w:pStyle w:val="13"/>
        <w:tabs>
          <w:tab w:val="left" w:pos="4680"/>
          <w:tab w:val="left" w:pos="9180"/>
        </w:tabs>
        <w:snapToGrid w:val="0"/>
        <w:spacing w:line="360" w:lineRule="exact"/>
        <w:ind w:firstLine="420" w:firstLineChars="200"/>
        <w:rPr>
          <w:rFonts w:ascii="Times New Roman" w:hAnsi="Times New Roman" w:cs="Times New Roman"/>
          <w:color w:val="000000"/>
        </w:rPr>
      </w:pPr>
      <w:r>
        <w:rPr>
          <w:rFonts w:ascii="Times New Roman" w:hAnsi="Times New Roman" w:cs="Times New Roman"/>
          <w:color w:val="000000"/>
        </w:rPr>
        <w:t>A．对于上述反应，①、②中反应的平衡常数</w:t>
      </w:r>
      <w:r>
        <w:rPr>
          <w:rFonts w:ascii="Times New Roman" w:hAnsi="Times New Roman" w:cs="Times New Roman"/>
          <w:i/>
          <w:color w:val="000000"/>
        </w:rPr>
        <w:t>K</w:t>
      </w:r>
      <w:r>
        <w:rPr>
          <w:rFonts w:ascii="Times New Roman" w:hAnsi="Times New Roman" w:cs="Times New Roman"/>
          <w:color w:val="000000"/>
        </w:rPr>
        <w:t>的数值不同</w:t>
      </w:r>
    </w:p>
    <w:p>
      <w:pPr>
        <w:pStyle w:val="13"/>
        <w:tabs>
          <w:tab w:val="left" w:pos="4680"/>
          <w:tab w:val="left" w:pos="9180"/>
        </w:tabs>
        <w:snapToGrid w:val="0"/>
        <w:spacing w:line="360" w:lineRule="exact"/>
        <w:ind w:firstLine="420" w:firstLineChars="200"/>
        <w:rPr>
          <w:rFonts w:ascii="Times New Roman" w:hAnsi="Times New Roman" w:cs="Times New Roman"/>
          <w:color w:val="000000"/>
        </w:rPr>
      </w:pPr>
      <w:r>
        <w:rPr>
          <w:rFonts w:ascii="Times New Roman" w:hAnsi="Times New Roman" w:cs="Times New Roman"/>
          <w:color w:val="000000"/>
        </w:rPr>
        <w:t>B．①中：从开始至10 min内的平均反应速率</w:t>
      </w:r>
      <w:r>
        <w:rPr>
          <w:rFonts w:ascii="Times New Roman" w:hAnsi="Times New Roman" w:cs="Times New Roman"/>
          <w:i/>
          <w:color w:val="000000"/>
        </w:rPr>
        <w:t>v</w:t>
      </w:r>
      <w:r>
        <w:rPr>
          <w:rFonts w:ascii="Times New Roman" w:hAnsi="Times New Roman" w:cs="Times New Roman"/>
          <w:color w:val="000000"/>
        </w:rPr>
        <w:t>(X</w:t>
      </w:r>
      <w:r>
        <w:rPr>
          <w:rFonts w:ascii="Times New Roman" w:hAnsi="Times New Roman" w:cs="Times New Roman"/>
          <w:color w:val="000000"/>
          <w:vertAlign w:val="subscript"/>
        </w:rPr>
        <w:t>2</w:t>
      </w:r>
      <w:r>
        <w:rPr>
          <w:rFonts w:ascii="Times New Roman" w:hAnsi="Times New Roman" w:cs="Times New Roman"/>
          <w:color w:val="000000"/>
        </w:rPr>
        <w:t>)＝0.1 mol/(L·min)</w:t>
      </w:r>
    </w:p>
    <w:p>
      <w:pPr>
        <w:pStyle w:val="13"/>
        <w:tabs>
          <w:tab w:val="left" w:pos="4680"/>
          <w:tab w:val="left" w:pos="9180"/>
        </w:tabs>
        <w:snapToGrid w:val="0"/>
        <w:spacing w:line="360" w:lineRule="exact"/>
        <w:ind w:firstLine="420" w:firstLineChars="200"/>
        <w:rPr>
          <w:rFonts w:ascii="Times New Roman" w:hAnsi="Times New Roman" w:cs="Times New Roman"/>
          <w:color w:val="000000"/>
        </w:rPr>
      </w:pPr>
      <w:r>
        <w:rPr>
          <w:rFonts w:ascii="Times New Roman" w:hAnsi="Times New Roman" w:cs="Times New Roman"/>
          <w:color w:val="000000"/>
        </w:rPr>
        <w:t>C．②中：X</w:t>
      </w:r>
      <w:r>
        <w:rPr>
          <w:rFonts w:ascii="Times New Roman" w:hAnsi="Times New Roman" w:cs="Times New Roman"/>
          <w:color w:val="000000"/>
          <w:vertAlign w:val="subscript"/>
        </w:rPr>
        <w:t>2</w:t>
      </w:r>
      <w:r>
        <w:rPr>
          <w:rFonts w:ascii="Times New Roman" w:hAnsi="Times New Roman" w:cs="Times New Roman"/>
          <w:color w:val="000000"/>
        </w:rPr>
        <w:t>的平衡转化率小于10%</w:t>
      </w:r>
    </w:p>
    <w:p>
      <w:pPr>
        <w:pStyle w:val="13"/>
        <w:tabs>
          <w:tab w:val="left" w:pos="4680"/>
          <w:tab w:val="left" w:pos="9180"/>
        </w:tabs>
        <w:snapToGrid w:val="0"/>
        <w:spacing w:line="360" w:lineRule="exact"/>
        <w:ind w:firstLine="420" w:firstLineChars="200"/>
        <w:rPr>
          <w:rFonts w:ascii="Times New Roman" w:hAnsi="Times New Roman" w:cs="Times New Roman"/>
          <w:color w:val="000000"/>
        </w:rPr>
      </w:pPr>
      <w:r>
        <w:rPr>
          <w:rFonts w:ascii="Times New Roman" w:hAnsi="Times New Roman" w:cs="Times New Roman"/>
          <w:color w:val="000000"/>
        </w:rPr>
        <w:t>D．</w:t>
      </w:r>
      <w:r>
        <w:rPr>
          <w:rFonts w:ascii="Times New Roman" w:hAnsi="Times New Roman" w:cs="Times New Roman"/>
          <w:i/>
          <w:color w:val="000000"/>
        </w:rPr>
        <w:t>b</w:t>
      </w:r>
      <w:r>
        <w:rPr>
          <w:rFonts w:ascii="Times New Roman" w:hAnsi="Times New Roman" w:cs="Times New Roman"/>
          <w:color w:val="000000"/>
        </w:rPr>
        <w:t>&gt;0.1</w:t>
      </w:r>
      <w:r>
        <w:rPr>
          <w:rFonts w:ascii="Times New Roman" w:hAnsi="Times New Roman" w:cs="Times New Roman"/>
          <w:i/>
          <w:color w:val="000000"/>
        </w:rPr>
        <w:t>a</w:t>
      </w:r>
    </w:p>
    <w:p>
      <w:pPr>
        <w:pStyle w:val="13"/>
        <w:tabs>
          <w:tab w:val="left" w:pos="4680"/>
          <w:tab w:val="left" w:pos="9180"/>
        </w:tabs>
        <w:snapToGrid w:val="0"/>
        <w:spacing w:line="360" w:lineRule="exact"/>
        <w:ind w:firstLine="420" w:firstLineChars="200"/>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D</w:t>
      </w:r>
    </w:p>
    <w:p>
      <w:pPr>
        <w:pStyle w:val="13"/>
        <w:tabs>
          <w:tab w:val="left" w:pos="4680"/>
          <w:tab w:val="left" w:pos="9180"/>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①、②中反应温度相同，平衡常数</w:t>
      </w:r>
      <w:r>
        <w:rPr>
          <w:rFonts w:ascii="Times New Roman" w:hAnsi="Times New Roman" w:cs="Times New Roman"/>
          <w:i/>
          <w:color w:val="000000"/>
        </w:rPr>
        <w:t>K</w:t>
      </w:r>
      <w:r>
        <w:rPr>
          <w:rFonts w:ascii="Times New Roman" w:hAnsi="Times New Roman" w:cs="Times New Roman"/>
          <w:color w:val="000000"/>
        </w:rPr>
        <w:t>的数值相同，A错误；①中反应放热0.1</w:t>
      </w:r>
      <w:r>
        <w:rPr>
          <w:rFonts w:ascii="Times New Roman" w:hAnsi="Times New Roman" w:cs="Times New Roman"/>
          <w:i/>
          <w:color w:val="000000"/>
        </w:rPr>
        <w:t>a</w:t>
      </w:r>
      <w:r>
        <w:rPr>
          <w:rFonts w:ascii="Times New Roman" w:hAnsi="Times New Roman" w:cs="Times New Roman"/>
          <w:color w:val="000000"/>
        </w:rPr>
        <w:t xml:space="preserve"> kJ，说明10 min内X</w:t>
      </w:r>
      <w:r>
        <w:rPr>
          <w:rFonts w:ascii="Times New Roman" w:hAnsi="Times New Roman" w:cs="Times New Roman"/>
          <w:color w:val="000000"/>
          <w:vertAlign w:val="subscript"/>
        </w:rPr>
        <w:t>2</w:t>
      </w:r>
      <w:r>
        <w:rPr>
          <w:rFonts w:ascii="Times New Roman" w:hAnsi="Times New Roman" w:cs="Times New Roman"/>
          <w:color w:val="000000"/>
        </w:rPr>
        <w:t>反应了0.1 mol，物质的量浓度改变量为0.1 mol/L，所以其平均速率为</w:t>
      </w:r>
      <w:r>
        <w:rPr>
          <w:rFonts w:ascii="Times New Roman" w:hAnsi="Times New Roman" w:cs="Times New Roman"/>
          <w:i/>
          <w:color w:val="000000"/>
        </w:rPr>
        <w:t>v</w:t>
      </w:r>
      <w:r>
        <w:rPr>
          <w:rFonts w:ascii="Times New Roman" w:hAnsi="Times New Roman" w:cs="Times New Roman"/>
          <w:color w:val="000000"/>
        </w:rPr>
        <w:t>(X</w:t>
      </w:r>
      <w:r>
        <w:rPr>
          <w:rFonts w:ascii="Times New Roman" w:hAnsi="Times New Roman" w:cs="Times New Roman"/>
          <w:color w:val="000000"/>
          <w:vertAlign w:val="subscript"/>
        </w:rPr>
        <w:t>2</w:t>
      </w:r>
      <w:r>
        <w:rPr>
          <w:rFonts w:ascii="Times New Roman" w:hAnsi="Times New Roman" w:cs="Times New Roman"/>
          <w:color w:val="000000"/>
        </w:rPr>
        <w:t>)＝0.01 mol/(L·min)，B错误；据容器①中数据，可算出X</w:t>
      </w:r>
      <w:r>
        <w:rPr>
          <w:rFonts w:ascii="Times New Roman" w:hAnsi="Times New Roman" w:cs="Times New Roman"/>
          <w:color w:val="000000"/>
          <w:vertAlign w:val="subscript"/>
        </w:rPr>
        <w:t>2</w:t>
      </w:r>
      <w:r>
        <w:rPr>
          <w:rFonts w:ascii="Times New Roman" w:hAnsi="Times New Roman" w:cs="Times New Roman"/>
          <w:color w:val="000000"/>
        </w:rPr>
        <w:t>的平衡转化率为10%，容器②中是恒温恒压，容器①中是恒温恒容，容器②相当于在容器①基础上加压，加压平衡右移，所以X</w:t>
      </w:r>
      <w:r>
        <w:rPr>
          <w:rFonts w:ascii="Times New Roman" w:hAnsi="Times New Roman" w:cs="Times New Roman"/>
          <w:color w:val="000000"/>
          <w:vertAlign w:val="subscript"/>
        </w:rPr>
        <w:t>2</w:t>
      </w:r>
      <w:r>
        <w:rPr>
          <w:rFonts w:ascii="Times New Roman" w:hAnsi="Times New Roman" w:cs="Times New Roman"/>
          <w:color w:val="000000"/>
        </w:rPr>
        <w:t>的转化率大于10%，C错误；据C项分析，容器②相当于在容器①基础上右移，所以放出热量比容器①多，D正确。</w:t>
      </w:r>
    </w:p>
    <w:p>
      <w:pPr>
        <w:pStyle w:val="13"/>
        <w:snapToGrid w:val="0"/>
        <w:spacing w:line="360" w:lineRule="exact"/>
        <w:ind w:firstLine="420" w:firstLineChars="200"/>
        <w:jc w:val="left"/>
        <w:rPr>
          <w:rFonts w:ascii="Times New Roman" w:hAnsi="Times New Roman" w:cs="Times New Roman"/>
          <w:color w:val="000000"/>
        </w:rPr>
      </w:pPr>
      <w:r>
        <w:rPr>
          <w:rFonts w:ascii="Times New Roman" w:hAnsi="Times New Roman" w:cs="Times New Roman"/>
          <w:color w:val="000000"/>
        </w:rPr>
        <w:t>73．</w:t>
      </w:r>
      <w:r>
        <w:rPr>
          <w:rFonts w:ascii="Times New Roman" w:hAnsi="Times New Roman" w:cs="Times New Roman"/>
          <w:color w:val="000000"/>
          <w:sz w:val="24"/>
          <w:szCs w:val="24"/>
        </w:rPr>
        <w:t>(</w:t>
      </w:r>
      <w:r>
        <w:rPr>
          <w:rFonts w:ascii="Times New Roman" w:hAnsi="Times New Roman" w:cs="Times New Roman"/>
          <w:color w:val="000000"/>
        </w:rPr>
        <w:t>2020届江西临川二中、莲塘一中联考</w:t>
      </w:r>
      <w:r>
        <w:rPr>
          <w:rFonts w:ascii="Times New Roman" w:hAnsi="Times New Roman" w:cs="Times New Roman"/>
          <w:color w:val="000000"/>
          <w:sz w:val="24"/>
          <w:szCs w:val="24"/>
        </w:rPr>
        <w:t>)</w:t>
      </w:r>
      <w:r>
        <w:rPr>
          <w:rFonts w:ascii="Times New Roman" w:hAnsi="Times New Roman" w:cs="Times New Roman"/>
          <w:color w:val="000000"/>
        </w:rPr>
        <w:t>在2 L恒容密闭容器中充入A(g)和B(g)，发生反应A(g)＋B(g)</w:t>
      </w:r>
      <w:r>
        <w:rPr>
          <w:rFonts w:ascii="Times New Roman" w:hAnsi="Times New Roman" w:cs="Times New Roman"/>
          <w:color w:val="000000"/>
        </w:rPr>
        <w:pict>
          <v:shape id="_x0000_i1522" o:spt="75" type="#_x0000_t75" style="height:8.4pt;width:22.95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2C(g)＋D(s)，所得实验数据如下表：</w:t>
      </w:r>
    </w:p>
    <w:tbl>
      <w:tblPr>
        <w:tblStyle w:val="18"/>
        <w:tblW w:w="68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1085"/>
        <w:gridCol w:w="1212"/>
        <w:gridCol w:w="1040"/>
        <w:gridCol w:w="2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Merge w:val="restart"/>
            <w:vAlign w:val="center"/>
          </w:tcPr>
          <w:p>
            <w:pPr>
              <w:pStyle w:val="13"/>
              <w:snapToGrid w:val="0"/>
              <w:spacing w:line="360" w:lineRule="auto"/>
              <w:jc w:val="center"/>
              <w:rPr>
                <w:rFonts w:ascii="Times New Roman" w:hAnsi="Times New Roman" w:cs="Times New Roman"/>
                <w:color w:val="000000"/>
              </w:rPr>
            </w:pPr>
            <w:r>
              <w:rPr>
                <w:rFonts w:ascii="Times New Roman" w:hAnsi="Times New Roman" w:cs="Times New Roman"/>
                <w:color w:val="000000"/>
              </w:rPr>
              <w:t>实验编号</w:t>
            </w:r>
          </w:p>
        </w:tc>
        <w:tc>
          <w:tcPr>
            <w:tcW w:w="1085" w:type="dxa"/>
            <w:vMerge w:val="restart"/>
            <w:vAlign w:val="center"/>
          </w:tcPr>
          <w:p>
            <w:pPr>
              <w:pStyle w:val="13"/>
              <w:snapToGrid w:val="0"/>
              <w:spacing w:line="360" w:lineRule="auto"/>
              <w:jc w:val="center"/>
              <w:rPr>
                <w:rFonts w:ascii="Times New Roman" w:hAnsi="Times New Roman" w:cs="Times New Roman"/>
                <w:color w:val="000000"/>
              </w:rPr>
            </w:pPr>
            <w:r>
              <w:rPr>
                <w:rFonts w:ascii="Times New Roman" w:hAnsi="Times New Roman" w:cs="Times New Roman"/>
                <w:color w:val="000000"/>
              </w:rPr>
              <w:t>温度/℃</w:t>
            </w:r>
          </w:p>
        </w:tc>
        <w:tc>
          <w:tcPr>
            <w:tcW w:w="2252" w:type="dxa"/>
            <w:gridSpan w:val="2"/>
            <w:vAlign w:val="center"/>
          </w:tcPr>
          <w:p>
            <w:pPr>
              <w:pStyle w:val="13"/>
              <w:snapToGrid w:val="0"/>
              <w:spacing w:line="360" w:lineRule="auto"/>
              <w:jc w:val="center"/>
              <w:rPr>
                <w:rFonts w:ascii="Times New Roman" w:hAnsi="Times New Roman" w:cs="Times New Roman"/>
                <w:color w:val="000000"/>
              </w:rPr>
            </w:pPr>
            <w:r>
              <w:rPr>
                <w:rFonts w:ascii="Times New Roman" w:hAnsi="Times New Roman" w:cs="Times New Roman"/>
                <w:color w:val="000000"/>
              </w:rPr>
              <w:t>起始时物质的量/mol</w:t>
            </w:r>
          </w:p>
        </w:tc>
        <w:tc>
          <w:tcPr>
            <w:tcW w:w="2252" w:type="dxa"/>
            <w:vAlign w:val="center"/>
          </w:tcPr>
          <w:p>
            <w:pPr>
              <w:pStyle w:val="13"/>
              <w:snapToGrid w:val="0"/>
              <w:spacing w:line="360" w:lineRule="auto"/>
              <w:jc w:val="center"/>
              <w:rPr>
                <w:rFonts w:ascii="Times New Roman" w:hAnsi="Times New Roman" w:cs="Times New Roman"/>
                <w:color w:val="000000"/>
              </w:rPr>
            </w:pPr>
            <w:r>
              <w:rPr>
                <w:rFonts w:ascii="Times New Roman" w:hAnsi="Times New Roman" w:cs="Times New Roman"/>
                <w:color w:val="000000"/>
              </w:rPr>
              <w:t>平衡时物质的量/mol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Merge w:val="continue"/>
            <w:vAlign w:val="center"/>
          </w:tcPr>
          <w:p>
            <w:pPr>
              <w:pStyle w:val="13"/>
              <w:snapToGrid w:val="0"/>
              <w:spacing w:line="360" w:lineRule="auto"/>
              <w:jc w:val="center"/>
              <w:rPr>
                <w:rFonts w:ascii="Times New Roman" w:hAnsi="Times New Roman" w:cs="Times New Roman"/>
                <w:color w:val="000000"/>
              </w:rPr>
            </w:pPr>
          </w:p>
        </w:tc>
        <w:tc>
          <w:tcPr>
            <w:tcW w:w="1085" w:type="dxa"/>
            <w:vMerge w:val="continue"/>
            <w:vAlign w:val="center"/>
          </w:tcPr>
          <w:p>
            <w:pPr>
              <w:pStyle w:val="13"/>
              <w:snapToGrid w:val="0"/>
              <w:spacing w:line="360" w:lineRule="auto"/>
              <w:jc w:val="center"/>
              <w:rPr>
                <w:rFonts w:ascii="Times New Roman" w:hAnsi="Times New Roman" w:cs="Times New Roman"/>
                <w:color w:val="000000"/>
              </w:rPr>
            </w:pPr>
          </w:p>
        </w:tc>
        <w:tc>
          <w:tcPr>
            <w:tcW w:w="1212" w:type="dxa"/>
            <w:vAlign w:val="center"/>
          </w:tcPr>
          <w:p>
            <w:pPr>
              <w:pStyle w:val="13"/>
              <w:snapToGrid w:val="0"/>
              <w:spacing w:line="360" w:lineRule="auto"/>
              <w:jc w:val="center"/>
              <w:rPr>
                <w:rFonts w:ascii="Times New Roman" w:hAnsi="Times New Roman" w:cs="Times New Roman"/>
                <w:color w:val="000000"/>
              </w:rPr>
            </w:pPr>
            <w:r>
              <w:rPr>
                <w:rFonts w:ascii="Times New Roman" w:hAnsi="Times New Roman" w:cs="Times New Roman"/>
                <w:i/>
                <w:color w:val="000000"/>
              </w:rPr>
              <w:t>n</w:t>
            </w:r>
            <w:r>
              <w:rPr>
                <w:rFonts w:ascii="Times New Roman" w:hAnsi="Times New Roman" w:cs="Times New Roman"/>
                <w:color w:val="000000"/>
              </w:rPr>
              <w:t>(A)</w:t>
            </w:r>
          </w:p>
        </w:tc>
        <w:tc>
          <w:tcPr>
            <w:tcW w:w="1040" w:type="dxa"/>
            <w:vAlign w:val="center"/>
          </w:tcPr>
          <w:p>
            <w:pPr>
              <w:pStyle w:val="13"/>
              <w:snapToGrid w:val="0"/>
              <w:spacing w:line="360" w:lineRule="auto"/>
              <w:jc w:val="center"/>
              <w:rPr>
                <w:rFonts w:ascii="Times New Roman" w:hAnsi="Times New Roman" w:cs="Times New Roman"/>
                <w:color w:val="000000"/>
              </w:rPr>
            </w:pPr>
            <w:r>
              <w:rPr>
                <w:rFonts w:ascii="Times New Roman" w:hAnsi="Times New Roman" w:cs="Times New Roman"/>
                <w:i/>
                <w:color w:val="000000"/>
              </w:rPr>
              <w:t>n</w:t>
            </w:r>
            <w:r>
              <w:rPr>
                <w:rFonts w:ascii="Times New Roman" w:hAnsi="Times New Roman" w:cs="Times New Roman"/>
                <w:color w:val="000000"/>
              </w:rPr>
              <w:t>(B)</w:t>
            </w:r>
          </w:p>
        </w:tc>
        <w:tc>
          <w:tcPr>
            <w:tcW w:w="2252" w:type="dxa"/>
            <w:vAlign w:val="center"/>
          </w:tcPr>
          <w:p>
            <w:pPr>
              <w:pStyle w:val="13"/>
              <w:snapToGrid w:val="0"/>
              <w:spacing w:line="360" w:lineRule="auto"/>
              <w:jc w:val="center"/>
              <w:rPr>
                <w:rFonts w:ascii="Times New Roman" w:hAnsi="Times New Roman" w:cs="Times New Roman"/>
                <w:color w:val="000000"/>
              </w:rPr>
            </w:pPr>
            <w:r>
              <w:rPr>
                <w:rFonts w:ascii="Times New Roman" w:hAnsi="Times New Roman" w:cs="Times New Roman"/>
                <w:i/>
                <w:color w:val="000000"/>
              </w:rPr>
              <w:t>n</w:t>
            </w:r>
            <w:r>
              <w:rPr>
                <w:rFonts w:ascii="Times New Roman" w:hAnsi="Times New Roman" w:cs="Times New Roman"/>
                <w:color w:val="000000"/>
              </w:rPr>
              <w:t>(C)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Align w:val="center"/>
          </w:tcPr>
          <w:p>
            <w:pPr>
              <w:pStyle w:val="13"/>
              <w:snapToGrid w:val="0"/>
              <w:spacing w:line="360" w:lineRule="auto"/>
              <w:jc w:val="center"/>
              <w:rPr>
                <w:rFonts w:ascii="Times New Roman" w:hAnsi="Times New Roman" w:cs="Times New Roman"/>
                <w:color w:val="000000"/>
              </w:rPr>
            </w:pPr>
            <w:r>
              <w:rPr>
                <w:rFonts w:ascii="Times New Roman" w:hAnsi="Times New Roman" w:cs="Times New Roman"/>
                <w:color w:val="000000"/>
              </w:rPr>
              <w:t>①</w:t>
            </w:r>
          </w:p>
        </w:tc>
        <w:tc>
          <w:tcPr>
            <w:tcW w:w="1085" w:type="dxa"/>
            <w:vAlign w:val="center"/>
          </w:tcPr>
          <w:p>
            <w:pPr>
              <w:pStyle w:val="13"/>
              <w:snapToGrid w:val="0"/>
              <w:spacing w:line="360" w:lineRule="auto"/>
              <w:jc w:val="center"/>
              <w:rPr>
                <w:rFonts w:ascii="Times New Roman" w:hAnsi="Times New Roman" w:cs="Times New Roman"/>
                <w:color w:val="000000"/>
              </w:rPr>
            </w:pPr>
            <w:r>
              <w:rPr>
                <w:rFonts w:ascii="Times New Roman" w:hAnsi="Times New Roman" w:cs="Times New Roman"/>
                <w:color w:val="000000"/>
              </w:rPr>
              <w:t>600</w:t>
            </w:r>
          </w:p>
        </w:tc>
        <w:tc>
          <w:tcPr>
            <w:tcW w:w="1212" w:type="dxa"/>
            <w:vAlign w:val="center"/>
          </w:tcPr>
          <w:p>
            <w:pPr>
              <w:pStyle w:val="13"/>
              <w:snapToGrid w:val="0"/>
              <w:spacing w:line="360" w:lineRule="auto"/>
              <w:jc w:val="center"/>
              <w:rPr>
                <w:rFonts w:ascii="Times New Roman" w:hAnsi="Times New Roman" w:cs="Times New Roman"/>
                <w:color w:val="000000"/>
              </w:rPr>
            </w:pPr>
            <w:r>
              <w:rPr>
                <w:rFonts w:ascii="Times New Roman" w:hAnsi="Times New Roman" w:cs="Times New Roman"/>
                <w:color w:val="000000"/>
              </w:rPr>
              <w:t>0.30</w:t>
            </w:r>
          </w:p>
        </w:tc>
        <w:tc>
          <w:tcPr>
            <w:tcW w:w="1040" w:type="dxa"/>
            <w:vAlign w:val="center"/>
          </w:tcPr>
          <w:p>
            <w:pPr>
              <w:pStyle w:val="13"/>
              <w:snapToGrid w:val="0"/>
              <w:spacing w:line="360" w:lineRule="auto"/>
              <w:jc w:val="center"/>
              <w:rPr>
                <w:rFonts w:ascii="Times New Roman" w:hAnsi="Times New Roman" w:cs="Times New Roman"/>
                <w:color w:val="000000"/>
              </w:rPr>
            </w:pPr>
            <w:r>
              <w:rPr>
                <w:rFonts w:ascii="Times New Roman" w:hAnsi="Times New Roman" w:cs="Times New Roman"/>
                <w:color w:val="000000"/>
              </w:rPr>
              <w:t>0.20</w:t>
            </w:r>
          </w:p>
        </w:tc>
        <w:tc>
          <w:tcPr>
            <w:tcW w:w="2252" w:type="dxa"/>
            <w:vAlign w:val="center"/>
          </w:tcPr>
          <w:p>
            <w:pPr>
              <w:pStyle w:val="13"/>
              <w:snapToGrid w:val="0"/>
              <w:spacing w:line="360" w:lineRule="auto"/>
              <w:jc w:val="center"/>
              <w:rPr>
                <w:rFonts w:ascii="Times New Roman" w:hAnsi="Times New Roman" w:cs="Times New Roman"/>
                <w:color w:val="000000"/>
              </w:rPr>
            </w:pPr>
            <w:r>
              <w:rPr>
                <w:rFonts w:ascii="Times New Roman" w:hAnsi="Times New Roman" w:cs="Times New Roman"/>
                <w:color w:val="000000"/>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Align w:val="center"/>
          </w:tcPr>
          <w:p>
            <w:pPr>
              <w:pStyle w:val="13"/>
              <w:snapToGrid w:val="0"/>
              <w:spacing w:line="360" w:lineRule="auto"/>
              <w:jc w:val="center"/>
              <w:rPr>
                <w:rFonts w:ascii="Times New Roman" w:hAnsi="Times New Roman" w:cs="Times New Roman"/>
                <w:color w:val="000000"/>
              </w:rPr>
            </w:pPr>
            <w:r>
              <w:rPr>
                <w:rFonts w:ascii="Times New Roman" w:hAnsi="Times New Roman" w:cs="Times New Roman"/>
                <w:color w:val="000000"/>
              </w:rPr>
              <w:t>②</w:t>
            </w:r>
          </w:p>
        </w:tc>
        <w:tc>
          <w:tcPr>
            <w:tcW w:w="1085" w:type="dxa"/>
            <w:vAlign w:val="center"/>
          </w:tcPr>
          <w:p>
            <w:pPr>
              <w:pStyle w:val="13"/>
              <w:snapToGrid w:val="0"/>
              <w:spacing w:line="360" w:lineRule="auto"/>
              <w:jc w:val="center"/>
              <w:rPr>
                <w:rFonts w:ascii="Times New Roman" w:hAnsi="Times New Roman" w:cs="Times New Roman"/>
                <w:color w:val="000000"/>
              </w:rPr>
            </w:pPr>
            <w:r>
              <w:rPr>
                <w:rFonts w:ascii="Times New Roman" w:hAnsi="Times New Roman" w:cs="Times New Roman"/>
                <w:color w:val="000000"/>
              </w:rPr>
              <w:t>700</w:t>
            </w:r>
          </w:p>
        </w:tc>
        <w:tc>
          <w:tcPr>
            <w:tcW w:w="1212" w:type="dxa"/>
            <w:vAlign w:val="center"/>
          </w:tcPr>
          <w:p>
            <w:pPr>
              <w:pStyle w:val="13"/>
              <w:snapToGrid w:val="0"/>
              <w:spacing w:line="360" w:lineRule="auto"/>
              <w:jc w:val="center"/>
              <w:rPr>
                <w:rFonts w:ascii="Times New Roman" w:hAnsi="Times New Roman" w:cs="Times New Roman"/>
                <w:color w:val="000000"/>
              </w:rPr>
            </w:pPr>
            <w:r>
              <w:rPr>
                <w:rFonts w:ascii="Times New Roman" w:hAnsi="Times New Roman" w:cs="Times New Roman"/>
                <w:color w:val="000000"/>
              </w:rPr>
              <w:t>0.20</w:t>
            </w:r>
          </w:p>
        </w:tc>
        <w:tc>
          <w:tcPr>
            <w:tcW w:w="1040" w:type="dxa"/>
            <w:vAlign w:val="center"/>
          </w:tcPr>
          <w:p>
            <w:pPr>
              <w:pStyle w:val="13"/>
              <w:snapToGrid w:val="0"/>
              <w:spacing w:line="360" w:lineRule="auto"/>
              <w:jc w:val="center"/>
              <w:rPr>
                <w:rFonts w:ascii="Times New Roman" w:hAnsi="Times New Roman" w:cs="Times New Roman"/>
                <w:color w:val="000000"/>
              </w:rPr>
            </w:pPr>
            <w:r>
              <w:rPr>
                <w:rFonts w:ascii="Times New Roman" w:hAnsi="Times New Roman" w:cs="Times New Roman"/>
                <w:color w:val="000000"/>
              </w:rPr>
              <w:t>0.30</w:t>
            </w:r>
          </w:p>
        </w:tc>
        <w:tc>
          <w:tcPr>
            <w:tcW w:w="2252" w:type="dxa"/>
            <w:vAlign w:val="center"/>
          </w:tcPr>
          <w:p>
            <w:pPr>
              <w:pStyle w:val="13"/>
              <w:snapToGrid w:val="0"/>
              <w:spacing w:line="360" w:lineRule="auto"/>
              <w:jc w:val="center"/>
              <w:rPr>
                <w:rFonts w:ascii="Times New Roman" w:hAnsi="Times New Roman" w:cs="Times New Roman"/>
                <w:color w:val="000000"/>
              </w:rPr>
            </w:pPr>
            <w:r>
              <w:rPr>
                <w:rFonts w:ascii="Times New Roman" w:hAnsi="Times New Roman" w:cs="Times New Roman"/>
                <w:color w:val="000000"/>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vAlign w:val="center"/>
          </w:tcPr>
          <w:p>
            <w:pPr>
              <w:pStyle w:val="13"/>
              <w:snapToGrid w:val="0"/>
              <w:spacing w:line="360" w:lineRule="auto"/>
              <w:jc w:val="center"/>
              <w:rPr>
                <w:rFonts w:ascii="Times New Roman" w:hAnsi="Times New Roman" w:cs="Times New Roman"/>
                <w:color w:val="000000"/>
              </w:rPr>
            </w:pPr>
            <w:r>
              <w:rPr>
                <w:rFonts w:ascii="Times New Roman" w:hAnsi="Times New Roman" w:cs="Times New Roman"/>
                <w:color w:val="000000"/>
              </w:rPr>
              <w:t>③</w:t>
            </w:r>
          </w:p>
        </w:tc>
        <w:tc>
          <w:tcPr>
            <w:tcW w:w="1085" w:type="dxa"/>
            <w:vAlign w:val="center"/>
          </w:tcPr>
          <w:p>
            <w:pPr>
              <w:pStyle w:val="13"/>
              <w:snapToGrid w:val="0"/>
              <w:spacing w:line="360" w:lineRule="auto"/>
              <w:jc w:val="center"/>
              <w:rPr>
                <w:rFonts w:ascii="Times New Roman" w:hAnsi="Times New Roman" w:cs="Times New Roman"/>
                <w:color w:val="000000"/>
              </w:rPr>
            </w:pPr>
            <w:r>
              <w:rPr>
                <w:rFonts w:ascii="Times New Roman" w:hAnsi="Times New Roman" w:cs="Times New Roman"/>
                <w:color w:val="000000"/>
              </w:rPr>
              <w:t>800</w:t>
            </w:r>
          </w:p>
        </w:tc>
        <w:tc>
          <w:tcPr>
            <w:tcW w:w="1212" w:type="dxa"/>
            <w:vAlign w:val="center"/>
          </w:tcPr>
          <w:p>
            <w:pPr>
              <w:pStyle w:val="13"/>
              <w:snapToGrid w:val="0"/>
              <w:spacing w:line="360" w:lineRule="auto"/>
              <w:jc w:val="center"/>
              <w:rPr>
                <w:rFonts w:ascii="Times New Roman" w:hAnsi="Times New Roman" w:cs="Times New Roman"/>
                <w:color w:val="000000"/>
              </w:rPr>
            </w:pPr>
            <w:r>
              <w:rPr>
                <w:rFonts w:ascii="Times New Roman" w:hAnsi="Times New Roman" w:cs="Times New Roman"/>
                <w:color w:val="000000"/>
              </w:rPr>
              <w:t>0.10</w:t>
            </w:r>
          </w:p>
        </w:tc>
        <w:tc>
          <w:tcPr>
            <w:tcW w:w="1040" w:type="dxa"/>
            <w:vAlign w:val="center"/>
          </w:tcPr>
          <w:p>
            <w:pPr>
              <w:pStyle w:val="13"/>
              <w:snapToGrid w:val="0"/>
              <w:spacing w:line="360" w:lineRule="auto"/>
              <w:jc w:val="center"/>
              <w:rPr>
                <w:rFonts w:ascii="Times New Roman" w:hAnsi="Times New Roman" w:cs="Times New Roman"/>
                <w:color w:val="000000"/>
              </w:rPr>
            </w:pPr>
            <w:r>
              <w:rPr>
                <w:rFonts w:ascii="Times New Roman" w:hAnsi="Times New Roman" w:cs="Times New Roman"/>
                <w:color w:val="000000"/>
              </w:rPr>
              <w:t>0.10</w:t>
            </w:r>
          </w:p>
        </w:tc>
        <w:tc>
          <w:tcPr>
            <w:tcW w:w="2252" w:type="dxa"/>
            <w:vAlign w:val="center"/>
          </w:tcPr>
          <w:p>
            <w:pPr>
              <w:pStyle w:val="13"/>
              <w:snapToGrid w:val="0"/>
              <w:spacing w:line="360" w:lineRule="auto"/>
              <w:jc w:val="center"/>
              <w:rPr>
                <w:rFonts w:ascii="Times New Roman" w:hAnsi="Times New Roman" w:cs="Times New Roman"/>
                <w:color w:val="000000"/>
              </w:rPr>
            </w:pPr>
            <w:r>
              <w:rPr>
                <w:rFonts w:ascii="Times New Roman" w:hAnsi="Times New Roman" w:cs="Times New Roman"/>
                <w:i/>
                <w:color w:val="000000"/>
              </w:rPr>
              <w:t>a</w:t>
            </w:r>
          </w:p>
        </w:tc>
      </w:tr>
    </w:tbl>
    <w:p>
      <w:pPr>
        <w:pStyle w:val="13"/>
        <w:snapToGrid w:val="0"/>
        <w:spacing w:line="360" w:lineRule="exact"/>
        <w:ind w:firstLine="420" w:firstLineChars="200"/>
        <w:rPr>
          <w:rFonts w:ascii="Times New Roman" w:hAnsi="Times New Roman" w:cs="Times New Roman"/>
          <w:color w:val="000000"/>
        </w:rPr>
      </w:pPr>
      <w:r>
        <w:rPr>
          <w:rFonts w:ascii="Times New Roman" w:hAnsi="Times New Roman" w:cs="Times New Roman"/>
          <w:color w:val="000000"/>
        </w:rPr>
        <w:t>下列说法不正确的是(　　)</w:t>
      </w:r>
    </w:p>
    <w:p>
      <w:pPr>
        <w:pStyle w:val="13"/>
        <w:snapToGrid w:val="0"/>
        <w:spacing w:line="360" w:lineRule="exact"/>
        <w:ind w:firstLine="420" w:firstLineChars="200"/>
        <w:rPr>
          <w:rFonts w:ascii="Times New Roman" w:hAnsi="Times New Roman" w:cs="Times New Roman"/>
          <w:color w:val="000000"/>
        </w:rPr>
      </w:pPr>
      <w:r>
        <w:rPr>
          <w:rFonts w:ascii="Times New Roman" w:hAnsi="Times New Roman" w:cs="Times New Roman"/>
          <w:color w:val="000000"/>
        </w:rPr>
        <w:t>A．实验①中，若5 min时测得</w:t>
      </w:r>
      <w:r>
        <w:rPr>
          <w:rFonts w:ascii="Times New Roman" w:hAnsi="Times New Roman" w:cs="Times New Roman"/>
          <w:i/>
          <w:color w:val="000000"/>
        </w:rPr>
        <w:t>n</w:t>
      </w:r>
      <w:r>
        <w:rPr>
          <w:rFonts w:ascii="Times New Roman" w:hAnsi="Times New Roman" w:cs="Times New Roman"/>
          <w:color w:val="000000"/>
        </w:rPr>
        <w:t>(B)＝0.050 mol，则0～5 min时间内平均反应速率为</w:t>
      </w:r>
      <w:r>
        <w:rPr>
          <w:rFonts w:ascii="Times New Roman" w:hAnsi="Times New Roman" w:cs="Times New Roman"/>
          <w:i/>
          <w:color w:val="000000"/>
        </w:rPr>
        <w:t>v</w:t>
      </w:r>
      <w:r>
        <w:rPr>
          <w:rFonts w:ascii="Times New Roman" w:hAnsi="Times New Roman" w:cs="Times New Roman"/>
          <w:color w:val="000000"/>
        </w:rPr>
        <w:t>(A)＝0.015 mol·L</w:t>
      </w:r>
      <w:r>
        <w:rPr>
          <w:rFonts w:ascii="Times New Roman" w:hAnsi="Times New Roman" w:cs="Times New Roman"/>
          <w:color w:val="000000"/>
          <w:vertAlign w:val="superscript"/>
        </w:rPr>
        <w:t>－1</w:t>
      </w:r>
      <w:r>
        <w:rPr>
          <w:rFonts w:ascii="Times New Roman" w:hAnsi="Times New Roman" w:cs="Times New Roman"/>
          <w:color w:val="000000"/>
        </w:rPr>
        <w:t>·min</w:t>
      </w:r>
      <w:r>
        <w:rPr>
          <w:rFonts w:ascii="Times New Roman" w:hAnsi="Times New Roman" w:cs="Times New Roman"/>
          <w:color w:val="000000"/>
          <w:vertAlign w:val="superscript"/>
        </w:rPr>
        <w:t>－1</w:t>
      </w:r>
    </w:p>
    <w:p>
      <w:pPr>
        <w:pStyle w:val="13"/>
        <w:snapToGrid w:val="0"/>
        <w:spacing w:line="360" w:lineRule="exact"/>
        <w:ind w:firstLine="420" w:firstLineChars="200"/>
        <w:rPr>
          <w:rFonts w:ascii="Times New Roman" w:hAnsi="Times New Roman" w:cs="Times New Roman"/>
          <w:color w:val="000000"/>
        </w:rPr>
      </w:pPr>
      <w:r>
        <w:rPr>
          <w:rFonts w:ascii="Times New Roman" w:hAnsi="Times New Roman" w:cs="Times New Roman"/>
          <w:color w:val="000000"/>
        </w:rPr>
        <w:t>B．实验②中达到平衡后，增大压强，A的转化率不变，平衡常数</w:t>
      </w:r>
      <w:r>
        <w:rPr>
          <w:rFonts w:ascii="Times New Roman" w:hAnsi="Times New Roman" w:cs="Times New Roman"/>
          <w:i/>
          <w:color w:val="000000"/>
        </w:rPr>
        <w:t>K</w:t>
      </w:r>
      <w:r>
        <w:rPr>
          <w:rFonts w:ascii="Times New Roman" w:hAnsi="Times New Roman" w:cs="Times New Roman"/>
          <w:color w:val="000000"/>
        </w:rPr>
        <w:t>不变</w:t>
      </w:r>
    </w:p>
    <w:p>
      <w:pPr>
        <w:pStyle w:val="13"/>
        <w:snapToGrid w:val="0"/>
        <w:spacing w:line="360" w:lineRule="exact"/>
        <w:ind w:firstLine="420" w:firstLineChars="200"/>
        <w:rPr>
          <w:rFonts w:ascii="Times New Roman" w:hAnsi="Times New Roman" w:cs="Times New Roman"/>
          <w:color w:val="000000"/>
        </w:rPr>
      </w:pPr>
      <w:r>
        <w:rPr>
          <w:rFonts w:ascii="Times New Roman" w:hAnsi="Times New Roman" w:cs="Times New Roman"/>
          <w:color w:val="000000"/>
        </w:rPr>
        <w:t>C．700 ℃时该反应的平衡常数</w:t>
      </w:r>
      <w:r>
        <w:rPr>
          <w:rFonts w:ascii="Times New Roman" w:hAnsi="Times New Roman" w:cs="Times New Roman"/>
          <w:i/>
          <w:color w:val="000000"/>
        </w:rPr>
        <w:t>K</w:t>
      </w:r>
      <w:r>
        <w:rPr>
          <w:rFonts w:ascii="Times New Roman" w:hAnsi="Times New Roman" w:cs="Times New Roman"/>
          <w:color w:val="000000"/>
        </w:rPr>
        <w:t>＝4.0</w:t>
      </w:r>
    </w:p>
    <w:p>
      <w:pPr>
        <w:pStyle w:val="13"/>
        <w:snapToGrid w:val="0"/>
        <w:spacing w:line="360" w:lineRule="exact"/>
        <w:ind w:firstLine="420" w:firstLineChars="200"/>
        <w:rPr>
          <w:rFonts w:ascii="Times New Roman" w:hAnsi="Times New Roman" w:cs="Times New Roman"/>
          <w:color w:val="000000"/>
        </w:rPr>
      </w:pPr>
      <w:r>
        <w:rPr>
          <w:rFonts w:ascii="Times New Roman" w:hAnsi="Times New Roman" w:cs="Times New Roman"/>
          <w:color w:val="000000"/>
        </w:rPr>
        <w:t>D．实验③中，达到平衡时，</w:t>
      </w:r>
      <w:r>
        <w:rPr>
          <w:rFonts w:ascii="Times New Roman" w:hAnsi="Times New Roman" w:cs="Times New Roman"/>
          <w:i/>
          <w:color w:val="000000"/>
        </w:rPr>
        <w:t>a</w:t>
      </w:r>
      <w:r>
        <w:rPr>
          <w:rFonts w:ascii="Times New Roman" w:hAnsi="Times New Roman" w:cs="Times New Roman"/>
          <w:color w:val="000000"/>
        </w:rPr>
        <w:t>&gt;0.10</w:t>
      </w:r>
    </w:p>
    <w:p>
      <w:pPr>
        <w:pStyle w:val="13"/>
        <w:snapToGrid w:val="0"/>
        <w:spacing w:line="360" w:lineRule="exact"/>
        <w:ind w:firstLine="420" w:firstLineChars="200"/>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D</w:t>
      </w:r>
    </w:p>
    <w:p>
      <w:pPr>
        <w:pStyle w:val="13"/>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实验①中，5 min时测得</w:t>
      </w:r>
      <w:r>
        <w:rPr>
          <w:rFonts w:ascii="Times New Roman" w:hAnsi="Times New Roman" w:cs="Times New Roman"/>
          <w:i/>
          <w:color w:val="000000"/>
        </w:rPr>
        <w:t>n</w:t>
      </w:r>
      <w:r>
        <w:rPr>
          <w:rFonts w:ascii="Times New Roman" w:hAnsi="Times New Roman" w:cs="Times New Roman"/>
          <w:color w:val="000000"/>
        </w:rPr>
        <w:t>(B)＝0.050 mol，则消耗的</w:t>
      </w:r>
      <w:r>
        <w:rPr>
          <w:rFonts w:ascii="Times New Roman" w:hAnsi="Times New Roman" w:cs="Times New Roman"/>
          <w:i/>
          <w:color w:val="000000"/>
        </w:rPr>
        <w:t>n</w:t>
      </w:r>
      <w:r>
        <w:rPr>
          <w:rFonts w:ascii="Times New Roman" w:hAnsi="Times New Roman" w:cs="Times New Roman"/>
          <w:color w:val="000000"/>
        </w:rPr>
        <w:t>(A)＝</w:t>
      </w:r>
      <w:r>
        <w:rPr>
          <w:rFonts w:ascii="Times New Roman" w:hAnsi="Times New Roman" w:cs="Times New Roman"/>
          <w:i/>
          <w:color w:val="000000"/>
        </w:rPr>
        <w:t>n</w:t>
      </w:r>
      <w:r>
        <w:rPr>
          <w:rFonts w:ascii="Times New Roman" w:hAnsi="Times New Roman" w:cs="Times New Roman"/>
          <w:color w:val="000000"/>
        </w:rPr>
        <w:t>(B)＝0.20 mol－0.050 mol＝0.15 mol，故有</w:t>
      </w:r>
      <w:r>
        <w:rPr>
          <w:rFonts w:ascii="Times New Roman" w:hAnsi="Times New Roman" w:cs="Times New Roman"/>
          <w:i/>
          <w:color w:val="000000"/>
        </w:rPr>
        <w:t>v</w:t>
      </w:r>
      <w:r>
        <w:rPr>
          <w:rFonts w:ascii="Times New Roman" w:hAnsi="Times New Roman" w:cs="Times New Roman"/>
          <w:color w:val="000000"/>
        </w:rPr>
        <w:t>(A)＝</w:t>
      </w:r>
      <w:r>
        <w:rPr>
          <w:rFonts w:ascii="Times New Roman" w:hAnsi="Times New Roman" w:cs="Times New Roman"/>
          <w:color w:val="000000"/>
        </w:rPr>
        <w:fldChar w:fldCharType="begin"/>
      </w:r>
      <w:r>
        <w:rPr>
          <w:rFonts w:ascii="Times New Roman" w:hAnsi="Times New Roman" w:cs="Times New Roman"/>
          <w:color w:val="000000"/>
        </w:rPr>
        <w:instrText xml:space="preserve">eq \f(0.15 mol,2 L×5 min)</w:instrText>
      </w:r>
      <w:r>
        <w:rPr>
          <w:rFonts w:ascii="Times New Roman" w:hAnsi="Times New Roman" w:cs="Times New Roman"/>
          <w:color w:val="000000"/>
        </w:rPr>
        <w:fldChar w:fldCharType="end"/>
      </w:r>
      <w:r>
        <w:rPr>
          <w:rFonts w:ascii="Times New Roman" w:hAnsi="Times New Roman" w:cs="Times New Roman"/>
          <w:color w:val="000000"/>
        </w:rPr>
        <w:t>＝0.015 mol·L</w:t>
      </w:r>
      <w:r>
        <w:rPr>
          <w:rFonts w:ascii="Times New Roman" w:hAnsi="Times New Roman" w:cs="Times New Roman"/>
          <w:color w:val="000000"/>
          <w:vertAlign w:val="superscript"/>
        </w:rPr>
        <w:t>－1</w:t>
      </w:r>
      <w:r>
        <w:rPr>
          <w:rFonts w:ascii="Times New Roman" w:hAnsi="Times New Roman" w:cs="Times New Roman"/>
          <w:color w:val="000000"/>
        </w:rPr>
        <w:t>·min</w:t>
      </w:r>
      <w:r>
        <w:rPr>
          <w:rFonts w:ascii="Times New Roman" w:hAnsi="Times New Roman" w:cs="Times New Roman"/>
          <w:color w:val="000000"/>
          <w:vertAlign w:val="superscript"/>
        </w:rPr>
        <w:t>－1</w:t>
      </w:r>
      <w:r>
        <w:rPr>
          <w:rFonts w:ascii="Times New Roman" w:hAnsi="Times New Roman" w:cs="Times New Roman"/>
          <w:color w:val="000000"/>
        </w:rPr>
        <w:t>，A正确。反应前后气体分子总数不变，故增大压强，平衡不移动，则A的转化率不变，温度不变，平衡常数</w:t>
      </w:r>
      <w:r>
        <w:rPr>
          <w:rFonts w:ascii="Times New Roman" w:hAnsi="Times New Roman" w:cs="Times New Roman"/>
          <w:i/>
          <w:color w:val="000000"/>
        </w:rPr>
        <w:t>K</w:t>
      </w:r>
      <w:r>
        <w:rPr>
          <w:rFonts w:ascii="Times New Roman" w:hAnsi="Times New Roman" w:cs="Times New Roman"/>
          <w:color w:val="000000"/>
        </w:rPr>
        <w:t>不变，B正确。700 ℃时，</w:t>
      </w:r>
      <w:r>
        <w:rPr>
          <w:rFonts w:ascii="Times New Roman" w:hAnsi="Times New Roman" w:cs="Times New Roman"/>
          <w:i/>
          <w:color w:val="000000"/>
        </w:rPr>
        <w:t>n</w:t>
      </w:r>
      <w:r>
        <w:rPr>
          <w:rFonts w:ascii="Times New Roman" w:hAnsi="Times New Roman" w:cs="Times New Roman"/>
          <w:color w:val="000000"/>
        </w:rPr>
        <w:t>(C)＝0.24 mol，则有        A(g)＋B(g)</w:t>
      </w:r>
      <w:r>
        <w:rPr>
          <w:rFonts w:ascii="Times New Roman" w:hAnsi="Times New Roman" w:cs="Times New Roman"/>
          <w:color w:val="000000"/>
        </w:rPr>
        <w:pict>
          <v:shape id="_x0000_i1523"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2C(g)＋D(s)</w:t>
      </w:r>
    </w:p>
    <w:p>
      <w:pPr>
        <w:pStyle w:val="13"/>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起始浓度/mol·L</w:t>
      </w:r>
      <w:r>
        <w:rPr>
          <w:rFonts w:ascii="Times New Roman" w:hAnsi="Times New Roman" w:cs="Times New Roman"/>
          <w:color w:val="000000"/>
          <w:vertAlign w:val="superscript"/>
        </w:rPr>
        <w:t>－1</w:t>
      </w:r>
      <w:r>
        <w:rPr>
          <w:rFonts w:ascii="Times New Roman" w:hAnsi="Times New Roman" w:cs="Times New Roman"/>
          <w:color w:val="000000"/>
        </w:rPr>
        <w:sym w:font="Times New Roman" w:char="F029"/>
      </w:r>
      <w:r>
        <w:rPr>
          <w:rFonts w:ascii="Times New Roman" w:hAnsi="Times New Roman" w:cs="Times New Roman"/>
          <w:color w:val="000000"/>
        </w:rPr>
        <w:t xml:space="preserve">  0.10  0.15       0</w:t>
      </w:r>
    </w:p>
    <w:p>
      <w:pPr>
        <w:pStyle w:val="13"/>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转化浓度/mol·L</w:t>
      </w:r>
      <w:r>
        <w:rPr>
          <w:rFonts w:ascii="Times New Roman" w:hAnsi="Times New Roman" w:cs="Times New Roman"/>
          <w:color w:val="000000"/>
          <w:vertAlign w:val="superscript"/>
        </w:rPr>
        <w:t>－1</w:t>
      </w:r>
      <w:r>
        <w:rPr>
          <w:rFonts w:ascii="Times New Roman" w:hAnsi="Times New Roman" w:cs="Times New Roman"/>
          <w:color w:val="000000"/>
        </w:rPr>
        <w:sym w:font="Times New Roman" w:char="F029"/>
      </w:r>
      <w:r>
        <w:rPr>
          <w:rFonts w:ascii="Times New Roman" w:hAnsi="Times New Roman" w:cs="Times New Roman"/>
          <w:color w:val="000000"/>
        </w:rPr>
        <w:t xml:space="preserve">  0.06  0.06      0.12</w:t>
      </w:r>
    </w:p>
    <w:p>
      <w:pPr>
        <w:pStyle w:val="13"/>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平衡浓度/mol·L</w:t>
      </w:r>
      <w:r>
        <w:rPr>
          <w:rFonts w:ascii="Times New Roman" w:hAnsi="Times New Roman" w:cs="Times New Roman"/>
          <w:color w:val="000000"/>
          <w:vertAlign w:val="superscript"/>
        </w:rPr>
        <w:t>－1</w:t>
      </w:r>
      <w:r>
        <w:rPr>
          <w:rFonts w:ascii="Times New Roman" w:hAnsi="Times New Roman" w:cs="Times New Roman"/>
          <w:color w:val="000000"/>
        </w:rPr>
        <w:sym w:font="Times New Roman" w:char="F029"/>
      </w:r>
      <w:r>
        <w:rPr>
          <w:rFonts w:ascii="Times New Roman" w:hAnsi="Times New Roman" w:cs="Times New Roman"/>
          <w:color w:val="000000"/>
        </w:rPr>
        <w:t xml:space="preserve">  0.04  0.09      0.12</w:t>
      </w:r>
    </w:p>
    <w:p>
      <w:pPr>
        <w:pStyle w:val="13"/>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则700 ℃时该反应的平衡常数</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c</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(C),</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(A)·</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(B))</w:instrText>
      </w:r>
      <w:r>
        <w:rPr>
          <w:rFonts w:ascii="Times New Roman" w:hAnsi="Times New Roman" w:cs="Times New Roman"/>
          <w:color w:val="000000"/>
        </w:rPr>
        <w:fldChar w:fldCharType="end"/>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\f(0.12</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,0.04×0.09)</w:instrText>
      </w:r>
      <w:r>
        <w:rPr>
          <w:rFonts w:ascii="Times New Roman" w:hAnsi="Times New Roman" w:cs="Times New Roman"/>
          <w:color w:val="000000"/>
        </w:rPr>
        <w:fldChar w:fldCharType="end"/>
      </w:r>
      <w:r>
        <w:rPr>
          <w:rFonts w:ascii="Times New Roman" w:hAnsi="Times New Roman" w:cs="Times New Roman"/>
          <w:color w:val="000000"/>
        </w:rPr>
        <w:t>＝4.0，C正确。①600 ℃时，</w:t>
      </w:r>
      <w:r>
        <w:rPr>
          <w:rFonts w:ascii="Times New Roman" w:hAnsi="Times New Roman" w:cs="Times New Roman"/>
          <w:i/>
          <w:color w:val="000000"/>
        </w:rPr>
        <w:t>n</w:t>
      </w:r>
      <w:r>
        <w:rPr>
          <w:rFonts w:ascii="Times New Roman" w:hAnsi="Times New Roman" w:cs="Times New Roman"/>
          <w:color w:val="000000"/>
        </w:rPr>
        <w:t>(C)＝0.30 mol，则有</w:t>
      </w:r>
    </w:p>
    <w:p>
      <w:pPr>
        <w:pStyle w:val="13"/>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 xml:space="preserve">                   A(g) ＋ B(g)</w:t>
      </w:r>
      <w:r>
        <w:rPr>
          <w:rFonts w:ascii="Times New Roman" w:hAnsi="Times New Roman" w:cs="Times New Roman"/>
          <w:color w:val="000000"/>
          <w:sz w:val="24"/>
        </w:rPr>
        <w:pict>
          <v:shape id="_x0000_i1524" o:spt="75" type="#_x0000_t75" style="height:8.4pt;width:22.95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2C(g) ＋D(s)</w:t>
      </w:r>
    </w:p>
    <w:p>
      <w:pPr>
        <w:pStyle w:val="13"/>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起始浓度/mol·L</w:t>
      </w:r>
      <w:r>
        <w:rPr>
          <w:rFonts w:ascii="Times New Roman" w:hAnsi="Times New Roman" w:cs="Times New Roman"/>
          <w:color w:val="000000"/>
          <w:vertAlign w:val="superscript"/>
        </w:rPr>
        <w:t>－1</w:t>
      </w:r>
      <w:r>
        <w:rPr>
          <w:rFonts w:ascii="Times New Roman" w:hAnsi="Times New Roman" w:cs="Times New Roman"/>
          <w:color w:val="000000"/>
        </w:rPr>
        <w:sym w:font="Times New Roman" w:char="F029"/>
      </w:r>
      <w:r>
        <w:rPr>
          <w:rFonts w:ascii="Times New Roman" w:hAnsi="Times New Roman" w:cs="Times New Roman"/>
          <w:color w:val="000000"/>
        </w:rPr>
        <w:t xml:space="preserve">  0.15     0.10     0</w:t>
      </w:r>
    </w:p>
    <w:p>
      <w:pPr>
        <w:pStyle w:val="13"/>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平衡浓度/mol·L</w:t>
      </w:r>
      <w:r>
        <w:rPr>
          <w:rFonts w:ascii="Times New Roman" w:hAnsi="Times New Roman" w:cs="Times New Roman"/>
          <w:color w:val="000000"/>
          <w:vertAlign w:val="superscript"/>
        </w:rPr>
        <w:t>－1</w:t>
      </w:r>
      <w:r>
        <w:rPr>
          <w:rFonts w:ascii="Times New Roman" w:hAnsi="Times New Roman" w:cs="Times New Roman"/>
          <w:color w:val="000000"/>
        </w:rPr>
        <w:sym w:font="Times New Roman" w:char="F029"/>
      </w:r>
      <w:r>
        <w:rPr>
          <w:rFonts w:ascii="Times New Roman" w:hAnsi="Times New Roman" w:cs="Times New Roman"/>
          <w:color w:val="000000"/>
        </w:rPr>
        <w:t xml:space="preserve">  0.075   0.025    0.15</w:t>
      </w:r>
    </w:p>
    <w:p>
      <w:pPr>
        <w:pStyle w:val="13"/>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则有600 ℃时该反应的平衡常数</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c</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(c),</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(A)·</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(B))</w:instrText>
      </w:r>
      <w:r>
        <w:rPr>
          <w:rFonts w:ascii="Times New Roman" w:hAnsi="Times New Roman" w:cs="Times New Roman"/>
          <w:color w:val="000000"/>
        </w:rPr>
        <w:fldChar w:fldCharType="end"/>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\f(0.15</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,0.075×0.025)</w:instrText>
      </w:r>
      <w:r>
        <w:rPr>
          <w:rFonts w:ascii="Times New Roman" w:hAnsi="Times New Roman" w:cs="Times New Roman"/>
          <w:color w:val="000000"/>
        </w:rPr>
        <w:fldChar w:fldCharType="end"/>
      </w:r>
      <w:r>
        <w:rPr>
          <w:rFonts w:ascii="Times New Roman" w:hAnsi="Times New Roman" w:cs="Times New Roman"/>
          <w:color w:val="000000"/>
        </w:rPr>
        <w:t>＝12，对比实验①和②可知，升高温度，平衡常数减小，故实验③中</w:t>
      </w:r>
      <w:r>
        <w:rPr>
          <w:rFonts w:ascii="Times New Roman" w:hAnsi="Times New Roman" w:cs="Times New Roman"/>
          <w:i/>
          <w:color w:val="000000"/>
        </w:rPr>
        <w:t>K</w:t>
      </w:r>
      <w:r>
        <w:rPr>
          <w:rFonts w:ascii="Times New Roman" w:hAnsi="Times New Roman" w:cs="Times New Roman"/>
          <w:color w:val="000000"/>
        </w:rPr>
        <w:t>&lt;4.0，因此</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c</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(C),</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(A)·</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(B))</w:instrText>
      </w:r>
      <w:r>
        <w:rPr>
          <w:rFonts w:ascii="Times New Roman" w:hAnsi="Times New Roman" w:cs="Times New Roman"/>
          <w:color w:val="000000"/>
        </w:rPr>
        <w:fldChar w:fldCharType="end"/>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\f(\b\lc\(\rc\)(\a\vs4\al\co1(\f(</w:instrText>
      </w:r>
      <w:r>
        <w:rPr>
          <w:rFonts w:ascii="Times New Roman" w:hAnsi="Times New Roman" w:cs="Times New Roman"/>
          <w:i/>
          <w:color w:val="000000"/>
        </w:rPr>
        <w:instrText xml:space="preserve">a</w:instrText>
      </w:r>
      <w:r>
        <w:rPr>
          <w:rFonts w:ascii="Times New Roman" w:hAnsi="Times New Roman" w:cs="Times New Roman"/>
          <w:color w:val="000000"/>
        </w:rPr>
        <w:instrText xml:space="preserve">,2)))</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,\b\lc\(\rc\)(\a\vs4\al\co1(0.050－\f(</w:instrText>
      </w:r>
      <w:r>
        <w:rPr>
          <w:rFonts w:ascii="Times New Roman" w:hAnsi="Times New Roman" w:cs="Times New Roman"/>
          <w:i/>
          <w:color w:val="000000"/>
        </w:rPr>
        <w:instrText xml:space="preserve">a</w:instrText>
      </w:r>
      <w:r>
        <w:rPr>
          <w:rFonts w:ascii="Times New Roman" w:hAnsi="Times New Roman" w:cs="Times New Roman"/>
          <w:color w:val="000000"/>
        </w:rPr>
        <w:instrText xml:space="preserve">,4)))</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&lt;4.0，推知</w:t>
      </w:r>
      <w:r>
        <w:rPr>
          <w:rFonts w:ascii="Times New Roman" w:hAnsi="Times New Roman" w:cs="Times New Roman"/>
          <w:i/>
          <w:color w:val="000000"/>
        </w:rPr>
        <w:t>a</w:t>
      </w:r>
      <w:r>
        <w:rPr>
          <w:rFonts w:ascii="Times New Roman" w:hAnsi="Times New Roman" w:cs="Times New Roman"/>
          <w:color w:val="000000"/>
        </w:rPr>
        <w:t>&lt;0.10，D错误。</w:t>
      </w:r>
    </w:p>
    <w:p>
      <w:pPr>
        <w:pStyle w:val="13"/>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74．</w:t>
      </w:r>
      <w:r>
        <w:rPr>
          <w:rFonts w:ascii="Times New Roman" w:hAnsi="Times New Roman" w:cs="Times New Roman"/>
          <w:color w:val="000000"/>
          <w:sz w:val="24"/>
          <w:szCs w:val="24"/>
        </w:rPr>
        <w:t>(</w:t>
      </w:r>
      <w:r>
        <w:rPr>
          <w:rFonts w:ascii="Times New Roman" w:hAnsi="Times New Roman" w:cs="Times New Roman"/>
          <w:color w:val="000000"/>
        </w:rPr>
        <w:t>2020届湖南长沙中学</w:t>
      </w:r>
      <w:r>
        <w:rPr>
          <w:rFonts w:ascii="Times New Roman" w:hAnsi="Times New Roman" w:cs="Times New Roman"/>
          <w:color w:val="000000"/>
          <w:sz w:val="24"/>
          <w:szCs w:val="24"/>
        </w:rPr>
        <w:t>)</w:t>
      </w:r>
      <w:r>
        <w:rPr>
          <w:rFonts w:ascii="Times New Roman" w:hAnsi="Times New Roman" w:cs="Times New Roman"/>
          <w:color w:val="000000"/>
        </w:rPr>
        <w:t>已知：反应</w:t>
      </w:r>
      <w:r>
        <w:rPr>
          <w:rFonts w:ascii="Times New Roman" w:hAnsi="Times New Roman" w:cs="Times New Roman"/>
          <w:i/>
          <w:color w:val="000000"/>
        </w:rPr>
        <w:t>m</w:t>
      </w:r>
      <w:r>
        <w:rPr>
          <w:rFonts w:ascii="Times New Roman" w:hAnsi="Times New Roman" w:cs="Times New Roman"/>
          <w:color w:val="000000"/>
        </w:rPr>
        <w:t>X(g)＋</w:t>
      </w:r>
      <w:r>
        <w:rPr>
          <w:rFonts w:ascii="Times New Roman" w:hAnsi="Times New Roman" w:cs="Times New Roman"/>
          <w:i/>
          <w:color w:val="000000"/>
        </w:rPr>
        <w:t>n</w:t>
      </w:r>
      <w:r>
        <w:rPr>
          <w:rFonts w:ascii="Times New Roman" w:hAnsi="Times New Roman" w:cs="Times New Roman"/>
          <w:color w:val="000000"/>
        </w:rPr>
        <w:t>Y(g)</w:t>
      </w:r>
      <w:r>
        <w:rPr>
          <w:rFonts w:ascii="Times New Roman" w:hAnsi="Times New Roman" w:cs="Times New Roman"/>
          <w:color w:val="000000"/>
        </w:rPr>
        <w:pict>
          <v:shape id="_x0000_i1525" o:spt="75" type="#_x0000_t75" style="height:8.4pt;width:22.95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i/>
          <w:color w:val="000000"/>
        </w:rPr>
        <w:t>q</w:t>
      </w:r>
      <w:r>
        <w:rPr>
          <w:rFonts w:ascii="Times New Roman" w:hAnsi="Times New Roman" w:cs="Times New Roman"/>
          <w:color w:val="000000"/>
        </w:rPr>
        <w:t>Z(g)　Δ</w:t>
      </w:r>
      <w:r>
        <w:rPr>
          <w:rFonts w:ascii="Times New Roman" w:hAnsi="Times New Roman" w:cs="Times New Roman"/>
          <w:i/>
          <w:color w:val="000000"/>
        </w:rPr>
        <w:t>H</w:t>
      </w:r>
      <w:r>
        <w:rPr>
          <w:rFonts w:ascii="Times New Roman" w:hAnsi="Times New Roman" w:cs="Times New Roman"/>
          <w:color w:val="000000"/>
        </w:rPr>
        <w:t>&lt;0，</w:t>
      </w:r>
      <w:r>
        <w:rPr>
          <w:rFonts w:ascii="Times New Roman" w:hAnsi="Times New Roman" w:cs="Times New Roman"/>
          <w:i/>
          <w:color w:val="000000"/>
        </w:rPr>
        <w:t>m</w:t>
      </w:r>
      <w:r>
        <w:rPr>
          <w:rFonts w:ascii="Times New Roman" w:hAnsi="Times New Roman" w:cs="Times New Roman"/>
          <w:color w:val="000000"/>
        </w:rPr>
        <w:t>＋</w:t>
      </w:r>
      <w:r>
        <w:rPr>
          <w:rFonts w:ascii="Times New Roman" w:hAnsi="Times New Roman" w:cs="Times New Roman"/>
          <w:i/>
          <w:color w:val="000000"/>
        </w:rPr>
        <w:t>n</w:t>
      </w:r>
      <w:r>
        <w:rPr>
          <w:rFonts w:ascii="Times New Roman" w:hAnsi="Times New Roman" w:cs="Times New Roman"/>
          <w:color w:val="000000"/>
        </w:rPr>
        <w:t>&gt;</w:t>
      </w:r>
      <w:r>
        <w:rPr>
          <w:rFonts w:ascii="Times New Roman" w:hAnsi="Times New Roman" w:cs="Times New Roman"/>
          <w:i/>
          <w:color w:val="000000"/>
        </w:rPr>
        <w:t>q</w:t>
      </w:r>
      <w:r>
        <w:rPr>
          <w:rFonts w:ascii="Times New Roman" w:hAnsi="Times New Roman" w:cs="Times New Roman"/>
          <w:color w:val="000000"/>
        </w:rPr>
        <w:t>，在密闭容器中反应达到平衡时，下列说法不正确的是(　　)</w:t>
      </w:r>
    </w:p>
    <w:p>
      <w:pPr>
        <w:pStyle w:val="13"/>
        <w:snapToGrid w:val="0"/>
        <w:spacing w:line="360" w:lineRule="exact"/>
        <w:ind w:firstLine="420" w:firstLineChars="200"/>
        <w:rPr>
          <w:rFonts w:ascii="Times New Roman" w:hAnsi="Times New Roman" w:cs="Times New Roman"/>
          <w:color w:val="000000"/>
        </w:rPr>
      </w:pPr>
      <w:r>
        <w:rPr>
          <w:rFonts w:ascii="Times New Roman" w:hAnsi="Times New Roman" w:cs="Times New Roman"/>
          <w:color w:val="000000"/>
        </w:rPr>
        <w:t>A．恒容时通入稀有气体使压强增大，平衡不移动</w:t>
      </w:r>
    </w:p>
    <w:p>
      <w:pPr>
        <w:pStyle w:val="13"/>
        <w:snapToGrid w:val="0"/>
        <w:spacing w:line="360" w:lineRule="exact"/>
        <w:ind w:firstLine="420" w:firstLineChars="200"/>
        <w:rPr>
          <w:rFonts w:ascii="Times New Roman" w:hAnsi="Times New Roman" w:cs="Times New Roman"/>
          <w:color w:val="000000"/>
        </w:rPr>
      </w:pPr>
      <w:r>
        <w:rPr>
          <w:rFonts w:ascii="Times New Roman" w:hAnsi="Times New Roman" w:cs="Times New Roman"/>
          <w:color w:val="000000"/>
        </w:rPr>
        <w:t>B．增大压强，反应速率加快且可以提高Z的产率</w:t>
      </w:r>
    </w:p>
    <w:p>
      <w:pPr>
        <w:pStyle w:val="13"/>
        <w:snapToGrid w:val="0"/>
        <w:spacing w:line="360" w:lineRule="exact"/>
        <w:ind w:firstLine="420" w:firstLineChars="200"/>
        <w:rPr>
          <w:rFonts w:ascii="Times New Roman" w:hAnsi="Times New Roman" w:cs="Times New Roman"/>
          <w:color w:val="000000"/>
        </w:rPr>
      </w:pPr>
      <w:r>
        <w:rPr>
          <w:rFonts w:ascii="Times New Roman" w:hAnsi="Times New Roman" w:cs="Times New Roman"/>
          <w:color w:val="000000"/>
        </w:rPr>
        <w:t>C．恒压时，增加一定量Z(g)，混合气体的平均相对分子质量变大</w:t>
      </w:r>
    </w:p>
    <w:p>
      <w:pPr>
        <w:pStyle w:val="13"/>
        <w:snapToGrid w:val="0"/>
        <w:spacing w:line="360" w:lineRule="exact"/>
        <w:ind w:firstLine="420" w:firstLineChars="200"/>
        <w:rPr>
          <w:rFonts w:ascii="Times New Roman" w:hAnsi="Times New Roman" w:cs="Times New Roman"/>
          <w:color w:val="000000"/>
        </w:rPr>
      </w:pPr>
      <w:r>
        <w:rPr>
          <w:rFonts w:ascii="Times New Roman" w:hAnsi="Times New Roman" w:cs="Times New Roman"/>
          <w:color w:val="000000"/>
        </w:rPr>
        <w:t>D．恒容时增加X的物质的量，Y的转化率增大</w:t>
      </w:r>
    </w:p>
    <w:p>
      <w:pPr>
        <w:pStyle w:val="13"/>
        <w:snapToGrid w:val="0"/>
        <w:spacing w:line="360" w:lineRule="exact"/>
        <w:ind w:firstLine="420" w:firstLineChars="200"/>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C</w:t>
      </w:r>
    </w:p>
    <w:p>
      <w:pPr>
        <w:pStyle w:val="13"/>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恒容时通入稀有气体，体系的压强增大，但反应混合物的浓度不变，则平衡不移动，A正确。由于</w:t>
      </w:r>
      <w:r>
        <w:rPr>
          <w:rFonts w:ascii="Times New Roman" w:hAnsi="Times New Roman" w:cs="Times New Roman"/>
          <w:i/>
          <w:color w:val="000000"/>
        </w:rPr>
        <w:t>m</w:t>
      </w:r>
      <w:r>
        <w:rPr>
          <w:rFonts w:ascii="Times New Roman" w:hAnsi="Times New Roman" w:cs="Times New Roman"/>
          <w:color w:val="000000"/>
        </w:rPr>
        <w:t>＋</w:t>
      </w:r>
      <w:r>
        <w:rPr>
          <w:rFonts w:ascii="Times New Roman" w:hAnsi="Times New Roman" w:cs="Times New Roman"/>
          <w:i/>
          <w:color w:val="000000"/>
        </w:rPr>
        <w:t>n</w:t>
      </w:r>
      <w:r>
        <w:rPr>
          <w:rFonts w:ascii="Times New Roman" w:hAnsi="Times New Roman" w:cs="Times New Roman"/>
          <w:color w:val="000000"/>
        </w:rPr>
        <w:t>&gt;</w:t>
      </w:r>
      <w:r>
        <w:rPr>
          <w:rFonts w:ascii="Times New Roman" w:hAnsi="Times New Roman" w:cs="Times New Roman"/>
          <w:i/>
          <w:color w:val="000000"/>
        </w:rPr>
        <w:t>q</w:t>
      </w:r>
      <w:r>
        <w:rPr>
          <w:rFonts w:ascii="Times New Roman" w:hAnsi="Times New Roman" w:cs="Times New Roman"/>
          <w:color w:val="000000"/>
        </w:rPr>
        <w:t>，增大压强，平衡正向移动，则Z的产率提高，B正确。恒压时，增加一定量Z(g)，达到的新平衡与原平衡等效，各物质的浓度不变，则混合气体的平均相对分子质量不变，C错误。恒容时增大X(g)的物质的量，平衡正向移动，则Y的转化率增大，D正确。</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75．一定条件下，往一恒容密闭容器中通入0.4 mol M(g)和0.2 mol N(g)，发生反应2M(g)＋N(g)</w:t>
      </w:r>
      <w:r>
        <w:rPr>
          <w:rFonts w:ascii="Times New Roman" w:hAnsi="Times New Roman" w:cs="Times New Roman"/>
          <w:color w:val="000000"/>
        </w:rPr>
        <w:pict>
          <v:shape id="_x0000_i1526"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2Q(g)，测得不同温度下容器内总压强</w:t>
      </w:r>
      <w:r>
        <w:rPr>
          <w:rFonts w:ascii="Times New Roman" w:hAnsi="Times New Roman" w:cs="Times New Roman"/>
          <w:i/>
          <w:color w:val="000000"/>
        </w:rPr>
        <w:t>p</w:t>
      </w:r>
      <w:r>
        <w:rPr>
          <w:rFonts w:ascii="Times New Roman" w:hAnsi="Times New Roman" w:cs="Times New Roman"/>
          <w:color w:val="000000"/>
        </w:rPr>
        <w:t>与反应时间</w:t>
      </w:r>
      <w:r>
        <w:rPr>
          <w:rFonts w:ascii="Times New Roman" w:hAnsi="Times New Roman" w:cs="Times New Roman"/>
          <w:i/>
          <w:color w:val="000000"/>
        </w:rPr>
        <w:t>t</w:t>
      </w:r>
      <w:r>
        <w:rPr>
          <w:rFonts w:ascii="Times New Roman" w:hAnsi="Times New Roman" w:cs="Times New Roman"/>
          <w:color w:val="000000"/>
        </w:rPr>
        <w:t>的关系如图所示[已知：气体分压(</w:t>
      </w:r>
      <w:r>
        <w:rPr>
          <w:rFonts w:ascii="Times New Roman" w:hAnsi="Times New Roman" w:cs="Times New Roman"/>
          <w:i/>
          <w:color w:val="000000"/>
        </w:rPr>
        <w:t>p</w:t>
      </w:r>
      <w:r>
        <w:rPr>
          <w:rFonts w:ascii="Times New Roman" w:hAnsi="Times New Roman" w:cs="Times New Roman"/>
          <w:color w:val="000000"/>
          <w:vertAlign w:val="subscript"/>
        </w:rPr>
        <w:t>分</w:t>
      </w:r>
      <w:r>
        <w:rPr>
          <w:rFonts w:ascii="Times New Roman" w:hAnsi="Times New Roman" w:cs="Times New Roman"/>
          <w:color w:val="000000"/>
        </w:rPr>
        <w:t>)＝气体总压(</w:t>
      </w:r>
      <w:r>
        <w:rPr>
          <w:rFonts w:ascii="Times New Roman" w:hAnsi="Times New Roman" w:cs="Times New Roman"/>
          <w:i/>
          <w:color w:val="000000"/>
        </w:rPr>
        <w:t>p</w:t>
      </w:r>
      <w:r>
        <w:rPr>
          <w:rFonts w:ascii="Times New Roman" w:hAnsi="Times New Roman" w:cs="Times New Roman"/>
          <w:color w:val="000000"/>
          <w:vertAlign w:val="subscript"/>
        </w:rPr>
        <w:t>总</w:t>
      </w:r>
      <w:r>
        <w:rPr>
          <w:rFonts w:ascii="Times New Roman" w:hAnsi="Times New Roman" w:cs="Times New Roman"/>
          <w:color w:val="000000"/>
        </w:rPr>
        <w:t>)×体积分数]。下列说法错误的是(　　)</w:t>
      </w:r>
    </w:p>
    <w:p>
      <w:pPr>
        <w:pStyle w:val="13"/>
        <w:tabs>
          <w:tab w:val="left" w:pos="4680"/>
        </w:tabs>
        <w:snapToGrid w:val="0"/>
        <w:spacing w:line="300" w:lineRule="auto"/>
        <w:ind w:firstLine="420" w:firstLineChars="200"/>
        <w:jc w:val="center"/>
        <w:rPr>
          <w:rFonts w:ascii="Times New Roman" w:hAnsi="Times New Roman" w:cs="Times New Roman"/>
          <w:color w:val="000000"/>
          <w:lang w:val="fr-FR"/>
        </w:rPr>
      </w:pPr>
      <w:r>
        <w:rPr>
          <w:rFonts w:ascii="Times New Roman" w:hAnsi="Times New Roman" w:cs="Times New Roman"/>
          <w:color w:val="000000"/>
          <w:lang w:val="fr-FR"/>
        </w:rPr>
        <w:pict>
          <v:shape id="_x0000_i1527" o:spt="75" alt="21ELHX-19.tif" type="#_x0000_t75" style="height:85.55pt;width:167.75pt;" filled="f" o:preferrelative="t" stroked="f" coordsize="21600,21600">
            <v:path/>
            <v:fill on="f" focussize="0,0"/>
            <v:stroke on="f"/>
            <v:imagedata r:id="rId401" o:title=""/>
            <o:lock v:ext="edit" aspectratio="t"/>
            <w10:wrap type="none"/>
            <w10:anchorlock/>
          </v:shape>
        </w:pic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A</w:t>
      </w:r>
      <w:r>
        <w:rPr>
          <w:rFonts w:ascii="Times New Roman" w:hAnsi="Times New Roman" w:cs="Times New Roman"/>
          <w:color w:val="000000"/>
          <w:lang w:val="fr-FR"/>
        </w:rPr>
        <w:t>．</w:t>
      </w:r>
      <w:r>
        <w:rPr>
          <w:rFonts w:ascii="Times New Roman" w:hAnsi="Times New Roman" w:cs="Times New Roman"/>
          <w:i/>
          <w:color w:val="000000"/>
        </w:rPr>
        <w:t>T</w:t>
      </w:r>
      <w:r>
        <w:rPr>
          <w:rFonts w:ascii="Times New Roman" w:hAnsi="Times New Roman" w:cs="Times New Roman"/>
          <w:color w:val="000000"/>
          <w:vertAlign w:val="subscript"/>
        </w:rPr>
        <w:t>2</w:t>
      </w:r>
      <w:r>
        <w:rPr>
          <w:rFonts w:ascii="Times New Roman" w:hAnsi="Times New Roman" w:cs="Times New Roman"/>
          <w:color w:val="000000"/>
        </w:rPr>
        <w:t>℃时，M、N的平衡转化率相同</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B．</w:t>
      </w:r>
      <w:r>
        <w:rPr>
          <w:rFonts w:ascii="Times New Roman" w:hAnsi="Times New Roman" w:cs="Times New Roman"/>
          <w:i/>
          <w:color w:val="000000"/>
        </w:rPr>
        <w:t>T</w:t>
      </w:r>
      <w:r>
        <w:rPr>
          <w:rFonts w:ascii="Times New Roman" w:hAnsi="Times New Roman" w:cs="Times New Roman"/>
          <w:color w:val="000000"/>
          <w:vertAlign w:val="subscript"/>
        </w:rPr>
        <w:t>1</w:t>
      </w:r>
      <w:r>
        <w:rPr>
          <w:rFonts w:ascii="Times New Roman" w:hAnsi="Times New Roman" w:cs="Times New Roman"/>
          <w:color w:val="000000"/>
        </w:rPr>
        <w:t>℃时，M的平衡转化率为90%</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C．</w:t>
      </w:r>
      <w:r>
        <w:rPr>
          <w:rFonts w:ascii="Times New Roman" w:hAnsi="Times New Roman" w:cs="Times New Roman"/>
          <w:i/>
          <w:color w:val="000000"/>
        </w:rPr>
        <w:t>v</w:t>
      </w:r>
      <w:r>
        <w:rPr>
          <w:rFonts w:ascii="Times New Roman" w:hAnsi="Times New Roman" w:cs="Times New Roman"/>
          <w:color w:val="000000"/>
          <w:vertAlign w:val="subscript"/>
        </w:rPr>
        <w:t>C</w:t>
      </w:r>
      <w:r>
        <w:rPr>
          <w:rFonts w:ascii="Times New Roman" w:hAnsi="Times New Roman" w:cs="Times New Roman"/>
          <w:color w:val="000000"/>
        </w:rPr>
        <w:t>(逆)&gt;</w:t>
      </w:r>
      <w:r>
        <w:rPr>
          <w:rFonts w:ascii="Times New Roman" w:hAnsi="Times New Roman" w:cs="Times New Roman"/>
          <w:i/>
          <w:color w:val="000000"/>
        </w:rPr>
        <w:t>v</w:t>
      </w:r>
      <w:r>
        <w:rPr>
          <w:rFonts w:ascii="Times New Roman" w:hAnsi="Times New Roman" w:cs="Times New Roman"/>
          <w:color w:val="000000"/>
          <w:vertAlign w:val="subscript"/>
        </w:rPr>
        <w:t>B</w:t>
      </w:r>
      <w:r>
        <w:rPr>
          <w:rFonts w:ascii="Times New Roman" w:hAnsi="Times New Roman" w:cs="Times New Roman"/>
          <w:color w:val="000000"/>
        </w:rPr>
        <w:t>(正)&gt;</w:t>
      </w:r>
      <w:r>
        <w:rPr>
          <w:rFonts w:ascii="Times New Roman" w:hAnsi="Times New Roman" w:cs="Times New Roman"/>
          <w:i/>
          <w:color w:val="000000"/>
        </w:rPr>
        <w:t>v</w:t>
      </w:r>
      <w:r>
        <w:rPr>
          <w:rFonts w:ascii="Times New Roman" w:hAnsi="Times New Roman" w:cs="Times New Roman"/>
          <w:color w:val="000000"/>
          <w:vertAlign w:val="subscript"/>
        </w:rPr>
        <w:t>A</w:t>
      </w:r>
      <w:r>
        <w:rPr>
          <w:rFonts w:ascii="Times New Roman" w:hAnsi="Times New Roman" w:cs="Times New Roman"/>
          <w:color w:val="000000"/>
        </w:rPr>
        <w:t>(逆)</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D．</w:t>
      </w:r>
      <w:r>
        <w:rPr>
          <w:rFonts w:ascii="Times New Roman" w:hAnsi="Times New Roman" w:cs="Times New Roman"/>
          <w:i/>
          <w:color w:val="000000"/>
        </w:rPr>
        <w:t>T</w:t>
      </w:r>
      <w:r>
        <w:rPr>
          <w:rFonts w:ascii="Times New Roman" w:hAnsi="Times New Roman" w:cs="Times New Roman"/>
          <w:color w:val="000000"/>
          <w:vertAlign w:val="subscript"/>
        </w:rPr>
        <w:t>2</w:t>
      </w:r>
      <w:r>
        <w:rPr>
          <w:rFonts w:ascii="Times New Roman" w:hAnsi="Times New Roman" w:cs="Times New Roman"/>
          <w:color w:val="000000"/>
        </w:rPr>
        <w:t>℃时，用平衡分压表示的化学平衡常数</w:t>
      </w:r>
      <w:r>
        <w:rPr>
          <w:rFonts w:ascii="Times New Roman" w:hAnsi="Times New Roman" w:cs="Times New Roman"/>
          <w:i/>
          <w:color w:val="000000"/>
        </w:rPr>
        <w:t>K</w:t>
      </w:r>
      <w:r>
        <w:rPr>
          <w:rFonts w:ascii="Times New Roman" w:hAnsi="Times New Roman" w:cs="Times New Roman"/>
          <w:color w:val="000000"/>
          <w:vertAlign w:val="subscript"/>
        </w:rPr>
        <w:t>p</w:t>
      </w:r>
      <w:r>
        <w:rPr>
          <w:rFonts w:ascii="Times New Roman" w:hAnsi="Times New Roman" w:cs="Times New Roman"/>
          <w:color w:val="000000"/>
        </w:rPr>
        <w:t>＝25.9 (MPa)</w:t>
      </w:r>
      <w:r>
        <w:rPr>
          <w:rFonts w:ascii="Times New Roman" w:hAnsi="Times New Roman" w:cs="Times New Roman"/>
          <w:color w:val="000000"/>
          <w:vertAlign w:val="superscript"/>
        </w:rPr>
        <w:t>－1</w:t>
      </w:r>
    </w:p>
    <w:p>
      <w:pPr>
        <w:pStyle w:val="13"/>
        <w:tabs>
          <w:tab w:val="left" w:pos="4680"/>
        </w:tabs>
        <w:snapToGrid w:val="0"/>
        <w:spacing w:line="300" w:lineRule="auto"/>
        <w:ind w:firstLine="420" w:firstLineChars="200"/>
        <w:rPr>
          <w:rFonts w:ascii="Times New Roman" w:hAnsi="Times New Roman" w:eastAsia="楷体_GB2312" w:cs="Times New Roman"/>
          <w:color w:val="000000"/>
        </w:rPr>
      </w:pPr>
      <w:r>
        <w:rPr>
          <w:rFonts w:ascii="Times New Roman" w:hAnsi="Times New Roman" w:eastAsia="黑体" w:cs="Times New Roman"/>
          <w:color w:val="000000"/>
        </w:rPr>
        <w:t>答案：</w:t>
      </w:r>
      <w:r>
        <w:rPr>
          <w:rFonts w:ascii="Times New Roman" w:hAnsi="Times New Roman" w:eastAsia="楷体_GB2312" w:cs="Times New Roman"/>
          <w:color w:val="000000"/>
        </w:rPr>
        <w:t>D</w:t>
      </w:r>
    </w:p>
    <w:p>
      <w:pPr>
        <w:pStyle w:val="13"/>
        <w:tabs>
          <w:tab w:val="left" w:pos="4680"/>
        </w:tabs>
        <w:snapToGrid w:val="0"/>
        <w:spacing w:line="300" w:lineRule="auto"/>
        <w:ind w:firstLine="420" w:firstLineChars="200"/>
        <w:rPr>
          <w:rFonts w:ascii="Times New Roman" w:hAnsi="Times New Roman" w:eastAsia="楷体_GB2312" w:cs="Times New Roman"/>
          <w:color w:val="000000"/>
        </w:rPr>
      </w:pPr>
      <w:r>
        <w:rPr>
          <w:rFonts w:ascii="Times New Roman" w:hAnsi="Times New Roman" w:eastAsia="黑体" w:cs="Times New Roman"/>
          <w:color w:val="000000"/>
        </w:rPr>
        <w:t>解析</w:t>
      </w:r>
      <w:r>
        <w:rPr>
          <w:rFonts w:ascii="Times New Roman" w:hAnsi="Times New Roman" w:eastAsia="楷体_GB2312" w:cs="Times New Roman"/>
          <w:color w:val="000000"/>
        </w:rPr>
        <w:t>：根据题意，因为M、N的初始投料之比与化学计量数之比相同，因此M、N的平衡转化率相同，A项正确；设</w:t>
      </w:r>
      <w:r>
        <w:rPr>
          <w:rFonts w:ascii="Times New Roman" w:hAnsi="Times New Roman" w:eastAsia="楷体_GB2312" w:cs="Times New Roman"/>
          <w:i/>
          <w:color w:val="000000"/>
        </w:rPr>
        <w:t>T</w:t>
      </w:r>
      <w:r>
        <w:rPr>
          <w:rFonts w:ascii="Times New Roman" w:hAnsi="Times New Roman" w:eastAsia="楷体_GB2312" w:cs="Times New Roman"/>
          <w:color w:val="000000"/>
          <w:vertAlign w:val="subscript"/>
        </w:rPr>
        <w:t>1</w:t>
      </w:r>
      <w:r>
        <w:rPr>
          <w:rFonts w:ascii="Times New Roman" w:hAnsi="Times New Roman" w:eastAsia="楷体_GB2312" w:cs="Times New Roman"/>
          <w:color w:val="000000"/>
        </w:rPr>
        <w:t xml:space="preserve"> ℃反应达平衡时，N转化了</w:t>
      </w:r>
      <w:r>
        <w:rPr>
          <w:rFonts w:ascii="Times New Roman" w:hAnsi="Times New Roman" w:eastAsia="楷体_GB2312" w:cs="Times New Roman"/>
          <w:i/>
          <w:color w:val="000000"/>
        </w:rPr>
        <w:t>x</w:t>
      </w:r>
      <w:r>
        <w:rPr>
          <w:rFonts w:ascii="Times New Roman" w:hAnsi="Times New Roman" w:eastAsia="楷体_GB2312" w:cs="Times New Roman"/>
          <w:color w:val="000000"/>
        </w:rPr>
        <w:t xml:space="preserve"> mol，列出三段式：</w:t>
      </w:r>
    </w:p>
    <w:p>
      <w:pPr>
        <w:pStyle w:val="13"/>
        <w:tabs>
          <w:tab w:val="left" w:pos="4680"/>
        </w:tabs>
        <w:snapToGrid w:val="0"/>
        <w:spacing w:line="300" w:lineRule="auto"/>
        <w:ind w:firstLine="420" w:firstLineChars="200"/>
        <w:rPr>
          <w:rFonts w:ascii="Times New Roman" w:hAnsi="Times New Roman" w:eastAsia="楷体_GB2312" w:cs="Times New Roman"/>
          <w:color w:val="000000"/>
        </w:rPr>
      </w:pPr>
      <w:r>
        <w:rPr>
          <w:rFonts w:ascii="Times New Roman" w:hAnsi="Times New Roman" w:eastAsia="楷体_GB2312" w:cs="Times New Roman"/>
          <w:color w:val="000000"/>
        </w:rPr>
        <w:t>　　　　　　　　2M(g)＋N(g)</w:t>
      </w:r>
      <w:r>
        <w:rPr>
          <w:rFonts w:ascii="Times New Roman" w:hAnsi="Times New Roman" w:eastAsia="楷体_GB2312" w:cs="Times New Roman"/>
          <w:color w:val="000000"/>
        </w:rPr>
        <w:pict>
          <v:shape id="_x0000_i1528"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eastAsia="楷体_GB2312" w:cs="Times New Roman"/>
          <w:color w:val="000000"/>
        </w:rPr>
        <w:t>2Q(g)</w:t>
      </w:r>
    </w:p>
    <w:p>
      <w:pPr>
        <w:pStyle w:val="13"/>
        <w:tabs>
          <w:tab w:val="left" w:pos="4680"/>
        </w:tabs>
        <w:snapToGrid w:val="0"/>
        <w:spacing w:line="300" w:lineRule="auto"/>
        <w:ind w:firstLine="420" w:firstLineChars="200"/>
        <w:rPr>
          <w:rFonts w:ascii="Times New Roman" w:hAnsi="Times New Roman" w:eastAsia="楷体_GB2312" w:cs="Times New Roman"/>
          <w:color w:val="000000"/>
        </w:rPr>
      </w:pPr>
      <w:r>
        <w:rPr>
          <w:rFonts w:ascii="Times New Roman" w:hAnsi="Times New Roman" w:eastAsia="楷体_GB2312" w:cs="Times New Roman"/>
          <w:color w:val="000000"/>
        </w:rPr>
        <w:t>起始量/mol　　　　0.4　　0.2　　　0</w:t>
      </w:r>
    </w:p>
    <w:p>
      <w:pPr>
        <w:pStyle w:val="13"/>
        <w:tabs>
          <w:tab w:val="left" w:pos="4680"/>
        </w:tabs>
        <w:snapToGrid w:val="0"/>
        <w:spacing w:line="300" w:lineRule="auto"/>
        <w:ind w:firstLine="420" w:firstLineChars="200"/>
        <w:rPr>
          <w:rFonts w:ascii="Times New Roman" w:hAnsi="Times New Roman" w:eastAsia="楷体_GB2312" w:cs="Times New Roman"/>
          <w:color w:val="000000"/>
        </w:rPr>
      </w:pPr>
      <w:r>
        <w:rPr>
          <w:rFonts w:ascii="Times New Roman" w:hAnsi="Times New Roman" w:eastAsia="楷体_GB2312" w:cs="Times New Roman"/>
          <w:color w:val="000000"/>
        </w:rPr>
        <w:t>转化量/mol        2</w:t>
      </w:r>
      <w:r>
        <w:rPr>
          <w:rFonts w:ascii="Times New Roman" w:hAnsi="Times New Roman" w:eastAsia="楷体_GB2312" w:cs="Times New Roman"/>
          <w:i/>
          <w:color w:val="000000"/>
        </w:rPr>
        <w:t>x</w:t>
      </w:r>
      <w:r>
        <w:rPr>
          <w:rFonts w:ascii="Times New Roman" w:hAnsi="Times New Roman" w:eastAsia="楷体_GB2312" w:cs="Times New Roman"/>
          <w:color w:val="000000"/>
        </w:rPr>
        <w:t xml:space="preserve">     </w:t>
      </w:r>
      <w:r>
        <w:rPr>
          <w:rFonts w:ascii="Times New Roman" w:hAnsi="Times New Roman" w:eastAsia="楷体_GB2312" w:cs="Times New Roman"/>
          <w:i/>
          <w:color w:val="000000"/>
        </w:rPr>
        <w:t>x</w:t>
      </w:r>
      <w:r>
        <w:rPr>
          <w:rFonts w:ascii="Times New Roman" w:hAnsi="Times New Roman" w:eastAsia="楷体_GB2312" w:cs="Times New Roman"/>
          <w:color w:val="000000"/>
        </w:rPr>
        <w:t xml:space="preserve">       2</w:t>
      </w:r>
      <w:r>
        <w:rPr>
          <w:rFonts w:ascii="Times New Roman" w:hAnsi="Times New Roman" w:eastAsia="楷体_GB2312" w:cs="Times New Roman"/>
          <w:i/>
          <w:color w:val="000000"/>
        </w:rPr>
        <w:t>x</w:t>
      </w:r>
    </w:p>
    <w:p>
      <w:pPr>
        <w:pStyle w:val="13"/>
        <w:tabs>
          <w:tab w:val="left" w:pos="4680"/>
        </w:tabs>
        <w:snapToGrid w:val="0"/>
        <w:spacing w:line="300" w:lineRule="auto"/>
        <w:ind w:firstLine="420" w:firstLineChars="200"/>
        <w:rPr>
          <w:rFonts w:ascii="Times New Roman" w:hAnsi="Times New Roman" w:eastAsia="楷体_GB2312" w:cs="Times New Roman"/>
          <w:color w:val="000000"/>
        </w:rPr>
      </w:pPr>
      <w:r>
        <w:rPr>
          <w:rFonts w:ascii="Times New Roman" w:hAnsi="Times New Roman" w:eastAsia="楷体_GB2312" w:cs="Times New Roman"/>
          <w:color w:val="000000"/>
        </w:rPr>
        <w:t>平衡量/mol　　　0.4－2</w:t>
      </w:r>
      <w:r>
        <w:rPr>
          <w:rFonts w:ascii="Times New Roman" w:hAnsi="Times New Roman" w:eastAsia="楷体_GB2312" w:cs="Times New Roman"/>
          <w:i/>
          <w:color w:val="000000"/>
        </w:rPr>
        <w:t>x</w:t>
      </w:r>
      <w:r>
        <w:rPr>
          <w:rFonts w:ascii="Times New Roman" w:hAnsi="Times New Roman" w:eastAsia="楷体_GB2312" w:cs="Times New Roman"/>
          <w:color w:val="000000"/>
        </w:rPr>
        <w:t>　0.2－</w:t>
      </w:r>
      <w:r>
        <w:rPr>
          <w:rFonts w:ascii="Times New Roman" w:hAnsi="Times New Roman" w:eastAsia="楷体_GB2312" w:cs="Times New Roman"/>
          <w:i/>
          <w:color w:val="000000"/>
        </w:rPr>
        <w:t>x</w:t>
      </w:r>
      <w:r>
        <w:rPr>
          <w:rFonts w:ascii="Times New Roman" w:hAnsi="Times New Roman" w:eastAsia="楷体_GB2312" w:cs="Times New Roman"/>
          <w:color w:val="000000"/>
        </w:rPr>
        <w:t>　 2</w:t>
      </w:r>
      <w:r>
        <w:rPr>
          <w:rFonts w:ascii="Times New Roman" w:hAnsi="Times New Roman" w:eastAsia="楷体_GB2312" w:cs="Times New Roman"/>
          <w:i/>
          <w:color w:val="000000"/>
        </w:rPr>
        <w:t>x</w:t>
      </w:r>
    </w:p>
    <w:p>
      <w:pPr>
        <w:pStyle w:val="13"/>
        <w:tabs>
          <w:tab w:val="left" w:pos="4680"/>
        </w:tabs>
        <w:snapToGrid w:val="0"/>
        <w:spacing w:line="300" w:lineRule="auto"/>
        <w:ind w:firstLine="420" w:firstLineChars="200"/>
        <w:jc w:val="left"/>
        <w:rPr>
          <w:rFonts w:ascii="Times New Roman" w:hAnsi="Times New Roman" w:eastAsia="楷体_GB2312" w:cs="Times New Roman"/>
          <w:color w:val="000000"/>
        </w:rPr>
      </w:pPr>
      <w:r>
        <w:rPr>
          <w:rFonts w:ascii="Times New Roman" w:hAnsi="Times New Roman" w:eastAsia="楷体_GB2312" w:cs="Times New Roman"/>
          <w:color w:val="000000"/>
        </w:rPr>
        <w:t>在恒温恒容条件下，气体压强之比等于物质的量之比，</w:t>
      </w:r>
      <w:r>
        <w:rPr>
          <w:rFonts w:ascii="Times New Roman" w:hAnsi="Times New Roman" w:eastAsia="楷体_GB2312" w:cs="Times New Roman"/>
          <w:i/>
          <w:color w:val="000000"/>
        </w:rPr>
        <w:t>T</w:t>
      </w:r>
      <w:r>
        <w:rPr>
          <w:rFonts w:ascii="Times New Roman" w:hAnsi="Times New Roman" w:eastAsia="楷体_GB2312" w:cs="Times New Roman"/>
          <w:color w:val="000000"/>
          <w:vertAlign w:val="subscript"/>
        </w:rPr>
        <w:t>1</w:t>
      </w:r>
      <w:r>
        <w:rPr>
          <w:rFonts w:ascii="Times New Roman" w:hAnsi="Times New Roman" w:eastAsia="楷体_GB2312" w:cs="Times New Roman"/>
          <w:color w:val="000000"/>
        </w:rPr>
        <w:t xml:space="preserve"> ℃时，</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eastAsia="楷体_GB2312" w:cs="Times New Roman"/>
          <w:color w:val="000000"/>
        </w:rPr>
        <w:instrText xml:space="preserve">f(0.4＋0.2,0.4－2</w:instrText>
      </w:r>
      <w:r>
        <w:rPr>
          <w:rFonts w:ascii="Times New Roman" w:hAnsi="Times New Roman" w:eastAsia="楷体_GB2312" w:cs="Times New Roman"/>
          <w:i/>
          <w:color w:val="000000"/>
        </w:rPr>
        <w:instrText xml:space="preserve">x</w:instrText>
      </w:r>
      <w:r>
        <w:rPr>
          <w:rFonts w:ascii="Times New Roman" w:hAnsi="Times New Roman" w:eastAsia="楷体_GB2312" w:cs="Times New Roman"/>
          <w:color w:val="000000"/>
        </w:rPr>
        <w:instrText xml:space="preserve">＋0.2－</w:instrText>
      </w:r>
      <w:r>
        <w:rPr>
          <w:rFonts w:ascii="Times New Roman" w:hAnsi="Times New Roman" w:eastAsia="楷体_GB2312" w:cs="Times New Roman"/>
          <w:i/>
          <w:color w:val="000000"/>
        </w:rPr>
        <w:instrText xml:space="preserve">x</w:instrText>
      </w:r>
      <w:r>
        <w:rPr>
          <w:rFonts w:ascii="Times New Roman" w:hAnsi="Times New Roman" w:eastAsia="楷体_GB2312" w:cs="Times New Roman"/>
          <w:color w:val="000000"/>
        </w:rPr>
        <w:instrText xml:space="preserve">＋2</w:instrText>
      </w:r>
      <w:r>
        <w:rPr>
          <w:rFonts w:ascii="Times New Roman" w:hAnsi="Times New Roman" w:eastAsia="楷体_GB2312" w:cs="Times New Roman"/>
          <w:i/>
          <w:color w:val="000000"/>
        </w:rPr>
        <w:instrText xml:space="preserve">x</w:instrText>
      </w:r>
      <w:r>
        <w:rPr>
          <w:rFonts w:ascii="Times New Roman" w:hAnsi="Times New Roman" w:eastAsia="楷体_GB2312" w:cs="Times New Roman"/>
          <w:color w:val="000000"/>
        </w:rPr>
        <w:instrText xml:space="preserve">)</w:instrText>
      </w:r>
      <w:r>
        <w:rPr>
          <w:rFonts w:ascii="Times New Roman" w:hAnsi="Times New Roman" w:eastAsia="宋体-方正超大字符集" w:cs="Times New Roman"/>
          <w:color w:val="000000"/>
        </w:rPr>
        <w:fldChar w:fldCharType="end"/>
      </w:r>
      <w:r>
        <w:rPr>
          <w:rFonts w:ascii="Times New Roman" w:hAnsi="Times New Roman" w:eastAsia="楷体_GB2312" w:cs="Times New Roman"/>
          <w:color w:val="000000"/>
        </w:rPr>
        <w:t>＝</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eastAsia="楷体_GB2312" w:cs="Times New Roman"/>
          <w:color w:val="000000"/>
        </w:rPr>
        <w:instrText xml:space="preserve">f(0.10,0.07)</w:instrText>
      </w:r>
      <w:r>
        <w:rPr>
          <w:rFonts w:ascii="Times New Roman" w:hAnsi="Times New Roman" w:eastAsia="宋体-方正超大字符集" w:cs="Times New Roman"/>
          <w:color w:val="000000"/>
        </w:rPr>
        <w:fldChar w:fldCharType="end"/>
      </w:r>
      <w:r>
        <w:rPr>
          <w:rFonts w:ascii="Times New Roman" w:hAnsi="Times New Roman" w:eastAsia="楷体_GB2312" w:cs="Times New Roman"/>
          <w:color w:val="000000"/>
        </w:rPr>
        <w:t>，解得</w:t>
      </w:r>
      <w:r>
        <w:rPr>
          <w:rFonts w:ascii="Times New Roman" w:hAnsi="Times New Roman" w:eastAsia="楷体_GB2312" w:cs="Times New Roman"/>
          <w:i/>
          <w:color w:val="000000"/>
        </w:rPr>
        <w:t>x</w:t>
      </w:r>
      <w:r>
        <w:rPr>
          <w:rFonts w:ascii="Times New Roman" w:hAnsi="Times New Roman" w:eastAsia="楷体_GB2312" w:cs="Times New Roman"/>
          <w:color w:val="000000"/>
        </w:rPr>
        <w:t>＝0.18，M的平衡转化率为</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eastAsia="楷体_GB2312" w:cs="Times New Roman"/>
          <w:color w:val="000000"/>
        </w:rPr>
        <w:instrText xml:space="preserve">f(0.18</w:instrText>
      </w:r>
      <w:r>
        <w:rPr>
          <w:rFonts w:ascii="Times New Roman" w:hAnsi="Times New Roman" w:cs="Times New Roman"/>
          <w:color w:val="000000"/>
        </w:rPr>
        <w:instrText xml:space="preserve">×</w:instrText>
      </w:r>
      <w:r>
        <w:rPr>
          <w:rFonts w:ascii="Times New Roman" w:hAnsi="Times New Roman" w:eastAsia="楷体_GB2312" w:cs="Times New Roman"/>
          <w:color w:val="000000"/>
        </w:rPr>
        <w:instrText xml:space="preserve">2,0.4)</w:instrText>
      </w:r>
      <w:r>
        <w:rPr>
          <w:rFonts w:ascii="Times New Roman" w:hAnsi="Times New Roman" w:eastAsia="宋体-方正超大字符集" w:cs="Times New Roman"/>
          <w:color w:val="000000"/>
        </w:rPr>
        <w:fldChar w:fldCharType="end"/>
      </w:r>
      <w:r>
        <w:rPr>
          <w:rFonts w:ascii="Times New Roman" w:hAnsi="Times New Roman" w:cs="Times New Roman"/>
          <w:color w:val="000000"/>
        </w:rPr>
        <w:t>×</w:t>
      </w:r>
      <w:r>
        <w:rPr>
          <w:rFonts w:ascii="Times New Roman" w:hAnsi="Times New Roman" w:eastAsia="楷体_GB2312" w:cs="Times New Roman"/>
          <w:color w:val="000000"/>
        </w:rPr>
        <w:t>100%＝90%，B项正确；</w:t>
      </w:r>
      <w:r>
        <w:rPr>
          <w:rFonts w:ascii="Times New Roman" w:hAnsi="Times New Roman" w:eastAsia="楷体_GB2312" w:cs="Times New Roman"/>
          <w:i/>
          <w:color w:val="000000"/>
        </w:rPr>
        <w:t>T</w:t>
      </w:r>
      <w:r>
        <w:rPr>
          <w:rFonts w:ascii="Times New Roman" w:hAnsi="Times New Roman" w:eastAsia="楷体_GB2312" w:cs="Times New Roman"/>
          <w:color w:val="000000"/>
          <w:vertAlign w:val="subscript"/>
        </w:rPr>
        <w:t>1</w:t>
      </w:r>
      <w:r>
        <w:rPr>
          <w:rFonts w:ascii="Times New Roman" w:hAnsi="Times New Roman" w:eastAsia="楷体_GB2312" w:cs="Times New Roman"/>
          <w:color w:val="000000"/>
        </w:rPr>
        <w:t xml:space="preserve"> ℃时，由A到B，正反应速率逐渐减小，逆反应速率逐渐增大，B点处于平衡状态，故</w:t>
      </w:r>
      <w:r>
        <w:rPr>
          <w:rFonts w:ascii="Times New Roman" w:hAnsi="Times New Roman" w:eastAsia="楷体_GB2312" w:cs="Times New Roman"/>
          <w:i/>
          <w:color w:val="000000"/>
        </w:rPr>
        <w:t>v</w:t>
      </w:r>
      <w:r>
        <w:rPr>
          <w:rFonts w:ascii="Times New Roman" w:hAnsi="Times New Roman" w:eastAsia="楷体_GB2312" w:cs="Times New Roman"/>
          <w:color w:val="000000"/>
          <w:vertAlign w:val="subscript"/>
        </w:rPr>
        <w:t>A</w:t>
      </w:r>
      <w:r>
        <w:rPr>
          <w:rFonts w:ascii="Times New Roman" w:hAnsi="Times New Roman" w:eastAsia="楷体_GB2312" w:cs="Times New Roman"/>
          <w:color w:val="000000"/>
        </w:rPr>
        <w:t>(逆)&lt;</w:t>
      </w:r>
      <w:r>
        <w:rPr>
          <w:rFonts w:ascii="Times New Roman" w:hAnsi="Times New Roman" w:eastAsia="楷体_GB2312" w:cs="Times New Roman"/>
          <w:i/>
          <w:color w:val="000000"/>
        </w:rPr>
        <w:t>v</w:t>
      </w:r>
      <w:r>
        <w:rPr>
          <w:rFonts w:ascii="Times New Roman" w:hAnsi="Times New Roman" w:eastAsia="楷体_GB2312" w:cs="Times New Roman"/>
          <w:color w:val="000000"/>
          <w:vertAlign w:val="subscript"/>
        </w:rPr>
        <w:t>B</w:t>
      </w:r>
      <w:r>
        <w:rPr>
          <w:rFonts w:ascii="Times New Roman" w:hAnsi="Times New Roman" w:eastAsia="楷体_GB2312" w:cs="Times New Roman"/>
          <w:color w:val="000000"/>
        </w:rPr>
        <w:t>(逆)＝</w:t>
      </w:r>
      <w:r>
        <w:rPr>
          <w:rFonts w:ascii="Times New Roman" w:hAnsi="Times New Roman" w:eastAsia="楷体_GB2312" w:cs="Times New Roman"/>
          <w:i/>
          <w:color w:val="000000"/>
        </w:rPr>
        <w:t>v</w:t>
      </w:r>
      <w:r>
        <w:rPr>
          <w:rFonts w:ascii="Times New Roman" w:hAnsi="Times New Roman" w:eastAsia="楷体_GB2312" w:cs="Times New Roman"/>
          <w:color w:val="000000"/>
          <w:vertAlign w:val="subscript"/>
        </w:rPr>
        <w:t>B</w:t>
      </w:r>
      <w:r>
        <w:rPr>
          <w:rFonts w:ascii="Times New Roman" w:hAnsi="Times New Roman" w:eastAsia="楷体_GB2312" w:cs="Times New Roman"/>
          <w:color w:val="000000"/>
        </w:rPr>
        <w:t>(正)，</w:t>
      </w:r>
      <w:r>
        <w:rPr>
          <w:rFonts w:ascii="Times New Roman" w:hAnsi="Times New Roman" w:eastAsia="楷体_GB2312" w:cs="Times New Roman"/>
          <w:i/>
          <w:color w:val="000000"/>
        </w:rPr>
        <w:t>T</w:t>
      </w:r>
      <w:r>
        <w:rPr>
          <w:rFonts w:ascii="Times New Roman" w:hAnsi="Times New Roman" w:eastAsia="楷体_GB2312" w:cs="Times New Roman"/>
          <w:color w:val="000000"/>
          <w:vertAlign w:val="subscript"/>
        </w:rPr>
        <w:t>2</w:t>
      </w:r>
      <w:r>
        <w:rPr>
          <w:rFonts w:ascii="Times New Roman" w:hAnsi="Times New Roman" w:eastAsia="楷体_GB2312" w:cs="Times New Roman"/>
          <w:color w:val="000000"/>
        </w:rPr>
        <w:t xml:space="preserve"> ℃时反应先达到平衡，则</w:t>
      </w:r>
      <w:r>
        <w:rPr>
          <w:rFonts w:ascii="Times New Roman" w:hAnsi="Times New Roman" w:eastAsia="楷体_GB2312" w:cs="Times New Roman"/>
          <w:i/>
          <w:color w:val="000000"/>
        </w:rPr>
        <w:t>T</w:t>
      </w:r>
      <w:r>
        <w:rPr>
          <w:rFonts w:ascii="Times New Roman" w:hAnsi="Times New Roman" w:eastAsia="楷体_GB2312" w:cs="Times New Roman"/>
          <w:color w:val="000000"/>
          <w:vertAlign w:val="subscript"/>
        </w:rPr>
        <w:t>2</w:t>
      </w:r>
      <w:r>
        <w:rPr>
          <w:rFonts w:ascii="Times New Roman" w:hAnsi="Times New Roman" w:eastAsia="楷体_GB2312" w:cs="Times New Roman"/>
          <w:color w:val="000000"/>
        </w:rPr>
        <w:t>&gt;</w:t>
      </w:r>
      <w:r>
        <w:rPr>
          <w:rFonts w:ascii="Times New Roman" w:hAnsi="Times New Roman" w:eastAsia="楷体_GB2312" w:cs="Times New Roman"/>
          <w:i/>
          <w:color w:val="000000"/>
        </w:rPr>
        <w:t>T</w:t>
      </w:r>
      <w:r>
        <w:rPr>
          <w:rFonts w:ascii="Times New Roman" w:hAnsi="Times New Roman" w:eastAsia="楷体_GB2312" w:cs="Times New Roman"/>
          <w:color w:val="000000"/>
          <w:vertAlign w:val="subscript"/>
        </w:rPr>
        <w:t>1</w:t>
      </w:r>
      <w:r>
        <w:rPr>
          <w:rFonts w:ascii="Times New Roman" w:hAnsi="Times New Roman" w:eastAsia="楷体_GB2312" w:cs="Times New Roman"/>
          <w:color w:val="000000"/>
        </w:rPr>
        <w:t>，由B到C，温度升高，反应速率加快，故</w:t>
      </w:r>
      <w:r>
        <w:rPr>
          <w:rFonts w:ascii="Times New Roman" w:hAnsi="Times New Roman" w:eastAsia="楷体_GB2312" w:cs="Times New Roman"/>
          <w:i/>
          <w:color w:val="000000"/>
        </w:rPr>
        <w:t>v</w:t>
      </w:r>
      <w:r>
        <w:rPr>
          <w:rFonts w:ascii="Times New Roman" w:hAnsi="Times New Roman" w:eastAsia="楷体_GB2312" w:cs="Times New Roman"/>
          <w:color w:val="000000"/>
          <w:vertAlign w:val="subscript"/>
        </w:rPr>
        <w:t>C</w:t>
      </w:r>
      <w:r>
        <w:rPr>
          <w:rFonts w:ascii="Times New Roman" w:hAnsi="Times New Roman" w:eastAsia="楷体_GB2312" w:cs="Times New Roman"/>
          <w:color w:val="000000"/>
        </w:rPr>
        <w:t>(逆)&gt;</w:t>
      </w:r>
      <w:r>
        <w:rPr>
          <w:rFonts w:ascii="Times New Roman" w:hAnsi="Times New Roman" w:eastAsia="楷体_GB2312" w:cs="Times New Roman"/>
          <w:i/>
          <w:color w:val="000000"/>
        </w:rPr>
        <w:t>v</w:t>
      </w:r>
      <w:r>
        <w:rPr>
          <w:rFonts w:ascii="Times New Roman" w:hAnsi="Times New Roman" w:eastAsia="楷体_GB2312" w:cs="Times New Roman"/>
          <w:color w:val="000000"/>
          <w:vertAlign w:val="subscript"/>
        </w:rPr>
        <w:t>B</w:t>
      </w:r>
      <w:r>
        <w:rPr>
          <w:rFonts w:ascii="Times New Roman" w:hAnsi="Times New Roman" w:eastAsia="楷体_GB2312" w:cs="Times New Roman"/>
          <w:color w:val="000000"/>
        </w:rPr>
        <w:t>(正)&gt;</w:t>
      </w:r>
      <w:r>
        <w:rPr>
          <w:rFonts w:ascii="Times New Roman" w:hAnsi="Times New Roman" w:eastAsia="楷体_GB2312" w:cs="Times New Roman"/>
          <w:i/>
          <w:color w:val="000000"/>
        </w:rPr>
        <w:t>v</w:t>
      </w:r>
      <w:r>
        <w:rPr>
          <w:rFonts w:ascii="Times New Roman" w:hAnsi="Times New Roman" w:eastAsia="楷体_GB2312" w:cs="Times New Roman"/>
          <w:color w:val="000000"/>
          <w:vertAlign w:val="subscript"/>
        </w:rPr>
        <w:t>A</w:t>
      </w:r>
      <w:r>
        <w:rPr>
          <w:rFonts w:ascii="Times New Roman" w:hAnsi="Times New Roman" w:eastAsia="楷体_GB2312" w:cs="Times New Roman"/>
          <w:color w:val="000000"/>
        </w:rPr>
        <w:t>(逆)，C项正确；</w:t>
      </w:r>
      <w:r>
        <w:rPr>
          <w:rFonts w:ascii="Times New Roman" w:hAnsi="Times New Roman" w:eastAsia="楷体_GB2312" w:cs="Times New Roman"/>
          <w:i/>
          <w:color w:val="000000"/>
        </w:rPr>
        <w:t>T</w:t>
      </w:r>
      <w:r>
        <w:rPr>
          <w:rFonts w:ascii="Times New Roman" w:hAnsi="Times New Roman" w:eastAsia="楷体_GB2312" w:cs="Times New Roman"/>
          <w:color w:val="000000"/>
          <w:vertAlign w:val="subscript"/>
        </w:rPr>
        <w:t>2</w:t>
      </w:r>
      <w:r>
        <w:rPr>
          <w:rFonts w:ascii="Times New Roman" w:hAnsi="Times New Roman" w:eastAsia="楷体_GB2312" w:cs="Times New Roman"/>
          <w:color w:val="000000"/>
        </w:rPr>
        <w:t xml:space="preserve"> ℃时，设平衡时，N转化了</w:t>
      </w:r>
      <w:r>
        <w:rPr>
          <w:rFonts w:ascii="Times New Roman" w:hAnsi="Times New Roman" w:eastAsia="楷体_GB2312" w:cs="Times New Roman"/>
          <w:i/>
          <w:color w:val="000000"/>
        </w:rPr>
        <w:t>y</w:t>
      </w:r>
      <w:r>
        <w:rPr>
          <w:rFonts w:ascii="Times New Roman" w:hAnsi="Times New Roman" w:eastAsia="楷体_GB2312" w:cs="Times New Roman"/>
          <w:color w:val="000000"/>
        </w:rPr>
        <w:t xml:space="preserve"> mol, </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eastAsia="楷体_GB2312" w:cs="Times New Roman"/>
          <w:color w:val="000000"/>
        </w:rPr>
        <w:instrText xml:space="preserve">f(0.4＋0.2,0.4－2</w:instrText>
      </w:r>
      <w:r>
        <w:rPr>
          <w:rFonts w:ascii="Times New Roman" w:hAnsi="Times New Roman" w:eastAsia="楷体_GB2312" w:cs="Times New Roman"/>
          <w:i/>
          <w:color w:val="000000"/>
        </w:rPr>
        <w:instrText xml:space="preserve">y</w:instrText>
      </w:r>
      <w:r>
        <w:rPr>
          <w:rFonts w:ascii="Times New Roman" w:hAnsi="Times New Roman" w:eastAsia="楷体_GB2312" w:cs="Times New Roman"/>
          <w:color w:val="000000"/>
        </w:rPr>
        <w:instrText xml:space="preserve">＋0.2－</w:instrText>
      </w:r>
      <w:r>
        <w:rPr>
          <w:rFonts w:ascii="Times New Roman" w:hAnsi="Times New Roman" w:eastAsia="楷体_GB2312" w:cs="Times New Roman"/>
          <w:i/>
          <w:color w:val="000000"/>
        </w:rPr>
        <w:instrText xml:space="preserve">y</w:instrText>
      </w:r>
      <w:r>
        <w:rPr>
          <w:rFonts w:ascii="Times New Roman" w:hAnsi="Times New Roman" w:eastAsia="楷体_GB2312" w:cs="Times New Roman"/>
          <w:color w:val="000000"/>
        </w:rPr>
        <w:instrText xml:space="preserve">＋2</w:instrText>
      </w:r>
      <w:r>
        <w:rPr>
          <w:rFonts w:ascii="Times New Roman" w:hAnsi="Times New Roman" w:eastAsia="楷体_GB2312" w:cs="Times New Roman"/>
          <w:i/>
          <w:color w:val="000000"/>
        </w:rPr>
        <w:instrText xml:space="preserve">y</w:instrText>
      </w:r>
      <w:r>
        <w:rPr>
          <w:rFonts w:ascii="Times New Roman" w:hAnsi="Times New Roman" w:eastAsia="楷体_GB2312" w:cs="Times New Roman"/>
          <w:color w:val="000000"/>
        </w:rPr>
        <w:instrText xml:space="preserve">)</w:instrText>
      </w:r>
      <w:r>
        <w:rPr>
          <w:rFonts w:ascii="Times New Roman" w:hAnsi="Times New Roman" w:eastAsia="宋体-方正超大字符集" w:cs="Times New Roman"/>
          <w:color w:val="000000"/>
        </w:rPr>
        <w:fldChar w:fldCharType="end"/>
      </w:r>
      <w:r>
        <w:rPr>
          <w:rFonts w:ascii="Times New Roman" w:hAnsi="Times New Roman" w:eastAsia="楷体_GB2312" w:cs="Times New Roman"/>
          <w:color w:val="000000"/>
        </w:rPr>
        <w:t>＝</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eastAsia="楷体_GB2312" w:cs="Times New Roman"/>
          <w:color w:val="000000"/>
        </w:rPr>
        <w:instrText xml:space="preserve">f(0.10,0.078)</w:instrText>
      </w:r>
      <w:r>
        <w:rPr>
          <w:rFonts w:ascii="Times New Roman" w:hAnsi="Times New Roman" w:eastAsia="宋体-方正超大字符集" w:cs="Times New Roman"/>
          <w:color w:val="000000"/>
        </w:rPr>
        <w:fldChar w:fldCharType="end"/>
      </w:r>
      <w:r>
        <w:rPr>
          <w:rFonts w:ascii="Times New Roman" w:hAnsi="Times New Roman" w:eastAsia="楷体_GB2312" w:cs="Times New Roman"/>
          <w:color w:val="000000"/>
        </w:rPr>
        <w:t>，解得</w:t>
      </w:r>
      <w:r>
        <w:rPr>
          <w:rFonts w:ascii="Times New Roman" w:hAnsi="Times New Roman" w:eastAsia="楷体_GB2312" w:cs="Times New Roman"/>
          <w:i/>
          <w:color w:val="000000"/>
        </w:rPr>
        <w:t>y</w:t>
      </w:r>
      <w:r>
        <w:rPr>
          <w:rFonts w:ascii="Times New Roman" w:hAnsi="Times New Roman" w:eastAsia="楷体_GB2312" w:cs="Times New Roman"/>
          <w:color w:val="000000"/>
        </w:rPr>
        <w:t>＝0.132，</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eastAsia="楷体_GB2312" w:cs="Times New Roman"/>
          <w:i/>
          <w:color w:val="000000"/>
        </w:rPr>
        <w:t>K</w:t>
      </w:r>
      <w:r>
        <w:rPr>
          <w:rFonts w:ascii="Times New Roman" w:hAnsi="Times New Roman" w:eastAsia="楷体_GB2312" w:cs="Times New Roman"/>
          <w:color w:val="000000"/>
          <w:vertAlign w:val="subscript"/>
        </w:rPr>
        <w:t>p</w:t>
      </w:r>
      <w:r>
        <w:rPr>
          <w:rFonts w:ascii="Times New Roman" w:hAnsi="Times New Roman" w:eastAsia="楷体_GB2312" w:cs="Times New Roman"/>
          <w:color w:val="000000"/>
        </w:rPr>
        <w:t>＝</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eastAsia="楷体_GB2312" w:cs="Times New Roman"/>
          <w:color w:val="000000"/>
        </w:rPr>
        <w:instrText xml:space="preserve">f(\b\lc\(\rc\)(\a\vs4\al\co1(\f(0.264,0.468)</w:instrText>
      </w:r>
      <w:r>
        <w:rPr>
          <w:rFonts w:ascii="Times New Roman" w:hAnsi="Times New Roman" w:cs="Times New Roman"/>
          <w:color w:val="000000"/>
        </w:rPr>
        <w:instrText xml:space="preserve">×</w:instrText>
      </w:r>
      <w:r>
        <w:rPr>
          <w:rFonts w:ascii="Times New Roman" w:hAnsi="Times New Roman" w:eastAsia="楷体_GB2312" w:cs="Times New Roman"/>
          <w:color w:val="000000"/>
        </w:rPr>
        <w:instrText xml:space="preserve">0.078 MPa))</w:instrText>
      </w:r>
      <w:r>
        <w:rPr>
          <w:rFonts w:ascii="Times New Roman" w:hAnsi="Times New Roman" w:eastAsia="楷体_GB2312" w:cs="Times New Roman"/>
          <w:color w:val="000000"/>
          <w:vertAlign w:val="superscript"/>
        </w:rPr>
        <w:instrText xml:space="preserve">2</w:instrText>
      </w:r>
      <w:r>
        <w:rPr>
          <w:rFonts w:ascii="Times New Roman" w:hAnsi="Times New Roman" w:eastAsia="楷体_GB2312" w:cs="Times New Roman"/>
          <w:color w:val="000000"/>
        </w:rPr>
        <w:instrText xml:space="preserve">,\b\lc\(\rc\)(\a\vs4\al\co1(\f(0.136,0.468)</w:instrText>
      </w:r>
      <w:r>
        <w:rPr>
          <w:rFonts w:ascii="Times New Roman" w:hAnsi="Times New Roman" w:cs="Times New Roman"/>
          <w:color w:val="000000"/>
        </w:rPr>
        <w:instrText xml:space="preserve">×</w:instrText>
      </w:r>
      <w:r>
        <w:rPr>
          <w:rFonts w:ascii="Times New Roman" w:hAnsi="Times New Roman" w:eastAsia="楷体_GB2312" w:cs="Times New Roman"/>
          <w:color w:val="000000"/>
        </w:rPr>
        <w:instrText xml:space="preserve">0.078 MPa))</w:instrText>
      </w:r>
      <w:r>
        <w:rPr>
          <w:rFonts w:ascii="Times New Roman" w:hAnsi="Times New Roman" w:eastAsia="楷体_GB2312" w:cs="Times New Roman"/>
          <w:color w:val="000000"/>
          <w:vertAlign w:val="superscript"/>
        </w:rPr>
        <w:instrText xml:space="preserve">2</w:instrText>
      </w:r>
      <w:r>
        <w:rPr>
          <w:rFonts w:ascii="Times New Roman" w:hAnsi="Times New Roman" w:cs="Times New Roman"/>
          <w:color w:val="000000"/>
        </w:rPr>
        <w:instrText xml:space="preserve">×</w:instrText>
      </w:r>
      <w:r>
        <w:rPr>
          <w:rFonts w:ascii="Times New Roman" w:hAnsi="Times New Roman" w:eastAsia="楷体_GB2312" w:cs="Times New Roman"/>
          <w:color w:val="000000"/>
        </w:rPr>
        <w:instrText xml:space="preserve">\f(0.068,0.468)</w:instrText>
      </w:r>
      <w:r>
        <w:rPr>
          <w:rFonts w:ascii="Times New Roman" w:hAnsi="Times New Roman" w:cs="Times New Roman"/>
          <w:color w:val="000000"/>
        </w:rPr>
        <w:instrText xml:space="preserve">×</w:instrText>
      </w:r>
      <w:r>
        <w:rPr>
          <w:rFonts w:ascii="Times New Roman" w:hAnsi="Times New Roman" w:eastAsia="楷体_GB2312" w:cs="Times New Roman"/>
          <w:color w:val="000000"/>
        </w:rPr>
        <w:instrText xml:space="preserve">0.078 MPa)</w:instrText>
      </w:r>
      <w:r>
        <w:rPr>
          <w:rFonts w:ascii="Times New Roman" w:hAnsi="Times New Roman" w:eastAsia="宋体-方正超大字符集" w:cs="Times New Roman"/>
          <w:color w:val="000000"/>
        </w:rPr>
        <w:fldChar w:fldCharType="end"/>
      </w:r>
      <w:r>
        <w:rPr>
          <w:rFonts w:ascii="Times New Roman" w:hAnsi="Times New Roman" w:eastAsia="楷体_GB2312" w:cs="Times New Roman"/>
          <w:color w:val="000000"/>
        </w:rPr>
        <w:t>≈332.5(MPa)</w:t>
      </w:r>
      <w:r>
        <w:rPr>
          <w:rFonts w:ascii="Times New Roman" w:hAnsi="Times New Roman" w:eastAsia="楷体_GB2312" w:cs="Times New Roman"/>
          <w:color w:val="000000"/>
          <w:vertAlign w:val="superscript"/>
        </w:rPr>
        <w:t>－1</w:t>
      </w:r>
      <w:r>
        <w:rPr>
          <w:rFonts w:ascii="Times New Roman" w:hAnsi="Times New Roman" w:eastAsia="楷体_GB2312" w:cs="Times New Roman"/>
          <w:color w:val="000000"/>
        </w:rPr>
        <w:t>，D项错误。</w:t>
      </w:r>
    </w:p>
    <w:p>
      <w:pPr>
        <w:pStyle w:val="13"/>
        <w:tabs>
          <w:tab w:val="left" w:pos="4680"/>
        </w:tabs>
        <w:snapToGrid w:val="0"/>
        <w:spacing w:line="300" w:lineRule="auto"/>
        <w:ind w:firstLine="420" w:firstLineChars="200"/>
        <w:jc w:val="left"/>
        <w:rPr>
          <w:rFonts w:ascii="Times New Roman" w:hAnsi="Times New Roman" w:cs="Times New Roman"/>
          <w:color w:val="000000"/>
        </w:rPr>
      </w:pPr>
      <w:r>
        <w:rPr>
          <w:rFonts w:ascii="Times New Roman" w:hAnsi="Times New Roman" w:cs="Times New Roman"/>
          <w:color w:val="000000"/>
        </w:rPr>
        <w:t>76．向体积为10 L的某恒容密闭容器中充入1 mol NO和1 mol H</w:t>
      </w:r>
      <w:r>
        <w:rPr>
          <w:rFonts w:ascii="Times New Roman" w:hAnsi="Times New Roman" w:cs="Times New Roman"/>
          <w:color w:val="000000"/>
          <w:vertAlign w:val="subscript"/>
        </w:rPr>
        <w:t>2</w:t>
      </w:r>
      <w:r>
        <w:rPr>
          <w:rFonts w:ascii="Times New Roman" w:hAnsi="Times New Roman" w:cs="Times New Roman"/>
          <w:color w:val="000000"/>
        </w:rPr>
        <w:t>，发生反应2NO(g)＋2H</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rPr>
        <w:pict>
          <v:shape id="_x0000_i1529"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N</w:t>
      </w:r>
      <w:r>
        <w:rPr>
          <w:rFonts w:ascii="Times New Roman" w:hAnsi="Times New Roman" w:cs="Times New Roman"/>
          <w:color w:val="000000"/>
          <w:vertAlign w:val="subscript"/>
        </w:rPr>
        <w:t>2</w:t>
      </w:r>
      <w:r>
        <w:rPr>
          <w:rFonts w:ascii="Times New Roman" w:hAnsi="Times New Roman" w:cs="Times New Roman"/>
          <w:color w:val="000000"/>
        </w:rPr>
        <w:t>(g)＋2H</w:t>
      </w:r>
      <w:r>
        <w:rPr>
          <w:rFonts w:ascii="Times New Roman" w:hAnsi="Times New Roman" w:cs="Times New Roman"/>
          <w:color w:val="000000"/>
          <w:vertAlign w:val="subscript"/>
        </w:rPr>
        <w:t>2</w:t>
      </w:r>
      <w:r>
        <w:rPr>
          <w:rFonts w:ascii="Times New Roman" w:hAnsi="Times New Roman" w:cs="Times New Roman"/>
          <w:color w:val="000000"/>
        </w:rPr>
        <w:t>O(g)　Δ</w:t>
      </w:r>
      <w:r>
        <w:rPr>
          <w:rFonts w:ascii="Times New Roman" w:hAnsi="Times New Roman" w:cs="Times New Roman"/>
          <w:i/>
          <w:color w:val="000000"/>
        </w:rPr>
        <w:t>H</w:t>
      </w:r>
      <w:r>
        <w:rPr>
          <w:rFonts w:ascii="Times New Roman" w:hAnsi="Times New Roman" w:cs="Times New Roman"/>
          <w:color w:val="000000"/>
        </w:rPr>
        <w:t>。已知反应体系的平衡温度与起始温度相同，体系总压强(</w:t>
      </w:r>
      <w:r>
        <w:rPr>
          <w:rFonts w:ascii="Times New Roman" w:hAnsi="Times New Roman" w:cs="Times New Roman"/>
          <w:i/>
          <w:color w:val="000000"/>
        </w:rPr>
        <w:t>p</w:t>
      </w:r>
      <w:r>
        <w:rPr>
          <w:rFonts w:ascii="Times New Roman" w:hAnsi="Times New Roman" w:cs="Times New Roman"/>
          <w:color w:val="000000"/>
        </w:rPr>
        <w:t>)与时间(</w:t>
      </w:r>
      <w:r>
        <w:rPr>
          <w:rFonts w:ascii="Times New Roman" w:hAnsi="Times New Roman" w:cs="Times New Roman"/>
          <w:i/>
          <w:color w:val="000000"/>
        </w:rPr>
        <w:t>t</w:t>
      </w:r>
      <w:r>
        <w:rPr>
          <w:rFonts w:ascii="Times New Roman" w:hAnsi="Times New Roman" w:cs="Times New Roman"/>
          <w:color w:val="000000"/>
        </w:rPr>
        <w:t>)的关系如图中曲线Ⅰ所示，曲线Ⅱ为只改变某一条件体系总压强随时间的变化曲线。下列说法不正确的是(　　)</w:t>
      </w:r>
    </w:p>
    <w:p>
      <w:pPr>
        <w:pStyle w:val="13"/>
        <w:tabs>
          <w:tab w:val="left" w:pos="4680"/>
        </w:tabs>
        <w:snapToGrid w:val="0"/>
        <w:spacing w:line="300" w:lineRule="auto"/>
        <w:ind w:firstLine="420" w:firstLineChars="200"/>
        <w:jc w:val="center"/>
        <w:rPr>
          <w:rFonts w:ascii="Times New Roman" w:hAnsi="Times New Roman" w:cs="Times New Roman"/>
          <w:color w:val="000000"/>
          <w:lang w:val="fr-FR"/>
        </w:rPr>
      </w:pPr>
      <w:r>
        <w:rPr>
          <w:rFonts w:ascii="Times New Roman" w:hAnsi="Times New Roman" w:cs="Times New Roman"/>
          <w:color w:val="000000"/>
          <w:lang w:val="fr-FR"/>
        </w:rPr>
        <w:pict>
          <v:shape id="_x0000_i1530" o:spt="75" type="#_x0000_t75" style="height:107.85pt;width:157.45pt;" filled="f" o:preferrelative="t" stroked="f" coordsize="21600,21600">
            <v:path/>
            <v:fill on="f" focussize="0,0"/>
            <v:stroke on="f"/>
            <v:imagedata r:id="rId402" o:title=""/>
            <o:lock v:ext="edit" aspectratio="t"/>
            <w10:wrap type="none"/>
            <w10:anchorlock/>
          </v:shape>
        </w:pict>
      </w:r>
    </w:p>
    <w:p>
      <w:pPr>
        <w:pStyle w:val="13"/>
        <w:tabs>
          <w:tab w:val="left" w:pos="4680"/>
        </w:tabs>
        <w:snapToGrid w:val="0"/>
        <w:spacing w:line="300" w:lineRule="auto"/>
        <w:ind w:firstLine="420" w:firstLineChars="200"/>
        <w:rPr>
          <w:rFonts w:ascii="Times New Roman" w:hAnsi="Times New Roman" w:cs="Times New Roman"/>
          <w:color w:val="000000"/>
          <w:lang w:val="fr-FR"/>
        </w:rPr>
      </w:pPr>
      <w:r>
        <w:rPr>
          <w:rFonts w:ascii="Times New Roman" w:hAnsi="Times New Roman" w:cs="Times New Roman"/>
          <w:color w:val="000000"/>
          <w:lang w:val="fr-FR"/>
        </w:rPr>
        <w:t>A．</w:t>
      </w:r>
      <w:r>
        <w:rPr>
          <w:rFonts w:ascii="Times New Roman" w:hAnsi="Times New Roman" w:cs="Times New Roman"/>
          <w:color w:val="000000"/>
        </w:rPr>
        <w:t>Δ</w:t>
      </w:r>
      <w:r>
        <w:rPr>
          <w:rFonts w:ascii="Times New Roman" w:hAnsi="Times New Roman" w:cs="Times New Roman"/>
          <w:i/>
          <w:color w:val="000000"/>
          <w:lang w:val="fr-FR"/>
        </w:rPr>
        <w:t>H</w:t>
      </w:r>
      <w:r>
        <w:rPr>
          <w:rFonts w:ascii="Times New Roman" w:hAnsi="Times New Roman" w:cs="Times New Roman"/>
          <w:color w:val="000000"/>
          <w:lang w:val="fr-FR"/>
        </w:rPr>
        <w:t>&gt;0</w:t>
      </w:r>
    </w:p>
    <w:p>
      <w:pPr>
        <w:pStyle w:val="13"/>
        <w:tabs>
          <w:tab w:val="left" w:pos="4680"/>
        </w:tabs>
        <w:snapToGrid w:val="0"/>
        <w:spacing w:line="300" w:lineRule="auto"/>
        <w:ind w:firstLine="420" w:firstLineChars="200"/>
        <w:rPr>
          <w:rFonts w:ascii="Times New Roman" w:hAnsi="Times New Roman" w:cs="Times New Roman"/>
          <w:color w:val="000000"/>
          <w:lang w:val="fr-FR"/>
        </w:rPr>
      </w:pPr>
      <w:r>
        <w:rPr>
          <w:rFonts w:ascii="Times New Roman" w:hAnsi="Times New Roman" w:cs="Times New Roman"/>
          <w:color w:val="000000"/>
          <w:lang w:val="fr-FR"/>
        </w:rPr>
        <w:t>B．0</w:t>
      </w:r>
      <w:r>
        <w:rPr>
          <w:rFonts w:ascii="Times New Roman" w:hAnsi="Times New Roman" w:cs="Times New Roman"/>
          <w:color w:val="000000"/>
        </w:rPr>
        <w:t>～</w:t>
      </w:r>
      <w:r>
        <w:rPr>
          <w:rFonts w:ascii="Times New Roman" w:hAnsi="Times New Roman" w:cs="Times New Roman"/>
          <w:color w:val="000000"/>
          <w:lang w:val="fr-FR"/>
        </w:rPr>
        <w:t>10 min</w:t>
      </w:r>
      <w:r>
        <w:rPr>
          <w:rFonts w:ascii="Times New Roman" w:hAnsi="Times New Roman" w:cs="Times New Roman"/>
          <w:color w:val="000000"/>
        </w:rPr>
        <w:t>内</w:t>
      </w:r>
      <w:r>
        <w:rPr>
          <w:rFonts w:ascii="Times New Roman" w:hAnsi="Times New Roman" w:cs="Times New Roman"/>
          <w:color w:val="000000"/>
          <w:lang w:val="fr-FR"/>
        </w:rPr>
        <w:t>，</w:t>
      </w:r>
      <w:r>
        <w:rPr>
          <w:rFonts w:ascii="Times New Roman" w:hAnsi="Times New Roman" w:cs="Times New Roman"/>
          <w:color w:val="000000"/>
        </w:rPr>
        <w:t>曲线</w:t>
      </w:r>
      <w:r>
        <w:rPr>
          <w:rFonts w:ascii="Times New Roman" w:hAnsi="Times New Roman" w:cs="Times New Roman"/>
          <w:color w:val="000000"/>
          <w:lang w:val="fr-FR"/>
        </w:rPr>
        <w:t>Ⅰ</w:t>
      </w:r>
      <w:r>
        <w:rPr>
          <w:rFonts w:ascii="Times New Roman" w:hAnsi="Times New Roman" w:cs="Times New Roman"/>
          <w:color w:val="000000"/>
        </w:rPr>
        <w:t>对应的</w:t>
      </w:r>
      <w:r>
        <w:rPr>
          <w:rFonts w:ascii="Times New Roman" w:hAnsi="Times New Roman" w:cs="Times New Roman"/>
          <w:i/>
          <w:color w:val="000000"/>
          <w:lang w:val="fr-FR"/>
        </w:rPr>
        <w:t>v</w:t>
      </w:r>
      <w:r>
        <w:rPr>
          <w:rFonts w:ascii="Times New Roman" w:hAnsi="Times New Roman" w:cs="Times New Roman"/>
          <w:color w:val="000000"/>
          <w:lang w:val="fr-FR"/>
        </w:rPr>
        <w:t>(H</w:t>
      </w:r>
      <w:r>
        <w:rPr>
          <w:rFonts w:ascii="Times New Roman" w:hAnsi="Times New Roman" w:cs="Times New Roman"/>
          <w:color w:val="000000"/>
          <w:vertAlign w:val="subscript"/>
          <w:lang w:val="fr-FR"/>
        </w:rPr>
        <w:t>2</w:t>
      </w:r>
      <w:r>
        <w:rPr>
          <w:rFonts w:ascii="Times New Roman" w:hAnsi="Times New Roman" w:cs="Times New Roman"/>
          <w:color w:val="000000"/>
          <w:lang w:val="fr-FR"/>
        </w:rPr>
        <w:t>)＝0.008 mol·L</w:t>
      </w:r>
      <w:r>
        <w:rPr>
          <w:rFonts w:ascii="Times New Roman" w:hAnsi="Times New Roman" w:cs="Times New Roman"/>
          <w:color w:val="000000"/>
          <w:vertAlign w:val="superscript"/>
          <w:lang w:val="fr-FR"/>
        </w:rPr>
        <w:t>－1</w:t>
      </w:r>
      <w:r>
        <w:rPr>
          <w:rFonts w:ascii="Times New Roman" w:hAnsi="Times New Roman" w:cs="Times New Roman"/>
          <w:color w:val="000000"/>
          <w:lang w:val="fr-FR"/>
        </w:rPr>
        <w:t>·min</w:t>
      </w:r>
      <w:r>
        <w:rPr>
          <w:rFonts w:ascii="Times New Roman" w:hAnsi="Times New Roman" w:cs="Times New Roman"/>
          <w:color w:val="000000"/>
          <w:vertAlign w:val="superscript"/>
          <w:lang w:val="fr-FR"/>
        </w:rPr>
        <w:t>－1</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C．曲线Ⅱ对应的NO的平衡转化率为80%</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D．曲线Ⅰ对应条件下，反应达平衡时，该反应的平衡常数</w:t>
      </w:r>
      <w:r>
        <w:rPr>
          <w:rFonts w:ascii="Times New Roman" w:hAnsi="Times New Roman" w:cs="Times New Roman"/>
          <w:i/>
          <w:color w:val="000000"/>
        </w:rPr>
        <w:t>K</w:t>
      </w:r>
      <w:r>
        <w:rPr>
          <w:rFonts w:ascii="Times New Roman" w:hAnsi="Times New Roman" w:cs="Times New Roman"/>
          <w:color w:val="000000"/>
        </w:rPr>
        <w:t>＝1 600</w:t>
      </w:r>
    </w:p>
    <w:p>
      <w:pPr>
        <w:pStyle w:val="13"/>
        <w:tabs>
          <w:tab w:val="left" w:pos="4680"/>
        </w:tabs>
        <w:snapToGrid w:val="0"/>
        <w:spacing w:line="300" w:lineRule="auto"/>
        <w:ind w:firstLine="420" w:firstLineChars="200"/>
        <w:rPr>
          <w:rFonts w:ascii="Times New Roman" w:hAnsi="Times New Roman" w:eastAsia="楷体_GB2312" w:cs="Times New Roman"/>
          <w:color w:val="000000"/>
        </w:rPr>
      </w:pPr>
      <w:r>
        <w:rPr>
          <w:rFonts w:ascii="Times New Roman" w:hAnsi="Times New Roman" w:eastAsia="黑体" w:cs="Times New Roman"/>
          <w:color w:val="000000"/>
        </w:rPr>
        <w:t>答案：</w:t>
      </w:r>
      <w:r>
        <w:rPr>
          <w:rFonts w:ascii="Times New Roman" w:hAnsi="Times New Roman" w:eastAsia="楷体_GB2312" w:cs="Times New Roman"/>
          <w:color w:val="000000"/>
        </w:rPr>
        <w:t>A</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eastAsia="楷体_GB2312" w:cs="Times New Roman"/>
          <w:color w:val="000000"/>
        </w:rPr>
        <w:t>：反应开始时正向进行，气体分子数减小，但体系总压强增大，说明该反应的正反应放热，气体分子运动加剧使体系总压强增大，A错误；10 min时，曲线Ⅰ对应反应达到平衡，此时体系温度与起始温度相同，等温等容时，气体压强之比等于物质的量之比，设曲线Ⅰ对应条件下10 min时生成N</w:t>
      </w:r>
      <w:r>
        <w:rPr>
          <w:rFonts w:ascii="Times New Roman" w:hAnsi="Times New Roman" w:eastAsia="楷体_GB2312" w:cs="Times New Roman"/>
          <w:color w:val="000000"/>
          <w:vertAlign w:val="subscript"/>
        </w:rPr>
        <w:t>2</w:t>
      </w:r>
      <w:r>
        <w:rPr>
          <w:rFonts w:ascii="Times New Roman" w:hAnsi="Times New Roman" w:eastAsia="楷体_GB2312" w:cs="Times New Roman"/>
          <w:color w:val="000000"/>
        </w:rPr>
        <w:t>的物质的量为</w:t>
      </w:r>
      <w:r>
        <w:rPr>
          <w:rFonts w:ascii="Times New Roman" w:hAnsi="Times New Roman" w:eastAsia="楷体_GB2312" w:cs="Times New Roman"/>
          <w:i/>
          <w:color w:val="000000"/>
        </w:rPr>
        <w:t>x</w:t>
      </w:r>
      <w:r>
        <w:rPr>
          <w:rFonts w:ascii="Times New Roman" w:hAnsi="Times New Roman" w:eastAsia="楷体_GB2312" w:cs="Times New Roman"/>
          <w:color w:val="000000"/>
        </w:rPr>
        <w:t xml:space="preserve"> mol，结合题图和三段式得</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eastAsia="楷体_GB2312" w:cs="Times New Roman"/>
          <w:color w:val="000000"/>
        </w:rPr>
        <w:instrText xml:space="preserve">f(2,2－</w:instrText>
      </w:r>
      <w:r>
        <w:rPr>
          <w:rFonts w:ascii="Times New Roman" w:hAnsi="Times New Roman" w:eastAsia="楷体_GB2312" w:cs="Times New Roman"/>
          <w:i/>
          <w:color w:val="000000"/>
        </w:rPr>
        <w:instrText xml:space="preserve">x</w:instrText>
      </w:r>
      <w:r>
        <w:rPr>
          <w:rFonts w:ascii="Times New Roman" w:hAnsi="Times New Roman" w:eastAsia="楷体_GB2312" w:cs="Times New Roman"/>
          <w:color w:val="000000"/>
        </w:rPr>
        <w:instrText xml:space="preserve">)</w:instrText>
      </w:r>
      <w:r>
        <w:rPr>
          <w:rFonts w:ascii="Times New Roman" w:hAnsi="Times New Roman" w:eastAsia="宋体-方正超大字符集" w:cs="Times New Roman"/>
          <w:color w:val="000000"/>
        </w:rPr>
        <w:fldChar w:fldCharType="end"/>
      </w:r>
      <w:r>
        <w:rPr>
          <w:rFonts w:ascii="Times New Roman" w:hAnsi="Times New Roman" w:eastAsia="楷体_GB2312" w:cs="Times New Roman"/>
          <w:color w:val="000000"/>
        </w:rPr>
        <w:t>＝</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eastAsia="楷体_GB2312" w:cs="Times New Roman"/>
          <w:color w:val="000000"/>
        </w:rPr>
        <w:instrText xml:space="preserve">f(5</w:instrText>
      </w:r>
      <w:r>
        <w:rPr>
          <w:rFonts w:ascii="Times New Roman" w:hAnsi="Times New Roman" w:eastAsia="楷体_GB2312" w:cs="Times New Roman"/>
          <w:i/>
          <w:color w:val="000000"/>
        </w:rPr>
        <w:instrText xml:space="preserve">p</w:instrText>
      </w:r>
      <w:r>
        <w:rPr>
          <w:rFonts w:ascii="Times New Roman" w:hAnsi="Times New Roman" w:eastAsia="楷体_GB2312" w:cs="Times New Roman"/>
          <w:color w:val="000000"/>
          <w:vertAlign w:val="subscript"/>
        </w:rPr>
        <w:instrText xml:space="preserve">0</w:instrText>
      </w:r>
      <w:r>
        <w:rPr>
          <w:rFonts w:ascii="Times New Roman" w:hAnsi="Times New Roman" w:eastAsia="楷体_GB2312" w:cs="Times New Roman"/>
          <w:color w:val="000000"/>
        </w:rPr>
        <w:instrText xml:space="preserve">,4</w:instrText>
      </w:r>
      <w:r>
        <w:rPr>
          <w:rFonts w:ascii="Times New Roman" w:hAnsi="Times New Roman" w:eastAsia="楷体_GB2312" w:cs="Times New Roman"/>
          <w:i/>
          <w:color w:val="000000"/>
        </w:rPr>
        <w:instrText xml:space="preserve">p</w:instrText>
      </w:r>
      <w:r>
        <w:rPr>
          <w:rFonts w:ascii="Times New Roman" w:hAnsi="Times New Roman" w:eastAsia="楷体_GB2312" w:cs="Times New Roman"/>
          <w:color w:val="000000"/>
          <w:vertAlign w:val="subscript"/>
        </w:rPr>
        <w:instrText xml:space="preserve">0</w:instrText>
      </w:r>
      <w:r>
        <w:rPr>
          <w:rFonts w:ascii="Times New Roman" w:hAnsi="Times New Roman" w:eastAsia="楷体_GB2312" w:cs="Times New Roman"/>
          <w:color w:val="000000"/>
        </w:rPr>
        <w:instrText xml:space="preserve">)</w:instrText>
      </w:r>
      <w:r>
        <w:rPr>
          <w:rFonts w:ascii="Times New Roman" w:hAnsi="Times New Roman" w:eastAsia="宋体-方正超大字符集" w:cs="Times New Roman"/>
          <w:color w:val="000000"/>
        </w:rPr>
        <w:fldChar w:fldCharType="end"/>
      </w:r>
      <w:r>
        <w:rPr>
          <w:rFonts w:ascii="Times New Roman" w:hAnsi="Times New Roman" w:eastAsia="楷体_GB2312" w:cs="Times New Roman"/>
          <w:color w:val="000000"/>
        </w:rPr>
        <w:t>，解得</w:t>
      </w:r>
      <w:r>
        <w:rPr>
          <w:rFonts w:ascii="Times New Roman" w:hAnsi="Times New Roman" w:eastAsia="楷体_GB2312" w:cs="Times New Roman"/>
          <w:i/>
          <w:color w:val="000000"/>
        </w:rPr>
        <w:t>x</w:t>
      </w:r>
      <w:r>
        <w:rPr>
          <w:rFonts w:ascii="Times New Roman" w:hAnsi="Times New Roman" w:eastAsia="楷体_GB2312" w:cs="Times New Roman"/>
          <w:color w:val="000000"/>
        </w:rPr>
        <w:t>＝0.4，则参加反应的H</w:t>
      </w:r>
      <w:r>
        <w:rPr>
          <w:rFonts w:ascii="Times New Roman" w:hAnsi="Times New Roman" w:eastAsia="楷体_GB2312" w:cs="Times New Roman"/>
          <w:color w:val="000000"/>
          <w:vertAlign w:val="subscript"/>
        </w:rPr>
        <w:t>2</w:t>
      </w:r>
      <w:r>
        <w:rPr>
          <w:rFonts w:ascii="Times New Roman" w:hAnsi="Times New Roman" w:eastAsia="楷体_GB2312" w:cs="Times New Roman"/>
          <w:color w:val="000000"/>
        </w:rPr>
        <w:t>的物质的量为0.8 mol,0～10 min内用H</w:t>
      </w:r>
      <w:r>
        <w:rPr>
          <w:rFonts w:ascii="Times New Roman" w:hAnsi="Times New Roman" w:eastAsia="楷体_GB2312" w:cs="Times New Roman"/>
          <w:color w:val="000000"/>
          <w:vertAlign w:val="subscript"/>
        </w:rPr>
        <w:t>2</w:t>
      </w:r>
      <w:r>
        <w:rPr>
          <w:rFonts w:ascii="Times New Roman" w:hAnsi="Times New Roman" w:eastAsia="楷体_GB2312" w:cs="Times New Roman"/>
          <w:color w:val="000000"/>
        </w:rPr>
        <w:t>的物质的量浓度变化表示的平均反应速率</w:t>
      </w:r>
      <w:r>
        <w:rPr>
          <w:rFonts w:ascii="Times New Roman" w:hAnsi="Times New Roman" w:eastAsia="楷体_GB2312" w:cs="Times New Roman"/>
          <w:i/>
          <w:color w:val="000000"/>
        </w:rPr>
        <w:t>v</w:t>
      </w:r>
      <w:r>
        <w:rPr>
          <w:rFonts w:ascii="Times New Roman" w:hAnsi="Times New Roman" w:eastAsia="楷体_GB2312" w:cs="Times New Roman"/>
          <w:color w:val="000000"/>
        </w:rPr>
        <w:t>(H</w:t>
      </w:r>
      <w:r>
        <w:rPr>
          <w:rFonts w:ascii="Times New Roman" w:hAnsi="Times New Roman" w:eastAsia="楷体_GB2312" w:cs="Times New Roman"/>
          <w:color w:val="000000"/>
          <w:vertAlign w:val="subscript"/>
        </w:rPr>
        <w:t>2</w:t>
      </w:r>
      <w:r>
        <w:rPr>
          <w:rFonts w:ascii="Times New Roman" w:hAnsi="Times New Roman" w:eastAsia="楷体_GB2312" w:cs="Times New Roman"/>
          <w:color w:val="000000"/>
        </w:rPr>
        <w:t>)＝</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eastAsia="楷体_GB2312" w:cs="Times New Roman"/>
          <w:color w:val="000000"/>
        </w:rPr>
        <w:instrText xml:space="preserve">f(0.8 mol,10 L</w:instrText>
      </w:r>
      <w:r>
        <w:rPr>
          <w:rFonts w:ascii="Times New Roman" w:hAnsi="Times New Roman" w:cs="Times New Roman"/>
          <w:color w:val="000000"/>
        </w:rPr>
        <w:instrText xml:space="preserve">×</w:instrText>
      </w:r>
      <w:r>
        <w:rPr>
          <w:rFonts w:ascii="Times New Roman" w:hAnsi="Times New Roman" w:eastAsia="楷体_GB2312" w:cs="Times New Roman"/>
          <w:color w:val="000000"/>
        </w:rPr>
        <w:instrText xml:space="preserve">10 min)</w:instrText>
      </w:r>
      <w:r>
        <w:rPr>
          <w:rFonts w:ascii="Times New Roman" w:hAnsi="Times New Roman" w:eastAsia="宋体-方正超大字符集" w:cs="Times New Roman"/>
          <w:color w:val="000000"/>
        </w:rPr>
        <w:fldChar w:fldCharType="end"/>
      </w:r>
      <w:r>
        <w:rPr>
          <w:rFonts w:ascii="Times New Roman" w:hAnsi="Times New Roman" w:eastAsia="楷体_GB2312" w:cs="Times New Roman"/>
          <w:color w:val="000000"/>
        </w:rPr>
        <w:t>＝0.008 mol·L</w:t>
      </w:r>
      <w:r>
        <w:rPr>
          <w:rFonts w:ascii="Times New Roman" w:hAnsi="Times New Roman" w:eastAsia="楷体_GB2312" w:cs="Times New Roman"/>
          <w:color w:val="000000"/>
          <w:vertAlign w:val="superscript"/>
        </w:rPr>
        <w:t>－1</w:t>
      </w:r>
      <w:r>
        <w:rPr>
          <w:rFonts w:ascii="Times New Roman" w:hAnsi="Times New Roman" w:eastAsia="楷体_GB2312" w:cs="Times New Roman"/>
          <w:color w:val="000000"/>
        </w:rPr>
        <w:t>·min</w:t>
      </w:r>
      <w:r>
        <w:rPr>
          <w:rFonts w:ascii="Times New Roman" w:hAnsi="Times New Roman" w:eastAsia="楷体_GB2312" w:cs="Times New Roman"/>
          <w:color w:val="000000"/>
          <w:vertAlign w:val="superscript"/>
        </w:rPr>
        <w:t>－1</w:t>
      </w:r>
      <w:r>
        <w:rPr>
          <w:rFonts w:ascii="Times New Roman" w:hAnsi="Times New Roman" w:eastAsia="楷体_GB2312" w:cs="Times New Roman"/>
          <w:color w:val="000000"/>
        </w:rPr>
        <w:t>，B正确；由题图知，曲线Ⅱ对应的条件下，反应速率加快，最终与曲线Ⅰ达到同一平衡状态，故改变的条件为加入催化剂，加入催化剂不影响平衡状态，NO的平衡转化率与曲线Ⅰ对应条件下NO的平衡转化率相同，结合上述分析计算得曲线Ⅰ对应条件下NO的平衡转化率为80%，C正确；曲线Ⅰ对应条件下，反应达平衡时，该反应的平衡常数</w:t>
      </w:r>
      <w:r>
        <w:rPr>
          <w:rFonts w:ascii="Times New Roman" w:hAnsi="Times New Roman" w:eastAsia="楷体_GB2312" w:cs="Times New Roman"/>
          <w:i/>
          <w:color w:val="000000"/>
        </w:rPr>
        <w:t>K</w:t>
      </w:r>
      <w:r>
        <w:rPr>
          <w:rFonts w:ascii="Times New Roman" w:hAnsi="Times New Roman" w:eastAsia="楷体_GB2312" w:cs="Times New Roman"/>
          <w:color w:val="000000"/>
        </w:rPr>
        <w:t>＝</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eastAsia="楷体_GB2312" w:cs="Times New Roman"/>
          <w:color w:val="000000"/>
        </w:rPr>
        <w:instrText xml:space="preserve">f(\b\lc\(\rc\)(\a\vs4\al\co1(\f(0.4,10)))</w:instrText>
      </w:r>
      <w:r>
        <w:rPr>
          <w:rFonts w:ascii="Times New Roman" w:hAnsi="Times New Roman" w:cs="Times New Roman"/>
          <w:color w:val="000000"/>
        </w:rPr>
        <w:instrText xml:space="preserve">×</w:instrText>
      </w:r>
      <w:r>
        <w:rPr>
          <w:rFonts w:ascii="Times New Roman" w:hAnsi="Times New Roman" w:eastAsia="楷体_GB2312" w:cs="Times New Roman"/>
          <w:color w:val="000000"/>
        </w:rPr>
        <w:instrText xml:space="preserve">\b\lc\(\rc\)(\a\vs4\al\co1(\f(0.8,10)))</w:instrText>
      </w:r>
      <w:r>
        <w:rPr>
          <w:rFonts w:ascii="Times New Roman" w:hAnsi="Times New Roman" w:eastAsia="楷体_GB2312" w:cs="Times New Roman"/>
          <w:color w:val="000000"/>
          <w:vertAlign w:val="superscript"/>
        </w:rPr>
        <w:instrText xml:space="preserve">2</w:instrText>
      </w:r>
      <w:r>
        <w:rPr>
          <w:rFonts w:ascii="Times New Roman" w:hAnsi="Times New Roman" w:eastAsia="楷体_GB2312" w:cs="Times New Roman"/>
          <w:color w:val="000000"/>
        </w:rPr>
        <w:instrText xml:space="preserve">,\b\lc\(\rc\)(\a\vs4\al\co1(\f(0.2,10)))</w:instrText>
      </w:r>
      <w:r>
        <w:rPr>
          <w:rFonts w:ascii="Times New Roman" w:hAnsi="Times New Roman" w:eastAsia="楷体_GB2312" w:cs="Times New Roman"/>
          <w:color w:val="000000"/>
          <w:vertAlign w:val="superscript"/>
        </w:rPr>
        <w:instrText xml:space="preserve">2</w:instrText>
      </w:r>
      <w:r>
        <w:rPr>
          <w:rFonts w:ascii="Times New Roman" w:hAnsi="Times New Roman" w:cs="Times New Roman"/>
          <w:color w:val="000000"/>
        </w:rPr>
        <w:instrText xml:space="preserve">×</w:instrText>
      </w:r>
      <w:r>
        <w:rPr>
          <w:rFonts w:ascii="Times New Roman" w:hAnsi="Times New Roman" w:eastAsia="楷体_GB2312" w:cs="Times New Roman"/>
          <w:color w:val="000000"/>
        </w:rPr>
        <w:instrText xml:space="preserve">\b\lc\(\rc\)(\a\vs4\al\co1(\f(0.2,10)))</w:instrText>
      </w:r>
      <w:r>
        <w:rPr>
          <w:rFonts w:ascii="Times New Roman" w:hAnsi="Times New Roman" w:eastAsia="楷体_GB2312" w:cs="Times New Roman"/>
          <w:color w:val="000000"/>
          <w:vertAlign w:val="superscript"/>
        </w:rPr>
        <w:instrText xml:space="preserve">2</w:instrText>
      </w:r>
      <w:r>
        <w:rPr>
          <w:rFonts w:ascii="Times New Roman" w:hAnsi="Times New Roman" w:eastAsia="楷体_GB2312" w:cs="Times New Roman"/>
          <w:color w:val="000000"/>
        </w:rPr>
        <w:instrText xml:space="preserve">)</w:instrText>
      </w:r>
      <w:r>
        <w:rPr>
          <w:rFonts w:ascii="Times New Roman" w:hAnsi="Times New Roman" w:eastAsia="宋体-方正超大字符集" w:cs="Times New Roman"/>
          <w:color w:val="000000"/>
        </w:rPr>
        <w:fldChar w:fldCharType="end"/>
      </w:r>
      <w:r>
        <w:rPr>
          <w:rFonts w:ascii="Times New Roman" w:hAnsi="Times New Roman" w:eastAsia="楷体_GB2312" w:cs="Times New Roman"/>
          <w:color w:val="000000"/>
        </w:rPr>
        <w:t>＝1 600，D正确。</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77．一定温度下，在容积为2 L的密闭容器中发生反应：CO(g)＋H</w:t>
      </w:r>
      <w:r>
        <w:rPr>
          <w:rFonts w:ascii="Times New Roman" w:hAnsi="Times New Roman" w:cs="Times New Roman"/>
          <w:color w:val="000000"/>
          <w:vertAlign w:val="subscript"/>
        </w:rPr>
        <w:t>2</w:t>
      </w:r>
      <w:r>
        <w:rPr>
          <w:rFonts w:ascii="Times New Roman" w:hAnsi="Times New Roman" w:cs="Times New Roman"/>
          <w:color w:val="000000"/>
        </w:rPr>
        <w:t>O(g)</w:t>
      </w:r>
      <w:r>
        <w:rPr>
          <w:rFonts w:ascii="Times New Roman" w:hAnsi="Times New Roman" w:cs="Times New Roman"/>
          <w:color w:val="000000"/>
        </w:rPr>
        <w:pict>
          <v:shape id="_x0000_i1531"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(g)＋H</w:t>
      </w:r>
      <w:r>
        <w:rPr>
          <w:rFonts w:ascii="Times New Roman" w:hAnsi="Times New Roman" w:cs="Times New Roman"/>
          <w:color w:val="000000"/>
          <w:vertAlign w:val="subscript"/>
        </w:rPr>
        <w:t>2</w:t>
      </w:r>
      <w:r>
        <w:rPr>
          <w:rFonts w:ascii="Times New Roman" w:hAnsi="Times New Roman" w:cs="Times New Roman"/>
          <w:color w:val="000000"/>
        </w:rPr>
        <w:t>(g)，部分数据见下表(表中</w:t>
      </w:r>
      <w:r>
        <w:rPr>
          <w:rFonts w:ascii="Times New Roman" w:hAnsi="Times New Roman" w:cs="Times New Roman"/>
          <w:i/>
          <w:color w:val="000000"/>
        </w:rPr>
        <w:t>t</w:t>
      </w:r>
      <w:r>
        <w:rPr>
          <w:rFonts w:ascii="Times New Roman" w:hAnsi="Times New Roman" w:cs="Times New Roman"/>
          <w:color w:val="000000"/>
          <w:vertAlign w:val="subscript"/>
        </w:rPr>
        <w:t>2</w:t>
      </w:r>
      <w:r>
        <w:rPr>
          <w:rFonts w:ascii="Times New Roman" w:hAnsi="Times New Roman" w:cs="Times New Roman"/>
          <w:color w:val="000000"/>
        </w:rPr>
        <w:t>&gt;</w:t>
      </w:r>
      <w:r>
        <w:rPr>
          <w:rFonts w:ascii="Times New Roman" w:hAnsi="Times New Roman" w:cs="Times New Roman"/>
          <w:i/>
          <w:color w:val="000000"/>
        </w:rPr>
        <w:t>t</w:t>
      </w:r>
      <w:r>
        <w:rPr>
          <w:rFonts w:ascii="Times New Roman" w:hAnsi="Times New Roman" w:cs="Times New Roman"/>
          <w:color w:val="000000"/>
          <w:vertAlign w:val="subscript"/>
        </w:rPr>
        <w:t>1</w:t>
      </w:r>
      <w:r>
        <w:rPr>
          <w:rFonts w:ascii="Times New Roman" w:hAnsi="Times New Roman" w:cs="Times New Roman"/>
          <w:color w:val="000000"/>
        </w:rPr>
        <w:t>)：</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4"/>
        <w:gridCol w:w="1255"/>
        <w:gridCol w:w="1441"/>
        <w:gridCol w:w="1341"/>
        <w:gridCol w:w="1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4" w:type="dxa"/>
          </w:tcPr>
          <w:p>
            <w:pPr>
              <w:pStyle w:val="13"/>
              <w:tabs>
                <w:tab w:val="left" w:pos="4680"/>
              </w:tabs>
              <w:snapToGrid w:val="0"/>
              <w:spacing w:line="300" w:lineRule="auto"/>
              <w:rPr>
                <w:rFonts w:ascii="Times New Roman" w:hAnsi="Times New Roman" w:cs="Times New Roman"/>
                <w:color w:val="000000"/>
              </w:rPr>
            </w:pPr>
            <w:r>
              <w:rPr>
                <w:rFonts w:ascii="Times New Roman" w:hAnsi="Times New Roman" w:cs="Times New Roman"/>
                <w:color w:val="000000"/>
              </w:rPr>
              <w:t>反应时间/min</w:t>
            </w:r>
          </w:p>
        </w:tc>
        <w:tc>
          <w:tcPr>
            <w:tcW w:w="1255" w:type="dxa"/>
            <w:vAlign w:val="center"/>
          </w:tcPr>
          <w:p>
            <w:pPr>
              <w:pStyle w:val="13"/>
              <w:tabs>
                <w:tab w:val="left" w:pos="4680"/>
              </w:tabs>
              <w:snapToGrid w:val="0"/>
              <w:spacing w:line="300" w:lineRule="auto"/>
              <w:jc w:val="center"/>
              <w:rPr>
                <w:rFonts w:ascii="Times New Roman" w:hAnsi="Times New Roman" w:cs="Times New Roman"/>
                <w:color w:val="000000"/>
              </w:rPr>
            </w:pPr>
            <w:r>
              <w:rPr>
                <w:rFonts w:ascii="Times New Roman" w:hAnsi="Times New Roman" w:cs="Times New Roman"/>
                <w:i/>
                <w:color w:val="000000"/>
              </w:rPr>
              <w:t>n</w:t>
            </w:r>
            <w:r>
              <w:rPr>
                <w:rFonts w:ascii="Times New Roman" w:hAnsi="Times New Roman" w:cs="Times New Roman"/>
                <w:color w:val="000000"/>
              </w:rPr>
              <w:t>(CO)/mol</w:t>
            </w:r>
          </w:p>
        </w:tc>
        <w:tc>
          <w:tcPr>
            <w:tcW w:w="1441" w:type="dxa"/>
            <w:vAlign w:val="center"/>
          </w:tcPr>
          <w:p>
            <w:pPr>
              <w:pStyle w:val="13"/>
              <w:tabs>
                <w:tab w:val="left" w:pos="4680"/>
              </w:tabs>
              <w:snapToGrid w:val="0"/>
              <w:spacing w:line="300" w:lineRule="auto"/>
              <w:jc w:val="center"/>
              <w:rPr>
                <w:rFonts w:ascii="Times New Roman" w:hAnsi="Times New Roman" w:cs="Times New Roman"/>
                <w:color w:val="000000"/>
              </w:rPr>
            </w:pPr>
            <w:r>
              <w:rPr>
                <w:rFonts w:ascii="Times New Roman" w:hAnsi="Times New Roman" w:cs="Times New Roman"/>
                <w:i/>
                <w:color w:val="000000"/>
              </w:rPr>
              <w:t>n</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O)/mol</w:t>
            </w:r>
          </w:p>
        </w:tc>
        <w:tc>
          <w:tcPr>
            <w:tcW w:w="1341" w:type="dxa"/>
            <w:vAlign w:val="center"/>
          </w:tcPr>
          <w:p>
            <w:pPr>
              <w:pStyle w:val="13"/>
              <w:tabs>
                <w:tab w:val="left" w:pos="4680"/>
              </w:tabs>
              <w:snapToGrid w:val="0"/>
              <w:spacing w:line="300" w:lineRule="auto"/>
              <w:jc w:val="center"/>
              <w:rPr>
                <w:rFonts w:ascii="Times New Roman" w:hAnsi="Times New Roman" w:cs="Times New Roman"/>
                <w:color w:val="000000"/>
              </w:rPr>
            </w:pPr>
            <w:r>
              <w:rPr>
                <w:rFonts w:ascii="Times New Roman" w:hAnsi="Times New Roman" w:cs="Times New Roman"/>
                <w:i/>
                <w:color w:val="000000"/>
              </w:rPr>
              <w:t>n</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)/mol</w:t>
            </w:r>
          </w:p>
        </w:tc>
        <w:tc>
          <w:tcPr>
            <w:tcW w:w="1288" w:type="dxa"/>
            <w:vAlign w:val="center"/>
          </w:tcPr>
          <w:p>
            <w:pPr>
              <w:pStyle w:val="13"/>
              <w:tabs>
                <w:tab w:val="left" w:pos="4680"/>
              </w:tabs>
              <w:snapToGrid w:val="0"/>
              <w:spacing w:line="300" w:lineRule="auto"/>
              <w:jc w:val="center"/>
              <w:rPr>
                <w:rFonts w:ascii="Times New Roman" w:hAnsi="Times New Roman" w:cs="Times New Roman"/>
                <w:color w:val="000000"/>
              </w:rPr>
            </w:pPr>
            <w:r>
              <w:rPr>
                <w:rFonts w:ascii="Times New Roman" w:hAnsi="Times New Roman" w:cs="Times New Roman"/>
                <w:i/>
                <w:color w:val="000000"/>
              </w:rPr>
              <w:t>n</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)/mol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4" w:type="dxa"/>
            <w:vAlign w:val="center"/>
          </w:tcPr>
          <w:p>
            <w:pPr>
              <w:pStyle w:val="13"/>
              <w:tabs>
                <w:tab w:val="left" w:pos="4680"/>
              </w:tabs>
              <w:snapToGrid w:val="0"/>
              <w:spacing w:line="300" w:lineRule="auto"/>
              <w:jc w:val="center"/>
              <w:rPr>
                <w:rFonts w:ascii="Times New Roman" w:hAnsi="Times New Roman" w:cs="Times New Roman"/>
                <w:color w:val="000000"/>
              </w:rPr>
            </w:pPr>
            <w:r>
              <w:rPr>
                <w:rFonts w:ascii="Times New Roman" w:hAnsi="Times New Roman" w:cs="Times New Roman"/>
                <w:color w:val="000000"/>
              </w:rPr>
              <w:t>0</w:t>
            </w:r>
          </w:p>
        </w:tc>
        <w:tc>
          <w:tcPr>
            <w:tcW w:w="1255" w:type="dxa"/>
            <w:vAlign w:val="center"/>
          </w:tcPr>
          <w:p>
            <w:pPr>
              <w:pStyle w:val="13"/>
              <w:tabs>
                <w:tab w:val="left" w:pos="4680"/>
              </w:tabs>
              <w:snapToGrid w:val="0"/>
              <w:spacing w:line="300" w:lineRule="auto"/>
              <w:jc w:val="center"/>
              <w:rPr>
                <w:rFonts w:ascii="Times New Roman" w:hAnsi="Times New Roman" w:cs="Times New Roman"/>
                <w:color w:val="000000"/>
              </w:rPr>
            </w:pPr>
            <w:r>
              <w:rPr>
                <w:rFonts w:ascii="Times New Roman" w:hAnsi="Times New Roman" w:cs="Times New Roman"/>
                <w:color w:val="000000"/>
              </w:rPr>
              <w:t>1.20</w:t>
            </w:r>
          </w:p>
        </w:tc>
        <w:tc>
          <w:tcPr>
            <w:tcW w:w="1441" w:type="dxa"/>
            <w:vAlign w:val="center"/>
          </w:tcPr>
          <w:p>
            <w:pPr>
              <w:pStyle w:val="13"/>
              <w:tabs>
                <w:tab w:val="left" w:pos="4680"/>
              </w:tabs>
              <w:snapToGrid w:val="0"/>
              <w:spacing w:line="300" w:lineRule="auto"/>
              <w:jc w:val="center"/>
              <w:rPr>
                <w:rFonts w:ascii="Times New Roman" w:hAnsi="Times New Roman" w:cs="Times New Roman"/>
                <w:color w:val="000000"/>
              </w:rPr>
            </w:pPr>
            <w:r>
              <w:rPr>
                <w:rFonts w:ascii="Times New Roman" w:hAnsi="Times New Roman" w:cs="Times New Roman"/>
                <w:color w:val="000000"/>
              </w:rPr>
              <w:t>0.60</w:t>
            </w:r>
          </w:p>
        </w:tc>
        <w:tc>
          <w:tcPr>
            <w:tcW w:w="1341" w:type="dxa"/>
            <w:vAlign w:val="center"/>
          </w:tcPr>
          <w:p>
            <w:pPr>
              <w:pStyle w:val="13"/>
              <w:tabs>
                <w:tab w:val="left" w:pos="4680"/>
              </w:tabs>
              <w:snapToGrid w:val="0"/>
              <w:spacing w:line="300" w:lineRule="auto"/>
              <w:jc w:val="center"/>
              <w:rPr>
                <w:rFonts w:ascii="Times New Roman" w:hAnsi="Times New Roman" w:cs="Times New Roman"/>
                <w:color w:val="000000"/>
              </w:rPr>
            </w:pPr>
            <w:r>
              <w:rPr>
                <w:rFonts w:ascii="Times New Roman" w:hAnsi="Times New Roman" w:cs="Times New Roman"/>
                <w:color w:val="000000"/>
              </w:rPr>
              <w:t>0</w:t>
            </w:r>
          </w:p>
        </w:tc>
        <w:tc>
          <w:tcPr>
            <w:tcW w:w="1288" w:type="dxa"/>
            <w:vAlign w:val="center"/>
          </w:tcPr>
          <w:p>
            <w:pPr>
              <w:pStyle w:val="13"/>
              <w:tabs>
                <w:tab w:val="left" w:pos="4680"/>
              </w:tabs>
              <w:snapToGrid w:val="0"/>
              <w:spacing w:line="300" w:lineRule="auto"/>
              <w:jc w:val="center"/>
              <w:rPr>
                <w:rFonts w:ascii="Times New Roman" w:hAnsi="Times New Roman" w:cs="Times New Roman"/>
                <w:color w:val="000000"/>
              </w:rPr>
            </w:pPr>
            <w:r>
              <w:rPr>
                <w:rFonts w:ascii="Times New Roman" w:hAnsi="Times New Roman" w:cs="Times New Roman"/>
                <w:color w:val="00000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4" w:type="dxa"/>
            <w:vAlign w:val="center"/>
          </w:tcPr>
          <w:p>
            <w:pPr>
              <w:pStyle w:val="13"/>
              <w:tabs>
                <w:tab w:val="left" w:pos="4680"/>
              </w:tabs>
              <w:snapToGrid w:val="0"/>
              <w:spacing w:line="300" w:lineRule="auto"/>
              <w:jc w:val="center"/>
              <w:rPr>
                <w:rFonts w:ascii="Times New Roman" w:hAnsi="Times New Roman" w:cs="Times New Roman"/>
                <w:color w:val="000000"/>
              </w:rPr>
            </w:pPr>
            <w:r>
              <w:rPr>
                <w:rFonts w:ascii="Times New Roman" w:hAnsi="Times New Roman" w:cs="Times New Roman"/>
                <w:i/>
                <w:color w:val="000000"/>
              </w:rPr>
              <w:t>t</w:t>
            </w:r>
            <w:r>
              <w:rPr>
                <w:rFonts w:ascii="Times New Roman" w:hAnsi="Times New Roman" w:cs="Times New Roman"/>
                <w:color w:val="000000"/>
                <w:vertAlign w:val="subscript"/>
              </w:rPr>
              <w:t>1</w:t>
            </w:r>
          </w:p>
        </w:tc>
        <w:tc>
          <w:tcPr>
            <w:tcW w:w="1255" w:type="dxa"/>
            <w:vAlign w:val="center"/>
          </w:tcPr>
          <w:p>
            <w:pPr>
              <w:pStyle w:val="13"/>
              <w:tabs>
                <w:tab w:val="left" w:pos="4680"/>
              </w:tabs>
              <w:snapToGrid w:val="0"/>
              <w:spacing w:line="300" w:lineRule="auto"/>
              <w:jc w:val="center"/>
              <w:rPr>
                <w:rFonts w:ascii="Times New Roman" w:hAnsi="Times New Roman" w:cs="Times New Roman"/>
                <w:color w:val="000000"/>
              </w:rPr>
            </w:pPr>
            <w:r>
              <w:rPr>
                <w:rFonts w:ascii="Times New Roman" w:hAnsi="Times New Roman" w:cs="Times New Roman"/>
                <w:color w:val="000000"/>
              </w:rPr>
              <w:t>0.80</w:t>
            </w:r>
          </w:p>
        </w:tc>
        <w:tc>
          <w:tcPr>
            <w:tcW w:w="1441" w:type="dxa"/>
            <w:vAlign w:val="center"/>
          </w:tcPr>
          <w:p>
            <w:pPr>
              <w:pStyle w:val="13"/>
              <w:tabs>
                <w:tab w:val="left" w:pos="4680"/>
              </w:tabs>
              <w:snapToGrid w:val="0"/>
              <w:spacing w:line="300" w:lineRule="auto"/>
              <w:jc w:val="center"/>
              <w:rPr>
                <w:rFonts w:ascii="Times New Roman" w:hAnsi="Times New Roman" w:cs="Times New Roman"/>
                <w:color w:val="000000"/>
              </w:rPr>
            </w:pPr>
          </w:p>
        </w:tc>
        <w:tc>
          <w:tcPr>
            <w:tcW w:w="1341" w:type="dxa"/>
            <w:vAlign w:val="center"/>
          </w:tcPr>
          <w:p>
            <w:pPr>
              <w:pStyle w:val="13"/>
              <w:tabs>
                <w:tab w:val="left" w:pos="4680"/>
              </w:tabs>
              <w:snapToGrid w:val="0"/>
              <w:spacing w:line="300" w:lineRule="auto"/>
              <w:jc w:val="center"/>
              <w:rPr>
                <w:rFonts w:ascii="Times New Roman" w:hAnsi="Times New Roman" w:cs="Times New Roman"/>
                <w:color w:val="000000"/>
              </w:rPr>
            </w:pPr>
          </w:p>
        </w:tc>
        <w:tc>
          <w:tcPr>
            <w:tcW w:w="1288" w:type="dxa"/>
            <w:vAlign w:val="center"/>
          </w:tcPr>
          <w:p>
            <w:pPr>
              <w:pStyle w:val="13"/>
              <w:tabs>
                <w:tab w:val="left" w:pos="4680"/>
              </w:tabs>
              <w:snapToGrid w:val="0"/>
              <w:spacing w:line="300" w:lineRule="auto"/>
              <w:jc w:val="center"/>
              <w:rPr>
                <w:rFonts w:ascii="Times New Roman" w:hAnsi="Times New Roman" w:cs="Times New Roman"/>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4" w:type="dxa"/>
            <w:vAlign w:val="center"/>
          </w:tcPr>
          <w:p>
            <w:pPr>
              <w:pStyle w:val="13"/>
              <w:tabs>
                <w:tab w:val="left" w:pos="4680"/>
              </w:tabs>
              <w:snapToGrid w:val="0"/>
              <w:spacing w:line="300" w:lineRule="auto"/>
              <w:jc w:val="center"/>
              <w:rPr>
                <w:rFonts w:ascii="Times New Roman" w:hAnsi="Times New Roman" w:cs="Times New Roman"/>
                <w:color w:val="000000"/>
              </w:rPr>
            </w:pPr>
            <w:r>
              <w:rPr>
                <w:rFonts w:ascii="Times New Roman" w:hAnsi="Times New Roman" w:cs="Times New Roman"/>
                <w:i/>
                <w:color w:val="000000"/>
              </w:rPr>
              <w:t>t</w:t>
            </w:r>
            <w:r>
              <w:rPr>
                <w:rFonts w:ascii="Times New Roman" w:hAnsi="Times New Roman" w:cs="Times New Roman"/>
                <w:color w:val="000000"/>
                <w:vertAlign w:val="subscript"/>
              </w:rPr>
              <w:t>2</w:t>
            </w:r>
          </w:p>
        </w:tc>
        <w:tc>
          <w:tcPr>
            <w:tcW w:w="1255" w:type="dxa"/>
            <w:vAlign w:val="center"/>
          </w:tcPr>
          <w:p>
            <w:pPr>
              <w:pStyle w:val="13"/>
              <w:tabs>
                <w:tab w:val="left" w:pos="4680"/>
              </w:tabs>
              <w:snapToGrid w:val="0"/>
              <w:spacing w:line="300" w:lineRule="auto"/>
              <w:jc w:val="center"/>
              <w:rPr>
                <w:rFonts w:ascii="Times New Roman" w:hAnsi="Times New Roman" w:cs="Times New Roman"/>
                <w:color w:val="000000"/>
              </w:rPr>
            </w:pPr>
          </w:p>
        </w:tc>
        <w:tc>
          <w:tcPr>
            <w:tcW w:w="1441" w:type="dxa"/>
            <w:vAlign w:val="center"/>
          </w:tcPr>
          <w:p>
            <w:pPr>
              <w:pStyle w:val="13"/>
              <w:tabs>
                <w:tab w:val="left" w:pos="4680"/>
              </w:tabs>
              <w:snapToGrid w:val="0"/>
              <w:spacing w:line="300" w:lineRule="auto"/>
              <w:jc w:val="center"/>
              <w:rPr>
                <w:rFonts w:ascii="Times New Roman" w:hAnsi="Times New Roman" w:cs="Times New Roman"/>
                <w:color w:val="000000"/>
              </w:rPr>
            </w:pPr>
            <w:r>
              <w:rPr>
                <w:rFonts w:ascii="Times New Roman" w:hAnsi="Times New Roman" w:cs="Times New Roman"/>
                <w:color w:val="000000"/>
              </w:rPr>
              <w:t>0.20</w:t>
            </w:r>
          </w:p>
        </w:tc>
        <w:tc>
          <w:tcPr>
            <w:tcW w:w="1341" w:type="dxa"/>
            <w:vAlign w:val="center"/>
          </w:tcPr>
          <w:p>
            <w:pPr>
              <w:pStyle w:val="13"/>
              <w:tabs>
                <w:tab w:val="left" w:pos="4680"/>
              </w:tabs>
              <w:snapToGrid w:val="0"/>
              <w:spacing w:line="300" w:lineRule="auto"/>
              <w:jc w:val="center"/>
              <w:rPr>
                <w:rFonts w:ascii="Times New Roman" w:hAnsi="Times New Roman" w:cs="Times New Roman"/>
                <w:color w:val="000000"/>
              </w:rPr>
            </w:pPr>
          </w:p>
        </w:tc>
        <w:tc>
          <w:tcPr>
            <w:tcW w:w="1288" w:type="dxa"/>
            <w:vAlign w:val="center"/>
          </w:tcPr>
          <w:p>
            <w:pPr>
              <w:pStyle w:val="13"/>
              <w:tabs>
                <w:tab w:val="left" w:pos="4680"/>
              </w:tabs>
              <w:snapToGrid w:val="0"/>
              <w:spacing w:line="300" w:lineRule="auto"/>
              <w:jc w:val="center"/>
              <w:rPr>
                <w:rFonts w:ascii="Times New Roman" w:hAnsi="Times New Roman" w:cs="Times New Roman"/>
                <w:color w:val="000000"/>
              </w:rPr>
            </w:pPr>
          </w:p>
        </w:tc>
      </w:tr>
    </w:tbl>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下列说法正确的是(　　)</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A．反应在</w:t>
      </w:r>
      <w:r>
        <w:rPr>
          <w:rFonts w:ascii="Times New Roman" w:hAnsi="Times New Roman" w:cs="Times New Roman"/>
          <w:i/>
          <w:color w:val="000000"/>
        </w:rPr>
        <w:t>t</w:t>
      </w:r>
      <w:r>
        <w:rPr>
          <w:rFonts w:ascii="Times New Roman" w:hAnsi="Times New Roman" w:cs="Times New Roman"/>
          <w:color w:val="000000"/>
          <w:vertAlign w:val="subscript"/>
        </w:rPr>
        <w:t>1</w:t>
      </w:r>
      <w:r>
        <w:rPr>
          <w:rFonts w:ascii="Times New Roman" w:hAnsi="Times New Roman" w:cs="Times New Roman"/>
          <w:color w:val="000000"/>
        </w:rPr>
        <w:t xml:space="preserve"> min内的平均速率为</w:t>
      </w:r>
      <w:r>
        <w:rPr>
          <w:rFonts w:ascii="Times New Roman" w:hAnsi="Times New Roman" w:cs="Times New Roman"/>
          <w:i/>
          <w:color w:val="000000"/>
        </w:rPr>
        <w:t>v</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cs="Times New Roman"/>
          <w:color w:val="000000"/>
        </w:rPr>
        <w:instrText xml:space="preserve">f(0.4,</w:instrText>
      </w:r>
      <w:r>
        <w:rPr>
          <w:rFonts w:ascii="Times New Roman" w:hAnsi="Times New Roman" w:cs="Times New Roman"/>
          <w:i/>
          <w:color w:val="000000"/>
        </w:rPr>
        <w:instrText xml:space="preserve">t</w:instrText>
      </w:r>
      <w:r>
        <w:rPr>
          <w:rFonts w:ascii="Times New Roman" w:hAnsi="Times New Roman" w:cs="Times New Roman"/>
          <w:color w:val="000000"/>
          <w:vertAlign w:val="subscript"/>
        </w:rPr>
        <w:instrText xml:space="preserve">1</w:instrText>
      </w:r>
      <w:r>
        <w:rPr>
          <w:rFonts w:ascii="Times New Roman" w:hAnsi="Times New Roman" w:cs="Times New Roman"/>
          <w:color w:val="000000"/>
        </w:rPr>
        <w:instrText xml:space="preserve">)</w:instrText>
      </w:r>
      <w:r>
        <w:rPr>
          <w:rFonts w:ascii="Times New Roman" w:hAnsi="Times New Roman" w:eastAsia="宋体-方正超大字符集" w:cs="Times New Roman"/>
          <w:color w:val="000000"/>
        </w:rPr>
        <w:fldChar w:fldCharType="end"/>
      </w:r>
      <w:r>
        <w:rPr>
          <w:rFonts w:ascii="Times New Roman" w:hAnsi="Times New Roman" w:cs="Times New Roman"/>
          <w:color w:val="000000"/>
        </w:rPr>
        <w:t>mol·L</w:t>
      </w:r>
      <w:r>
        <w:rPr>
          <w:rFonts w:ascii="Times New Roman" w:hAnsi="Times New Roman" w:cs="Times New Roman"/>
          <w:color w:val="000000"/>
          <w:vertAlign w:val="superscript"/>
        </w:rPr>
        <w:t>－1</w:t>
      </w:r>
      <w:r>
        <w:rPr>
          <w:rFonts w:ascii="Times New Roman" w:hAnsi="Times New Roman" w:cs="Times New Roman"/>
          <w:color w:val="000000"/>
        </w:rPr>
        <w:t>·min</w:t>
      </w:r>
      <w:r>
        <w:rPr>
          <w:rFonts w:ascii="Times New Roman" w:hAnsi="Times New Roman" w:cs="Times New Roman"/>
          <w:color w:val="000000"/>
          <w:vertAlign w:val="superscript"/>
        </w:rPr>
        <w:t>－1</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B．平衡时，CO的转化率为66.67%</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C．该温度下反应的平衡常数为1.00</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D．其他条件不变，若起始时</w:t>
      </w:r>
      <w:r>
        <w:rPr>
          <w:rFonts w:ascii="Times New Roman" w:hAnsi="Times New Roman" w:cs="Times New Roman"/>
          <w:i/>
          <w:color w:val="000000"/>
        </w:rPr>
        <w:t>n</w:t>
      </w:r>
      <w:r>
        <w:rPr>
          <w:rFonts w:ascii="Times New Roman" w:hAnsi="Times New Roman" w:cs="Times New Roman"/>
          <w:color w:val="000000"/>
        </w:rPr>
        <w:t>(CO)＝0.60 mol，</w:t>
      </w:r>
      <w:r>
        <w:rPr>
          <w:rFonts w:ascii="Times New Roman" w:hAnsi="Times New Roman" w:cs="Times New Roman"/>
          <w:i/>
          <w:color w:val="000000"/>
        </w:rPr>
        <w:t>n</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O)＝1.20 mol，则平衡时</w:t>
      </w:r>
      <w:r>
        <w:rPr>
          <w:rFonts w:ascii="Times New Roman" w:hAnsi="Times New Roman" w:cs="Times New Roman"/>
          <w:i/>
          <w:color w:val="000000"/>
        </w:rPr>
        <w:t>n</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)＝0.20 mol</w:t>
      </w:r>
    </w:p>
    <w:p>
      <w:pPr>
        <w:pStyle w:val="13"/>
        <w:tabs>
          <w:tab w:val="left" w:pos="4680"/>
        </w:tabs>
        <w:snapToGrid w:val="0"/>
        <w:spacing w:line="300" w:lineRule="auto"/>
        <w:ind w:firstLine="420" w:firstLineChars="200"/>
        <w:rPr>
          <w:rFonts w:ascii="Times New Roman" w:hAnsi="Times New Roman" w:eastAsia="楷体_GB2312" w:cs="Times New Roman"/>
          <w:color w:val="000000"/>
        </w:rPr>
      </w:pPr>
      <w:r>
        <w:rPr>
          <w:rFonts w:ascii="Times New Roman" w:hAnsi="Times New Roman" w:eastAsia="黑体" w:cs="Times New Roman"/>
          <w:color w:val="000000"/>
        </w:rPr>
        <w:t>答案：</w:t>
      </w:r>
      <w:r>
        <w:rPr>
          <w:rFonts w:ascii="Times New Roman" w:hAnsi="Times New Roman" w:eastAsia="楷体_GB2312" w:cs="Times New Roman"/>
          <w:color w:val="000000"/>
        </w:rPr>
        <w:t>C</w:t>
      </w:r>
    </w:p>
    <w:p>
      <w:pPr>
        <w:pStyle w:val="13"/>
        <w:tabs>
          <w:tab w:val="left" w:pos="4680"/>
        </w:tabs>
        <w:snapToGrid w:val="0"/>
        <w:spacing w:line="300" w:lineRule="auto"/>
        <w:ind w:firstLine="420" w:firstLineChars="200"/>
        <w:rPr>
          <w:rFonts w:ascii="Times New Roman" w:hAnsi="Times New Roman" w:eastAsia="楷体_GB2312" w:cs="Times New Roman"/>
          <w:color w:val="000000"/>
        </w:rPr>
      </w:pPr>
      <w:r>
        <w:rPr>
          <w:rFonts w:ascii="Times New Roman" w:hAnsi="Times New Roman" w:eastAsia="黑体" w:cs="Times New Roman"/>
          <w:color w:val="000000"/>
        </w:rPr>
        <w:t>解析</w:t>
      </w:r>
      <w:r>
        <w:rPr>
          <w:rFonts w:ascii="Times New Roman" w:hAnsi="Times New Roman" w:eastAsia="楷体_GB2312" w:cs="Times New Roman"/>
          <w:color w:val="000000"/>
        </w:rPr>
        <w:t>：由表中数据可知，反应在</w:t>
      </w:r>
      <w:r>
        <w:rPr>
          <w:rFonts w:ascii="Times New Roman" w:hAnsi="Times New Roman" w:eastAsia="楷体_GB2312" w:cs="Times New Roman"/>
          <w:i/>
          <w:color w:val="000000"/>
        </w:rPr>
        <w:t>t</w:t>
      </w:r>
      <w:r>
        <w:rPr>
          <w:rFonts w:ascii="Times New Roman" w:hAnsi="Times New Roman" w:eastAsia="楷体_GB2312" w:cs="Times New Roman"/>
          <w:color w:val="000000"/>
          <w:vertAlign w:val="subscript"/>
        </w:rPr>
        <w:t>1</w:t>
      </w:r>
      <w:r>
        <w:rPr>
          <w:rFonts w:ascii="Times New Roman" w:hAnsi="Times New Roman" w:eastAsia="楷体_GB2312" w:cs="Times New Roman"/>
          <w:color w:val="000000"/>
        </w:rPr>
        <w:t xml:space="preserve"> min内消耗0.40 mol CO(g)和0.40 mol H</w:t>
      </w:r>
      <w:r>
        <w:rPr>
          <w:rFonts w:ascii="Times New Roman" w:hAnsi="Times New Roman" w:eastAsia="楷体_GB2312" w:cs="Times New Roman"/>
          <w:color w:val="000000"/>
          <w:vertAlign w:val="subscript"/>
        </w:rPr>
        <w:t>2</w:t>
      </w:r>
      <w:r>
        <w:rPr>
          <w:rFonts w:ascii="Times New Roman" w:hAnsi="Times New Roman" w:eastAsia="楷体_GB2312" w:cs="Times New Roman"/>
          <w:color w:val="000000"/>
        </w:rPr>
        <w:t>O(g)，同时生成0.40 mol H</w:t>
      </w:r>
      <w:r>
        <w:rPr>
          <w:rFonts w:ascii="Times New Roman" w:hAnsi="Times New Roman" w:eastAsia="楷体_GB2312" w:cs="Times New Roman"/>
          <w:color w:val="000000"/>
          <w:vertAlign w:val="subscript"/>
        </w:rPr>
        <w:t>2</w:t>
      </w:r>
      <w:r>
        <w:rPr>
          <w:rFonts w:ascii="Times New Roman" w:hAnsi="Times New Roman" w:eastAsia="楷体_GB2312" w:cs="Times New Roman"/>
          <w:color w:val="000000"/>
        </w:rPr>
        <w:t>，则有</w:t>
      </w:r>
      <w:r>
        <w:rPr>
          <w:rFonts w:ascii="Times New Roman" w:hAnsi="Times New Roman" w:eastAsia="楷体_GB2312" w:cs="Times New Roman"/>
          <w:i/>
          <w:color w:val="000000"/>
        </w:rPr>
        <w:t>v</w:t>
      </w:r>
      <w:r>
        <w:rPr>
          <w:rFonts w:ascii="Times New Roman" w:hAnsi="Times New Roman" w:eastAsia="楷体_GB2312" w:cs="Times New Roman"/>
          <w:color w:val="000000"/>
        </w:rPr>
        <w:t>(H</w:t>
      </w:r>
      <w:r>
        <w:rPr>
          <w:rFonts w:ascii="Times New Roman" w:hAnsi="Times New Roman" w:eastAsia="楷体_GB2312" w:cs="Times New Roman"/>
          <w:color w:val="000000"/>
          <w:vertAlign w:val="subscript"/>
        </w:rPr>
        <w:t>2</w:t>
      </w:r>
      <w:r>
        <w:rPr>
          <w:rFonts w:ascii="Times New Roman" w:hAnsi="Times New Roman" w:eastAsia="楷体_GB2312" w:cs="Times New Roman"/>
          <w:color w:val="000000"/>
        </w:rPr>
        <w:t>)＝</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eastAsia="楷体_GB2312" w:cs="Times New Roman"/>
          <w:color w:val="000000"/>
        </w:rPr>
        <w:instrText xml:space="preserve">f(0.4 mol,</w:instrText>
      </w:r>
      <w:r>
        <w:rPr>
          <w:rFonts w:ascii="Times New Roman" w:hAnsi="Times New Roman" w:eastAsia="楷体_GB2312" w:cs="Times New Roman"/>
          <w:i/>
          <w:color w:val="000000"/>
        </w:rPr>
        <w:instrText xml:space="preserve">t</w:instrText>
      </w:r>
      <w:r>
        <w:rPr>
          <w:rFonts w:ascii="Times New Roman" w:hAnsi="Times New Roman" w:eastAsia="楷体_GB2312" w:cs="Times New Roman"/>
          <w:color w:val="000000"/>
          <w:vertAlign w:val="subscript"/>
        </w:rPr>
        <w:instrText xml:space="preserve">1</w:instrText>
      </w:r>
      <w:r>
        <w:rPr>
          <w:rFonts w:ascii="Times New Roman" w:hAnsi="Times New Roman" w:eastAsia="楷体_GB2312" w:cs="Times New Roman"/>
          <w:color w:val="000000"/>
        </w:rPr>
        <w:instrText xml:space="preserve"> min</w:instrText>
      </w:r>
      <w:r>
        <w:rPr>
          <w:rFonts w:ascii="Times New Roman" w:hAnsi="Times New Roman" w:cs="Times New Roman"/>
          <w:color w:val="000000"/>
        </w:rPr>
        <w:instrText xml:space="preserve">×</w:instrText>
      </w:r>
      <w:r>
        <w:rPr>
          <w:rFonts w:ascii="Times New Roman" w:hAnsi="Times New Roman" w:eastAsia="楷体_GB2312" w:cs="Times New Roman"/>
          <w:color w:val="000000"/>
        </w:rPr>
        <w:instrText xml:space="preserve">2 L)</w:instrText>
      </w:r>
      <w:r>
        <w:rPr>
          <w:rFonts w:ascii="Times New Roman" w:hAnsi="Times New Roman" w:eastAsia="宋体-方正超大字符集" w:cs="Times New Roman"/>
          <w:color w:val="000000"/>
        </w:rPr>
        <w:fldChar w:fldCharType="end"/>
      </w:r>
      <w:r>
        <w:rPr>
          <w:rFonts w:ascii="Times New Roman" w:hAnsi="Times New Roman" w:eastAsia="楷体_GB2312" w:cs="Times New Roman"/>
          <w:color w:val="000000"/>
        </w:rPr>
        <w:t>＝</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eastAsia="楷体_GB2312" w:cs="Times New Roman"/>
          <w:color w:val="000000"/>
        </w:rPr>
        <w:instrText xml:space="preserve">f(0.2,</w:instrText>
      </w:r>
      <w:r>
        <w:rPr>
          <w:rFonts w:ascii="Times New Roman" w:hAnsi="Times New Roman" w:eastAsia="楷体_GB2312" w:cs="Times New Roman"/>
          <w:i/>
          <w:color w:val="000000"/>
        </w:rPr>
        <w:instrText xml:space="preserve">t</w:instrText>
      </w:r>
      <w:r>
        <w:rPr>
          <w:rFonts w:ascii="Times New Roman" w:hAnsi="Times New Roman" w:eastAsia="楷体_GB2312" w:cs="Times New Roman"/>
          <w:color w:val="000000"/>
          <w:vertAlign w:val="subscript"/>
        </w:rPr>
        <w:instrText xml:space="preserve">1</w:instrText>
      </w:r>
      <w:r>
        <w:rPr>
          <w:rFonts w:ascii="Times New Roman" w:hAnsi="Times New Roman" w:eastAsia="楷体_GB2312" w:cs="Times New Roman"/>
          <w:color w:val="000000"/>
        </w:rPr>
        <w:instrText xml:space="preserve">)</w:instrText>
      </w:r>
      <w:r>
        <w:rPr>
          <w:rFonts w:ascii="Times New Roman" w:hAnsi="Times New Roman" w:eastAsia="宋体-方正超大字符集" w:cs="Times New Roman"/>
          <w:color w:val="000000"/>
        </w:rPr>
        <w:fldChar w:fldCharType="end"/>
      </w:r>
      <w:r>
        <w:rPr>
          <w:rFonts w:ascii="Times New Roman" w:hAnsi="Times New Roman" w:eastAsia="楷体_GB2312" w:cs="Times New Roman"/>
          <w:color w:val="000000"/>
        </w:rPr>
        <w:t xml:space="preserve"> mol·L</w:t>
      </w:r>
      <w:r>
        <w:rPr>
          <w:rFonts w:ascii="Times New Roman" w:hAnsi="Times New Roman" w:eastAsia="楷体_GB2312" w:cs="Times New Roman"/>
          <w:color w:val="000000"/>
          <w:vertAlign w:val="superscript"/>
        </w:rPr>
        <w:t>－1</w:t>
      </w:r>
      <w:r>
        <w:rPr>
          <w:rFonts w:ascii="Times New Roman" w:hAnsi="Times New Roman" w:eastAsia="楷体_GB2312" w:cs="Times New Roman"/>
          <w:color w:val="000000"/>
        </w:rPr>
        <w:t>·min</w:t>
      </w:r>
      <w:r>
        <w:rPr>
          <w:rFonts w:ascii="Times New Roman" w:hAnsi="Times New Roman" w:eastAsia="楷体_GB2312" w:cs="Times New Roman"/>
          <w:color w:val="000000"/>
          <w:vertAlign w:val="superscript"/>
        </w:rPr>
        <w:t>－1</w:t>
      </w:r>
      <w:r>
        <w:rPr>
          <w:rFonts w:ascii="Times New Roman" w:hAnsi="Times New Roman" w:eastAsia="楷体_GB2312" w:cs="Times New Roman"/>
          <w:color w:val="000000"/>
        </w:rPr>
        <w:t>，A错误；在</w:t>
      </w:r>
      <w:r>
        <w:rPr>
          <w:rFonts w:ascii="Times New Roman" w:hAnsi="Times New Roman" w:eastAsia="楷体_GB2312" w:cs="Times New Roman"/>
          <w:i/>
          <w:color w:val="000000"/>
        </w:rPr>
        <w:t>t</w:t>
      </w:r>
      <w:r>
        <w:rPr>
          <w:rFonts w:ascii="Times New Roman" w:hAnsi="Times New Roman" w:eastAsia="楷体_GB2312" w:cs="Times New Roman"/>
          <w:color w:val="000000"/>
          <w:vertAlign w:val="subscript"/>
        </w:rPr>
        <w:t>1</w:t>
      </w:r>
      <w:r>
        <w:rPr>
          <w:rFonts w:ascii="Times New Roman" w:hAnsi="Times New Roman" w:eastAsia="楷体_GB2312" w:cs="Times New Roman"/>
          <w:color w:val="000000"/>
        </w:rPr>
        <w:t xml:space="preserve"> min内消耗0.40 mol H</w:t>
      </w:r>
      <w:r>
        <w:rPr>
          <w:rFonts w:ascii="Times New Roman" w:hAnsi="Times New Roman" w:eastAsia="楷体_GB2312" w:cs="Times New Roman"/>
          <w:color w:val="000000"/>
          <w:vertAlign w:val="subscript"/>
        </w:rPr>
        <w:t>2</w:t>
      </w:r>
      <w:r>
        <w:rPr>
          <w:rFonts w:ascii="Times New Roman" w:hAnsi="Times New Roman" w:eastAsia="楷体_GB2312" w:cs="Times New Roman"/>
          <w:color w:val="000000"/>
        </w:rPr>
        <w:t>O(g)，此时剩余0.20 mol H</w:t>
      </w:r>
      <w:r>
        <w:rPr>
          <w:rFonts w:ascii="Times New Roman" w:hAnsi="Times New Roman" w:eastAsia="楷体_GB2312" w:cs="Times New Roman"/>
          <w:color w:val="000000"/>
          <w:vertAlign w:val="subscript"/>
        </w:rPr>
        <w:t>2</w:t>
      </w:r>
      <w:r>
        <w:rPr>
          <w:rFonts w:ascii="Times New Roman" w:hAnsi="Times New Roman" w:eastAsia="楷体_GB2312" w:cs="Times New Roman"/>
          <w:color w:val="000000"/>
        </w:rPr>
        <w:t>O(g)，而</w:t>
      </w:r>
      <w:r>
        <w:rPr>
          <w:rFonts w:ascii="Times New Roman" w:hAnsi="Times New Roman" w:eastAsia="楷体_GB2312" w:cs="Times New Roman"/>
          <w:i/>
          <w:color w:val="000000"/>
        </w:rPr>
        <w:t>t</w:t>
      </w:r>
      <w:r>
        <w:rPr>
          <w:rFonts w:ascii="Times New Roman" w:hAnsi="Times New Roman" w:eastAsia="楷体_GB2312" w:cs="Times New Roman"/>
          <w:color w:val="000000"/>
          <w:vertAlign w:val="subscript"/>
        </w:rPr>
        <w:t>2</w:t>
      </w:r>
      <w:r>
        <w:rPr>
          <w:rFonts w:ascii="Times New Roman" w:hAnsi="Times New Roman" w:eastAsia="楷体_GB2312" w:cs="Times New Roman"/>
          <w:color w:val="000000"/>
        </w:rPr>
        <w:t xml:space="preserve"> min时</w:t>
      </w:r>
      <w:r>
        <w:rPr>
          <w:rFonts w:ascii="Times New Roman" w:hAnsi="Times New Roman" w:eastAsia="楷体_GB2312" w:cs="Times New Roman"/>
          <w:i/>
          <w:color w:val="000000"/>
        </w:rPr>
        <w:t>n</w:t>
      </w:r>
      <w:r>
        <w:rPr>
          <w:rFonts w:ascii="Times New Roman" w:hAnsi="Times New Roman" w:eastAsia="楷体_GB2312" w:cs="Times New Roman"/>
          <w:color w:val="000000"/>
        </w:rPr>
        <w:t>(H</w:t>
      </w:r>
      <w:r>
        <w:rPr>
          <w:rFonts w:ascii="Times New Roman" w:hAnsi="Times New Roman" w:eastAsia="楷体_GB2312" w:cs="Times New Roman"/>
          <w:color w:val="000000"/>
          <w:vertAlign w:val="subscript"/>
        </w:rPr>
        <w:t>2</w:t>
      </w:r>
      <w:r>
        <w:rPr>
          <w:rFonts w:ascii="Times New Roman" w:hAnsi="Times New Roman" w:eastAsia="楷体_GB2312" w:cs="Times New Roman"/>
          <w:color w:val="000000"/>
        </w:rPr>
        <w:t>O)仍为0.20 mol，则</w:t>
      </w:r>
      <w:r>
        <w:rPr>
          <w:rFonts w:ascii="Times New Roman" w:hAnsi="Times New Roman" w:eastAsia="楷体_GB2312" w:cs="Times New Roman"/>
          <w:i/>
          <w:color w:val="000000"/>
        </w:rPr>
        <w:t>t</w:t>
      </w:r>
      <w:r>
        <w:rPr>
          <w:rFonts w:ascii="Times New Roman" w:hAnsi="Times New Roman" w:eastAsia="楷体_GB2312" w:cs="Times New Roman"/>
          <w:color w:val="000000"/>
          <w:vertAlign w:val="subscript"/>
        </w:rPr>
        <w:t>1</w:t>
      </w:r>
      <w:r>
        <w:rPr>
          <w:rFonts w:ascii="Times New Roman" w:hAnsi="Times New Roman" w:eastAsia="楷体_GB2312" w:cs="Times New Roman"/>
          <w:color w:val="000000"/>
        </w:rPr>
        <w:t xml:space="preserve"> min时该反应达到平衡状态，故平衡时CO的转化率为</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eastAsia="楷体_GB2312" w:cs="Times New Roman"/>
          <w:color w:val="000000"/>
        </w:rPr>
        <w:instrText xml:space="preserve">f(0.40 mol,1.20 mol)</w:instrText>
      </w:r>
      <w:r>
        <w:rPr>
          <w:rFonts w:ascii="Times New Roman" w:hAnsi="Times New Roman" w:eastAsia="宋体-方正超大字符集" w:cs="Times New Roman"/>
          <w:color w:val="000000"/>
        </w:rPr>
        <w:fldChar w:fldCharType="end"/>
      </w:r>
      <w:r>
        <w:rPr>
          <w:rFonts w:ascii="Times New Roman" w:hAnsi="Times New Roman" w:cs="Times New Roman"/>
          <w:color w:val="000000"/>
        </w:rPr>
        <w:t>×</w:t>
      </w:r>
      <w:r>
        <w:rPr>
          <w:rFonts w:ascii="Times New Roman" w:hAnsi="Times New Roman" w:eastAsia="楷体_GB2312" w:cs="Times New Roman"/>
          <w:color w:val="000000"/>
        </w:rPr>
        <w:t>100%≈33.33%，B错误；据</w:t>
      </w:r>
      <w:r>
        <w:rPr>
          <w:rFonts w:ascii="Times New Roman" w:hAnsi="Times New Roman" w:cs="Times New Roman"/>
          <w:color w:val="000000"/>
        </w:rPr>
        <w:t>“</w:t>
      </w:r>
      <w:r>
        <w:rPr>
          <w:rFonts w:ascii="Times New Roman" w:hAnsi="Times New Roman" w:eastAsia="楷体_GB2312" w:cs="Times New Roman"/>
          <w:color w:val="000000"/>
        </w:rPr>
        <w:t>三段式</w:t>
      </w:r>
      <w:r>
        <w:rPr>
          <w:rFonts w:ascii="Times New Roman" w:hAnsi="Times New Roman" w:cs="Times New Roman"/>
          <w:color w:val="000000"/>
        </w:rPr>
        <w:t>”</w:t>
      </w:r>
      <w:r>
        <w:rPr>
          <w:rFonts w:ascii="Times New Roman" w:hAnsi="Times New Roman" w:eastAsia="楷体_GB2312" w:cs="Times New Roman"/>
          <w:color w:val="000000"/>
        </w:rPr>
        <w:t>法计算：</w:t>
      </w:r>
    </w:p>
    <w:p>
      <w:pPr>
        <w:pStyle w:val="13"/>
        <w:tabs>
          <w:tab w:val="left" w:pos="4680"/>
        </w:tabs>
        <w:snapToGrid w:val="0"/>
        <w:spacing w:line="300" w:lineRule="auto"/>
        <w:ind w:firstLine="420" w:firstLineChars="200"/>
        <w:rPr>
          <w:rFonts w:ascii="Times New Roman" w:hAnsi="Times New Roman" w:eastAsia="楷体_GB2312" w:cs="Times New Roman"/>
          <w:color w:val="000000"/>
          <w:lang w:val="pl-PL"/>
        </w:rPr>
      </w:pPr>
      <w:r>
        <w:rPr>
          <w:rFonts w:ascii="Times New Roman" w:hAnsi="Times New Roman" w:eastAsia="楷体_GB2312" w:cs="Times New Roman"/>
          <w:color w:val="000000"/>
        </w:rPr>
        <w:t>　　　　</w:t>
      </w:r>
      <w:r>
        <w:rPr>
          <w:rFonts w:ascii="Times New Roman" w:hAnsi="Times New Roman" w:eastAsia="楷体_GB2312" w:cs="Times New Roman"/>
          <w:color w:val="000000"/>
          <w:lang w:val="pl-PL"/>
        </w:rPr>
        <w:t xml:space="preserve">  </w:t>
      </w:r>
      <w:r>
        <w:rPr>
          <w:rFonts w:ascii="Times New Roman" w:hAnsi="Times New Roman" w:eastAsia="楷体_GB2312" w:cs="Times New Roman"/>
          <w:color w:val="000000"/>
        </w:rPr>
        <w:t>　</w:t>
      </w:r>
      <w:r>
        <w:rPr>
          <w:rFonts w:ascii="Times New Roman" w:hAnsi="Times New Roman" w:eastAsia="楷体_GB2312" w:cs="Times New Roman"/>
          <w:color w:val="000000"/>
          <w:lang w:val="pl-PL"/>
        </w:rPr>
        <w:t xml:space="preserve">        CO(g)＋H</w:t>
      </w:r>
      <w:r>
        <w:rPr>
          <w:rFonts w:ascii="Times New Roman" w:hAnsi="Times New Roman" w:eastAsia="楷体_GB2312" w:cs="Times New Roman"/>
          <w:color w:val="000000"/>
          <w:vertAlign w:val="subscript"/>
          <w:lang w:val="pl-PL"/>
        </w:rPr>
        <w:t>2</w:t>
      </w:r>
      <w:r>
        <w:rPr>
          <w:rFonts w:ascii="Times New Roman" w:hAnsi="Times New Roman" w:eastAsia="楷体_GB2312" w:cs="Times New Roman"/>
          <w:color w:val="000000"/>
          <w:lang w:val="pl-PL"/>
        </w:rPr>
        <w:t>O(g)</w:t>
      </w:r>
      <w:r>
        <w:rPr>
          <w:rFonts w:ascii="Times New Roman" w:hAnsi="Times New Roman" w:eastAsia="楷体_GB2312" w:cs="Times New Roman"/>
          <w:color w:val="000000"/>
        </w:rPr>
        <w:pict>
          <v:shape id="_x0000_i1532"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eastAsia="楷体_GB2312" w:cs="Times New Roman"/>
          <w:color w:val="000000"/>
          <w:lang w:val="pl-PL"/>
        </w:rPr>
        <w:t>CO</w:t>
      </w:r>
      <w:r>
        <w:rPr>
          <w:rFonts w:ascii="Times New Roman" w:hAnsi="Times New Roman" w:eastAsia="楷体_GB2312" w:cs="Times New Roman"/>
          <w:color w:val="000000"/>
          <w:vertAlign w:val="subscript"/>
          <w:lang w:val="pl-PL"/>
        </w:rPr>
        <w:t>2</w:t>
      </w:r>
      <w:r>
        <w:rPr>
          <w:rFonts w:ascii="Times New Roman" w:hAnsi="Times New Roman" w:eastAsia="楷体_GB2312" w:cs="Times New Roman"/>
          <w:color w:val="000000"/>
          <w:lang w:val="pl-PL"/>
        </w:rPr>
        <w:t>(g)＋H</w:t>
      </w:r>
      <w:r>
        <w:rPr>
          <w:rFonts w:ascii="Times New Roman" w:hAnsi="Times New Roman" w:eastAsia="楷体_GB2312" w:cs="Times New Roman"/>
          <w:color w:val="000000"/>
          <w:vertAlign w:val="subscript"/>
          <w:lang w:val="pl-PL"/>
        </w:rPr>
        <w:t>2</w:t>
      </w:r>
      <w:r>
        <w:rPr>
          <w:rFonts w:ascii="Times New Roman" w:hAnsi="Times New Roman" w:eastAsia="楷体_GB2312" w:cs="Times New Roman"/>
          <w:color w:val="000000"/>
          <w:lang w:val="pl-PL"/>
        </w:rPr>
        <w:t>(g)</w:t>
      </w:r>
    </w:p>
    <w:p>
      <w:pPr>
        <w:pStyle w:val="13"/>
        <w:tabs>
          <w:tab w:val="left" w:pos="4680"/>
        </w:tabs>
        <w:snapToGrid w:val="0"/>
        <w:spacing w:line="300" w:lineRule="auto"/>
        <w:ind w:firstLine="420" w:firstLineChars="200"/>
        <w:rPr>
          <w:rFonts w:ascii="Times New Roman" w:hAnsi="Times New Roman" w:eastAsia="楷体_GB2312" w:cs="Times New Roman"/>
          <w:color w:val="000000"/>
        </w:rPr>
      </w:pP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\a\vs4\</w:instrText>
      </w:r>
      <w:r>
        <w:rPr>
          <w:rFonts w:ascii="Times New Roman" w:hAnsi="Times New Roman" w:eastAsia="楷体_GB2312" w:cs="Times New Roman"/>
          <w:color w:val="000000"/>
        </w:rPr>
        <w:instrText xml:space="preserve">al(起始浓度/mol·L</w:instrText>
      </w:r>
      <w:r>
        <w:rPr>
          <w:rFonts w:ascii="Times New Roman" w:hAnsi="Times New Roman" w:eastAsia="楷体_GB2312" w:cs="Times New Roman"/>
          <w:color w:val="000000"/>
          <w:vertAlign w:val="superscript"/>
        </w:rPr>
        <w:instrText xml:space="preserve">－1</w:instrText>
      </w:r>
      <w:r>
        <w:rPr>
          <w:rFonts w:ascii="Times New Roman" w:hAnsi="Times New Roman" w:eastAsia="楷体_GB2312" w:cs="Times New Roman"/>
          <w:color w:val="000000"/>
        </w:rPr>
        <w:sym w:font="Times New Roman" w:char="F029"/>
      </w:r>
      <w:r>
        <w:rPr>
          <w:rFonts w:ascii="Times New Roman" w:hAnsi="Times New Roman" w:eastAsia="楷体_GB2312" w:cs="Times New Roman"/>
          <w:color w:val="000000"/>
        </w:rPr>
        <w:instrText xml:space="preserve">)</w:instrText>
      </w:r>
      <w:r>
        <w:rPr>
          <w:rFonts w:ascii="Times New Roman" w:hAnsi="Times New Roman" w:eastAsia="宋体-方正超大字符集" w:cs="Times New Roman"/>
          <w:color w:val="000000"/>
        </w:rPr>
        <w:fldChar w:fldCharType="end"/>
      </w:r>
      <w:r>
        <w:rPr>
          <w:rFonts w:ascii="Times New Roman" w:hAnsi="Times New Roman" w:eastAsia="楷体_GB2312" w:cs="Times New Roman"/>
          <w:color w:val="000000"/>
        </w:rPr>
        <w:t>　　0.60　　0.30　 　　0　　　　0</w:t>
      </w:r>
    </w:p>
    <w:p>
      <w:pPr>
        <w:pStyle w:val="13"/>
        <w:tabs>
          <w:tab w:val="left" w:pos="4680"/>
        </w:tabs>
        <w:snapToGrid w:val="0"/>
        <w:spacing w:line="300" w:lineRule="auto"/>
        <w:ind w:firstLine="420" w:firstLineChars="200"/>
        <w:rPr>
          <w:rFonts w:ascii="Times New Roman" w:hAnsi="Times New Roman" w:eastAsia="楷体_GB2312" w:cs="Times New Roman"/>
          <w:color w:val="000000"/>
        </w:rPr>
      </w:pP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\a\vs4\</w:instrText>
      </w:r>
      <w:r>
        <w:rPr>
          <w:rFonts w:ascii="Times New Roman" w:hAnsi="Times New Roman" w:eastAsia="楷体_GB2312" w:cs="Times New Roman"/>
          <w:color w:val="000000"/>
        </w:rPr>
        <w:instrText xml:space="preserve">al(转化浓度/mol·L</w:instrText>
      </w:r>
      <w:r>
        <w:rPr>
          <w:rFonts w:ascii="Times New Roman" w:hAnsi="Times New Roman" w:eastAsia="楷体_GB2312" w:cs="Times New Roman"/>
          <w:color w:val="000000"/>
          <w:vertAlign w:val="superscript"/>
        </w:rPr>
        <w:instrText xml:space="preserve">－1</w:instrText>
      </w:r>
      <w:r>
        <w:rPr>
          <w:rFonts w:ascii="Times New Roman" w:hAnsi="Times New Roman" w:eastAsia="楷体_GB2312" w:cs="Times New Roman"/>
          <w:color w:val="000000"/>
        </w:rPr>
        <w:sym w:font="Times New Roman" w:char="F029"/>
      </w:r>
      <w:r>
        <w:rPr>
          <w:rFonts w:ascii="Times New Roman" w:hAnsi="Times New Roman" w:eastAsia="楷体_GB2312" w:cs="Times New Roman"/>
          <w:color w:val="000000"/>
        </w:rPr>
        <w:instrText xml:space="preserve">)</w:instrText>
      </w:r>
      <w:r>
        <w:rPr>
          <w:rFonts w:ascii="Times New Roman" w:hAnsi="Times New Roman" w:eastAsia="宋体-方正超大字符集" w:cs="Times New Roman"/>
          <w:color w:val="000000"/>
        </w:rPr>
        <w:fldChar w:fldCharType="end"/>
      </w:r>
      <w:r>
        <w:rPr>
          <w:rFonts w:ascii="Times New Roman" w:hAnsi="Times New Roman" w:eastAsia="楷体_GB2312" w:cs="Times New Roman"/>
          <w:color w:val="000000"/>
        </w:rPr>
        <w:t>　　0.20　　0.20　 　 0.20　　　0.20</w:t>
      </w:r>
    </w:p>
    <w:p>
      <w:pPr>
        <w:pStyle w:val="13"/>
        <w:tabs>
          <w:tab w:val="left" w:pos="4680"/>
        </w:tabs>
        <w:snapToGrid w:val="0"/>
        <w:spacing w:line="300" w:lineRule="auto"/>
        <w:ind w:firstLine="420" w:firstLineChars="200"/>
        <w:rPr>
          <w:rFonts w:ascii="Times New Roman" w:hAnsi="Times New Roman" w:eastAsia="楷体_GB2312" w:cs="Times New Roman"/>
          <w:color w:val="000000"/>
        </w:rPr>
      </w:pP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\a\vs4\</w:instrText>
      </w:r>
      <w:r>
        <w:rPr>
          <w:rFonts w:ascii="Times New Roman" w:hAnsi="Times New Roman" w:eastAsia="楷体_GB2312" w:cs="Times New Roman"/>
          <w:color w:val="000000"/>
        </w:rPr>
        <w:instrText xml:space="preserve">al(平衡浓度/mol·L</w:instrText>
      </w:r>
      <w:r>
        <w:rPr>
          <w:rFonts w:ascii="Times New Roman" w:hAnsi="Times New Roman" w:eastAsia="楷体_GB2312" w:cs="Times New Roman"/>
          <w:color w:val="000000"/>
          <w:vertAlign w:val="superscript"/>
        </w:rPr>
        <w:instrText xml:space="preserve">－1</w:instrText>
      </w:r>
      <w:r>
        <w:rPr>
          <w:rFonts w:ascii="Times New Roman" w:hAnsi="Times New Roman" w:eastAsia="楷体_GB2312" w:cs="Times New Roman"/>
          <w:color w:val="000000"/>
        </w:rPr>
        <w:sym w:font="Times New Roman" w:char="F029"/>
      </w:r>
      <w:r>
        <w:rPr>
          <w:rFonts w:ascii="Times New Roman" w:hAnsi="Times New Roman" w:eastAsia="楷体_GB2312" w:cs="Times New Roman"/>
          <w:color w:val="000000"/>
        </w:rPr>
        <w:instrText xml:space="preserve">)</w:instrText>
      </w:r>
      <w:r>
        <w:rPr>
          <w:rFonts w:ascii="Times New Roman" w:hAnsi="Times New Roman" w:eastAsia="宋体-方正超大字符集" w:cs="Times New Roman"/>
          <w:color w:val="000000"/>
        </w:rPr>
        <w:fldChar w:fldCharType="end"/>
      </w:r>
      <w:r>
        <w:rPr>
          <w:rFonts w:ascii="Times New Roman" w:hAnsi="Times New Roman" w:eastAsia="楷体_GB2312" w:cs="Times New Roman"/>
          <w:color w:val="000000"/>
        </w:rPr>
        <w:t>　　0.40　　0.10　 　 0.20　　　0.20</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eastAsia="楷体_GB2312" w:cs="Times New Roman"/>
          <w:color w:val="000000"/>
        </w:rPr>
        <w:t>则该温度下反应的平衡常数</w:t>
      </w:r>
      <w:r>
        <w:rPr>
          <w:rFonts w:ascii="Times New Roman" w:hAnsi="Times New Roman" w:eastAsia="楷体_GB2312" w:cs="Times New Roman"/>
          <w:i/>
          <w:color w:val="000000"/>
        </w:rPr>
        <w:t>K</w:t>
      </w:r>
      <w:r>
        <w:rPr>
          <w:rFonts w:ascii="Times New Roman" w:hAnsi="Times New Roman" w:eastAsia="楷体_GB2312" w:cs="Times New Roman"/>
          <w:color w:val="000000"/>
        </w:rPr>
        <w:t>＝</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eastAsia="楷体_GB2312" w:cs="Times New Roman"/>
          <w:color w:val="000000"/>
        </w:rPr>
        <w:instrText xml:space="preserve">f(</w:instrText>
      </w:r>
      <w:r>
        <w:rPr>
          <w:rFonts w:ascii="Times New Roman" w:hAnsi="Times New Roman" w:eastAsia="楷体_GB2312" w:cs="Times New Roman"/>
          <w:i/>
          <w:color w:val="000000"/>
        </w:rPr>
        <w:instrText xml:space="preserve">c</w:instrText>
      </w:r>
      <w:r>
        <w:rPr>
          <w:rFonts w:ascii="Times New Roman" w:hAnsi="Times New Roman" w:eastAsia="楷体_GB2312" w:cs="Times New Roman"/>
          <w:color w:val="000000"/>
        </w:rPr>
        <w:sym w:font="Times New Roman" w:char="F028"/>
      </w:r>
      <w:r>
        <w:rPr>
          <w:rFonts w:ascii="Times New Roman" w:hAnsi="Times New Roman" w:eastAsia="楷体_GB2312" w:cs="Times New Roman"/>
          <w:color w:val="000000"/>
        </w:rPr>
        <w:instrText xml:space="preserve">CO</w:instrText>
      </w:r>
      <w:r>
        <w:rPr>
          <w:rFonts w:ascii="Times New Roman" w:hAnsi="Times New Roman" w:eastAsia="楷体_GB2312" w:cs="Times New Roman"/>
          <w:color w:val="000000"/>
          <w:vertAlign w:val="subscript"/>
        </w:rPr>
        <w:instrText xml:space="preserve">2</w:instrText>
      </w:r>
      <w:r>
        <w:rPr>
          <w:rFonts w:ascii="Times New Roman" w:hAnsi="Times New Roman" w:eastAsia="楷体_GB2312" w:cs="Times New Roman"/>
          <w:color w:val="000000"/>
        </w:rPr>
        <w:sym w:font="Times New Roman" w:char="F029"/>
      </w:r>
      <w:r>
        <w:rPr>
          <w:rFonts w:ascii="Times New Roman" w:hAnsi="Times New Roman" w:eastAsia="楷体_GB2312" w:cs="Times New Roman"/>
          <w:color w:val="000000"/>
        </w:rPr>
        <w:instrText xml:space="preserve">·</w:instrText>
      </w:r>
      <w:r>
        <w:rPr>
          <w:rFonts w:ascii="Times New Roman" w:hAnsi="Times New Roman" w:eastAsia="楷体_GB2312" w:cs="Times New Roman"/>
          <w:i/>
          <w:color w:val="000000"/>
        </w:rPr>
        <w:instrText xml:space="preserve">c</w:instrText>
      </w:r>
      <w:r>
        <w:rPr>
          <w:rFonts w:ascii="Times New Roman" w:hAnsi="Times New Roman" w:eastAsia="楷体_GB2312" w:cs="Times New Roman"/>
          <w:color w:val="000000"/>
        </w:rPr>
        <w:sym w:font="Times New Roman" w:char="F028"/>
      </w:r>
      <w:r>
        <w:rPr>
          <w:rFonts w:ascii="Times New Roman" w:hAnsi="Times New Roman" w:eastAsia="楷体_GB2312" w:cs="Times New Roman"/>
          <w:color w:val="000000"/>
        </w:rPr>
        <w:instrText xml:space="preserve">H</w:instrText>
      </w:r>
      <w:r>
        <w:rPr>
          <w:rFonts w:ascii="Times New Roman" w:hAnsi="Times New Roman" w:eastAsia="楷体_GB2312" w:cs="Times New Roman"/>
          <w:color w:val="000000"/>
          <w:vertAlign w:val="subscript"/>
        </w:rPr>
        <w:instrText xml:space="preserve">2</w:instrText>
      </w:r>
      <w:r>
        <w:rPr>
          <w:rFonts w:ascii="Times New Roman" w:hAnsi="Times New Roman" w:eastAsia="楷体_GB2312" w:cs="Times New Roman"/>
          <w:color w:val="000000"/>
        </w:rPr>
        <w:sym w:font="Times New Roman" w:char="F029"/>
      </w:r>
      <w:r>
        <w:rPr>
          <w:rFonts w:ascii="Times New Roman" w:hAnsi="Times New Roman" w:eastAsia="楷体_GB2312" w:cs="Times New Roman"/>
          <w:color w:val="000000"/>
        </w:rPr>
        <w:instrText xml:space="preserve">,</w:instrText>
      </w:r>
      <w:r>
        <w:rPr>
          <w:rFonts w:ascii="Times New Roman" w:hAnsi="Times New Roman" w:eastAsia="楷体_GB2312" w:cs="Times New Roman"/>
          <w:i/>
          <w:color w:val="000000"/>
        </w:rPr>
        <w:instrText xml:space="preserve">c</w:instrText>
      </w:r>
      <w:r>
        <w:rPr>
          <w:rFonts w:ascii="Times New Roman" w:hAnsi="Times New Roman" w:eastAsia="楷体_GB2312" w:cs="Times New Roman"/>
          <w:color w:val="000000"/>
        </w:rPr>
        <w:sym w:font="Times New Roman" w:char="F028"/>
      </w:r>
      <w:r>
        <w:rPr>
          <w:rFonts w:ascii="Times New Roman" w:hAnsi="Times New Roman" w:eastAsia="楷体_GB2312" w:cs="Times New Roman"/>
          <w:color w:val="000000"/>
        </w:rPr>
        <w:instrText xml:space="preserve">CO</w:instrText>
      </w:r>
      <w:r>
        <w:rPr>
          <w:rFonts w:ascii="Times New Roman" w:hAnsi="Times New Roman" w:eastAsia="楷体_GB2312" w:cs="Times New Roman"/>
          <w:color w:val="000000"/>
        </w:rPr>
        <w:sym w:font="Times New Roman" w:char="F029"/>
      </w:r>
      <w:r>
        <w:rPr>
          <w:rFonts w:ascii="Times New Roman" w:hAnsi="Times New Roman" w:eastAsia="楷体_GB2312" w:cs="Times New Roman"/>
          <w:color w:val="000000"/>
        </w:rPr>
        <w:instrText xml:space="preserve">·</w:instrText>
      </w:r>
      <w:r>
        <w:rPr>
          <w:rFonts w:ascii="Times New Roman" w:hAnsi="Times New Roman" w:eastAsia="楷体_GB2312" w:cs="Times New Roman"/>
          <w:i/>
          <w:color w:val="000000"/>
        </w:rPr>
        <w:instrText xml:space="preserve">c</w:instrText>
      </w:r>
      <w:r>
        <w:rPr>
          <w:rFonts w:ascii="Times New Roman" w:hAnsi="Times New Roman" w:eastAsia="楷体_GB2312" w:cs="Times New Roman"/>
          <w:color w:val="000000"/>
        </w:rPr>
        <w:sym w:font="Times New Roman" w:char="F028"/>
      </w:r>
      <w:r>
        <w:rPr>
          <w:rFonts w:ascii="Times New Roman" w:hAnsi="Times New Roman" w:eastAsia="楷体_GB2312" w:cs="Times New Roman"/>
          <w:color w:val="000000"/>
        </w:rPr>
        <w:instrText xml:space="preserve">H</w:instrText>
      </w:r>
      <w:r>
        <w:rPr>
          <w:rFonts w:ascii="Times New Roman" w:hAnsi="Times New Roman" w:eastAsia="楷体_GB2312" w:cs="Times New Roman"/>
          <w:color w:val="000000"/>
          <w:vertAlign w:val="subscript"/>
        </w:rPr>
        <w:instrText xml:space="preserve">2</w:instrText>
      </w:r>
      <w:r>
        <w:rPr>
          <w:rFonts w:ascii="Times New Roman" w:hAnsi="Times New Roman" w:eastAsia="楷体_GB2312" w:cs="Times New Roman"/>
          <w:color w:val="000000"/>
        </w:rPr>
        <w:instrText xml:space="preserve">O)</w:instrText>
      </w:r>
      <w:r>
        <w:rPr>
          <w:rFonts w:ascii="Times New Roman" w:hAnsi="Times New Roman" w:eastAsia="宋体-方正超大字符集" w:cs="Times New Roman"/>
          <w:color w:val="000000"/>
        </w:rPr>
        <w:fldChar w:fldCharType="end"/>
      </w:r>
      <w:r>
        <w:rPr>
          <w:rFonts w:ascii="Times New Roman" w:hAnsi="Times New Roman" w:eastAsia="楷体_GB2312" w:cs="Times New Roman"/>
          <w:color w:val="000000"/>
        </w:rPr>
        <w:t>＝</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eastAsia="楷体_GB2312" w:cs="Times New Roman"/>
          <w:color w:val="000000"/>
        </w:rPr>
        <w:instrText xml:space="preserve">f(0.20</w:instrText>
      </w:r>
      <w:r>
        <w:rPr>
          <w:rFonts w:ascii="Times New Roman" w:hAnsi="Times New Roman" w:cs="Times New Roman"/>
          <w:color w:val="000000"/>
        </w:rPr>
        <w:instrText xml:space="preserve">×</w:instrText>
      </w:r>
      <w:r>
        <w:rPr>
          <w:rFonts w:ascii="Times New Roman" w:hAnsi="Times New Roman" w:eastAsia="楷体_GB2312" w:cs="Times New Roman"/>
          <w:color w:val="000000"/>
        </w:rPr>
        <w:instrText xml:space="preserve">0.20,0.40</w:instrText>
      </w:r>
      <w:r>
        <w:rPr>
          <w:rFonts w:ascii="Times New Roman" w:hAnsi="Times New Roman" w:cs="Times New Roman"/>
          <w:color w:val="000000"/>
        </w:rPr>
        <w:instrText xml:space="preserve">×</w:instrText>
      </w:r>
      <w:r>
        <w:rPr>
          <w:rFonts w:ascii="Times New Roman" w:hAnsi="Times New Roman" w:eastAsia="楷体_GB2312" w:cs="Times New Roman"/>
          <w:color w:val="000000"/>
        </w:rPr>
        <w:instrText xml:space="preserve">0.10)</w:instrText>
      </w:r>
      <w:r>
        <w:rPr>
          <w:rFonts w:ascii="Times New Roman" w:hAnsi="Times New Roman" w:eastAsia="宋体-方正超大字符集" w:cs="Times New Roman"/>
          <w:color w:val="000000"/>
        </w:rPr>
        <w:fldChar w:fldCharType="end"/>
      </w:r>
      <w:r>
        <w:rPr>
          <w:rFonts w:ascii="Times New Roman" w:hAnsi="Times New Roman" w:eastAsia="楷体_GB2312" w:cs="Times New Roman"/>
          <w:color w:val="000000"/>
        </w:rPr>
        <w:t>＝1.00，C正确；若起始时</w:t>
      </w:r>
      <w:r>
        <w:rPr>
          <w:rFonts w:ascii="Times New Roman" w:hAnsi="Times New Roman" w:eastAsia="楷体_GB2312" w:cs="Times New Roman"/>
          <w:i/>
          <w:color w:val="000000"/>
        </w:rPr>
        <w:t>n</w:t>
      </w:r>
      <w:r>
        <w:rPr>
          <w:rFonts w:ascii="Times New Roman" w:hAnsi="Times New Roman" w:eastAsia="楷体_GB2312" w:cs="Times New Roman"/>
          <w:color w:val="000000"/>
        </w:rPr>
        <w:t>(CO)＝0.60 mol，</w:t>
      </w:r>
      <w:r>
        <w:rPr>
          <w:rFonts w:ascii="Times New Roman" w:hAnsi="Times New Roman" w:eastAsia="楷体_GB2312" w:cs="Times New Roman"/>
          <w:i/>
          <w:color w:val="000000"/>
        </w:rPr>
        <w:t>n</w:t>
      </w:r>
      <w:r>
        <w:rPr>
          <w:rFonts w:ascii="Times New Roman" w:hAnsi="Times New Roman" w:eastAsia="楷体_GB2312" w:cs="Times New Roman"/>
          <w:color w:val="000000"/>
        </w:rPr>
        <w:t>(H</w:t>
      </w:r>
      <w:r>
        <w:rPr>
          <w:rFonts w:ascii="Times New Roman" w:hAnsi="Times New Roman" w:eastAsia="楷体_GB2312" w:cs="Times New Roman"/>
          <w:color w:val="000000"/>
          <w:vertAlign w:val="subscript"/>
        </w:rPr>
        <w:t>2</w:t>
      </w:r>
      <w:r>
        <w:rPr>
          <w:rFonts w:ascii="Times New Roman" w:hAnsi="Times New Roman" w:eastAsia="楷体_GB2312" w:cs="Times New Roman"/>
          <w:color w:val="000000"/>
        </w:rPr>
        <w:t>O)＝1.20 mol，反应温度不变，平衡常数不变，与起始时</w:t>
      </w:r>
      <w:r>
        <w:rPr>
          <w:rFonts w:ascii="Times New Roman" w:hAnsi="Times New Roman" w:eastAsia="楷体_GB2312" w:cs="Times New Roman"/>
          <w:i/>
          <w:color w:val="000000"/>
        </w:rPr>
        <w:t>n</w:t>
      </w:r>
      <w:r>
        <w:rPr>
          <w:rFonts w:ascii="Times New Roman" w:hAnsi="Times New Roman" w:eastAsia="楷体_GB2312" w:cs="Times New Roman"/>
          <w:color w:val="000000"/>
        </w:rPr>
        <w:t>(CO)＝1.20 mol，</w:t>
      </w:r>
      <w:r>
        <w:rPr>
          <w:rFonts w:ascii="Times New Roman" w:hAnsi="Times New Roman" w:eastAsia="楷体_GB2312" w:cs="Times New Roman"/>
          <w:i/>
          <w:color w:val="000000"/>
        </w:rPr>
        <w:t>n</w:t>
      </w:r>
      <w:r>
        <w:rPr>
          <w:rFonts w:ascii="Times New Roman" w:hAnsi="Times New Roman" w:eastAsia="楷体_GB2312" w:cs="Times New Roman"/>
          <w:color w:val="000000"/>
        </w:rPr>
        <w:t>(H</w:t>
      </w:r>
      <w:r>
        <w:rPr>
          <w:rFonts w:ascii="Times New Roman" w:hAnsi="Times New Roman" w:eastAsia="楷体_GB2312" w:cs="Times New Roman"/>
          <w:color w:val="000000"/>
          <w:vertAlign w:val="subscript"/>
        </w:rPr>
        <w:t>2</w:t>
      </w:r>
      <w:r>
        <w:rPr>
          <w:rFonts w:ascii="Times New Roman" w:hAnsi="Times New Roman" w:eastAsia="楷体_GB2312" w:cs="Times New Roman"/>
          <w:color w:val="000000"/>
        </w:rPr>
        <w:t>O)＝0.60 mol达到平衡时生成物的浓度相等，则在达到平衡时，</w:t>
      </w:r>
      <w:r>
        <w:rPr>
          <w:rFonts w:ascii="Times New Roman" w:hAnsi="Times New Roman" w:eastAsia="楷体_GB2312" w:cs="Times New Roman"/>
          <w:i/>
          <w:color w:val="000000"/>
        </w:rPr>
        <w:t>n</w:t>
      </w:r>
      <w:r>
        <w:rPr>
          <w:rFonts w:ascii="Times New Roman" w:hAnsi="Times New Roman" w:eastAsia="楷体_GB2312" w:cs="Times New Roman"/>
          <w:color w:val="000000"/>
        </w:rPr>
        <w:t>(CO</w:t>
      </w:r>
      <w:r>
        <w:rPr>
          <w:rFonts w:ascii="Times New Roman" w:hAnsi="Times New Roman" w:eastAsia="楷体_GB2312" w:cs="Times New Roman"/>
          <w:color w:val="000000"/>
          <w:vertAlign w:val="subscript"/>
        </w:rPr>
        <w:t>2</w:t>
      </w:r>
      <w:r>
        <w:rPr>
          <w:rFonts w:ascii="Times New Roman" w:hAnsi="Times New Roman" w:eastAsia="楷体_GB2312" w:cs="Times New Roman"/>
          <w:color w:val="000000"/>
        </w:rPr>
        <w:t>)＝0.40 mol，D错误。</w:t>
      </w:r>
    </w:p>
    <w:p>
      <w:pPr>
        <w:pStyle w:val="13"/>
        <w:tabs>
          <w:tab w:val="left" w:pos="4680"/>
        </w:tabs>
        <w:snapToGrid w:val="0"/>
        <w:spacing w:line="300" w:lineRule="auto"/>
        <w:ind w:firstLine="420" w:firstLineChars="200"/>
        <w:jc w:val="left"/>
        <w:rPr>
          <w:rFonts w:ascii="Times New Roman" w:hAnsi="Times New Roman" w:cs="Times New Roman"/>
          <w:color w:val="000000"/>
        </w:rPr>
      </w:pPr>
      <w:r>
        <w:rPr>
          <w:rFonts w:ascii="Times New Roman" w:hAnsi="Times New Roman" w:cs="Times New Roman"/>
          <w:color w:val="000000"/>
        </w:rPr>
        <w:t>78．</w:t>
      </w:r>
      <w:r>
        <w:rPr>
          <w:rFonts w:ascii="Times New Roman" w:hAnsi="Times New Roman" w:cs="Times New Roman"/>
          <w:i/>
          <w:color w:val="000000"/>
        </w:rPr>
        <w:t>T</w:t>
      </w:r>
      <w:r>
        <w:rPr>
          <w:rFonts w:ascii="Times New Roman" w:hAnsi="Times New Roman" w:cs="Times New Roman"/>
          <w:color w:val="000000"/>
          <w:vertAlign w:val="subscript"/>
        </w:rPr>
        <w:t>1</w:t>
      </w:r>
      <w:r>
        <w:rPr>
          <w:rFonts w:ascii="Times New Roman" w:hAnsi="Times New Roman" w:cs="Times New Roman"/>
          <w:color w:val="000000"/>
        </w:rPr>
        <w:t>时，在1 L的密闭容器中进行反应：2A(g)＋B(g)</w:t>
      </w:r>
      <w:r>
        <w:rPr>
          <w:rFonts w:ascii="Times New Roman" w:hAnsi="Times New Roman" w:cs="Times New Roman"/>
          <w:color w:val="000000"/>
        </w:rPr>
        <w:pict>
          <v:shape id="_x0000_i1533"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2C(g)。A、B的起始浓度分别为0.40 mol·L</w:t>
      </w:r>
      <w:r>
        <w:rPr>
          <w:rFonts w:ascii="Times New Roman" w:hAnsi="Times New Roman" w:cs="Times New Roman"/>
          <w:color w:val="000000"/>
          <w:vertAlign w:val="superscript"/>
        </w:rPr>
        <w:t>－1</w:t>
      </w:r>
      <w:r>
        <w:rPr>
          <w:rFonts w:ascii="Times New Roman" w:hAnsi="Times New Roman" w:cs="Times New Roman"/>
          <w:color w:val="000000"/>
        </w:rPr>
        <w:t>、0.96 mol·L</w:t>
      </w:r>
      <w:r>
        <w:rPr>
          <w:rFonts w:ascii="Times New Roman" w:hAnsi="Times New Roman" w:cs="Times New Roman"/>
          <w:color w:val="000000"/>
          <w:vertAlign w:val="superscript"/>
        </w:rPr>
        <w:t>－1</w:t>
      </w:r>
      <w:r>
        <w:rPr>
          <w:rFonts w:ascii="Times New Roman" w:hAnsi="Times New Roman" w:cs="Times New Roman"/>
          <w:color w:val="000000"/>
        </w:rPr>
        <w:t>，起始压强为</w:t>
      </w:r>
      <w:r>
        <w:rPr>
          <w:rFonts w:ascii="Times New Roman" w:hAnsi="Times New Roman" w:cs="Times New Roman"/>
          <w:i/>
          <w:color w:val="000000"/>
        </w:rPr>
        <w:t>p</w:t>
      </w:r>
      <w:r>
        <w:rPr>
          <w:rFonts w:ascii="Times New Roman" w:hAnsi="Times New Roman" w:cs="Times New Roman"/>
          <w:color w:val="000000"/>
          <w:vertAlign w:val="subscript"/>
        </w:rPr>
        <w:t>0</w:t>
      </w:r>
      <w:r>
        <w:rPr>
          <w:rFonts w:ascii="Times New Roman" w:hAnsi="Times New Roman" w:cs="Times New Roman"/>
          <w:color w:val="000000"/>
        </w:rPr>
        <w:t>，反应达到平衡状态时压强为</w:t>
      </w:r>
      <w:r>
        <w:rPr>
          <w:rFonts w:ascii="Times New Roman" w:hAnsi="Times New Roman" w:cs="Times New Roman"/>
          <w:i/>
          <w:color w:val="000000"/>
        </w:rPr>
        <w:t>p</w:t>
      </w:r>
      <w:r>
        <w:rPr>
          <w:rFonts w:ascii="Times New Roman" w:hAnsi="Times New Roman" w:cs="Times New Roman"/>
          <w:color w:val="000000"/>
        </w:rPr>
        <w:t>，</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cs="Times New Roman"/>
          <w:color w:val="000000"/>
        </w:rPr>
        <w:instrText xml:space="preserve">f(</w:instrText>
      </w:r>
      <w:r>
        <w:rPr>
          <w:rFonts w:ascii="Times New Roman" w:hAnsi="Times New Roman" w:cs="Times New Roman"/>
          <w:i/>
          <w:color w:val="000000"/>
        </w:rPr>
        <w:instrText xml:space="preserve">p</w:instrText>
      </w:r>
      <w:r>
        <w:rPr>
          <w:rFonts w:ascii="Times New Roman" w:hAnsi="Times New Roman" w:cs="Times New Roman"/>
          <w:color w:val="000000"/>
          <w:vertAlign w:val="subscript"/>
        </w:rPr>
        <w:instrText xml:space="preserve">0</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p</w:instrText>
      </w:r>
      <w:r>
        <w:rPr>
          <w:rFonts w:ascii="Times New Roman" w:hAnsi="Times New Roman" w:cs="Times New Roman"/>
          <w:color w:val="000000"/>
        </w:rPr>
        <w:instrText xml:space="preserve">)</w:instrText>
      </w:r>
      <w:r>
        <w:rPr>
          <w:rFonts w:ascii="Times New Roman" w:hAnsi="Times New Roman" w:eastAsia="宋体-方正超大字符集" w:cs="Times New Roman"/>
          <w:color w:val="000000"/>
        </w:rPr>
        <w:fldChar w:fldCharType="end"/>
      </w:r>
      <w:r>
        <w:rPr>
          <w:rFonts w:ascii="Times New Roman" w:hAnsi="Times New Roman" w:cs="Times New Roman"/>
          <w:color w:val="000000"/>
        </w:rPr>
        <w:t>＝</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cs="Times New Roman"/>
          <w:color w:val="000000"/>
        </w:rPr>
        <w:instrText xml:space="preserve">f(17,15)</w:instrText>
      </w:r>
      <w:r>
        <w:rPr>
          <w:rFonts w:ascii="Times New Roman" w:hAnsi="Times New Roman" w:eastAsia="宋体-方正超大字符集" w:cs="Times New Roman"/>
          <w:color w:val="000000"/>
        </w:rPr>
        <w:fldChar w:fldCharType="end"/>
      </w:r>
      <w:r>
        <w:rPr>
          <w:rFonts w:ascii="Times New Roman" w:hAnsi="Times New Roman" w:cs="Times New Roman"/>
          <w:color w:val="000000"/>
        </w:rPr>
        <w:t>。下列说法错误的是(　　)</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A．</w:t>
      </w:r>
      <w:r>
        <w:rPr>
          <w:rFonts w:ascii="Times New Roman" w:hAnsi="Times New Roman" w:cs="Times New Roman"/>
          <w:i/>
          <w:color w:val="000000"/>
        </w:rPr>
        <w:t>T</w:t>
      </w:r>
      <w:r>
        <w:rPr>
          <w:rFonts w:ascii="Times New Roman" w:hAnsi="Times New Roman" w:cs="Times New Roman"/>
          <w:color w:val="000000"/>
          <w:vertAlign w:val="subscript"/>
        </w:rPr>
        <w:t>1</w:t>
      </w:r>
      <w:r>
        <w:rPr>
          <w:rFonts w:ascii="Times New Roman" w:hAnsi="Times New Roman" w:cs="Times New Roman"/>
          <w:color w:val="000000"/>
        </w:rPr>
        <w:t>时，A的平衡转化率为80%</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B．</w:t>
      </w:r>
      <w:r>
        <w:rPr>
          <w:rFonts w:ascii="Times New Roman" w:hAnsi="Times New Roman" w:cs="Times New Roman"/>
          <w:i/>
          <w:color w:val="000000"/>
        </w:rPr>
        <w:t>T</w:t>
      </w:r>
      <w:r>
        <w:rPr>
          <w:rFonts w:ascii="Times New Roman" w:hAnsi="Times New Roman" w:cs="Times New Roman"/>
          <w:color w:val="000000"/>
          <w:vertAlign w:val="subscript"/>
        </w:rPr>
        <w:t>1</w:t>
      </w:r>
      <w:r>
        <w:rPr>
          <w:rFonts w:ascii="Times New Roman" w:hAnsi="Times New Roman" w:cs="Times New Roman"/>
          <w:color w:val="000000"/>
        </w:rPr>
        <w:t>时，</w:t>
      </w:r>
      <w:r>
        <w:rPr>
          <w:rFonts w:ascii="Times New Roman" w:hAnsi="Times New Roman" w:cs="Times New Roman"/>
          <w:i/>
          <w:color w:val="000000"/>
        </w:rPr>
        <w:t>K</w:t>
      </w:r>
      <w:r>
        <w:rPr>
          <w:rFonts w:ascii="Times New Roman" w:hAnsi="Times New Roman" w:cs="Times New Roman"/>
          <w:color w:val="000000"/>
        </w:rPr>
        <w:t>＝20，</w:t>
      </w:r>
      <w:r>
        <w:rPr>
          <w:rFonts w:ascii="Times New Roman" w:hAnsi="Times New Roman" w:cs="Times New Roman"/>
          <w:i/>
          <w:color w:val="000000"/>
        </w:rPr>
        <w:t>K</w:t>
      </w:r>
      <w:r>
        <w:rPr>
          <w:rFonts w:ascii="Times New Roman" w:hAnsi="Times New Roman" w:cs="Times New Roman"/>
          <w:color w:val="000000"/>
          <w:vertAlign w:val="subscript"/>
        </w:rPr>
        <w:t>p</w:t>
      </w:r>
      <w:r>
        <w:rPr>
          <w:rFonts w:ascii="Times New Roman" w:hAnsi="Times New Roman" w:cs="Times New Roman"/>
          <w:color w:val="000000"/>
        </w:rPr>
        <w:t>＝</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cs="Times New Roman"/>
          <w:color w:val="000000"/>
        </w:rPr>
        <w:instrText xml:space="preserve">f(24,</w:instrText>
      </w:r>
      <w:r>
        <w:rPr>
          <w:rFonts w:ascii="Times New Roman" w:hAnsi="Times New Roman" w:cs="Times New Roman"/>
          <w:i/>
          <w:color w:val="000000"/>
        </w:rPr>
        <w:instrText xml:space="preserve">p</w:instrText>
      </w:r>
      <w:r>
        <w:rPr>
          <w:rFonts w:ascii="Times New Roman" w:hAnsi="Times New Roman" w:cs="Times New Roman"/>
          <w:color w:val="000000"/>
        </w:rPr>
        <w:instrText xml:space="preserve">)</w:instrText>
      </w:r>
      <w:r>
        <w:rPr>
          <w:rFonts w:ascii="Times New Roman" w:hAnsi="Times New Roman" w:eastAsia="宋体-方正超大字符集" w:cs="Times New Roman"/>
          <w:color w:val="000000"/>
        </w:rPr>
        <w:fldChar w:fldCharType="end"/>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C．</w:t>
      </w:r>
      <w:r>
        <w:rPr>
          <w:rFonts w:ascii="Times New Roman" w:hAnsi="Times New Roman" w:cs="Times New Roman"/>
          <w:i/>
          <w:color w:val="000000"/>
        </w:rPr>
        <w:t>T</w:t>
      </w:r>
      <w:r>
        <w:rPr>
          <w:rFonts w:ascii="Times New Roman" w:hAnsi="Times New Roman" w:cs="Times New Roman"/>
          <w:color w:val="000000"/>
          <w:vertAlign w:val="subscript"/>
        </w:rPr>
        <w:t>1</w:t>
      </w:r>
      <w:r>
        <w:rPr>
          <w:rFonts w:ascii="Times New Roman" w:hAnsi="Times New Roman" w:cs="Times New Roman"/>
          <w:color w:val="000000"/>
        </w:rPr>
        <w:t>达到平衡时，再充入0.08 mol C和0.20 mol B，则平衡将正向移动</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D．</w:t>
      </w:r>
      <w:r>
        <w:rPr>
          <w:rFonts w:ascii="Times New Roman" w:hAnsi="Times New Roman" w:cs="Times New Roman"/>
          <w:i/>
          <w:color w:val="000000"/>
        </w:rPr>
        <w:t>T</w:t>
      </w:r>
      <w:r>
        <w:rPr>
          <w:rFonts w:ascii="Times New Roman" w:hAnsi="Times New Roman" w:cs="Times New Roman"/>
          <w:color w:val="000000"/>
          <w:vertAlign w:val="subscript"/>
        </w:rPr>
        <w:t>2</w:t>
      </w:r>
      <w:r>
        <w:rPr>
          <w:rFonts w:ascii="Times New Roman" w:hAnsi="Times New Roman" w:cs="Times New Roman"/>
          <w:color w:val="000000"/>
        </w:rPr>
        <w:t>时(</w:t>
      </w:r>
      <w:r>
        <w:rPr>
          <w:rFonts w:ascii="Times New Roman" w:hAnsi="Times New Roman" w:cs="Times New Roman"/>
          <w:i/>
          <w:color w:val="000000"/>
        </w:rPr>
        <w:t>T</w:t>
      </w:r>
      <w:r>
        <w:rPr>
          <w:rFonts w:ascii="Times New Roman" w:hAnsi="Times New Roman" w:cs="Times New Roman"/>
          <w:color w:val="000000"/>
          <w:vertAlign w:val="subscript"/>
        </w:rPr>
        <w:t>2</w:t>
      </w:r>
      <w:r>
        <w:rPr>
          <w:rFonts w:ascii="Times New Roman" w:hAnsi="Times New Roman" w:cs="Times New Roman"/>
          <w:color w:val="000000"/>
        </w:rPr>
        <w:t>&gt;</w:t>
      </w:r>
      <w:r>
        <w:rPr>
          <w:rFonts w:ascii="Times New Roman" w:hAnsi="Times New Roman" w:cs="Times New Roman"/>
          <w:i/>
          <w:color w:val="000000"/>
        </w:rPr>
        <w:t>T</w:t>
      </w:r>
      <w:r>
        <w:rPr>
          <w:rFonts w:ascii="Times New Roman" w:hAnsi="Times New Roman" w:cs="Times New Roman"/>
          <w:color w:val="000000"/>
          <w:vertAlign w:val="subscript"/>
        </w:rPr>
        <w:t>1</w:t>
      </w:r>
      <w:r>
        <w:rPr>
          <w:rFonts w:ascii="Times New Roman" w:hAnsi="Times New Roman" w:cs="Times New Roman"/>
          <w:color w:val="000000"/>
        </w:rPr>
        <w:t>)，平衡常数为10，可知该反应为放热反应</w:t>
      </w:r>
    </w:p>
    <w:p>
      <w:pPr>
        <w:pStyle w:val="13"/>
        <w:tabs>
          <w:tab w:val="left" w:pos="4680"/>
        </w:tabs>
        <w:snapToGrid w:val="0"/>
        <w:spacing w:line="300" w:lineRule="auto"/>
        <w:ind w:firstLine="420" w:firstLineChars="200"/>
        <w:rPr>
          <w:rFonts w:ascii="Times New Roman" w:hAnsi="Times New Roman" w:eastAsia="楷体_GB2312" w:cs="Times New Roman"/>
          <w:color w:val="000000"/>
        </w:rPr>
      </w:pPr>
      <w:r>
        <w:rPr>
          <w:rFonts w:ascii="Times New Roman" w:hAnsi="Times New Roman" w:eastAsia="黑体" w:cs="Times New Roman"/>
          <w:color w:val="000000"/>
        </w:rPr>
        <w:t>解析：</w:t>
      </w:r>
      <w:r>
        <w:rPr>
          <w:rFonts w:ascii="Times New Roman" w:hAnsi="Times New Roman" w:eastAsia="楷体_GB2312" w:cs="Times New Roman"/>
          <w:color w:val="000000"/>
        </w:rPr>
        <w:t>选C　设反应达平衡时，C的浓度为2</w:t>
      </w:r>
      <w:r>
        <w:rPr>
          <w:rFonts w:ascii="Times New Roman" w:hAnsi="Times New Roman" w:eastAsia="楷体_GB2312" w:cs="Times New Roman"/>
          <w:i/>
          <w:color w:val="000000"/>
        </w:rPr>
        <w:t>x</w:t>
      </w:r>
      <w:r>
        <w:rPr>
          <w:rFonts w:ascii="Times New Roman" w:hAnsi="Times New Roman" w:eastAsia="楷体_GB2312" w:cs="Times New Roman"/>
          <w:color w:val="000000"/>
        </w:rPr>
        <w:t xml:space="preserve"> mol·L</w:t>
      </w:r>
      <w:r>
        <w:rPr>
          <w:rFonts w:ascii="Times New Roman" w:hAnsi="Times New Roman" w:eastAsia="楷体_GB2312" w:cs="Times New Roman"/>
          <w:color w:val="000000"/>
          <w:vertAlign w:val="superscript"/>
        </w:rPr>
        <w:t>－1</w:t>
      </w:r>
      <w:r>
        <w:rPr>
          <w:rFonts w:ascii="Times New Roman" w:hAnsi="Times New Roman" w:eastAsia="楷体_GB2312" w:cs="Times New Roman"/>
          <w:color w:val="000000"/>
        </w:rPr>
        <w:t>，则</w:t>
      </w:r>
    </w:p>
    <w:p>
      <w:pPr>
        <w:pStyle w:val="13"/>
        <w:tabs>
          <w:tab w:val="left" w:pos="4680"/>
        </w:tabs>
        <w:snapToGrid w:val="0"/>
        <w:spacing w:line="300" w:lineRule="auto"/>
        <w:ind w:firstLine="420" w:firstLineChars="200"/>
        <w:rPr>
          <w:rFonts w:ascii="Times New Roman" w:hAnsi="Times New Roman" w:eastAsia="楷体_GB2312" w:cs="Times New Roman"/>
          <w:color w:val="000000"/>
        </w:rPr>
      </w:pPr>
      <w:r>
        <w:rPr>
          <w:rFonts w:ascii="Times New Roman" w:hAnsi="Times New Roman" w:eastAsia="楷体_GB2312" w:cs="Times New Roman"/>
          <w:color w:val="000000"/>
        </w:rPr>
        <w:t>　　　　　　　2A(g)　＋　B(g)</w:t>
      </w:r>
      <w:r>
        <w:rPr>
          <w:rFonts w:ascii="Times New Roman" w:hAnsi="Times New Roman" w:eastAsia="楷体_GB2312" w:cs="Times New Roman"/>
          <w:color w:val="000000"/>
        </w:rPr>
        <w:pict>
          <v:shape id="_x0000_i1534"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eastAsia="楷体_GB2312" w:cs="Times New Roman"/>
          <w:color w:val="000000"/>
        </w:rPr>
        <w:t>2C(g)</w:t>
      </w:r>
    </w:p>
    <w:p>
      <w:pPr>
        <w:pStyle w:val="13"/>
        <w:tabs>
          <w:tab w:val="left" w:pos="4680"/>
        </w:tabs>
        <w:snapToGrid w:val="0"/>
        <w:spacing w:line="300" w:lineRule="auto"/>
        <w:ind w:firstLine="420" w:firstLineChars="200"/>
        <w:rPr>
          <w:rFonts w:ascii="Times New Roman" w:hAnsi="Times New Roman" w:eastAsia="楷体_GB2312" w:cs="Times New Roman"/>
          <w:color w:val="000000"/>
        </w:rPr>
      </w:pPr>
      <w:r>
        <w:rPr>
          <w:rFonts w:ascii="Times New Roman" w:hAnsi="Times New Roman" w:eastAsia="楷体_GB2312" w:cs="Times New Roman"/>
          <w:color w:val="000000"/>
        </w:rPr>
        <w:t>起始/(mol·L</w:t>
      </w:r>
      <w:r>
        <w:rPr>
          <w:rFonts w:ascii="Times New Roman" w:hAnsi="Times New Roman" w:eastAsia="楷体_GB2312" w:cs="Times New Roman"/>
          <w:color w:val="000000"/>
          <w:vertAlign w:val="superscript"/>
        </w:rPr>
        <w:t>－1</w:t>
      </w:r>
      <w:r>
        <w:rPr>
          <w:rFonts w:ascii="Times New Roman" w:hAnsi="Times New Roman" w:eastAsia="楷体_GB2312" w:cs="Times New Roman"/>
          <w:color w:val="000000"/>
        </w:rPr>
        <w:t>)　0.40　　　　0.96　 　0</w:t>
      </w:r>
    </w:p>
    <w:p>
      <w:pPr>
        <w:pStyle w:val="13"/>
        <w:tabs>
          <w:tab w:val="left" w:pos="4680"/>
        </w:tabs>
        <w:snapToGrid w:val="0"/>
        <w:spacing w:line="300" w:lineRule="auto"/>
        <w:ind w:firstLine="420" w:firstLineChars="200"/>
        <w:rPr>
          <w:rFonts w:ascii="Times New Roman" w:hAnsi="Times New Roman" w:eastAsia="楷体_GB2312" w:cs="Times New Roman"/>
          <w:color w:val="000000"/>
        </w:rPr>
      </w:pPr>
      <w:r>
        <w:rPr>
          <w:rFonts w:ascii="Times New Roman" w:hAnsi="Times New Roman" w:eastAsia="楷体_GB2312" w:cs="Times New Roman"/>
          <w:color w:val="000000"/>
        </w:rPr>
        <w:t>变化/(mol·L</w:t>
      </w:r>
      <w:r>
        <w:rPr>
          <w:rFonts w:ascii="Times New Roman" w:hAnsi="Times New Roman" w:eastAsia="楷体_GB2312" w:cs="Times New Roman"/>
          <w:color w:val="000000"/>
          <w:vertAlign w:val="superscript"/>
        </w:rPr>
        <w:t>－1</w:t>
      </w:r>
      <w:r>
        <w:rPr>
          <w:rFonts w:ascii="Times New Roman" w:hAnsi="Times New Roman" w:eastAsia="楷体_GB2312" w:cs="Times New Roman"/>
          <w:color w:val="000000"/>
        </w:rPr>
        <w:t>)　2</w:t>
      </w:r>
      <w:r>
        <w:rPr>
          <w:rFonts w:ascii="Times New Roman" w:hAnsi="Times New Roman" w:eastAsia="楷体_GB2312" w:cs="Times New Roman"/>
          <w:i/>
          <w:color w:val="000000"/>
        </w:rPr>
        <w:t>x</w:t>
      </w:r>
      <w:r>
        <w:rPr>
          <w:rFonts w:ascii="Times New Roman" w:hAnsi="Times New Roman" w:eastAsia="楷体_GB2312" w:cs="Times New Roman"/>
          <w:color w:val="000000"/>
        </w:rPr>
        <w:t>　　　　　</w:t>
      </w:r>
      <w:r>
        <w:rPr>
          <w:rFonts w:ascii="Times New Roman" w:hAnsi="Times New Roman" w:eastAsia="楷体_GB2312" w:cs="Times New Roman"/>
          <w:i/>
          <w:color w:val="000000"/>
        </w:rPr>
        <w:t>x</w:t>
      </w:r>
      <w:r>
        <w:rPr>
          <w:rFonts w:ascii="Times New Roman" w:hAnsi="Times New Roman" w:eastAsia="楷体_GB2312" w:cs="Times New Roman"/>
          <w:color w:val="000000"/>
        </w:rPr>
        <w:t>　　 　2</w:t>
      </w:r>
      <w:r>
        <w:rPr>
          <w:rFonts w:ascii="Times New Roman" w:hAnsi="Times New Roman" w:eastAsia="楷体_GB2312" w:cs="Times New Roman"/>
          <w:i/>
          <w:color w:val="000000"/>
        </w:rPr>
        <w:t>x</w:t>
      </w:r>
    </w:p>
    <w:p>
      <w:pPr>
        <w:pStyle w:val="13"/>
        <w:tabs>
          <w:tab w:val="left" w:pos="4680"/>
        </w:tabs>
        <w:snapToGrid w:val="0"/>
        <w:spacing w:line="300" w:lineRule="auto"/>
        <w:ind w:firstLine="420" w:firstLineChars="200"/>
        <w:rPr>
          <w:rFonts w:ascii="Times New Roman" w:hAnsi="Times New Roman" w:eastAsia="楷体_GB2312" w:cs="Times New Roman"/>
          <w:color w:val="000000"/>
        </w:rPr>
      </w:pPr>
      <w:r>
        <w:rPr>
          <w:rFonts w:ascii="Times New Roman" w:hAnsi="Times New Roman" w:eastAsia="楷体_GB2312" w:cs="Times New Roman"/>
          <w:color w:val="000000"/>
        </w:rPr>
        <w:t>平衡/(mol·L</w:t>
      </w:r>
      <w:r>
        <w:rPr>
          <w:rFonts w:ascii="Times New Roman" w:hAnsi="Times New Roman" w:eastAsia="楷体_GB2312" w:cs="Times New Roman"/>
          <w:color w:val="000000"/>
          <w:vertAlign w:val="superscript"/>
        </w:rPr>
        <w:t>－1</w:t>
      </w:r>
      <w:r>
        <w:rPr>
          <w:rFonts w:ascii="Times New Roman" w:hAnsi="Times New Roman" w:eastAsia="楷体_GB2312" w:cs="Times New Roman"/>
          <w:color w:val="000000"/>
        </w:rPr>
        <w:t>)　0.40－2</w:t>
      </w:r>
      <w:r>
        <w:rPr>
          <w:rFonts w:ascii="Times New Roman" w:hAnsi="Times New Roman" w:eastAsia="楷体_GB2312" w:cs="Times New Roman"/>
          <w:i/>
          <w:color w:val="000000"/>
        </w:rPr>
        <w:t>x</w:t>
      </w:r>
      <w:r>
        <w:rPr>
          <w:rFonts w:ascii="Times New Roman" w:hAnsi="Times New Roman" w:eastAsia="楷体_GB2312" w:cs="Times New Roman"/>
          <w:color w:val="000000"/>
        </w:rPr>
        <w:t>　　0.96－</w:t>
      </w:r>
      <w:r>
        <w:rPr>
          <w:rFonts w:ascii="Times New Roman" w:hAnsi="Times New Roman" w:eastAsia="楷体_GB2312" w:cs="Times New Roman"/>
          <w:i/>
          <w:color w:val="000000"/>
        </w:rPr>
        <w:t>x</w:t>
      </w:r>
      <w:r>
        <w:rPr>
          <w:rFonts w:ascii="Times New Roman" w:hAnsi="Times New Roman" w:eastAsia="楷体_GB2312" w:cs="Times New Roman"/>
          <w:color w:val="000000"/>
        </w:rPr>
        <w:t xml:space="preserve">  2</w:t>
      </w:r>
      <w:r>
        <w:rPr>
          <w:rFonts w:ascii="Times New Roman" w:hAnsi="Times New Roman" w:eastAsia="楷体_GB2312" w:cs="Times New Roman"/>
          <w:i/>
          <w:color w:val="000000"/>
        </w:rPr>
        <w:t>x</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eastAsia="楷体_GB2312" w:cs="Times New Roman"/>
          <w:color w:val="000000"/>
        </w:rPr>
        <w:instrText xml:space="preserve">f(0.40＋0.96,0.40＋0.96－</w:instrText>
      </w:r>
      <w:r>
        <w:rPr>
          <w:rFonts w:ascii="Times New Roman" w:hAnsi="Times New Roman" w:eastAsia="楷体_GB2312" w:cs="Times New Roman"/>
          <w:i/>
          <w:color w:val="000000"/>
        </w:rPr>
        <w:instrText xml:space="preserve">x</w:instrText>
      </w:r>
      <w:r>
        <w:rPr>
          <w:rFonts w:ascii="Times New Roman" w:hAnsi="Times New Roman" w:eastAsia="楷体_GB2312" w:cs="Times New Roman"/>
          <w:color w:val="000000"/>
        </w:rPr>
        <w:instrText xml:space="preserve">)</w:instrText>
      </w:r>
      <w:r>
        <w:rPr>
          <w:rFonts w:ascii="Times New Roman" w:hAnsi="Times New Roman" w:eastAsia="宋体-方正超大字符集" w:cs="Times New Roman"/>
          <w:color w:val="000000"/>
        </w:rPr>
        <w:fldChar w:fldCharType="end"/>
      </w:r>
      <w:r>
        <w:rPr>
          <w:rFonts w:ascii="Times New Roman" w:hAnsi="Times New Roman" w:eastAsia="楷体_GB2312" w:cs="Times New Roman"/>
          <w:color w:val="000000"/>
        </w:rPr>
        <w:t>＝</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eastAsia="楷体_GB2312" w:cs="Times New Roman"/>
          <w:color w:val="000000"/>
        </w:rPr>
        <w:instrText xml:space="preserve">f(17,15)</w:instrText>
      </w:r>
      <w:r>
        <w:rPr>
          <w:rFonts w:ascii="Times New Roman" w:hAnsi="Times New Roman" w:eastAsia="宋体-方正超大字符集" w:cs="Times New Roman"/>
          <w:color w:val="000000"/>
        </w:rPr>
        <w:fldChar w:fldCharType="end"/>
      </w:r>
      <w:r>
        <w:rPr>
          <w:rFonts w:ascii="Times New Roman" w:hAnsi="Times New Roman" w:eastAsia="楷体_GB2312" w:cs="Times New Roman"/>
          <w:color w:val="000000"/>
        </w:rPr>
        <w:t>，解得</w:t>
      </w:r>
      <w:r>
        <w:rPr>
          <w:rFonts w:ascii="Times New Roman" w:hAnsi="Times New Roman" w:eastAsia="楷体_GB2312" w:cs="Times New Roman"/>
          <w:i/>
          <w:color w:val="000000"/>
        </w:rPr>
        <w:t>x</w:t>
      </w:r>
      <w:r>
        <w:rPr>
          <w:rFonts w:ascii="Times New Roman" w:hAnsi="Times New Roman" w:eastAsia="楷体_GB2312" w:cs="Times New Roman"/>
          <w:color w:val="000000"/>
        </w:rPr>
        <w:t>＝0.16，A的平衡转化率为</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eastAsia="楷体_GB2312" w:cs="Times New Roman"/>
          <w:color w:val="000000"/>
        </w:rPr>
        <w:instrText xml:space="preserve">f(2</w:instrText>
      </w:r>
      <w:r>
        <w:rPr>
          <w:rFonts w:ascii="Times New Roman" w:hAnsi="Times New Roman" w:cs="Times New Roman"/>
          <w:color w:val="000000"/>
        </w:rPr>
        <w:instrText xml:space="preserve">×</w:instrText>
      </w:r>
      <w:r>
        <w:rPr>
          <w:rFonts w:ascii="Times New Roman" w:hAnsi="Times New Roman" w:eastAsia="楷体_GB2312" w:cs="Times New Roman"/>
          <w:color w:val="000000"/>
        </w:rPr>
        <w:instrText xml:space="preserve">0.16,0.40)</w:instrText>
      </w:r>
      <w:r>
        <w:rPr>
          <w:rFonts w:ascii="Times New Roman" w:hAnsi="Times New Roman" w:eastAsia="宋体-方正超大字符集" w:cs="Times New Roman"/>
          <w:color w:val="000000"/>
        </w:rPr>
        <w:fldChar w:fldCharType="end"/>
      </w:r>
      <w:r>
        <w:rPr>
          <w:rFonts w:ascii="Times New Roman" w:hAnsi="Times New Roman" w:cs="Times New Roman"/>
          <w:color w:val="000000"/>
        </w:rPr>
        <w:t>×</w:t>
      </w:r>
      <w:r>
        <w:rPr>
          <w:rFonts w:ascii="Times New Roman" w:hAnsi="Times New Roman" w:eastAsia="楷体_GB2312" w:cs="Times New Roman"/>
          <w:color w:val="000000"/>
        </w:rPr>
        <w:t>100%＝80%，A正确；平衡时，</w:t>
      </w:r>
      <w:r>
        <w:rPr>
          <w:rFonts w:ascii="Times New Roman" w:hAnsi="Times New Roman" w:eastAsia="楷体_GB2312" w:cs="Times New Roman"/>
          <w:i/>
          <w:color w:val="000000"/>
        </w:rPr>
        <w:t>K</w:t>
      </w:r>
      <w:r>
        <w:rPr>
          <w:rFonts w:ascii="Times New Roman" w:hAnsi="Times New Roman" w:eastAsia="楷体_GB2312" w:cs="Times New Roman"/>
          <w:color w:val="000000"/>
        </w:rPr>
        <w:t>＝</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eastAsia="楷体_GB2312" w:cs="Times New Roman"/>
          <w:color w:val="000000"/>
        </w:rPr>
        <w:instrText xml:space="preserve">f(0.32</w:instrText>
      </w:r>
      <w:r>
        <w:rPr>
          <w:rFonts w:ascii="Times New Roman" w:hAnsi="Times New Roman" w:eastAsia="楷体_GB2312" w:cs="Times New Roman"/>
          <w:color w:val="000000"/>
          <w:vertAlign w:val="superscript"/>
        </w:rPr>
        <w:instrText xml:space="preserve">2</w:instrText>
      </w:r>
      <w:r>
        <w:rPr>
          <w:rFonts w:ascii="Times New Roman" w:hAnsi="Times New Roman" w:eastAsia="楷体_GB2312" w:cs="Times New Roman"/>
          <w:color w:val="000000"/>
        </w:rPr>
        <w:instrText xml:space="preserve">,0.08</w:instrText>
      </w:r>
      <w:r>
        <w:rPr>
          <w:rFonts w:ascii="Times New Roman" w:hAnsi="Times New Roman" w:eastAsia="楷体_GB2312" w:cs="Times New Roman"/>
          <w:color w:val="000000"/>
          <w:vertAlign w:val="superscript"/>
        </w:rPr>
        <w:instrText xml:space="preserve">2</w:instrText>
      </w:r>
      <w:r>
        <w:rPr>
          <w:rFonts w:ascii="Times New Roman" w:hAnsi="Times New Roman" w:cs="Times New Roman"/>
          <w:color w:val="000000"/>
        </w:rPr>
        <w:instrText xml:space="preserve">×</w:instrText>
      </w:r>
      <w:r>
        <w:rPr>
          <w:rFonts w:ascii="Times New Roman" w:hAnsi="Times New Roman" w:eastAsia="楷体_GB2312" w:cs="Times New Roman"/>
          <w:color w:val="000000"/>
        </w:rPr>
        <w:instrText xml:space="preserve">0.80)</w:instrText>
      </w:r>
      <w:r>
        <w:rPr>
          <w:rFonts w:ascii="Times New Roman" w:hAnsi="Times New Roman" w:eastAsia="宋体-方正超大字符集" w:cs="Times New Roman"/>
          <w:color w:val="000000"/>
        </w:rPr>
        <w:fldChar w:fldCharType="end"/>
      </w:r>
      <w:r>
        <w:rPr>
          <w:rFonts w:ascii="Times New Roman" w:hAnsi="Times New Roman" w:eastAsia="楷体_GB2312" w:cs="Times New Roman"/>
          <w:color w:val="000000"/>
        </w:rPr>
        <w:t>＝20，A、B、C的平衡分压分别为</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eastAsia="楷体_GB2312" w:cs="Times New Roman"/>
          <w:color w:val="000000"/>
        </w:rPr>
        <w:instrText xml:space="preserve">f(1,15)</w:instrText>
      </w:r>
      <w:r>
        <w:rPr>
          <w:rFonts w:ascii="Times New Roman" w:hAnsi="Times New Roman" w:eastAsia="宋体-方正超大字符集" w:cs="Times New Roman"/>
          <w:color w:val="000000"/>
        </w:rPr>
        <w:fldChar w:fldCharType="end"/>
      </w:r>
      <w:r>
        <w:rPr>
          <w:rFonts w:ascii="Times New Roman" w:hAnsi="Times New Roman" w:eastAsia="楷体_GB2312" w:cs="Times New Roman"/>
          <w:i/>
          <w:color w:val="000000"/>
        </w:rPr>
        <w:t>p</w:t>
      </w:r>
      <w:r>
        <w:rPr>
          <w:rFonts w:ascii="Times New Roman" w:hAnsi="Times New Roman" w:eastAsia="楷体_GB2312" w:cs="Times New Roman"/>
          <w:color w:val="000000"/>
        </w:rPr>
        <w:t>、</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eastAsia="楷体_GB2312" w:cs="Times New Roman"/>
          <w:color w:val="000000"/>
        </w:rPr>
        <w:instrText xml:space="preserve">f(2,3)</w:instrText>
      </w:r>
      <w:r>
        <w:rPr>
          <w:rFonts w:ascii="Times New Roman" w:hAnsi="Times New Roman" w:eastAsia="宋体-方正超大字符集" w:cs="Times New Roman"/>
          <w:color w:val="000000"/>
        </w:rPr>
        <w:fldChar w:fldCharType="end"/>
      </w:r>
      <w:r>
        <w:rPr>
          <w:rFonts w:ascii="Times New Roman" w:hAnsi="Times New Roman" w:eastAsia="楷体_GB2312" w:cs="Times New Roman"/>
          <w:i/>
          <w:color w:val="000000"/>
        </w:rPr>
        <w:t>p</w:t>
      </w:r>
      <w:r>
        <w:rPr>
          <w:rFonts w:ascii="Times New Roman" w:hAnsi="Times New Roman" w:eastAsia="楷体_GB2312" w:cs="Times New Roman"/>
          <w:color w:val="000000"/>
        </w:rPr>
        <w:t>、</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eastAsia="楷体_GB2312" w:cs="Times New Roman"/>
          <w:color w:val="000000"/>
        </w:rPr>
        <w:instrText xml:space="preserve">f(4,15)</w:instrText>
      </w:r>
      <w:r>
        <w:rPr>
          <w:rFonts w:ascii="Times New Roman" w:hAnsi="Times New Roman" w:eastAsia="宋体-方正超大字符集" w:cs="Times New Roman"/>
          <w:color w:val="000000"/>
        </w:rPr>
        <w:fldChar w:fldCharType="end"/>
      </w:r>
      <w:r>
        <w:rPr>
          <w:rFonts w:ascii="Times New Roman" w:hAnsi="Times New Roman" w:eastAsia="楷体_GB2312" w:cs="Times New Roman"/>
          <w:i/>
          <w:color w:val="000000"/>
        </w:rPr>
        <w:t>p</w:t>
      </w:r>
      <w:r>
        <w:rPr>
          <w:rFonts w:ascii="Times New Roman" w:hAnsi="Times New Roman" w:eastAsia="楷体_GB2312" w:cs="Times New Roman"/>
          <w:color w:val="000000"/>
        </w:rPr>
        <w:t>，则</w:t>
      </w:r>
      <w:r>
        <w:rPr>
          <w:rFonts w:ascii="Times New Roman" w:hAnsi="Times New Roman" w:eastAsia="楷体_GB2312" w:cs="Times New Roman"/>
          <w:i/>
          <w:color w:val="000000"/>
        </w:rPr>
        <w:t>K</w:t>
      </w:r>
      <w:r>
        <w:rPr>
          <w:rFonts w:ascii="Times New Roman" w:hAnsi="Times New Roman" w:eastAsia="楷体_GB2312" w:cs="Times New Roman"/>
          <w:color w:val="000000"/>
          <w:vertAlign w:val="subscript"/>
        </w:rPr>
        <w:t>p</w:t>
      </w:r>
      <w:r>
        <w:rPr>
          <w:rFonts w:ascii="Times New Roman" w:hAnsi="Times New Roman" w:eastAsia="楷体_GB2312" w:cs="Times New Roman"/>
          <w:color w:val="000000"/>
        </w:rPr>
        <w:t>＝</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eastAsia="楷体_GB2312" w:cs="Times New Roman"/>
          <w:color w:val="000000"/>
        </w:rPr>
        <w:instrText xml:space="preserve">f(\b\lc\(\rc\)(\a\vs4\al\co1(\f(4,15)</w:instrText>
      </w:r>
      <w:r>
        <w:rPr>
          <w:rFonts w:ascii="Times New Roman" w:hAnsi="Times New Roman" w:eastAsia="楷体_GB2312" w:cs="Times New Roman"/>
          <w:i/>
          <w:color w:val="000000"/>
        </w:rPr>
        <w:instrText xml:space="preserve">p</w:instrText>
      </w:r>
      <w:r>
        <w:rPr>
          <w:rFonts w:ascii="Times New Roman" w:hAnsi="Times New Roman" w:eastAsia="楷体_GB2312" w:cs="Times New Roman"/>
          <w:color w:val="000000"/>
        </w:rPr>
        <w:instrText xml:space="preserve">))</w:instrText>
      </w:r>
      <w:r>
        <w:rPr>
          <w:rFonts w:ascii="Times New Roman" w:hAnsi="Times New Roman" w:eastAsia="楷体_GB2312" w:cs="Times New Roman"/>
          <w:color w:val="000000"/>
          <w:vertAlign w:val="superscript"/>
        </w:rPr>
        <w:instrText xml:space="preserve">2</w:instrText>
      </w:r>
      <w:r>
        <w:rPr>
          <w:rFonts w:ascii="Times New Roman" w:hAnsi="Times New Roman" w:eastAsia="楷体_GB2312" w:cs="Times New Roman"/>
          <w:color w:val="000000"/>
        </w:rPr>
        <w:instrText xml:space="preserve">,\b\lc\(\rc\)(\a\vs4\al\co1(\f(1,15)</w:instrText>
      </w:r>
      <w:r>
        <w:rPr>
          <w:rFonts w:ascii="Times New Roman" w:hAnsi="Times New Roman" w:eastAsia="楷体_GB2312" w:cs="Times New Roman"/>
          <w:i/>
          <w:color w:val="000000"/>
        </w:rPr>
        <w:instrText xml:space="preserve">p</w:instrText>
      </w:r>
      <w:r>
        <w:rPr>
          <w:rFonts w:ascii="Times New Roman" w:hAnsi="Times New Roman" w:eastAsia="楷体_GB2312" w:cs="Times New Roman"/>
          <w:color w:val="000000"/>
        </w:rPr>
        <w:instrText xml:space="preserve">))</w:instrText>
      </w:r>
      <w:r>
        <w:rPr>
          <w:rFonts w:ascii="Times New Roman" w:hAnsi="Times New Roman" w:eastAsia="楷体_GB2312" w:cs="Times New Roman"/>
          <w:color w:val="000000"/>
          <w:vertAlign w:val="superscript"/>
        </w:rPr>
        <w:instrText xml:space="preserve">2</w:instrText>
      </w:r>
      <w:r>
        <w:rPr>
          <w:rFonts w:ascii="Times New Roman" w:hAnsi="Times New Roman" w:cs="Times New Roman"/>
          <w:color w:val="000000"/>
        </w:rPr>
        <w:instrText xml:space="preserve">×</w:instrText>
      </w:r>
      <w:r>
        <w:rPr>
          <w:rFonts w:ascii="Times New Roman" w:hAnsi="Times New Roman" w:eastAsia="楷体_GB2312" w:cs="Times New Roman"/>
          <w:color w:val="000000"/>
        </w:rPr>
        <w:instrText xml:space="preserve">\f(2,3)</w:instrText>
      </w:r>
      <w:r>
        <w:rPr>
          <w:rFonts w:ascii="Times New Roman" w:hAnsi="Times New Roman" w:eastAsia="楷体_GB2312" w:cs="Times New Roman"/>
          <w:i/>
          <w:color w:val="000000"/>
        </w:rPr>
        <w:instrText xml:space="preserve">p</w:instrText>
      </w:r>
      <w:r>
        <w:rPr>
          <w:rFonts w:ascii="Times New Roman" w:hAnsi="Times New Roman" w:eastAsia="楷体_GB2312" w:cs="Times New Roman"/>
          <w:color w:val="000000"/>
        </w:rPr>
        <w:instrText xml:space="preserve">)</w:instrText>
      </w:r>
      <w:r>
        <w:rPr>
          <w:rFonts w:ascii="Times New Roman" w:hAnsi="Times New Roman" w:eastAsia="宋体-方正超大字符集" w:cs="Times New Roman"/>
          <w:color w:val="000000"/>
        </w:rPr>
        <w:fldChar w:fldCharType="end"/>
      </w:r>
      <w:r>
        <w:rPr>
          <w:rFonts w:ascii="Times New Roman" w:hAnsi="Times New Roman" w:eastAsia="楷体_GB2312" w:cs="Times New Roman"/>
          <w:color w:val="000000"/>
        </w:rPr>
        <w:t>＝</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eastAsia="楷体_GB2312" w:cs="Times New Roman"/>
          <w:color w:val="000000"/>
        </w:rPr>
        <w:instrText xml:space="preserve">f(24,</w:instrText>
      </w:r>
      <w:r>
        <w:rPr>
          <w:rFonts w:ascii="Times New Roman" w:hAnsi="Times New Roman" w:eastAsia="楷体_GB2312" w:cs="Times New Roman"/>
          <w:i/>
          <w:color w:val="000000"/>
        </w:rPr>
        <w:instrText xml:space="preserve">p</w:instrText>
      </w:r>
      <w:r>
        <w:rPr>
          <w:rFonts w:ascii="Times New Roman" w:hAnsi="Times New Roman" w:eastAsia="楷体_GB2312" w:cs="Times New Roman"/>
          <w:color w:val="000000"/>
        </w:rPr>
        <w:instrText xml:space="preserve">)</w:instrText>
      </w:r>
      <w:r>
        <w:rPr>
          <w:rFonts w:ascii="Times New Roman" w:hAnsi="Times New Roman" w:eastAsia="宋体-方正超大字符集" w:cs="Times New Roman"/>
          <w:color w:val="000000"/>
        </w:rPr>
        <w:fldChar w:fldCharType="end"/>
      </w:r>
      <w:r>
        <w:rPr>
          <w:rFonts w:ascii="Times New Roman" w:hAnsi="Times New Roman" w:eastAsia="楷体_GB2312" w:cs="Times New Roman"/>
          <w:color w:val="000000"/>
        </w:rPr>
        <w:t>，B项正确；保持体积不变，混合气体中再充入0.08 mol C和0.20 mol B，则C和B的浓度分别为0.40 mol·L</w:t>
      </w:r>
      <w:r>
        <w:rPr>
          <w:rFonts w:ascii="Times New Roman" w:hAnsi="Times New Roman" w:eastAsia="楷体_GB2312" w:cs="Times New Roman"/>
          <w:color w:val="000000"/>
          <w:vertAlign w:val="superscript"/>
        </w:rPr>
        <w:t>－1</w:t>
      </w:r>
      <w:r>
        <w:rPr>
          <w:rFonts w:ascii="Times New Roman" w:hAnsi="Times New Roman" w:eastAsia="楷体_GB2312" w:cs="Times New Roman"/>
          <w:color w:val="000000"/>
        </w:rPr>
        <w:t>和1.00 mol·L</w:t>
      </w:r>
      <w:r>
        <w:rPr>
          <w:rFonts w:ascii="Times New Roman" w:hAnsi="Times New Roman" w:eastAsia="楷体_GB2312" w:cs="Times New Roman"/>
          <w:color w:val="000000"/>
          <w:vertAlign w:val="superscript"/>
        </w:rPr>
        <w:t>－1</w:t>
      </w:r>
      <w:r>
        <w:rPr>
          <w:rFonts w:ascii="Times New Roman" w:hAnsi="Times New Roman" w:eastAsia="楷体_GB2312" w:cs="Times New Roman"/>
          <w:color w:val="000000"/>
        </w:rPr>
        <w:t>，故</w:t>
      </w:r>
      <w:r>
        <w:rPr>
          <w:rFonts w:ascii="Times New Roman" w:hAnsi="Times New Roman" w:eastAsia="楷体_GB2312" w:cs="Times New Roman"/>
          <w:i/>
          <w:color w:val="000000"/>
        </w:rPr>
        <w:t>Q</w:t>
      </w:r>
      <w:r>
        <w:rPr>
          <w:rFonts w:ascii="Times New Roman" w:hAnsi="Times New Roman" w:eastAsia="楷体_GB2312" w:cs="Times New Roman"/>
          <w:color w:val="000000"/>
          <w:vertAlign w:val="subscript"/>
        </w:rPr>
        <w:t>c</w:t>
      </w:r>
      <w:r>
        <w:rPr>
          <w:rFonts w:ascii="Times New Roman" w:hAnsi="Times New Roman" w:eastAsia="楷体_GB2312" w:cs="Times New Roman"/>
          <w:color w:val="000000"/>
        </w:rPr>
        <w:t>＝</w:t>
      </w:r>
      <w:r>
        <w:rPr>
          <w:rFonts w:ascii="Times New Roman" w:hAnsi="Times New Roman" w:eastAsia="宋体-方正超大字符集" w:cs="Times New Roman"/>
          <w:color w:val="000000"/>
        </w:rPr>
        <w:fldChar w:fldCharType="begin"/>
      </w:r>
      <w:r>
        <w:rPr>
          <w:rFonts w:ascii="Times New Roman" w:hAnsi="Times New Roman" w:eastAsia="宋体-方正超大字符集" w:cs="Times New Roman"/>
          <w:color w:val="000000"/>
        </w:rPr>
        <w:instrText xml:space="preserve">eq \</w:instrText>
      </w:r>
      <w:r>
        <w:rPr>
          <w:rFonts w:ascii="Times New Roman" w:hAnsi="Times New Roman" w:eastAsia="楷体_GB2312" w:cs="Times New Roman"/>
          <w:color w:val="000000"/>
        </w:rPr>
        <w:instrText xml:space="preserve">f(0.40</w:instrText>
      </w:r>
      <w:r>
        <w:rPr>
          <w:rFonts w:ascii="Times New Roman" w:hAnsi="Times New Roman" w:eastAsia="楷体_GB2312" w:cs="Times New Roman"/>
          <w:color w:val="000000"/>
          <w:vertAlign w:val="superscript"/>
        </w:rPr>
        <w:instrText xml:space="preserve">2</w:instrText>
      </w:r>
      <w:r>
        <w:rPr>
          <w:rFonts w:ascii="Times New Roman" w:hAnsi="Times New Roman" w:eastAsia="楷体_GB2312" w:cs="Times New Roman"/>
          <w:color w:val="000000"/>
        </w:rPr>
        <w:instrText xml:space="preserve">,0.08</w:instrText>
      </w:r>
      <w:r>
        <w:rPr>
          <w:rFonts w:ascii="Times New Roman" w:hAnsi="Times New Roman" w:eastAsia="楷体_GB2312" w:cs="Times New Roman"/>
          <w:color w:val="000000"/>
          <w:vertAlign w:val="superscript"/>
        </w:rPr>
        <w:instrText xml:space="preserve">2</w:instrText>
      </w:r>
      <w:r>
        <w:rPr>
          <w:rFonts w:ascii="Times New Roman" w:hAnsi="Times New Roman" w:cs="Times New Roman"/>
          <w:color w:val="000000"/>
        </w:rPr>
        <w:instrText xml:space="preserve">×</w:instrText>
      </w:r>
      <w:r>
        <w:rPr>
          <w:rFonts w:ascii="Times New Roman" w:hAnsi="Times New Roman" w:eastAsia="楷体_GB2312" w:cs="Times New Roman"/>
          <w:color w:val="000000"/>
        </w:rPr>
        <w:instrText xml:space="preserve">1.00)</w:instrText>
      </w:r>
      <w:r>
        <w:rPr>
          <w:rFonts w:ascii="Times New Roman" w:hAnsi="Times New Roman" w:eastAsia="宋体-方正超大字符集" w:cs="Times New Roman"/>
          <w:color w:val="000000"/>
        </w:rPr>
        <w:fldChar w:fldCharType="end"/>
      </w:r>
      <w:r>
        <w:rPr>
          <w:rFonts w:ascii="Times New Roman" w:hAnsi="Times New Roman" w:eastAsia="楷体_GB2312" w:cs="Times New Roman"/>
          <w:color w:val="000000"/>
        </w:rPr>
        <w:t>＝25&gt;</w:t>
      </w:r>
      <w:r>
        <w:rPr>
          <w:rFonts w:ascii="Times New Roman" w:hAnsi="Times New Roman" w:eastAsia="楷体_GB2312" w:cs="Times New Roman"/>
          <w:i/>
          <w:color w:val="000000"/>
        </w:rPr>
        <w:t>K</w:t>
      </w:r>
      <w:r>
        <w:rPr>
          <w:rFonts w:ascii="Times New Roman" w:hAnsi="Times New Roman" w:eastAsia="楷体_GB2312" w:cs="Times New Roman"/>
          <w:color w:val="000000"/>
        </w:rPr>
        <w:t>，反应逆向移动，C项错误；温度升高，</w:t>
      </w:r>
      <w:r>
        <w:rPr>
          <w:rFonts w:ascii="Times New Roman" w:hAnsi="Times New Roman" w:eastAsia="楷体_GB2312" w:cs="Times New Roman"/>
          <w:i/>
          <w:color w:val="000000"/>
        </w:rPr>
        <w:t>K</w:t>
      </w:r>
      <w:r>
        <w:rPr>
          <w:rFonts w:ascii="Times New Roman" w:hAnsi="Times New Roman" w:eastAsia="楷体_GB2312" w:cs="Times New Roman"/>
          <w:color w:val="000000"/>
        </w:rPr>
        <w:t>减小，可知平衡逆向移动，则该反应为放热反应，D项正确。</w:t>
      </w:r>
    </w:p>
    <w:p>
      <w:pPr>
        <w:pStyle w:val="13"/>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79．已知X(g)＋Y(g)</w:t>
      </w:r>
      <w:r>
        <w:rPr>
          <w:rFonts w:ascii="Times New Roman" w:hAnsi="Times New Roman" w:cs="Times New Roman"/>
          <w:color w:val="000000"/>
        </w:rPr>
        <w:pict>
          <v:shape id="_x0000_i1535"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Z(g)＋G(g)　Δ</w:t>
      </w:r>
      <w:r>
        <w:rPr>
          <w:rFonts w:ascii="Times New Roman" w:hAnsi="Times New Roman" w:cs="Times New Roman"/>
          <w:i/>
          <w:color w:val="000000"/>
        </w:rPr>
        <w:t>H</w:t>
      </w:r>
      <w:r>
        <w:rPr>
          <w:rFonts w:ascii="Times New Roman" w:hAnsi="Times New Roman" w:cs="Times New Roman"/>
          <w:color w:val="000000"/>
        </w:rPr>
        <w:t>的平衡常数与温度的关系如表所示。</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9"/>
        <w:gridCol w:w="711"/>
        <w:gridCol w:w="711"/>
        <w:gridCol w:w="711"/>
        <w:gridCol w:w="886"/>
        <w:gridCol w:w="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9" w:type="dxa"/>
            <w:vAlign w:val="center"/>
          </w:tcPr>
          <w:p>
            <w:pPr>
              <w:pStyle w:val="13"/>
              <w:snapToGrid w:val="0"/>
              <w:spacing w:line="300" w:lineRule="auto"/>
              <w:jc w:val="center"/>
              <w:rPr>
                <w:rFonts w:ascii="Times New Roman" w:hAnsi="Times New Roman" w:cs="Times New Roman"/>
                <w:color w:val="000000"/>
              </w:rPr>
            </w:pPr>
            <w:r>
              <w:rPr>
                <w:rFonts w:ascii="Times New Roman" w:hAnsi="Times New Roman" w:cs="Times New Roman"/>
                <w:color w:val="000000"/>
              </w:rPr>
              <w:t>温度/℃</w:t>
            </w:r>
          </w:p>
        </w:tc>
        <w:tc>
          <w:tcPr>
            <w:tcW w:w="711" w:type="dxa"/>
            <w:vAlign w:val="center"/>
          </w:tcPr>
          <w:p>
            <w:pPr>
              <w:pStyle w:val="13"/>
              <w:snapToGrid w:val="0"/>
              <w:spacing w:line="300" w:lineRule="auto"/>
              <w:jc w:val="center"/>
              <w:rPr>
                <w:rFonts w:ascii="Times New Roman" w:hAnsi="Times New Roman" w:cs="Times New Roman"/>
                <w:color w:val="000000"/>
              </w:rPr>
            </w:pPr>
            <w:r>
              <w:rPr>
                <w:rFonts w:ascii="Times New Roman" w:hAnsi="Times New Roman" w:cs="Times New Roman"/>
                <w:color w:val="000000"/>
              </w:rPr>
              <w:t>600</w:t>
            </w:r>
          </w:p>
        </w:tc>
        <w:tc>
          <w:tcPr>
            <w:tcW w:w="711" w:type="dxa"/>
            <w:vAlign w:val="center"/>
          </w:tcPr>
          <w:p>
            <w:pPr>
              <w:pStyle w:val="13"/>
              <w:snapToGrid w:val="0"/>
              <w:spacing w:line="300" w:lineRule="auto"/>
              <w:jc w:val="center"/>
              <w:rPr>
                <w:rFonts w:ascii="Times New Roman" w:hAnsi="Times New Roman" w:cs="Times New Roman"/>
                <w:color w:val="000000"/>
              </w:rPr>
            </w:pPr>
            <w:r>
              <w:rPr>
                <w:rFonts w:ascii="Times New Roman" w:hAnsi="Times New Roman" w:cs="Times New Roman"/>
                <w:color w:val="000000"/>
              </w:rPr>
              <w:t>700</w:t>
            </w:r>
          </w:p>
        </w:tc>
        <w:tc>
          <w:tcPr>
            <w:tcW w:w="711" w:type="dxa"/>
            <w:vAlign w:val="center"/>
          </w:tcPr>
          <w:p>
            <w:pPr>
              <w:pStyle w:val="13"/>
              <w:snapToGrid w:val="0"/>
              <w:spacing w:line="300" w:lineRule="auto"/>
              <w:jc w:val="center"/>
              <w:rPr>
                <w:rFonts w:ascii="Times New Roman" w:hAnsi="Times New Roman" w:cs="Times New Roman"/>
                <w:color w:val="000000"/>
              </w:rPr>
            </w:pPr>
            <w:r>
              <w:rPr>
                <w:rFonts w:ascii="Times New Roman" w:hAnsi="Times New Roman" w:cs="Times New Roman"/>
                <w:color w:val="000000"/>
              </w:rPr>
              <w:t>830</w:t>
            </w:r>
          </w:p>
        </w:tc>
        <w:tc>
          <w:tcPr>
            <w:tcW w:w="886" w:type="dxa"/>
            <w:vAlign w:val="center"/>
          </w:tcPr>
          <w:p>
            <w:pPr>
              <w:pStyle w:val="13"/>
              <w:snapToGrid w:val="0"/>
              <w:spacing w:line="300" w:lineRule="auto"/>
              <w:jc w:val="center"/>
              <w:rPr>
                <w:rFonts w:ascii="Times New Roman" w:hAnsi="Times New Roman" w:cs="Times New Roman"/>
                <w:color w:val="000000"/>
              </w:rPr>
            </w:pPr>
            <w:r>
              <w:rPr>
                <w:rFonts w:ascii="Times New Roman" w:hAnsi="Times New Roman" w:cs="Times New Roman"/>
                <w:color w:val="000000"/>
              </w:rPr>
              <w:t>1 000</w:t>
            </w:r>
          </w:p>
        </w:tc>
        <w:tc>
          <w:tcPr>
            <w:tcW w:w="886" w:type="dxa"/>
            <w:vAlign w:val="center"/>
          </w:tcPr>
          <w:p>
            <w:pPr>
              <w:pStyle w:val="13"/>
              <w:snapToGrid w:val="0"/>
              <w:spacing w:line="300" w:lineRule="auto"/>
              <w:jc w:val="center"/>
              <w:rPr>
                <w:rFonts w:ascii="Times New Roman" w:hAnsi="Times New Roman" w:cs="Times New Roman"/>
                <w:color w:val="000000"/>
              </w:rPr>
            </w:pPr>
            <w:r>
              <w:rPr>
                <w:rFonts w:ascii="Times New Roman" w:hAnsi="Times New Roman" w:cs="Times New Roman"/>
                <w:color w:val="000000"/>
              </w:rPr>
              <w:t>1 200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29" w:type="dxa"/>
            <w:vAlign w:val="center"/>
          </w:tcPr>
          <w:p>
            <w:pPr>
              <w:pStyle w:val="13"/>
              <w:snapToGrid w:val="0"/>
              <w:spacing w:line="300" w:lineRule="auto"/>
              <w:jc w:val="center"/>
              <w:rPr>
                <w:rFonts w:ascii="Times New Roman" w:hAnsi="Times New Roman" w:cs="Times New Roman"/>
                <w:color w:val="000000"/>
              </w:rPr>
            </w:pPr>
            <w:r>
              <w:rPr>
                <w:rFonts w:ascii="Times New Roman" w:hAnsi="Times New Roman" w:cs="Times New Roman"/>
                <w:color w:val="000000"/>
              </w:rPr>
              <w:t>平衡常数</w:t>
            </w:r>
            <w:r>
              <w:rPr>
                <w:rFonts w:ascii="Times New Roman" w:hAnsi="Times New Roman" w:cs="Times New Roman"/>
                <w:i/>
                <w:color w:val="000000"/>
              </w:rPr>
              <w:t>K</w:t>
            </w:r>
          </w:p>
        </w:tc>
        <w:tc>
          <w:tcPr>
            <w:tcW w:w="711" w:type="dxa"/>
            <w:vAlign w:val="center"/>
          </w:tcPr>
          <w:p>
            <w:pPr>
              <w:pStyle w:val="13"/>
              <w:snapToGrid w:val="0"/>
              <w:spacing w:line="300" w:lineRule="auto"/>
              <w:jc w:val="center"/>
              <w:rPr>
                <w:rFonts w:ascii="Times New Roman" w:hAnsi="Times New Roman" w:cs="Times New Roman"/>
                <w:color w:val="000000"/>
              </w:rPr>
            </w:pPr>
            <w:r>
              <w:rPr>
                <w:rFonts w:ascii="Times New Roman" w:hAnsi="Times New Roman" w:cs="Times New Roman"/>
                <w:color w:val="000000"/>
              </w:rPr>
              <w:t>1.7</w:t>
            </w:r>
          </w:p>
        </w:tc>
        <w:tc>
          <w:tcPr>
            <w:tcW w:w="711" w:type="dxa"/>
            <w:vAlign w:val="center"/>
          </w:tcPr>
          <w:p>
            <w:pPr>
              <w:pStyle w:val="13"/>
              <w:snapToGrid w:val="0"/>
              <w:spacing w:line="300" w:lineRule="auto"/>
              <w:jc w:val="center"/>
              <w:rPr>
                <w:rFonts w:ascii="Times New Roman" w:hAnsi="Times New Roman" w:cs="Times New Roman"/>
                <w:color w:val="000000"/>
              </w:rPr>
            </w:pPr>
            <w:r>
              <w:rPr>
                <w:rFonts w:ascii="Times New Roman" w:hAnsi="Times New Roman" w:cs="Times New Roman"/>
                <w:color w:val="000000"/>
              </w:rPr>
              <w:t>1.1</w:t>
            </w:r>
          </w:p>
        </w:tc>
        <w:tc>
          <w:tcPr>
            <w:tcW w:w="711" w:type="dxa"/>
            <w:vAlign w:val="center"/>
          </w:tcPr>
          <w:p>
            <w:pPr>
              <w:pStyle w:val="13"/>
              <w:snapToGrid w:val="0"/>
              <w:spacing w:line="300" w:lineRule="auto"/>
              <w:jc w:val="center"/>
              <w:rPr>
                <w:rFonts w:ascii="Times New Roman" w:hAnsi="Times New Roman" w:cs="Times New Roman"/>
                <w:color w:val="000000"/>
              </w:rPr>
            </w:pPr>
            <w:r>
              <w:rPr>
                <w:rFonts w:ascii="Times New Roman" w:hAnsi="Times New Roman" w:cs="Times New Roman"/>
                <w:color w:val="000000"/>
              </w:rPr>
              <w:t>1.0</w:t>
            </w:r>
          </w:p>
        </w:tc>
        <w:tc>
          <w:tcPr>
            <w:tcW w:w="886" w:type="dxa"/>
            <w:vAlign w:val="center"/>
          </w:tcPr>
          <w:p>
            <w:pPr>
              <w:pStyle w:val="13"/>
              <w:snapToGrid w:val="0"/>
              <w:spacing w:line="300" w:lineRule="auto"/>
              <w:jc w:val="center"/>
              <w:rPr>
                <w:rFonts w:ascii="Times New Roman" w:hAnsi="Times New Roman" w:cs="Times New Roman"/>
                <w:color w:val="000000"/>
              </w:rPr>
            </w:pPr>
            <w:r>
              <w:rPr>
                <w:rFonts w:ascii="Times New Roman" w:hAnsi="Times New Roman" w:cs="Times New Roman"/>
                <w:color w:val="000000"/>
              </w:rPr>
              <w:t>0.6</w:t>
            </w:r>
          </w:p>
        </w:tc>
        <w:tc>
          <w:tcPr>
            <w:tcW w:w="886" w:type="dxa"/>
            <w:vAlign w:val="center"/>
          </w:tcPr>
          <w:p>
            <w:pPr>
              <w:pStyle w:val="13"/>
              <w:snapToGrid w:val="0"/>
              <w:spacing w:line="300" w:lineRule="auto"/>
              <w:jc w:val="center"/>
              <w:rPr>
                <w:rFonts w:ascii="Times New Roman" w:hAnsi="Times New Roman" w:cs="Times New Roman"/>
                <w:color w:val="000000"/>
              </w:rPr>
            </w:pPr>
            <w:r>
              <w:rPr>
                <w:rFonts w:ascii="Times New Roman" w:hAnsi="Times New Roman" w:cs="Times New Roman"/>
                <w:color w:val="000000"/>
              </w:rPr>
              <w:t>0.4</w:t>
            </w:r>
          </w:p>
        </w:tc>
      </w:tr>
    </w:tbl>
    <w:p>
      <w:pPr>
        <w:pStyle w:val="13"/>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在830 ℃时，向2 L密闭容器中投入</w:t>
      </w:r>
      <w:r>
        <w:rPr>
          <w:rFonts w:ascii="Times New Roman" w:hAnsi="Times New Roman" w:cs="Times New Roman"/>
          <w:i/>
          <w:color w:val="000000"/>
        </w:rPr>
        <w:t>a</w:t>
      </w:r>
      <w:r>
        <w:rPr>
          <w:rFonts w:ascii="Times New Roman" w:hAnsi="Times New Roman" w:cs="Times New Roman"/>
          <w:color w:val="000000"/>
        </w:rPr>
        <w:t xml:space="preserve"> mol X、</w:t>
      </w:r>
      <w:r>
        <w:rPr>
          <w:rFonts w:ascii="Times New Roman" w:hAnsi="Times New Roman" w:cs="Times New Roman"/>
          <w:i/>
          <w:color w:val="000000"/>
        </w:rPr>
        <w:t>b</w:t>
      </w:r>
      <w:r>
        <w:rPr>
          <w:rFonts w:ascii="Times New Roman" w:hAnsi="Times New Roman" w:cs="Times New Roman"/>
          <w:color w:val="000000"/>
        </w:rPr>
        <w:t xml:space="preserve"> mol Y气体，反应并达到平衡状态。下列说法不正确的是(　　)</w:t>
      </w:r>
    </w:p>
    <w:p>
      <w:pPr>
        <w:pStyle w:val="13"/>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A．600 ℃和1 200 ℃时该反应平衡常数的表达式相同</w:t>
      </w:r>
    </w:p>
    <w:p>
      <w:pPr>
        <w:pStyle w:val="13"/>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B．该可逆反应的正反应是吸热反应</w:t>
      </w:r>
    </w:p>
    <w:p>
      <w:pPr>
        <w:pStyle w:val="13"/>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C．上述反应达到平衡时X的最大转化率为50%</w:t>
      </w:r>
    </w:p>
    <w:p>
      <w:pPr>
        <w:pStyle w:val="13"/>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D．上述反应达到平衡时密度、相对分子质量都不变</w:t>
      </w:r>
    </w:p>
    <w:p>
      <w:pPr>
        <w:pStyle w:val="13"/>
        <w:snapToGrid w:val="0"/>
        <w:spacing w:line="300" w:lineRule="auto"/>
        <w:ind w:firstLine="420" w:firstLineChars="200"/>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B</w:t>
      </w:r>
    </w:p>
    <w:p>
      <w:pPr>
        <w:pStyle w:val="13"/>
        <w:snapToGrid w:val="0"/>
        <w:spacing w:line="300" w:lineRule="auto"/>
        <w:ind w:firstLine="420" w:firstLineChars="200"/>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eastAsia="楷体_GB2312" w:cs="Times New Roman"/>
          <w:color w:val="000000"/>
        </w:rPr>
        <w:t>根据数据表知，升高温度，平衡常数减小，说明正反应是放热反应。</w:t>
      </w:r>
    </w:p>
    <w:p>
      <w:pPr>
        <w:pStyle w:val="13"/>
        <w:tabs>
          <w:tab w:val="left" w:pos="3780"/>
        </w:tabs>
        <w:snapToGrid w:val="0"/>
        <w:spacing w:line="300" w:lineRule="auto"/>
        <w:ind w:firstLine="420" w:firstLineChars="200"/>
        <w:jc w:val="left"/>
        <w:rPr>
          <w:rFonts w:ascii="Times New Roman" w:hAnsi="Times New Roman" w:cs="Times New Roman"/>
          <w:bCs/>
          <w:color w:val="000000"/>
        </w:rPr>
      </w:pPr>
      <w:r>
        <w:rPr>
          <w:rFonts w:ascii="Times New Roman" w:hAnsi="Times New Roman" w:cs="Times New Roman"/>
          <w:bCs/>
          <w:color w:val="000000"/>
        </w:rPr>
        <w:t>80．一定量的CO</w:t>
      </w:r>
      <w:r>
        <w:rPr>
          <w:rFonts w:ascii="Times New Roman" w:hAnsi="Times New Roman" w:cs="Times New Roman"/>
          <w:bCs/>
          <w:color w:val="000000"/>
          <w:vertAlign w:val="subscript"/>
        </w:rPr>
        <w:t>2</w:t>
      </w:r>
      <w:r>
        <w:rPr>
          <w:rFonts w:ascii="Times New Roman" w:hAnsi="Times New Roman" w:cs="Times New Roman"/>
          <w:bCs/>
          <w:color w:val="000000"/>
        </w:rPr>
        <w:t>与足量的碳在体积可变的恒压密闭容器中反应：C(s)＋CO</w:t>
      </w:r>
      <w:r>
        <w:rPr>
          <w:rFonts w:ascii="Times New Roman" w:hAnsi="Times New Roman" w:cs="Times New Roman"/>
          <w:bCs/>
          <w:color w:val="000000"/>
          <w:vertAlign w:val="subscript"/>
        </w:rPr>
        <w:t>2</w:t>
      </w:r>
      <w:r>
        <w:rPr>
          <w:rFonts w:ascii="Times New Roman" w:hAnsi="Times New Roman" w:cs="Times New Roman"/>
          <w:bCs/>
          <w:color w:val="000000"/>
        </w:rPr>
        <w:t>(g)</w:t>
      </w:r>
      <w:r>
        <w:rPr>
          <w:rFonts w:ascii="Times New Roman" w:hAnsi="Times New Roman" w:cs="Times New Roman"/>
          <w:bCs/>
          <w:color w:val="000000"/>
        </w:rPr>
        <w:pict>
          <v:shape id="_x0000_i1536"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bCs/>
          <w:color w:val="000000"/>
        </w:rPr>
        <w:t>2CO(g)。平衡时，体系中气体体积分数与温度的关系如图所示：</w:t>
      </w:r>
    </w:p>
    <w:p>
      <w:pPr>
        <w:pStyle w:val="13"/>
        <w:tabs>
          <w:tab w:val="left" w:pos="3780"/>
        </w:tabs>
        <w:snapToGrid w:val="0"/>
        <w:spacing w:line="300" w:lineRule="auto"/>
        <w:ind w:firstLine="420" w:firstLineChars="200"/>
        <w:jc w:val="center"/>
        <w:rPr>
          <w:rFonts w:ascii="Times New Roman" w:hAnsi="Times New Roman" w:cs="Times New Roman"/>
          <w:bCs/>
          <w:color w:val="000000"/>
        </w:rPr>
      </w:pPr>
      <w:r>
        <w:rPr>
          <w:rFonts w:ascii="Times New Roman" w:hAnsi="Times New Roman" w:cs="Times New Roman"/>
          <w:bCs/>
          <w:color w:val="000000"/>
        </w:rPr>
        <w:pict>
          <v:shape id="_x0000_i1537" o:spt="75" alt="19SWYH7-111.TIF" type="#_x0000_t75" style="height:85.9pt;width:203.65pt;" filled="f" o:preferrelative="t" stroked="f" coordsize="21600,21600">
            <v:path/>
            <v:fill on="f" focussize="0,0"/>
            <v:stroke on="f"/>
            <v:imagedata r:id="rId403" o:title=""/>
            <o:lock v:ext="edit" aspectratio="t"/>
            <w10:wrap type="none"/>
            <w10:anchorlock/>
          </v:shape>
        </w:pict>
      </w:r>
    </w:p>
    <w:p>
      <w:pPr>
        <w:pStyle w:val="13"/>
        <w:tabs>
          <w:tab w:val="left" w:pos="3780"/>
        </w:tabs>
        <w:snapToGrid w:val="0"/>
        <w:spacing w:line="300" w:lineRule="auto"/>
        <w:ind w:firstLine="420" w:firstLineChars="200"/>
        <w:rPr>
          <w:rFonts w:ascii="Times New Roman" w:hAnsi="Times New Roman" w:cs="Times New Roman"/>
          <w:bCs/>
          <w:color w:val="000000"/>
        </w:rPr>
      </w:pPr>
      <w:r>
        <w:rPr>
          <w:rFonts w:ascii="Times New Roman" w:hAnsi="Times New Roman" w:cs="Times New Roman"/>
          <w:bCs/>
          <w:color w:val="000000"/>
        </w:rPr>
        <w:t>已知：气体分压(</w:t>
      </w:r>
      <w:r>
        <w:rPr>
          <w:rFonts w:ascii="Times New Roman" w:hAnsi="Times New Roman" w:cs="Times New Roman"/>
          <w:bCs/>
          <w:i/>
          <w:color w:val="000000"/>
        </w:rPr>
        <w:t>p</w:t>
      </w:r>
      <w:r>
        <w:rPr>
          <w:rFonts w:ascii="Times New Roman" w:hAnsi="Times New Roman" w:cs="Times New Roman"/>
          <w:bCs/>
          <w:color w:val="000000"/>
          <w:vertAlign w:val="subscript"/>
        </w:rPr>
        <w:t>分</w:t>
      </w:r>
      <w:r>
        <w:rPr>
          <w:rFonts w:ascii="Times New Roman" w:hAnsi="Times New Roman" w:cs="Times New Roman"/>
          <w:bCs/>
          <w:color w:val="000000"/>
        </w:rPr>
        <w:t>)＝气体总压(</w:t>
      </w:r>
      <w:r>
        <w:rPr>
          <w:rFonts w:ascii="Times New Roman" w:hAnsi="Times New Roman" w:cs="Times New Roman"/>
          <w:bCs/>
          <w:i/>
          <w:color w:val="000000"/>
        </w:rPr>
        <w:t>p</w:t>
      </w:r>
      <w:r>
        <w:rPr>
          <w:rFonts w:ascii="Times New Roman" w:hAnsi="Times New Roman" w:cs="Times New Roman"/>
          <w:bCs/>
          <w:color w:val="000000"/>
          <w:vertAlign w:val="subscript"/>
        </w:rPr>
        <w:t>总</w:t>
      </w:r>
      <w:r>
        <w:rPr>
          <w:rFonts w:ascii="Times New Roman" w:hAnsi="Times New Roman" w:cs="Times New Roman"/>
          <w:bCs/>
          <w:color w:val="000000"/>
        </w:rPr>
        <w:t>)×体积分数。</w:t>
      </w:r>
    </w:p>
    <w:p>
      <w:pPr>
        <w:pStyle w:val="13"/>
        <w:tabs>
          <w:tab w:val="left" w:pos="3780"/>
        </w:tabs>
        <w:snapToGrid w:val="0"/>
        <w:spacing w:line="300" w:lineRule="auto"/>
        <w:ind w:firstLine="420" w:firstLineChars="200"/>
        <w:rPr>
          <w:rFonts w:ascii="Times New Roman" w:hAnsi="Times New Roman" w:cs="Times New Roman"/>
          <w:bCs/>
          <w:color w:val="000000"/>
        </w:rPr>
      </w:pPr>
      <w:r>
        <w:rPr>
          <w:rFonts w:ascii="Times New Roman" w:hAnsi="Times New Roman" w:cs="Times New Roman"/>
          <w:bCs/>
          <w:color w:val="000000"/>
        </w:rPr>
        <w:t>下列说法正确的是(　　)</w:t>
      </w:r>
    </w:p>
    <w:p>
      <w:pPr>
        <w:pStyle w:val="13"/>
        <w:tabs>
          <w:tab w:val="left" w:pos="3780"/>
        </w:tabs>
        <w:snapToGrid w:val="0"/>
        <w:spacing w:line="300" w:lineRule="auto"/>
        <w:ind w:firstLine="420" w:firstLineChars="200"/>
        <w:rPr>
          <w:rFonts w:ascii="Times New Roman" w:hAnsi="Times New Roman" w:cs="Times New Roman"/>
          <w:bCs/>
          <w:color w:val="000000"/>
        </w:rPr>
      </w:pPr>
      <w:r>
        <w:rPr>
          <w:rFonts w:ascii="Times New Roman" w:hAnsi="Times New Roman" w:cs="Times New Roman"/>
          <w:bCs/>
          <w:color w:val="000000"/>
        </w:rPr>
        <w:t>A．550 ℃时，若充入惰性气体，</w:t>
      </w:r>
      <w:r>
        <w:rPr>
          <w:rFonts w:ascii="Times New Roman" w:hAnsi="Times New Roman" w:cs="Times New Roman"/>
          <w:bCs/>
          <w:i/>
          <w:color w:val="000000"/>
        </w:rPr>
        <w:t>v</w:t>
      </w:r>
      <w:r>
        <w:rPr>
          <w:rFonts w:ascii="Times New Roman" w:hAnsi="Times New Roman" w:cs="Times New Roman"/>
          <w:bCs/>
          <w:color w:val="000000"/>
          <w:vertAlign w:val="subscript"/>
        </w:rPr>
        <w:t>正</w:t>
      </w:r>
      <w:r>
        <w:rPr>
          <w:rFonts w:ascii="Times New Roman" w:hAnsi="Times New Roman" w:cs="Times New Roman"/>
          <w:bCs/>
          <w:color w:val="000000"/>
        </w:rPr>
        <w:t>、</w:t>
      </w:r>
      <w:r>
        <w:rPr>
          <w:rFonts w:ascii="Times New Roman" w:hAnsi="Times New Roman" w:cs="Times New Roman"/>
          <w:bCs/>
          <w:i/>
          <w:color w:val="000000"/>
        </w:rPr>
        <w:t>v</w:t>
      </w:r>
      <w:r>
        <w:rPr>
          <w:rFonts w:ascii="Times New Roman" w:hAnsi="Times New Roman" w:cs="Times New Roman"/>
          <w:bCs/>
          <w:color w:val="000000"/>
          <w:vertAlign w:val="subscript"/>
        </w:rPr>
        <w:t>逆</w:t>
      </w:r>
      <w:r>
        <w:rPr>
          <w:rFonts w:ascii="Times New Roman" w:hAnsi="Times New Roman" w:cs="Times New Roman"/>
          <w:bCs/>
          <w:color w:val="000000"/>
        </w:rPr>
        <w:t>均减小，平衡不移动</w:t>
      </w:r>
    </w:p>
    <w:p>
      <w:pPr>
        <w:pStyle w:val="13"/>
        <w:tabs>
          <w:tab w:val="left" w:pos="3780"/>
        </w:tabs>
        <w:snapToGrid w:val="0"/>
        <w:spacing w:line="300" w:lineRule="auto"/>
        <w:ind w:firstLine="420" w:firstLineChars="200"/>
        <w:rPr>
          <w:rFonts w:ascii="Times New Roman" w:hAnsi="Times New Roman" w:cs="Times New Roman"/>
          <w:bCs/>
          <w:color w:val="000000"/>
        </w:rPr>
      </w:pPr>
      <w:r>
        <w:rPr>
          <w:rFonts w:ascii="Times New Roman" w:hAnsi="Times New Roman" w:cs="Times New Roman"/>
          <w:bCs/>
          <w:color w:val="000000"/>
        </w:rPr>
        <w:t>B．650 ℃时，反应达平衡后CO</w:t>
      </w:r>
      <w:r>
        <w:rPr>
          <w:rFonts w:ascii="Times New Roman" w:hAnsi="Times New Roman" w:cs="Times New Roman"/>
          <w:bCs/>
          <w:color w:val="000000"/>
          <w:vertAlign w:val="subscript"/>
        </w:rPr>
        <w:t>2</w:t>
      </w:r>
      <w:r>
        <w:rPr>
          <w:rFonts w:ascii="Times New Roman" w:hAnsi="Times New Roman" w:cs="Times New Roman"/>
          <w:bCs/>
          <w:color w:val="000000"/>
        </w:rPr>
        <w:t>的转化率为25.0%</w:t>
      </w:r>
    </w:p>
    <w:p>
      <w:pPr>
        <w:pStyle w:val="13"/>
        <w:tabs>
          <w:tab w:val="left" w:pos="3780"/>
        </w:tabs>
        <w:snapToGrid w:val="0"/>
        <w:spacing w:line="300" w:lineRule="auto"/>
        <w:ind w:firstLine="420" w:firstLineChars="200"/>
        <w:rPr>
          <w:rFonts w:ascii="Times New Roman" w:hAnsi="Times New Roman" w:cs="Times New Roman"/>
          <w:bCs/>
          <w:color w:val="000000"/>
        </w:rPr>
      </w:pPr>
      <w:r>
        <w:rPr>
          <w:rFonts w:ascii="Times New Roman" w:hAnsi="Times New Roman" w:cs="Times New Roman"/>
          <w:bCs/>
          <w:color w:val="000000"/>
        </w:rPr>
        <w:t>C．</w:t>
      </w:r>
      <w:r>
        <w:rPr>
          <w:rFonts w:ascii="Times New Roman" w:hAnsi="Times New Roman" w:cs="Times New Roman"/>
          <w:bCs/>
          <w:i/>
          <w:color w:val="000000"/>
        </w:rPr>
        <w:t>T</w:t>
      </w:r>
      <w:r>
        <w:rPr>
          <w:rFonts w:ascii="Times New Roman" w:hAnsi="Times New Roman" w:cs="Times New Roman"/>
          <w:bCs/>
          <w:color w:val="000000"/>
        </w:rPr>
        <w:t xml:space="preserve"> ℃时，若充入等体积的CO</w:t>
      </w:r>
      <w:r>
        <w:rPr>
          <w:rFonts w:ascii="Times New Roman" w:hAnsi="Times New Roman" w:cs="Times New Roman"/>
          <w:bCs/>
          <w:color w:val="000000"/>
          <w:vertAlign w:val="subscript"/>
        </w:rPr>
        <w:t>2</w:t>
      </w:r>
      <w:r>
        <w:rPr>
          <w:rFonts w:ascii="Times New Roman" w:hAnsi="Times New Roman" w:cs="Times New Roman"/>
          <w:bCs/>
          <w:color w:val="000000"/>
        </w:rPr>
        <w:t>和CO，平衡向逆反应方向移动</w:t>
      </w:r>
    </w:p>
    <w:p>
      <w:pPr>
        <w:pStyle w:val="13"/>
        <w:tabs>
          <w:tab w:val="left" w:pos="3780"/>
        </w:tabs>
        <w:snapToGrid w:val="0"/>
        <w:spacing w:line="300" w:lineRule="auto"/>
        <w:ind w:firstLine="420" w:firstLineChars="200"/>
        <w:rPr>
          <w:rFonts w:ascii="Times New Roman" w:hAnsi="Times New Roman" w:cs="Times New Roman"/>
          <w:bCs/>
          <w:color w:val="000000"/>
        </w:rPr>
      </w:pPr>
      <w:r>
        <w:rPr>
          <w:rFonts w:ascii="Times New Roman" w:hAnsi="Times New Roman" w:cs="Times New Roman"/>
          <w:bCs/>
          <w:color w:val="000000"/>
        </w:rPr>
        <w:t>D．925 ℃时，用平衡分压代替平衡浓度表示的化学平衡常数</w:t>
      </w:r>
      <w:r>
        <w:rPr>
          <w:rFonts w:ascii="Times New Roman" w:hAnsi="Times New Roman" w:cs="Times New Roman"/>
          <w:bCs/>
          <w:i/>
          <w:color w:val="000000"/>
        </w:rPr>
        <w:t>K</w:t>
      </w:r>
      <w:r>
        <w:rPr>
          <w:rFonts w:ascii="Times New Roman" w:hAnsi="Times New Roman" w:cs="Times New Roman"/>
          <w:bCs/>
          <w:color w:val="000000"/>
          <w:vertAlign w:val="subscript"/>
        </w:rPr>
        <w:t>p</w:t>
      </w:r>
      <w:r>
        <w:rPr>
          <w:rFonts w:ascii="Times New Roman" w:hAnsi="Times New Roman" w:cs="Times New Roman"/>
          <w:bCs/>
          <w:color w:val="000000"/>
        </w:rPr>
        <w:t>＝24.0</w:t>
      </w:r>
      <w:r>
        <w:rPr>
          <w:rFonts w:ascii="Times New Roman" w:hAnsi="Times New Roman" w:cs="Times New Roman"/>
          <w:bCs/>
          <w:i/>
          <w:color w:val="000000"/>
        </w:rPr>
        <w:t>p</w:t>
      </w:r>
      <w:r>
        <w:rPr>
          <w:rFonts w:ascii="Times New Roman" w:hAnsi="Times New Roman" w:cs="Times New Roman"/>
          <w:bCs/>
          <w:color w:val="000000"/>
          <w:vertAlign w:val="subscript"/>
        </w:rPr>
        <w:t>总</w:t>
      </w:r>
    </w:p>
    <w:p>
      <w:pPr>
        <w:pStyle w:val="13"/>
        <w:tabs>
          <w:tab w:val="left" w:pos="3780"/>
        </w:tabs>
        <w:snapToGrid w:val="0"/>
        <w:spacing w:line="300" w:lineRule="auto"/>
        <w:ind w:firstLine="420" w:firstLineChars="200"/>
        <w:rPr>
          <w:rFonts w:ascii="Times New Roman" w:hAnsi="Times New Roman" w:cs="Times New Roman"/>
          <w:bCs/>
          <w:color w:val="000000"/>
        </w:rPr>
      </w:pPr>
      <w:r>
        <w:rPr>
          <w:rFonts w:ascii="Times New Roman" w:hAnsi="Times New Roman" w:eastAsia="黑体" w:cs="Times New Roman"/>
          <w:bCs/>
          <w:color w:val="000000"/>
        </w:rPr>
        <w:t>答案：</w:t>
      </w:r>
      <w:r>
        <w:rPr>
          <w:rFonts w:ascii="Times New Roman" w:hAnsi="Times New Roman" w:cs="Times New Roman"/>
          <w:bCs/>
          <w:color w:val="000000"/>
        </w:rPr>
        <w:t>B</w:t>
      </w:r>
    </w:p>
    <w:p>
      <w:pPr>
        <w:pStyle w:val="13"/>
        <w:tabs>
          <w:tab w:val="left" w:pos="3780"/>
        </w:tabs>
        <w:snapToGrid w:val="0"/>
        <w:spacing w:line="300" w:lineRule="auto"/>
        <w:ind w:firstLine="420" w:firstLineChars="200"/>
        <w:rPr>
          <w:rFonts w:ascii="Times New Roman" w:hAnsi="Times New Roman" w:eastAsia="楷体_GB2312" w:cs="Times New Roman"/>
          <w:bCs/>
          <w:color w:val="000000"/>
        </w:rPr>
      </w:pPr>
      <w:r>
        <w:rPr>
          <w:rFonts w:ascii="Times New Roman" w:hAnsi="Times New Roman" w:eastAsia="黑体" w:cs="Times New Roman"/>
          <w:bCs/>
          <w:color w:val="000000"/>
        </w:rPr>
        <w:t>解析</w:t>
      </w:r>
      <w:r>
        <w:rPr>
          <w:rFonts w:ascii="Times New Roman" w:hAnsi="Times New Roman" w:cs="Times New Roman"/>
          <w:bCs/>
          <w:color w:val="000000"/>
        </w:rPr>
        <w:t>：</w:t>
      </w:r>
      <w:r>
        <w:rPr>
          <w:rFonts w:ascii="Times New Roman" w:hAnsi="Times New Roman" w:eastAsia="楷体_GB2312" w:cs="Times New Roman"/>
          <w:bCs/>
          <w:color w:val="000000"/>
        </w:rPr>
        <w:t>550 ℃时，若充入惰性气体，</w:t>
      </w:r>
      <w:r>
        <w:rPr>
          <w:rFonts w:ascii="Times New Roman" w:hAnsi="Times New Roman" w:eastAsia="楷体_GB2312" w:cs="Times New Roman"/>
          <w:bCs/>
          <w:i/>
          <w:color w:val="000000"/>
        </w:rPr>
        <w:t>v</w:t>
      </w:r>
      <w:r>
        <w:rPr>
          <w:rFonts w:ascii="Times New Roman" w:hAnsi="Times New Roman" w:eastAsia="楷体_GB2312" w:cs="Times New Roman"/>
          <w:bCs/>
          <w:color w:val="000000"/>
          <w:vertAlign w:val="subscript"/>
        </w:rPr>
        <w:t>正</w:t>
      </w:r>
      <w:r>
        <w:rPr>
          <w:rFonts w:ascii="Times New Roman" w:hAnsi="Times New Roman" w:eastAsia="楷体_GB2312" w:cs="Times New Roman"/>
          <w:bCs/>
          <w:color w:val="000000"/>
        </w:rPr>
        <w:t>、</w:t>
      </w:r>
      <w:r>
        <w:rPr>
          <w:rFonts w:ascii="Times New Roman" w:hAnsi="Times New Roman" w:eastAsia="楷体_GB2312" w:cs="Times New Roman"/>
          <w:bCs/>
          <w:i/>
          <w:color w:val="000000"/>
        </w:rPr>
        <w:t>v</w:t>
      </w:r>
      <w:r>
        <w:rPr>
          <w:rFonts w:ascii="Times New Roman" w:hAnsi="Times New Roman" w:eastAsia="楷体_GB2312" w:cs="Times New Roman"/>
          <w:bCs/>
          <w:color w:val="000000"/>
          <w:vertAlign w:val="subscript"/>
        </w:rPr>
        <w:t>逆</w:t>
      </w:r>
      <w:r>
        <w:rPr>
          <w:rFonts w:ascii="Times New Roman" w:hAnsi="Times New Roman" w:eastAsia="楷体_GB2312" w:cs="Times New Roman"/>
          <w:bCs/>
          <w:color w:val="000000"/>
        </w:rPr>
        <w:t>均减小，由于保持了压强不变，相当于扩大了体积，平衡正向移动，A项错误。根据图示可知，在650 ℃时，CO的体积分数为40.0%，根据反应方程式：C(s)＋CO</w:t>
      </w:r>
      <w:r>
        <w:rPr>
          <w:rFonts w:ascii="Times New Roman" w:hAnsi="Times New Roman" w:eastAsia="楷体_GB2312" w:cs="Times New Roman"/>
          <w:bCs/>
          <w:color w:val="000000"/>
          <w:vertAlign w:val="subscript"/>
        </w:rPr>
        <w:t>2</w:t>
      </w:r>
      <w:r>
        <w:rPr>
          <w:rFonts w:ascii="Times New Roman" w:hAnsi="Times New Roman" w:eastAsia="楷体_GB2312" w:cs="Times New Roman"/>
          <w:bCs/>
          <w:color w:val="000000"/>
        </w:rPr>
        <w:t>(g)</w:t>
      </w:r>
      <w:r>
        <w:rPr>
          <w:rFonts w:ascii="Times New Roman" w:hAnsi="Times New Roman" w:eastAsia="楷体_GB2312" w:cs="Times New Roman"/>
          <w:color w:val="000000"/>
        </w:rPr>
        <w:pict>
          <v:shape id="_x0000_i1538" o:spt="75" type="#_x0000_t75" style="height:8.4pt;width:27pt;" filled="f" o:preferrelative="t" stroked="f" coordsize="21600,21600">
            <v:path/>
            <v:fill on="f" focussize="0,0"/>
            <v:stroke on="f"/>
            <v:imagedata r:id="rId71" chromakey="#FFFFFF" o:title=""/>
            <o:lock v:ext="edit" aspectratio="t"/>
            <w10:wrap type="none"/>
            <w10:anchorlock/>
          </v:shape>
        </w:pict>
      </w:r>
      <w:r>
        <w:rPr>
          <w:rFonts w:ascii="Times New Roman" w:hAnsi="Times New Roman" w:eastAsia="楷体_GB2312" w:cs="Times New Roman"/>
          <w:bCs/>
          <w:color w:val="000000"/>
        </w:rPr>
        <w:t>2CO(g)，设开始加入1 mol CO</w:t>
      </w:r>
      <w:r>
        <w:rPr>
          <w:rFonts w:ascii="Times New Roman" w:hAnsi="Times New Roman" w:eastAsia="楷体_GB2312" w:cs="Times New Roman"/>
          <w:bCs/>
          <w:color w:val="000000"/>
          <w:vertAlign w:val="subscript"/>
        </w:rPr>
        <w:t>2</w:t>
      </w:r>
      <w:r>
        <w:rPr>
          <w:rFonts w:ascii="Times New Roman" w:hAnsi="Times New Roman" w:eastAsia="楷体_GB2312" w:cs="Times New Roman"/>
          <w:bCs/>
          <w:color w:val="000000"/>
        </w:rPr>
        <w:t>，反应掉了</w:t>
      </w:r>
      <w:r>
        <w:rPr>
          <w:rFonts w:ascii="Times New Roman" w:hAnsi="Times New Roman" w:eastAsia="楷体_GB2312" w:cs="Times New Roman"/>
          <w:bCs/>
          <w:i/>
          <w:color w:val="000000"/>
        </w:rPr>
        <w:t>x</w:t>
      </w:r>
      <w:r>
        <w:rPr>
          <w:rFonts w:ascii="Times New Roman" w:hAnsi="Times New Roman" w:eastAsia="楷体_GB2312" w:cs="Times New Roman"/>
          <w:bCs/>
          <w:color w:val="000000"/>
        </w:rPr>
        <w:t xml:space="preserve"> mol CO</w:t>
      </w:r>
      <w:r>
        <w:rPr>
          <w:rFonts w:ascii="Times New Roman" w:hAnsi="Times New Roman" w:eastAsia="楷体_GB2312" w:cs="Times New Roman"/>
          <w:bCs/>
          <w:color w:val="000000"/>
          <w:vertAlign w:val="subscript"/>
        </w:rPr>
        <w:t>2</w:t>
      </w:r>
      <w:r>
        <w:rPr>
          <w:rFonts w:ascii="Times New Roman" w:hAnsi="Times New Roman" w:eastAsia="楷体_GB2312" w:cs="Times New Roman"/>
          <w:bCs/>
          <w:color w:val="000000"/>
        </w:rPr>
        <w:t>，则有</w:t>
      </w:r>
    </w:p>
    <w:p>
      <w:pPr>
        <w:pStyle w:val="13"/>
        <w:tabs>
          <w:tab w:val="left" w:pos="3780"/>
        </w:tabs>
        <w:snapToGrid w:val="0"/>
        <w:spacing w:line="300" w:lineRule="auto"/>
        <w:ind w:firstLine="420" w:firstLineChars="200"/>
        <w:rPr>
          <w:rFonts w:ascii="Times New Roman" w:hAnsi="Times New Roman" w:eastAsia="楷体_GB2312" w:cs="Times New Roman"/>
          <w:bCs/>
          <w:color w:val="000000"/>
        </w:rPr>
      </w:pPr>
      <w:r>
        <w:rPr>
          <w:rFonts w:ascii="Times New Roman" w:hAnsi="Times New Roman" w:eastAsia="楷体_GB2312" w:cs="Times New Roman"/>
          <w:bCs/>
          <w:color w:val="000000"/>
        </w:rPr>
        <w:t>　　　　　C(s)＋CO</w:t>
      </w:r>
      <w:r>
        <w:rPr>
          <w:rFonts w:ascii="Times New Roman" w:hAnsi="Times New Roman" w:eastAsia="楷体_GB2312" w:cs="Times New Roman"/>
          <w:bCs/>
          <w:color w:val="000000"/>
          <w:vertAlign w:val="subscript"/>
        </w:rPr>
        <w:t>2</w:t>
      </w:r>
      <w:r>
        <w:rPr>
          <w:rFonts w:ascii="Times New Roman" w:hAnsi="Times New Roman" w:eastAsia="楷体_GB2312" w:cs="Times New Roman"/>
          <w:bCs/>
          <w:color w:val="000000"/>
        </w:rPr>
        <w:t>(g)</w:t>
      </w:r>
      <w:r>
        <w:rPr>
          <w:rFonts w:ascii="Times New Roman" w:hAnsi="Times New Roman" w:eastAsia="楷体_GB2312" w:cs="Times New Roman"/>
          <w:color w:val="000000"/>
        </w:rPr>
        <w:pict>
          <v:shape id="_x0000_i1539" o:spt="75" type="#_x0000_t75" style="height:8.4pt;width:27pt;" filled="f" o:preferrelative="t" stroked="f" coordsize="21600,21600">
            <v:path/>
            <v:fill on="f" focussize="0,0"/>
            <v:stroke on="f"/>
            <v:imagedata r:id="rId71" chromakey="#FFFFFF" o:title=""/>
            <o:lock v:ext="edit" aspectratio="t"/>
            <w10:wrap type="none"/>
            <w10:anchorlock/>
          </v:shape>
        </w:pict>
      </w:r>
      <w:r>
        <w:rPr>
          <w:rFonts w:ascii="Times New Roman" w:hAnsi="Times New Roman" w:eastAsia="楷体_GB2312" w:cs="Times New Roman"/>
          <w:bCs/>
          <w:color w:val="000000"/>
        </w:rPr>
        <w:t>2CO(g)</w:t>
      </w:r>
    </w:p>
    <w:p>
      <w:pPr>
        <w:pStyle w:val="13"/>
        <w:tabs>
          <w:tab w:val="left" w:pos="3780"/>
        </w:tabs>
        <w:snapToGrid w:val="0"/>
        <w:spacing w:line="300" w:lineRule="auto"/>
        <w:ind w:firstLine="420" w:firstLineChars="200"/>
        <w:rPr>
          <w:rFonts w:ascii="Times New Roman" w:hAnsi="Times New Roman" w:eastAsia="楷体_GB2312" w:cs="Times New Roman"/>
          <w:bCs/>
          <w:color w:val="000000"/>
        </w:rPr>
      </w:pPr>
      <w:r>
        <w:rPr>
          <w:rFonts w:ascii="Times New Roman" w:hAnsi="Times New Roman" w:eastAsia="楷体_GB2312" w:cs="Times New Roman"/>
          <w:bCs/>
          <w:color w:val="000000"/>
        </w:rPr>
        <w:t>始态/mol　　　　　1　　　    0</w:t>
      </w:r>
    </w:p>
    <w:p>
      <w:pPr>
        <w:pStyle w:val="13"/>
        <w:tabs>
          <w:tab w:val="left" w:pos="3780"/>
        </w:tabs>
        <w:snapToGrid w:val="0"/>
        <w:spacing w:line="300" w:lineRule="auto"/>
        <w:ind w:firstLine="420" w:firstLineChars="200"/>
        <w:rPr>
          <w:rFonts w:ascii="Times New Roman" w:hAnsi="Times New Roman" w:eastAsia="楷体_GB2312" w:cs="Times New Roman"/>
          <w:bCs/>
          <w:color w:val="000000"/>
        </w:rPr>
      </w:pPr>
      <w:r>
        <w:rPr>
          <w:rFonts w:ascii="Times New Roman" w:hAnsi="Times New Roman" w:eastAsia="楷体_GB2312" w:cs="Times New Roman"/>
          <w:bCs/>
          <w:color w:val="000000"/>
        </w:rPr>
        <w:t xml:space="preserve">变化/mol          </w:t>
      </w:r>
      <w:r>
        <w:rPr>
          <w:rFonts w:ascii="Times New Roman" w:hAnsi="Times New Roman" w:eastAsia="楷体_GB2312" w:cs="Times New Roman"/>
          <w:bCs/>
          <w:i/>
          <w:color w:val="000000"/>
        </w:rPr>
        <w:t>x</w:t>
      </w:r>
      <w:r>
        <w:rPr>
          <w:rFonts w:ascii="Times New Roman" w:hAnsi="Times New Roman" w:eastAsia="楷体_GB2312" w:cs="Times New Roman"/>
          <w:bCs/>
          <w:color w:val="000000"/>
        </w:rPr>
        <w:t xml:space="preserve">          2</w:t>
      </w:r>
      <w:r>
        <w:rPr>
          <w:rFonts w:ascii="Times New Roman" w:hAnsi="Times New Roman" w:eastAsia="楷体_GB2312" w:cs="Times New Roman"/>
          <w:bCs/>
          <w:i/>
          <w:color w:val="000000"/>
        </w:rPr>
        <w:t>x</w:t>
      </w:r>
    </w:p>
    <w:p>
      <w:pPr>
        <w:pStyle w:val="13"/>
        <w:tabs>
          <w:tab w:val="left" w:pos="3780"/>
        </w:tabs>
        <w:snapToGrid w:val="0"/>
        <w:spacing w:line="300" w:lineRule="auto"/>
        <w:ind w:firstLine="420" w:firstLineChars="200"/>
        <w:rPr>
          <w:rFonts w:ascii="Times New Roman" w:hAnsi="Times New Roman" w:eastAsia="楷体_GB2312" w:cs="Times New Roman"/>
          <w:bCs/>
          <w:color w:val="000000"/>
        </w:rPr>
      </w:pPr>
      <w:r>
        <w:rPr>
          <w:rFonts w:ascii="Times New Roman" w:hAnsi="Times New Roman" w:eastAsia="楷体_GB2312" w:cs="Times New Roman"/>
          <w:bCs/>
          <w:color w:val="000000"/>
        </w:rPr>
        <w:t>平衡/mol        1－</w:t>
      </w:r>
      <w:r>
        <w:rPr>
          <w:rFonts w:ascii="Times New Roman" w:hAnsi="Times New Roman" w:eastAsia="楷体_GB2312" w:cs="Times New Roman"/>
          <w:bCs/>
          <w:i/>
          <w:color w:val="000000"/>
        </w:rPr>
        <w:t>x</w:t>
      </w:r>
      <w:r>
        <w:rPr>
          <w:rFonts w:ascii="Times New Roman" w:hAnsi="Times New Roman" w:eastAsia="楷体_GB2312" w:cs="Times New Roman"/>
          <w:bCs/>
          <w:color w:val="000000"/>
        </w:rPr>
        <w:t xml:space="preserve">         2</w:t>
      </w:r>
      <w:r>
        <w:rPr>
          <w:rFonts w:ascii="Times New Roman" w:hAnsi="Times New Roman" w:eastAsia="楷体_GB2312" w:cs="Times New Roman"/>
          <w:bCs/>
          <w:i/>
          <w:color w:val="000000"/>
        </w:rPr>
        <w:t>x</w:t>
      </w:r>
    </w:p>
    <w:p>
      <w:pPr>
        <w:pStyle w:val="13"/>
        <w:tabs>
          <w:tab w:val="left" w:pos="3780"/>
        </w:tabs>
        <w:snapToGrid w:val="0"/>
        <w:spacing w:line="300" w:lineRule="auto"/>
        <w:ind w:firstLine="420" w:firstLineChars="200"/>
        <w:rPr>
          <w:rFonts w:ascii="Times New Roman" w:hAnsi="Times New Roman" w:eastAsia="楷体_GB2312" w:cs="Times New Roman"/>
          <w:bCs/>
          <w:color w:val="000000"/>
        </w:rPr>
      </w:pPr>
      <w:r>
        <w:rPr>
          <w:rFonts w:ascii="Times New Roman" w:hAnsi="Times New Roman" w:eastAsia="楷体_GB2312" w:cs="Times New Roman"/>
          <w:bCs/>
          <w:color w:val="000000"/>
        </w:rPr>
        <w:t>因此有</w:t>
      </w:r>
      <w:r>
        <w:rPr>
          <w:rFonts w:ascii="Times New Roman" w:hAnsi="Times New Roman" w:eastAsia="楷体_GB2312" w:cs="Times New Roman"/>
          <w:bCs/>
          <w:color w:val="000000"/>
        </w:rPr>
        <w:fldChar w:fldCharType="begin"/>
      </w:r>
      <w:r>
        <w:rPr>
          <w:rFonts w:ascii="Times New Roman" w:hAnsi="Times New Roman" w:eastAsia="楷体_GB2312" w:cs="Times New Roman"/>
          <w:bCs/>
          <w:color w:val="000000"/>
        </w:rPr>
        <w:instrText xml:space="preserve">eq \f(2</w:instrText>
      </w:r>
      <w:r>
        <w:rPr>
          <w:rFonts w:ascii="Times New Roman" w:hAnsi="Times New Roman" w:eastAsia="楷体_GB2312" w:cs="Times New Roman"/>
          <w:bCs/>
          <w:i/>
          <w:color w:val="000000"/>
        </w:rPr>
        <w:instrText xml:space="preserve">x</w:instrText>
      </w:r>
      <w:r>
        <w:rPr>
          <w:rFonts w:ascii="Times New Roman" w:hAnsi="Times New Roman" w:eastAsia="楷体_GB2312" w:cs="Times New Roman"/>
          <w:bCs/>
          <w:color w:val="000000"/>
        </w:rPr>
        <w:instrText xml:space="preserve">,1－</w:instrText>
      </w:r>
      <w:r>
        <w:rPr>
          <w:rFonts w:ascii="Times New Roman" w:hAnsi="Times New Roman" w:eastAsia="楷体_GB2312" w:cs="Times New Roman"/>
          <w:bCs/>
          <w:i/>
          <w:color w:val="000000"/>
        </w:rPr>
        <w:instrText xml:space="preserve">x</w:instrText>
      </w:r>
      <w:r>
        <w:rPr>
          <w:rFonts w:ascii="Times New Roman" w:hAnsi="Times New Roman" w:eastAsia="楷体_GB2312" w:cs="Times New Roman"/>
          <w:bCs/>
          <w:color w:val="000000"/>
        </w:rPr>
        <w:instrText xml:space="preserve">＋2</w:instrText>
      </w:r>
      <w:r>
        <w:rPr>
          <w:rFonts w:ascii="Times New Roman" w:hAnsi="Times New Roman" w:eastAsia="楷体_GB2312" w:cs="Times New Roman"/>
          <w:bCs/>
          <w:i/>
          <w:color w:val="000000"/>
        </w:rPr>
        <w:instrText xml:space="preserve">x</w:instrText>
      </w:r>
      <w:r>
        <w:rPr>
          <w:rFonts w:ascii="Times New Roman" w:hAnsi="Times New Roman" w:eastAsia="楷体_GB2312" w:cs="Times New Roman"/>
          <w:bCs/>
          <w:color w:val="000000"/>
        </w:rPr>
        <w:instrText xml:space="preserve">)</w:instrText>
      </w:r>
      <w:r>
        <w:rPr>
          <w:rFonts w:ascii="Times New Roman" w:hAnsi="Times New Roman" w:eastAsia="楷体_GB2312" w:cs="Times New Roman"/>
          <w:bCs/>
          <w:color w:val="000000"/>
        </w:rPr>
        <w:fldChar w:fldCharType="end"/>
      </w:r>
      <w:r>
        <w:rPr>
          <w:rFonts w:ascii="Times New Roman" w:hAnsi="Times New Roman" w:eastAsia="楷体_GB2312" w:cs="Times New Roman"/>
          <w:bCs/>
          <w:color w:val="000000"/>
        </w:rPr>
        <w:t>×100%＝40.0%，解得</w:t>
      </w:r>
      <w:r>
        <w:rPr>
          <w:rFonts w:ascii="Times New Roman" w:hAnsi="Times New Roman" w:eastAsia="楷体_GB2312" w:cs="Times New Roman"/>
          <w:bCs/>
          <w:i/>
          <w:color w:val="000000"/>
        </w:rPr>
        <w:t>x</w:t>
      </w:r>
      <w:r>
        <w:rPr>
          <w:rFonts w:ascii="Times New Roman" w:hAnsi="Times New Roman" w:eastAsia="楷体_GB2312" w:cs="Times New Roman"/>
          <w:bCs/>
          <w:color w:val="000000"/>
        </w:rPr>
        <w:t>＝0.25，则CO</w:t>
      </w:r>
      <w:r>
        <w:rPr>
          <w:rFonts w:ascii="Times New Roman" w:hAnsi="Times New Roman" w:eastAsia="楷体_GB2312" w:cs="Times New Roman"/>
          <w:bCs/>
          <w:color w:val="000000"/>
          <w:vertAlign w:val="subscript"/>
        </w:rPr>
        <w:t>2</w:t>
      </w:r>
      <w:r>
        <w:rPr>
          <w:rFonts w:ascii="Times New Roman" w:hAnsi="Times New Roman" w:eastAsia="楷体_GB2312" w:cs="Times New Roman"/>
          <w:bCs/>
          <w:color w:val="000000"/>
        </w:rPr>
        <w:t>的平衡转化率为</w:t>
      </w:r>
      <w:r>
        <w:rPr>
          <w:rFonts w:ascii="Times New Roman" w:hAnsi="Times New Roman" w:eastAsia="楷体_GB2312" w:cs="Times New Roman"/>
          <w:bCs/>
          <w:color w:val="000000"/>
        </w:rPr>
        <w:fldChar w:fldCharType="begin"/>
      </w:r>
      <w:r>
        <w:rPr>
          <w:rFonts w:ascii="Times New Roman" w:hAnsi="Times New Roman" w:eastAsia="楷体_GB2312" w:cs="Times New Roman"/>
          <w:bCs/>
          <w:color w:val="000000"/>
        </w:rPr>
        <w:instrText xml:space="preserve">eq \f(0.25 mol,1 mol)</w:instrText>
      </w:r>
      <w:r>
        <w:rPr>
          <w:rFonts w:ascii="Times New Roman" w:hAnsi="Times New Roman" w:eastAsia="楷体_GB2312" w:cs="Times New Roman"/>
          <w:bCs/>
          <w:color w:val="000000"/>
        </w:rPr>
        <w:fldChar w:fldCharType="end"/>
      </w:r>
      <w:r>
        <w:rPr>
          <w:rFonts w:ascii="Times New Roman" w:hAnsi="Times New Roman" w:eastAsia="楷体_GB2312" w:cs="Times New Roman"/>
          <w:bCs/>
          <w:color w:val="000000"/>
        </w:rPr>
        <w:t>×100%＝25.0%，B项正确。由题图可知，</w:t>
      </w:r>
      <w:r>
        <w:rPr>
          <w:rFonts w:ascii="Times New Roman" w:hAnsi="Times New Roman" w:eastAsia="楷体_GB2312" w:cs="Times New Roman"/>
          <w:bCs/>
          <w:i/>
          <w:color w:val="000000"/>
        </w:rPr>
        <w:t>T</w:t>
      </w:r>
      <w:r>
        <w:rPr>
          <w:rFonts w:ascii="Times New Roman" w:hAnsi="Times New Roman" w:eastAsia="楷体_GB2312" w:cs="Times New Roman"/>
          <w:bCs/>
          <w:color w:val="000000"/>
        </w:rPr>
        <w:t xml:space="preserve"> ℃时，CO与CO</w:t>
      </w:r>
      <w:r>
        <w:rPr>
          <w:rFonts w:ascii="Times New Roman" w:hAnsi="Times New Roman" w:eastAsia="楷体_GB2312" w:cs="Times New Roman"/>
          <w:bCs/>
          <w:color w:val="000000"/>
          <w:vertAlign w:val="subscript"/>
        </w:rPr>
        <w:t>2</w:t>
      </w:r>
      <w:r>
        <w:rPr>
          <w:rFonts w:ascii="Times New Roman" w:hAnsi="Times New Roman" w:eastAsia="楷体_GB2312" w:cs="Times New Roman"/>
          <w:bCs/>
          <w:color w:val="000000"/>
        </w:rPr>
        <w:t>的体积分数相等，在等压下充入等体积的CO和CO</w:t>
      </w:r>
      <w:r>
        <w:rPr>
          <w:rFonts w:ascii="Times New Roman" w:hAnsi="Times New Roman" w:eastAsia="楷体_GB2312" w:cs="Times New Roman"/>
          <w:bCs/>
          <w:color w:val="000000"/>
          <w:vertAlign w:val="subscript"/>
        </w:rPr>
        <w:t>2</w:t>
      </w:r>
      <w:r>
        <w:rPr>
          <w:rFonts w:ascii="Times New Roman" w:hAnsi="Times New Roman" w:eastAsia="楷体_GB2312" w:cs="Times New Roman"/>
          <w:bCs/>
          <w:color w:val="000000"/>
        </w:rPr>
        <w:t>，对原平衡无影响，平衡不移动，C项错误。925 ℃时，CO的体积分数为96.0%，故</w:t>
      </w:r>
      <w:r>
        <w:rPr>
          <w:rFonts w:ascii="Times New Roman" w:hAnsi="Times New Roman" w:eastAsia="楷体_GB2312" w:cs="Times New Roman"/>
          <w:bCs/>
          <w:i/>
          <w:color w:val="000000"/>
        </w:rPr>
        <w:t>K</w:t>
      </w:r>
      <w:r>
        <w:rPr>
          <w:rFonts w:ascii="Times New Roman" w:hAnsi="Times New Roman" w:eastAsia="楷体_GB2312" w:cs="Times New Roman"/>
          <w:bCs/>
          <w:color w:val="000000"/>
          <w:vertAlign w:val="subscript"/>
        </w:rPr>
        <w:t>p</w:t>
      </w:r>
      <w:r>
        <w:rPr>
          <w:rFonts w:ascii="Times New Roman" w:hAnsi="Times New Roman" w:eastAsia="楷体_GB2312" w:cs="Times New Roman"/>
          <w:bCs/>
          <w:color w:val="000000"/>
        </w:rPr>
        <w:t>＝</w:t>
      </w:r>
      <w:r>
        <w:rPr>
          <w:rFonts w:ascii="Times New Roman" w:hAnsi="Times New Roman" w:eastAsia="楷体_GB2312" w:cs="Times New Roman"/>
          <w:bCs/>
          <w:color w:val="000000"/>
        </w:rPr>
        <w:fldChar w:fldCharType="begin"/>
      </w:r>
      <w:r>
        <w:rPr>
          <w:rFonts w:ascii="Times New Roman" w:hAnsi="Times New Roman" w:eastAsia="楷体_GB2312" w:cs="Times New Roman"/>
          <w:bCs/>
          <w:color w:val="000000"/>
        </w:rPr>
        <w:instrText xml:space="preserve">eq \f(</w:instrText>
      </w:r>
      <w:r>
        <w:rPr>
          <w:rFonts w:ascii="Times New Roman" w:hAnsi="Times New Roman" w:eastAsia="楷体_GB2312" w:cs="Times New Roman"/>
          <w:bCs/>
          <w:i/>
          <w:color w:val="000000"/>
        </w:rPr>
        <w:instrText xml:space="preserve">p</w:instrText>
      </w:r>
      <w:r>
        <w:rPr>
          <w:rFonts w:ascii="Times New Roman" w:hAnsi="Times New Roman" w:eastAsia="楷体_GB2312" w:cs="Times New Roman"/>
          <w:bCs/>
          <w:color w:val="000000"/>
          <w:vertAlign w:val="superscript"/>
        </w:rPr>
        <w:instrText xml:space="preserve">2</w:instrText>
      </w:r>
      <w:r>
        <w:rPr>
          <w:rFonts w:ascii="Times New Roman" w:hAnsi="Times New Roman" w:eastAsia="楷体_GB2312" w:cs="Times New Roman"/>
          <w:bCs/>
          <w:color w:val="000000"/>
        </w:rPr>
        <w:instrText xml:space="preserve">(CO),</w:instrText>
      </w:r>
      <w:r>
        <w:rPr>
          <w:rFonts w:ascii="Times New Roman" w:hAnsi="Times New Roman" w:eastAsia="楷体_GB2312" w:cs="Times New Roman"/>
          <w:bCs/>
          <w:i/>
          <w:color w:val="000000"/>
        </w:rPr>
        <w:instrText xml:space="preserve">p</w:instrText>
      </w:r>
      <w:r>
        <w:rPr>
          <w:rFonts w:ascii="Times New Roman" w:hAnsi="Times New Roman" w:eastAsia="楷体_GB2312" w:cs="Times New Roman"/>
          <w:bCs/>
          <w:color w:val="000000"/>
        </w:rPr>
        <w:instrText xml:space="preserve">(CO</w:instrText>
      </w:r>
      <w:r>
        <w:rPr>
          <w:rFonts w:ascii="Times New Roman" w:hAnsi="Times New Roman" w:eastAsia="楷体_GB2312" w:cs="Times New Roman"/>
          <w:bCs/>
          <w:color w:val="000000"/>
          <w:vertAlign w:val="subscript"/>
        </w:rPr>
        <w:instrText xml:space="preserve">2</w:instrText>
      </w:r>
      <w:r>
        <w:rPr>
          <w:rFonts w:ascii="Times New Roman" w:hAnsi="Times New Roman" w:eastAsia="楷体_GB2312" w:cs="Times New Roman"/>
          <w:bCs/>
          <w:color w:val="000000"/>
        </w:rPr>
        <w:instrText xml:space="preserve">))</w:instrText>
      </w:r>
      <w:r>
        <w:rPr>
          <w:rFonts w:ascii="Times New Roman" w:hAnsi="Times New Roman" w:eastAsia="楷体_GB2312" w:cs="Times New Roman"/>
          <w:bCs/>
          <w:color w:val="000000"/>
        </w:rPr>
        <w:fldChar w:fldCharType="end"/>
      </w:r>
      <w:r>
        <w:rPr>
          <w:rFonts w:ascii="Times New Roman" w:hAnsi="Times New Roman" w:eastAsia="楷体_GB2312" w:cs="Times New Roman"/>
          <w:bCs/>
          <w:color w:val="000000"/>
        </w:rPr>
        <w:t>＝</w:t>
      </w:r>
      <w:r>
        <w:rPr>
          <w:rFonts w:ascii="Times New Roman" w:hAnsi="Times New Roman" w:eastAsia="楷体_GB2312" w:cs="Times New Roman"/>
          <w:bCs/>
          <w:color w:val="000000"/>
        </w:rPr>
        <w:fldChar w:fldCharType="begin"/>
      </w:r>
      <w:r>
        <w:rPr>
          <w:rFonts w:ascii="Times New Roman" w:hAnsi="Times New Roman" w:eastAsia="楷体_GB2312" w:cs="Times New Roman"/>
          <w:bCs/>
          <w:color w:val="000000"/>
        </w:rPr>
        <w:instrText xml:space="preserve">eq \f((96.0%</w:instrText>
      </w:r>
      <w:r>
        <w:rPr>
          <w:rFonts w:ascii="Times New Roman" w:hAnsi="Times New Roman" w:eastAsia="楷体_GB2312" w:cs="Times New Roman"/>
          <w:bCs/>
          <w:i/>
          <w:color w:val="000000"/>
        </w:rPr>
        <w:instrText xml:space="preserve">p</w:instrText>
      </w:r>
      <w:r>
        <w:rPr>
          <w:rFonts w:ascii="Times New Roman" w:hAnsi="Times New Roman" w:eastAsia="楷体_GB2312" w:cs="Times New Roman"/>
          <w:bCs/>
          <w:color w:val="000000"/>
          <w:vertAlign w:val="subscript"/>
        </w:rPr>
        <w:instrText xml:space="preserve">总</w:instrText>
      </w:r>
      <w:r>
        <w:rPr>
          <w:rFonts w:ascii="Times New Roman" w:hAnsi="Times New Roman" w:eastAsia="楷体_GB2312" w:cs="Times New Roman"/>
          <w:bCs/>
          <w:color w:val="000000"/>
        </w:rPr>
        <w:instrText xml:space="preserve">)</w:instrText>
      </w:r>
      <w:r>
        <w:rPr>
          <w:rFonts w:ascii="Times New Roman" w:hAnsi="Times New Roman" w:eastAsia="楷体_GB2312" w:cs="Times New Roman"/>
          <w:bCs/>
          <w:color w:val="000000"/>
          <w:vertAlign w:val="superscript"/>
        </w:rPr>
        <w:instrText xml:space="preserve">2</w:instrText>
      </w:r>
      <w:r>
        <w:rPr>
          <w:rFonts w:ascii="Times New Roman" w:hAnsi="Times New Roman" w:eastAsia="楷体_GB2312" w:cs="Times New Roman"/>
          <w:bCs/>
          <w:color w:val="000000"/>
        </w:rPr>
        <w:instrText xml:space="preserve">,4.0%</w:instrText>
      </w:r>
      <w:r>
        <w:rPr>
          <w:rFonts w:ascii="Times New Roman" w:hAnsi="Times New Roman" w:eastAsia="楷体_GB2312" w:cs="Times New Roman"/>
          <w:bCs/>
          <w:i/>
          <w:color w:val="000000"/>
        </w:rPr>
        <w:instrText xml:space="preserve">p</w:instrText>
      </w:r>
      <w:r>
        <w:rPr>
          <w:rFonts w:ascii="Times New Roman" w:hAnsi="Times New Roman" w:eastAsia="楷体_GB2312" w:cs="Times New Roman"/>
          <w:bCs/>
          <w:color w:val="000000"/>
          <w:vertAlign w:val="subscript"/>
        </w:rPr>
        <w:instrText xml:space="preserve">总</w:instrText>
      </w:r>
      <w:r>
        <w:rPr>
          <w:rFonts w:ascii="Times New Roman" w:hAnsi="Times New Roman" w:eastAsia="楷体_GB2312" w:cs="Times New Roman"/>
          <w:bCs/>
          <w:color w:val="000000"/>
        </w:rPr>
        <w:instrText xml:space="preserve">)</w:instrText>
      </w:r>
      <w:r>
        <w:rPr>
          <w:rFonts w:ascii="Times New Roman" w:hAnsi="Times New Roman" w:eastAsia="楷体_GB2312" w:cs="Times New Roman"/>
          <w:bCs/>
          <w:color w:val="000000"/>
        </w:rPr>
        <w:fldChar w:fldCharType="end"/>
      </w:r>
      <w:r>
        <w:rPr>
          <w:rFonts w:ascii="Times New Roman" w:hAnsi="Times New Roman" w:eastAsia="楷体_GB2312" w:cs="Times New Roman"/>
          <w:bCs/>
          <w:color w:val="000000"/>
        </w:rPr>
        <w:t>＝23.04</w:t>
      </w:r>
      <w:r>
        <w:rPr>
          <w:rFonts w:ascii="Times New Roman" w:hAnsi="Times New Roman" w:eastAsia="楷体_GB2312" w:cs="Times New Roman"/>
          <w:bCs/>
          <w:i/>
          <w:color w:val="000000"/>
        </w:rPr>
        <w:t>p</w:t>
      </w:r>
      <w:r>
        <w:rPr>
          <w:rFonts w:ascii="Times New Roman" w:hAnsi="Times New Roman" w:eastAsia="楷体_GB2312" w:cs="Times New Roman"/>
          <w:bCs/>
          <w:color w:val="000000"/>
          <w:vertAlign w:val="subscript"/>
        </w:rPr>
        <w:t>总</w:t>
      </w:r>
      <w:r>
        <w:rPr>
          <w:rFonts w:ascii="Times New Roman" w:hAnsi="Times New Roman" w:eastAsia="楷体_GB2312" w:cs="Times New Roman"/>
          <w:bCs/>
          <w:color w:val="000000"/>
        </w:rPr>
        <w:t>，D项错误。</w:t>
      </w:r>
    </w:p>
    <w:p>
      <w:pPr>
        <w:pStyle w:val="13"/>
        <w:tabs>
          <w:tab w:val="left" w:pos="6480"/>
        </w:tabs>
        <w:spacing w:line="300" w:lineRule="auto"/>
        <w:ind w:firstLine="420" w:firstLineChars="200"/>
        <w:jc w:val="left"/>
        <w:rPr>
          <w:rFonts w:ascii="Times New Roman" w:hAnsi="Times New Roman" w:cs="Times New Roman"/>
          <w:bCs/>
          <w:color w:val="000000"/>
        </w:rPr>
      </w:pPr>
      <w:r>
        <w:rPr>
          <w:rFonts w:ascii="Times New Roman" w:hAnsi="Times New Roman" w:cs="Times New Roman"/>
          <w:bCs/>
          <w:color w:val="000000"/>
        </w:rPr>
        <w:t>81．工业上制备合成气的工艺主要是水蒸气重整甲烷：CH</w:t>
      </w:r>
      <w:r>
        <w:rPr>
          <w:rFonts w:ascii="Times New Roman" w:hAnsi="Times New Roman" w:cs="Times New Roman"/>
          <w:bCs/>
          <w:color w:val="000000"/>
          <w:vertAlign w:val="subscript"/>
        </w:rPr>
        <w:t>4</w:t>
      </w:r>
      <w:r>
        <w:rPr>
          <w:rFonts w:ascii="Times New Roman" w:hAnsi="Times New Roman" w:cs="Times New Roman"/>
          <w:bCs/>
          <w:color w:val="000000"/>
        </w:rPr>
        <w:t>(g)＋H</w:t>
      </w:r>
      <w:r>
        <w:rPr>
          <w:rFonts w:ascii="Times New Roman" w:hAnsi="Times New Roman" w:cs="Times New Roman"/>
          <w:bCs/>
          <w:color w:val="000000"/>
          <w:vertAlign w:val="subscript"/>
        </w:rPr>
        <w:t>2</w:t>
      </w:r>
      <w:r>
        <w:rPr>
          <w:rFonts w:ascii="Times New Roman" w:hAnsi="Times New Roman" w:cs="Times New Roman"/>
          <w:bCs/>
          <w:color w:val="000000"/>
        </w:rPr>
        <w:t>O(g)</w:t>
      </w:r>
      <w:r>
        <w:rPr>
          <w:rFonts w:ascii="Times New Roman" w:hAnsi="Times New Roman" w:cs="Times New Roman"/>
          <w:color w:val="000000"/>
        </w:rPr>
        <w:t xml:space="preserve"> </w:t>
      </w:r>
      <w:r>
        <w:rPr>
          <w:rFonts w:ascii="Times New Roman" w:hAnsi="Times New Roman" w:cs="Times New Roman"/>
          <w:color w:val="000000"/>
        </w:rPr>
        <w:pict>
          <v:shape id="_x0000_i1540" o:spt="75" type="#_x0000_t75" style="height:8.4pt;width:27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bCs/>
          <w:color w:val="000000"/>
        </w:rPr>
        <w:t>CO(g)＋3H</w:t>
      </w:r>
      <w:r>
        <w:rPr>
          <w:rFonts w:ascii="Times New Roman" w:hAnsi="Times New Roman" w:cs="Times New Roman"/>
          <w:bCs/>
          <w:color w:val="000000"/>
          <w:vertAlign w:val="subscript"/>
        </w:rPr>
        <w:t>2</w:t>
      </w:r>
      <w:r>
        <w:rPr>
          <w:rFonts w:ascii="Times New Roman" w:hAnsi="Times New Roman" w:cs="Times New Roman"/>
          <w:bCs/>
          <w:color w:val="000000"/>
        </w:rPr>
        <w:t>(g)　Δ</w:t>
      </w:r>
      <w:r>
        <w:rPr>
          <w:rFonts w:ascii="Times New Roman" w:hAnsi="Times New Roman" w:cs="Times New Roman"/>
          <w:bCs/>
          <w:i/>
          <w:color w:val="000000"/>
        </w:rPr>
        <w:t>H</w:t>
      </w:r>
      <w:r>
        <w:rPr>
          <w:rFonts w:ascii="Times New Roman" w:hAnsi="Times New Roman" w:cs="Times New Roman"/>
          <w:bCs/>
          <w:color w:val="000000"/>
        </w:rPr>
        <w:t>&gt;0，在一定条件下，向体积为1 L的密闭容器中充入1 mol CH</w:t>
      </w:r>
      <w:r>
        <w:rPr>
          <w:rFonts w:ascii="Times New Roman" w:hAnsi="Times New Roman" w:cs="Times New Roman"/>
          <w:bCs/>
          <w:color w:val="000000"/>
          <w:vertAlign w:val="subscript"/>
        </w:rPr>
        <w:t>4</w:t>
      </w:r>
      <w:r>
        <w:rPr>
          <w:rFonts w:ascii="Times New Roman" w:hAnsi="Times New Roman" w:cs="Times New Roman"/>
          <w:bCs/>
          <w:color w:val="000000"/>
        </w:rPr>
        <w:t>(g)和1 mol H</w:t>
      </w:r>
      <w:r>
        <w:rPr>
          <w:rFonts w:ascii="Times New Roman" w:hAnsi="Times New Roman" w:cs="Times New Roman"/>
          <w:bCs/>
          <w:color w:val="000000"/>
          <w:vertAlign w:val="subscript"/>
        </w:rPr>
        <w:t>2</w:t>
      </w:r>
      <w:r>
        <w:rPr>
          <w:rFonts w:ascii="Times New Roman" w:hAnsi="Times New Roman" w:cs="Times New Roman"/>
          <w:bCs/>
          <w:color w:val="000000"/>
        </w:rPr>
        <w:t>O(g)，测得H</w:t>
      </w:r>
      <w:r>
        <w:rPr>
          <w:rFonts w:ascii="Times New Roman" w:hAnsi="Times New Roman" w:cs="Times New Roman"/>
          <w:bCs/>
          <w:color w:val="000000"/>
          <w:vertAlign w:val="subscript"/>
        </w:rPr>
        <w:t>2</w:t>
      </w:r>
      <w:r>
        <w:rPr>
          <w:rFonts w:ascii="Times New Roman" w:hAnsi="Times New Roman" w:cs="Times New Roman"/>
          <w:bCs/>
          <w:color w:val="000000"/>
        </w:rPr>
        <w:t>O(g)和H</w:t>
      </w:r>
      <w:r>
        <w:rPr>
          <w:rFonts w:ascii="Times New Roman" w:hAnsi="Times New Roman" w:cs="Times New Roman"/>
          <w:bCs/>
          <w:color w:val="000000"/>
          <w:vertAlign w:val="subscript"/>
        </w:rPr>
        <w:t>2</w:t>
      </w:r>
      <w:r>
        <w:rPr>
          <w:rFonts w:ascii="Times New Roman" w:hAnsi="Times New Roman" w:cs="Times New Roman"/>
          <w:bCs/>
          <w:color w:val="000000"/>
        </w:rPr>
        <w:t>(g)的浓度随时间变化曲线如图所示，下列说法正确的是(　　)</w:t>
      </w:r>
    </w:p>
    <w:p>
      <w:pPr>
        <w:pStyle w:val="13"/>
        <w:tabs>
          <w:tab w:val="left" w:pos="3261"/>
        </w:tabs>
        <w:spacing w:line="300" w:lineRule="auto"/>
        <w:jc w:val="center"/>
        <w:rPr>
          <w:rFonts w:ascii="Times New Roman" w:hAnsi="Times New Roman" w:cs="Times New Roman"/>
          <w:bCs/>
          <w:color w:val="000000"/>
        </w:rPr>
      </w:pPr>
      <w:r>
        <w:rPr>
          <w:rFonts w:ascii="Times New Roman" w:hAnsi="Times New Roman" w:cs="Times New Roman"/>
          <w:bCs/>
          <w:color w:val="000000"/>
        </w:rPr>
        <w:pict>
          <v:shape id="_x0000_i1541" o:spt="75" alt=" " type="#_x0000_t75" style="height:86.85pt;width:116.5pt;" filled="f" o:preferrelative="t" stroked="f" coordsize="21600,21600">
            <v:path/>
            <v:fill on="f" focussize="0,0"/>
            <v:stroke on="f"/>
            <v:imagedata r:id="rId404" cropleft="2595f" cropright="7980f" cropbottom="1903f" chromakey="#FFFFFF" o:title="学科网 版权所有"/>
            <o:lock v:ext="edit" aspectratio="t"/>
            <w10:wrap type="none"/>
            <w10:anchorlock/>
          </v:shape>
        </w:pict>
      </w:r>
    </w:p>
    <w:p>
      <w:pPr>
        <w:pStyle w:val="13"/>
        <w:tabs>
          <w:tab w:val="left" w:pos="6480"/>
        </w:tabs>
        <w:spacing w:line="300" w:lineRule="auto"/>
        <w:ind w:firstLine="420" w:firstLineChars="200"/>
        <w:rPr>
          <w:rFonts w:ascii="Times New Roman" w:hAnsi="Times New Roman" w:cs="Times New Roman"/>
          <w:bCs/>
          <w:color w:val="000000"/>
        </w:rPr>
      </w:pPr>
      <w:r>
        <w:rPr>
          <w:rFonts w:ascii="Times New Roman" w:hAnsi="Times New Roman" w:cs="Times New Roman"/>
          <w:bCs/>
          <w:color w:val="000000"/>
        </w:rPr>
        <w:t>A．达到平衡时，CH</w:t>
      </w:r>
      <w:r>
        <w:rPr>
          <w:rFonts w:ascii="Times New Roman" w:hAnsi="Times New Roman" w:cs="Times New Roman"/>
          <w:bCs/>
          <w:color w:val="000000"/>
          <w:vertAlign w:val="subscript"/>
        </w:rPr>
        <w:t>4</w:t>
      </w:r>
      <w:r>
        <w:rPr>
          <w:rFonts w:ascii="Times New Roman" w:hAnsi="Times New Roman" w:cs="Times New Roman"/>
          <w:bCs/>
          <w:color w:val="000000"/>
        </w:rPr>
        <w:t>(g)的转化率为75%</w:t>
      </w:r>
    </w:p>
    <w:p>
      <w:pPr>
        <w:pStyle w:val="13"/>
        <w:tabs>
          <w:tab w:val="left" w:pos="6480"/>
        </w:tabs>
        <w:spacing w:line="300" w:lineRule="auto"/>
        <w:ind w:firstLine="420" w:firstLineChars="200"/>
        <w:rPr>
          <w:rFonts w:ascii="Times New Roman" w:hAnsi="Times New Roman" w:cs="Times New Roman"/>
          <w:bCs/>
          <w:color w:val="000000"/>
        </w:rPr>
      </w:pPr>
      <w:r>
        <w:rPr>
          <w:rFonts w:ascii="Times New Roman" w:hAnsi="Times New Roman" w:cs="Times New Roman"/>
          <w:bCs/>
          <w:color w:val="000000"/>
        </w:rPr>
        <w:t>B．0～10 min内，</w:t>
      </w:r>
      <w:r>
        <w:rPr>
          <w:rFonts w:ascii="Times New Roman" w:hAnsi="Times New Roman" w:cs="Times New Roman"/>
          <w:bCs/>
          <w:i/>
          <w:color w:val="000000"/>
        </w:rPr>
        <w:t>v</w:t>
      </w:r>
      <w:r>
        <w:rPr>
          <w:rFonts w:ascii="Times New Roman" w:hAnsi="Times New Roman" w:cs="Times New Roman"/>
          <w:bCs/>
          <w:color w:val="000000"/>
        </w:rPr>
        <w:t>(CO)＝0.075 mol·L</w:t>
      </w:r>
      <w:r>
        <w:rPr>
          <w:rFonts w:ascii="Times New Roman" w:hAnsi="Times New Roman" w:cs="Times New Roman"/>
          <w:bCs/>
          <w:color w:val="000000"/>
          <w:vertAlign w:val="superscript"/>
        </w:rPr>
        <w:t>－1</w:t>
      </w:r>
      <w:r>
        <w:rPr>
          <w:rFonts w:ascii="Times New Roman" w:hAnsi="Times New Roman" w:cs="Times New Roman"/>
          <w:bCs/>
          <w:color w:val="000000"/>
        </w:rPr>
        <w:t>·min</w:t>
      </w:r>
      <w:r>
        <w:rPr>
          <w:rFonts w:ascii="Times New Roman" w:hAnsi="Times New Roman" w:cs="Times New Roman"/>
          <w:bCs/>
          <w:color w:val="000000"/>
          <w:vertAlign w:val="superscript"/>
        </w:rPr>
        <w:t>－1</w:t>
      </w:r>
    </w:p>
    <w:p>
      <w:pPr>
        <w:pStyle w:val="13"/>
        <w:tabs>
          <w:tab w:val="left" w:pos="6480"/>
        </w:tabs>
        <w:spacing w:line="300" w:lineRule="auto"/>
        <w:ind w:firstLine="420" w:firstLineChars="200"/>
        <w:rPr>
          <w:rFonts w:ascii="Times New Roman" w:hAnsi="Times New Roman" w:cs="Times New Roman"/>
          <w:bCs/>
          <w:color w:val="000000"/>
        </w:rPr>
      </w:pPr>
      <w:r>
        <w:rPr>
          <w:rFonts w:ascii="Times New Roman" w:hAnsi="Times New Roman" w:cs="Times New Roman"/>
          <w:bCs/>
          <w:color w:val="000000"/>
        </w:rPr>
        <w:t>C．该反应的化学平衡常数</w:t>
      </w:r>
      <w:r>
        <w:rPr>
          <w:rFonts w:ascii="Times New Roman" w:hAnsi="Times New Roman" w:cs="Times New Roman"/>
          <w:bCs/>
          <w:i/>
          <w:color w:val="000000"/>
        </w:rPr>
        <w:t>K</w:t>
      </w:r>
      <w:r>
        <w:rPr>
          <w:rFonts w:ascii="Times New Roman" w:hAnsi="Times New Roman" w:cs="Times New Roman"/>
          <w:bCs/>
          <w:color w:val="000000"/>
        </w:rPr>
        <w:t>＝0.1875</w:t>
      </w:r>
    </w:p>
    <w:p>
      <w:pPr>
        <w:pStyle w:val="13"/>
        <w:tabs>
          <w:tab w:val="left" w:pos="6480"/>
        </w:tabs>
        <w:spacing w:line="300" w:lineRule="auto"/>
        <w:ind w:firstLine="420" w:firstLineChars="200"/>
        <w:rPr>
          <w:rFonts w:ascii="Times New Roman" w:hAnsi="Times New Roman" w:cs="Times New Roman"/>
          <w:bCs/>
          <w:color w:val="000000"/>
        </w:rPr>
      </w:pPr>
      <w:r>
        <w:rPr>
          <w:rFonts w:ascii="Times New Roman" w:hAnsi="Times New Roman" w:cs="Times New Roman"/>
          <w:bCs/>
          <w:color w:val="000000"/>
        </w:rPr>
        <w:t>D．当CH</w:t>
      </w:r>
      <w:r>
        <w:rPr>
          <w:rFonts w:ascii="Times New Roman" w:hAnsi="Times New Roman" w:cs="Times New Roman"/>
          <w:bCs/>
          <w:color w:val="000000"/>
          <w:vertAlign w:val="subscript"/>
        </w:rPr>
        <w:t>4</w:t>
      </w:r>
      <w:r>
        <w:rPr>
          <w:rFonts w:ascii="Times New Roman" w:hAnsi="Times New Roman" w:cs="Times New Roman"/>
          <w:bCs/>
          <w:color w:val="000000"/>
        </w:rPr>
        <w:t>(g)的消耗速率与H</w:t>
      </w:r>
      <w:r>
        <w:rPr>
          <w:rFonts w:ascii="Times New Roman" w:hAnsi="Times New Roman" w:cs="Times New Roman"/>
          <w:bCs/>
          <w:color w:val="000000"/>
          <w:vertAlign w:val="subscript"/>
        </w:rPr>
        <w:t>2</w:t>
      </w:r>
      <w:r>
        <w:rPr>
          <w:rFonts w:ascii="Times New Roman" w:hAnsi="Times New Roman" w:cs="Times New Roman"/>
          <w:bCs/>
          <w:color w:val="000000"/>
        </w:rPr>
        <w:t>(g)的消耗速率相等时，反应到达平衡</w:t>
      </w:r>
    </w:p>
    <w:p>
      <w:pPr>
        <w:pStyle w:val="13"/>
        <w:tabs>
          <w:tab w:val="left" w:pos="6480"/>
        </w:tabs>
        <w:spacing w:line="300" w:lineRule="auto"/>
        <w:ind w:firstLine="420" w:firstLineChars="200"/>
        <w:rPr>
          <w:rFonts w:ascii="Times New Roman" w:hAnsi="Times New Roman" w:cs="Times New Roman"/>
          <w:bCs/>
          <w:color w:val="000000"/>
        </w:rPr>
      </w:pPr>
      <w:r>
        <w:rPr>
          <w:rFonts w:ascii="Times New Roman" w:hAnsi="Times New Roman" w:eastAsia="黑体" w:cs="Times New Roman"/>
          <w:bCs/>
          <w:color w:val="000000"/>
        </w:rPr>
        <w:t>答案：</w:t>
      </w:r>
      <w:r>
        <w:rPr>
          <w:rFonts w:ascii="Times New Roman" w:hAnsi="Times New Roman" w:cs="Times New Roman"/>
          <w:bCs/>
          <w:color w:val="000000"/>
        </w:rPr>
        <w:t>C</w:t>
      </w:r>
    </w:p>
    <w:p>
      <w:pPr>
        <w:pStyle w:val="13"/>
        <w:tabs>
          <w:tab w:val="left" w:pos="6480"/>
        </w:tabs>
        <w:spacing w:line="300" w:lineRule="auto"/>
        <w:ind w:firstLine="420" w:firstLineChars="200"/>
        <w:rPr>
          <w:rFonts w:ascii="Times New Roman" w:hAnsi="Times New Roman" w:eastAsia="楷体_GB2312" w:cs="Times New Roman"/>
          <w:bCs/>
          <w:color w:val="000000"/>
        </w:rPr>
      </w:pPr>
      <w:r>
        <w:rPr>
          <w:rFonts w:ascii="Times New Roman" w:hAnsi="Times New Roman" w:eastAsia="黑体" w:cs="Times New Roman"/>
          <w:bCs/>
          <w:color w:val="000000"/>
        </w:rPr>
        <w:t>解析</w:t>
      </w:r>
      <w:r>
        <w:rPr>
          <w:rFonts w:ascii="Times New Roman" w:hAnsi="Times New Roman" w:cs="Times New Roman"/>
          <w:bCs/>
          <w:color w:val="000000"/>
        </w:rPr>
        <w:t>：</w:t>
      </w:r>
      <w:r>
        <w:rPr>
          <w:rFonts w:ascii="Times New Roman" w:hAnsi="Times New Roman" w:eastAsia="楷体_GB2312" w:cs="Times New Roman"/>
          <w:bCs/>
          <w:color w:val="000000"/>
        </w:rPr>
        <w:t>由图可知，10 min时反应到达平衡，平衡时水蒸气、氢气的浓度均为0.75 mol·L</w:t>
      </w:r>
      <w:r>
        <w:rPr>
          <w:rFonts w:ascii="Times New Roman" w:hAnsi="Times New Roman" w:eastAsia="楷体_GB2312" w:cs="Times New Roman"/>
          <w:bCs/>
          <w:color w:val="000000"/>
          <w:vertAlign w:val="superscript"/>
        </w:rPr>
        <w:t>－1</w:t>
      </w:r>
      <w:r>
        <w:rPr>
          <w:rFonts w:ascii="Times New Roman" w:hAnsi="Times New Roman" w:eastAsia="楷体_GB2312" w:cs="Times New Roman"/>
          <w:bCs/>
          <w:color w:val="000000"/>
        </w:rPr>
        <w:t>，则：</w:t>
      </w:r>
    </w:p>
    <w:p>
      <w:pPr>
        <w:pStyle w:val="13"/>
        <w:tabs>
          <w:tab w:val="left" w:pos="6480"/>
        </w:tabs>
        <w:spacing w:line="300" w:lineRule="auto"/>
        <w:rPr>
          <w:rFonts w:ascii="Times New Roman" w:hAnsi="Times New Roman" w:eastAsia="楷体_GB2312" w:cs="Times New Roman"/>
          <w:bCs/>
          <w:color w:val="000000"/>
        </w:rPr>
      </w:pPr>
      <w:r>
        <w:rPr>
          <w:rFonts w:ascii="Times New Roman" w:hAnsi="Times New Roman" w:eastAsia="楷体_GB2312" w:cs="Times New Roman"/>
          <w:bCs/>
          <w:color w:val="000000"/>
        </w:rPr>
        <w:t>　　　　　　   CH</w:t>
      </w:r>
      <w:r>
        <w:rPr>
          <w:rFonts w:ascii="Times New Roman" w:hAnsi="Times New Roman" w:eastAsia="楷体_GB2312" w:cs="Times New Roman"/>
          <w:bCs/>
          <w:color w:val="000000"/>
          <w:vertAlign w:val="subscript"/>
        </w:rPr>
        <w:t>4</w:t>
      </w:r>
      <w:r>
        <w:rPr>
          <w:rFonts w:ascii="Times New Roman" w:hAnsi="Times New Roman" w:eastAsia="楷体_GB2312" w:cs="Times New Roman"/>
          <w:bCs/>
          <w:color w:val="000000"/>
        </w:rPr>
        <w:t>(g)＋H</w:t>
      </w:r>
      <w:r>
        <w:rPr>
          <w:rFonts w:ascii="Times New Roman" w:hAnsi="Times New Roman" w:eastAsia="楷体_GB2312" w:cs="Times New Roman"/>
          <w:bCs/>
          <w:color w:val="000000"/>
          <w:vertAlign w:val="subscript"/>
        </w:rPr>
        <w:t>2</w:t>
      </w:r>
      <w:r>
        <w:rPr>
          <w:rFonts w:ascii="Times New Roman" w:hAnsi="Times New Roman" w:eastAsia="楷体_GB2312" w:cs="Times New Roman"/>
          <w:bCs/>
          <w:color w:val="000000"/>
        </w:rPr>
        <w:t>O(g)</w:t>
      </w:r>
      <w:r>
        <w:rPr>
          <w:rFonts w:ascii="Times New Roman" w:hAnsi="Times New Roman" w:eastAsia="楷体_GB2312" w:cs="Times New Roman"/>
          <w:color w:val="000000"/>
        </w:rPr>
        <w:pict>
          <v:shape id="_x0000_i1542"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eastAsia="楷体_GB2312" w:cs="Times New Roman"/>
          <w:bCs/>
          <w:color w:val="000000"/>
        </w:rPr>
        <w:t>CO(g)＋3H</w:t>
      </w:r>
      <w:r>
        <w:rPr>
          <w:rFonts w:ascii="Times New Roman" w:hAnsi="Times New Roman" w:eastAsia="楷体_GB2312" w:cs="Times New Roman"/>
          <w:bCs/>
          <w:color w:val="000000"/>
          <w:vertAlign w:val="subscript"/>
        </w:rPr>
        <w:t>2</w:t>
      </w:r>
      <w:r>
        <w:rPr>
          <w:rFonts w:ascii="Times New Roman" w:hAnsi="Times New Roman" w:eastAsia="楷体_GB2312" w:cs="Times New Roman"/>
          <w:bCs/>
          <w:color w:val="000000"/>
        </w:rPr>
        <w:t>(g)</w:t>
      </w:r>
    </w:p>
    <w:p>
      <w:pPr>
        <w:pStyle w:val="13"/>
        <w:tabs>
          <w:tab w:val="left" w:pos="6480"/>
        </w:tabs>
        <w:spacing w:line="300" w:lineRule="auto"/>
        <w:rPr>
          <w:rFonts w:ascii="Times New Roman" w:hAnsi="Times New Roman" w:eastAsia="楷体_GB2312" w:cs="Times New Roman"/>
          <w:bCs/>
          <w:color w:val="000000"/>
        </w:rPr>
      </w:pPr>
      <w:r>
        <w:rPr>
          <w:rFonts w:ascii="Times New Roman" w:hAnsi="Times New Roman" w:eastAsia="楷体_GB2312" w:cs="Times New Roman"/>
          <w:bCs/>
          <w:color w:val="000000"/>
        </w:rPr>
        <w:t>开始(mol·L</w:t>
      </w:r>
      <w:r>
        <w:rPr>
          <w:rFonts w:ascii="Times New Roman" w:hAnsi="Times New Roman" w:eastAsia="楷体_GB2312" w:cs="Times New Roman"/>
          <w:bCs/>
          <w:color w:val="000000"/>
          <w:vertAlign w:val="superscript"/>
        </w:rPr>
        <w:t>－1</w:t>
      </w:r>
      <w:r>
        <w:rPr>
          <w:rFonts w:ascii="Times New Roman" w:hAnsi="Times New Roman" w:eastAsia="楷体_GB2312" w:cs="Times New Roman"/>
          <w:bCs/>
          <w:color w:val="000000"/>
        </w:rPr>
        <w:t>):  1        1       0      0</w:t>
      </w:r>
    </w:p>
    <w:p>
      <w:pPr>
        <w:pStyle w:val="13"/>
        <w:tabs>
          <w:tab w:val="left" w:pos="6480"/>
        </w:tabs>
        <w:spacing w:line="300" w:lineRule="auto"/>
        <w:rPr>
          <w:rFonts w:ascii="Times New Roman" w:hAnsi="Times New Roman" w:eastAsia="楷体_GB2312" w:cs="Times New Roman"/>
          <w:bCs/>
          <w:color w:val="000000"/>
        </w:rPr>
      </w:pPr>
      <w:r>
        <w:rPr>
          <w:rFonts w:ascii="Times New Roman" w:hAnsi="Times New Roman" w:eastAsia="楷体_GB2312" w:cs="Times New Roman"/>
          <w:bCs/>
          <w:color w:val="000000"/>
        </w:rPr>
        <w:t>转化(mol·L</w:t>
      </w:r>
      <w:r>
        <w:rPr>
          <w:rFonts w:ascii="Times New Roman" w:hAnsi="Times New Roman" w:eastAsia="楷体_GB2312" w:cs="Times New Roman"/>
          <w:bCs/>
          <w:color w:val="000000"/>
          <w:vertAlign w:val="superscript"/>
        </w:rPr>
        <w:t>－1</w:t>
      </w:r>
      <w:r>
        <w:rPr>
          <w:rFonts w:ascii="Times New Roman" w:hAnsi="Times New Roman" w:eastAsia="楷体_GB2312" w:cs="Times New Roman"/>
          <w:bCs/>
          <w:color w:val="000000"/>
        </w:rPr>
        <w:t>):  0.25    0.25     0.25    0.75</w:t>
      </w:r>
    </w:p>
    <w:p>
      <w:pPr>
        <w:pStyle w:val="13"/>
        <w:tabs>
          <w:tab w:val="left" w:pos="6480"/>
        </w:tabs>
        <w:spacing w:line="300" w:lineRule="auto"/>
        <w:rPr>
          <w:rFonts w:ascii="Times New Roman" w:hAnsi="Times New Roman" w:eastAsia="楷体_GB2312" w:cs="Times New Roman"/>
          <w:bCs/>
          <w:color w:val="000000"/>
        </w:rPr>
      </w:pPr>
      <w:r>
        <w:rPr>
          <w:rFonts w:ascii="Times New Roman" w:hAnsi="Times New Roman" w:eastAsia="楷体_GB2312" w:cs="Times New Roman"/>
          <w:bCs/>
          <w:color w:val="000000"/>
        </w:rPr>
        <w:t>平衡(mol·L</w:t>
      </w:r>
      <w:r>
        <w:rPr>
          <w:rFonts w:ascii="Times New Roman" w:hAnsi="Times New Roman" w:eastAsia="楷体_GB2312" w:cs="Times New Roman"/>
          <w:bCs/>
          <w:color w:val="000000"/>
          <w:vertAlign w:val="superscript"/>
        </w:rPr>
        <w:t>－1</w:t>
      </w:r>
      <w:r>
        <w:rPr>
          <w:rFonts w:ascii="Times New Roman" w:hAnsi="Times New Roman" w:eastAsia="楷体_GB2312" w:cs="Times New Roman"/>
          <w:bCs/>
          <w:color w:val="000000"/>
        </w:rPr>
        <w:t>):  0.75    0.75     0.25    0.75</w:t>
      </w:r>
    </w:p>
    <w:p>
      <w:pPr>
        <w:pStyle w:val="13"/>
        <w:tabs>
          <w:tab w:val="left" w:pos="6480"/>
        </w:tabs>
        <w:spacing w:line="300" w:lineRule="auto"/>
        <w:rPr>
          <w:rFonts w:ascii="Times New Roman" w:hAnsi="Times New Roman" w:eastAsia="楷体_GB2312" w:cs="Times New Roman"/>
          <w:bCs/>
          <w:color w:val="000000"/>
        </w:rPr>
      </w:pPr>
      <w:r>
        <w:rPr>
          <w:rFonts w:ascii="Times New Roman" w:hAnsi="Times New Roman" w:eastAsia="楷体_GB2312" w:cs="Times New Roman"/>
          <w:bCs/>
          <w:color w:val="000000"/>
        </w:rPr>
        <w:t>平衡时甲烷转化率＝</w:t>
      </w:r>
      <w:r>
        <w:rPr>
          <w:rFonts w:ascii="Times New Roman" w:hAnsi="Times New Roman" w:eastAsia="楷体_GB2312" w:cs="Times New Roman"/>
          <w:bCs/>
          <w:color w:val="000000"/>
        </w:rPr>
        <w:fldChar w:fldCharType="begin"/>
      </w:r>
      <w:r>
        <w:rPr>
          <w:rFonts w:ascii="Times New Roman" w:hAnsi="Times New Roman" w:eastAsia="楷体_GB2312" w:cs="Times New Roman"/>
          <w:bCs/>
          <w:color w:val="000000"/>
        </w:rPr>
        <w:instrText xml:space="preserve">eq \f(0.25 mol·L</w:instrText>
      </w:r>
      <w:r>
        <w:rPr>
          <w:rFonts w:ascii="Times New Roman" w:hAnsi="Times New Roman" w:eastAsia="楷体_GB2312" w:cs="Times New Roman"/>
          <w:bCs/>
          <w:color w:val="000000"/>
          <w:vertAlign w:val="superscript"/>
        </w:rPr>
        <w:instrText xml:space="preserve">－1</w:instrText>
      </w:r>
      <w:r>
        <w:rPr>
          <w:rFonts w:ascii="Times New Roman" w:hAnsi="Times New Roman" w:eastAsia="楷体_GB2312" w:cs="Times New Roman"/>
          <w:bCs/>
          <w:color w:val="000000"/>
        </w:rPr>
        <w:instrText xml:space="preserve">,1 mol·L</w:instrText>
      </w:r>
      <w:r>
        <w:rPr>
          <w:rFonts w:ascii="Times New Roman" w:hAnsi="Times New Roman" w:eastAsia="楷体_GB2312" w:cs="Times New Roman"/>
          <w:bCs/>
          <w:color w:val="000000"/>
          <w:vertAlign w:val="superscript"/>
        </w:rPr>
        <w:instrText xml:space="preserve">－1</w:instrText>
      </w:r>
      <w:r>
        <w:rPr>
          <w:rFonts w:ascii="Times New Roman" w:hAnsi="Times New Roman" w:eastAsia="楷体_GB2312" w:cs="Times New Roman"/>
          <w:bCs/>
          <w:color w:val="000000"/>
        </w:rPr>
        <w:instrText xml:space="preserve">)</w:instrText>
      </w:r>
      <w:r>
        <w:rPr>
          <w:rFonts w:ascii="Times New Roman" w:hAnsi="Times New Roman" w:eastAsia="楷体_GB2312" w:cs="Times New Roman"/>
          <w:bCs/>
          <w:color w:val="000000"/>
        </w:rPr>
        <w:fldChar w:fldCharType="end"/>
      </w:r>
      <w:r>
        <w:rPr>
          <w:rFonts w:ascii="Times New Roman" w:hAnsi="Times New Roman" w:eastAsia="楷体_GB2312" w:cs="Times New Roman"/>
          <w:bCs/>
          <w:color w:val="000000"/>
        </w:rPr>
        <w:t>×100%＝25%，故A项错误；0～10 min内，</w:t>
      </w:r>
      <w:r>
        <w:rPr>
          <w:rFonts w:ascii="Times New Roman" w:hAnsi="Times New Roman" w:eastAsia="楷体_GB2312" w:cs="Times New Roman"/>
          <w:bCs/>
          <w:i/>
          <w:color w:val="000000"/>
        </w:rPr>
        <w:t>v</w:t>
      </w:r>
      <w:r>
        <w:rPr>
          <w:rFonts w:ascii="Times New Roman" w:hAnsi="Times New Roman" w:eastAsia="楷体_GB2312" w:cs="Times New Roman"/>
          <w:bCs/>
          <w:color w:val="000000"/>
        </w:rPr>
        <w:t>(CO)＝</w:t>
      </w:r>
      <w:r>
        <w:rPr>
          <w:rFonts w:ascii="Times New Roman" w:hAnsi="Times New Roman" w:eastAsia="楷体_GB2312" w:cs="Times New Roman"/>
          <w:bCs/>
          <w:color w:val="000000"/>
        </w:rPr>
        <w:fldChar w:fldCharType="begin"/>
      </w:r>
      <w:r>
        <w:rPr>
          <w:rFonts w:ascii="Times New Roman" w:hAnsi="Times New Roman" w:eastAsia="楷体_GB2312" w:cs="Times New Roman"/>
          <w:bCs/>
          <w:color w:val="000000"/>
        </w:rPr>
        <w:instrText xml:space="preserve">eq \f(0.25 mol·L</w:instrText>
      </w:r>
      <w:r>
        <w:rPr>
          <w:rFonts w:ascii="Times New Roman" w:hAnsi="Times New Roman" w:eastAsia="楷体_GB2312" w:cs="Times New Roman"/>
          <w:bCs/>
          <w:color w:val="000000"/>
          <w:vertAlign w:val="superscript"/>
        </w:rPr>
        <w:instrText xml:space="preserve">－1</w:instrText>
      </w:r>
      <w:r>
        <w:rPr>
          <w:rFonts w:ascii="Times New Roman" w:hAnsi="Times New Roman" w:eastAsia="楷体_GB2312" w:cs="Times New Roman"/>
          <w:bCs/>
          <w:color w:val="000000"/>
        </w:rPr>
        <w:instrText xml:space="preserve">,10 min)</w:instrText>
      </w:r>
      <w:r>
        <w:rPr>
          <w:rFonts w:ascii="Times New Roman" w:hAnsi="Times New Roman" w:eastAsia="楷体_GB2312" w:cs="Times New Roman"/>
          <w:bCs/>
          <w:color w:val="000000"/>
        </w:rPr>
        <w:fldChar w:fldCharType="end"/>
      </w:r>
      <w:r>
        <w:rPr>
          <w:rFonts w:ascii="Times New Roman" w:hAnsi="Times New Roman" w:eastAsia="楷体_GB2312" w:cs="Times New Roman"/>
          <w:bCs/>
          <w:color w:val="000000"/>
        </w:rPr>
        <w:t>＝0.025 mol·L</w:t>
      </w:r>
      <w:r>
        <w:rPr>
          <w:rFonts w:ascii="Times New Roman" w:hAnsi="Times New Roman" w:eastAsia="楷体_GB2312" w:cs="Times New Roman"/>
          <w:bCs/>
          <w:color w:val="000000"/>
          <w:vertAlign w:val="superscript"/>
        </w:rPr>
        <w:t>－1</w:t>
      </w:r>
      <w:r>
        <w:rPr>
          <w:rFonts w:ascii="Times New Roman" w:hAnsi="Times New Roman" w:eastAsia="楷体_GB2312" w:cs="Times New Roman"/>
          <w:bCs/>
          <w:color w:val="000000"/>
        </w:rPr>
        <w:t>·min</w:t>
      </w:r>
      <w:r>
        <w:rPr>
          <w:rFonts w:ascii="Times New Roman" w:hAnsi="Times New Roman" w:eastAsia="楷体_GB2312" w:cs="Times New Roman"/>
          <w:bCs/>
          <w:color w:val="000000"/>
          <w:vertAlign w:val="superscript"/>
        </w:rPr>
        <w:t>－1</w:t>
      </w:r>
      <w:r>
        <w:rPr>
          <w:rFonts w:ascii="Times New Roman" w:hAnsi="Times New Roman" w:eastAsia="楷体_GB2312" w:cs="Times New Roman"/>
          <w:bCs/>
          <w:color w:val="000000"/>
        </w:rPr>
        <w:t>，故B项错误；平衡常数</w:t>
      </w:r>
      <w:r>
        <w:rPr>
          <w:rFonts w:ascii="Times New Roman" w:hAnsi="Times New Roman" w:eastAsia="楷体_GB2312" w:cs="Times New Roman"/>
          <w:bCs/>
          <w:i/>
          <w:color w:val="000000"/>
        </w:rPr>
        <w:t>K</w:t>
      </w:r>
      <w:r>
        <w:rPr>
          <w:rFonts w:ascii="Times New Roman" w:hAnsi="Times New Roman" w:eastAsia="楷体_GB2312" w:cs="Times New Roman"/>
          <w:bCs/>
          <w:color w:val="000000"/>
        </w:rPr>
        <w:t>＝</w:t>
      </w:r>
      <w:r>
        <w:rPr>
          <w:rFonts w:ascii="Times New Roman" w:hAnsi="Times New Roman" w:eastAsia="楷体_GB2312" w:cs="Times New Roman"/>
          <w:bCs/>
          <w:color w:val="000000"/>
        </w:rPr>
        <w:fldChar w:fldCharType="begin"/>
      </w:r>
      <w:r>
        <w:rPr>
          <w:rFonts w:ascii="Times New Roman" w:hAnsi="Times New Roman" w:eastAsia="楷体_GB2312" w:cs="Times New Roman"/>
          <w:bCs/>
          <w:color w:val="000000"/>
        </w:rPr>
        <w:instrText xml:space="preserve">eq \f(</w:instrText>
      </w:r>
      <w:r>
        <w:rPr>
          <w:rFonts w:ascii="Times New Roman" w:hAnsi="Times New Roman" w:eastAsia="楷体_GB2312" w:cs="Times New Roman"/>
          <w:bCs/>
          <w:i/>
          <w:color w:val="000000"/>
        </w:rPr>
        <w:instrText xml:space="preserve">c</w:instrText>
      </w:r>
      <w:r>
        <w:rPr>
          <w:rFonts w:ascii="Times New Roman" w:hAnsi="Times New Roman" w:eastAsia="楷体_GB2312" w:cs="Times New Roman"/>
          <w:bCs/>
          <w:color w:val="000000"/>
        </w:rPr>
        <w:instrText xml:space="preserve">(CO)×</w:instrText>
      </w:r>
      <w:r>
        <w:rPr>
          <w:rFonts w:ascii="Times New Roman" w:hAnsi="Times New Roman" w:eastAsia="楷体_GB2312" w:cs="Times New Roman"/>
          <w:bCs/>
          <w:i/>
          <w:color w:val="000000"/>
        </w:rPr>
        <w:instrText xml:space="preserve">c</w:instrText>
      </w:r>
      <w:r>
        <w:rPr>
          <w:rFonts w:ascii="Times New Roman" w:hAnsi="Times New Roman" w:eastAsia="楷体_GB2312" w:cs="Times New Roman"/>
          <w:bCs/>
          <w:color w:val="000000"/>
          <w:vertAlign w:val="superscript"/>
        </w:rPr>
        <w:instrText xml:space="preserve">3</w:instrText>
      </w:r>
      <w:r>
        <w:rPr>
          <w:rFonts w:ascii="Times New Roman" w:hAnsi="Times New Roman" w:eastAsia="楷体_GB2312" w:cs="Times New Roman"/>
          <w:bCs/>
          <w:color w:val="000000"/>
        </w:rPr>
        <w:instrText xml:space="preserve">(H</w:instrText>
      </w:r>
      <w:r>
        <w:rPr>
          <w:rFonts w:ascii="Times New Roman" w:hAnsi="Times New Roman" w:eastAsia="楷体_GB2312" w:cs="Times New Roman"/>
          <w:bCs/>
          <w:color w:val="000000"/>
          <w:vertAlign w:val="subscript"/>
        </w:rPr>
        <w:instrText xml:space="preserve">2</w:instrText>
      </w:r>
      <w:r>
        <w:rPr>
          <w:rFonts w:ascii="Times New Roman" w:hAnsi="Times New Roman" w:eastAsia="楷体_GB2312" w:cs="Times New Roman"/>
          <w:bCs/>
          <w:color w:val="000000"/>
        </w:rPr>
        <w:instrText xml:space="preserve">),</w:instrText>
      </w:r>
      <w:r>
        <w:rPr>
          <w:rFonts w:ascii="Times New Roman" w:hAnsi="Times New Roman" w:eastAsia="楷体_GB2312" w:cs="Times New Roman"/>
          <w:bCs/>
          <w:i/>
          <w:color w:val="000000"/>
        </w:rPr>
        <w:instrText xml:space="preserve">c</w:instrText>
      </w:r>
      <w:r>
        <w:rPr>
          <w:rFonts w:ascii="Times New Roman" w:hAnsi="Times New Roman" w:eastAsia="楷体_GB2312" w:cs="Times New Roman"/>
          <w:bCs/>
          <w:color w:val="000000"/>
        </w:rPr>
        <w:instrText xml:space="preserve">(CH</w:instrText>
      </w:r>
      <w:r>
        <w:rPr>
          <w:rFonts w:ascii="Times New Roman" w:hAnsi="Times New Roman" w:eastAsia="楷体_GB2312" w:cs="Times New Roman"/>
          <w:bCs/>
          <w:color w:val="000000"/>
          <w:vertAlign w:val="subscript"/>
        </w:rPr>
        <w:instrText xml:space="preserve">4</w:instrText>
      </w:r>
      <w:r>
        <w:rPr>
          <w:rFonts w:ascii="Times New Roman" w:hAnsi="Times New Roman" w:eastAsia="楷体_GB2312" w:cs="Times New Roman"/>
          <w:bCs/>
          <w:color w:val="000000"/>
        </w:rPr>
        <w:instrText xml:space="preserve">)×</w:instrText>
      </w:r>
      <w:r>
        <w:rPr>
          <w:rFonts w:ascii="Times New Roman" w:hAnsi="Times New Roman" w:eastAsia="楷体_GB2312" w:cs="Times New Roman"/>
          <w:bCs/>
          <w:i/>
          <w:color w:val="000000"/>
        </w:rPr>
        <w:instrText xml:space="preserve">c</w:instrText>
      </w:r>
      <w:r>
        <w:rPr>
          <w:rFonts w:ascii="Times New Roman" w:hAnsi="Times New Roman" w:eastAsia="楷体_GB2312" w:cs="Times New Roman"/>
          <w:bCs/>
          <w:color w:val="000000"/>
        </w:rPr>
        <w:instrText xml:space="preserve">(H</w:instrText>
      </w:r>
      <w:r>
        <w:rPr>
          <w:rFonts w:ascii="Times New Roman" w:hAnsi="Times New Roman" w:eastAsia="楷体_GB2312" w:cs="Times New Roman"/>
          <w:bCs/>
          <w:color w:val="000000"/>
          <w:vertAlign w:val="subscript"/>
        </w:rPr>
        <w:instrText xml:space="preserve">2</w:instrText>
      </w:r>
      <w:r>
        <w:rPr>
          <w:rFonts w:ascii="Times New Roman" w:hAnsi="Times New Roman" w:eastAsia="楷体_GB2312" w:cs="Times New Roman"/>
          <w:bCs/>
          <w:color w:val="000000"/>
        </w:rPr>
        <w:instrText xml:space="preserve">O))</w:instrText>
      </w:r>
      <w:r>
        <w:rPr>
          <w:rFonts w:ascii="Times New Roman" w:hAnsi="Times New Roman" w:eastAsia="楷体_GB2312" w:cs="Times New Roman"/>
          <w:bCs/>
          <w:color w:val="000000"/>
        </w:rPr>
        <w:fldChar w:fldCharType="end"/>
      </w:r>
      <w:r>
        <w:rPr>
          <w:rFonts w:ascii="Times New Roman" w:hAnsi="Times New Roman" w:eastAsia="楷体_GB2312" w:cs="Times New Roman"/>
          <w:bCs/>
          <w:color w:val="000000"/>
        </w:rPr>
        <w:t>＝</w:t>
      </w:r>
      <w:r>
        <w:rPr>
          <w:rFonts w:ascii="Times New Roman" w:hAnsi="Times New Roman" w:eastAsia="楷体_GB2312" w:cs="Times New Roman"/>
          <w:bCs/>
          <w:color w:val="000000"/>
        </w:rPr>
        <w:fldChar w:fldCharType="begin"/>
      </w:r>
      <w:r>
        <w:rPr>
          <w:rFonts w:ascii="Times New Roman" w:hAnsi="Times New Roman" w:eastAsia="楷体_GB2312" w:cs="Times New Roman"/>
          <w:bCs/>
          <w:color w:val="000000"/>
        </w:rPr>
        <w:instrText xml:space="preserve">eq \f(0.25×0.75</w:instrText>
      </w:r>
      <w:r>
        <w:rPr>
          <w:rFonts w:ascii="Times New Roman" w:hAnsi="Times New Roman" w:eastAsia="楷体_GB2312" w:cs="Times New Roman"/>
          <w:bCs/>
          <w:color w:val="000000"/>
          <w:vertAlign w:val="superscript"/>
        </w:rPr>
        <w:instrText xml:space="preserve">3</w:instrText>
      </w:r>
      <w:r>
        <w:rPr>
          <w:rFonts w:ascii="Times New Roman" w:hAnsi="Times New Roman" w:eastAsia="楷体_GB2312" w:cs="Times New Roman"/>
          <w:bCs/>
          <w:color w:val="000000"/>
        </w:rPr>
        <w:instrText xml:space="preserve">,0.75×0.75)</w:instrText>
      </w:r>
      <w:r>
        <w:rPr>
          <w:rFonts w:ascii="Times New Roman" w:hAnsi="Times New Roman" w:eastAsia="楷体_GB2312" w:cs="Times New Roman"/>
          <w:bCs/>
          <w:color w:val="000000"/>
        </w:rPr>
        <w:fldChar w:fldCharType="end"/>
      </w:r>
      <w:r>
        <w:rPr>
          <w:rFonts w:ascii="Times New Roman" w:hAnsi="Times New Roman" w:eastAsia="楷体_GB2312" w:cs="Times New Roman"/>
          <w:bCs/>
          <w:color w:val="000000"/>
        </w:rPr>
        <w:t>＝0.1875，故C项正确；同一物质的消耗速率与其生成速率相等时，反应到达平衡，由方程式可知当CH</w:t>
      </w:r>
      <w:r>
        <w:rPr>
          <w:rFonts w:ascii="Times New Roman" w:hAnsi="Times New Roman" w:eastAsia="楷体_GB2312" w:cs="Times New Roman"/>
          <w:bCs/>
          <w:color w:val="000000"/>
          <w:vertAlign w:val="subscript"/>
        </w:rPr>
        <w:t>4</w:t>
      </w:r>
      <w:r>
        <w:rPr>
          <w:rFonts w:ascii="Times New Roman" w:hAnsi="Times New Roman" w:eastAsia="楷体_GB2312" w:cs="Times New Roman"/>
          <w:bCs/>
          <w:color w:val="000000"/>
        </w:rPr>
        <w:t>(g)的消耗速率与H</w:t>
      </w:r>
      <w:r>
        <w:rPr>
          <w:rFonts w:ascii="Times New Roman" w:hAnsi="Times New Roman" w:eastAsia="楷体_GB2312" w:cs="Times New Roman"/>
          <w:bCs/>
          <w:color w:val="000000"/>
          <w:vertAlign w:val="subscript"/>
        </w:rPr>
        <w:t>2</w:t>
      </w:r>
      <w:r>
        <w:rPr>
          <w:rFonts w:ascii="Times New Roman" w:hAnsi="Times New Roman" w:eastAsia="楷体_GB2312" w:cs="Times New Roman"/>
          <w:bCs/>
          <w:color w:val="000000"/>
        </w:rPr>
        <w:t>(g)的消耗速率为1∶3时，反应到达平衡，故D项错误。</w:t>
      </w:r>
    </w:p>
    <w:p>
      <w:pPr>
        <w:spacing w:line="300" w:lineRule="auto"/>
        <w:ind w:firstLine="420" w:firstLineChars="200"/>
        <w:textAlignment w:val="center"/>
        <w:rPr>
          <w:rFonts w:ascii="Times New Roman" w:hAnsi="Times New Roman"/>
          <w:bCs/>
          <w:color w:val="000000"/>
          <w:szCs w:val="21"/>
        </w:rPr>
      </w:pPr>
      <w:r>
        <w:rPr>
          <w:rFonts w:ascii="Times New Roman" w:hAnsi="Times New Roman"/>
          <w:bCs/>
          <w:color w:val="000000"/>
          <w:szCs w:val="21"/>
        </w:rPr>
        <w:t>82．N</w:t>
      </w:r>
      <w:r>
        <w:rPr>
          <w:rFonts w:ascii="Times New Roman" w:hAnsi="Times New Roman"/>
          <w:bCs/>
          <w:color w:val="000000"/>
          <w:szCs w:val="21"/>
          <w:vertAlign w:val="subscript"/>
        </w:rPr>
        <w:t>2</w:t>
      </w:r>
      <w:r>
        <w:rPr>
          <w:rFonts w:ascii="Times New Roman" w:hAnsi="Times New Roman"/>
          <w:bCs/>
          <w:color w:val="000000"/>
          <w:szCs w:val="21"/>
        </w:rPr>
        <w:t>O</w:t>
      </w:r>
      <w:r>
        <w:rPr>
          <w:rFonts w:ascii="Times New Roman" w:hAnsi="Times New Roman"/>
          <w:bCs/>
          <w:color w:val="000000"/>
          <w:szCs w:val="21"/>
          <w:vertAlign w:val="subscript"/>
        </w:rPr>
        <w:t>5</w:t>
      </w:r>
      <w:r>
        <w:rPr>
          <w:rFonts w:ascii="Times New Roman" w:hAnsi="Times New Roman"/>
          <w:bCs/>
          <w:color w:val="000000"/>
          <w:szCs w:val="21"/>
        </w:rPr>
        <w:t>是一种新型硝化剂，在一定温度下可发生如下反应：2N</w:t>
      </w:r>
      <w:r>
        <w:rPr>
          <w:rFonts w:ascii="Times New Roman" w:hAnsi="Times New Roman"/>
          <w:bCs/>
          <w:color w:val="000000"/>
          <w:szCs w:val="21"/>
          <w:vertAlign w:val="subscript"/>
        </w:rPr>
        <w:t>2</w:t>
      </w:r>
      <w:r>
        <w:rPr>
          <w:rFonts w:ascii="Times New Roman" w:hAnsi="Times New Roman"/>
          <w:bCs/>
          <w:color w:val="000000"/>
          <w:szCs w:val="21"/>
        </w:rPr>
        <w:t>O</w:t>
      </w:r>
      <w:r>
        <w:rPr>
          <w:rFonts w:ascii="Times New Roman" w:hAnsi="Times New Roman"/>
          <w:bCs/>
          <w:color w:val="000000"/>
          <w:szCs w:val="21"/>
          <w:vertAlign w:val="subscript"/>
        </w:rPr>
        <w:t>5</w:t>
      </w:r>
      <w:r>
        <w:rPr>
          <w:rFonts w:ascii="Times New Roman" w:hAnsi="Times New Roman"/>
          <w:bCs/>
          <w:color w:val="000000"/>
          <w:szCs w:val="21"/>
        </w:rPr>
        <w:t>(g)</w:t>
      </w:r>
      <w:r>
        <w:rPr>
          <w:rFonts w:ascii="Times New Roman" w:hAnsi="Times New Roman"/>
          <w:bCs/>
          <w:color w:val="000000"/>
          <w:szCs w:val="21"/>
        </w:rPr>
        <w:pict>
          <v:shape id="_x0000_i1543"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bCs/>
          <w:color w:val="000000"/>
          <w:szCs w:val="21"/>
        </w:rPr>
        <w:t>4NO</w:t>
      </w:r>
      <w:r>
        <w:rPr>
          <w:rFonts w:ascii="Times New Roman" w:hAnsi="Times New Roman"/>
          <w:bCs/>
          <w:color w:val="000000"/>
          <w:szCs w:val="21"/>
          <w:vertAlign w:val="subscript"/>
        </w:rPr>
        <w:t>2</w:t>
      </w:r>
      <w:r>
        <w:rPr>
          <w:rFonts w:ascii="Times New Roman" w:hAnsi="Times New Roman"/>
          <w:bCs/>
          <w:color w:val="000000"/>
          <w:szCs w:val="21"/>
        </w:rPr>
        <w:t>(g)＋O</w:t>
      </w:r>
      <w:r>
        <w:rPr>
          <w:rFonts w:ascii="Times New Roman" w:hAnsi="Times New Roman"/>
          <w:bCs/>
          <w:color w:val="000000"/>
          <w:szCs w:val="21"/>
          <w:vertAlign w:val="subscript"/>
        </w:rPr>
        <w:t>2</w:t>
      </w:r>
      <w:r>
        <w:rPr>
          <w:rFonts w:ascii="Times New Roman" w:hAnsi="Times New Roman"/>
          <w:bCs/>
          <w:color w:val="000000"/>
          <w:szCs w:val="21"/>
        </w:rPr>
        <w:t>(g)　ΔH ＞0。T</w:t>
      </w:r>
      <w:r>
        <w:rPr>
          <w:rFonts w:ascii="Times New Roman" w:hAnsi="Times New Roman"/>
          <w:bCs/>
          <w:color w:val="000000"/>
          <w:szCs w:val="21"/>
          <w:vertAlign w:val="subscript"/>
        </w:rPr>
        <w:t>1</w:t>
      </w:r>
      <w:r>
        <w:rPr>
          <w:rFonts w:ascii="Times New Roman" w:hAnsi="Times New Roman"/>
          <w:bCs/>
          <w:color w:val="000000"/>
          <w:szCs w:val="21"/>
        </w:rPr>
        <w:t>温度时，向密闭容器中通入N</w:t>
      </w:r>
      <w:r>
        <w:rPr>
          <w:rFonts w:ascii="Times New Roman" w:hAnsi="Times New Roman"/>
          <w:bCs/>
          <w:color w:val="000000"/>
          <w:szCs w:val="21"/>
          <w:vertAlign w:val="subscript"/>
        </w:rPr>
        <w:t>2</w:t>
      </w:r>
      <w:r>
        <w:rPr>
          <w:rFonts w:ascii="Times New Roman" w:hAnsi="Times New Roman"/>
          <w:bCs/>
          <w:color w:val="000000"/>
          <w:szCs w:val="21"/>
        </w:rPr>
        <w:t>O</w:t>
      </w:r>
      <w:r>
        <w:rPr>
          <w:rFonts w:ascii="Times New Roman" w:hAnsi="Times New Roman"/>
          <w:bCs/>
          <w:color w:val="000000"/>
          <w:szCs w:val="21"/>
          <w:vertAlign w:val="subscript"/>
        </w:rPr>
        <w:t>5</w:t>
      </w:r>
      <w:r>
        <w:rPr>
          <w:rFonts w:ascii="Times New Roman" w:hAnsi="Times New Roman"/>
          <w:bCs/>
          <w:color w:val="000000"/>
          <w:szCs w:val="21"/>
        </w:rPr>
        <w:t>气体，部分实验数据见下表，下列说法正确的是</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134"/>
        <w:gridCol w:w="1134"/>
        <w:gridCol w:w="1134"/>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180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ascii="Times New Roman" w:hAnsi="Times New Roman"/>
                <w:bCs/>
                <w:color w:val="000000"/>
                <w:szCs w:val="21"/>
              </w:rPr>
            </w:pPr>
            <w:r>
              <w:rPr>
                <w:rFonts w:ascii="Times New Roman" w:hAnsi="Times New Roman"/>
                <w:bCs/>
                <w:color w:val="000000"/>
                <w:szCs w:val="21"/>
              </w:rPr>
              <w:t>时间/s</w:t>
            </w:r>
          </w:p>
        </w:tc>
        <w:tc>
          <w:tcPr>
            <w:tcW w:w="113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ascii="Times New Roman" w:hAnsi="Times New Roman"/>
                <w:bCs/>
                <w:color w:val="000000"/>
                <w:szCs w:val="21"/>
              </w:rPr>
            </w:pPr>
            <w:r>
              <w:rPr>
                <w:rFonts w:ascii="Times New Roman" w:hAnsi="Times New Roman"/>
                <w:bCs/>
                <w:color w:val="000000"/>
                <w:szCs w:val="21"/>
              </w:rPr>
              <w:t>0</w:t>
            </w:r>
          </w:p>
        </w:tc>
        <w:tc>
          <w:tcPr>
            <w:tcW w:w="113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ascii="Times New Roman" w:hAnsi="Times New Roman"/>
                <w:bCs/>
                <w:color w:val="000000"/>
                <w:szCs w:val="21"/>
              </w:rPr>
            </w:pPr>
            <w:r>
              <w:rPr>
                <w:rFonts w:ascii="Times New Roman" w:hAnsi="Times New Roman"/>
                <w:bCs/>
                <w:color w:val="000000"/>
                <w:szCs w:val="21"/>
              </w:rPr>
              <w:t>500</w:t>
            </w:r>
          </w:p>
        </w:tc>
        <w:tc>
          <w:tcPr>
            <w:tcW w:w="113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ascii="Times New Roman" w:hAnsi="Times New Roman"/>
                <w:bCs/>
                <w:color w:val="000000"/>
                <w:szCs w:val="21"/>
              </w:rPr>
            </w:pPr>
            <w:r>
              <w:rPr>
                <w:rFonts w:ascii="Times New Roman" w:hAnsi="Times New Roman"/>
                <w:bCs/>
                <w:color w:val="000000"/>
                <w:szCs w:val="21"/>
              </w:rPr>
              <w:t>1 000</w:t>
            </w:r>
          </w:p>
        </w:tc>
        <w:tc>
          <w:tcPr>
            <w:tcW w:w="99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ascii="Times New Roman" w:hAnsi="Times New Roman"/>
                <w:bCs/>
                <w:color w:val="000000"/>
                <w:szCs w:val="21"/>
              </w:rPr>
            </w:pPr>
            <w:r>
              <w:rPr>
                <w:rFonts w:ascii="Times New Roman" w:hAnsi="Times New Roman"/>
                <w:bCs/>
                <w:color w:val="000000"/>
                <w:szCs w:val="21"/>
              </w:rPr>
              <w:t>1 500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80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ascii="Times New Roman" w:hAnsi="Times New Roman"/>
                <w:bCs/>
                <w:color w:val="000000"/>
                <w:szCs w:val="21"/>
              </w:rPr>
            </w:pPr>
            <w:r>
              <w:rPr>
                <w:rFonts w:ascii="Times New Roman" w:hAnsi="Times New Roman"/>
                <w:bCs/>
                <w:color w:val="000000"/>
                <w:szCs w:val="21"/>
              </w:rPr>
              <w:t>c(N</w:t>
            </w:r>
            <w:r>
              <w:rPr>
                <w:rFonts w:ascii="Times New Roman" w:hAnsi="Times New Roman"/>
                <w:bCs/>
                <w:color w:val="000000"/>
                <w:szCs w:val="21"/>
                <w:vertAlign w:val="subscript"/>
              </w:rPr>
              <w:t>2</w:t>
            </w:r>
            <w:r>
              <w:rPr>
                <w:rFonts w:ascii="Times New Roman" w:hAnsi="Times New Roman"/>
                <w:bCs/>
                <w:color w:val="000000"/>
                <w:szCs w:val="21"/>
              </w:rPr>
              <w:t>O</w:t>
            </w:r>
            <w:r>
              <w:rPr>
                <w:rFonts w:ascii="Times New Roman" w:hAnsi="Times New Roman"/>
                <w:bCs/>
                <w:color w:val="000000"/>
                <w:szCs w:val="21"/>
                <w:vertAlign w:val="subscript"/>
              </w:rPr>
              <w:t>5</w:t>
            </w:r>
            <w:r>
              <w:rPr>
                <w:rFonts w:ascii="Times New Roman" w:hAnsi="Times New Roman"/>
                <w:bCs/>
                <w:color w:val="000000"/>
                <w:szCs w:val="21"/>
              </w:rPr>
              <w:t>)/mol·L</w:t>
            </w:r>
            <w:r>
              <w:rPr>
                <w:rFonts w:ascii="Times New Roman" w:hAnsi="Times New Roman"/>
                <w:bCs/>
                <w:color w:val="000000"/>
                <w:szCs w:val="21"/>
                <w:vertAlign w:val="superscript"/>
              </w:rPr>
              <w:t>－1</w:t>
            </w:r>
          </w:p>
        </w:tc>
        <w:tc>
          <w:tcPr>
            <w:tcW w:w="113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ascii="Times New Roman" w:hAnsi="Times New Roman"/>
                <w:bCs/>
                <w:color w:val="000000"/>
                <w:szCs w:val="21"/>
              </w:rPr>
            </w:pPr>
            <w:r>
              <w:rPr>
                <w:rFonts w:ascii="Times New Roman" w:hAnsi="Times New Roman"/>
                <w:bCs/>
                <w:color w:val="000000"/>
                <w:szCs w:val="21"/>
              </w:rPr>
              <w:t>5.00</w:t>
            </w:r>
          </w:p>
        </w:tc>
        <w:tc>
          <w:tcPr>
            <w:tcW w:w="113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ascii="Times New Roman" w:hAnsi="Times New Roman"/>
                <w:bCs/>
                <w:color w:val="000000"/>
                <w:szCs w:val="21"/>
              </w:rPr>
            </w:pPr>
            <w:r>
              <w:rPr>
                <w:rFonts w:ascii="Times New Roman" w:hAnsi="Times New Roman"/>
                <w:bCs/>
                <w:color w:val="000000"/>
                <w:szCs w:val="21"/>
              </w:rPr>
              <w:t>3.50</w:t>
            </w:r>
          </w:p>
        </w:tc>
        <w:tc>
          <w:tcPr>
            <w:tcW w:w="1134"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ascii="Times New Roman" w:hAnsi="Times New Roman"/>
                <w:bCs/>
                <w:color w:val="000000"/>
                <w:szCs w:val="21"/>
              </w:rPr>
            </w:pPr>
            <w:r>
              <w:rPr>
                <w:rFonts w:ascii="Times New Roman" w:hAnsi="Times New Roman"/>
                <w:bCs/>
                <w:color w:val="000000"/>
                <w:szCs w:val="21"/>
              </w:rPr>
              <w:t>2.50</w:t>
            </w:r>
          </w:p>
        </w:tc>
        <w:tc>
          <w:tcPr>
            <w:tcW w:w="99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textAlignment w:val="center"/>
              <w:rPr>
                <w:rFonts w:ascii="Times New Roman" w:hAnsi="Times New Roman"/>
                <w:bCs/>
                <w:color w:val="000000"/>
                <w:szCs w:val="21"/>
              </w:rPr>
            </w:pPr>
            <w:r>
              <w:rPr>
                <w:rFonts w:ascii="Times New Roman" w:hAnsi="Times New Roman"/>
                <w:bCs/>
                <w:color w:val="000000"/>
                <w:szCs w:val="21"/>
              </w:rPr>
              <w:t>2.50</w:t>
            </w:r>
          </w:p>
        </w:tc>
      </w:tr>
    </w:tbl>
    <w:p>
      <w:pPr>
        <w:spacing w:line="300" w:lineRule="auto"/>
        <w:ind w:firstLine="420" w:firstLineChars="200"/>
        <w:textAlignment w:val="center"/>
        <w:rPr>
          <w:rFonts w:ascii="Times New Roman" w:hAnsi="Times New Roman"/>
          <w:bCs/>
          <w:color w:val="000000"/>
          <w:szCs w:val="21"/>
        </w:rPr>
      </w:pPr>
      <w:r>
        <w:rPr>
          <w:rFonts w:ascii="Times New Roman" w:hAnsi="Times New Roman"/>
          <w:bCs/>
          <w:color w:val="000000"/>
          <w:szCs w:val="21"/>
        </w:rPr>
        <w:t>A．500 s内NO</w:t>
      </w:r>
      <w:r>
        <w:rPr>
          <w:rFonts w:ascii="Times New Roman" w:hAnsi="Times New Roman"/>
          <w:bCs/>
          <w:color w:val="000000"/>
          <w:szCs w:val="21"/>
          <w:vertAlign w:val="subscript"/>
        </w:rPr>
        <w:t>2</w:t>
      </w:r>
      <w:r>
        <w:rPr>
          <w:rFonts w:ascii="Times New Roman" w:hAnsi="Times New Roman"/>
          <w:bCs/>
          <w:color w:val="000000"/>
          <w:szCs w:val="21"/>
        </w:rPr>
        <w:t>的生成速率为3.00×10</w:t>
      </w:r>
      <w:r>
        <w:rPr>
          <w:rFonts w:ascii="Times New Roman" w:hAnsi="Times New Roman"/>
          <w:bCs/>
          <w:color w:val="000000"/>
          <w:szCs w:val="21"/>
          <w:vertAlign w:val="superscript"/>
        </w:rPr>
        <w:t>－3</w:t>
      </w:r>
      <w:r>
        <w:rPr>
          <w:rFonts w:ascii="Times New Roman" w:hAnsi="Times New Roman"/>
          <w:bCs/>
          <w:color w:val="000000"/>
          <w:szCs w:val="21"/>
        </w:rPr>
        <w:t xml:space="preserve"> mol·L</w:t>
      </w:r>
      <w:r>
        <w:rPr>
          <w:rFonts w:ascii="Times New Roman" w:hAnsi="Times New Roman"/>
          <w:bCs/>
          <w:color w:val="000000"/>
          <w:szCs w:val="21"/>
          <w:vertAlign w:val="superscript"/>
        </w:rPr>
        <w:t>－1</w:t>
      </w:r>
      <w:r>
        <w:rPr>
          <w:rFonts w:ascii="Times New Roman" w:hAnsi="Times New Roman"/>
          <w:bCs/>
          <w:color w:val="000000"/>
          <w:szCs w:val="21"/>
        </w:rPr>
        <w:t>·s</w:t>
      </w:r>
      <w:r>
        <w:rPr>
          <w:rFonts w:ascii="Times New Roman" w:hAnsi="Times New Roman"/>
          <w:bCs/>
          <w:color w:val="000000"/>
          <w:szCs w:val="21"/>
          <w:vertAlign w:val="superscript"/>
        </w:rPr>
        <w:t>－1</w:t>
      </w:r>
    </w:p>
    <w:p>
      <w:pPr>
        <w:spacing w:line="300" w:lineRule="auto"/>
        <w:ind w:firstLine="420" w:firstLineChars="200"/>
        <w:textAlignment w:val="center"/>
        <w:rPr>
          <w:rFonts w:ascii="Times New Roman" w:hAnsi="Times New Roman"/>
          <w:bCs/>
          <w:color w:val="000000"/>
          <w:szCs w:val="21"/>
        </w:rPr>
      </w:pPr>
      <w:r>
        <w:rPr>
          <w:rFonts w:ascii="Times New Roman" w:hAnsi="Times New Roman"/>
          <w:bCs/>
          <w:color w:val="000000"/>
          <w:szCs w:val="21"/>
        </w:rPr>
        <w:t>B．T</w:t>
      </w:r>
      <w:r>
        <w:rPr>
          <w:rFonts w:ascii="Times New Roman" w:hAnsi="Times New Roman"/>
          <w:bCs/>
          <w:color w:val="000000"/>
          <w:szCs w:val="21"/>
          <w:vertAlign w:val="subscript"/>
        </w:rPr>
        <w:t>1</w:t>
      </w:r>
      <w:r>
        <w:rPr>
          <w:rFonts w:ascii="Times New Roman" w:hAnsi="Times New Roman"/>
          <w:bCs/>
          <w:color w:val="000000"/>
          <w:szCs w:val="21"/>
        </w:rPr>
        <w:t>温度下该反应平衡时N</w:t>
      </w:r>
      <w:r>
        <w:rPr>
          <w:rFonts w:ascii="Times New Roman" w:hAnsi="Times New Roman"/>
          <w:bCs/>
          <w:color w:val="000000"/>
          <w:szCs w:val="21"/>
          <w:vertAlign w:val="subscript"/>
        </w:rPr>
        <w:t>2</w:t>
      </w:r>
      <w:r>
        <w:rPr>
          <w:rFonts w:ascii="Times New Roman" w:hAnsi="Times New Roman"/>
          <w:bCs/>
          <w:color w:val="000000"/>
          <w:szCs w:val="21"/>
        </w:rPr>
        <w:t>O</w:t>
      </w:r>
      <w:r>
        <w:rPr>
          <w:rFonts w:ascii="Times New Roman" w:hAnsi="Times New Roman"/>
          <w:bCs/>
          <w:color w:val="000000"/>
          <w:szCs w:val="21"/>
          <w:vertAlign w:val="subscript"/>
        </w:rPr>
        <w:t>5</w:t>
      </w:r>
      <w:r>
        <w:rPr>
          <w:rFonts w:ascii="Times New Roman" w:hAnsi="Times New Roman"/>
          <w:bCs/>
          <w:color w:val="000000"/>
          <w:szCs w:val="21"/>
        </w:rPr>
        <w:t>的转化率为50%</w:t>
      </w:r>
    </w:p>
    <w:p>
      <w:pPr>
        <w:spacing w:line="300" w:lineRule="auto"/>
        <w:ind w:firstLine="420" w:firstLineChars="200"/>
        <w:textAlignment w:val="center"/>
        <w:rPr>
          <w:rFonts w:ascii="Times New Roman" w:hAnsi="Times New Roman"/>
          <w:bCs/>
          <w:color w:val="000000"/>
          <w:szCs w:val="21"/>
        </w:rPr>
      </w:pPr>
      <w:r>
        <w:rPr>
          <w:rFonts w:ascii="Times New Roman" w:hAnsi="Times New Roman"/>
          <w:bCs/>
          <w:color w:val="000000"/>
          <w:szCs w:val="21"/>
        </w:rPr>
        <w:t>C．达平衡后其他条件不变，将容器体积压缩到原来的</w:t>
      </w:r>
      <w:r>
        <w:rPr>
          <w:rFonts w:ascii="Times New Roman" w:hAnsi="Times New Roman"/>
          <w:bCs/>
          <w:color w:val="000000"/>
          <w:szCs w:val="21"/>
        </w:rPr>
        <w:object>
          <v:shape id="_x0000_i1544" o:spt="75" alt=" " type="#_x0000_t75" style="height:31.1pt;width:12pt;" o:ole="t" filled="f" o:preferrelative="t" stroked="f" coordsize="21600,21600">
            <v:path/>
            <v:fill on="f" focussize="0,0"/>
            <v:stroke on="f"/>
            <v:imagedata r:id="rId406" o:title="eqIddb6b28cbd8a14caa9cf1146f6f7916c0"/>
            <o:lock v:ext="edit" aspectratio="t"/>
            <w10:wrap type="none"/>
            <w10:anchorlock/>
          </v:shape>
          <o:OLEObject Type="Embed" ProgID="Equation.DSMT4" ShapeID="_x0000_i1544" DrawAspect="Content" ObjectID="_1468075883" r:id="rId405">
            <o:LockedField>false</o:LockedField>
          </o:OLEObject>
        </w:object>
      </w:r>
      <w:r>
        <w:rPr>
          <w:rFonts w:ascii="Times New Roman" w:hAnsi="Times New Roman"/>
          <w:bCs/>
          <w:color w:val="000000"/>
          <w:szCs w:val="21"/>
        </w:rPr>
        <w:t>，c(N</w:t>
      </w:r>
      <w:r>
        <w:rPr>
          <w:rFonts w:ascii="Times New Roman" w:hAnsi="Times New Roman"/>
          <w:bCs/>
          <w:color w:val="000000"/>
          <w:szCs w:val="21"/>
          <w:vertAlign w:val="subscript"/>
        </w:rPr>
        <w:t>2</w:t>
      </w:r>
      <w:r>
        <w:rPr>
          <w:rFonts w:ascii="Times New Roman" w:hAnsi="Times New Roman"/>
          <w:bCs/>
          <w:color w:val="000000"/>
          <w:szCs w:val="21"/>
        </w:rPr>
        <w:t>O</w:t>
      </w:r>
      <w:r>
        <w:rPr>
          <w:rFonts w:ascii="Times New Roman" w:hAnsi="Times New Roman"/>
          <w:bCs/>
          <w:color w:val="000000"/>
          <w:szCs w:val="21"/>
          <w:vertAlign w:val="subscript"/>
        </w:rPr>
        <w:t>5</w:t>
      </w:r>
      <w:r>
        <w:rPr>
          <w:rFonts w:ascii="Times New Roman" w:hAnsi="Times New Roman"/>
          <w:bCs/>
          <w:color w:val="000000"/>
          <w:szCs w:val="21"/>
        </w:rPr>
        <w:t>)&lt;5.00 mol·L</w:t>
      </w:r>
      <w:r>
        <w:rPr>
          <w:rFonts w:ascii="Times New Roman" w:hAnsi="Times New Roman"/>
          <w:bCs/>
          <w:color w:val="000000"/>
          <w:szCs w:val="21"/>
          <w:vertAlign w:val="superscript"/>
        </w:rPr>
        <w:t>－1</w:t>
      </w:r>
    </w:p>
    <w:p>
      <w:pPr>
        <w:spacing w:line="300" w:lineRule="auto"/>
        <w:ind w:firstLine="420" w:firstLineChars="200"/>
        <w:textAlignment w:val="center"/>
        <w:rPr>
          <w:rFonts w:ascii="Times New Roman" w:hAnsi="Times New Roman"/>
          <w:bCs/>
          <w:color w:val="000000"/>
          <w:szCs w:val="21"/>
        </w:rPr>
      </w:pPr>
      <w:r>
        <w:rPr>
          <w:rFonts w:ascii="Times New Roman" w:hAnsi="Times New Roman"/>
          <w:bCs/>
          <w:color w:val="000000"/>
          <w:szCs w:val="21"/>
        </w:rPr>
        <w:t>D．T</w:t>
      </w:r>
      <w:r>
        <w:rPr>
          <w:rFonts w:ascii="Times New Roman" w:hAnsi="Times New Roman"/>
          <w:bCs/>
          <w:color w:val="000000"/>
          <w:szCs w:val="21"/>
          <w:vertAlign w:val="subscript"/>
        </w:rPr>
        <w:t>1</w:t>
      </w:r>
      <w:r>
        <w:rPr>
          <w:rFonts w:ascii="Times New Roman" w:hAnsi="Times New Roman"/>
          <w:bCs/>
          <w:color w:val="000000"/>
          <w:szCs w:val="21"/>
        </w:rPr>
        <w:t>温度下的平衡常数为K</w:t>
      </w:r>
      <w:r>
        <w:rPr>
          <w:rFonts w:ascii="Times New Roman" w:hAnsi="Times New Roman"/>
          <w:bCs/>
          <w:color w:val="000000"/>
          <w:szCs w:val="21"/>
          <w:vertAlign w:val="subscript"/>
        </w:rPr>
        <w:t>1</w:t>
      </w:r>
      <w:r>
        <w:rPr>
          <w:rFonts w:ascii="Times New Roman" w:hAnsi="Times New Roman"/>
          <w:bCs/>
          <w:color w:val="000000"/>
          <w:szCs w:val="21"/>
        </w:rPr>
        <w:t>，T</w:t>
      </w:r>
      <w:r>
        <w:rPr>
          <w:rFonts w:ascii="Times New Roman" w:hAnsi="Times New Roman"/>
          <w:bCs/>
          <w:color w:val="000000"/>
          <w:szCs w:val="21"/>
          <w:vertAlign w:val="subscript"/>
        </w:rPr>
        <w:t>2</w:t>
      </w:r>
      <w:r>
        <w:rPr>
          <w:rFonts w:ascii="Times New Roman" w:hAnsi="Times New Roman"/>
          <w:bCs/>
          <w:color w:val="000000"/>
          <w:szCs w:val="21"/>
        </w:rPr>
        <w:t>温度下的平衡常数为K</w:t>
      </w:r>
      <w:r>
        <w:rPr>
          <w:rFonts w:ascii="Times New Roman" w:hAnsi="Times New Roman"/>
          <w:bCs/>
          <w:color w:val="000000"/>
          <w:szCs w:val="21"/>
          <w:vertAlign w:val="subscript"/>
        </w:rPr>
        <w:t>2</w:t>
      </w:r>
      <w:r>
        <w:rPr>
          <w:rFonts w:ascii="Times New Roman" w:hAnsi="Times New Roman"/>
          <w:bCs/>
          <w:color w:val="000000"/>
          <w:szCs w:val="21"/>
        </w:rPr>
        <w:t>，若T</w:t>
      </w:r>
      <w:r>
        <w:rPr>
          <w:rFonts w:ascii="Times New Roman" w:hAnsi="Times New Roman"/>
          <w:bCs/>
          <w:color w:val="000000"/>
          <w:szCs w:val="21"/>
          <w:vertAlign w:val="subscript"/>
        </w:rPr>
        <w:t>1</w:t>
      </w:r>
      <w:r>
        <w:rPr>
          <w:rFonts w:ascii="Times New Roman" w:hAnsi="Times New Roman"/>
          <w:bCs/>
          <w:color w:val="000000"/>
          <w:szCs w:val="21"/>
        </w:rPr>
        <w:t>&gt;T</w:t>
      </w:r>
      <w:r>
        <w:rPr>
          <w:rFonts w:ascii="Times New Roman" w:hAnsi="Times New Roman"/>
          <w:bCs/>
          <w:color w:val="000000"/>
          <w:szCs w:val="21"/>
          <w:vertAlign w:val="subscript"/>
        </w:rPr>
        <w:t>2</w:t>
      </w:r>
      <w:r>
        <w:rPr>
          <w:rFonts w:ascii="Times New Roman" w:hAnsi="Times New Roman"/>
          <w:bCs/>
          <w:color w:val="000000"/>
          <w:szCs w:val="21"/>
        </w:rPr>
        <w:t>，则K</w:t>
      </w:r>
      <w:r>
        <w:rPr>
          <w:rFonts w:ascii="Times New Roman" w:hAnsi="Times New Roman"/>
          <w:bCs/>
          <w:color w:val="000000"/>
          <w:szCs w:val="21"/>
          <w:vertAlign w:val="subscript"/>
        </w:rPr>
        <w:t>1</w:t>
      </w:r>
      <w:r>
        <w:rPr>
          <w:rFonts w:ascii="Times New Roman" w:hAnsi="Times New Roman"/>
          <w:bCs/>
          <w:color w:val="000000"/>
          <w:szCs w:val="21"/>
        </w:rPr>
        <w:t>&lt;K</w:t>
      </w:r>
      <w:r>
        <w:rPr>
          <w:rFonts w:ascii="Times New Roman" w:hAnsi="Times New Roman"/>
          <w:bCs/>
          <w:color w:val="000000"/>
          <w:szCs w:val="21"/>
          <w:vertAlign w:val="subscript"/>
        </w:rPr>
        <w:t>2</w:t>
      </w:r>
    </w:p>
    <w:p>
      <w:pPr>
        <w:spacing w:line="300" w:lineRule="auto"/>
        <w:ind w:firstLine="420" w:firstLineChars="200"/>
        <w:textAlignment w:val="center"/>
        <w:rPr>
          <w:rFonts w:ascii="Times New Roman" w:hAnsi="Times New Roman"/>
          <w:bCs/>
          <w:color w:val="000000"/>
          <w:szCs w:val="21"/>
        </w:rPr>
      </w:pPr>
      <w:r>
        <w:rPr>
          <w:rFonts w:ascii="Times New Roman" w:hAnsi="Times New Roman" w:eastAsia="黑体"/>
          <w:bCs/>
          <w:color w:val="000000"/>
          <w:szCs w:val="21"/>
        </w:rPr>
        <w:t>答案：</w:t>
      </w:r>
      <w:r>
        <w:rPr>
          <w:rFonts w:ascii="Times New Roman" w:hAnsi="Times New Roman"/>
          <w:bCs/>
          <w:color w:val="000000"/>
          <w:szCs w:val="21"/>
        </w:rPr>
        <w:t>B</w:t>
      </w:r>
    </w:p>
    <w:p>
      <w:pPr>
        <w:spacing w:line="300" w:lineRule="auto"/>
        <w:ind w:firstLine="420" w:firstLineChars="200"/>
        <w:textAlignment w:val="center"/>
        <w:rPr>
          <w:rFonts w:ascii="Times New Roman" w:hAnsi="Times New Roman" w:eastAsia="楷体_GB2312"/>
          <w:bCs/>
          <w:color w:val="000000"/>
          <w:szCs w:val="21"/>
        </w:rPr>
      </w:pPr>
      <w:r>
        <w:rPr>
          <w:rFonts w:ascii="Times New Roman" w:hAnsi="Times New Roman" w:eastAsia="黑体"/>
          <w:bCs/>
          <w:color w:val="000000"/>
          <w:szCs w:val="21"/>
        </w:rPr>
        <w:t>解析</w:t>
      </w:r>
      <w:r>
        <w:rPr>
          <w:rFonts w:ascii="Times New Roman" w:hAnsi="Times New Roman"/>
          <w:bCs/>
          <w:color w:val="000000"/>
          <w:szCs w:val="21"/>
        </w:rPr>
        <w:t>：</w:t>
      </w:r>
      <w:r>
        <w:rPr>
          <w:rFonts w:ascii="Times New Roman" w:hAnsi="Times New Roman" w:eastAsia="楷体_GB2312"/>
          <w:bCs/>
          <w:color w:val="000000"/>
          <w:szCs w:val="21"/>
        </w:rPr>
        <w:t>A. 500 s内N</w:t>
      </w:r>
      <w:r>
        <w:rPr>
          <w:rFonts w:ascii="Times New Roman" w:hAnsi="Times New Roman" w:eastAsia="楷体_GB2312"/>
          <w:bCs/>
          <w:color w:val="000000"/>
          <w:szCs w:val="21"/>
          <w:vertAlign w:val="subscript"/>
        </w:rPr>
        <w:t>2</w:t>
      </w:r>
      <w:r>
        <w:rPr>
          <w:rFonts w:ascii="Times New Roman" w:hAnsi="Times New Roman" w:eastAsia="楷体_GB2312"/>
          <w:bCs/>
          <w:color w:val="000000"/>
          <w:szCs w:val="21"/>
        </w:rPr>
        <w:t>O</w:t>
      </w:r>
      <w:r>
        <w:rPr>
          <w:rFonts w:ascii="Times New Roman" w:hAnsi="Times New Roman" w:eastAsia="楷体_GB2312"/>
          <w:bCs/>
          <w:color w:val="000000"/>
          <w:szCs w:val="21"/>
          <w:vertAlign w:val="subscript"/>
        </w:rPr>
        <w:t>5</w:t>
      </w:r>
      <w:r>
        <w:rPr>
          <w:rFonts w:ascii="Times New Roman" w:hAnsi="Times New Roman" w:eastAsia="楷体_GB2312"/>
          <w:bCs/>
          <w:color w:val="000000"/>
          <w:szCs w:val="21"/>
        </w:rPr>
        <w:t>分解速率为</w:t>
      </w:r>
      <w:r>
        <w:rPr>
          <w:rFonts w:ascii="Times New Roman" w:hAnsi="Times New Roman" w:eastAsia="楷体_GB2312"/>
          <w:bCs/>
          <w:color w:val="000000"/>
          <w:szCs w:val="21"/>
        </w:rPr>
        <w:object>
          <v:shape id="_x0000_i1545" o:spt="75" alt=" " type="#_x0000_t75" style="height:29.95pt;width:127.65pt;" o:ole="t" filled="f" o:preferrelative="t" stroked="f" coordsize="21600,21600">
            <v:path/>
            <v:fill on="f" focussize="0,0"/>
            <v:stroke on="f"/>
            <v:imagedata r:id="rId408" o:title="eqId70e0997fdd1245cf89276f512478295c"/>
            <o:lock v:ext="edit" aspectratio="t"/>
            <w10:wrap type="none"/>
            <w10:anchorlock/>
          </v:shape>
          <o:OLEObject Type="Embed" ProgID="Equation.DSMT4" ShapeID="_x0000_i1545" DrawAspect="Content" ObjectID="_1468075884" r:id="rId407">
            <o:LockedField>false</o:LockedField>
          </o:OLEObject>
        </w:object>
      </w:r>
      <w:r>
        <w:rPr>
          <w:rFonts w:ascii="Times New Roman" w:hAnsi="Times New Roman" w:eastAsia="楷体_GB2312"/>
          <w:bCs/>
          <w:color w:val="000000"/>
          <w:szCs w:val="21"/>
        </w:rPr>
        <w:t>=3.00×10</w:t>
      </w:r>
      <w:r>
        <w:rPr>
          <w:rFonts w:ascii="Times New Roman" w:hAnsi="Times New Roman" w:eastAsia="楷体_GB2312"/>
          <w:bCs/>
          <w:color w:val="000000"/>
          <w:szCs w:val="21"/>
          <w:vertAlign w:val="superscript"/>
        </w:rPr>
        <w:t>－3</w:t>
      </w:r>
      <w:r>
        <w:rPr>
          <w:rFonts w:ascii="Times New Roman" w:hAnsi="Times New Roman" w:eastAsia="楷体_GB2312"/>
          <w:bCs/>
          <w:color w:val="000000"/>
          <w:szCs w:val="21"/>
        </w:rPr>
        <w:t xml:space="preserve"> mol·L</w:t>
      </w:r>
      <w:r>
        <w:rPr>
          <w:rFonts w:ascii="Times New Roman" w:hAnsi="Times New Roman" w:eastAsia="楷体_GB2312"/>
          <w:bCs/>
          <w:color w:val="000000"/>
          <w:szCs w:val="21"/>
          <w:vertAlign w:val="superscript"/>
        </w:rPr>
        <w:t>－1</w:t>
      </w:r>
      <w:r>
        <w:rPr>
          <w:rFonts w:ascii="Times New Roman" w:hAnsi="Times New Roman" w:eastAsia="楷体_GB2312"/>
          <w:bCs/>
          <w:color w:val="000000"/>
          <w:szCs w:val="21"/>
        </w:rPr>
        <w:t>·s</w:t>
      </w:r>
      <w:r>
        <w:rPr>
          <w:rFonts w:ascii="Times New Roman" w:hAnsi="Times New Roman" w:eastAsia="楷体_GB2312"/>
          <w:bCs/>
          <w:color w:val="000000"/>
          <w:szCs w:val="21"/>
          <w:vertAlign w:val="superscript"/>
        </w:rPr>
        <w:t>－1</w:t>
      </w:r>
      <w:r>
        <w:rPr>
          <w:rFonts w:ascii="Times New Roman" w:hAnsi="Times New Roman" w:eastAsia="楷体_GB2312"/>
          <w:bCs/>
          <w:color w:val="000000"/>
          <w:szCs w:val="21"/>
        </w:rPr>
        <w:t>，因同一反应中，各物质表示的化学反应速率之比等于参加反应的化学计量数之比，则NO</w:t>
      </w:r>
      <w:r>
        <w:rPr>
          <w:rFonts w:ascii="Times New Roman" w:hAnsi="Times New Roman" w:eastAsia="楷体_GB2312"/>
          <w:bCs/>
          <w:color w:val="000000"/>
          <w:szCs w:val="21"/>
          <w:vertAlign w:val="subscript"/>
        </w:rPr>
        <w:t>2</w:t>
      </w:r>
      <w:r>
        <w:rPr>
          <w:rFonts w:ascii="Times New Roman" w:hAnsi="Times New Roman" w:eastAsia="楷体_GB2312"/>
          <w:bCs/>
          <w:color w:val="000000"/>
          <w:szCs w:val="21"/>
        </w:rPr>
        <w:t>的生成速率=</w:t>
      </w:r>
      <w:r>
        <w:rPr>
          <w:rFonts w:ascii="Times New Roman" w:hAnsi="Times New Roman" w:eastAsia="楷体_GB2312"/>
          <w:bCs/>
          <w:color w:val="000000"/>
          <w:szCs w:val="21"/>
        </w:rPr>
        <w:object>
          <v:shape id="_x0000_i1546" o:spt="75" alt=" " type="#_x0000_t75" style="height:16.5pt;width:48.1pt;" o:ole="t" filled="f" o:preferrelative="t" stroked="f" coordsize="21600,21600">
            <v:path/>
            <v:fill on="f" focussize="0,0"/>
            <v:stroke on="f"/>
            <v:imagedata r:id="rId410" o:title="eqId2671c3916b384cee84ee79e7d399b55e"/>
            <o:lock v:ext="edit" aspectratio="t"/>
            <w10:wrap type="none"/>
            <w10:anchorlock/>
          </v:shape>
          <o:OLEObject Type="Embed" ProgID="Equation.DSMT4" ShapeID="_x0000_i1546" DrawAspect="Content" ObjectID="_1468075885" r:id="rId409">
            <o:LockedField>false</o:LockedField>
          </o:OLEObject>
        </w:object>
      </w:r>
      <w:r>
        <w:rPr>
          <w:rFonts w:ascii="Times New Roman" w:hAnsi="Times New Roman" w:eastAsia="楷体_GB2312"/>
          <w:bCs/>
          <w:color w:val="000000"/>
          <w:szCs w:val="21"/>
        </w:rPr>
        <w:t>=6.00×10</w:t>
      </w:r>
      <w:r>
        <w:rPr>
          <w:rFonts w:ascii="Times New Roman" w:hAnsi="Times New Roman" w:eastAsia="楷体_GB2312"/>
          <w:bCs/>
          <w:color w:val="000000"/>
          <w:szCs w:val="21"/>
          <w:vertAlign w:val="superscript"/>
        </w:rPr>
        <w:t>－3</w:t>
      </w:r>
      <w:r>
        <w:rPr>
          <w:rFonts w:ascii="Times New Roman" w:hAnsi="Times New Roman" w:eastAsia="楷体_GB2312"/>
          <w:bCs/>
          <w:color w:val="000000"/>
          <w:szCs w:val="21"/>
        </w:rPr>
        <w:t xml:space="preserve"> mol·L</w:t>
      </w:r>
      <w:r>
        <w:rPr>
          <w:rFonts w:ascii="Times New Roman" w:hAnsi="Times New Roman" w:eastAsia="楷体_GB2312"/>
          <w:bCs/>
          <w:color w:val="000000"/>
          <w:szCs w:val="21"/>
          <w:vertAlign w:val="superscript"/>
        </w:rPr>
        <w:t>－1</w:t>
      </w:r>
      <w:r>
        <w:rPr>
          <w:rFonts w:ascii="Times New Roman" w:hAnsi="Times New Roman" w:eastAsia="楷体_GB2312"/>
          <w:bCs/>
          <w:color w:val="000000"/>
          <w:szCs w:val="21"/>
        </w:rPr>
        <w:t>·s</w:t>
      </w:r>
      <w:r>
        <w:rPr>
          <w:rFonts w:ascii="Times New Roman" w:hAnsi="Times New Roman" w:eastAsia="楷体_GB2312"/>
          <w:bCs/>
          <w:color w:val="000000"/>
          <w:szCs w:val="21"/>
          <w:vertAlign w:val="superscript"/>
        </w:rPr>
        <w:t>－1</w:t>
      </w:r>
      <w:r>
        <w:rPr>
          <w:rFonts w:ascii="Times New Roman" w:hAnsi="Times New Roman" w:eastAsia="楷体_GB2312"/>
          <w:bCs/>
          <w:color w:val="000000"/>
          <w:szCs w:val="21"/>
        </w:rPr>
        <w:t>，A项错误；B. 根据表格数据可知，反应达到平衡N</w:t>
      </w:r>
      <w:r>
        <w:rPr>
          <w:rFonts w:ascii="Times New Roman" w:hAnsi="Times New Roman" w:eastAsia="楷体_GB2312"/>
          <w:bCs/>
          <w:color w:val="000000"/>
          <w:szCs w:val="21"/>
          <w:vertAlign w:val="subscript"/>
        </w:rPr>
        <w:t>2</w:t>
      </w:r>
      <w:r>
        <w:rPr>
          <w:rFonts w:ascii="Times New Roman" w:hAnsi="Times New Roman" w:eastAsia="楷体_GB2312"/>
          <w:bCs/>
          <w:color w:val="000000"/>
          <w:szCs w:val="21"/>
        </w:rPr>
        <w:t>O</w:t>
      </w:r>
      <w:r>
        <w:rPr>
          <w:rFonts w:ascii="Times New Roman" w:hAnsi="Times New Roman" w:eastAsia="楷体_GB2312"/>
          <w:bCs/>
          <w:color w:val="000000"/>
          <w:szCs w:val="21"/>
          <w:vertAlign w:val="subscript"/>
        </w:rPr>
        <w:t>5</w:t>
      </w:r>
      <w:r>
        <w:rPr>
          <w:rFonts w:ascii="Times New Roman" w:hAnsi="Times New Roman" w:eastAsia="楷体_GB2312"/>
          <w:bCs/>
          <w:color w:val="000000"/>
          <w:szCs w:val="21"/>
        </w:rPr>
        <w:t>的物质的量浓度为2.50mol/L，故其转化率为</w:t>
      </w:r>
      <w:r>
        <w:rPr>
          <w:rFonts w:ascii="Times New Roman" w:hAnsi="Times New Roman" w:eastAsia="楷体_GB2312"/>
          <w:bCs/>
          <w:color w:val="000000"/>
          <w:szCs w:val="21"/>
        </w:rPr>
        <w:object>
          <v:shape id="_x0000_i1547" o:spt="75" alt=" " type="#_x0000_t75" style="height:26.65pt;width:76.1pt;" o:ole="t" filled="f" o:preferrelative="t" stroked="f" coordsize="21600,21600">
            <v:path/>
            <v:fill on="f" focussize="0,0"/>
            <v:stroke on="f"/>
            <v:imagedata r:id="rId412" o:title="eqId6fd92265e03b41038f8ee41fd9340b64"/>
            <o:lock v:ext="edit" aspectratio="t"/>
            <w10:wrap type="none"/>
            <w10:anchorlock/>
          </v:shape>
          <o:OLEObject Type="Embed" ProgID="Equation.DSMT4" ShapeID="_x0000_i1547" DrawAspect="Content" ObjectID="_1468075886" r:id="rId411">
            <o:LockedField>false</o:LockedField>
          </o:OLEObject>
        </w:object>
      </w:r>
      <w:r>
        <w:rPr>
          <w:rFonts w:ascii="Times New Roman" w:hAnsi="Times New Roman" w:eastAsia="楷体_GB2312"/>
          <w:bCs/>
          <w:color w:val="000000"/>
          <w:szCs w:val="21"/>
        </w:rPr>
        <w:t>=50%，B项正确；C. 体积压缩到原来的1/2，假设平衡不移动，N</w:t>
      </w:r>
      <w:r>
        <w:rPr>
          <w:rFonts w:ascii="Times New Roman" w:hAnsi="Times New Roman" w:eastAsia="楷体_GB2312"/>
          <w:bCs/>
          <w:color w:val="000000"/>
          <w:szCs w:val="21"/>
          <w:vertAlign w:val="subscript"/>
        </w:rPr>
        <w:t>2</w:t>
      </w:r>
      <w:r>
        <w:rPr>
          <w:rFonts w:ascii="Times New Roman" w:hAnsi="Times New Roman" w:eastAsia="楷体_GB2312"/>
          <w:bCs/>
          <w:color w:val="000000"/>
          <w:szCs w:val="21"/>
        </w:rPr>
        <w:t>O</w:t>
      </w:r>
      <w:r>
        <w:rPr>
          <w:rFonts w:ascii="Times New Roman" w:hAnsi="Times New Roman" w:eastAsia="楷体_GB2312"/>
          <w:bCs/>
          <w:color w:val="000000"/>
          <w:szCs w:val="21"/>
          <w:vertAlign w:val="subscript"/>
        </w:rPr>
        <w:t>5</w:t>
      </w:r>
      <w:r>
        <w:rPr>
          <w:rFonts w:ascii="Times New Roman" w:hAnsi="Times New Roman" w:eastAsia="楷体_GB2312"/>
          <w:bCs/>
          <w:color w:val="000000"/>
          <w:szCs w:val="21"/>
        </w:rPr>
        <w:t>的浓度为5mol·L</w:t>
      </w:r>
      <w:r>
        <w:rPr>
          <w:rFonts w:ascii="Times New Roman" w:hAnsi="Times New Roman" w:eastAsia="楷体_GB2312"/>
          <w:bCs/>
          <w:color w:val="000000"/>
          <w:szCs w:val="21"/>
          <w:vertAlign w:val="superscript"/>
        </w:rPr>
        <w:t>－1</w:t>
      </w:r>
      <w:r>
        <w:rPr>
          <w:rFonts w:ascii="Times New Roman" w:hAnsi="Times New Roman" w:eastAsia="楷体_GB2312"/>
          <w:bCs/>
          <w:color w:val="000000"/>
          <w:szCs w:val="21"/>
        </w:rPr>
        <w:t>，压强增大，平衡向逆反应方向移动，N</w:t>
      </w:r>
      <w:r>
        <w:rPr>
          <w:rFonts w:ascii="Times New Roman" w:hAnsi="Times New Roman" w:eastAsia="楷体_GB2312"/>
          <w:bCs/>
          <w:color w:val="000000"/>
          <w:szCs w:val="21"/>
          <w:vertAlign w:val="subscript"/>
        </w:rPr>
        <w:t>2</w:t>
      </w:r>
      <w:r>
        <w:rPr>
          <w:rFonts w:ascii="Times New Roman" w:hAnsi="Times New Roman" w:eastAsia="楷体_GB2312"/>
          <w:bCs/>
          <w:color w:val="000000"/>
          <w:szCs w:val="21"/>
        </w:rPr>
        <w:t>O</w:t>
      </w:r>
      <w:r>
        <w:rPr>
          <w:rFonts w:ascii="Times New Roman" w:hAnsi="Times New Roman" w:eastAsia="楷体_GB2312"/>
          <w:bCs/>
          <w:color w:val="000000"/>
          <w:szCs w:val="21"/>
          <w:vertAlign w:val="subscript"/>
        </w:rPr>
        <w:t>5</w:t>
      </w:r>
      <w:r>
        <w:rPr>
          <w:rFonts w:ascii="Times New Roman" w:hAnsi="Times New Roman" w:eastAsia="楷体_GB2312"/>
          <w:bCs/>
          <w:color w:val="000000"/>
          <w:szCs w:val="21"/>
        </w:rPr>
        <w:t>浓度增大，即大于5mol·L</w:t>
      </w:r>
      <w:r>
        <w:rPr>
          <w:rFonts w:ascii="Times New Roman" w:hAnsi="Times New Roman" w:eastAsia="楷体_GB2312"/>
          <w:bCs/>
          <w:color w:val="000000"/>
          <w:szCs w:val="21"/>
          <w:vertAlign w:val="superscript"/>
        </w:rPr>
        <w:t>－1</w:t>
      </w:r>
      <w:r>
        <w:rPr>
          <w:rFonts w:ascii="Times New Roman" w:hAnsi="Times New Roman" w:eastAsia="楷体_GB2312"/>
          <w:bCs/>
          <w:color w:val="000000"/>
          <w:szCs w:val="21"/>
        </w:rPr>
        <w:t>，C项错误；D. 此反应是吸热反应，降低温度，平衡向逆反应方向移动，即K</w:t>
      </w:r>
      <w:r>
        <w:rPr>
          <w:rFonts w:ascii="Times New Roman" w:hAnsi="Times New Roman" w:eastAsia="楷体_GB2312"/>
          <w:bCs/>
          <w:color w:val="000000"/>
          <w:szCs w:val="21"/>
          <w:vertAlign w:val="subscript"/>
        </w:rPr>
        <w:t>1</w:t>
      </w:r>
      <w:r>
        <w:rPr>
          <w:rFonts w:ascii="Times New Roman" w:hAnsi="Times New Roman" w:eastAsia="楷体_GB2312"/>
          <w:bCs/>
          <w:color w:val="000000"/>
          <w:szCs w:val="21"/>
        </w:rPr>
        <w:t>&gt;K</w:t>
      </w:r>
      <w:r>
        <w:rPr>
          <w:rFonts w:ascii="Times New Roman" w:hAnsi="Times New Roman" w:eastAsia="楷体_GB2312"/>
          <w:bCs/>
          <w:color w:val="000000"/>
          <w:szCs w:val="21"/>
          <w:vertAlign w:val="subscript"/>
        </w:rPr>
        <w:t>2</w:t>
      </w:r>
      <w:r>
        <w:rPr>
          <w:rFonts w:ascii="Times New Roman" w:hAnsi="Times New Roman" w:eastAsia="楷体_GB2312"/>
          <w:bCs/>
          <w:color w:val="000000"/>
          <w:szCs w:val="21"/>
        </w:rPr>
        <w:t>，D项错误；答案选B。</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83．三氯氢硅(SiHCl</w:t>
      </w:r>
      <w:r>
        <w:rPr>
          <w:rFonts w:ascii="Times New Roman" w:hAnsi="Times New Roman" w:cs="Times New Roman"/>
          <w:color w:val="000000"/>
          <w:vertAlign w:val="subscript"/>
        </w:rPr>
        <w:t>3</w:t>
      </w:r>
      <w:r>
        <w:rPr>
          <w:rFonts w:ascii="Times New Roman" w:hAnsi="Times New Roman" w:cs="Times New Roman"/>
          <w:color w:val="000000"/>
        </w:rPr>
        <w:t>)是光伏产业的一种关键化学原料，制备反应的化学方程式为Si(s)＋3HCl(g)</w:t>
      </w:r>
      <w:r>
        <w:rPr>
          <w:rFonts w:ascii="Times New Roman" w:hAnsi="Times New Roman" w:cs="Times New Roman"/>
          <w:color w:val="000000"/>
        </w:rPr>
        <w:pict>
          <v:shape id="_x0000_i1548"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SiHCl</w:t>
      </w:r>
      <w:r>
        <w:rPr>
          <w:rFonts w:ascii="Times New Roman" w:hAnsi="Times New Roman" w:cs="Times New Roman"/>
          <w:color w:val="000000"/>
          <w:vertAlign w:val="subscript"/>
        </w:rPr>
        <w:t>3</w:t>
      </w:r>
      <w:r>
        <w:rPr>
          <w:rFonts w:ascii="Times New Roman" w:hAnsi="Times New Roman" w:cs="Times New Roman"/>
          <w:color w:val="000000"/>
        </w:rPr>
        <w:t>(g)＋H</w:t>
      </w:r>
      <w:r>
        <w:rPr>
          <w:rFonts w:ascii="Times New Roman" w:hAnsi="Times New Roman" w:cs="Times New Roman"/>
          <w:color w:val="000000"/>
          <w:vertAlign w:val="subscript"/>
        </w:rPr>
        <w:t>2</w:t>
      </w:r>
      <w:r>
        <w:rPr>
          <w:rFonts w:ascii="Times New Roman" w:hAnsi="Times New Roman" w:cs="Times New Roman"/>
          <w:color w:val="000000"/>
        </w:rPr>
        <w:t>(g)，同时还有其他副反应发生。当反应体系的压强为0.05 MPa时，分别改变进料比[</w:t>
      </w:r>
      <w:r>
        <w:rPr>
          <w:rFonts w:ascii="Times New Roman" w:hAnsi="Times New Roman" w:cs="Times New Roman"/>
          <w:i/>
          <w:color w:val="000000"/>
        </w:rPr>
        <w:t>n</w:t>
      </w:r>
      <w:r>
        <w:rPr>
          <w:rFonts w:ascii="Times New Roman" w:hAnsi="Times New Roman" w:cs="Times New Roman"/>
          <w:color w:val="000000"/>
        </w:rPr>
        <w:t>(HCl)∶</w:t>
      </w:r>
      <w:r>
        <w:rPr>
          <w:rFonts w:ascii="Times New Roman" w:hAnsi="Times New Roman" w:cs="Times New Roman"/>
          <w:i/>
          <w:color w:val="000000"/>
        </w:rPr>
        <w:t>n</w:t>
      </w:r>
      <w:r>
        <w:rPr>
          <w:rFonts w:ascii="Times New Roman" w:hAnsi="Times New Roman" w:cs="Times New Roman"/>
          <w:color w:val="000000"/>
        </w:rPr>
        <w:t>(Si)]和反应温度，二者对SiHCl</w:t>
      </w:r>
      <w:r>
        <w:rPr>
          <w:rFonts w:ascii="Times New Roman" w:hAnsi="Times New Roman" w:cs="Times New Roman"/>
          <w:color w:val="000000"/>
          <w:vertAlign w:val="subscript"/>
        </w:rPr>
        <w:t>3</w:t>
      </w:r>
      <w:r>
        <w:rPr>
          <w:rFonts w:ascii="Times New Roman" w:hAnsi="Times New Roman" w:cs="Times New Roman"/>
          <w:color w:val="000000"/>
        </w:rPr>
        <w:t>产率影响如图所示。下列说法正确的是(　　)</w:t>
      </w:r>
    </w:p>
    <w:p>
      <w:pPr>
        <w:pStyle w:val="13"/>
        <w:tabs>
          <w:tab w:val="left" w:pos="4680"/>
        </w:tabs>
        <w:snapToGrid w:val="0"/>
        <w:spacing w:line="300" w:lineRule="auto"/>
        <w:ind w:firstLine="420" w:firstLineChars="200"/>
        <w:jc w:val="center"/>
        <w:rPr>
          <w:rFonts w:ascii="Times New Roman" w:hAnsi="Times New Roman" w:cs="Times New Roman"/>
          <w:color w:val="000000"/>
        </w:rPr>
      </w:pPr>
      <w:r>
        <w:rPr>
          <w:rFonts w:ascii="Times New Roman" w:hAnsi="Times New Roman" w:cs="Times New Roman"/>
          <w:color w:val="000000"/>
        </w:rPr>
        <w:pict>
          <v:shape id="_x0000_i1549" o:spt="75" alt="../AppData/Roaming/Microsoft/Word/21ELHX9-35.tif" type="#_x0000_t75" style="height:84.85pt;width:152.5pt;" filled="f" o:preferrelative="t" stroked="f" coordsize="21600,21600">
            <v:path/>
            <v:fill on="f" focussize="0,0"/>
            <v:stroke on="f"/>
            <v:imagedata r:id="rId413" o:title=""/>
            <o:lock v:ext="edit" aspectratio="t"/>
            <w10:wrap type="none"/>
            <w10:anchorlock/>
          </v:shape>
        </w:pic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A．降低压强有利于提高SiHCl</w:t>
      </w:r>
      <w:r>
        <w:rPr>
          <w:rFonts w:ascii="Times New Roman" w:hAnsi="Times New Roman" w:cs="Times New Roman"/>
          <w:color w:val="000000"/>
          <w:vertAlign w:val="subscript"/>
        </w:rPr>
        <w:t>3</w:t>
      </w:r>
      <w:r>
        <w:rPr>
          <w:rFonts w:ascii="Times New Roman" w:hAnsi="Times New Roman" w:cs="Times New Roman"/>
          <w:color w:val="000000"/>
        </w:rPr>
        <w:t>的产率</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B．制备SiHCl</w:t>
      </w:r>
      <w:r>
        <w:rPr>
          <w:rFonts w:ascii="Times New Roman" w:hAnsi="Times New Roman" w:cs="Times New Roman"/>
          <w:color w:val="000000"/>
          <w:vertAlign w:val="subscript"/>
        </w:rPr>
        <w:t>3</w:t>
      </w:r>
      <w:r>
        <w:rPr>
          <w:rFonts w:ascii="Times New Roman" w:hAnsi="Times New Roman" w:cs="Times New Roman"/>
          <w:color w:val="000000"/>
        </w:rPr>
        <w:t>的反应为放热反应</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C．温度为450 K，平衡常数</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i/>
          <w:color w:val="000000"/>
        </w:rPr>
        <w:t>x</w:t>
      </w:r>
      <w:r>
        <w:rPr>
          <w:rFonts w:ascii="Times New Roman" w:hAnsi="Times New Roman" w:cs="Times New Roman"/>
          <w:color w:val="000000"/>
        </w:rPr>
        <w:t>)&gt;</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i/>
          <w:color w:val="000000"/>
        </w:rPr>
        <w:t>y</w:t>
      </w:r>
      <w:r>
        <w:rPr>
          <w:rFonts w:ascii="Times New Roman" w:hAnsi="Times New Roman" w:cs="Times New Roman"/>
          <w:color w:val="000000"/>
        </w:rPr>
        <w:t>)&gt;</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i/>
          <w:color w:val="000000"/>
        </w:rPr>
        <w:t>z</w:t>
      </w:r>
      <w:r>
        <w:rPr>
          <w:rFonts w:ascii="Times New Roman" w:hAnsi="Times New Roman" w:cs="Times New Roman"/>
          <w:color w:val="000000"/>
        </w:rPr>
        <w:t>)</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cs="Times New Roman"/>
          <w:color w:val="000000"/>
        </w:rPr>
        <w:t>D．增加HCl的用量，SiHCl</w:t>
      </w:r>
      <w:r>
        <w:rPr>
          <w:rFonts w:ascii="Times New Roman" w:hAnsi="Times New Roman" w:cs="Times New Roman"/>
          <w:color w:val="000000"/>
          <w:vertAlign w:val="subscript"/>
        </w:rPr>
        <w:t>3</w:t>
      </w:r>
      <w:r>
        <w:rPr>
          <w:rFonts w:ascii="Times New Roman" w:hAnsi="Times New Roman" w:cs="Times New Roman"/>
          <w:color w:val="000000"/>
        </w:rPr>
        <w:t>的产率一定会增加</w:t>
      </w:r>
    </w:p>
    <w:p>
      <w:pPr>
        <w:pStyle w:val="13"/>
        <w:tabs>
          <w:tab w:val="left" w:pos="4680"/>
        </w:tabs>
        <w:snapToGrid w:val="0"/>
        <w:spacing w:line="300" w:lineRule="auto"/>
        <w:ind w:firstLine="420" w:firstLineChars="200"/>
        <w:rPr>
          <w:rFonts w:ascii="Times New Roman" w:hAnsi="Times New Roman" w:eastAsia="楷体_GB2312" w:cs="Times New Roman"/>
          <w:color w:val="000000"/>
        </w:rPr>
      </w:pPr>
      <w:r>
        <w:rPr>
          <w:rFonts w:ascii="Times New Roman" w:hAnsi="Times New Roman" w:eastAsia="黑体" w:cs="Times New Roman"/>
          <w:color w:val="000000"/>
        </w:rPr>
        <w:t>答案：</w:t>
      </w:r>
      <w:r>
        <w:rPr>
          <w:rFonts w:ascii="Times New Roman" w:hAnsi="Times New Roman" w:eastAsia="楷体_GB2312" w:cs="Times New Roman"/>
          <w:color w:val="000000"/>
        </w:rPr>
        <w:t>B</w:t>
      </w:r>
    </w:p>
    <w:p>
      <w:pPr>
        <w:pStyle w:val="13"/>
        <w:tabs>
          <w:tab w:val="left" w:pos="4680"/>
        </w:tabs>
        <w:snapToGrid w:val="0"/>
        <w:spacing w:line="300" w:lineRule="auto"/>
        <w:ind w:firstLine="420" w:firstLineChars="200"/>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eastAsia="楷体_GB2312" w:cs="Times New Roman"/>
          <w:color w:val="000000"/>
        </w:rPr>
        <w:t>：Si(s)＋3HCl(g)SiHCl</w:t>
      </w:r>
      <w:r>
        <w:rPr>
          <w:rFonts w:ascii="Times New Roman" w:hAnsi="Times New Roman" w:eastAsia="楷体_GB2312" w:cs="Times New Roman"/>
          <w:color w:val="000000"/>
          <w:vertAlign w:val="subscript"/>
        </w:rPr>
        <w:t>3</w:t>
      </w:r>
      <w:r>
        <w:rPr>
          <w:rFonts w:ascii="Times New Roman" w:hAnsi="Times New Roman" w:eastAsia="楷体_GB2312" w:cs="Times New Roman"/>
          <w:color w:val="000000"/>
        </w:rPr>
        <w:t>(g)＋H</w:t>
      </w:r>
      <w:r>
        <w:rPr>
          <w:rFonts w:ascii="Times New Roman" w:hAnsi="Times New Roman" w:eastAsia="楷体_GB2312" w:cs="Times New Roman"/>
          <w:color w:val="000000"/>
          <w:vertAlign w:val="subscript"/>
        </w:rPr>
        <w:t>2</w:t>
      </w:r>
      <w:r>
        <w:rPr>
          <w:rFonts w:ascii="Times New Roman" w:hAnsi="Times New Roman" w:eastAsia="楷体_GB2312" w:cs="Times New Roman"/>
          <w:color w:val="000000"/>
        </w:rPr>
        <w:t>(g)的反应正向为气体体积减小的方向，由于降低压强平衡向气体体积增大的方向移动，则降低压强平衡逆向移动，SiHCl</w:t>
      </w:r>
      <w:r>
        <w:rPr>
          <w:rFonts w:ascii="Times New Roman" w:hAnsi="Times New Roman" w:eastAsia="楷体_GB2312" w:cs="Times New Roman"/>
          <w:color w:val="000000"/>
          <w:vertAlign w:val="subscript"/>
        </w:rPr>
        <w:t>3</w:t>
      </w:r>
      <w:r>
        <w:rPr>
          <w:rFonts w:ascii="Times New Roman" w:hAnsi="Times New Roman" w:eastAsia="楷体_GB2312" w:cs="Times New Roman"/>
          <w:color w:val="000000"/>
        </w:rPr>
        <w:t>的产率会降低，故A错误；升高温度，曲线是向下倾斜的，即升高温度SiHCl</w:t>
      </w:r>
      <w:r>
        <w:rPr>
          <w:rFonts w:ascii="Times New Roman" w:hAnsi="Times New Roman" w:eastAsia="楷体_GB2312" w:cs="Times New Roman"/>
          <w:color w:val="000000"/>
          <w:vertAlign w:val="subscript"/>
        </w:rPr>
        <w:t>3</w:t>
      </w:r>
      <w:r>
        <w:rPr>
          <w:rFonts w:ascii="Times New Roman" w:hAnsi="Times New Roman" w:eastAsia="楷体_GB2312" w:cs="Times New Roman"/>
          <w:color w:val="000000"/>
        </w:rPr>
        <w:t>的产率会降低，则升温平衡逆向移动，逆向反应为吸热反应，则正向反应为放热反应，故B正确；平衡常数与温度有关，温度不变，平衡常数是一个定值，则温度为450 K，平衡常数：</w:t>
      </w:r>
      <w:r>
        <w:rPr>
          <w:rFonts w:ascii="Times New Roman" w:hAnsi="Times New Roman" w:eastAsia="楷体_GB2312" w:cs="Times New Roman"/>
          <w:i/>
          <w:color w:val="000000"/>
        </w:rPr>
        <w:t>K</w:t>
      </w:r>
      <w:r>
        <w:rPr>
          <w:rFonts w:ascii="Times New Roman" w:hAnsi="Times New Roman" w:eastAsia="楷体_GB2312" w:cs="Times New Roman"/>
          <w:color w:val="000000"/>
        </w:rPr>
        <w:t>(</w:t>
      </w:r>
      <w:r>
        <w:rPr>
          <w:rFonts w:ascii="Times New Roman" w:hAnsi="Times New Roman" w:eastAsia="楷体_GB2312" w:cs="Times New Roman"/>
          <w:i/>
          <w:color w:val="000000"/>
        </w:rPr>
        <w:t>x</w:t>
      </w:r>
      <w:r>
        <w:rPr>
          <w:rFonts w:ascii="Times New Roman" w:hAnsi="Times New Roman" w:eastAsia="楷体_GB2312" w:cs="Times New Roman"/>
          <w:color w:val="000000"/>
        </w:rPr>
        <w:t>)＝</w:t>
      </w:r>
      <w:r>
        <w:rPr>
          <w:rFonts w:ascii="Times New Roman" w:hAnsi="Times New Roman" w:eastAsia="楷体_GB2312" w:cs="Times New Roman"/>
          <w:i/>
          <w:color w:val="000000"/>
        </w:rPr>
        <w:t>K</w:t>
      </w:r>
      <w:r>
        <w:rPr>
          <w:rFonts w:ascii="Times New Roman" w:hAnsi="Times New Roman" w:eastAsia="楷体_GB2312" w:cs="Times New Roman"/>
          <w:color w:val="000000"/>
        </w:rPr>
        <w:t>(</w:t>
      </w:r>
      <w:r>
        <w:rPr>
          <w:rFonts w:ascii="Times New Roman" w:hAnsi="Times New Roman" w:eastAsia="楷体_GB2312" w:cs="Times New Roman"/>
          <w:i/>
          <w:color w:val="000000"/>
        </w:rPr>
        <w:t>y</w:t>
      </w:r>
      <w:r>
        <w:rPr>
          <w:rFonts w:ascii="Times New Roman" w:hAnsi="Times New Roman" w:eastAsia="楷体_GB2312" w:cs="Times New Roman"/>
          <w:color w:val="000000"/>
        </w:rPr>
        <w:t>)＝</w:t>
      </w:r>
      <w:r>
        <w:rPr>
          <w:rFonts w:ascii="Times New Roman" w:hAnsi="Times New Roman" w:eastAsia="楷体_GB2312" w:cs="Times New Roman"/>
          <w:i/>
          <w:color w:val="000000"/>
        </w:rPr>
        <w:t>K</w:t>
      </w:r>
      <w:r>
        <w:rPr>
          <w:rFonts w:ascii="Times New Roman" w:hAnsi="Times New Roman" w:eastAsia="楷体_GB2312" w:cs="Times New Roman"/>
          <w:color w:val="000000"/>
        </w:rPr>
        <w:t>(</w:t>
      </w:r>
      <w:r>
        <w:rPr>
          <w:rFonts w:ascii="Times New Roman" w:hAnsi="Times New Roman" w:eastAsia="楷体_GB2312" w:cs="Times New Roman"/>
          <w:i/>
          <w:color w:val="000000"/>
        </w:rPr>
        <w:t>z</w:t>
      </w:r>
      <w:r>
        <w:rPr>
          <w:rFonts w:ascii="Times New Roman" w:hAnsi="Times New Roman" w:eastAsia="楷体_GB2312" w:cs="Times New Roman"/>
          <w:color w:val="000000"/>
        </w:rPr>
        <w:t>)，故C错误；根据图示信息，当</w:t>
      </w:r>
      <w:r>
        <w:rPr>
          <w:rFonts w:ascii="Times New Roman" w:hAnsi="Times New Roman" w:eastAsia="楷体_GB2312" w:cs="Times New Roman"/>
          <w:i/>
          <w:color w:val="000000"/>
        </w:rPr>
        <w:t>n</w:t>
      </w:r>
      <w:r>
        <w:rPr>
          <w:rFonts w:ascii="Times New Roman" w:hAnsi="Times New Roman" w:eastAsia="楷体_GB2312" w:cs="Times New Roman"/>
          <w:color w:val="000000"/>
        </w:rPr>
        <w:t>(HCl)∶</w:t>
      </w:r>
      <w:r>
        <w:rPr>
          <w:rFonts w:ascii="Times New Roman" w:hAnsi="Times New Roman" w:eastAsia="楷体_GB2312" w:cs="Times New Roman"/>
          <w:i/>
          <w:color w:val="000000"/>
        </w:rPr>
        <w:t>n</w:t>
      </w:r>
      <w:r>
        <w:rPr>
          <w:rFonts w:ascii="Times New Roman" w:hAnsi="Times New Roman" w:eastAsia="楷体_GB2312" w:cs="Times New Roman"/>
          <w:color w:val="000000"/>
        </w:rPr>
        <w:t>(Si)的进料比由1∶1增大到3∶1时，SiHCl</w:t>
      </w:r>
      <w:r>
        <w:rPr>
          <w:rFonts w:ascii="Times New Roman" w:hAnsi="Times New Roman" w:eastAsia="楷体_GB2312" w:cs="Times New Roman"/>
          <w:color w:val="000000"/>
          <w:vertAlign w:val="subscript"/>
        </w:rPr>
        <w:t>3</w:t>
      </w:r>
      <w:r>
        <w:rPr>
          <w:rFonts w:ascii="Times New Roman" w:hAnsi="Times New Roman" w:eastAsia="楷体_GB2312" w:cs="Times New Roman"/>
          <w:color w:val="000000"/>
        </w:rPr>
        <w:t>的产率是增加的，当增大到6∶1时，SiHCl</w:t>
      </w:r>
      <w:r>
        <w:rPr>
          <w:rFonts w:ascii="Times New Roman" w:hAnsi="Times New Roman" w:eastAsia="楷体_GB2312" w:cs="Times New Roman"/>
          <w:color w:val="000000"/>
          <w:vertAlign w:val="subscript"/>
        </w:rPr>
        <w:t>3</w:t>
      </w:r>
      <w:r>
        <w:rPr>
          <w:rFonts w:ascii="Times New Roman" w:hAnsi="Times New Roman" w:eastAsia="楷体_GB2312" w:cs="Times New Roman"/>
          <w:color w:val="000000"/>
        </w:rPr>
        <w:t>的产率反而减小，故D错误。</w:t>
      </w:r>
    </w:p>
    <w:p>
      <w:pPr>
        <w:spacing w:line="360" w:lineRule="auto"/>
        <w:ind w:firstLine="420" w:firstLineChars="200"/>
        <w:jc w:val="left"/>
        <w:rPr>
          <w:rFonts w:ascii="Times New Roman" w:hAnsi="Times New Roman"/>
          <w:color w:val="000000"/>
        </w:rPr>
      </w:pPr>
      <w:r>
        <w:rPr>
          <w:rFonts w:ascii="Times New Roman" w:hAnsi="Times New Roman"/>
          <w:color w:val="000000"/>
        </w:rPr>
        <w:t>85. (2022届河南省部分名校8月摸底联考)我国研发了一种新型催化剂，可以通过反应</w:t>
      </w:r>
    </w:p>
    <w:p>
      <w:pPr>
        <w:spacing w:line="360" w:lineRule="auto"/>
        <w:ind w:firstLine="420" w:firstLineChars="200"/>
        <w:jc w:val="left"/>
        <w:rPr>
          <w:rFonts w:ascii="Times New Roman" w:hAnsi="Times New Roman"/>
          <w:color w:val="000000"/>
        </w:rPr>
      </w:pPr>
      <w:r>
        <w:rPr>
          <w:rFonts w:ascii="Times New Roman" w:hAnsi="Times New Roman"/>
          <w:color w:val="000000"/>
        </w:rPr>
        <w:t>2NO(g)＋2H</w:t>
      </w:r>
      <w:r>
        <w:rPr>
          <w:rFonts w:ascii="Times New Roman" w:hAnsi="Times New Roman"/>
          <w:color w:val="000000"/>
          <w:vertAlign w:val="subscript"/>
        </w:rPr>
        <w:t>2</w:t>
      </w:r>
      <w:r>
        <w:rPr>
          <w:rFonts w:ascii="Times New Roman" w:hAnsi="Times New Roman"/>
          <w:color w:val="000000"/>
        </w:rPr>
        <w:t>(g)</w:t>
      </w:r>
      <w:r>
        <w:rPr>
          <w:rFonts w:ascii="Times New Roman" w:hAnsi="Times New Roman"/>
          <w:color w:val="000000"/>
        </w:rPr>
        <w:pict>
          <v:shape id="_x0000_i1550"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olor w:val="000000"/>
        </w:rPr>
        <w:t>N</w:t>
      </w:r>
      <w:r>
        <w:rPr>
          <w:rFonts w:ascii="Times New Roman" w:hAnsi="Times New Roman"/>
          <w:color w:val="000000"/>
          <w:vertAlign w:val="subscript"/>
        </w:rPr>
        <w:t>2</w:t>
      </w:r>
      <w:r>
        <w:rPr>
          <w:rFonts w:ascii="Times New Roman" w:hAnsi="Times New Roman"/>
          <w:color w:val="000000"/>
        </w:rPr>
        <w:t>(g)＋2</w:t>
      </w:r>
      <w:r>
        <w:rPr>
          <w:rFonts w:ascii="Times New Roman" w:hAnsi="Times New Roman"/>
          <w:bCs/>
          <w:color w:val="000000"/>
        </w:rPr>
        <w:t>H</w:t>
      </w:r>
      <w:r>
        <w:rPr>
          <w:rFonts w:ascii="Times New Roman" w:hAnsi="Times New Roman"/>
          <w:bCs/>
          <w:color w:val="000000"/>
          <w:vertAlign w:val="subscript"/>
        </w:rPr>
        <w:t>2</w:t>
      </w:r>
      <w:r>
        <w:rPr>
          <w:rFonts w:ascii="Times New Roman" w:hAnsi="Times New Roman"/>
          <w:bCs/>
          <w:color w:val="000000"/>
        </w:rPr>
        <w:t>O</w:t>
      </w:r>
      <w:r>
        <w:rPr>
          <w:rFonts w:ascii="Times New Roman" w:hAnsi="Times New Roman"/>
          <w:color w:val="000000"/>
        </w:rPr>
        <w:t xml:space="preserve"> (g)  </w:t>
      </w:r>
      <w:r>
        <w:rPr>
          <w:rFonts w:ascii="Times New Roman" w:hAnsi="Times New Roman"/>
          <w:i/>
          <w:iCs/>
          <w:color w:val="000000"/>
          <w:kern w:val="0"/>
        </w:rPr>
        <w:t>△</w:t>
      </w:r>
      <w:r>
        <w:rPr>
          <w:rFonts w:ascii="Times New Roman" w:hAnsi="Times New Roman"/>
          <w:i/>
          <w:iCs/>
          <w:color w:val="000000"/>
        </w:rPr>
        <w:t>H</w:t>
      </w:r>
      <w:r>
        <w:rPr>
          <w:rFonts w:ascii="Times New Roman" w:hAnsi="Times New Roman"/>
          <w:color w:val="000000"/>
        </w:rPr>
        <w:t>达到消除NO污染的效果。</w:t>
      </w:r>
    </w:p>
    <w:p>
      <w:pPr>
        <w:spacing w:line="360" w:lineRule="auto"/>
        <w:ind w:firstLine="420" w:firstLineChars="200"/>
        <w:jc w:val="left"/>
        <w:rPr>
          <w:rFonts w:ascii="Times New Roman" w:hAnsi="Times New Roman"/>
          <w:color w:val="000000"/>
        </w:rPr>
      </w:pPr>
      <w:r>
        <w:rPr>
          <w:rFonts w:ascii="Times New Roman" w:hAnsi="Times New Roman"/>
          <w:color w:val="000000"/>
        </w:rPr>
        <w:t>已知：Ⅰ．4NH</w:t>
      </w:r>
      <w:r>
        <w:rPr>
          <w:rFonts w:ascii="Times New Roman" w:hAnsi="Times New Roman"/>
          <w:color w:val="000000"/>
          <w:vertAlign w:val="subscript"/>
        </w:rPr>
        <w:t>3</w:t>
      </w:r>
      <w:r>
        <w:rPr>
          <w:rFonts w:ascii="Times New Roman" w:hAnsi="Times New Roman"/>
          <w:color w:val="000000"/>
        </w:rPr>
        <w:t>(g)＋6NO(g)</w:t>
      </w:r>
      <w:r>
        <w:rPr>
          <w:rFonts w:ascii="Times New Roman" w:hAnsi="Times New Roman"/>
          <w:color w:val="000000"/>
          <w:lang w:val="pt-BR"/>
        </w:rPr>
        <w:pict>
          <v:shape id="_x0000_i1551"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olor w:val="000000"/>
        </w:rPr>
        <w:t>5N</w:t>
      </w:r>
      <w:r>
        <w:rPr>
          <w:rFonts w:ascii="Times New Roman" w:hAnsi="Times New Roman"/>
          <w:color w:val="000000"/>
          <w:vertAlign w:val="subscript"/>
        </w:rPr>
        <w:t>2</w:t>
      </w:r>
      <w:r>
        <w:rPr>
          <w:rFonts w:ascii="Times New Roman" w:hAnsi="Times New Roman"/>
          <w:color w:val="000000"/>
        </w:rPr>
        <w:t>(g)＋6H</w:t>
      </w:r>
      <w:r>
        <w:rPr>
          <w:rFonts w:ascii="Times New Roman" w:hAnsi="Times New Roman"/>
          <w:color w:val="000000"/>
          <w:vertAlign w:val="subscript"/>
        </w:rPr>
        <w:t>2</w:t>
      </w:r>
      <w:r>
        <w:rPr>
          <w:rFonts w:ascii="Times New Roman" w:hAnsi="Times New Roman"/>
          <w:color w:val="000000"/>
        </w:rPr>
        <w:t xml:space="preserve">O(g)  </w:t>
      </w:r>
      <w:r>
        <w:rPr>
          <w:rFonts w:ascii="Times New Roman" w:hAnsi="Times New Roman"/>
          <w:i/>
          <w:iCs/>
          <w:color w:val="000000"/>
          <w:kern w:val="0"/>
        </w:rPr>
        <w:t>△</w:t>
      </w:r>
      <w:r>
        <w:rPr>
          <w:rFonts w:ascii="Times New Roman" w:hAnsi="Times New Roman"/>
          <w:i/>
          <w:iCs/>
          <w:color w:val="000000"/>
        </w:rPr>
        <w:t>H</w:t>
      </w:r>
      <w:r>
        <w:rPr>
          <w:rFonts w:ascii="Times New Roman" w:hAnsi="Times New Roman"/>
          <w:color w:val="000000"/>
          <w:vertAlign w:val="subscript"/>
        </w:rPr>
        <w:t>1</w:t>
      </w:r>
      <w:r>
        <w:rPr>
          <w:rFonts w:ascii="Times New Roman" w:hAnsi="Times New Roman"/>
          <w:b/>
          <w:bCs/>
          <w:color w:val="000000"/>
          <w:kern w:val="0"/>
        </w:rPr>
        <w:t>＝</w:t>
      </w:r>
      <w:r>
        <w:rPr>
          <w:rFonts w:ascii="Times New Roman" w:hAnsi="Times New Roman"/>
          <w:color w:val="000000"/>
        </w:rPr>
        <w:t>－1808</w:t>
      </w:r>
      <w:r>
        <w:rPr>
          <w:rFonts w:ascii="Times New Roman" w:hAnsi="Times New Roman"/>
          <w:iCs/>
          <w:color w:val="000000"/>
        </w:rPr>
        <w:t>kJ</w:t>
      </w:r>
      <w:r>
        <w:rPr>
          <w:rFonts w:ascii="Times New Roman" w:hAnsi="Times New Roman"/>
          <w:color w:val="000000"/>
          <w:kern w:val="0"/>
        </w:rPr>
        <w:t>∙</w:t>
      </w:r>
      <w:r>
        <w:rPr>
          <w:rFonts w:ascii="Times New Roman" w:hAnsi="Times New Roman"/>
          <w:color w:val="000000"/>
        </w:rPr>
        <w:t>mol</w:t>
      </w:r>
      <w:r>
        <w:rPr>
          <w:rFonts w:ascii="Times New Roman" w:hAnsi="Times New Roman"/>
          <w:color w:val="000000"/>
          <w:vertAlign w:val="superscript"/>
        </w:rPr>
        <w:t>－1</w:t>
      </w:r>
      <w:r>
        <w:rPr>
          <w:rFonts w:ascii="Times New Roman" w:hAnsi="Times New Roman"/>
          <w:color w:val="000000"/>
        </w:rPr>
        <w:t>；</w:t>
      </w:r>
    </w:p>
    <w:p>
      <w:pPr>
        <w:spacing w:line="360" w:lineRule="auto"/>
        <w:ind w:firstLine="420" w:firstLineChars="200"/>
        <w:jc w:val="left"/>
        <w:rPr>
          <w:rFonts w:ascii="Times New Roman" w:hAnsi="Times New Roman"/>
          <w:color w:val="000000"/>
        </w:rPr>
      </w:pPr>
      <w:r>
        <w:rPr>
          <w:rFonts w:ascii="Times New Roman" w:hAnsi="Times New Roman"/>
          <w:color w:val="000000"/>
        </w:rPr>
        <w:t>Ⅱ．N</w:t>
      </w:r>
      <w:r>
        <w:rPr>
          <w:rFonts w:ascii="Times New Roman" w:hAnsi="Times New Roman"/>
          <w:color w:val="000000"/>
          <w:vertAlign w:val="subscript"/>
        </w:rPr>
        <w:t>2</w:t>
      </w:r>
      <w:r>
        <w:rPr>
          <w:rFonts w:ascii="Times New Roman" w:hAnsi="Times New Roman"/>
          <w:color w:val="000000"/>
        </w:rPr>
        <w:t>(g)＋3H</w:t>
      </w:r>
      <w:r>
        <w:rPr>
          <w:rFonts w:ascii="Times New Roman" w:hAnsi="Times New Roman"/>
          <w:color w:val="000000"/>
          <w:vertAlign w:val="subscript"/>
        </w:rPr>
        <w:t>2</w:t>
      </w:r>
      <w:r>
        <w:rPr>
          <w:rFonts w:ascii="Times New Roman" w:hAnsi="Times New Roman"/>
          <w:color w:val="000000"/>
        </w:rPr>
        <w:t>(g)</w:t>
      </w:r>
      <w:r>
        <w:rPr>
          <w:rFonts w:ascii="Times New Roman" w:hAnsi="Times New Roman"/>
          <w:color w:val="000000"/>
        </w:rPr>
        <w:pict>
          <v:shape id="_x0000_i1552"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olor w:val="000000"/>
        </w:rPr>
        <w:t>2NH</w:t>
      </w:r>
      <w:r>
        <w:rPr>
          <w:rFonts w:ascii="Times New Roman" w:hAnsi="Times New Roman"/>
          <w:color w:val="000000"/>
          <w:vertAlign w:val="subscript"/>
        </w:rPr>
        <w:t>3</w:t>
      </w:r>
      <w:r>
        <w:rPr>
          <w:rFonts w:ascii="Times New Roman" w:hAnsi="Times New Roman"/>
          <w:color w:val="000000"/>
        </w:rPr>
        <w:t xml:space="preserve">(g)                  </w:t>
      </w:r>
      <w:r>
        <w:rPr>
          <w:rFonts w:ascii="Times New Roman" w:hAnsi="Times New Roman"/>
          <w:i/>
          <w:iCs/>
          <w:color w:val="000000"/>
          <w:kern w:val="0"/>
        </w:rPr>
        <w:t>△</w:t>
      </w:r>
      <w:r>
        <w:rPr>
          <w:rFonts w:ascii="Times New Roman" w:hAnsi="Times New Roman"/>
          <w:i/>
          <w:iCs/>
          <w:color w:val="000000"/>
        </w:rPr>
        <w:t>H</w:t>
      </w:r>
      <w:r>
        <w:rPr>
          <w:rFonts w:ascii="Times New Roman" w:hAnsi="Times New Roman"/>
          <w:color w:val="000000"/>
          <w:vertAlign w:val="subscript"/>
        </w:rPr>
        <w:t>2</w:t>
      </w:r>
      <w:r>
        <w:rPr>
          <w:rFonts w:ascii="Times New Roman" w:hAnsi="Times New Roman"/>
          <w:b/>
          <w:bCs/>
          <w:color w:val="000000"/>
          <w:kern w:val="0"/>
        </w:rPr>
        <w:t>＝</w:t>
      </w:r>
      <w:r>
        <w:rPr>
          <w:rFonts w:ascii="Times New Roman" w:hAnsi="Times New Roman"/>
          <w:color w:val="000000"/>
        </w:rPr>
        <w:t>－92.4</w:t>
      </w:r>
      <w:r>
        <w:rPr>
          <w:rFonts w:ascii="Times New Roman" w:hAnsi="Times New Roman"/>
          <w:iCs/>
          <w:color w:val="000000"/>
        </w:rPr>
        <w:t>kJ</w:t>
      </w:r>
      <w:r>
        <w:rPr>
          <w:rFonts w:ascii="Times New Roman" w:hAnsi="Times New Roman"/>
          <w:color w:val="000000"/>
          <w:kern w:val="0"/>
        </w:rPr>
        <w:t>∙</w:t>
      </w:r>
      <w:r>
        <w:rPr>
          <w:rFonts w:ascii="Times New Roman" w:hAnsi="Times New Roman"/>
          <w:color w:val="000000"/>
        </w:rPr>
        <w:t>mol</w:t>
      </w:r>
      <w:r>
        <w:rPr>
          <w:rFonts w:ascii="Times New Roman" w:hAnsi="Times New Roman"/>
          <w:color w:val="000000"/>
          <w:vertAlign w:val="superscript"/>
        </w:rPr>
        <w:t>－1</w:t>
      </w:r>
      <w:r>
        <w:rPr>
          <w:rFonts w:ascii="Times New Roman" w:hAnsi="Times New Roman"/>
          <w:color w:val="000000"/>
        </w:rPr>
        <w:t xml:space="preserve">  。</w:t>
      </w:r>
    </w:p>
    <w:p>
      <w:pPr>
        <w:spacing w:line="360" w:lineRule="auto"/>
        <w:ind w:firstLine="420" w:firstLineChars="200"/>
        <w:jc w:val="left"/>
        <w:rPr>
          <w:rFonts w:ascii="Times New Roman" w:hAnsi="Times New Roman"/>
          <w:color w:val="000000"/>
        </w:rPr>
      </w:pPr>
      <w:r>
        <w:rPr>
          <w:rFonts w:ascii="Times New Roman" w:hAnsi="Times New Roman"/>
          <w:color w:val="000000"/>
        </w:rPr>
        <w:t>回答下列问题：</w:t>
      </w:r>
    </w:p>
    <w:p>
      <w:pPr>
        <w:spacing w:line="360" w:lineRule="auto"/>
        <w:ind w:firstLine="420" w:firstLineChars="200"/>
        <w:jc w:val="left"/>
        <w:rPr>
          <w:rFonts w:ascii="Times New Roman" w:hAnsi="Times New Roman"/>
          <w:color w:val="000000"/>
        </w:rPr>
      </w:pPr>
      <w:r>
        <w:rPr>
          <w:rFonts w:ascii="Times New Roman" w:hAnsi="Times New Roman"/>
          <w:color w:val="000000"/>
        </w:rPr>
        <w:t>(1)若在密闭容器中同时发生反应Ⅰ和反应Ⅱ，反应Ⅱ对反应Ⅰ中NO的平衡转化率的影响为___________（填“增大”“减小”或“无影响”）。</w:t>
      </w:r>
    </w:p>
    <w:p>
      <w:pPr>
        <w:spacing w:line="360" w:lineRule="auto"/>
        <w:ind w:firstLine="420" w:firstLineChars="200"/>
        <w:jc w:val="left"/>
        <w:rPr>
          <w:rFonts w:ascii="Times New Roman" w:hAnsi="Times New Roman"/>
          <w:color w:val="000000"/>
        </w:rPr>
      </w:pPr>
      <w:r>
        <w:rPr>
          <w:rFonts w:ascii="Times New Roman" w:hAnsi="Times New Roman"/>
          <w:color w:val="000000"/>
        </w:rPr>
        <w:t>(2) 2NO(g)＋2H</w:t>
      </w:r>
      <w:r>
        <w:rPr>
          <w:rFonts w:ascii="Times New Roman" w:hAnsi="Times New Roman"/>
          <w:color w:val="000000"/>
          <w:vertAlign w:val="subscript"/>
        </w:rPr>
        <w:t>2</w:t>
      </w:r>
      <w:r>
        <w:rPr>
          <w:rFonts w:ascii="Times New Roman" w:hAnsi="Times New Roman"/>
          <w:color w:val="000000"/>
        </w:rPr>
        <w:t>(g)</w:t>
      </w:r>
      <w:r>
        <w:rPr>
          <w:rFonts w:ascii="Times New Roman" w:hAnsi="Times New Roman"/>
          <w:color w:val="000000"/>
        </w:rPr>
        <w:pict>
          <v:shape id="_x0000_i1553"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olor w:val="000000"/>
        </w:rPr>
        <w:t>N</w:t>
      </w:r>
      <w:r>
        <w:rPr>
          <w:rFonts w:ascii="Times New Roman" w:hAnsi="Times New Roman"/>
          <w:color w:val="000000"/>
          <w:vertAlign w:val="subscript"/>
        </w:rPr>
        <w:t>2</w:t>
      </w:r>
      <w:r>
        <w:rPr>
          <w:rFonts w:ascii="Times New Roman" w:hAnsi="Times New Roman"/>
          <w:color w:val="000000"/>
        </w:rPr>
        <w:t>(g)＋2</w:t>
      </w:r>
      <w:r>
        <w:rPr>
          <w:rFonts w:ascii="Times New Roman" w:hAnsi="Times New Roman"/>
          <w:bCs/>
          <w:color w:val="000000"/>
        </w:rPr>
        <w:t>H</w:t>
      </w:r>
      <w:r>
        <w:rPr>
          <w:rFonts w:ascii="Times New Roman" w:hAnsi="Times New Roman"/>
          <w:bCs/>
          <w:color w:val="000000"/>
          <w:vertAlign w:val="subscript"/>
        </w:rPr>
        <w:t>2</w:t>
      </w:r>
      <w:r>
        <w:rPr>
          <w:rFonts w:ascii="Times New Roman" w:hAnsi="Times New Roman"/>
          <w:bCs/>
          <w:color w:val="000000"/>
        </w:rPr>
        <w:t>O</w:t>
      </w:r>
      <w:r>
        <w:rPr>
          <w:rFonts w:ascii="Times New Roman" w:hAnsi="Times New Roman"/>
          <w:color w:val="000000"/>
        </w:rPr>
        <w:t xml:space="preserve"> (g)的</w:t>
      </w:r>
      <w:r>
        <w:rPr>
          <w:rFonts w:ascii="Times New Roman" w:hAnsi="Times New Roman"/>
          <w:i/>
          <w:iCs/>
          <w:color w:val="000000"/>
          <w:kern w:val="0"/>
        </w:rPr>
        <w:t>△</w:t>
      </w:r>
      <w:r>
        <w:rPr>
          <w:rFonts w:ascii="Times New Roman" w:hAnsi="Times New Roman"/>
          <w:i/>
          <w:iCs/>
          <w:color w:val="000000"/>
        </w:rPr>
        <w:t>H</w:t>
      </w:r>
      <w:r>
        <w:rPr>
          <w:rFonts w:ascii="Times New Roman" w:hAnsi="Times New Roman"/>
          <w:b/>
          <w:bCs/>
          <w:color w:val="000000"/>
          <w:kern w:val="0"/>
        </w:rPr>
        <w:t>＝</w:t>
      </w:r>
      <w:r>
        <w:rPr>
          <w:rFonts w:ascii="Times New Roman" w:hAnsi="Times New Roman"/>
          <w:color w:val="000000"/>
        </w:rPr>
        <w:t>______________(保留四位有效数字)。</w:t>
      </w:r>
    </w:p>
    <w:p>
      <w:pPr>
        <w:spacing w:line="360" w:lineRule="auto"/>
        <w:ind w:firstLine="420" w:firstLineChars="200"/>
        <w:jc w:val="left"/>
        <w:rPr>
          <w:rFonts w:ascii="Times New Roman" w:hAnsi="Times New Roman"/>
          <w:color w:val="000000"/>
        </w:rPr>
      </w:pPr>
      <w:r>
        <w:rPr>
          <w:rFonts w:ascii="Times New Roman" w:hAnsi="Times New Roman"/>
          <w:color w:val="000000"/>
        </w:rPr>
        <w:t>(3)T</w:t>
      </w:r>
      <w:r>
        <w:rPr>
          <w:rFonts w:ascii="Times New Roman" w:hAnsi="Times New Roman"/>
          <w:color w:val="000000"/>
          <w:vertAlign w:val="subscript"/>
        </w:rPr>
        <w:t>1</w:t>
      </w:r>
      <w:r>
        <w:rPr>
          <w:rFonts w:ascii="Times New Roman" w:hAnsi="Times New Roman"/>
          <w:color w:val="000000"/>
        </w:rPr>
        <w:t>℃时，向填充催化剂的10L恒容密闭容器甲中充入2molNO和2molH</w:t>
      </w:r>
      <w:r>
        <w:rPr>
          <w:rFonts w:ascii="Times New Roman" w:hAnsi="Times New Roman"/>
          <w:color w:val="000000"/>
          <w:vertAlign w:val="subscript"/>
        </w:rPr>
        <w:t>2</w:t>
      </w:r>
      <w:r>
        <w:rPr>
          <w:rFonts w:ascii="Times New Roman" w:hAnsi="Times New Roman"/>
          <w:color w:val="000000"/>
        </w:rPr>
        <w:t>，发生反应2NO(g)＋2H</w:t>
      </w:r>
      <w:r>
        <w:rPr>
          <w:rFonts w:ascii="Times New Roman" w:hAnsi="Times New Roman"/>
          <w:color w:val="000000"/>
          <w:vertAlign w:val="subscript"/>
        </w:rPr>
        <w:t>2</w:t>
      </w:r>
      <w:r>
        <w:rPr>
          <w:rFonts w:ascii="Times New Roman" w:hAnsi="Times New Roman"/>
          <w:color w:val="000000"/>
        </w:rPr>
        <w:t>(g)</w:t>
      </w:r>
      <w:r>
        <w:rPr>
          <w:rFonts w:ascii="Times New Roman" w:hAnsi="Times New Roman"/>
          <w:color w:val="000000"/>
        </w:rPr>
        <w:pict>
          <v:shape id="_x0000_i1554"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olor w:val="000000"/>
        </w:rPr>
        <w:t>N</w:t>
      </w:r>
      <w:r>
        <w:rPr>
          <w:rFonts w:ascii="Times New Roman" w:hAnsi="Times New Roman"/>
          <w:color w:val="000000"/>
          <w:vertAlign w:val="subscript"/>
        </w:rPr>
        <w:t>2</w:t>
      </w:r>
      <w:r>
        <w:rPr>
          <w:rFonts w:ascii="Times New Roman" w:hAnsi="Times New Roman"/>
          <w:color w:val="000000"/>
        </w:rPr>
        <w:t>(g)＋2</w:t>
      </w:r>
      <w:r>
        <w:rPr>
          <w:rFonts w:ascii="Times New Roman" w:hAnsi="Times New Roman"/>
          <w:bCs/>
          <w:color w:val="000000"/>
        </w:rPr>
        <w:t>H</w:t>
      </w:r>
      <w:r>
        <w:rPr>
          <w:rFonts w:ascii="Times New Roman" w:hAnsi="Times New Roman"/>
          <w:bCs/>
          <w:color w:val="000000"/>
          <w:vertAlign w:val="subscript"/>
        </w:rPr>
        <w:t>2</w:t>
      </w:r>
      <w:r>
        <w:rPr>
          <w:rFonts w:ascii="Times New Roman" w:hAnsi="Times New Roman"/>
          <w:bCs/>
          <w:color w:val="000000"/>
        </w:rPr>
        <w:t>O</w:t>
      </w:r>
      <w:r>
        <w:rPr>
          <w:rFonts w:ascii="Times New Roman" w:hAnsi="Times New Roman"/>
          <w:color w:val="000000"/>
        </w:rPr>
        <w:t xml:space="preserve"> (g)。10min末反应达到平衡时测得N</w:t>
      </w:r>
      <w:r>
        <w:rPr>
          <w:rFonts w:ascii="Times New Roman" w:hAnsi="Times New Roman"/>
          <w:color w:val="000000"/>
          <w:vertAlign w:val="subscript"/>
        </w:rPr>
        <w:t>2</w:t>
      </w:r>
      <w:r>
        <w:rPr>
          <w:rFonts w:ascii="Times New Roman" w:hAnsi="Times New Roman"/>
          <w:color w:val="000000"/>
        </w:rPr>
        <w:t>的物质的量为0.8mol.</w:t>
      </w:r>
    </w:p>
    <w:p>
      <w:pPr>
        <w:spacing w:line="360" w:lineRule="auto"/>
        <w:ind w:firstLine="420" w:firstLineChars="200"/>
        <w:jc w:val="left"/>
        <w:rPr>
          <w:rFonts w:ascii="Times New Roman" w:hAnsi="Times New Roman"/>
          <w:color w:val="000000"/>
        </w:rPr>
      </w:pPr>
      <w:r>
        <w:rPr>
          <w:rFonts w:ascii="Times New Roman" w:hAnsi="Times New Roman"/>
          <w:color w:val="000000"/>
        </w:rPr>
        <w:t>①0~10min内，用NO的浓度变化表示的平均反应速率</w:t>
      </w:r>
      <w:r>
        <w:rPr>
          <w:rFonts w:ascii="Times New Roman" w:hAnsi="Times New Roman"/>
          <w:i/>
          <w:iCs/>
          <w:color w:val="000000"/>
        </w:rPr>
        <w:t>v</w:t>
      </w:r>
      <w:r>
        <w:rPr>
          <w:rFonts w:ascii="Times New Roman" w:hAnsi="Times New Roman"/>
          <w:color w:val="000000"/>
        </w:rPr>
        <w:t>(NO)</w:t>
      </w:r>
      <w:r>
        <w:rPr>
          <w:rFonts w:ascii="Times New Roman" w:hAnsi="Times New Roman"/>
          <w:b/>
          <w:bCs/>
          <w:color w:val="000000"/>
          <w:kern w:val="0"/>
        </w:rPr>
        <w:t>＝</w:t>
      </w:r>
      <w:r>
        <w:rPr>
          <w:rFonts w:ascii="Times New Roman" w:hAnsi="Times New Roman"/>
          <w:color w:val="000000"/>
        </w:rPr>
        <w:t>____________。</w:t>
      </w:r>
    </w:p>
    <w:p>
      <w:pPr>
        <w:spacing w:line="360" w:lineRule="auto"/>
        <w:ind w:firstLine="420" w:firstLineChars="200"/>
        <w:jc w:val="left"/>
        <w:rPr>
          <w:rFonts w:ascii="Times New Roman" w:hAnsi="Times New Roman"/>
          <w:color w:val="000000"/>
        </w:rPr>
      </w:pPr>
      <w:r>
        <w:rPr>
          <w:rFonts w:ascii="Times New Roman" w:hAnsi="Times New Roman"/>
          <w:color w:val="000000"/>
        </w:rPr>
        <w:t>②反应的平衡常数</w:t>
      </w:r>
      <w:r>
        <w:rPr>
          <w:rFonts w:ascii="Times New Roman" w:hAnsi="Times New Roman"/>
          <w:i/>
          <w:iCs/>
          <w:color w:val="000000"/>
        </w:rPr>
        <w:t>K</w:t>
      </w:r>
      <w:r>
        <w:rPr>
          <w:rFonts w:ascii="Times New Roman" w:hAnsi="Times New Roman"/>
          <w:color w:val="000000"/>
        </w:rPr>
        <w:t>c</w:t>
      </w:r>
      <w:r>
        <w:rPr>
          <w:rFonts w:ascii="Times New Roman" w:hAnsi="Times New Roman"/>
          <w:b/>
          <w:bCs/>
          <w:color w:val="000000"/>
          <w:kern w:val="0"/>
        </w:rPr>
        <w:t>＝</w:t>
      </w:r>
      <w:r>
        <w:rPr>
          <w:rFonts w:ascii="Times New Roman" w:hAnsi="Times New Roman"/>
          <w:color w:val="000000"/>
        </w:rPr>
        <w:t>______________________L</w:t>
      </w:r>
      <w:r>
        <w:rPr>
          <w:rFonts w:ascii="Times New Roman" w:hAnsi="Times New Roman"/>
          <w:color w:val="000000"/>
          <w:kern w:val="0"/>
        </w:rPr>
        <w:t>∙</w:t>
      </w:r>
      <w:r>
        <w:rPr>
          <w:rFonts w:ascii="Times New Roman" w:hAnsi="Times New Roman"/>
          <w:color w:val="000000"/>
        </w:rPr>
        <w:t>mol</w:t>
      </w:r>
      <w:r>
        <w:rPr>
          <w:rFonts w:ascii="Times New Roman" w:hAnsi="Times New Roman"/>
          <w:color w:val="000000"/>
          <w:vertAlign w:val="superscript"/>
        </w:rPr>
        <w:t>-1</w:t>
      </w:r>
      <w:r>
        <w:rPr>
          <w:rFonts w:ascii="Times New Roman" w:hAnsi="Times New Roman"/>
          <w:color w:val="000000"/>
        </w:rPr>
        <w:t>。</w:t>
      </w:r>
    </w:p>
    <w:p>
      <w:pPr>
        <w:spacing w:line="360" w:lineRule="auto"/>
        <w:ind w:firstLine="420" w:firstLineChars="200"/>
        <w:jc w:val="left"/>
        <w:rPr>
          <w:rFonts w:ascii="Times New Roman" w:hAnsi="Times New Roman"/>
          <w:color w:val="000000"/>
        </w:rPr>
      </w:pPr>
      <w:r>
        <w:rPr>
          <w:rFonts w:ascii="Times New Roman" w:hAnsi="Times New Roman"/>
          <w:color w:val="000000"/>
        </w:rPr>
        <w:t>③若起始向填充催化剂的10L恒容密闭容器乙中充入1molNO(g)、1molH</w:t>
      </w:r>
      <w:r>
        <w:rPr>
          <w:rFonts w:ascii="Times New Roman" w:hAnsi="Times New Roman"/>
          <w:color w:val="000000"/>
          <w:vertAlign w:val="subscript"/>
        </w:rPr>
        <w:t>2</w:t>
      </w:r>
      <w:r>
        <w:rPr>
          <w:rFonts w:ascii="Times New Roman" w:hAnsi="Times New Roman"/>
          <w:color w:val="000000"/>
        </w:rPr>
        <w:t>(g)、2molN</w:t>
      </w:r>
      <w:r>
        <w:rPr>
          <w:rFonts w:ascii="Times New Roman" w:hAnsi="Times New Roman"/>
          <w:color w:val="000000"/>
          <w:vertAlign w:val="subscript"/>
        </w:rPr>
        <w:t>2</w:t>
      </w:r>
      <w:r>
        <w:rPr>
          <w:rFonts w:ascii="Times New Roman" w:hAnsi="Times New Roman"/>
          <w:color w:val="000000"/>
        </w:rPr>
        <w:t xml:space="preserve"> (g)、2moLH</w:t>
      </w:r>
      <w:r>
        <w:rPr>
          <w:rFonts w:ascii="Times New Roman" w:hAnsi="Times New Roman"/>
          <w:color w:val="000000"/>
          <w:vertAlign w:val="subscript"/>
        </w:rPr>
        <w:t>2</w:t>
      </w:r>
      <w:r>
        <w:rPr>
          <w:rFonts w:ascii="Times New Roman" w:hAnsi="Times New Roman"/>
          <w:color w:val="000000"/>
        </w:rPr>
        <w:t>O(g)。甲、乙容器中平衡时气体压强之比_______</w:t>
      </w:r>
      <w:r>
        <w:rPr>
          <w:rFonts w:ascii="Times New Roman" w:hAnsi="Times New Roman"/>
          <w:color w:val="000000"/>
          <w:position w:val="-24"/>
        </w:rPr>
        <w:object>
          <v:shape id="_x0000_i1555" o:spt="75" type="#_x0000_t75" style="height:27.75pt;width:14.15pt;" o:ole="t" filled="f" o:preferrelative="t" stroked="f" coordsize="21600,21600">
            <v:path/>
            <v:fill on="f" focussize="0,0"/>
            <v:stroke on="f"/>
            <v:imagedata r:id="rId415" o:title=""/>
            <o:lock v:ext="edit" aspectratio="t"/>
            <w10:wrap type="none"/>
            <w10:anchorlock/>
          </v:shape>
          <o:OLEObject Type="Embed" ProgID="Equation.DSMT4" ShapeID="_x0000_i1555" DrawAspect="Content" ObjectID="_1468075887" r:id="rId414">
            <o:LockedField>false</o:LockedField>
          </o:OLEObject>
        </w:object>
      </w:r>
      <w:r>
        <w:rPr>
          <w:rFonts w:ascii="Times New Roman" w:hAnsi="Times New Roman"/>
          <w:color w:val="000000"/>
        </w:rPr>
        <w:t>(填“&gt;”“&lt;”或“=”)，理由为_______________。</w:t>
      </w:r>
    </w:p>
    <w:p>
      <w:pPr>
        <w:spacing w:line="360" w:lineRule="auto"/>
        <w:ind w:firstLine="420" w:firstLineChars="200"/>
        <w:jc w:val="left"/>
        <w:rPr>
          <w:rFonts w:ascii="Times New Roman" w:hAnsi="Times New Roman"/>
          <w:color w:val="000000"/>
        </w:rPr>
      </w:pPr>
      <w:r>
        <w:rPr>
          <w:rFonts w:ascii="Times New Roman" w:hAnsi="Times New Roman"/>
          <w:color w:val="000000"/>
        </w:rPr>
        <w:t>(4)有学者对比了新型催化剂与传统催化剂的催化效果。当固定比例的NO(g)和H</w:t>
      </w:r>
      <w:r>
        <w:rPr>
          <w:rFonts w:ascii="Times New Roman" w:hAnsi="Times New Roman"/>
          <w:color w:val="000000"/>
          <w:vertAlign w:val="subscript"/>
        </w:rPr>
        <w:t>2</w:t>
      </w:r>
      <w:r>
        <w:rPr>
          <w:rFonts w:ascii="Times New Roman" w:hAnsi="Times New Roman"/>
          <w:color w:val="000000"/>
        </w:rPr>
        <w:t>(g)的混合气体，以相同流速分别通过填充有两种催化剂的反应器，测得NO的转化率与温度的关系如图所示。</w:t>
      </w:r>
    </w:p>
    <w:p>
      <w:pPr>
        <w:spacing w:line="360" w:lineRule="auto"/>
        <w:jc w:val="center"/>
        <w:rPr>
          <w:rFonts w:ascii="Times New Roman" w:hAnsi="Times New Roman"/>
          <w:color w:val="000000"/>
        </w:rPr>
      </w:pPr>
      <w:r>
        <w:rPr>
          <w:rFonts w:ascii="Times New Roman" w:hAnsi="Times New Roman"/>
          <w:color w:val="000000"/>
        </w:rPr>
        <w:pict>
          <v:shape id="_x0000_i1556" o:spt="75" alt="www.xinjiaoyu.com 新教育" type="#_x0000_t75" style="height:93.5pt;width:161.85pt;" filled="f" o:preferrelative="t" stroked="f" coordsize="21600,21600">
            <v:path/>
            <v:fill on="f" focussize="0,0"/>
            <v:stroke on="f"/>
            <v:imagedata r:id="rId416" o:title=""/>
            <o:lock v:ext="edit" aspectratio="t"/>
            <w10:wrap type="none"/>
            <w10:anchorlock/>
          </v:shape>
        </w:pict>
      </w:r>
    </w:p>
    <w:p>
      <w:pPr>
        <w:spacing w:line="360" w:lineRule="auto"/>
        <w:ind w:firstLine="420" w:firstLineChars="200"/>
        <w:jc w:val="left"/>
        <w:rPr>
          <w:rFonts w:ascii="Times New Roman" w:hAnsi="Times New Roman"/>
          <w:color w:val="000000"/>
        </w:rPr>
      </w:pPr>
      <w:r>
        <w:rPr>
          <w:rFonts w:ascii="Times New Roman" w:hAnsi="Times New Roman"/>
          <w:color w:val="000000"/>
        </w:rPr>
        <w:t>①新型催化剂优于传统催化剂的理由为_________________________________。</w:t>
      </w:r>
    </w:p>
    <w:p>
      <w:pPr>
        <w:spacing w:line="360" w:lineRule="auto"/>
        <w:ind w:firstLine="420" w:firstLineChars="200"/>
        <w:jc w:val="left"/>
        <w:rPr>
          <w:rFonts w:ascii="Times New Roman" w:hAnsi="Times New Roman"/>
          <w:color w:val="000000"/>
        </w:rPr>
      </w:pPr>
      <w:r>
        <w:rPr>
          <w:rFonts w:ascii="Times New Roman" w:hAnsi="Times New Roman"/>
          <w:color w:val="000000"/>
        </w:rPr>
        <w:t>②M、N、P、Q四点中一定未达到平衡状态的是_____________（填字母）。</w:t>
      </w:r>
    </w:p>
    <w:p>
      <w:pPr>
        <w:spacing w:line="360" w:lineRule="auto"/>
        <w:ind w:firstLine="420" w:firstLineChars="200"/>
        <w:jc w:val="left"/>
        <w:rPr>
          <w:rFonts w:ascii="Times New Roman" w:hAnsi="Times New Roman"/>
          <w:color w:val="000000"/>
        </w:rPr>
      </w:pPr>
      <w:r>
        <w:rPr>
          <w:rFonts w:ascii="Times New Roman" w:hAnsi="Times New Roman" w:eastAsia="黑体"/>
          <w:color w:val="000000"/>
        </w:rPr>
        <w:t>答案：</w:t>
      </w:r>
      <w:r>
        <w:rPr>
          <w:rFonts w:ascii="Times New Roman" w:hAnsi="Times New Roman"/>
          <w:color w:val="000000"/>
        </w:rPr>
        <w:t>(1)增大    (2)－664.3</w:t>
      </w:r>
      <w:r>
        <w:rPr>
          <w:rFonts w:ascii="Times New Roman" w:hAnsi="Times New Roman"/>
          <w:iCs/>
          <w:color w:val="000000"/>
        </w:rPr>
        <w:t>kJ</w:t>
      </w:r>
      <w:r>
        <w:rPr>
          <w:rFonts w:ascii="Times New Roman" w:hAnsi="Times New Roman"/>
          <w:color w:val="000000"/>
          <w:kern w:val="0"/>
        </w:rPr>
        <w:t>∙</w:t>
      </w:r>
      <w:r>
        <w:rPr>
          <w:rFonts w:ascii="Times New Roman" w:hAnsi="Times New Roman"/>
          <w:color w:val="000000"/>
        </w:rPr>
        <w:t>mol</w:t>
      </w:r>
      <w:r>
        <w:rPr>
          <w:rFonts w:ascii="Times New Roman" w:hAnsi="Times New Roman"/>
          <w:color w:val="000000"/>
          <w:vertAlign w:val="superscript"/>
        </w:rPr>
        <w:t xml:space="preserve">－1     </w:t>
      </w:r>
      <w:r>
        <w:rPr>
          <w:rFonts w:ascii="Times New Roman" w:hAnsi="Times New Roman"/>
          <w:color w:val="000000"/>
        </w:rPr>
        <w:t>(3)①0.016mol·L</w:t>
      </w:r>
      <w:r>
        <w:rPr>
          <w:rFonts w:ascii="Times New Roman" w:hAnsi="Times New Roman"/>
          <w:color w:val="000000"/>
          <w:vertAlign w:val="superscript"/>
        </w:rPr>
        <w:t>—1</w:t>
      </w:r>
      <w:r>
        <w:rPr>
          <w:rFonts w:ascii="Times New Roman" w:hAnsi="Times New Roman"/>
          <w:color w:val="000000"/>
        </w:rPr>
        <w:t>·min</w:t>
      </w:r>
      <w:r>
        <w:rPr>
          <w:rFonts w:ascii="Times New Roman" w:hAnsi="Times New Roman"/>
          <w:color w:val="000000"/>
          <w:vertAlign w:val="superscript"/>
        </w:rPr>
        <w:t>—1</w:t>
      </w:r>
      <w:r>
        <w:rPr>
          <w:rFonts w:ascii="Times New Roman" w:hAnsi="Times New Roman"/>
          <w:color w:val="000000"/>
        </w:rPr>
        <w:t xml:space="preserve">     ②800   </w:t>
      </w:r>
    </w:p>
    <w:p>
      <w:pPr>
        <w:spacing w:line="360" w:lineRule="auto"/>
        <w:ind w:firstLine="420" w:firstLineChars="200"/>
        <w:jc w:val="left"/>
        <w:rPr>
          <w:rFonts w:ascii="Times New Roman" w:hAnsi="Times New Roman"/>
          <w:color w:val="000000"/>
        </w:rPr>
      </w:pPr>
      <w:r>
        <w:rPr>
          <w:rFonts w:ascii="Times New Roman" w:hAnsi="Times New Roman"/>
          <w:color w:val="000000"/>
        </w:rPr>
        <w:t>③</w:t>
      </w:r>
      <w:r>
        <w:rPr>
          <w:rFonts w:ascii="Times New Roman" w:hAnsi="Times New Roman"/>
          <w:color w:val="000000"/>
          <w:kern w:val="0"/>
        </w:rPr>
        <w:t>＞</w:t>
      </w:r>
      <w:r>
        <w:rPr>
          <w:rFonts w:ascii="Times New Roman" w:hAnsi="Times New Roman"/>
          <w:color w:val="000000"/>
        </w:rPr>
        <w:t xml:space="preserve">    甲中平衡气体压强与乙中起始气体压强之比为</w:t>
      </w:r>
      <w:r>
        <w:rPr>
          <w:rFonts w:ascii="Times New Roman" w:hAnsi="Times New Roman"/>
          <w:color w:val="000000"/>
          <w:position w:val="-24"/>
        </w:rPr>
        <w:object>
          <v:shape id="_x0000_i1557" o:spt="75" type="#_x0000_t75" style="height:27.75pt;width:14.15pt;" o:ole="t" filled="f" o:preferrelative="t" stroked="f" coordsize="21600,21600">
            <v:path/>
            <v:fill on="f" focussize="0,0"/>
            <v:stroke on="f"/>
            <v:imagedata r:id="rId418" o:title=""/>
            <o:lock v:ext="edit" aspectratio="t"/>
            <w10:wrap type="none"/>
            <w10:anchorlock/>
          </v:shape>
          <o:OLEObject Type="Embed" ProgID="Equation.DSMT4" ShapeID="_x0000_i1557" DrawAspect="Content" ObjectID="_1468075888" r:id="rId417">
            <o:LockedField>false</o:LockedField>
          </o:OLEObject>
        </w:object>
      </w:r>
      <w:r>
        <w:rPr>
          <w:rFonts w:ascii="Times New Roman" w:hAnsi="Times New Roman"/>
          <w:color w:val="000000"/>
        </w:rPr>
        <w:t>，乙中浓度商</w:t>
      </w:r>
      <w:r>
        <w:rPr>
          <w:rFonts w:ascii="Times New Roman" w:hAnsi="Times New Roman"/>
          <w:i/>
          <w:iCs/>
          <w:color w:val="000000"/>
        </w:rPr>
        <w:t>Q</w:t>
      </w:r>
      <w:r>
        <w:rPr>
          <w:rFonts w:ascii="Times New Roman" w:hAnsi="Times New Roman"/>
          <w:color w:val="000000"/>
          <w:vertAlign w:val="subscript"/>
        </w:rPr>
        <w:t>c</w:t>
      </w:r>
      <w:r>
        <w:rPr>
          <w:rFonts w:ascii="Times New Roman" w:hAnsi="Times New Roman"/>
          <w:color w:val="000000"/>
          <w:kern w:val="0"/>
        </w:rPr>
        <w:t>＜</w:t>
      </w:r>
      <w:r>
        <w:rPr>
          <w:rFonts w:ascii="Times New Roman" w:hAnsi="Times New Roman"/>
          <w:i/>
          <w:iCs/>
          <w:color w:val="000000"/>
        </w:rPr>
        <w:t>K</w:t>
      </w:r>
      <w:r>
        <w:rPr>
          <w:rFonts w:ascii="Times New Roman" w:hAnsi="Times New Roman"/>
          <w:color w:val="000000"/>
          <w:vertAlign w:val="subscript"/>
        </w:rPr>
        <w:t>c</w:t>
      </w:r>
      <w:r>
        <w:rPr>
          <w:rFonts w:ascii="Times New Roman" w:hAnsi="Times New Roman"/>
          <w:color w:val="000000"/>
        </w:rPr>
        <w:t xml:space="preserve">，反应正向进行，气体总物质的量减小，压强减小   </w:t>
      </w:r>
    </w:p>
    <w:p>
      <w:pPr>
        <w:spacing w:line="360" w:lineRule="auto"/>
        <w:ind w:firstLine="420" w:firstLineChars="200"/>
        <w:jc w:val="left"/>
        <w:rPr>
          <w:rFonts w:ascii="Times New Roman" w:hAnsi="Times New Roman"/>
          <w:color w:val="000000"/>
        </w:rPr>
      </w:pPr>
      <w:r>
        <w:rPr>
          <w:rFonts w:ascii="Times New Roman" w:hAnsi="Times New Roman"/>
          <w:color w:val="000000"/>
        </w:rPr>
        <w:t xml:space="preserve">(4)①在较低温度下，单位时间内NO的转化率更高    ②M   </w:t>
      </w:r>
    </w:p>
    <w:p>
      <w:pPr>
        <w:spacing w:line="360" w:lineRule="auto"/>
        <w:ind w:firstLine="420" w:firstLineChars="200"/>
        <w:jc w:val="left"/>
        <w:rPr>
          <w:rFonts w:ascii="Times New Roman" w:hAnsi="Times New Roman"/>
          <w:color w:val="000000"/>
        </w:rPr>
      </w:pPr>
      <w:r>
        <w:rPr>
          <w:rFonts w:ascii="Times New Roman" w:hAnsi="Times New Roman" w:eastAsia="黑体"/>
          <w:color w:val="000000"/>
        </w:rPr>
        <w:t>解析</w:t>
      </w:r>
      <w:r>
        <w:rPr>
          <w:rFonts w:ascii="Times New Roman" w:hAnsi="Times New Roman"/>
          <w:color w:val="000000"/>
        </w:rPr>
        <w:t>：反应Ⅱ可以减小N</w:t>
      </w:r>
      <w:r>
        <w:rPr>
          <w:rFonts w:ascii="Times New Roman" w:hAnsi="Times New Roman"/>
          <w:color w:val="000000"/>
          <w:vertAlign w:val="subscript"/>
        </w:rPr>
        <w:t>2</w:t>
      </w:r>
      <w:r>
        <w:rPr>
          <w:rFonts w:ascii="Times New Roman" w:hAnsi="Times New Roman"/>
          <w:color w:val="000000"/>
        </w:rPr>
        <w:t xml:space="preserve"> (g)浓度，同时增大NH</w:t>
      </w:r>
      <w:r>
        <w:rPr>
          <w:rFonts w:ascii="Times New Roman" w:hAnsi="Times New Roman"/>
          <w:color w:val="000000"/>
          <w:vertAlign w:val="subscript"/>
        </w:rPr>
        <w:t>3</w:t>
      </w:r>
      <w:r>
        <w:rPr>
          <w:rFonts w:ascii="Times New Roman" w:hAnsi="Times New Roman"/>
          <w:color w:val="000000"/>
        </w:rPr>
        <w:t>(g)浓度，使反应Ⅰ平衡正向移动，增大NO的平衡转化率。</w:t>
      </w:r>
    </w:p>
    <w:p>
      <w:pPr>
        <w:spacing w:line="360" w:lineRule="auto"/>
        <w:ind w:firstLine="420" w:firstLineChars="200"/>
        <w:jc w:val="left"/>
        <w:rPr>
          <w:rFonts w:ascii="Times New Roman" w:hAnsi="Times New Roman"/>
          <w:color w:val="000000"/>
        </w:rPr>
      </w:pPr>
      <w:r>
        <w:rPr>
          <w:rFonts w:ascii="Times New Roman" w:hAnsi="Times New Roman"/>
          <w:color w:val="000000"/>
        </w:rPr>
        <w:t>(2)根据盖斯定律，(Ⅰ＋Ⅱ×2)÷3得，2NO(g)＋2H</w:t>
      </w:r>
      <w:r>
        <w:rPr>
          <w:rFonts w:ascii="Times New Roman" w:hAnsi="Times New Roman"/>
          <w:color w:val="000000"/>
          <w:vertAlign w:val="subscript"/>
        </w:rPr>
        <w:t>2</w:t>
      </w:r>
      <w:r>
        <w:rPr>
          <w:rFonts w:ascii="Times New Roman" w:hAnsi="Times New Roman"/>
          <w:color w:val="000000"/>
        </w:rPr>
        <w:t>(g)</w:t>
      </w:r>
      <w:r>
        <w:rPr>
          <w:rFonts w:ascii="Times New Roman" w:hAnsi="Times New Roman"/>
          <w:color w:val="000000"/>
        </w:rPr>
        <w:pict>
          <v:shape id="_x0000_i1558"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olor w:val="000000"/>
        </w:rPr>
        <w:t>N</w:t>
      </w:r>
      <w:r>
        <w:rPr>
          <w:rFonts w:ascii="Times New Roman" w:hAnsi="Times New Roman"/>
          <w:color w:val="000000"/>
          <w:vertAlign w:val="subscript"/>
        </w:rPr>
        <w:t>2</w:t>
      </w:r>
      <w:r>
        <w:rPr>
          <w:rFonts w:ascii="Times New Roman" w:hAnsi="Times New Roman"/>
          <w:color w:val="000000"/>
        </w:rPr>
        <w:t>(g)＋2</w:t>
      </w:r>
      <w:r>
        <w:rPr>
          <w:rFonts w:ascii="Times New Roman" w:hAnsi="Times New Roman"/>
          <w:bCs/>
          <w:color w:val="000000"/>
        </w:rPr>
        <w:t>H</w:t>
      </w:r>
      <w:r>
        <w:rPr>
          <w:rFonts w:ascii="Times New Roman" w:hAnsi="Times New Roman"/>
          <w:bCs/>
          <w:color w:val="000000"/>
          <w:vertAlign w:val="subscript"/>
        </w:rPr>
        <w:t>2</w:t>
      </w:r>
      <w:r>
        <w:rPr>
          <w:rFonts w:ascii="Times New Roman" w:hAnsi="Times New Roman"/>
          <w:bCs/>
          <w:color w:val="000000"/>
        </w:rPr>
        <w:t>O</w:t>
      </w:r>
      <w:r>
        <w:rPr>
          <w:rFonts w:ascii="Times New Roman" w:hAnsi="Times New Roman"/>
          <w:color w:val="000000"/>
        </w:rPr>
        <w:t xml:space="preserve"> (g)的。</w:t>
      </w:r>
      <w:r>
        <w:rPr>
          <w:rFonts w:ascii="Times New Roman" w:hAnsi="Times New Roman"/>
          <w:i/>
          <w:iCs/>
          <w:color w:val="000000"/>
          <w:kern w:val="0"/>
        </w:rPr>
        <w:t>△</w:t>
      </w:r>
      <w:r>
        <w:rPr>
          <w:rFonts w:ascii="Times New Roman" w:hAnsi="Times New Roman"/>
          <w:i/>
          <w:iCs/>
          <w:color w:val="000000"/>
        </w:rPr>
        <w:t>H</w:t>
      </w:r>
      <w:r>
        <w:rPr>
          <w:rFonts w:ascii="Times New Roman" w:hAnsi="Times New Roman"/>
          <w:b/>
          <w:bCs/>
          <w:color w:val="000000"/>
          <w:kern w:val="0"/>
        </w:rPr>
        <w:t>＝</w:t>
      </w:r>
      <w:r>
        <w:rPr>
          <w:rFonts w:ascii="Times New Roman" w:hAnsi="Times New Roman"/>
          <w:color w:val="000000"/>
        </w:rPr>
        <w:t>－664.3</w:t>
      </w:r>
      <w:r>
        <w:rPr>
          <w:rFonts w:ascii="Times New Roman" w:hAnsi="Times New Roman"/>
          <w:iCs/>
          <w:color w:val="000000"/>
        </w:rPr>
        <w:t>kJ</w:t>
      </w:r>
      <w:r>
        <w:rPr>
          <w:rFonts w:ascii="Times New Roman" w:hAnsi="Times New Roman"/>
          <w:color w:val="000000"/>
          <w:kern w:val="0"/>
        </w:rPr>
        <w:t>∙</w:t>
      </w:r>
      <w:r>
        <w:rPr>
          <w:rFonts w:ascii="Times New Roman" w:hAnsi="Times New Roman"/>
          <w:color w:val="000000"/>
        </w:rPr>
        <w:t>mol</w:t>
      </w:r>
      <w:r>
        <w:rPr>
          <w:rFonts w:ascii="Times New Roman" w:hAnsi="Times New Roman"/>
          <w:color w:val="000000"/>
          <w:vertAlign w:val="superscript"/>
        </w:rPr>
        <w:t>－1</w:t>
      </w:r>
    </w:p>
    <w:p>
      <w:pPr>
        <w:spacing w:line="360" w:lineRule="auto"/>
        <w:ind w:firstLine="420" w:firstLineChars="200"/>
        <w:jc w:val="left"/>
        <w:rPr>
          <w:rFonts w:ascii="Times New Roman" w:hAnsi="Times New Roman"/>
          <w:color w:val="000000"/>
        </w:rPr>
      </w:pPr>
      <w:r>
        <w:rPr>
          <w:rFonts w:ascii="Times New Roman" w:hAnsi="Times New Roman"/>
          <w:color w:val="000000"/>
        </w:rPr>
        <w:t>(3)由信息可知，平衡时N2的物质的量为0.8mol，参加反应的NO和H</w:t>
      </w:r>
      <w:r>
        <w:rPr>
          <w:rFonts w:ascii="Times New Roman" w:hAnsi="Times New Roman"/>
          <w:color w:val="000000"/>
          <w:vertAlign w:val="subscript"/>
        </w:rPr>
        <w:t>2</w:t>
      </w:r>
      <w:r>
        <w:rPr>
          <w:rFonts w:ascii="Times New Roman" w:hAnsi="Times New Roman"/>
          <w:color w:val="000000"/>
        </w:rPr>
        <w:t>均为1.6mol，生成的H</w:t>
      </w:r>
      <w:r>
        <w:rPr>
          <w:rFonts w:ascii="Times New Roman" w:hAnsi="Times New Roman"/>
          <w:color w:val="000000"/>
          <w:vertAlign w:val="subscript"/>
        </w:rPr>
        <w:t>2</w:t>
      </w:r>
      <w:r>
        <w:rPr>
          <w:rFonts w:ascii="Times New Roman" w:hAnsi="Times New Roman"/>
          <w:color w:val="000000"/>
        </w:rPr>
        <w:t>O(g)为1.6mol，则平衡时NO、H</w:t>
      </w:r>
      <w:r>
        <w:rPr>
          <w:rFonts w:ascii="Times New Roman" w:hAnsi="Times New Roman"/>
          <w:color w:val="000000"/>
          <w:vertAlign w:val="subscript"/>
        </w:rPr>
        <w:t>2</w:t>
      </w:r>
      <w:r>
        <w:rPr>
          <w:rFonts w:ascii="Times New Roman" w:hAnsi="Times New Roman"/>
          <w:color w:val="000000"/>
        </w:rPr>
        <w:t>、N</w:t>
      </w:r>
      <w:r>
        <w:rPr>
          <w:rFonts w:ascii="Times New Roman" w:hAnsi="Times New Roman"/>
          <w:color w:val="000000"/>
          <w:vertAlign w:val="subscript"/>
        </w:rPr>
        <w:t>2</w:t>
      </w:r>
      <w:r>
        <w:rPr>
          <w:rFonts w:ascii="Times New Roman" w:hAnsi="Times New Roman"/>
          <w:color w:val="000000"/>
        </w:rPr>
        <w:t>和H</w:t>
      </w:r>
      <w:r>
        <w:rPr>
          <w:rFonts w:ascii="Times New Roman" w:hAnsi="Times New Roman"/>
          <w:color w:val="000000"/>
          <w:vertAlign w:val="subscript"/>
        </w:rPr>
        <w:t>2</w:t>
      </w:r>
      <w:r>
        <w:rPr>
          <w:rFonts w:ascii="Times New Roman" w:hAnsi="Times New Roman"/>
          <w:color w:val="000000"/>
        </w:rPr>
        <w:t>O(g)的物质的量分别为0.4mol、0.4mol、0.8mol、1.6mol。</w:t>
      </w:r>
    </w:p>
    <w:p>
      <w:pPr>
        <w:spacing w:line="360" w:lineRule="auto"/>
        <w:ind w:firstLine="420" w:firstLineChars="200"/>
        <w:jc w:val="left"/>
        <w:rPr>
          <w:rFonts w:ascii="Times New Roman" w:hAnsi="Times New Roman"/>
          <w:color w:val="000000"/>
        </w:rPr>
      </w:pPr>
      <w:r>
        <w:rPr>
          <w:rFonts w:ascii="Times New Roman" w:hAnsi="Times New Roman"/>
          <w:color w:val="000000"/>
        </w:rPr>
        <w:t>①0~10min内，用NO的浓度变化表示的平均反应速率</w:t>
      </w:r>
      <w:r>
        <w:rPr>
          <w:rFonts w:ascii="Times New Roman" w:hAnsi="Times New Roman"/>
          <w:color w:val="000000"/>
          <w:position w:val="-24"/>
        </w:rPr>
        <w:object>
          <v:shape id="_x0000_i1559" o:spt="75" alt="www.xinjiaoyu.com 新教育" type="#_x0000_t75" style="height:30.05pt;width:210.55pt;" o:ole="t" filled="f" o:preferrelative="t" stroked="f" coordsize="21600,21600">
            <v:path/>
            <v:fill on="f" focussize="0,0"/>
            <v:stroke on="f"/>
            <v:imagedata r:id="rId420" o:title=""/>
            <o:lock v:ext="edit" aspectratio="t"/>
            <w10:wrap type="none"/>
            <w10:anchorlock/>
          </v:shape>
          <o:OLEObject Type="Embed" ProgID="Equation.DSMT4" ShapeID="_x0000_i1559" DrawAspect="Content" ObjectID="_1468075889" r:id="rId419">
            <o:LockedField>false</o:LockedField>
          </o:OLEObject>
        </w:object>
      </w:r>
      <w:r>
        <w:rPr>
          <w:rFonts w:ascii="Times New Roman" w:hAnsi="Times New Roman"/>
          <w:color w:val="000000"/>
        </w:rPr>
        <w:t>。</w:t>
      </w:r>
    </w:p>
    <w:p>
      <w:pPr>
        <w:spacing w:line="360" w:lineRule="auto"/>
        <w:ind w:firstLine="420" w:firstLineChars="200"/>
        <w:jc w:val="left"/>
        <w:rPr>
          <w:rFonts w:ascii="Times New Roman" w:hAnsi="Times New Roman"/>
          <w:color w:val="000000"/>
        </w:rPr>
      </w:pPr>
      <w:r>
        <w:rPr>
          <w:rFonts w:ascii="Times New Roman" w:hAnsi="Times New Roman"/>
          <w:color w:val="000000"/>
        </w:rPr>
        <w:t>②反应的平衡常数</w:t>
      </w:r>
      <w:r>
        <w:rPr>
          <w:rFonts w:ascii="Times New Roman" w:hAnsi="Times New Roman"/>
          <w:color w:val="000000"/>
          <w:position w:val="-64"/>
        </w:rPr>
        <w:object>
          <v:shape id="_x0000_i1560" o:spt="75" alt="www.xinjiaoyu.com 新教育" type="#_x0000_t75" style="height:59.9pt;width:183.4pt;" o:ole="t" filled="f" o:preferrelative="t" stroked="f" coordsize="21600,21600">
            <v:path/>
            <v:fill on="f" focussize="0,0"/>
            <v:stroke on="f"/>
            <v:imagedata r:id="rId422" o:title=""/>
            <o:lock v:ext="edit" aspectratio="t"/>
            <w10:wrap type="none"/>
            <w10:anchorlock/>
          </v:shape>
          <o:OLEObject Type="Embed" ProgID="Equation.DSMT4" ShapeID="_x0000_i1560" DrawAspect="Content" ObjectID="_1468075890" r:id="rId421">
            <o:LockedField>false</o:LockedField>
          </o:OLEObject>
        </w:object>
      </w:r>
      <w:r>
        <w:rPr>
          <w:rFonts w:ascii="Times New Roman" w:hAnsi="Times New Roman"/>
          <w:color w:val="000000"/>
        </w:rPr>
        <w:t>。</w:t>
      </w:r>
    </w:p>
    <w:p>
      <w:pPr>
        <w:spacing w:line="360" w:lineRule="auto"/>
        <w:ind w:firstLine="420" w:firstLineChars="200"/>
        <w:jc w:val="left"/>
        <w:rPr>
          <w:rFonts w:ascii="Times New Roman" w:hAnsi="Times New Roman"/>
          <w:color w:val="000000"/>
        </w:rPr>
      </w:pPr>
      <w:r>
        <w:rPr>
          <w:rFonts w:ascii="Times New Roman" w:hAnsi="Times New Roman"/>
          <w:color w:val="000000"/>
        </w:rPr>
        <w:t>③甲中平衡时气体总物质的量为3.2mol，乙中起始气体总物质的量为6mol，物质的量之比等于压强之比，则甲中平衡时气体压强与乙中起始气体压强之比为</w:t>
      </w:r>
      <w:r>
        <w:rPr>
          <w:rFonts w:ascii="Times New Roman" w:hAnsi="Times New Roman"/>
          <w:color w:val="000000"/>
          <w:position w:val="-24"/>
        </w:rPr>
        <w:object>
          <v:shape id="_x0000_i1561" o:spt="75" type="#_x0000_t75" style="height:27.75pt;width:14.15pt;" o:ole="t" filled="f" o:preferrelative="t" stroked="f" coordsize="21600,21600">
            <v:path/>
            <v:fill on="f" focussize="0,0"/>
            <v:stroke on="f"/>
            <v:imagedata r:id="rId424" o:title=""/>
            <o:lock v:ext="edit" aspectratio="t"/>
            <w10:wrap type="none"/>
            <w10:anchorlock/>
          </v:shape>
          <o:OLEObject Type="Embed" ProgID="Equation.DSMT4" ShapeID="_x0000_i1561" DrawAspect="Content" ObjectID="_1468075891" r:id="rId423">
            <o:LockedField>false</o:LockedField>
          </o:OLEObject>
        </w:object>
      </w:r>
      <w:r>
        <w:rPr>
          <w:rFonts w:ascii="Times New Roman" w:hAnsi="Times New Roman"/>
          <w:color w:val="000000"/>
        </w:rPr>
        <w:t>。乙中浓度商</w:t>
      </w:r>
      <w:r>
        <w:rPr>
          <w:rFonts w:ascii="Times New Roman" w:hAnsi="Times New Roman"/>
          <w:color w:val="000000"/>
          <w:position w:val="-64"/>
        </w:rPr>
        <w:object>
          <v:shape id="_x0000_i1562" o:spt="75" alt="www.xinjiaoyu.com 新教育" type="#_x0000_t75" style="height:59.7pt;width:157.1pt;" o:ole="t" filled="f" o:preferrelative="t" stroked="f" coordsize="21600,21600">
            <v:path/>
            <v:fill on="f" focussize="0,0"/>
            <v:stroke on="f"/>
            <v:imagedata r:id="rId426" o:title=""/>
            <o:lock v:ext="edit" aspectratio="t"/>
            <w10:wrap type="none"/>
            <w10:anchorlock/>
          </v:shape>
          <o:OLEObject Type="Embed" ProgID="Equation.DSMT4" ShapeID="_x0000_i1562" DrawAspect="Content" ObjectID="_1468075892" r:id="rId425">
            <o:LockedField>false</o:LockedField>
          </o:OLEObject>
        </w:object>
      </w:r>
      <w:r>
        <w:rPr>
          <w:rFonts w:ascii="Times New Roman" w:hAnsi="Times New Roman"/>
          <w:color w:val="000000"/>
          <w:kern w:val="0"/>
          <w:position w:val="6"/>
        </w:rPr>
        <w:t>＜</w:t>
      </w:r>
      <w:r>
        <w:rPr>
          <w:rFonts w:ascii="Times New Roman" w:hAnsi="Times New Roman"/>
          <w:i/>
          <w:iCs/>
          <w:color w:val="000000"/>
          <w:position w:val="6"/>
        </w:rPr>
        <w:t>K</w:t>
      </w:r>
      <w:r>
        <w:rPr>
          <w:rFonts w:ascii="Times New Roman" w:hAnsi="Times New Roman"/>
          <w:color w:val="000000"/>
          <w:position w:val="6"/>
          <w:vertAlign w:val="subscript"/>
        </w:rPr>
        <w:t>c</w:t>
      </w:r>
      <w:r>
        <w:rPr>
          <w:rFonts w:ascii="Times New Roman" w:hAnsi="Times New Roman"/>
          <w:color w:val="000000"/>
          <w:position w:val="6"/>
        </w:rPr>
        <w:t>=800L</w:t>
      </w:r>
      <w:r>
        <w:rPr>
          <w:rFonts w:ascii="Times New Roman" w:hAnsi="Times New Roman"/>
          <w:color w:val="000000"/>
          <w:kern w:val="0"/>
          <w:position w:val="6"/>
        </w:rPr>
        <w:t>∙</w:t>
      </w:r>
      <w:r>
        <w:rPr>
          <w:rFonts w:ascii="Times New Roman" w:hAnsi="Times New Roman"/>
          <w:color w:val="000000"/>
          <w:position w:val="6"/>
        </w:rPr>
        <w:t>mol</w:t>
      </w:r>
      <w:r>
        <w:rPr>
          <w:rFonts w:ascii="Times New Roman" w:hAnsi="Times New Roman"/>
          <w:color w:val="000000"/>
          <w:position w:val="6"/>
          <w:vertAlign w:val="superscript"/>
        </w:rPr>
        <w:t>-1</w:t>
      </w:r>
      <w:r>
        <w:rPr>
          <w:rFonts w:ascii="Times New Roman" w:hAnsi="Times New Roman"/>
          <w:color w:val="000000"/>
        </w:rPr>
        <w:t>，反应正向进行，气体总物质的量减小，压强减小，则甲、乙容器中平衡气体压强之比大于</w:t>
      </w:r>
      <w:r>
        <w:rPr>
          <w:rFonts w:ascii="Times New Roman" w:hAnsi="Times New Roman"/>
          <w:color w:val="000000"/>
          <w:position w:val="-24"/>
        </w:rPr>
        <w:object>
          <v:shape id="_x0000_i1563" o:spt="75" type="#_x0000_t75" style="height:27.75pt;width:14.15pt;" o:ole="t" filled="f" o:preferrelative="t" stroked="f" coordsize="21600,21600">
            <v:path/>
            <v:fill on="f" focussize="0,0"/>
            <v:stroke on="f"/>
            <v:imagedata r:id="rId428" o:title=""/>
            <o:lock v:ext="edit" aspectratio="t"/>
            <w10:wrap type="none"/>
            <w10:anchorlock/>
          </v:shape>
          <o:OLEObject Type="Embed" ProgID="Equation.DSMT4" ShapeID="_x0000_i1563" DrawAspect="Content" ObjectID="_1468075893" r:id="rId427">
            <o:LockedField>false</o:LockedField>
          </o:OLEObject>
        </w:object>
      </w:r>
      <w:r>
        <w:rPr>
          <w:rFonts w:ascii="Times New Roman" w:hAnsi="Times New Roman"/>
          <w:color w:val="000000"/>
        </w:rPr>
        <w:t>。</w:t>
      </w:r>
    </w:p>
    <w:p>
      <w:pPr>
        <w:spacing w:line="360" w:lineRule="auto"/>
        <w:ind w:firstLine="420" w:firstLineChars="200"/>
        <w:jc w:val="left"/>
        <w:rPr>
          <w:rFonts w:ascii="Times New Roman" w:hAnsi="Times New Roman"/>
          <w:color w:val="000000"/>
        </w:rPr>
      </w:pPr>
      <w:r>
        <w:rPr>
          <w:rFonts w:ascii="Times New Roman" w:hAnsi="Times New Roman"/>
          <w:color w:val="000000"/>
        </w:rPr>
        <w:t>(4)①由图可知，新型催化剂在较低温度下，单位时间内NO的转化率更高，催化效果更好。</w:t>
      </w:r>
    </w:p>
    <w:p>
      <w:pPr>
        <w:spacing w:line="360" w:lineRule="auto"/>
        <w:ind w:firstLine="420" w:firstLineChars="200"/>
        <w:jc w:val="left"/>
        <w:rPr>
          <w:rFonts w:ascii="Times New Roman" w:hAnsi="Times New Roman"/>
          <w:color w:val="000000"/>
        </w:rPr>
      </w:pPr>
      <w:r>
        <w:rPr>
          <w:rFonts w:ascii="Times New Roman" w:hAnsi="Times New Roman"/>
          <w:color w:val="000000"/>
        </w:rPr>
        <w:t>②该反应为放热反应，温度升高反应逆向进行，且催化剂不影响平衡，M点为反应正向进行的状态，N、Q点状态可能是达到平衡后，升高温度平衡逆向移动的状态，P点反应达到平衡状态。</w:t>
      </w:r>
    </w:p>
    <w:p>
      <w:pPr>
        <w:spacing w:line="360" w:lineRule="auto"/>
        <w:ind w:firstLine="420" w:firstLineChars="200"/>
        <w:jc w:val="left"/>
        <w:rPr>
          <w:rFonts w:ascii="Times New Roman" w:hAnsi="Times New Roman"/>
          <w:color w:val="000000"/>
        </w:rPr>
      </w:pPr>
      <w:r>
        <w:rPr>
          <w:rFonts w:ascii="Times New Roman" w:hAnsi="Times New Roman"/>
          <w:color w:val="000000"/>
        </w:rPr>
        <w:t>86．(2022届广西玉林11月统考)倡导生态文明建设，环境问题一直是我们关注的焦点。运用化学反应原理研究氮、碳的单质及其化合物的反应对缓解环境污染、能源危机具有重要意义。</w:t>
      </w:r>
    </w:p>
    <w:p>
      <w:pPr>
        <w:spacing w:line="360" w:lineRule="auto"/>
        <w:ind w:firstLine="420" w:firstLineChars="200"/>
        <w:jc w:val="left"/>
        <w:rPr>
          <w:rFonts w:ascii="Times New Roman" w:hAnsi="Times New Roman"/>
          <w:color w:val="000000"/>
        </w:rPr>
      </w:pPr>
      <w:r>
        <w:rPr>
          <w:rFonts w:ascii="Times New Roman" w:hAnsi="Times New Roman"/>
          <w:color w:val="000000"/>
        </w:rPr>
        <w:t>(1)NO的氧化反应2NO(g)+O</w:t>
      </w:r>
      <w:r>
        <w:rPr>
          <w:rFonts w:ascii="Times New Roman" w:hAnsi="Times New Roman"/>
          <w:color w:val="000000"/>
          <w:vertAlign w:val="subscript"/>
        </w:rPr>
        <w:t>2</w:t>
      </w:r>
      <w:r>
        <w:rPr>
          <w:rFonts w:ascii="Times New Roman" w:hAnsi="Times New Roman"/>
          <w:color w:val="000000"/>
        </w:rPr>
        <w:t>(g)</w:t>
      </w:r>
      <w:r>
        <w:rPr>
          <w:rFonts w:ascii="Times New Roman" w:hAnsi="Times New Roman"/>
          <w:color w:val="000000"/>
        </w:rPr>
        <w:pict>
          <v:shape id="_x0000_i1564"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olor w:val="000000"/>
        </w:rPr>
        <w:t>2NO</w:t>
      </w:r>
      <w:r>
        <w:rPr>
          <w:rFonts w:ascii="Times New Roman" w:hAnsi="Times New Roman"/>
          <w:color w:val="000000"/>
          <w:vertAlign w:val="subscript"/>
        </w:rPr>
        <w:t>2</w:t>
      </w:r>
      <w:r>
        <w:rPr>
          <w:rFonts w:ascii="Times New Roman" w:hAnsi="Times New Roman"/>
          <w:color w:val="000000"/>
        </w:rPr>
        <w:t>(g)分两步进行；</w:t>
      </w:r>
    </w:p>
    <w:p>
      <w:pPr>
        <w:spacing w:line="360" w:lineRule="auto"/>
        <w:ind w:firstLine="420" w:firstLineChars="200"/>
        <w:jc w:val="left"/>
        <w:rPr>
          <w:rFonts w:ascii="Times New Roman" w:hAnsi="Times New Roman"/>
          <w:color w:val="000000"/>
        </w:rPr>
      </w:pPr>
      <w:r>
        <w:rPr>
          <w:rFonts w:ascii="Times New Roman" w:hAnsi="Times New Roman"/>
          <w:color w:val="000000"/>
        </w:rPr>
        <w:t>I.2NO(g)</w:t>
      </w:r>
      <w:r>
        <w:rPr>
          <w:rFonts w:ascii="Times New Roman" w:hAnsi="Times New Roman"/>
          <w:color w:val="000000"/>
        </w:rPr>
        <w:pict>
          <v:shape id="_x0000_i1565"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olor w:val="000000"/>
        </w:rPr>
        <w:t>N</w:t>
      </w:r>
      <w:r>
        <w:rPr>
          <w:rFonts w:ascii="Times New Roman" w:hAnsi="Times New Roman"/>
          <w:color w:val="000000"/>
          <w:vertAlign w:val="subscript"/>
        </w:rPr>
        <w:t>2</w:t>
      </w:r>
      <w:r>
        <w:rPr>
          <w:rFonts w:ascii="Times New Roman" w:hAnsi="Times New Roman"/>
          <w:color w:val="000000"/>
        </w:rPr>
        <w:t>O</w:t>
      </w:r>
      <w:r>
        <w:rPr>
          <w:rFonts w:ascii="Times New Roman" w:hAnsi="Times New Roman"/>
          <w:color w:val="000000"/>
          <w:vertAlign w:val="subscript"/>
        </w:rPr>
        <w:t>2</w:t>
      </w:r>
      <w:r>
        <w:rPr>
          <w:rFonts w:ascii="Times New Roman" w:hAnsi="Times New Roman"/>
          <w:color w:val="000000"/>
        </w:rPr>
        <w:t>(g)        II.N</w:t>
      </w:r>
      <w:r>
        <w:rPr>
          <w:rFonts w:ascii="Times New Roman" w:hAnsi="Times New Roman"/>
          <w:color w:val="000000"/>
          <w:vertAlign w:val="subscript"/>
        </w:rPr>
        <w:t>2</w:t>
      </w:r>
      <w:r>
        <w:rPr>
          <w:rFonts w:ascii="Times New Roman" w:hAnsi="Times New Roman"/>
          <w:color w:val="000000"/>
        </w:rPr>
        <w:t>O</w:t>
      </w:r>
      <w:r>
        <w:rPr>
          <w:rFonts w:ascii="Times New Roman" w:hAnsi="Times New Roman"/>
          <w:color w:val="000000"/>
          <w:vertAlign w:val="subscript"/>
        </w:rPr>
        <w:t>2</w:t>
      </w:r>
      <w:r>
        <w:rPr>
          <w:rFonts w:ascii="Times New Roman" w:hAnsi="Times New Roman"/>
          <w:color w:val="000000"/>
        </w:rPr>
        <w:t>(g)+O</w:t>
      </w:r>
      <w:r>
        <w:rPr>
          <w:rFonts w:ascii="Times New Roman" w:hAnsi="Times New Roman"/>
          <w:color w:val="000000"/>
          <w:vertAlign w:val="subscript"/>
        </w:rPr>
        <w:t>2</w:t>
      </w:r>
      <w:r>
        <w:rPr>
          <w:rFonts w:ascii="Times New Roman" w:hAnsi="Times New Roman"/>
          <w:color w:val="000000"/>
        </w:rPr>
        <w:t>(g)</w:t>
      </w:r>
      <w:r>
        <w:rPr>
          <w:rFonts w:ascii="Times New Roman" w:hAnsi="Times New Roman"/>
          <w:color w:val="000000"/>
        </w:rPr>
        <w:pict>
          <v:shape id="_x0000_i1566"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olor w:val="000000"/>
        </w:rPr>
        <w:t>2NO</w:t>
      </w:r>
      <w:r>
        <w:rPr>
          <w:rFonts w:ascii="Times New Roman" w:hAnsi="Times New Roman"/>
          <w:color w:val="000000"/>
          <w:vertAlign w:val="subscript"/>
        </w:rPr>
        <w:t>2</w:t>
      </w:r>
      <w:r>
        <w:rPr>
          <w:rFonts w:ascii="Times New Roman" w:hAnsi="Times New Roman"/>
          <w:color w:val="000000"/>
        </w:rPr>
        <w:t>(g)</w:t>
      </w:r>
    </w:p>
    <w:p>
      <w:pPr>
        <w:spacing w:line="360" w:lineRule="auto"/>
        <w:ind w:firstLine="420" w:firstLineChars="200"/>
        <w:jc w:val="left"/>
        <w:rPr>
          <w:rFonts w:ascii="Times New Roman" w:hAnsi="Times New Roman"/>
          <w:color w:val="000000"/>
        </w:rPr>
      </w:pPr>
      <w:r>
        <w:rPr>
          <w:rFonts w:ascii="Times New Roman" w:hAnsi="Times New Roman"/>
          <w:color w:val="000000"/>
        </w:rPr>
        <w:t>其反应过程能量变化如图所示：</w:t>
      </w:r>
    </w:p>
    <w:p>
      <w:pPr>
        <w:spacing w:line="360" w:lineRule="auto"/>
        <w:jc w:val="center"/>
        <w:rPr>
          <w:rFonts w:ascii="Times New Roman" w:hAnsi="Times New Roman"/>
          <w:color w:val="000000"/>
        </w:rPr>
      </w:pPr>
      <w:r>
        <w:rPr>
          <w:rFonts w:ascii="Times New Roman" w:hAnsi="Times New Roman"/>
          <w:color w:val="000000"/>
        </w:rPr>
        <w:pict>
          <v:shape id="_x0000_i1567" o:spt="75" alt="www.xinjiaoyu.com 新教育" type="#_x0000_t75" style="height:121.35pt;width:158.5pt;" filled="f" o:preferrelative="t" stroked="f" coordsize="21600,21600">
            <v:path/>
            <v:fill on="f" focussize="0,0"/>
            <v:stroke on="f"/>
            <v:imagedata r:id="rId429" o:title=""/>
            <o:lock v:ext="edit" aspectratio="t"/>
            <w10:wrap type="none"/>
            <w10:anchorlock/>
          </v:shape>
        </w:pict>
      </w:r>
    </w:p>
    <w:p>
      <w:pPr>
        <w:spacing w:line="360" w:lineRule="auto"/>
        <w:ind w:firstLine="420" w:firstLineChars="200"/>
        <w:jc w:val="left"/>
        <w:rPr>
          <w:rFonts w:ascii="Times New Roman" w:hAnsi="Times New Roman"/>
          <w:color w:val="000000"/>
        </w:rPr>
      </w:pPr>
      <w:r>
        <w:rPr>
          <w:rFonts w:ascii="Times New Roman" w:hAnsi="Times New Roman"/>
          <w:color w:val="000000"/>
        </w:rPr>
        <w:t>①决定NO氧化反应速率的步骤是</w:t>
      </w:r>
      <w:r>
        <w:rPr>
          <w:rFonts w:ascii="Times New Roman" w:hAnsi="Times New Roman"/>
          <w:color w:val="000000"/>
          <w:u w:val="single"/>
        </w:rPr>
        <w:t xml:space="preserve">    </w:t>
      </w:r>
      <w:r>
        <w:rPr>
          <w:rFonts w:ascii="Times New Roman" w:hAnsi="Times New Roman"/>
          <w:color w:val="000000"/>
        </w:rPr>
        <w:t>(填“I”或“II”)，其理由是</w:t>
      </w:r>
      <w:r>
        <w:rPr>
          <w:rFonts w:ascii="Times New Roman" w:hAnsi="Times New Roman"/>
          <w:color w:val="000000"/>
          <w:u w:val="single"/>
        </w:rPr>
        <w:t xml:space="preserve">                 </w:t>
      </w:r>
      <w:r>
        <w:rPr>
          <w:rFonts w:ascii="Times New Roman" w:hAnsi="Times New Roman"/>
          <w:color w:val="000000"/>
        </w:rPr>
        <w:t>。</w:t>
      </w:r>
    </w:p>
    <w:p>
      <w:pPr>
        <w:spacing w:line="360" w:lineRule="auto"/>
        <w:ind w:firstLine="420" w:firstLineChars="200"/>
        <w:jc w:val="left"/>
        <w:rPr>
          <w:rFonts w:ascii="Times New Roman" w:hAnsi="Times New Roman"/>
          <w:color w:val="000000"/>
        </w:rPr>
      </w:pPr>
      <w:r>
        <w:rPr>
          <w:rFonts w:ascii="Times New Roman" w:hAnsi="Times New Roman"/>
          <w:color w:val="000000"/>
        </w:rPr>
        <w:t>②一定温度下，在刚性密闭容器中，起始充入一定量的NO</w:t>
      </w:r>
      <w:r>
        <w:rPr>
          <w:rFonts w:ascii="Times New Roman" w:hAnsi="Times New Roman"/>
          <w:color w:val="000000"/>
          <w:vertAlign w:val="subscript"/>
        </w:rPr>
        <w:t>2</w:t>
      </w:r>
      <w:r>
        <w:rPr>
          <w:rFonts w:ascii="Times New Roman" w:hAnsi="Times New Roman"/>
          <w:color w:val="000000"/>
        </w:rPr>
        <w:t>气体(NO</w:t>
      </w:r>
      <w:r>
        <w:rPr>
          <w:rFonts w:ascii="Times New Roman" w:hAnsi="Times New Roman"/>
          <w:color w:val="000000"/>
          <w:vertAlign w:val="subscript"/>
        </w:rPr>
        <w:t>2</w:t>
      </w:r>
      <w:r>
        <w:rPr>
          <w:rFonts w:ascii="Times New Roman" w:hAnsi="Times New Roman"/>
          <w:color w:val="000000"/>
        </w:rPr>
        <w:t>转化为N</w:t>
      </w:r>
      <w:r>
        <w:rPr>
          <w:rFonts w:ascii="Times New Roman" w:hAnsi="Times New Roman"/>
          <w:color w:val="000000"/>
          <w:vertAlign w:val="subscript"/>
        </w:rPr>
        <w:t>2</w:t>
      </w:r>
      <w:r>
        <w:rPr>
          <w:rFonts w:ascii="Times New Roman" w:hAnsi="Times New Roman"/>
          <w:color w:val="000000"/>
        </w:rPr>
        <w:t>O</w:t>
      </w:r>
      <w:r>
        <w:rPr>
          <w:rFonts w:ascii="Times New Roman" w:hAnsi="Times New Roman"/>
          <w:color w:val="000000"/>
          <w:vertAlign w:val="subscript"/>
        </w:rPr>
        <w:t>4</w:t>
      </w:r>
      <w:r>
        <w:rPr>
          <w:rFonts w:ascii="Times New Roman" w:hAnsi="Times New Roman"/>
          <w:color w:val="000000"/>
        </w:rPr>
        <w:t>忽略不计)，此时压强为26 kPa，在5min达到平衡，此时容器的压强为36 kPa，则0～5min用O</w:t>
      </w:r>
      <w:r>
        <w:rPr>
          <w:rFonts w:ascii="Times New Roman" w:hAnsi="Times New Roman"/>
          <w:color w:val="000000"/>
          <w:vertAlign w:val="subscript"/>
        </w:rPr>
        <w:t>2</w:t>
      </w:r>
      <w:r>
        <w:rPr>
          <w:rFonts w:ascii="Times New Roman" w:hAnsi="Times New Roman"/>
          <w:color w:val="000000"/>
        </w:rPr>
        <w:t>的分压表示反应速率为</w:t>
      </w:r>
      <w:r>
        <w:rPr>
          <w:rFonts w:ascii="Times New Roman" w:hAnsi="Times New Roman"/>
          <w:color w:val="000000"/>
          <w:u w:val="single"/>
        </w:rPr>
        <w:t xml:space="preserve">           </w:t>
      </w:r>
      <w:r>
        <w:rPr>
          <w:rFonts w:ascii="Times New Roman" w:hAnsi="Times New Roman"/>
          <w:color w:val="000000"/>
        </w:rPr>
        <w:t>kPa/min。该温度下，反应2NO(g)+O</w:t>
      </w:r>
      <w:r>
        <w:rPr>
          <w:rFonts w:ascii="Times New Roman" w:hAnsi="Times New Roman"/>
          <w:color w:val="000000"/>
          <w:vertAlign w:val="subscript"/>
        </w:rPr>
        <w:t>2</w:t>
      </w:r>
      <w:r>
        <w:rPr>
          <w:rFonts w:ascii="Times New Roman" w:hAnsi="Times New Roman"/>
          <w:color w:val="000000"/>
        </w:rPr>
        <w:t>(g)</w:t>
      </w:r>
      <w:r>
        <w:rPr>
          <w:rFonts w:ascii="Times New Roman" w:hAnsi="Times New Roman"/>
          <w:color w:val="000000"/>
        </w:rPr>
        <w:pict>
          <v:shape id="_x0000_i1568"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olor w:val="000000"/>
        </w:rPr>
        <w:t>2NO</w:t>
      </w:r>
      <w:r>
        <w:rPr>
          <w:rFonts w:ascii="Times New Roman" w:hAnsi="Times New Roman"/>
          <w:color w:val="000000"/>
          <w:vertAlign w:val="subscript"/>
        </w:rPr>
        <w:t>2</w:t>
      </w:r>
      <w:r>
        <w:rPr>
          <w:rFonts w:ascii="Times New Roman" w:hAnsi="Times New Roman"/>
          <w:color w:val="000000"/>
        </w:rPr>
        <w:t>(g)的平衡常数K</w:t>
      </w:r>
      <w:r>
        <w:rPr>
          <w:rFonts w:ascii="Times New Roman" w:hAnsi="Times New Roman"/>
          <w:color w:val="000000"/>
          <w:vertAlign w:val="subscript"/>
        </w:rPr>
        <w:t>p</w:t>
      </w:r>
      <w:r>
        <w:rPr>
          <w:rFonts w:ascii="Times New Roman" w:hAnsi="Times New Roman"/>
          <w:color w:val="000000"/>
        </w:rPr>
        <w:t>=</w:t>
      </w:r>
      <w:r>
        <w:rPr>
          <w:rFonts w:ascii="Times New Roman" w:hAnsi="Times New Roman"/>
          <w:color w:val="000000"/>
          <w:u w:val="single"/>
        </w:rPr>
        <w:t xml:space="preserve">           </w:t>
      </w:r>
      <w:r>
        <w:rPr>
          <w:rFonts w:ascii="Times New Roman" w:hAnsi="Times New Roman"/>
          <w:color w:val="000000"/>
        </w:rPr>
        <w:t>kPa</w:t>
      </w:r>
      <w:r>
        <w:rPr>
          <w:rFonts w:ascii="Times New Roman" w:hAnsi="Times New Roman"/>
          <w:color w:val="000000"/>
          <w:vertAlign w:val="superscript"/>
        </w:rPr>
        <w:t>-1</w:t>
      </w:r>
      <w:r>
        <w:rPr>
          <w:rFonts w:ascii="Times New Roman" w:hAnsi="Times New Roman"/>
          <w:color w:val="000000"/>
        </w:rPr>
        <w:t>(K</w:t>
      </w:r>
      <w:r>
        <w:rPr>
          <w:rFonts w:ascii="Times New Roman" w:hAnsi="Times New Roman"/>
          <w:color w:val="000000"/>
          <w:vertAlign w:val="subscript"/>
        </w:rPr>
        <w:t>p</w:t>
      </w:r>
      <w:r>
        <w:rPr>
          <w:rFonts w:ascii="Times New Roman" w:hAnsi="Times New Roman"/>
          <w:color w:val="000000"/>
        </w:rPr>
        <w:t>是用平衡分压代替平衡浓度计算的平衡常数)。</w:t>
      </w:r>
    </w:p>
    <w:p>
      <w:pPr>
        <w:spacing w:line="360" w:lineRule="auto"/>
        <w:ind w:firstLine="420" w:firstLineChars="200"/>
        <w:jc w:val="left"/>
        <w:rPr>
          <w:rFonts w:ascii="Times New Roman" w:hAnsi="Times New Roman"/>
          <w:color w:val="000000"/>
        </w:rPr>
      </w:pPr>
      <w:r>
        <w:rPr>
          <w:rFonts w:ascii="Times New Roman" w:hAnsi="Times New Roman"/>
          <w:color w:val="000000"/>
        </w:rPr>
        <w:t>③恒温恒容条件下，能说明该反应达到平衡状态的是</w:t>
      </w:r>
      <w:r>
        <w:rPr>
          <w:rFonts w:ascii="Times New Roman" w:hAnsi="Times New Roman"/>
          <w:color w:val="000000"/>
          <w:u w:val="single"/>
        </w:rPr>
        <w:t xml:space="preserve">           </w:t>
      </w:r>
      <w:r>
        <w:rPr>
          <w:rFonts w:ascii="Times New Roman" w:hAnsi="Times New Roman"/>
          <w:color w:val="000000"/>
        </w:rPr>
        <w:t>(填标号)。</w:t>
      </w:r>
    </w:p>
    <w:p>
      <w:pPr>
        <w:spacing w:line="360" w:lineRule="auto"/>
        <w:ind w:firstLine="420" w:firstLineChars="200"/>
        <w:jc w:val="left"/>
        <w:rPr>
          <w:rFonts w:ascii="Times New Roman" w:hAnsi="Times New Roman"/>
          <w:color w:val="000000"/>
        </w:rPr>
      </w:pPr>
      <w:r>
        <w:rPr>
          <w:rFonts w:ascii="Times New Roman" w:hAnsi="Times New Roman"/>
          <w:color w:val="000000"/>
        </w:rPr>
        <w:t xml:space="preserve">A．压强不再变化                           </w:t>
      </w:r>
    </w:p>
    <w:p>
      <w:pPr>
        <w:spacing w:line="360" w:lineRule="auto"/>
        <w:ind w:firstLine="420" w:firstLineChars="200"/>
        <w:jc w:val="left"/>
        <w:rPr>
          <w:rFonts w:ascii="Times New Roman" w:hAnsi="Times New Roman"/>
          <w:color w:val="000000"/>
        </w:rPr>
      </w:pPr>
      <w:r>
        <w:rPr>
          <w:rFonts w:ascii="Times New Roman" w:hAnsi="Times New Roman"/>
          <w:color w:val="000000"/>
        </w:rPr>
        <w:t>B．混合气体的密度不再变化</w:t>
      </w:r>
    </w:p>
    <w:p>
      <w:pPr>
        <w:spacing w:line="360" w:lineRule="auto"/>
        <w:ind w:firstLine="420" w:firstLineChars="200"/>
        <w:jc w:val="left"/>
        <w:rPr>
          <w:rFonts w:ascii="Times New Roman" w:hAnsi="Times New Roman"/>
          <w:color w:val="000000"/>
        </w:rPr>
      </w:pPr>
      <w:r>
        <w:rPr>
          <w:rFonts w:ascii="Times New Roman" w:hAnsi="Times New Roman"/>
          <w:color w:val="000000"/>
        </w:rPr>
        <w:t>C．生成NO的速率与消耗NO</w:t>
      </w:r>
      <w:r>
        <w:rPr>
          <w:rFonts w:ascii="Times New Roman" w:hAnsi="Times New Roman"/>
          <w:color w:val="000000"/>
          <w:vertAlign w:val="subscript"/>
        </w:rPr>
        <w:t>2</w:t>
      </w:r>
      <w:r>
        <w:rPr>
          <w:rFonts w:ascii="Times New Roman" w:hAnsi="Times New Roman"/>
          <w:color w:val="000000"/>
        </w:rPr>
        <w:t xml:space="preserve">的速率相等     </w:t>
      </w:r>
    </w:p>
    <w:p>
      <w:pPr>
        <w:spacing w:line="360" w:lineRule="auto"/>
        <w:ind w:firstLine="420" w:firstLineChars="200"/>
        <w:jc w:val="left"/>
        <w:rPr>
          <w:rFonts w:ascii="Times New Roman" w:hAnsi="Times New Roman"/>
          <w:color w:val="000000"/>
        </w:rPr>
      </w:pPr>
      <w:r>
        <w:rPr>
          <w:rFonts w:ascii="Times New Roman" w:hAnsi="Times New Roman"/>
          <w:color w:val="000000"/>
        </w:rPr>
        <w:t>D．混合气体的平均相对分子质量不再变化</w:t>
      </w:r>
    </w:p>
    <w:p>
      <w:pPr>
        <w:spacing w:line="360" w:lineRule="auto"/>
        <w:ind w:firstLine="420" w:firstLineChars="200"/>
        <w:jc w:val="left"/>
        <w:rPr>
          <w:rFonts w:ascii="Times New Roman" w:hAnsi="Times New Roman"/>
          <w:color w:val="000000"/>
        </w:rPr>
      </w:pPr>
      <w:r>
        <w:rPr>
          <w:rFonts w:ascii="Times New Roman" w:hAnsi="Times New Roman"/>
          <w:color w:val="000000"/>
        </w:rPr>
        <w:t>(2)为了高效利用能源并且减少CO</w:t>
      </w:r>
      <w:r>
        <w:rPr>
          <w:rFonts w:ascii="Times New Roman" w:hAnsi="Times New Roman"/>
          <w:color w:val="000000"/>
          <w:vertAlign w:val="subscript"/>
        </w:rPr>
        <w:t>2</w:t>
      </w:r>
      <w:r>
        <w:rPr>
          <w:rFonts w:ascii="Times New Roman" w:hAnsi="Times New Roman"/>
          <w:color w:val="000000"/>
        </w:rPr>
        <w:t>的排放，可用下列方法把CO</w:t>
      </w:r>
      <w:r>
        <w:rPr>
          <w:rFonts w:ascii="Times New Roman" w:hAnsi="Times New Roman"/>
          <w:color w:val="000000"/>
          <w:vertAlign w:val="subscript"/>
        </w:rPr>
        <w:t>2</w:t>
      </w:r>
      <w:r>
        <w:rPr>
          <w:rFonts w:ascii="Times New Roman" w:hAnsi="Times New Roman"/>
          <w:color w:val="000000"/>
        </w:rPr>
        <w:t>转化成乙醇燃料</w:t>
      </w:r>
    </w:p>
    <w:p>
      <w:pPr>
        <w:spacing w:line="360" w:lineRule="auto"/>
        <w:ind w:firstLine="420" w:firstLineChars="200"/>
        <w:jc w:val="left"/>
        <w:rPr>
          <w:rFonts w:ascii="Times New Roman" w:hAnsi="Times New Roman"/>
          <w:color w:val="000000"/>
        </w:rPr>
      </w:pPr>
      <w:r>
        <w:rPr>
          <w:rFonts w:ascii="Times New Roman" w:hAnsi="Times New Roman"/>
          <w:color w:val="000000"/>
        </w:rPr>
        <w:t>I.CO</w:t>
      </w:r>
      <w:r>
        <w:rPr>
          <w:rFonts w:ascii="Times New Roman" w:hAnsi="Times New Roman"/>
          <w:color w:val="000000"/>
          <w:vertAlign w:val="subscript"/>
        </w:rPr>
        <w:t>2</w:t>
      </w:r>
      <w:r>
        <w:rPr>
          <w:rFonts w:ascii="Times New Roman" w:hAnsi="Times New Roman"/>
          <w:color w:val="000000"/>
        </w:rPr>
        <w:t>(g)+3H</w:t>
      </w:r>
      <w:r>
        <w:rPr>
          <w:rFonts w:ascii="Times New Roman" w:hAnsi="Times New Roman"/>
          <w:color w:val="000000"/>
          <w:vertAlign w:val="subscript"/>
        </w:rPr>
        <w:t>2</w:t>
      </w:r>
      <w:r>
        <w:rPr>
          <w:rFonts w:ascii="Times New Roman" w:hAnsi="Times New Roman"/>
          <w:color w:val="000000"/>
        </w:rPr>
        <w:t>(g)</w:t>
      </w:r>
      <w:r>
        <w:rPr>
          <w:rFonts w:ascii="Times New Roman" w:hAnsi="Times New Roman"/>
          <w:color w:val="000000"/>
        </w:rPr>
        <w:pict>
          <v:shape id="_x0000_i1569"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olor w:val="000000"/>
        </w:rPr>
        <w:t>CH</w:t>
      </w:r>
      <w:r>
        <w:rPr>
          <w:rFonts w:ascii="Times New Roman" w:hAnsi="Times New Roman"/>
          <w:color w:val="000000"/>
          <w:vertAlign w:val="subscript"/>
        </w:rPr>
        <w:t>3</w:t>
      </w:r>
      <w:r>
        <w:rPr>
          <w:rFonts w:ascii="Times New Roman" w:hAnsi="Times New Roman"/>
          <w:color w:val="000000"/>
        </w:rPr>
        <w:t>OH(g)+H</w:t>
      </w:r>
      <w:r>
        <w:rPr>
          <w:rFonts w:ascii="Times New Roman" w:hAnsi="Times New Roman"/>
          <w:color w:val="000000"/>
          <w:vertAlign w:val="subscript"/>
        </w:rPr>
        <w:t>2</w:t>
      </w:r>
      <w:r>
        <w:rPr>
          <w:rFonts w:ascii="Times New Roman" w:hAnsi="Times New Roman"/>
          <w:color w:val="000000"/>
        </w:rPr>
        <w:t>O(g)  △H</w:t>
      </w:r>
      <w:r>
        <w:rPr>
          <w:rFonts w:ascii="Times New Roman" w:hAnsi="Times New Roman"/>
          <w:color w:val="000000"/>
          <w:vertAlign w:val="subscript"/>
        </w:rPr>
        <w:t>1</w:t>
      </w:r>
      <w:r>
        <w:rPr>
          <w:rFonts w:ascii="Times New Roman" w:hAnsi="Times New Roman"/>
          <w:color w:val="000000"/>
        </w:rPr>
        <w:t>=－49.0 kJ·mol</w:t>
      </w:r>
      <w:r>
        <w:rPr>
          <w:rFonts w:ascii="Times New Roman" w:hAnsi="Times New Roman"/>
          <w:color w:val="000000"/>
          <w:vertAlign w:val="superscript"/>
        </w:rPr>
        <w:t>－1</w:t>
      </w:r>
    </w:p>
    <w:p>
      <w:pPr>
        <w:spacing w:line="360" w:lineRule="auto"/>
        <w:ind w:firstLine="420" w:firstLineChars="200"/>
        <w:jc w:val="left"/>
        <w:rPr>
          <w:rFonts w:ascii="Times New Roman" w:hAnsi="Times New Roman"/>
          <w:color w:val="000000"/>
          <w:lang w:val="pt-BR"/>
        </w:rPr>
      </w:pPr>
      <w:r>
        <w:rPr>
          <w:rFonts w:ascii="Times New Roman" w:hAnsi="Times New Roman"/>
          <w:color w:val="000000"/>
          <w:lang w:val="pt-BR"/>
        </w:rPr>
        <w:t>II.CO</w:t>
      </w:r>
      <w:r>
        <w:rPr>
          <w:rFonts w:ascii="Times New Roman" w:hAnsi="Times New Roman"/>
          <w:color w:val="000000"/>
          <w:vertAlign w:val="subscript"/>
          <w:lang w:val="pt-BR"/>
        </w:rPr>
        <w:t>2</w:t>
      </w:r>
      <w:r>
        <w:rPr>
          <w:rFonts w:ascii="Times New Roman" w:hAnsi="Times New Roman"/>
          <w:color w:val="000000"/>
          <w:lang w:val="pt-BR"/>
        </w:rPr>
        <w:t>(g)+H</w:t>
      </w:r>
      <w:r>
        <w:rPr>
          <w:rFonts w:ascii="Times New Roman" w:hAnsi="Times New Roman"/>
          <w:color w:val="000000"/>
          <w:vertAlign w:val="subscript"/>
          <w:lang w:val="pt-BR"/>
        </w:rPr>
        <w:t>2</w:t>
      </w:r>
      <w:r>
        <w:rPr>
          <w:rFonts w:ascii="Times New Roman" w:hAnsi="Times New Roman"/>
          <w:color w:val="000000"/>
          <w:lang w:val="pt-BR"/>
        </w:rPr>
        <w:t>(g)</w:t>
      </w:r>
      <w:r>
        <w:rPr>
          <w:rFonts w:ascii="Times New Roman" w:hAnsi="Times New Roman"/>
          <w:color w:val="000000"/>
        </w:rPr>
        <w:pict>
          <v:shape id="_x0000_i1570"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olor w:val="000000"/>
          <w:lang w:val="pt-BR"/>
        </w:rPr>
        <w:t>CO(g)+H</w:t>
      </w:r>
      <w:r>
        <w:rPr>
          <w:rFonts w:ascii="Times New Roman" w:hAnsi="Times New Roman"/>
          <w:color w:val="000000"/>
          <w:vertAlign w:val="subscript"/>
          <w:lang w:val="pt-BR"/>
        </w:rPr>
        <w:t>2</w:t>
      </w:r>
      <w:r>
        <w:rPr>
          <w:rFonts w:ascii="Times New Roman" w:hAnsi="Times New Roman"/>
          <w:color w:val="000000"/>
          <w:lang w:val="pt-BR"/>
        </w:rPr>
        <w:t>O(g)      △H</w:t>
      </w:r>
      <w:r>
        <w:rPr>
          <w:rFonts w:ascii="Times New Roman" w:hAnsi="Times New Roman"/>
          <w:color w:val="000000"/>
          <w:vertAlign w:val="subscript"/>
          <w:lang w:val="pt-BR"/>
        </w:rPr>
        <w:t>2</w:t>
      </w:r>
      <w:r>
        <w:rPr>
          <w:rFonts w:ascii="Times New Roman" w:hAnsi="Times New Roman"/>
          <w:color w:val="000000"/>
          <w:lang w:val="pt-BR"/>
        </w:rPr>
        <w:t>=+41.1 kJ·mol</w:t>
      </w:r>
      <w:r>
        <w:rPr>
          <w:rFonts w:ascii="Times New Roman" w:hAnsi="Times New Roman"/>
          <w:color w:val="000000"/>
          <w:vertAlign w:val="superscript"/>
          <w:lang w:val="pt-BR"/>
        </w:rPr>
        <w:t>－1</w:t>
      </w:r>
    </w:p>
    <w:p>
      <w:pPr>
        <w:spacing w:line="360" w:lineRule="auto"/>
        <w:ind w:firstLine="420" w:firstLineChars="200"/>
        <w:jc w:val="left"/>
        <w:rPr>
          <w:rFonts w:ascii="Times New Roman" w:hAnsi="Times New Roman"/>
          <w:color w:val="000000"/>
        </w:rPr>
      </w:pPr>
      <w:r>
        <w:rPr>
          <w:rFonts w:ascii="Times New Roman" w:hAnsi="Times New Roman"/>
          <w:color w:val="000000"/>
        </w:rPr>
        <w:t>①反应I在</w:t>
      </w:r>
      <w:r>
        <w:rPr>
          <w:rFonts w:ascii="Times New Roman" w:hAnsi="Times New Roman"/>
          <w:color w:val="000000"/>
          <w:u w:val="single"/>
        </w:rPr>
        <w:t xml:space="preserve">           </w:t>
      </w:r>
      <w:r>
        <w:rPr>
          <w:rFonts w:ascii="Times New Roman" w:hAnsi="Times New Roman"/>
          <w:color w:val="000000"/>
        </w:rPr>
        <w:t>(选填“高温”、“低温”或“任意温度”)下，易自发进行。</w:t>
      </w:r>
    </w:p>
    <w:p>
      <w:pPr>
        <w:spacing w:line="360" w:lineRule="auto"/>
        <w:ind w:firstLine="420" w:firstLineChars="200"/>
        <w:jc w:val="left"/>
        <w:rPr>
          <w:rFonts w:ascii="Times New Roman" w:hAnsi="Times New Roman"/>
          <w:color w:val="000000"/>
        </w:rPr>
      </w:pPr>
      <w:r>
        <w:rPr>
          <w:rFonts w:ascii="Times New Roman" w:hAnsi="Times New Roman"/>
          <w:color w:val="000000"/>
        </w:rPr>
        <w:t>研究表明：在其他条件相同的情况下，用新型催化剂可以显著提高甲醇的选择性，使用该催化剂，按n(CO</w:t>
      </w:r>
      <w:r>
        <w:rPr>
          <w:rFonts w:ascii="Times New Roman" w:hAnsi="Times New Roman"/>
          <w:color w:val="000000"/>
          <w:vertAlign w:val="subscript"/>
        </w:rPr>
        <w:t>2</w:t>
      </w:r>
      <w:r>
        <w:rPr>
          <w:rFonts w:ascii="Times New Roman" w:hAnsi="Times New Roman"/>
          <w:color w:val="000000"/>
        </w:rPr>
        <w:t>)：n(H</w:t>
      </w:r>
      <w:r>
        <w:rPr>
          <w:rFonts w:ascii="Times New Roman" w:hAnsi="Times New Roman"/>
          <w:color w:val="000000"/>
          <w:vertAlign w:val="subscript"/>
        </w:rPr>
        <w:t>2</w:t>
      </w:r>
      <w:r>
        <w:rPr>
          <w:rFonts w:ascii="Times New Roman" w:hAnsi="Times New Roman"/>
          <w:color w:val="000000"/>
        </w:rPr>
        <w:t>)=1：3(总量为a mol)投料于恒容密闭容器中进行反应，CO</w:t>
      </w:r>
      <w:r>
        <w:rPr>
          <w:rFonts w:ascii="Times New Roman" w:hAnsi="Times New Roman"/>
          <w:color w:val="000000"/>
          <w:vertAlign w:val="subscript"/>
        </w:rPr>
        <w:t>2</w:t>
      </w:r>
      <w:r>
        <w:rPr>
          <w:rFonts w:ascii="Times New Roman" w:hAnsi="Times New Roman"/>
          <w:color w:val="000000"/>
        </w:rPr>
        <w:t>的平衡转化率和甲醇的选择率(甲醇的选择率：转化的CO</w:t>
      </w:r>
      <w:r>
        <w:rPr>
          <w:rFonts w:ascii="Times New Roman" w:hAnsi="Times New Roman"/>
          <w:color w:val="000000"/>
          <w:vertAlign w:val="subscript"/>
        </w:rPr>
        <w:t>2</w:t>
      </w:r>
      <w:r>
        <w:rPr>
          <w:rFonts w:ascii="Times New Roman" w:hAnsi="Times New Roman"/>
          <w:color w:val="000000"/>
        </w:rPr>
        <w:t>中生成甲醇的物质的量分数)随温度的变化趋势如图所示：(忽略温度对催化剂的影响)</w:t>
      </w:r>
    </w:p>
    <w:p>
      <w:pPr>
        <w:spacing w:line="360" w:lineRule="auto"/>
        <w:ind w:firstLine="420" w:firstLineChars="200"/>
        <w:jc w:val="left"/>
        <w:rPr>
          <w:rFonts w:ascii="Times New Roman" w:hAnsi="Times New Roman"/>
          <w:color w:val="000000"/>
        </w:rPr>
      </w:pPr>
      <w:r>
        <w:rPr>
          <w:rFonts w:ascii="Times New Roman" w:hAnsi="Times New Roman"/>
          <w:color w:val="000000"/>
        </w:rPr>
        <w:t>②根据图中数据，温度选择</w:t>
      </w:r>
      <w:r>
        <w:rPr>
          <w:rFonts w:ascii="Times New Roman" w:hAnsi="Times New Roman"/>
          <w:color w:val="000000"/>
          <w:u w:val="single"/>
        </w:rPr>
        <w:t xml:space="preserve">       </w:t>
      </w:r>
      <w:r>
        <w:rPr>
          <w:rFonts w:ascii="Times New Roman" w:hAnsi="Times New Roman"/>
          <w:color w:val="000000"/>
        </w:rPr>
        <w:t>K，达到平衡时，反应体系内甲醇的产量最高。随着温度的升高，CO</w:t>
      </w:r>
      <w:r>
        <w:rPr>
          <w:rFonts w:ascii="Times New Roman" w:hAnsi="Times New Roman"/>
          <w:color w:val="000000"/>
          <w:vertAlign w:val="subscript"/>
        </w:rPr>
        <w:t>2</w:t>
      </w:r>
      <w:r>
        <w:rPr>
          <w:rFonts w:ascii="Times New Roman" w:hAnsi="Times New Roman"/>
          <w:color w:val="000000"/>
        </w:rPr>
        <w:t>的平衡转化率增加但甲醇的选择率降低，其原因是</w:t>
      </w:r>
      <w:r>
        <w:rPr>
          <w:rFonts w:ascii="Times New Roman" w:hAnsi="Times New Roman"/>
          <w:color w:val="000000"/>
          <w:u w:val="single"/>
        </w:rPr>
        <w:t xml:space="preserve">                   </w:t>
      </w:r>
      <w:r>
        <w:rPr>
          <w:rFonts w:ascii="Times New Roman" w:hAnsi="Times New Roman"/>
          <w:color w:val="000000"/>
        </w:rPr>
        <w:t>。</w:t>
      </w:r>
    </w:p>
    <w:p>
      <w:pPr>
        <w:spacing w:line="360" w:lineRule="auto"/>
        <w:jc w:val="center"/>
        <w:rPr>
          <w:rFonts w:ascii="Times New Roman" w:hAnsi="Times New Roman"/>
          <w:color w:val="000000"/>
        </w:rPr>
      </w:pPr>
      <w:r>
        <w:rPr>
          <w:rFonts w:ascii="Times New Roman" w:hAnsi="Times New Roman"/>
          <w:color w:val="000000"/>
        </w:rPr>
        <w:pict>
          <v:shape id="_x0000_i1571" o:spt="75" alt="www.xinjiaoyu.com 新教育" type="#_x0000_t75" style="height:174.25pt;width:288.2pt;" filled="f" o:preferrelative="t" stroked="f" coordsize="21600,21600">
            <v:path/>
            <v:fill on="f" focussize="0,0"/>
            <v:stroke on="f"/>
            <v:imagedata r:id="rId430" o:title=""/>
            <o:lock v:ext="edit" aspectratio="t"/>
            <w10:wrap type="none"/>
            <w10:anchorlock/>
          </v:shape>
        </w:pict>
      </w:r>
    </w:p>
    <w:p>
      <w:pPr>
        <w:pStyle w:val="11"/>
        <w:spacing w:line="360" w:lineRule="auto"/>
        <w:rPr>
          <w:rFonts w:ascii="Times New Roman" w:hAnsi="Times New Roman" w:eastAsia="黑体"/>
        </w:rPr>
      </w:pPr>
      <w:r>
        <w:rPr>
          <w:rFonts w:ascii="Times New Roman" w:hAnsi="Times New Roman"/>
        </w:rPr>
        <w:t xml:space="preserve">    </w:t>
      </w:r>
      <w:r>
        <w:rPr>
          <w:rFonts w:ascii="Times New Roman" w:hAnsi="Times New Roman" w:eastAsia="黑体"/>
          <w:color w:val="000000"/>
        </w:rPr>
        <w:t>答案</w:t>
      </w:r>
      <w:r>
        <w:rPr>
          <w:rFonts w:ascii="Times New Roman" w:hAnsi="Times New Roman" w:eastAsia="黑体"/>
        </w:rPr>
        <w:t>：</w:t>
      </w:r>
      <w:r>
        <w:rPr>
          <w:rFonts w:ascii="Times New Roman" w:hAnsi="Times New Roman" w:eastAsia="黑体"/>
          <w:color w:val="000000"/>
        </w:rPr>
        <w:t>(1)</w:t>
      </w:r>
      <w:r>
        <w:rPr>
          <w:rFonts w:ascii="Times New Roman" w:hAnsi="Times New Roman"/>
        </w:rPr>
        <w:t xml:space="preserve">①Ⅰ   反应Ⅰ的活化能大   </w:t>
      </w:r>
      <w:r>
        <w:rPr>
          <w:rFonts w:ascii="Times New Roman" w:hAnsi="Times New Roman" w:eastAsia="黑体"/>
        </w:rPr>
        <w:t xml:space="preserve">②2   </w:t>
      </w:r>
      <w:r>
        <w:rPr>
          <w:rFonts w:ascii="Times New Roman" w:hAnsi="Times New Roman"/>
        </w:rPr>
        <w:t>0.009或9/10000</w:t>
      </w:r>
      <w:r>
        <w:rPr>
          <w:rFonts w:ascii="Times New Roman" w:hAnsi="Times New Roman" w:eastAsia="黑体"/>
        </w:rPr>
        <w:t xml:space="preserve">   ③AD</w:t>
      </w:r>
    </w:p>
    <w:p>
      <w:pPr>
        <w:pStyle w:val="11"/>
        <w:spacing w:line="360" w:lineRule="auto"/>
        <w:rPr>
          <w:rFonts w:ascii="Times New Roman" w:hAnsi="Times New Roman"/>
        </w:rPr>
      </w:pPr>
      <w:r>
        <w:rPr>
          <w:rFonts w:ascii="Times New Roman" w:hAnsi="Times New Roman"/>
        </w:rPr>
        <w:t xml:space="preserve">    </w:t>
      </w:r>
      <w:r>
        <w:rPr>
          <w:rFonts w:ascii="Times New Roman" w:hAnsi="Times New Roman"/>
          <w:color w:val="000000"/>
        </w:rPr>
        <w:t>(2)</w:t>
      </w:r>
      <w:r>
        <w:rPr>
          <w:rFonts w:ascii="Times New Roman" w:hAnsi="Times New Roman"/>
        </w:rPr>
        <w:t>①低温  ②553    当温度升高时反应Ⅰ平衡逆向移动，而反应Ⅱ平衡正向移动且幅度更大，所以CO</w:t>
      </w:r>
      <w:r>
        <w:rPr>
          <w:rFonts w:ascii="Times New Roman" w:hAnsi="Times New Roman"/>
          <w:vertAlign w:val="subscript"/>
        </w:rPr>
        <w:t>2</w:t>
      </w:r>
      <w:r>
        <w:rPr>
          <w:rFonts w:ascii="Times New Roman" w:hAnsi="Times New Roman"/>
        </w:rPr>
        <w:t>的转化率增加，但甲醇的选择性却降低</w:t>
      </w:r>
    </w:p>
    <w:p>
      <w:pPr>
        <w:pStyle w:val="11"/>
        <w:spacing w:line="360" w:lineRule="auto"/>
        <w:rPr>
          <w:rFonts w:ascii="Times New Roman" w:hAnsi="Times New Roman"/>
        </w:rPr>
      </w:pPr>
      <w:r>
        <w:rPr>
          <w:rFonts w:ascii="Times New Roman" w:hAnsi="Times New Roman"/>
        </w:rPr>
        <w:t xml:space="preserve">    </w:t>
      </w:r>
      <w:r>
        <w:rPr>
          <w:rFonts w:ascii="Times New Roman" w:hAnsi="Times New Roman" w:eastAsia="黑体"/>
          <w:color w:val="000000"/>
        </w:rPr>
        <w:t>解析</w:t>
      </w:r>
      <w:r>
        <w:rPr>
          <w:rFonts w:ascii="Times New Roman" w:hAnsi="Times New Roman"/>
          <w:color w:val="000000"/>
        </w:rPr>
        <w:t>：</w:t>
      </w:r>
      <w:r>
        <w:rPr>
          <w:rFonts w:ascii="Times New Roman" w:hAnsi="Times New Roman" w:eastAsia="黑体"/>
          <w:color w:val="000000"/>
        </w:rPr>
        <w:t>(1)</w:t>
      </w:r>
      <w:r>
        <w:rPr>
          <w:rFonts w:ascii="Times New Roman" w:hAnsi="Times New Roman"/>
        </w:rPr>
        <w:t>①由能量变化图可知第Ⅰ步活化能较大，反应速率较慢，因此决定</w:t>
      </w:r>
      <w:r>
        <w:rPr>
          <w:rFonts w:ascii="Times New Roman" w:hAnsi="Times New Roman"/>
          <w:szCs w:val="18"/>
        </w:rPr>
        <w:t>NO</w:t>
      </w:r>
      <w:r>
        <w:rPr>
          <w:rFonts w:ascii="Times New Roman" w:hAnsi="Times New Roman"/>
        </w:rPr>
        <w:t>氧化反应速率的步骤是Ⅰ；理由是反应Ⅰ的活化能较大；</w:t>
      </w:r>
    </w:p>
    <w:p>
      <w:pPr>
        <w:pStyle w:val="11"/>
        <w:spacing w:line="360" w:lineRule="auto"/>
        <w:ind w:firstLine="420" w:firstLineChars="200"/>
        <w:rPr>
          <w:rFonts w:ascii="Times New Roman" w:hAnsi="Times New Roman"/>
        </w:rPr>
      </w:pPr>
      <w:r>
        <w:rPr>
          <w:rFonts w:ascii="Times New Roman" w:hAnsi="Times New Roman" w:eastAsia="黑体"/>
        </w:rPr>
        <w:t>②</w:t>
      </w:r>
      <w:r>
        <w:rPr>
          <w:rFonts w:ascii="Times New Roman" w:hAnsi="Times New Roman"/>
        </w:rPr>
        <w:t>因为是刚性容器，可带压强列三段式：</w:t>
      </w:r>
    </w:p>
    <w:p>
      <w:pPr>
        <w:pStyle w:val="11"/>
        <w:spacing w:line="360" w:lineRule="auto"/>
        <w:ind w:firstLine="1995" w:firstLineChars="950"/>
        <w:rPr>
          <w:rFonts w:ascii="Times New Roman" w:hAnsi="Times New Roman"/>
        </w:rPr>
      </w:pPr>
      <w:r>
        <w:rPr>
          <w:rFonts w:ascii="Times New Roman" w:hAnsi="Times New Roman"/>
        </w:rPr>
        <w:t>2</w:t>
      </w:r>
      <w:r>
        <w:rPr>
          <w:rFonts w:ascii="Times New Roman" w:hAnsi="Times New Roman"/>
          <w:szCs w:val="18"/>
        </w:rPr>
        <w:t>NO</w:t>
      </w:r>
      <w:r>
        <w:rPr>
          <w:rFonts w:ascii="Times New Roman" w:hAnsi="Times New Roman"/>
        </w:rPr>
        <w:t xml:space="preserve">  ＋   O</w:t>
      </w:r>
      <w:r>
        <w:rPr>
          <w:rFonts w:ascii="Times New Roman" w:hAnsi="Times New Roman"/>
          <w:vertAlign w:val="subscript"/>
        </w:rPr>
        <w:t>2</w:t>
      </w:r>
      <w:r>
        <w:rPr>
          <w:rFonts w:ascii="Times New Roman" w:hAnsi="Times New Roman"/>
        </w:rPr>
        <w:t xml:space="preserve">  </w:t>
      </w:r>
      <w:r>
        <w:rPr>
          <w:rFonts w:ascii="Times New Roman" w:hAnsi="Times New Roman"/>
          <w:color w:val="000000"/>
        </w:rPr>
        <w:pict>
          <v:shape id="_x0000_i1572"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rPr>
        <w:t xml:space="preserve"> 2NO</w:t>
      </w:r>
      <w:r>
        <w:rPr>
          <w:rFonts w:ascii="Times New Roman" w:hAnsi="Times New Roman"/>
          <w:vertAlign w:val="subscript"/>
        </w:rPr>
        <w:t>2</w:t>
      </w:r>
      <w:r>
        <w:rPr>
          <w:rFonts w:ascii="Times New Roman" w:hAnsi="Times New Roman"/>
        </w:rPr>
        <w:t xml:space="preserve"> </w:t>
      </w:r>
    </w:p>
    <w:p>
      <w:pPr>
        <w:pStyle w:val="11"/>
        <w:spacing w:line="360" w:lineRule="auto"/>
        <w:ind w:firstLine="420" w:firstLineChars="200"/>
        <w:rPr>
          <w:rFonts w:ascii="Times New Roman" w:hAnsi="Times New Roman"/>
        </w:rPr>
      </w:pPr>
      <w:r>
        <w:rPr>
          <w:rFonts w:ascii="Times New Roman" w:hAnsi="Times New Roman"/>
        </w:rPr>
        <w:t>开始分压</w:t>
      </w:r>
      <w:r>
        <w:rPr>
          <w:rFonts w:ascii="Times New Roman" w:hAnsi="Times New Roman"/>
          <w:color w:val="000000"/>
        </w:rPr>
        <w:t>(kPa)    0         0         26</w:t>
      </w:r>
    </w:p>
    <w:p>
      <w:pPr>
        <w:pStyle w:val="11"/>
        <w:spacing w:line="360" w:lineRule="auto"/>
        <w:ind w:firstLine="420" w:firstLineChars="200"/>
        <w:rPr>
          <w:rFonts w:ascii="Times New Roman" w:hAnsi="Times New Roman"/>
        </w:rPr>
      </w:pPr>
      <w:r>
        <w:rPr>
          <w:rFonts w:ascii="Times New Roman" w:hAnsi="Times New Roman"/>
        </w:rPr>
        <w:t>变化分压</w:t>
      </w:r>
      <w:r>
        <w:rPr>
          <w:rFonts w:ascii="Times New Roman" w:hAnsi="Times New Roman"/>
          <w:color w:val="000000"/>
        </w:rPr>
        <w:t>(kPa)   2</w:t>
      </w:r>
      <w:r>
        <w:rPr>
          <w:rFonts w:ascii="Times New Roman" w:hAnsi="Times New Roman"/>
          <w:i/>
          <w:iCs/>
          <w:color w:val="000000"/>
        </w:rPr>
        <w:t>x</w:t>
      </w:r>
      <w:r>
        <w:rPr>
          <w:rFonts w:ascii="Times New Roman" w:hAnsi="Times New Roman"/>
          <w:color w:val="000000"/>
        </w:rPr>
        <w:t xml:space="preserve">         </w:t>
      </w:r>
      <w:r>
        <w:rPr>
          <w:rFonts w:ascii="Times New Roman" w:hAnsi="Times New Roman"/>
          <w:i/>
          <w:iCs/>
          <w:color w:val="000000"/>
        </w:rPr>
        <w:t>x</w:t>
      </w:r>
      <w:r>
        <w:rPr>
          <w:rFonts w:ascii="Times New Roman" w:hAnsi="Times New Roman"/>
          <w:color w:val="000000"/>
        </w:rPr>
        <w:t xml:space="preserve">         2</w:t>
      </w:r>
      <w:r>
        <w:rPr>
          <w:rFonts w:ascii="Times New Roman" w:hAnsi="Times New Roman"/>
          <w:i/>
          <w:iCs/>
          <w:color w:val="000000"/>
        </w:rPr>
        <w:t>x</w:t>
      </w:r>
      <w:r>
        <w:rPr>
          <w:rFonts w:ascii="Times New Roman" w:hAnsi="Times New Roman"/>
          <w:color w:val="000000"/>
        </w:rPr>
        <w:t xml:space="preserve"> </w:t>
      </w:r>
    </w:p>
    <w:p>
      <w:pPr>
        <w:pStyle w:val="11"/>
        <w:spacing w:line="360" w:lineRule="auto"/>
        <w:ind w:firstLine="420" w:firstLineChars="200"/>
        <w:rPr>
          <w:rFonts w:ascii="Times New Roman" w:hAnsi="Times New Roman"/>
        </w:rPr>
      </w:pPr>
      <w:r>
        <w:rPr>
          <w:rFonts w:ascii="Times New Roman" w:hAnsi="Times New Roman"/>
        </w:rPr>
        <w:t>平衡分压</w:t>
      </w:r>
      <w:r>
        <w:rPr>
          <w:rFonts w:ascii="Times New Roman" w:hAnsi="Times New Roman"/>
          <w:color w:val="000000"/>
        </w:rPr>
        <w:t>(kPa)   2</w:t>
      </w:r>
      <w:r>
        <w:rPr>
          <w:rFonts w:ascii="Times New Roman" w:hAnsi="Times New Roman"/>
          <w:i/>
          <w:iCs/>
          <w:color w:val="000000"/>
        </w:rPr>
        <w:t>x</w:t>
      </w:r>
      <w:r>
        <w:rPr>
          <w:rFonts w:ascii="Times New Roman" w:hAnsi="Times New Roman"/>
          <w:color w:val="000000"/>
        </w:rPr>
        <w:t xml:space="preserve">         </w:t>
      </w:r>
      <w:r>
        <w:rPr>
          <w:rFonts w:ascii="Times New Roman" w:hAnsi="Times New Roman"/>
          <w:i/>
          <w:iCs/>
          <w:color w:val="000000"/>
        </w:rPr>
        <w:t>x</w:t>
      </w:r>
      <w:r>
        <w:rPr>
          <w:rFonts w:ascii="Times New Roman" w:hAnsi="Times New Roman"/>
          <w:color w:val="000000"/>
        </w:rPr>
        <w:t xml:space="preserve">       26－2</w:t>
      </w:r>
      <w:r>
        <w:rPr>
          <w:rFonts w:ascii="Times New Roman" w:hAnsi="Times New Roman"/>
          <w:i/>
          <w:iCs/>
          <w:color w:val="000000"/>
        </w:rPr>
        <w:t>x</w:t>
      </w:r>
    </w:p>
    <w:p>
      <w:pPr>
        <w:pStyle w:val="11"/>
        <w:spacing w:line="360" w:lineRule="auto"/>
        <w:ind w:firstLine="420" w:firstLineChars="200"/>
        <w:rPr>
          <w:rFonts w:ascii="Times New Roman" w:hAnsi="Times New Roman"/>
          <w:color w:val="000000"/>
          <w:kern w:val="0"/>
        </w:rPr>
      </w:pPr>
      <w:r>
        <w:rPr>
          <w:rFonts w:ascii="Times New Roman" w:hAnsi="Times New Roman"/>
        </w:rPr>
        <w:t>根据题意有26＋</w:t>
      </w:r>
      <w:r>
        <w:rPr>
          <w:rFonts w:ascii="Times New Roman" w:hAnsi="Times New Roman"/>
          <w:i/>
          <w:iCs/>
        </w:rPr>
        <w:t>x</w:t>
      </w:r>
      <w:r>
        <w:rPr>
          <w:rFonts w:ascii="Times New Roman" w:hAnsi="Times New Roman"/>
          <w:b/>
          <w:bCs/>
          <w:color w:val="000000"/>
          <w:kern w:val="0"/>
        </w:rPr>
        <w:t>＝</w:t>
      </w:r>
      <w:r>
        <w:rPr>
          <w:rFonts w:ascii="Times New Roman" w:hAnsi="Times New Roman"/>
        </w:rPr>
        <w:t>36，解得</w:t>
      </w:r>
      <w:r>
        <w:rPr>
          <w:rFonts w:ascii="Times New Roman" w:hAnsi="Times New Roman"/>
          <w:i/>
          <w:iCs/>
        </w:rPr>
        <w:t>x</w:t>
      </w:r>
      <w:r>
        <w:rPr>
          <w:rFonts w:ascii="Times New Roman" w:hAnsi="Times New Roman"/>
          <w:color w:val="000000"/>
          <w:kern w:val="0"/>
        </w:rPr>
        <w:t>＝10，因此0~5min用O</w:t>
      </w:r>
      <w:r>
        <w:rPr>
          <w:rFonts w:ascii="Times New Roman" w:hAnsi="Times New Roman"/>
          <w:color w:val="000000"/>
          <w:kern w:val="0"/>
          <w:vertAlign w:val="subscript"/>
        </w:rPr>
        <w:t>2</w:t>
      </w:r>
      <w:r>
        <w:rPr>
          <w:rFonts w:ascii="Times New Roman" w:hAnsi="Times New Roman"/>
          <w:color w:val="000000"/>
          <w:kern w:val="0"/>
        </w:rPr>
        <w:t>的分压表示反应速率为10kPa÷5min</w:t>
      </w:r>
      <w:r>
        <w:rPr>
          <w:rFonts w:ascii="Times New Roman" w:hAnsi="Times New Roman"/>
          <w:b/>
          <w:bCs/>
          <w:color w:val="000000"/>
          <w:kern w:val="0"/>
        </w:rPr>
        <w:t>＝</w:t>
      </w:r>
      <w:r>
        <w:rPr>
          <w:rFonts w:ascii="Times New Roman" w:hAnsi="Times New Roman"/>
          <w:color w:val="000000"/>
          <w:kern w:val="0"/>
        </w:rPr>
        <w:t>2 kPa∙min</w:t>
      </w:r>
      <w:r>
        <w:rPr>
          <w:rFonts w:ascii="Times New Roman" w:hAnsi="Times New Roman"/>
          <w:color w:val="000000"/>
          <w:kern w:val="0"/>
          <w:vertAlign w:val="superscript"/>
        </w:rPr>
        <w:t>-1</w:t>
      </w:r>
      <w:r>
        <w:rPr>
          <w:rFonts w:ascii="Times New Roman" w:hAnsi="Times New Roman"/>
          <w:color w:val="000000"/>
          <w:kern w:val="0"/>
        </w:rPr>
        <w:t>；该温度下，次反应的平衡常数K</w:t>
      </w:r>
      <w:r>
        <w:rPr>
          <w:rFonts w:ascii="Times New Roman" w:hAnsi="Times New Roman"/>
          <w:color w:val="000000"/>
          <w:kern w:val="0"/>
          <w:vertAlign w:val="subscript"/>
        </w:rPr>
        <w:t>p</w:t>
      </w:r>
      <w:r>
        <w:rPr>
          <w:rFonts w:ascii="Times New Roman" w:hAnsi="Times New Roman"/>
          <w:b/>
          <w:bCs/>
          <w:color w:val="000000"/>
          <w:kern w:val="0"/>
        </w:rPr>
        <w:t>＝</w:t>
      </w:r>
      <w:r>
        <w:rPr>
          <w:rFonts w:ascii="Times New Roman" w:hAnsi="Times New Roman"/>
          <w:b/>
          <w:bCs/>
          <w:color w:val="000000"/>
          <w:kern w:val="0"/>
        </w:rPr>
        <w:object>
          <v:shape id="_x0000_i1573" o:spt="75" type="#_x0000_t75" style="height:32.95pt;width:42.95pt;" o:ole="t" filled="f" o:preferrelative="t" stroked="f" coordsize="21600,21600">
            <v:path/>
            <v:fill on="f" focussize="0,0"/>
            <v:stroke on="f"/>
            <v:imagedata r:id="rId432" o:title=""/>
            <o:lock v:ext="edit" aspectratio="t"/>
            <w10:wrap type="none"/>
            <w10:anchorlock/>
          </v:shape>
          <o:OLEObject Type="Embed" ProgID="Equation.DSMT4" ShapeID="_x0000_i1573" DrawAspect="Content" ObjectID="_1468075894" r:id="rId431">
            <o:LockedField>false</o:LockedField>
          </o:OLEObject>
        </w:object>
      </w:r>
      <w:r>
        <w:rPr>
          <w:rFonts w:ascii="Times New Roman" w:hAnsi="Times New Roman"/>
          <w:color w:val="000000"/>
          <w:kern w:val="0"/>
        </w:rPr>
        <w:t>kPa</w:t>
      </w:r>
      <w:r>
        <w:rPr>
          <w:rFonts w:ascii="Times New Roman" w:hAnsi="Times New Roman"/>
          <w:color w:val="000000"/>
          <w:kern w:val="0"/>
          <w:vertAlign w:val="superscript"/>
        </w:rPr>
        <w:t>-1</w:t>
      </w:r>
      <w:r>
        <w:rPr>
          <w:rFonts w:ascii="Times New Roman" w:hAnsi="Times New Roman"/>
          <w:b/>
          <w:bCs/>
          <w:color w:val="000000"/>
          <w:kern w:val="0"/>
        </w:rPr>
        <w:t>＝</w:t>
      </w:r>
      <w:r>
        <w:rPr>
          <w:rFonts w:ascii="Times New Roman" w:hAnsi="Times New Roman"/>
        </w:rPr>
        <w:t>0.009</w:t>
      </w:r>
      <w:r>
        <w:rPr>
          <w:rFonts w:ascii="Times New Roman" w:hAnsi="Times New Roman"/>
          <w:color w:val="000000"/>
          <w:kern w:val="0"/>
        </w:rPr>
        <w:t xml:space="preserve"> kPa</w:t>
      </w:r>
      <w:r>
        <w:rPr>
          <w:rFonts w:ascii="Times New Roman" w:hAnsi="Times New Roman"/>
          <w:color w:val="000000"/>
          <w:kern w:val="0"/>
          <w:vertAlign w:val="superscript"/>
        </w:rPr>
        <w:t>-1</w:t>
      </w:r>
      <w:r>
        <w:rPr>
          <w:rFonts w:ascii="Times New Roman" w:hAnsi="Times New Roman"/>
        </w:rPr>
        <w:t>或9/10000</w:t>
      </w:r>
      <w:r>
        <w:rPr>
          <w:rFonts w:ascii="Times New Roman" w:hAnsi="Times New Roman"/>
          <w:color w:val="000000"/>
          <w:kern w:val="0"/>
        </w:rPr>
        <w:t xml:space="preserve"> kPa</w:t>
      </w:r>
      <w:r>
        <w:rPr>
          <w:rFonts w:ascii="Times New Roman" w:hAnsi="Times New Roman"/>
          <w:color w:val="000000"/>
          <w:kern w:val="0"/>
          <w:vertAlign w:val="superscript"/>
        </w:rPr>
        <w:t>-1</w:t>
      </w:r>
      <w:r>
        <w:rPr>
          <w:rFonts w:ascii="Times New Roman" w:hAnsi="Times New Roman"/>
          <w:color w:val="000000"/>
          <w:kern w:val="0"/>
        </w:rPr>
        <w:t>；</w:t>
      </w:r>
    </w:p>
    <w:p>
      <w:pPr>
        <w:pStyle w:val="11"/>
        <w:spacing w:line="360" w:lineRule="auto"/>
        <w:ind w:firstLine="420" w:firstLineChars="200"/>
        <w:rPr>
          <w:rFonts w:ascii="Times New Roman" w:hAnsi="Times New Roman"/>
          <w:color w:val="000000"/>
          <w:lang w:val="pt-BR"/>
        </w:rPr>
      </w:pPr>
      <w:r>
        <w:rPr>
          <w:rFonts w:ascii="Times New Roman" w:hAnsi="Times New Roman"/>
          <w:color w:val="000000"/>
          <w:kern w:val="0"/>
          <w:lang w:val="pt-BR"/>
        </w:rPr>
        <w:t>③</w:t>
      </w:r>
      <w:r>
        <w:rPr>
          <w:rFonts w:ascii="Times New Roman" w:hAnsi="Times New Roman"/>
          <w:lang w:val="pt-BR"/>
        </w:rPr>
        <w:t>2</w:t>
      </w:r>
      <w:r>
        <w:rPr>
          <w:rFonts w:ascii="Times New Roman" w:hAnsi="Times New Roman"/>
          <w:szCs w:val="18"/>
          <w:lang w:val="pt-BR"/>
        </w:rPr>
        <w:t>NO</w:t>
      </w:r>
      <w:r>
        <w:rPr>
          <w:rFonts w:ascii="Times New Roman" w:hAnsi="Times New Roman"/>
          <w:color w:val="000000"/>
          <w:lang w:val="pt-BR"/>
        </w:rPr>
        <w:t>(</w:t>
      </w:r>
      <w:r>
        <w:rPr>
          <w:rFonts w:ascii="Times New Roman" w:hAnsi="Times New Roman"/>
          <w:lang w:val="pt-BR"/>
        </w:rPr>
        <w:t>g</w:t>
      </w:r>
      <w:r>
        <w:rPr>
          <w:rFonts w:ascii="Times New Roman" w:hAnsi="Times New Roman"/>
          <w:color w:val="000000"/>
          <w:lang w:val="pt-BR"/>
        </w:rPr>
        <w:t>)</w:t>
      </w:r>
      <w:r>
        <w:rPr>
          <w:rFonts w:ascii="Times New Roman" w:hAnsi="Times New Roman"/>
          <w:lang w:val="pt-BR"/>
        </w:rPr>
        <w:t>＋O</w:t>
      </w:r>
      <w:r>
        <w:rPr>
          <w:rFonts w:ascii="Times New Roman" w:hAnsi="Times New Roman"/>
          <w:vertAlign w:val="subscript"/>
          <w:lang w:val="pt-BR"/>
        </w:rPr>
        <w:t>2</w:t>
      </w:r>
      <w:r>
        <w:rPr>
          <w:rFonts w:ascii="Times New Roman" w:hAnsi="Times New Roman"/>
          <w:color w:val="000000"/>
          <w:lang w:val="pt-BR"/>
        </w:rPr>
        <w:t>(</w:t>
      </w:r>
      <w:r>
        <w:rPr>
          <w:rFonts w:ascii="Times New Roman" w:hAnsi="Times New Roman"/>
          <w:lang w:val="pt-BR"/>
        </w:rPr>
        <w:t>g</w:t>
      </w:r>
      <w:r>
        <w:rPr>
          <w:rFonts w:ascii="Times New Roman" w:hAnsi="Times New Roman"/>
          <w:color w:val="000000"/>
          <w:lang w:val="pt-BR"/>
        </w:rPr>
        <w:t>)</w:t>
      </w:r>
      <w:r>
        <w:rPr>
          <w:rFonts w:ascii="Times New Roman" w:hAnsi="Times New Roman"/>
          <w:color w:val="000000"/>
        </w:rPr>
        <w:pict>
          <v:shape id="_x0000_i1574"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lang w:val="pt-BR"/>
        </w:rPr>
        <w:t xml:space="preserve"> 2NO</w:t>
      </w:r>
      <w:r>
        <w:rPr>
          <w:rFonts w:ascii="Times New Roman" w:hAnsi="Times New Roman"/>
          <w:vertAlign w:val="subscript"/>
          <w:lang w:val="pt-BR"/>
        </w:rPr>
        <w:t>2</w:t>
      </w:r>
      <w:r>
        <w:rPr>
          <w:rFonts w:ascii="Times New Roman" w:hAnsi="Times New Roman"/>
          <w:color w:val="000000"/>
          <w:lang w:val="pt-BR"/>
        </w:rPr>
        <w:t>(</w:t>
      </w:r>
      <w:r>
        <w:rPr>
          <w:rFonts w:ascii="Times New Roman" w:hAnsi="Times New Roman"/>
          <w:lang w:val="pt-BR"/>
        </w:rPr>
        <w:t>g</w:t>
      </w:r>
      <w:r>
        <w:rPr>
          <w:rFonts w:ascii="Times New Roman" w:hAnsi="Times New Roman"/>
          <w:color w:val="000000"/>
          <w:lang w:val="pt-BR"/>
        </w:rPr>
        <w:t>)，2</w:t>
      </w:r>
      <w:r>
        <w:rPr>
          <w:rFonts w:ascii="Times New Roman" w:hAnsi="Times New Roman"/>
          <w:color w:val="000000"/>
          <w:szCs w:val="18"/>
          <w:lang w:val="pt-BR"/>
        </w:rPr>
        <w:t>NO</w:t>
      </w:r>
      <w:r>
        <w:rPr>
          <w:rFonts w:ascii="Times New Roman" w:hAnsi="Times New Roman"/>
          <w:color w:val="000000"/>
          <w:lang w:val="pt-BR"/>
        </w:rPr>
        <w:t>恒温恒容条件：</w:t>
      </w:r>
    </w:p>
    <w:p>
      <w:pPr>
        <w:pStyle w:val="11"/>
        <w:spacing w:line="360" w:lineRule="auto"/>
        <w:ind w:firstLine="420" w:firstLineChars="200"/>
        <w:rPr>
          <w:rFonts w:ascii="Times New Roman" w:hAnsi="Times New Roman"/>
          <w:szCs w:val="24"/>
          <w:lang w:val="pt-BR"/>
        </w:rPr>
      </w:pPr>
      <w:r>
        <w:rPr>
          <w:rFonts w:ascii="Times New Roman" w:hAnsi="Times New Roman"/>
          <w:szCs w:val="24"/>
          <w:lang w:val="pt-BR"/>
        </w:rPr>
        <w:t>A． 该反应为气体分子数变化的反应，压强不再变化，说明反应达到平衡；</w:t>
      </w:r>
    </w:p>
    <w:p>
      <w:pPr>
        <w:pStyle w:val="11"/>
        <w:spacing w:line="360" w:lineRule="auto"/>
        <w:ind w:firstLine="420" w:firstLineChars="200"/>
        <w:rPr>
          <w:rFonts w:ascii="Times New Roman" w:hAnsi="Times New Roman"/>
          <w:szCs w:val="24"/>
          <w:lang w:val="pt-BR"/>
        </w:rPr>
      </w:pPr>
      <w:r>
        <w:rPr>
          <w:rFonts w:ascii="Times New Roman" w:hAnsi="Times New Roman"/>
          <w:szCs w:val="24"/>
          <w:lang w:val="pt-BR"/>
        </w:rPr>
        <w:t xml:space="preserve">B． </w:t>
      </w:r>
      <w:r>
        <w:rPr>
          <w:rFonts w:ascii="Times New Roman" w:hAnsi="Times New Roman"/>
          <w:kern w:val="0"/>
          <w:szCs w:val="24"/>
          <w:lang w:val="pt-BR"/>
        </w:rPr>
        <w:t>ρ</w:t>
      </w:r>
      <w:r>
        <w:rPr>
          <w:rFonts w:ascii="Times New Roman" w:hAnsi="Times New Roman"/>
          <w:b/>
          <w:bCs/>
          <w:color w:val="000000"/>
          <w:kern w:val="0"/>
          <w:szCs w:val="24"/>
          <w:lang w:val="pt-BR"/>
        </w:rPr>
        <w:t>＝</w:t>
      </w:r>
      <w:r>
        <w:rPr>
          <w:rFonts w:ascii="Times New Roman" w:hAnsi="Times New Roman"/>
          <w:szCs w:val="24"/>
          <w:lang w:val="pt-BR"/>
        </w:rPr>
        <w:t>m/V自始至终m和V均不变，</w:t>
      </w:r>
      <w:r>
        <w:rPr>
          <w:rFonts w:ascii="Times New Roman" w:hAnsi="Times New Roman"/>
          <w:kern w:val="0"/>
          <w:szCs w:val="24"/>
          <w:lang w:val="pt-BR"/>
        </w:rPr>
        <w:t>ρ不变不能说明反应已经</w:t>
      </w:r>
      <w:r>
        <w:rPr>
          <w:rFonts w:ascii="Times New Roman" w:hAnsi="Times New Roman"/>
          <w:szCs w:val="24"/>
          <w:lang w:val="pt-BR"/>
        </w:rPr>
        <w:t>达到平衡；</w:t>
      </w:r>
    </w:p>
    <w:p>
      <w:pPr>
        <w:pStyle w:val="11"/>
        <w:spacing w:line="360" w:lineRule="auto"/>
        <w:ind w:firstLine="420" w:firstLineChars="200"/>
        <w:rPr>
          <w:rFonts w:ascii="Times New Roman" w:hAnsi="Times New Roman"/>
          <w:szCs w:val="24"/>
          <w:lang w:val="pt-BR"/>
        </w:rPr>
      </w:pPr>
      <w:r>
        <w:rPr>
          <w:rFonts w:ascii="Times New Roman" w:hAnsi="Times New Roman"/>
          <w:szCs w:val="24"/>
          <w:lang w:val="pt-BR"/>
        </w:rPr>
        <w:t>C． 生成</w:t>
      </w:r>
      <w:r>
        <w:rPr>
          <w:rFonts w:ascii="Times New Roman" w:hAnsi="Times New Roman"/>
          <w:szCs w:val="18"/>
          <w:lang w:val="pt-BR"/>
        </w:rPr>
        <w:t>NO</w:t>
      </w:r>
      <w:r>
        <w:rPr>
          <w:rFonts w:ascii="Times New Roman" w:hAnsi="Times New Roman"/>
          <w:szCs w:val="24"/>
          <w:lang w:val="pt-BR"/>
        </w:rPr>
        <w:t>的速率与消耗NO</w:t>
      </w:r>
      <w:r>
        <w:rPr>
          <w:rFonts w:ascii="Times New Roman" w:hAnsi="Times New Roman"/>
          <w:szCs w:val="24"/>
          <w:vertAlign w:val="subscript"/>
          <w:lang w:val="pt-BR"/>
        </w:rPr>
        <w:t>2</w:t>
      </w:r>
      <w:r>
        <w:rPr>
          <w:rFonts w:ascii="Times New Roman" w:hAnsi="Times New Roman"/>
          <w:szCs w:val="24"/>
          <w:lang w:val="pt-BR"/>
        </w:rPr>
        <w:t>的速率相等，都是逆反应速率，不能</w:t>
      </w:r>
      <w:r>
        <w:rPr>
          <w:rFonts w:ascii="Times New Roman" w:hAnsi="Times New Roman"/>
          <w:kern w:val="0"/>
          <w:szCs w:val="24"/>
          <w:lang w:val="pt-BR"/>
        </w:rPr>
        <w:t>说明反应已经</w:t>
      </w:r>
      <w:r>
        <w:rPr>
          <w:rFonts w:ascii="Times New Roman" w:hAnsi="Times New Roman"/>
          <w:szCs w:val="24"/>
          <w:lang w:val="pt-BR"/>
        </w:rPr>
        <w:t>达到平衡；</w:t>
      </w:r>
    </w:p>
    <w:p>
      <w:pPr>
        <w:pStyle w:val="11"/>
        <w:spacing w:line="360" w:lineRule="auto"/>
        <w:ind w:firstLine="420" w:firstLineChars="200"/>
        <w:rPr>
          <w:rFonts w:ascii="Times New Roman" w:hAnsi="Times New Roman"/>
          <w:lang w:val="pt-BR"/>
        </w:rPr>
      </w:pPr>
      <w:r>
        <w:rPr>
          <w:rFonts w:ascii="Times New Roman" w:hAnsi="Times New Roman"/>
          <w:szCs w:val="24"/>
          <w:lang w:val="pt-BR"/>
        </w:rPr>
        <w:t>D．混合气体的平均相对分子质量</w:t>
      </w:r>
      <w:r>
        <w:rPr>
          <w:rFonts w:ascii="Times New Roman" w:hAnsi="Times New Roman"/>
          <w:b/>
          <w:bCs/>
          <w:color w:val="000000"/>
          <w:kern w:val="0"/>
          <w:szCs w:val="24"/>
          <w:lang w:val="pt-BR"/>
        </w:rPr>
        <w:t>＝</w:t>
      </w:r>
      <w:r>
        <w:rPr>
          <w:rFonts w:ascii="Times New Roman" w:hAnsi="Times New Roman"/>
          <w:szCs w:val="24"/>
          <w:lang w:val="pt-BR"/>
        </w:rPr>
        <w:t>m/n，气体总质量m自始至终不变，气体总n是变量，当混合气体的平均相对分子质量不再变化，</w:t>
      </w:r>
      <w:r>
        <w:rPr>
          <w:rFonts w:ascii="Times New Roman" w:hAnsi="Times New Roman"/>
          <w:kern w:val="0"/>
          <w:szCs w:val="24"/>
          <w:lang w:val="pt-BR"/>
        </w:rPr>
        <w:t>说明反应已经</w:t>
      </w:r>
      <w:r>
        <w:rPr>
          <w:rFonts w:ascii="Times New Roman" w:hAnsi="Times New Roman"/>
          <w:szCs w:val="24"/>
          <w:lang w:val="pt-BR"/>
        </w:rPr>
        <w:t>达到平衡；</w:t>
      </w:r>
    </w:p>
    <w:p>
      <w:pPr>
        <w:pStyle w:val="11"/>
        <w:spacing w:line="360" w:lineRule="auto"/>
        <w:jc w:val="left"/>
        <w:rPr>
          <w:rFonts w:ascii="Times New Roman" w:hAnsi="Times New Roman"/>
          <w:color w:val="000000"/>
        </w:rPr>
      </w:pPr>
      <w:r>
        <w:rPr>
          <w:rFonts w:ascii="Times New Roman" w:hAnsi="Times New Roman"/>
          <w:color w:val="000000"/>
        </w:rPr>
        <w:t xml:space="preserve">    (2)①反应Ⅰ是放热反应，</w:t>
      </w:r>
      <w:r>
        <w:rPr>
          <w:rFonts w:ascii="Times New Roman" w:hAnsi="Times New Roman"/>
          <w:i/>
          <w:iCs/>
          <w:color w:val="000000"/>
          <w:kern w:val="0"/>
        </w:rPr>
        <w:t>△</w:t>
      </w:r>
      <w:r>
        <w:rPr>
          <w:rFonts w:ascii="Times New Roman" w:hAnsi="Times New Roman"/>
          <w:i/>
          <w:iCs/>
          <w:color w:val="000000"/>
        </w:rPr>
        <w:t>H</w:t>
      </w:r>
      <w:r>
        <w:rPr>
          <w:rFonts w:ascii="Times New Roman" w:hAnsi="Times New Roman"/>
          <w:color w:val="000000"/>
          <w:kern w:val="0"/>
        </w:rPr>
        <w:t>＜</w:t>
      </w:r>
      <w:r>
        <w:rPr>
          <w:rFonts w:ascii="Times New Roman" w:hAnsi="Times New Roman"/>
          <w:color w:val="000000"/>
        </w:rPr>
        <w:t>0，</w:t>
      </w:r>
      <w:r>
        <w:rPr>
          <w:rFonts w:ascii="Times New Roman" w:hAnsi="Times New Roman"/>
          <w:i/>
          <w:iCs/>
          <w:color w:val="000000"/>
          <w:kern w:val="0"/>
        </w:rPr>
        <w:t>△</w:t>
      </w:r>
      <w:r>
        <w:rPr>
          <w:rFonts w:ascii="Times New Roman" w:hAnsi="Times New Roman"/>
          <w:i/>
          <w:iCs/>
          <w:color w:val="000000"/>
        </w:rPr>
        <w:t>S</w:t>
      </w:r>
      <w:r>
        <w:rPr>
          <w:rFonts w:ascii="Times New Roman" w:hAnsi="Times New Roman"/>
          <w:color w:val="000000"/>
          <w:kern w:val="0"/>
        </w:rPr>
        <w:t>＜</w:t>
      </w:r>
      <w:r>
        <w:rPr>
          <w:rFonts w:ascii="Times New Roman" w:hAnsi="Times New Roman"/>
          <w:color w:val="000000"/>
        </w:rPr>
        <w:t>0，根据</w:t>
      </w:r>
      <w:r>
        <w:rPr>
          <w:rFonts w:ascii="Times New Roman" w:hAnsi="Times New Roman"/>
          <w:i/>
          <w:iCs/>
          <w:color w:val="000000"/>
          <w:kern w:val="0"/>
        </w:rPr>
        <w:t>△</w:t>
      </w:r>
      <w:r>
        <w:rPr>
          <w:rFonts w:ascii="Times New Roman" w:hAnsi="Times New Roman"/>
          <w:i/>
          <w:iCs/>
          <w:color w:val="000000"/>
        </w:rPr>
        <w:t>G</w:t>
      </w:r>
      <w:r>
        <w:rPr>
          <w:rFonts w:ascii="Times New Roman" w:hAnsi="Times New Roman"/>
          <w:b/>
          <w:bCs/>
          <w:color w:val="000000"/>
          <w:kern w:val="0"/>
        </w:rPr>
        <w:t>＝</w:t>
      </w:r>
      <w:r>
        <w:rPr>
          <w:rFonts w:ascii="Times New Roman" w:hAnsi="Times New Roman"/>
          <w:i/>
          <w:iCs/>
          <w:color w:val="000000"/>
          <w:kern w:val="0"/>
        </w:rPr>
        <w:t>△</w:t>
      </w:r>
      <w:r>
        <w:rPr>
          <w:rFonts w:ascii="Times New Roman" w:hAnsi="Times New Roman"/>
          <w:i/>
          <w:iCs/>
          <w:color w:val="000000"/>
        </w:rPr>
        <w:t>H</w:t>
      </w:r>
      <w:r>
        <w:rPr>
          <w:rFonts w:ascii="Times New Roman" w:hAnsi="Times New Roman"/>
          <w:color w:val="000000"/>
          <w:kern w:val="0"/>
        </w:rPr>
        <w:t>－T</w:t>
      </w:r>
      <w:r>
        <w:rPr>
          <w:rFonts w:ascii="Times New Roman" w:hAnsi="Times New Roman"/>
          <w:i/>
          <w:iCs/>
          <w:color w:val="000000"/>
          <w:kern w:val="0"/>
        </w:rPr>
        <w:t>△</w:t>
      </w:r>
      <w:r>
        <w:rPr>
          <w:rFonts w:ascii="Times New Roman" w:hAnsi="Times New Roman"/>
          <w:i/>
          <w:iCs/>
          <w:color w:val="000000"/>
        </w:rPr>
        <w:t>S</w:t>
      </w:r>
      <w:r>
        <w:rPr>
          <w:rFonts w:ascii="Times New Roman" w:hAnsi="Times New Roman"/>
          <w:color w:val="000000"/>
        </w:rPr>
        <w:t>，在低温下</w:t>
      </w:r>
      <w:r>
        <w:rPr>
          <w:rFonts w:ascii="Times New Roman" w:hAnsi="Times New Roman"/>
          <w:i/>
          <w:iCs/>
          <w:color w:val="000000"/>
          <w:kern w:val="0"/>
        </w:rPr>
        <w:t>△</w:t>
      </w:r>
      <w:r>
        <w:rPr>
          <w:rFonts w:ascii="Times New Roman" w:hAnsi="Times New Roman"/>
          <w:i/>
          <w:iCs/>
          <w:color w:val="000000"/>
        </w:rPr>
        <w:t>G</w:t>
      </w:r>
      <w:r>
        <w:rPr>
          <w:rFonts w:ascii="Times New Roman" w:hAnsi="Times New Roman"/>
          <w:color w:val="000000"/>
          <w:kern w:val="0"/>
        </w:rPr>
        <w:t>＜</w:t>
      </w:r>
      <w:r>
        <w:rPr>
          <w:rFonts w:ascii="Times New Roman" w:hAnsi="Times New Roman"/>
          <w:color w:val="000000"/>
        </w:rPr>
        <w:t>0，发应可自发进行。</w:t>
      </w:r>
    </w:p>
    <w:p>
      <w:pPr>
        <w:pStyle w:val="11"/>
        <w:spacing w:line="360" w:lineRule="auto"/>
        <w:ind w:firstLine="420" w:firstLineChars="200"/>
        <w:jc w:val="left"/>
        <w:rPr>
          <w:rFonts w:ascii="Times New Roman" w:hAnsi="Times New Roman"/>
        </w:rPr>
      </w:pPr>
      <w:r>
        <w:rPr>
          <w:rFonts w:ascii="Times New Roman" w:hAnsi="Times New Roman"/>
          <w:color w:val="000000"/>
        </w:rPr>
        <w:t>②按n(CO</w:t>
      </w:r>
      <w:r>
        <w:rPr>
          <w:rFonts w:ascii="Times New Roman" w:hAnsi="Times New Roman"/>
          <w:color w:val="000000"/>
          <w:vertAlign w:val="subscript"/>
        </w:rPr>
        <w:t>2</w:t>
      </w:r>
      <w:r>
        <w:rPr>
          <w:rFonts w:ascii="Times New Roman" w:hAnsi="Times New Roman"/>
          <w:color w:val="000000"/>
        </w:rPr>
        <w:t>)：n(H</w:t>
      </w:r>
      <w:r>
        <w:rPr>
          <w:rFonts w:ascii="Times New Roman" w:hAnsi="Times New Roman"/>
          <w:color w:val="000000"/>
          <w:vertAlign w:val="subscript"/>
        </w:rPr>
        <w:t>2</w:t>
      </w:r>
      <w:r>
        <w:rPr>
          <w:rFonts w:ascii="Times New Roman" w:hAnsi="Times New Roman"/>
          <w:color w:val="000000"/>
        </w:rPr>
        <w:t>)=1：3(总量为a mol)，则其中含有CO</w:t>
      </w:r>
      <w:r>
        <w:rPr>
          <w:rFonts w:ascii="Times New Roman" w:hAnsi="Times New Roman"/>
          <w:color w:val="000000"/>
          <w:vertAlign w:val="subscript"/>
        </w:rPr>
        <w:t>2</w:t>
      </w:r>
      <w:r>
        <w:rPr>
          <w:rFonts w:ascii="Times New Roman" w:hAnsi="Times New Roman"/>
          <w:color w:val="000000"/>
        </w:rPr>
        <w:t>的物质的量n(CO</w:t>
      </w:r>
      <w:r>
        <w:rPr>
          <w:rFonts w:ascii="Times New Roman" w:hAnsi="Times New Roman"/>
          <w:color w:val="000000"/>
          <w:vertAlign w:val="subscript"/>
        </w:rPr>
        <w:t>2</w:t>
      </w:r>
      <w:r>
        <w:rPr>
          <w:rFonts w:ascii="Times New Roman" w:hAnsi="Times New Roman"/>
          <w:color w:val="000000"/>
        </w:rPr>
        <w:t>)</w:t>
      </w:r>
      <w:r>
        <w:rPr>
          <w:rFonts w:ascii="Times New Roman" w:hAnsi="Times New Roman"/>
          <w:color w:val="000000"/>
          <w:kern w:val="0"/>
        </w:rPr>
        <w:t>＝</w:t>
      </w:r>
      <w:r>
        <w:rPr>
          <w:rFonts w:ascii="Times New Roman" w:hAnsi="Times New Roman"/>
          <w:color w:val="000000"/>
        </w:rPr>
        <w:object>
          <v:shape id="_x0000_i1575" o:spt="75" type="#_x0000_t75" style="height:28.65pt;width:23.15pt;" o:ole="t" filled="f" o:preferrelative="t" stroked="f" coordsize="21600,21600">
            <v:path/>
            <v:fill on="f" focussize="0,0"/>
            <v:stroke on="f"/>
            <v:imagedata r:id="rId434" o:title=""/>
            <o:lock v:ext="edit" aspectratio="t"/>
            <w10:wrap type="none"/>
            <w10:anchorlock/>
          </v:shape>
          <o:OLEObject Type="Embed" ProgID="Equation.DSMT4" ShapeID="_x0000_i1575" DrawAspect="Content" ObjectID="_1468075895" r:id="rId433">
            <o:LockedField>false</o:LockedField>
          </o:OLEObject>
        </w:object>
      </w:r>
      <w:r>
        <w:rPr>
          <w:rFonts w:ascii="Times New Roman" w:hAnsi="Times New Roman"/>
          <w:color w:val="000000"/>
        </w:rPr>
        <w:t>×a mol</w:t>
      </w:r>
      <w:r>
        <w:rPr>
          <w:rFonts w:ascii="Times New Roman" w:hAnsi="Times New Roman"/>
          <w:color w:val="000000"/>
          <w:kern w:val="0"/>
        </w:rPr>
        <w:t>＝</w:t>
      </w:r>
      <w:r>
        <w:rPr>
          <w:rFonts w:ascii="Times New Roman" w:hAnsi="Times New Roman"/>
          <w:color w:val="000000"/>
        </w:rPr>
        <w:object>
          <v:shape id="_x0000_i1576" o:spt="75" type="#_x0000_t75" style="height:31pt;width:12pt;" o:ole="t" filled="f" o:preferrelative="t" stroked="f" coordsize="21600,21600">
            <v:path/>
            <v:fill on="f" focussize="0,0"/>
            <v:stroke on="f"/>
            <v:imagedata r:id="rId436" o:title=""/>
            <o:lock v:ext="edit" aspectratio="t"/>
            <w10:wrap type="none"/>
            <w10:anchorlock/>
          </v:shape>
          <o:OLEObject Type="Embed" ProgID="Equation.DSMT4" ShapeID="_x0000_i1576" DrawAspect="Content" ObjectID="_1468075896" r:id="rId435">
            <o:LockedField>false</o:LockedField>
          </o:OLEObject>
        </w:object>
      </w:r>
      <w:r>
        <w:rPr>
          <w:rFonts w:ascii="Times New Roman" w:hAnsi="Times New Roman"/>
          <w:color w:val="000000"/>
        </w:rPr>
        <w:t>mol，根据C元素守恒，在不同温度下，可得甲醇物质的量n(CH</w:t>
      </w:r>
      <w:r>
        <w:rPr>
          <w:rFonts w:ascii="Times New Roman" w:hAnsi="Times New Roman"/>
          <w:color w:val="000000"/>
          <w:vertAlign w:val="subscript"/>
        </w:rPr>
        <w:t>3</w:t>
      </w:r>
      <w:r>
        <w:rPr>
          <w:rFonts w:ascii="Times New Roman" w:hAnsi="Times New Roman"/>
          <w:color w:val="000000"/>
        </w:rPr>
        <w:t>OH)</w:t>
      </w:r>
      <w:r>
        <w:rPr>
          <w:rFonts w:ascii="Times New Roman" w:hAnsi="Times New Roman"/>
          <w:color w:val="000000"/>
          <w:kern w:val="0"/>
        </w:rPr>
        <w:t>＝</w:t>
      </w:r>
      <w:r>
        <w:rPr>
          <w:rFonts w:ascii="Times New Roman" w:hAnsi="Times New Roman"/>
          <w:color w:val="000000"/>
        </w:rPr>
        <w:object>
          <v:shape id="_x0000_i1577" o:spt="75" type="#_x0000_t75" style="height:31pt;width:12pt;" o:ole="t" filled="f" o:preferrelative="t" stroked="f" coordsize="21600,21600">
            <v:path/>
            <v:fill on="f" focussize="0,0"/>
            <v:stroke on="f"/>
            <v:imagedata r:id="rId436" o:title=""/>
            <o:lock v:ext="edit" aspectratio="t"/>
            <w10:wrap type="none"/>
            <w10:anchorlock/>
          </v:shape>
          <o:OLEObject Type="Embed" ProgID="Equation.DSMT4" ShapeID="_x0000_i1577" DrawAspect="Content" ObjectID="_1468075897" r:id="rId437">
            <o:LockedField>false</o:LockedField>
          </o:OLEObject>
        </w:object>
      </w:r>
      <w:r>
        <w:rPr>
          <w:rFonts w:ascii="Times New Roman" w:hAnsi="Times New Roman"/>
          <w:color w:val="000000"/>
        </w:rPr>
        <w:t>mol×转化率×选择性，计算后，553K温度下，n(CH</w:t>
      </w:r>
      <w:r>
        <w:rPr>
          <w:rFonts w:ascii="Times New Roman" w:hAnsi="Times New Roman"/>
          <w:color w:val="000000"/>
          <w:vertAlign w:val="subscript"/>
        </w:rPr>
        <w:t>3</w:t>
      </w:r>
      <w:r>
        <w:rPr>
          <w:rFonts w:ascii="Times New Roman" w:hAnsi="Times New Roman"/>
          <w:color w:val="000000"/>
        </w:rPr>
        <w:t>OH)</w:t>
      </w:r>
      <w:r>
        <w:rPr>
          <w:rFonts w:ascii="Times New Roman" w:hAnsi="Times New Roman"/>
          <w:color w:val="000000"/>
          <w:kern w:val="0"/>
        </w:rPr>
        <w:t>＝0.0315amol，大于其它温度下的产量；反应Ⅱ的正反应是吸热反应，升高温度，该反应正向移动，且温度对吸热反应英雄更大，使CO</w:t>
      </w:r>
      <w:r>
        <w:rPr>
          <w:rFonts w:ascii="Times New Roman" w:hAnsi="Times New Roman"/>
          <w:color w:val="000000"/>
          <w:kern w:val="0"/>
          <w:vertAlign w:val="subscript"/>
        </w:rPr>
        <w:t>2</w:t>
      </w:r>
      <w:r>
        <w:rPr>
          <w:rFonts w:ascii="Times New Roman" w:hAnsi="Times New Roman"/>
          <w:color w:val="000000"/>
          <w:kern w:val="0"/>
        </w:rPr>
        <w:t>的平衡转化率增加，但对于反应Ⅰ，由于该反应的正反应是放热反应，</w:t>
      </w:r>
      <w:r>
        <w:rPr>
          <w:rFonts w:ascii="Times New Roman" w:hAnsi="Times New Roman"/>
        </w:rPr>
        <w:t>温度升高时，该反应平衡逆向移动，所以甲醇的平衡转化率反而降低，即甲醇的选择性却降低。</w:t>
      </w:r>
    </w:p>
    <w:p>
      <w:pPr>
        <w:spacing w:line="360" w:lineRule="auto"/>
        <w:ind w:firstLine="420" w:firstLineChars="200"/>
        <w:jc w:val="left"/>
        <w:rPr>
          <w:rFonts w:ascii="Times New Roman" w:hAnsi="Times New Roman"/>
          <w:color w:val="000000"/>
        </w:rPr>
      </w:pPr>
      <w:r>
        <w:rPr>
          <w:rFonts w:ascii="Times New Roman" w:hAnsi="Times New Roman"/>
          <w:color w:val="000000"/>
        </w:rPr>
        <w:t>87．(2022届河北邢台上学期入学考试)H</w:t>
      </w:r>
      <w:r>
        <w:rPr>
          <w:rFonts w:ascii="Times New Roman" w:hAnsi="Times New Roman"/>
          <w:color w:val="000000"/>
          <w:vertAlign w:val="subscript"/>
        </w:rPr>
        <w:t>2</w:t>
      </w:r>
      <w:r>
        <w:rPr>
          <w:rFonts w:ascii="Times New Roman" w:hAnsi="Times New Roman"/>
          <w:color w:val="000000"/>
        </w:rPr>
        <w:t>S广泛用于金属精制、农药、医药、催化剂再生。在石油化工、冶金等行业产生的废气中含有较多的H</w:t>
      </w:r>
      <w:r>
        <w:rPr>
          <w:rFonts w:ascii="Times New Roman" w:hAnsi="Times New Roman"/>
          <w:color w:val="000000"/>
          <w:vertAlign w:val="subscript"/>
        </w:rPr>
        <w:t>2</w:t>
      </w:r>
      <w:r>
        <w:rPr>
          <w:rFonts w:ascii="Times New Roman" w:hAnsi="Times New Roman"/>
          <w:color w:val="000000"/>
        </w:rPr>
        <w:t>S，脱除废气中的H</w:t>
      </w:r>
      <w:r>
        <w:rPr>
          <w:rFonts w:ascii="Times New Roman" w:hAnsi="Times New Roman"/>
          <w:color w:val="000000"/>
          <w:vertAlign w:val="subscript"/>
        </w:rPr>
        <w:t>2</w:t>
      </w:r>
      <w:r>
        <w:rPr>
          <w:rFonts w:ascii="Times New Roman" w:hAnsi="Times New Roman"/>
          <w:color w:val="000000"/>
        </w:rPr>
        <w:t>S对于保护环境、合理利用资源有着现实而重要的意义。请回答下列问题：</w:t>
      </w:r>
    </w:p>
    <w:p>
      <w:pPr>
        <w:tabs>
          <w:tab w:val="left" w:pos="2100"/>
          <w:tab w:val="left" w:pos="4200"/>
          <w:tab w:val="left" w:pos="6300"/>
        </w:tabs>
        <w:spacing w:line="360" w:lineRule="auto"/>
        <w:ind w:firstLine="420" w:firstLineChars="200"/>
        <w:jc w:val="left"/>
        <w:rPr>
          <w:rFonts w:ascii="Times New Roman" w:hAnsi="Times New Roman"/>
          <w:color w:val="000000"/>
        </w:rPr>
      </w:pPr>
      <w:r>
        <w:rPr>
          <w:rFonts w:ascii="Times New Roman" w:hAnsi="Times New Roman"/>
          <w:color w:val="000000"/>
        </w:rPr>
        <w:t>(1)在催化条件下活性炭脱除煤气中的H</w:t>
      </w:r>
      <w:r>
        <w:rPr>
          <w:rFonts w:ascii="Times New Roman" w:hAnsi="Times New Roman"/>
          <w:color w:val="000000"/>
          <w:vertAlign w:val="subscript"/>
        </w:rPr>
        <w:t>2</w:t>
      </w:r>
      <w:r>
        <w:rPr>
          <w:rFonts w:ascii="Times New Roman" w:hAnsi="Times New Roman"/>
          <w:color w:val="000000"/>
        </w:rPr>
        <w:t>S(g)，将其转化为H</w:t>
      </w:r>
      <w:r>
        <w:rPr>
          <w:rFonts w:ascii="Times New Roman" w:hAnsi="Times New Roman"/>
          <w:color w:val="000000"/>
          <w:vertAlign w:val="subscript"/>
        </w:rPr>
        <w:t>2</w:t>
      </w:r>
      <w:r>
        <w:rPr>
          <w:rFonts w:ascii="Times New Roman" w:hAnsi="Times New Roman"/>
          <w:color w:val="000000"/>
        </w:rPr>
        <w:t>(g)和S(s)。</w:t>
      </w:r>
    </w:p>
    <w:p>
      <w:pPr>
        <w:tabs>
          <w:tab w:val="left" w:pos="2100"/>
          <w:tab w:val="left" w:pos="4200"/>
          <w:tab w:val="left" w:pos="6300"/>
        </w:tabs>
        <w:spacing w:line="360" w:lineRule="auto"/>
        <w:ind w:firstLine="420" w:firstLineChars="200"/>
        <w:jc w:val="left"/>
        <w:rPr>
          <w:rFonts w:ascii="Times New Roman" w:hAnsi="Times New Roman"/>
          <w:color w:val="000000"/>
        </w:rPr>
      </w:pPr>
      <w:r>
        <w:rPr>
          <w:rFonts w:ascii="Times New Roman" w:hAnsi="Times New Roman"/>
          <w:color w:val="000000"/>
        </w:rPr>
        <w:t>已知H</w:t>
      </w:r>
      <w:r>
        <w:rPr>
          <w:rFonts w:ascii="Times New Roman" w:hAnsi="Times New Roman"/>
          <w:color w:val="000000"/>
          <w:vertAlign w:val="subscript"/>
        </w:rPr>
        <w:t>2</w:t>
      </w:r>
      <w:r>
        <w:rPr>
          <w:rFonts w:ascii="Times New Roman" w:hAnsi="Times New Roman"/>
          <w:color w:val="000000"/>
        </w:rPr>
        <w:t>S(g)＋</w:t>
      </w:r>
      <w:r>
        <w:rPr>
          <w:rFonts w:ascii="Times New Roman" w:hAnsi="Times New Roman"/>
          <w:color w:val="000000"/>
          <w:position w:val="-24"/>
        </w:rPr>
        <w:object>
          <v:shape id="_x0000_i1578" o:spt="75" type="#_x0000_t75" style="height:31pt;width:12pt;" o:ole="t" filled="f" o:preferrelative="t" stroked="f" coordsize="21600,21600">
            <v:path/>
            <v:fill on="f" focussize="0,0"/>
            <v:stroke on="f"/>
            <v:imagedata r:id="rId439" o:title=""/>
            <o:lock v:ext="edit" aspectratio="t"/>
            <w10:wrap type="none"/>
            <w10:anchorlock/>
          </v:shape>
          <o:OLEObject Type="Embed" ProgID="Equation.3" ShapeID="_x0000_i1578" DrawAspect="Content" ObjectID="_1468075898" r:id="rId438">
            <o:LockedField>false</o:LockedField>
          </o:OLEObject>
        </w:object>
      </w:r>
      <w:r>
        <w:rPr>
          <w:rFonts w:ascii="Times New Roman" w:hAnsi="Times New Roman"/>
          <w:color w:val="000000"/>
        </w:rPr>
        <w:t>O</w:t>
      </w:r>
      <w:r>
        <w:rPr>
          <w:rFonts w:ascii="Times New Roman" w:hAnsi="Times New Roman"/>
          <w:color w:val="000000"/>
          <w:vertAlign w:val="subscript"/>
        </w:rPr>
        <w:t>2</w:t>
      </w:r>
      <w:r>
        <w:rPr>
          <w:rFonts w:ascii="Times New Roman" w:hAnsi="Times New Roman"/>
          <w:color w:val="000000"/>
        </w:rPr>
        <w:t>(g)</w:t>
      </w:r>
      <w:r>
        <w:rPr>
          <w:rFonts w:ascii="Times New Roman" w:hAnsi="Times New Roman"/>
          <w:bCs/>
          <w:color w:val="000000"/>
          <w:kern w:val="0"/>
        </w:rPr>
        <w:t>＝</w:t>
      </w:r>
      <w:r>
        <w:rPr>
          <w:rFonts w:ascii="Times New Roman" w:hAnsi="Times New Roman"/>
          <w:color w:val="000000"/>
        </w:rPr>
        <w:t>H</w:t>
      </w:r>
      <w:r>
        <w:rPr>
          <w:rFonts w:ascii="Times New Roman" w:hAnsi="Times New Roman"/>
          <w:color w:val="000000"/>
          <w:vertAlign w:val="subscript"/>
        </w:rPr>
        <w:t>2</w:t>
      </w:r>
      <w:r>
        <w:rPr>
          <w:rFonts w:ascii="Times New Roman" w:hAnsi="Times New Roman"/>
          <w:color w:val="000000"/>
        </w:rPr>
        <w:t>O(l)＋SO</w:t>
      </w:r>
      <w:r>
        <w:rPr>
          <w:rFonts w:ascii="Times New Roman" w:hAnsi="Times New Roman"/>
          <w:color w:val="000000"/>
          <w:vertAlign w:val="subscript"/>
        </w:rPr>
        <w:t>2</w:t>
      </w:r>
      <w:r>
        <w:rPr>
          <w:rFonts w:ascii="Times New Roman" w:hAnsi="Times New Roman"/>
          <w:color w:val="000000"/>
        </w:rPr>
        <w:t xml:space="preserve">(g)  </w:t>
      </w:r>
      <w:r>
        <w:rPr>
          <w:rFonts w:ascii="Times New Roman" w:hAnsi="Times New Roman"/>
          <w:color w:val="000000"/>
          <w:kern w:val="0"/>
        </w:rPr>
        <w:t>△</w:t>
      </w:r>
      <w:r>
        <w:rPr>
          <w:rFonts w:ascii="Times New Roman" w:hAnsi="Times New Roman"/>
          <w:i/>
          <w:color w:val="000000"/>
        </w:rPr>
        <w:t>H</w:t>
      </w:r>
      <w:r>
        <w:rPr>
          <w:rFonts w:ascii="Times New Roman" w:hAnsi="Times New Roman"/>
          <w:color w:val="000000"/>
          <w:vertAlign w:val="subscript"/>
        </w:rPr>
        <w:t>1</w:t>
      </w:r>
      <w:r>
        <w:rPr>
          <w:rFonts w:ascii="Times New Roman" w:hAnsi="Times New Roman"/>
          <w:bCs/>
          <w:color w:val="000000"/>
          <w:kern w:val="0"/>
        </w:rPr>
        <w:t>＝－562.6</w:t>
      </w:r>
      <w:r>
        <w:rPr>
          <w:rFonts w:ascii="Times New Roman" w:hAnsi="Times New Roman"/>
          <w:bCs/>
          <w:iCs/>
          <w:color w:val="000000"/>
          <w:kern w:val="0"/>
        </w:rPr>
        <w:t>kJ</w:t>
      </w:r>
      <w:r>
        <w:rPr>
          <w:rFonts w:ascii="Times New Roman" w:hAnsi="Times New Roman"/>
          <w:bCs/>
          <w:color w:val="000000"/>
          <w:kern w:val="0"/>
        </w:rPr>
        <w:t>∙mol</w:t>
      </w:r>
      <w:r>
        <w:rPr>
          <w:rFonts w:ascii="Times New Roman" w:hAnsi="Times New Roman" w:eastAsia="GulimChe"/>
          <w:bCs/>
          <w:color w:val="000000"/>
          <w:kern w:val="0"/>
          <w:vertAlign w:val="superscript"/>
        </w:rPr>
        <w:t>－</w:t>
      </w:r>
      <w:r>
        <w:rPr>
          <w:rFonts w:ascii="Times New Roman" w:hAnsi="Times New Roman"/>
          <w:bCs/>
          <w:color w:val="000000"/>
          <w:kern w:val="0"/>
          <w:vertAlign w:val="superscript"/>
        </w:rPr>
        <w:t>1</w:t>
      </w:r>
      <w:r>
        <w:rPr>
          <w:rFonts w:ascii="Times New Roman" w:hAnsi="Times New Roman"/>
          <w:color w:val="000000"/>
        </w:rPr>
        <w:t>，H</w:t>
      </w:r>
      <w:r>
        <w:rPr>
          <w:rFonts w:ascii="Times New Roman" w:hAnsi="Times New Roman"/>
          <w:color w:val="000000"/>
          <w:vertAlign w:val="subscript"/>
        </w:rPr>
        <w:t>2</w:t>
      </w:r>
      <w:r>
        <w:rPr>
          <w:rFonts w:ascii="Times New Roman" w:hAnsi="Times New Roman"/>
          <w:color w:val="000000"/>
        </w:rPr>
        <w:t>(g)和S(s)的燃烧热(</w:t>
      </w:r>
      <w:r>
        <w:rPr>
          <w:rFonts w:ascii="Times New Roman" w:hAnsi="Times New Roman"/>
          <w:color w:val="000000"/>
          <w:kern w:val="0"/>
        </w:rPr>
        <w:t>△</w:t>
      </w:r>
      <w:r>
        <w:rPr>
          <w:rFonts w:ascii="Times New Roman" w:hAnsi="Times New Roman"/>
          <w:i/>
          <w:color w:val="000000"/>
        </w:rPr>
        <w:t>H</w:t>
      </w:r>
      <w:r>
        <w:rPr>
          <w:rFonts w:ascii="Times New Roman" w:hAnsi="Times New Roman"/>
          <w:color w:val="000000"/>
        </w:rPr>
        <w:t>)分别为－285.8</w:t>
      </w:r>
      <w:r>
        <w:rPr>
          <w:rFonts w:ascii="Times New Roman" w:hAnsi="Times New Roman"/>
          <w:iCs/>
          <w:color w:val="000000"/>
        </w:rPr>
        <w:t>kJ</w:t>
      </w:r>
      <w:r>
        <w:rPr>
          <w:rFonts w:ascii="Times New Roman" w:hAnsi="Times New Roman"/>
          <w:color w:val="000000"/>
          <w:kern w:val="0"/>
        </w:rPr>
        <w:t>∙</w:t>
      </w:r>
      <w:r>
        <w:rPr>
          <w:rFonts w:ascii="Times New Roman" w:hAnsi="Times New Roman"/>
          <w:color w:val="000000"/>
        </w:rPr>
        <w:t>mol</w:t>
      </w:r>
      <w:r>
        <w:rPr>
          <w:rFonts w:ascii="Times New Roman" w:hAnsi="Times New Roman" w:eastAsia="GulimChe"/>
          <w:color w:val="000000"/>
          <w:vertAlign w:val="superscript"/>
        </w:rPr>
        <w:t>－</w:t>
      </w:r>
      <w:r>
        <w:rPr>
          <w:rFonts w:ascii="Times New Roman" w:hAnsi="Times New Roman"/>
          <w:color w:val="000000"/>
          <w:vertAlign w:val="superscript"/>
        </w:rPr>
        <w:t>1</w:t>
      </w:r>
      <w:r>
        <w:rPr>
          <w:rFonts w:ascii="Times New Roman" w:hAnsi="Times New Roman"/>
          <w:color w:val="000000"/>
        </w:rPr>
        <w:t>、－296.6</w:t>
      </w:r>
      <w:r>
        <w:rPr>
          <w:rFonts w:ascii="Times New Roman" w:hAnsi="Times New Roman"/>
          <w:iCs/>
          <w:color w:val="000000"/>
        </w:rPr>
        <w:t>kJ</w:t>
      </w:r>
      <w:r>
        <w:rPr>
          <w:rFonts w:ascii="Times New Roman" w:hAnsi="Times New Roman"/>
          <w:color w:val="000000"/>
          <w:kern w:val="0"/>
        </w:rPr>
        <w:t>∙</w:t>
      </w:r>
      <w:r>
        <w:rPr>
          <w:rFonts w:ascii="Times New Roman" w:hAnsi="Times New Roman"/>
          <w:color w:val="000000"/>
        </w:rPr>
        <w:t>mol</w:t>
      </w:r>
      <w:r>
        <w:rPr>
          <w:rFonts w:ascii="Times New Roman" w:hAnsi="Times New Roman" w:eastAsia="GulimChe"/>
          <w:color w:val="000000"/>
          <w:vertAlign w:val="superscript"/>
        </w:rPr>
        <w:t>－</w:t>
      </w:r>
      <w:r>
        <w:rPr>
          <w:rFonts w:ascii="Times New Roman" w:hAnsi="Times New Roman"/>
          <w:color w:val="000000"/>
          <w:vertAlign w:val="superscript"/>
        </w:rPr>
        <w:t>1</w:t>
      </w:r>
      <w:r>
        <w:rPr>
          <w:rFonts w:ascii="Times New Roman" w:hAnsi="Times New Roman"/>
          <w:color w:val="000000"/>
        </w:rPr>
        <w:t>。则反应H</w:t>
      </w:r>
      <w:r>
        <w:rPr>
          <w:rFonts w:ascii="Times New Roman" w:hAnsi="Times New Roman"/>
          <w:color w:val="000000"/>
          <w:vertAlign w:val="subscript"/>
        </w:rPr>
        <w:t>2</w:t>
      </w:r>
      <w:r>
        <w:rPr>
          <w:rFonts w:ascii="Times New Roman" w:hAnsi="Times New Roman"/>
          <w:color w:val="000000"/>
        </w:rPr>
        <w:t>S(g)</w:t>
      </w:r>
      <w:r>
        <w:rPr>
          <w:rFonts w:ascii="Times New Roman" w:hAnsi="Times New Roman"/>
          <w:color w:val="000000"/>
        </w:rPr>
        <w:pict>
          <v:shape id="_x0000_i1579" o:spt="75" type="#_x0000_t75" style="height:8.4pt;width:21.05pt;" filled="f" o:preferrelative="t" stroked="f" coordsize="21600,21600">
            <v:path/>
            <v:fill on="f" focussize="0,0"/>
            <v:stroke on="f"/>
            <v:imagedata r:id="rId71" chromakey="#FFFFFF" o:title=""/>
            <o:lock v:ext="edit" aspectratio="t"/>
            <w10:wrap type="none"/>
            <w10:anchorlock/>
          </v:shape>
        </w:pict>
      </w:r>
      <w:r>
        <w:rPr>
          <w:rFonts w:ascii="Times New Roman" w:hAnsi="Times New Roman"/>
          <w:color w:val="000000"/>
        </w:rPr>
        <w:t>H</w:t>
      </w:r>
      <w:r>
        <w:rPr>
          <w:rFonts w:ascii="Times New Roman" w:hAnsi="Times New Roman"/>
          <w:color w:val="000000"/>
          <w:vertAlign w:val="subscript"/>
        </w:rPr>
        <w:t>2</w:t>
      </w:r>
      <w:r>
        <w:rPr>
          <w:rFonts w:ascii="Times New Roman" w:hAnsi="Times New Roman"/>
          <w:color w:val="000000"/>
        </w:rPr>
        <w:t xml:space="preserve">(g)＋S(s)   </w:t>
      </w:r>
      <w:r>
        <w:rPr>
          <w:rFonts w:ascii="Times New Roman" w:hAnsi="Times New Roman"/>
          <w:color w:val="000000"/>
          <w:kern w:val="0"/>
        </w:rPr>
        <w:t>△</w:t>
      </w:r>
      <w:r>
        <w:rPr>
          <w:rFonts w:ascii="Times New Roman" w:hAnsi="Times New Roman"/>
          <w:i/>
          <w:color w:val="000000"/>
        </w:rPr>
        <w:t>H</w:t>
      </w:r>
      <w:r>
        <w:rPr>
          <w:rFonts w:ascii="Times New Roman" w:hAnsi="Times New Roman"/>
          <w:color w:val="000000"/>
          <w:vertAlign w:val="subscript"/>
        </w:rPr>
        <w:t>2</w:t>
      </w:r>
      <w:r>
        <w:rPr>
          <w:rFonts w:ascii="Times New Roman" w:hAnsi="Times New Roman"/>
          <w:b/>
          <w:bCs/>
          <w:color w:val="000000"/>
          <w:kern w:val="0"/>
        </w:rPr>
        <w:t>＝</w:t>
      </w:r>
      <w:r>
        <w:rPr>
          <w:rFonts w:ascii="Times New Roman" w:hAnsi="Times New Roman"/>
          <w:color w:val="000000"/>
        </w:rPr>
        <w:t>_____</w:t>
      </w:r>
      <w:r>
        <w:rPr>
          <w:rFonts w:ascii="Times New Roman" w:hAnsi="Times New Roman"/>
          <w:iCs/>
          <w:color w:val="000000"/>
        </w:rPr>
        <w:t>kJ</w:t>
      </w:r>
      <w:r>
        <w:rPr>
          <w:rFonts w:ascii="Times New Roman" w:hAnsi="Times New Roman"/>
          <w:color w:val="000000"/>
          <w:kern w:val="0"/>
        </w:rPr>
        <w:t>∙</w:t>
      </w:r>
      <w:r>
        <w:rPr>
          <w:rFonts w:ascii="Times New Roman" w:hAnsi="Times New Roman"/>
          <w:color w:val="000000"/>
        </w:rPr>
        <w:t>mol</w:t>
      </w:r>
      <w:r>
        <w:rPr>
          <w:rFonts w:ascii="Times New Roman" w:hAnsi="Times New Roman" w:eastAsia="GulimChe"/>
          <w:color w:val="000000"/>
          <w:vertAlign w:val="superscript"/>
        </w:rPr>
        <w:t>－</w:t>
      </w:r>
      <w:r>
        <w:rPr>
          <w:rFonts w:ascii="Times New Roman" w:hAnsi="Times New Roman"/>
          <w:color w:val="000000"/>
          <w:vertAlign w:val="superscript"/>
        </w:rPr>
        <w:t>1</w:t>
      </w:r>
      <w:r>
        <w:rPr>
          <w:rFonts w:ascii="Times New Roman" w:hAnsi="Times New Roman"/>
          <w:color w:val="000000"/>
        </w:rPr>
        <w:t>。</w:t>
      </w:r>
    </w:p>
    <w:p>
      <w:pPr>
        <w:tabs>
          <w:tab w:val="left" w:pos="2100"/>
          <w:tab w:val="left" w:pos="4200"/>
          <w:tab w:val="left" w:pos="6300"/>
        </w:tabs>
        <w:spacing w:line="360" w:lineRule="auto"/>
        <w:ind w:firstLine="420" w:firstLineChars="200"/>
        <w:jc w:val="left"/>
        <w:rPr>
          <w:rFonts w:ascii="Times New Roman" w:hAnsi="Times New Roman"/>
          <w:color w:val="000000"/>
        </w:rPr>
      </w:pPr>
      <w:r>
        <w:rPr>
          <w:rFonts w:ascii="Times New Roman" w:hAnsi="Times New Roman"/>
          <w:color w:val="000000"/>
        </w:rPr>
        <w:t>(2) T℃时，将3mol H</w:t>
      </w:r>
      <w:r>
        <w:rPr>
          <w:rFonts w:ascii="Times New Roman" w:hAnsi="Times New Roman"/>
          <w:color w:val="000000"/>
          <w:vertAlign w:val="subscript"/>
        </w:rPr>
        <w:t>2</w:t>
      </w:r>
      <w:r>
        <w:rPr>
          <w:rFonts w:ascii="Times New Roman" w:hAnsi="Times New Roman"/>
          <w:color w:val="000000"/>
        </w:rPr>
        <w:t>S气体充入体积为2L的恒容密闭容器中，发生反应H</w:t>
      </w:r>
      <w:r>
        <w:rPr>
          <w:rFonts w:ascii="Times New Roman" w:hAnsi="Times New Roman"/>
          <w:color w:val="000000"/>
          <w:vertAlign w:val="subscript"/>
        </w:rPr>
        <w:t>2</w:t>
      </w:r>
      <w:r>
        <w:rPr>
          <w:rFonts w:ascii="Times New Roman" w:hAnsi="Times New Roman"/>
          <w:color w:val="000000"/>
        </w:rPr>
        <w:t>S(g)</w:t>
      </w:r>
      <w:r>
        <w:rPr>
          <w:rFonts w:ascii="Times New Roman" w:hAnsi="Times New Roman"/>
          <w:color w:val="000000"/>
        </w:rPr>
        <w:pict>
          <v:shape id="_x0000_i1580"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olor w:val="000000"/>
        </w:rPr>
        <w:t>H</w:t>
      </w:r>
      <w:r>
        <w:rPr>
          <w:rFonts w:ascii="Times New Roman" w:hAnsi="Times New Roman"/>
          <w:color w:val="000000"/>
          <w:vertAlign w:val="subscript"/>
        </w:rPr>
        <w:t>2</w:t>
      </w:r>
      <w:r>
        <w:rPr>
          <w:rFonts w:ascii="Times New Roman" w:hAnsi="Times New Roman"/>
          <w:color w:val="000000"/>
        </w:rPr>
        <w:t>(g)＋S(g)，10min后反应达到化学平衡，测得容器中混合气体总压强为</w:t>
      </w:r>
      <w:r>
        <w:rPr>
          <w:rFonts w:ascii="Times New Roman" w:hAnsi="Times New Roman"/>
          <w:i/>
          <w:color w:val="000000"/>
        </w:rPr>
        <w:t>p</w:t>
      </w:r>
      <w:r>
        <w:rPr>
          <w:rFonts w:ascii="Times New Roman" w:hAnsi="Times New Roman"/>
          <w:color w:val="000000"/>
        </w:rPr>
        <w:t>kPa，此时混合气体中H</w:t>
      </w:r>
      <w:r>
        <w:rPr>
          <w:rFonts w:ascii="Times New Roman" w:hAnsi="Times New Roman"/>
          <w:color w:val="000000"/>
          <w:vertAlign w:val="subscript"/>
        </w:rPr>
        <w:t>2</w:t>
      </w:r>
      <w:r>
        <w:rPr>
          <w:rFonts w:ascii="Times New Roman" w:hAnsi="Times New Roman"/>
          <w:color w:val="000000"/>
        </w:rPr>
        <w:t>与H</w:t>
      </w:r>
      <w:r>
        <w:rPr>
          <w:rFonts w:ascii="Times New Roman" w:hAnsi="Times New Roman"/>
          <w:color w:val="000000"/>
          <w:vertAlign w:val="subscript"/>
        </w:rPr>
        <w:t>2</w:t>
      </w:r>
      <w:r>
        <w:rPr>
          <w:rFonts w:ascii="Times New Roman" w:hAnsi="Times New Roman"/>
          <w:color w:val="000000"/>
        </w:rPr>
        <w:t>S的物质的量之比为2</w:t>
      </w:r>
      <w:r>
        <w:rPr>
          <w:rFonts w:ascii="Times New Roman" w:hAnsi="Times New Roman"/>
          <w:color w:val="000000"/>
          <w:sz w:val="18"/>
          <w:szCs w:val="18"/>
        </w:rPr>
        <w:t>∶</w:t>
      </w:r>
      <w:r>
        <w:rPr>
          <w:rFonts w:ascii="Times New Roman" w:hAnsi="Times New Roman"/>
          <w:color w:val="000000"/>
        </w:rPr>
        <w:t>1。</w:t>
      </w:r>
    </w:p>
    <w:p>
      <w:pPr>
        <w:tabs>
          <w:tab w:val="left" w:pos="2100"/>
          <w:tab w:val="left" w:pos="4200"/>
          <w:tab w:val="left" w:pos="6300"/>
        </w:tabs>
        <w:spacing w:line="360" w:lineRule="auto"/>
        <w:ind w:firstLine="420" w:firstLineChars="200"/>
        <w:jc w:val="left"/>
        <w:rPr>
          <w:rFonts w:ascii="Times New Roman" w:hAnsi="Times New Roman"/>
          <w:color w:val="000000"/>
        </w:rPr>
      </w:pPr>
      <w:r>
        <w:rPr>
          <w:rFonts w:ascii="Times New Roman" w:hAnsi="Times New Roman"/>
          <w:color w:val="000000"/>
        </w:rPr>
        <w:t>①0~10min内容器中生成H</w:t>
      </w:r>
      <w:r>
        <w:rPr>
          <w:rFonts w:ascii="Times New Roman" w:hAnsi="Times New Roman"/>
          <w:color w:val="000000"/>
          <w:vertAlign w:val="subscript"/>
        </w:rPr>
        <w:t>2</w:t>
      </w:r>
      <w:r>
        <w:rPr>
          <w:rFonts w:ascii="Times New Roman" w:hAnsi="Times New Roman"/>
          <w:color w:val="000000"/>
        </w:rPr>
        <w:t>(g)的反应速率为______mol·L</w:t>
      </w:r>
      <w:r>
        <w:rPr>
          <w:rFonts w:ascii="Times New Roman" w:hAnsi="Times New Roman"/>
          <w:color w:val="000000"/>
          <w:vertAlign w:val="superscript"/>
        </w:rPr>
        <w:t>-1</w:t>
      </w:r>
      <w:r>
        <w:rPr>
          <w:rFonts w:ascii="Times New Roman" w:hAnsi="Times New Roman"/>
          <w:color w:val="000000"/>
        </w:rPr>
        <w:t>·min</w:t>
      </w:r>
      <w:r>
        <w:rPr>
          <w:rFonts w:ascii="Times New Roman" w:hAnsi="Times New Roman"/>
          <w:color w:val="000000"/>
          <w:vertAlign w:val="superscript"/>
        </w:rPr>
        <w:t>-1</w:t>
      </w:r>
      <w:r>
        <w:rPr>
          <w:rFonts w:ascii="Times New Roman" w:hAnsi="Times New Roman"/>
          <w:color w:val="000000"/>
        </w:rPr>
        <w:t>。</w:t>
      </w:r>
    </w:p>
    <w:p>
      <w:pPr>
        <w:tabs>
          <w:tab w:val="left" w:pos="2100"/>
          <w:tab w:val="left" w:pos="4200"/>
          <w:tab w:val="left" w:pos="6300"/>
        </w:tabs>
        <w:spacing w:line="360" w:lineRule="auto"/>
        <w:ind w:firstLine="420" w:firstLineChars="200"/>
        <w:jc w:val="left"/>
        <w:rPr>
          <w:rFonts w:ascii="Times New Roman" w:hAnsi="Times New Roman"/>
          <w:color w:val="000000"/>
        </w:rPr>
      </w:pPr>
      <w:r>
        <w:rPr>
          <w:rFonts w:ascii="Times New Roman" w:hAnsi="Times New Roman"/>
          <w:color w:val="000000"/>
        </w:rPr>
        <w:t>②H</w:t>
      </w:r>
      <w:r>
        <w:rPr>
          <w:rFonts w:ascii="Times New Roman" w:hAnsi="Times New Roman"/>
          <w:color w:val="000000"/>
          <w:vertAlign w:val="subscript"/>
        </w:rPr>
        <w:t>2</w:t>
      </w:r>
      <w:r>
        <w:rPr>
          <w:rFonts w:ascii="Times New Roman" w:hAnsi="Times New Roman"/>
          <w:color w:val="000000"/>
        </w:rPr>
        <w:t>S的转化率为______(保留三位有效数字)。</w:t>
      </w:r>
    </w:p>
    <w:p>
      <w:pPr>
        <w:tabs>
          <w:tab w:val="left" w:pos="2100"/>
          <w:tab w:val="left" w:pos="4200"/>
          <w:tab w:val="left" w:pos="6300"/>
        </w:tabs>
        <w:spacing w:line="360" w:lineRule="auto"/>
        <w:ind w:firstLine="420" w:firstLineChars="200"/>
        <w:jc w:val="left"/>
        <w:rPr>
          <w:rFonts w:ascii="Times New Roman" w:hAnsi="Times New Roman"/>
          <w:color w:val="000000"/>
        </w:rPr>
      </w:pPr>
      <w:r>
        <w:rPr>
          <w:rFonts w:ascii="Times New Roman" w:hAnsi="Times New Roman"/>
          <w:color w:val="000000"/>
        </w:rPr>
        <w:t>③该温度下，反应的化学平衡常数</w:t>
      </w:r>
      <w:r>
        <w:rPr>
          <w:rFonts w:ascii="Times New Roman" w:hAnsi="Times New Roman"/>
          <w:i/>
          <w:color w:val="000000"/>
        </w:rPr>
        <w:t>K</w:t>
      </w:r>
      <w:r>
        <w:rPr>
          <w:rFonts w:ascii="Times New Roman" w:hAnsi="Times New Roman"/>
          <w:color w:val="000000"/>
        </w:rPr>
        <w:t>p</w:t>
      </w:r>
      <w:r>
        <w:rPr>
          <w:rFonts w:ascii="Times New Roman" w:hAnsi="Times New Roman"/>
          <w:b/>
          <w:bCs/>
          <w:color w:val="000000"/>
          <w:kern w:val="0"/>
        </w:rPr>
        <w:t>＝</w:t>
      </w:r>
      <w:r>
        <w:rPr>
          <w:rFonts w:ascii="Times New Roman" w:hAnsi="Times New Roman"/>
          <w:color w:val="000000"/>
        </w:rPr>
        <w:t>______kPa(</w:t>
      </w:r>
      <w:r>
        <w:rPr>
          <w:rFonts w:ascii="Times New Roman" w:hAnsi="Times New Roman"/>
          <w:i/>
          <w:color w:val="000000"/>
        </w:rPr>
        <w:t>K</w:t>
      </w:r>
      <w:r>
        <w:rPr>
          <w:rFonts w:ascii="Times New Roman" w:hAnsi="Times New Roman"/>
          <w:color w:val="000000"/>
        </w:rPr>
        <w:t>p为以分压表示的平衡常数，分压=总压×体积分数)。</w:t>
      </w:r>
    </w:p>
    <w:p>
      <w:pPr>
        <w:tabs>
          <w:tab w:val="left" w:pos="2100"/>
          <w:tab w:val="left" w:pos="4200"/>
          <w:tab w:val="left" w:pos="6300"/>
        </w:tabs>
        <w:spacing w:line="360" w:lineRule="auto"/>
        <w:ind w:firstLine="420" w:firstLineChars="200"/>
        <w:jc w:val="left"/>
        <w:rPr>
          <w:rFonts w:ascii="Times New Roman" w:hAnsi="Times New Roman"/>
          <w:color w:val="000000"/>
        </w:rPr>
      </w:pPr>
      <w:r>
        <w:rPr>
          <w:rFonts w:ascii="Times New Roman" w:hAnsi="Times New Roman"/>
          <w:color w:val="000000"/>
        </w:rPr>
        <w:t>④一定温度下，在恒容的密闭容器中发生反应：H</w:t>
      </w:r>
      <w:r>
        <w:rPr>
          <w:rFonts w:ascii="Times New Roman" w:hAnsi="Times New Roman"/>
          <w:color w:val="000000"/>
          <w:vertAlign w:val="subscript"/>
        </w:rPr>
        <w:t>2</w:t>
      </w:r>
      <w:r>
        <w:rPr>
          <w:rFonts w:ascii="Times New Roman" w:hAnsi="Times New Roman"/>
          <w:color w:val="000000"/>
        </w:rPr>
        <w:t>S(g)</w:t>
      </w:r>
      <w:r>
        <w:rPr>
          <w:rFonts w:ascii="Times New Roman" w:hAnsi="Times New Roman"/>
          <w:color w:val="000000"/>
        </w:rPr>
        <w:pict>
          <v:shape id="_x0000_i1581"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olor w:val="000000"/>
        </w:rPr>
        <w:t>H</w:t>
      </w:r>
      <w:r>
        <w:rPr>
          <w:rFonts w:ascii="Times New Roman" w:hAnsi="Times New Roman"/>
          <w:color w:val="000000"/>
          <w:vertAlign w:val="subscript"/>
        </w:rPr>
        <w:t>2</w:t>
      </w:r>
      <w:r>
        <w:rPr>
          <w:rFonts w:ascii="Times New Roman" w:hAnsi="Times New Roman"/>
          <w:color w:val="000000"/>
        </w:rPr>
        <w:t>(g)＋S(g)，当下列条件不再改变时，表明反应已达到平衡状态的是______（填标号）。</w:t>
      </w:r>
    </w:p>
    <w:p>
      <w:pPr>
        <w:tabs>
          <w:tab w:val="left" w:pos="2100"/>
          <w:tab w:val="left" w:pos="4200"/>
          <w:tab w:val="left" w:pos="6300"/>
        </w:tabs>
        <w:spacing w:line="360" w:lineRule="auto"/>
        <w:ind w:firstLine="420" w:firstLineChars="200"/>
        <w:jc w:val="left"/>
        <w:rPr>
          <w:rFonts w:ascii="Times New Roman" w:hAnsi="Times New Roman"/>
          <w:color w:val="000000"/>
        </w:rPr>
      </w:pPr>
      <w:r>
        <w:rPr>
          <w:rFonts w:ascii="Times New Roman" w:hAnsi="Times New Roman"/>
          <w:color w:val="000000"/>
        </w:rPr>
        <w:t>A．单位时间内消耗</w:t>
      </w:r>
      <w:r>
        <w:rPr>
          <w:rFonts w:ascii="Times New Roman" w:hAnsi="Times New Roman"/>
          <w:i/>
          <w:color w:val="000000"/>
        </w:rPr>
        <w:t>a</w:t>
      </w:r>
      <w:r>
        <w:rPr>
          <w:rFonts w:ascii="Times New Roman" w:hAnsi="Times New Roman"/>
          <w:color w:val="000000"/>
        </w:rPr>
        <w:t>molH</w:t>
      </w:r>
      <w:r>
        <w:rPr>
          <w:rFonts w:ascii="Times New Roman" w:hAnsi="Times New Roman"/>
          <w:color w:val="000000"/>
          <w:vertAlign w:val="subscript"/>
        </w:rPr>
        <w:t>2</w:t>
      </w:r>
      <w:r>
        <w:rPr>
          <w:rFonts w:ascii="Times New Roman" w:hAnsi="Times New Roman"/>
          <w:color w:val="000000"/>
        </w:rPr>
        <w:t>S(g)，同时生成</w:t>
      </w:r>
      <w:r>
        <w:rPr>
          <w:rFonts w:ascii="Times New Roman" w:hAnsi="Times New Roman"/>
          <w:i/>
          <w:color w:val="000000"/>
        </w:rPr>
        <w:t>a</w:t>
      </w:r>
      <w:r>
        <w:rPr>
          <w:rFonts w:ascii="Times New Roman" w:hAnsi="Times New Roman"/>
          <w:color w:val="000000"/>
        </w:rPr>
        <w:t>molH</w:t>
      </w:r>
      <w:r>
        <w:rPr>
          <w:rFonts w:ascii="Times New Roman" w:hAnsi="Times New Roman"/>
          <w:color w:val="000000"/>
          <w:vertAlign w:val="subscript"/>
        </w:rPr>
        <w:t>2</w:t>
      </w:r>
      <w:r>
        <w:rPr>
          <w:rFonts w:ascii="Times New Roman" w:hAnsi="Times New Roman"/>
          <w:color w:val="000000"/>
        </w:rPr>
        <w:t xml:space="preserve">(g) </w:t>
      </w:r>
    </w:p>
    <w:p>
      <w:pPr>
        <w:tabs>
          <w:tab w:val="left" w:pos="2100"/>
          <w:tab w:val="left" w:pos="4200"/>
          <w:tab w:val="left" w:pos="6300"/>
        </w:tabs>
        <w:spacing w:line="360" w:lineRule="auto"/>
        <w:ind w:firstLine="420" w:firstLineChars="200"/>
        <w:jc w:val="left"/>
        <w:rPr>
          <w:rFonts w:ascii="Times New Roman" w:hAnsi="Times New Roman"/>
          <w:color w:val="000000"/>
        </w:rPr>
      </w:pPr>
      <w:r>
        <w:rPr>
          <w:rFonts w:ascii="Times New Roman" w:hAnsi="Times New Roman"/>
          <w:color w:val="000000"/>
        </w:rPr>
        <w:t>B．混合气体的平均摩尔质量不再变化</w:t>
      </w:r>
    </w:p>
    <w:p>
      <w:pPr>
        <w:tabs>
          <w:tab w:val="left" w:pos="2100"/>
          <w:tab w:val="left" w:pos="4200"/>
          <w:tab w:val="left" w:pos="6300"/>
        </w:tabs>
        <w:spacing w:line="360" w:lineRule="auto"/>
        <w:ind w:firstLine="420" w:firstLineChars="200"/>
        <w:jc w:val="left"/>
        <w:rPr>
          <w:rFonts w:ascii="Times New Roman" w:hAnsi="Times New Roman"/>
          <w:color w:val="000000"/>
        </w:rPr>
      </w:pPr>
      <w:r>
        <w:rPr>
          <w:rFonts w:ascii="Times New Roman" w:hAnsi="Times New Roman"/>
          <w:color w:val="000000"/>
        </w:rPr>
        <w:t>C．混合气体的密度不再变化</w:t>
      </w:r>
    </w:p>
    <w:p>
      <w:pPr>
        <w:tabs>
          <w:tab w:val="left" w:pos="2100"/>
          <w:tab w:val="left" w:pos="4200"/>
          <w:tab w:val="left" w:pos="6300"/>
        </w:tabs>
        <w:spacing w:line="360" w:lineRule="auto"/>
        <w:ind w:firstLine="420" w:firstLineChars="200"/>
        <w:jc w:val="left"/>
        <w:rPr>
          <w:rFonts w:ascii="Times New Roman" w:hAnsi="Times New Roman"/>
          <w:color w:val="000000"/>
        </w:rPr>
      </w:pPr>
      <w:r>
        <w:rPr>
          <w:rFonts w:ascii="Times New Roman" w:hAnsi="Times New Roman"/>
          <w:color w:val="000000"/>
        </w:rPr>
        <w:t>D．容器内气体的压强不变</w:t>
      </w:r>
    </w:p>
    <w:p>
      <w:pPr>
        <w:tabs>
          <w:tab w:val="left" w:pos="2100"/>
          <w:tab w:val="left" w:pos="4200"/>
          <w:tab w:val="left" w:pos="6300"/>
        </w:tabs>
        <w:spacing w:line="360" w:lineRule="auto"/>
        <w:ind w:firstLine="420" w:firstLineChars="200"/>
        <w:jc w:val="left"/>
        <w:rPr>
          <w:rFonts w:ascii="Times New Roman" w:hAnsi="Times New Roman"/>
          <w:color w:val="000000"/>
        </w:rPr>
      </w:pPr>
      <w:r>
        <w:rPr>
          <w:rFonts w:ascii="Times New Roman" w:hAnsi="Times New Roman" w:eastAsia="黑体"/>
          <w:color w:val="000000"/>
        </w:rPr>
        <w:t>答案：</w:t>
      </w:r>
      <w:r>
        <w:rPr>
          <w:rFonts w:ascii="Times New Roman" w:hAnsi="Times New Roman"/>
          <w:color w:val="000000"/>
        </w:rPr>
        <w:t>(1)+19.8       (2) ①0.1    ②66.7%    ③</w:t>
      </w:r>
      <w:r>
        <w:rPr>
          <w:rFonts w:ascii="Times New Roman" w:hAnsi="Times New Roman"/>
          <w:color w:val="000000"/>
          <w:position w:val="-24"/>
        </w:rPr>
        <w:object>
          <v:shape id="_x0000_i1582" o:spt="75" alt="www.xinjiaoyu.com 新教育" type="#_x0000_t75" style="height:30.65pt;width:21pt;" o:ole="t" filled="f" o:preferrelative="t" stroked="f" coordsize="21600,21600">
            <v:path/>
            <v:fill on="f" focussize="0,0"/>
            <v:stroke on="f"/>
            <v:imagedata r:id="rId441" o:title=""/>
            <o:lock v:ext="edit" aspectratio="t"/>
            <w10:wrap type="none"/>
            <w10:anchorlock/>
          </v:shape>
          <o:OLEObject Type="Embed" ProgID="Equation.DSMT4" ShapeID="_x0000_i1582" DrawAspect="Content" ObjectID="_1468075899" r:id="rId440">
            <o:LockedField>false</o:LockedField>
          </o:OLEObject>
        </w:object>
      </w:r>
      <w:r>
        <w:rPr>
          <w:rFonts w:ascii="Times New Roman" w:hAnsi="Times New Roman"/>
          <w:color w:val="000000"/>
        </w:rPr>
        <w:t>(或0.8</w:t>
      </w:r>
      <w:r>
        <w:rPr>
          <w:rFonts w:ascii="Times New Roman" w:hAnsi="Times New Roman"/>
          <w:i/>
          <w:iCs/>
          <w:color w:val="000000"/>
        </w:rPr>
        <w:t>p</w:t>
      </w:r>
      <w:r>
        <w:rPr>
          <w:rFonts w:ascii="Times New Roman" w:hAnsi="Times New Roman"/>
          <w:color w:val="000000"/>
        </w:rPr>
        <w:t xml:space="preserve">)     ④BD   </w:t>
      </w:r>
    </w:p>
    <w:p>
      <w:pPr>
        <w:tabs>
          <w:tab w:val="left" w:pos="2100"/>
          <w:tab w:val="left" w:pos="4200"/>
          <w:tab w:val="left" w:pos="6300"/>
        </w:tabs>
        <w:spacing w:line="360" w:lineRule="auto"/>
        <w:ind w:firstLine="420" w:firstLineChars="200"/>
        <w:jc w:val="left"/>
        <w:rPr>
          <w:rFonts w:ascii="Times New Roman" w:hAnsi="Times New Roman"/>
          <w:color w:val="000000"/>
        </w:rPr>
      </w:pPr>
      <w:r>
        <w:rPr>
          <w:rFonts w:ascii="Times New Roman" w:hAnsi="Times New Roman" w:eastAsia="黑体"/>
          <w:color w:val="000000"/>
        </w:rPr>
        <w:t>解析</w:t>
      </w:r>
      <w:r>
        <w:rPr>
          <w:rFonts w:ascii="Times New Roman" w:hAnsi="Times New Roman"/>
          <w:color w:val="000000"/>
        </w:rPr>
        <w:t>：本题主要考查化学反应原理，考查学生对化学反应原理的理解能力和综合运用能力。</w:t>
      </w:r>
    </w:p>
    <w:p>
      <w:pPr>
        <w:tabs>
          <w:tab w:val="left" w:pos="2100"/>
          <w:tab w:val="left" w:pos="4200"/>
          <w:tab w:val="left" w:pos="6300"/>
        </w:tabs>
        <w:spacing w:line="360" w:lineRule="auto"/>
        <w:ind w:firstLine="420" w:firstLineChars="200"/>
        <w:jc w:val="left"/>
        <w:rPr>
          <w:rFonts w:ascii="Times New Roman" w:hAnsi="Times New Roman"/>
          <w:color w:val="000000"/>
        </w:rPr>
      </w:pPr>
      <w:r>
        <w:rPr>
          <w:rFonts w:ascii="Times New Roman" w:hAnsi="Times New Roman"/>
          <w:color w:val="000000"/>
        </w:rPr>
        <w:t>(1)根据盖斯定律可得</w:t>
      </w:r>
      <w:r>
        <w:rPr>
          <w:rFonts w:ascii="Times New Roman" w:hAnsi="Times New Roman"/>
          <w:color w:val="000000"/>
          <w:kern w:val="0"/>
        </w:rPr>
        <w:t>△</w:t>
      </w:r>
      <w:r>
        <w:rPr>
          <w:rFonts w:ascii="Times New Roman" w:hAnsi="Times New Roman"/>
          <w:i/>
          <w:color w:val="000000"/>
        </w:rPr>
        <w:t>H</w:t>
      </w:r>
      <w:r>
        <w:rPr>
          <w:rFonts w:ascii="Times New Roman" w:hAnsi="Times New Roman"/>
          <w:color w:val="000000"/>
          <w:vertAlign w:val="subscript"/>
        </w:rPr>
        <w:t>2</w:t>
      </w:r>
      <w:r>
        <w:rPr>
          <w:rFonts w:ascii="Times New Roman" w:hAnsi="Times New Roman"/>
          <w:b/>
          <w:bCs/>
          <w:color w:val="000000"/>
          <w:kern w:val="0"/>
        </w:rPr>
        <w:t>＝</w:t>
      </w:r>
      <w:r>
        <w:rPr>
          <w:rFonts w:ascii="Times New Roman" w:hAnsi="Times New Roman"/>
          <w:i/>
          <w:iCs/>
          <w:color w:val="000000"/>
          <w:kern w:val="0"/>
          <w:szCs w:val="21"/>
        </w:rPr>
        <w:t>△H</w:t>
      </w:r>
      <w:r>
        <w:rPr>
          <w:rFonts w:ascii="Times New Roman" w:hAnsi="Times New Roman"/>
          <w:color w:val="000000"/>
          <w:vertAlign w:val="subscript"/>
        </w:rPr>
        <w:t>1</w:t>
      </w:r>
      <w:r>
        <w:rPr>
          <w:rFonts w:ascii="Times New Roman" w:hAnsi="Times New Roman"/>
          <w:color w:val="000000"/>
        </w:rPr>
        <w:t>－</w:t>
      </w:r>
      <w:r>
        <w:rPr>
          <w:rFonts w:ascii="Times New Roman" w:hAnsi="Times New Roman"/>
          <w:i/>
          <w:iCs/>
          <w:color w:val="000000"/>
          <w:kern w:val="0"/>
          <w:szCs w:val="21"/>
        </w:rPr>
        <w:t>△H</w:t>
      </w:r>
      <w:r>
        <w:rPr>
          <w:rFonts w:ascii="Times New Roman" w:hAnsi="Times New Roman"/>
          <w:color w:val="000000"/>
        </w:rPr>
        <w:t>(H</w:t>
      </w:r>
      <w:r>
        <w:rPr>
          <w:rFonts w:ascii="Times New Roman" w:hAnsi="Times New Roman"/>
          <w:color w:val="000000"/>
          <w:vertAlign w:val="subscript"/>
        </w:rPr>
        <w:t>2</w:t>
      </w:r>
      <w:r>
        <w:rPr>
          <w:rFonts w:ascii="Times New Roman" w:hAnsi="Times New Roman"/>
          <w:color w:val="000000"/>
        </w:rPr>
        <w:t>的燃烧热)－</w:t>
      </w:r>
      <w:r>
        <w:rPr>
          <w:rFonts w:ascii="Times New Roman" w:hAnsi="Times New Roman"/>
          <w:i/>
          <w:iCs/>
          <w:color w:val="000000"/>
          <w:kern w:val="0"/>
          <w:szCs w:val="21"/>
        </w:rPr>
        <w:t>△</w:t>
      </w:r>
      <w:r>
        <w:rPr>
          <w:rFonts w:ascii="Times New Roman" w:hAnsi="Times New Roman"/>
          <w:i/>
          <w:iCs/>
          <w:color w:val="000000"/>
          <w:szCs w:val="21"/>
        </w:rPr>
        <w:t>H</w:t>
      </w:r>
      <w:r>
        <w:rPr>
          <w:rFonts w:ascii="Times New Roman" w:hAnsi="Times New Roman"/>
          <w:color w:val="000000"/>
        </w:rPr>
        <w:t>( S的燃烧热)。</w:t>
      </w:r>
    </w:p>
    <w:p>
      <w:pPr>
        <w:tabs>
          <w:tab w:val="left" w:pos="2100"/>
          <w:tab w:val="left" w:pos="4200"/>
          <w:tab w:val="left" w:pos="6300"/>
        </w:tabs>
        <w:spacing w:line="360" w:lineRule="auto"/>
        <w:ind w:firstLine="420" w:firstLineChars="200"/>
        <w:jc w:val="left"/>
        <w:rPr>
          <w:rFonts w:ascii="Times New Roman" w:hAnsi="Times New Roman"/>
          <w:color w:val="000000"/>
        </w:rPr>
      </w:pPr>
      <w:r>
        <w:rPr>
          <w:rFonts w:ascii="Times New Roman" w:hAnsi="Times New Roman"/>
          <w:color w:val="000000"/>
        </w:rPr>
        <w:t>(2)根据反应列出三段式</w:t>
      </w:r>
    </w:p>
    <w:p>
      <w:pPr>
        <w:tabs>
          <w:tab w:val="left" w:pos="2100"/>
          <w:tab w:val="left" w:pos="4200"/>
          <w:tab w:val="left" w:pos="6300"/>
        </w:tabs>
        <w:spacing w:line="360" w:lineRule="auto"/>
        <w:ind w:firstLine="1995" w:firstLineChars="950"/>
        <w:jc w:val="left"/>
        <w:rPr>
          <w:rFonts w:ascii="Times New Roman" w:hAnsi="Times New Roman"/>
          <w:color w:val="000000"/>
        </w:rPr>
      </w:pPr>
      <w:r>
        <w:rPr>
          <w:rFonts w:ascii="Times New Roman" w:hAnsi="Times New Roman"/>
          <w:color w:val="000000"/>
        </w:rPr>
        <w:t>H</w:t>
      </w:r>
      <w:r>
        <w:rPr>
          <w:rFonts w:ascii="Times New Roman" w:hAnsi="Times New Roman"/>
          <w:color w:val="000000"/>
          <w:vertAlign w:val="subscript"/>
        </w:rPr>
        <w:t>2</w:t>
      </w:r>
      <w:r>
        <w:rPr>
          <w:rFonts w:ascii="Times New Roman" w:hAnsi="Times New Roman"/>
          <w:color w:val="000000"/>
        </w:rPr>
        <w:t xml:space="preserve">S(g)  </w:t>
      </w:r>
      <w:r>
        <w:rPr>
          <w:rFonts w:ascii="Times New Roman" w:hAnsi="Times New Roman"/>
          <w:color w:val="000000"/>
        </w:rPr>
        <w:pict>
          <v:shape id="_x0000_i1583"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olor w:val="000000"/>
        </w:rPr>
        <w:t>H</w:t>
      </w:r>
      <w:r>
        <w:rPr>
          <w:rFonts w:ascii="Times New Roman" w:hAnsi="Times New Roman"/>
          <w:color w:val="000000"/>
          <w:vertAlign w:val="subscript"/>
        </w:rPr>
        <w:t>2</w:t>
      </w:r>
      <w:r>
        <w:rPr>
          <w:rFonts w:ascii="Times New Roman" w:hAnsi="Times New Roman"/>
          <w:color w:val="000000"/>
        </w:rPr>
        <w:t>(g)＋S(g)</w:t>
      </w:r>
    </w:p>
    <w:p>
      <w:pPr>
        <w:tabs>
          <w:tab w:val="left" w:pos="2100"/>
          <w:tab w:val="left" w:pos="4200"/>
          <w:tab w:val="left" w:pos="6300"/>
        </w:tabs>
        <w:spacing w:line="360" w:lineRule="auto"/>
        <w:ind w:firstLine="420" w:firstLineChars="200"/>
        <w:jc w:val="left"/>
        <w:rPr>
          <w:rFonts w:ascii="Times New Roman" w:hAnsi="Times New Roman"/>
          <w:color w:val="000000"/>
        </w:rPr>
      </w:pPr>
      <w:r>
        <w:rPr>
          <w:rFonts w:ascii="Times New Roman" w:hAnsi="Times New Roman"/>
          <w:color w:val="000000"/>
        </w:rPr>
        <w:t>起始量/mol       3          0      0</w:t>
      </w:r>
    </w:p>
    <w:p>
      <w:pPr>
        <w:tabs>
          <w:tab w:val="left" w:pos="2100"/>
          <w:tab w:val="left" w:pos="4200"/>
          <w:tab w:val="left" w:pos="6300"/>
        </w:tabs>
        <w:spacing w:line="360" w:lineRule="auto"/>
        <w:ind w:firstLine="420" w:firstLineChars="200"/>
        <w:jc w:val="left"/>
        <w:rPr>
          <w:rFonts w:ascii="Times New Roman" w:hAnsi="Times New Roman"/>
          <w:color w:val="000000"/>
        </w:rPr>
      </w:pPr>
      <w:r>
        <w:rPr>
          <w:rFonts w:ascii="Times New Roman" w:hAnsi="Times New Roman"/>
          <w:color w:val="000000"/>
        </w:rPr>
        <w:t xml:space="preserve">变化量/mol       </w:t>
      </w:r>
      <w:r>
        <w:rPr>
          <w:rFonts w:ascii="Times New Roman" w:hAnsi="Times New Roman"/>
          <w:i/>
          <w:color w:val="000000"/>
        </w:rPr>
        <w:t>n</w:t>
      </w:r>
      <w:r>
        <w:rPr>
          <w:rFonts w:ascii="Times New Roman" w:hAnsi="Times New Roman"/>
          <w:color w:val="000000"/>
        </w:rPr>
        <w:t xml:space="preserve">          </w:t>
      </w:r>
      <w:r>
        <w:rPr>
          <w:rFonts w:ascii="Times New Roman" w:hAnsi="Times New Roman"/>
          <w:i/>
          <w:color w:val="000000"/>
        </w:rPr>
        <w:t>n</w:t>
      </w:r>
      <w:r>
        <w:rPr>
          <w:rFonts w:ascii="Times New Roman" w:hAnsi="Times New Roman"/>
          <w:color w:val="000000"/>
        </w:rPr>
        <w:t xml:space="preserve">      </w:t>
      </w:r>
      <w:r>
        <w:rPr>
          <w:rFonts w:ascii="Times New Roman" w:hAnsi="Times New Roman"/>
          <w:i/>
          <w:color w:val="000000"/>
        </w:rPr>
        <w:t>n</w:t>
      </w:r>
    </w:p>
    <w:p>
      <w:pPr>
        <w:tabs>
          <w:tab w:val="left" w:pos="2100"/>
          <w:tab w:val="left" w:pos="4200"/>
          <w:tab w:val="left" w:pos="6300"/>
        </w:tabs>
        <w:spacing w:line="360" w:lineRule="auto"/>
        <w:ind w:firstLine="420" w:firstLineChars="200"/>
        <w:jc w:val="left"/>
        <w:rPr>
          <w:rFonts w:ascii="Times New Roman" w:hAnsi="Times New Roman"/>
          <w:color w:val="000000"/>
        </w:rPr>
      </w:pPr>
      <w:r>
        <w:rPr>
          <w:rFonts w:ascii="Times New Roman" w:hAnsi="Times New Roman"/>
          <w:color w:val="000000"/>
        </w:rPr>
        <w:t>平衡量/mol      3－</w:t>
      </w:r>
      <w:r>
        <w:rPr>
          <w:rFonts w:ascii="Times New Roman" w:hAnsi="Times New Roman"/>
          <w:i/>
          <w:color w:val="000000"/>
        </w:rPr>
        <w:t>n</w:t>
      </w:r>
      <w:r>
        <w:rPr>
          <w:rFonts w:ascii="Times New Roman" w:hAnsi="Times New Roman"/>
          <w:color w:val="000000"/>
        </w:rPr>
        <w:t xml:space="preserve">        </w:t>
      </w:r>
      <w:r>
        <w:rPr>
          <w:rFonts w:ascii="Times New Roman" w:hAnsi="Times New Roman"/>
          <w:i/>
          <w:color w:val="000000"/>
        </w:rPr>
        <w:t>n</w:t>
      </w:r>
      <w:r>
        <w:rPr>
          <w:rFonts w:ascii="Times New Roman" w:hAnsi="Times New Roman"/>
          <w:color w:val="000000"/>
        </w:rPr>
        <w:t xml:space="preserve">      </w:t>
      </w:r>
      <w:r>
        <w:rPr>
          <w:rFonts w:ascii="Times New Roman" w:hAnsi="Times New Roman"/>
          <w:i/>
          <w:color w:val="000000"/>
        </w:rPr>
        <w:t>n</w:t>
      </w:r>
    </w:p>
    <w:p>
      <w:pPr>
        <w:tabs>
          <w:tab w:val="left" w:pos="2100"/>
          <w:tab w:val="left" w:pos="4200"/>
          <w:tab w:val="left" w:pos="6300"/>
        </w:tabs>
        <w:spacing w:line="360" w:lineRule="auto"/>
        <w:ind w:firstLine="420" w:firstLineChars="200"/>
        <w:jc w:val="left"/>
        <w:rPr>
          <w:rFonts w:ascii="Times New Roman" w:hAnsi="Times New Roman"/>
          <w:color w:val="000000"/>
        </w:rPr>
      </w:pPr>
      <w:r>
        <w:rPr>
          <w:rFonts w:ascii="Times New Roman" w:hAnsi="Times New Roman"/>
        </w:rPr>
        <w:t>根据H</w:t>
      </w:r>
      <w:r>
        <w:rPr>
          <w:rFonts w:ascii="Times New Roman" w:hAnsi="Times New Roman"/>
          <w:vertAlign w:val="subscript"/>
        </w:rPr>
        <w:t>2</w:t>
      </w:r>
      <w:r>
        <w:rPr>
          <w:rFonts w:ascii="Times New Roman" w:hAnsi="Times New Roman"/>
        </w:rPr>
        <w:t>与H</w:t>
      </w:r>
      <w:r>
        <w:rPr>
          <w:rFonts w:ascii="Times New Roman" w:hAnsi="Times New Roman"/>
          <w:vertAlign w:val="subscript"/>
        </w:rPr>
        <w:t>2</w:t>
      </w:r>
      <w:r>
        <w:rPr>
          <w:rFonts w:ascii="Times New Roman" w:hAnsi="Times New Roman"/>
        </w:rPr>
        <w:t>S的物质的量之比为2</w:t>
      </w:r>
      <w:r>
        <w:rPr>
          <w:rFonts w:ascii="Times New Roman" w:hAnsi="Times New Roman"/>
          <w:sz w:val="18"/>
          <w:szCs w:val="18"/>
        </w:rPr>
        <w:t>∶</w:t>
      </w:r>
      <w:r>
        <w:rPr>
          <w:rFonts w:ascii="Times New Roman" w:hAnsi="Times New Roman"/>
        </w:rPr>
        <w:t>1，可得</w:t>
      </w:r>
      <w:r>
        <w:rPr>
          <w:rFonts w:ascii="Times New Roman" w:hAnsi="Times New Roman"/>
          <w:i/>
        </w:rPr>
        <w:t>n</w:t>
      </w:r>
      <w:r>
        <w:rPr>
          <w:rFonts w:ascii="Times New Roman" w:hAnsi="Times New Roman"/>
        </w:rPr>
        <w:t xml:space="preserve"> </w:t>
      </w:r>
      <w:r>
        <w:rPr>
          <w:rFonts w:ascii="Times New Roman" w:hAnsi="Times New Roman"/>
          <w:b/>
          <w:bCs/>
          <w:kern w:val="0"/>
        </w:rPr>
        <w:t>＝</w:t>
      </w:r>
      <w:r>
        <w:rPr>
          <w:rFonts w:ascii="Times New Roman" w:hAnsi="Times New Roman"/>
        </w:rPr>
        <w:t>2，0~10min内容器中生成H</w:t>
      </w:r>
      <w:r>
        <w:rPr>
          <w:rFonts w:ascii="Times New Roman" w:hAnsi="Times New Roman"/>
          <w:vertAlign w:val="subscript"/>
        </w:rPr>
        <w:t>2</w:t>
      </w:r>
      <w:r>
        <w:rPr>
          <w:rFonts w:ascii="Times New Roman" w:hAnsi="Times New Roman"/>
        </w:rPr>
        <w:t>(g)的反应速率为0.1mol·L</w:t>
      </w:r>
      <w:r>
        <w:rPr>
          <w:rFonts w:ascii="Times New Roman" w:hAnsi="Times New Roman"/>
          <w:vertAlign w:val="superscript"/>
        </w:rPr>
        <w:t>—1</w:t>
      </w:r>
      <w:r>
        <w:rPr>
          <w:rFonts w:ascii="Times New Roman" w:hAnsi="Times New Roman"/>
        </w:rPr>
        <w:t>·min</w:t>
      </w:r>
      <w:r>
        <w:rPr>
          <w:rFonts w:ascii="Times New Roman" w:hAnsi="Times New Roman"/>
          <w:vertAlign w:val="superscript"/>
        </w:rPr>
        <w:t>—1</w:t>
      </w:r>
      <w:r>
        <w:rPr>
          <w:rFonts w:ascii="Times New Roman" w:hAnsi="Times New Roman"/>
        </w:rPr>
        <w:t>；H</w:t>
      </w:r>
      <w:r>
        <w:rPr>
          <w:rFonts w:ascii="Times New Roman" w:hAnsi="Times New Roman"/>
          <w:vertAlign w:val="subscript"/>
        </w:rPr>
        <w:t>2</w:t>
      </w:r>
      <w:r>
        <w:rPr>
          <w:rFonts w:ascii="Times New Roman" w:hAnsi="Times New Roman"/>
        </w:rPr>
        <w:t>S的转化率为66.7%；</w:t>
      </w:r>
      <w:r>
        <w:rPr>
          <w:rFonts w:ascii="Times New Roman" w:hAnsi="Times New Roman"/>
          <w:position w:val="-54"/>
        </w:rPr>
        <w:object>
          <v:shape id="_x0000_i1584" o:spt="75" alt="www.xinjiaoyu.com 新教育" type="#_x0000_t75" style="height:60pt;width:123pt;" o:ole="t" filled="f" o:preferrelative="t" stroked="f" coordsize="21600,21600">
            <v:path/>
            <v:fill on="f" focussize="0,0"/>
            <v:stroke on="f"/>
            <v:imagedata r:id="rId443" o:title=""/>
            <o:lock v:ext="edit" aspectratio="t"/>
            <w10:wrap type="none"/>
            <w10:anchorlock/>
          </v:shape>
          <o:OLEObject Type="Embed" ProgID="Equation.DSMT4" ShapeID="_x0000_i1584" DrawAspect="Content" ObjectID="_1468075900" r:id="rId442">
            <o:LockedField>false</o:LockedField>
          </o:OLEObject>
        </w:object>
      </w:r>
      <w:r>
        <w:rPr>
          <w:rFonts w:ascii="Times New Roman" w:hAnsi="Times New Roman"/>
        </w:rPr>
        <w:t>；生成氢气必然消耗H</w:t>
      </w:r>
      <w:r>
        <w:rPr>
          <w:rFonts w:ascii="Times New Roman" w:hAnsi="Times New Roman"/>
          <w:vertAlign w:val="subscript"/>
        </w:rPr>
        <w:t>2</w:t>
      </w:r>
      <w:r>
        <w:rPr>
          <w:rFonts w:ascii="Times New Roman" w:hAnsi="Times New Roman"/>
        </w:rPr>
        <w:t>S，不能体现正、逆速率相等，A项不符合题意，恒容条件下，混合气体中总质量不变，密度恒定不变，不能作为判断平衡的依据，C项不符合题意。</w:t>
      </w:r>
    </w:p>
    <w:p>
      <w:pPr>
        <w:spacing w:line="300" w:lineRule="auto"/>
        <w:ind w:firstLine="420" w:firstLineChars="200"/>
        <w:jc w:val="left"/>
        <w:rPr>
          <w:rFonts w:ascii="Times New Roman" w:hAnsi="Times New Roman"/>
          <w:color w:val="000000"/>
        </w:rPr>
      </w:pPr>
      <w:r>
        <w:rPr>
          <w:rFonts w:ascii="Times New Roman" w:hAnsi="Times New Roman"/>
          <w:color w:val="000000"/>
        </w:rPr>
        <w:t>88. (2021届山东新高考12月联合调研)</w:t>
      </w:r>
      <w:r>
        <w:rPr>
          <w:rFonts w:ascii="Times New Roman" w:hAnsi="Times New Roman" w:eastAsia="Times New Roman"/>
          <w:color w:val="000000"/>
        </w:rPr>
        <w:t>CO</w:t>
      </w:r>
      <w:r>
        <w:rPr>
          <w:rFonts w:ascii="Times New Roman" w:hAnsi="Times New Roman" w:eastAsia="Times New Roman"/>
          <w:color w:val="000000"/>
          <w:vertAlign w:val="subscript"/>
        </w:rPr>
        <w:t>2</w:t>
      </w:r>
      <w:r>
        <w:rPr>
          <w:rFonts w:ascii="Times New Roman" w:hAnsi="Times New Roman"/>
          <w:color w:val="000000"/>
        </w:rPr>
        <w:t>重整甲烷可以制得合成气</w:t>
      </w:r>
      <w:r>
        <w:rPr>
          <w:rFonts w:ascii="Times New Roman" w:hAnsi="Times New Roman" w:eastAsia="Times New Roman"/>
          <w:color w:val="000000"/>
        </w:rPr>
        <w:t>(CO</w:t>
      </w:r>
      <w:r>
        <w:rPr>
          <w:rFonts w:ascii="Times New Roman" w:hAnsi="Times New Roman"/>
          <w:color w:val="000000"/>
        </w:rPr>
        <w:t>和</w:t>
      </w:r>
      <w:r>
        <w:rPr>
          <w:rFonts w:ascii="Times New Roman" w:hAnsi="Times New Roman" w:eastAsia="Times New Roman"/>
          <w:color w:val="000000"/>
        </w:rPr>
        <w:t>H</w:t>
      </w:r>
      <w:r>
        <w:rPr>
          <w:rFonts w:ascii="Times New Roman" w:hAnsi="Times New Roman" w:eastAsia="Times New Roman"/>
          <w:color w:val="000000"/>
          <w:vertAlign w:val="subscript"/>
        </w:rPr>
        <w:t>2</w:t>
      </w:r>
      <w:r>
        <w:rPr>
          <w:rFonts w:ascii="Times New Roman" w:hAnsi="Times New Roman" w:eastAsia="Times New Roman"/>
          <w:color w:val="000000"/>
        </w:rPr>
        <w:t>)</w:t>
      </w:r>
      <w:r>
        <w:rPr>
          <w:rFonts w:ascii="Times New Roman" w:hAnsi="Times New Roman"/>
          <w:color w:val="000000"/>
        </w:rPr>
        <w:t>，实现碳资源回收和综合利用，还可以减少</w:t>
      </w:r>
      <w:r>
        <w:rPr>
          <w:rFonts w:ascii="Times New Roman" w:hAnsi="Times New Roman" w:eastAsia="Times New Roman"/>
          <w:color w:val="000000"/>
        </w:rPr>
        <w:t>CO</w:t>
      </w:r>
      <w:r>
        <w:rPr>
          <w:rFonts w:ascii="Times New Roman" w:hAnsi="Times New Roman" w:eastAsia="Times New Roman"/>
          <w:color w:val="000000"/>
          <w:vertAlign w:val="subscript"/>
        </w:rPr>
        <w:t>2</w:t>
      </w:r>
      <w:r>
        <w:rPr>
          <w:rFonts w:ascii="Times New Roman" w:hAnsi="Times New Roman"/>
          <w:color w:val="000000"/>
        </w:rPr>
        <w:t>对环境的影响。回答下列问题：</w:t>
      </w:r>
    </w:p>
    <w:p>
      <w:pPr>
        <w:ind w:firstLine="420" w:firstLineChars="200"/>
        <w:jc w:val="left"/>
        <w:rPr>
          <w:rFonts w:ascii="Times New Roman" w:hAnsi="Times New Roman"/>
          <w:color w:val="000000"/>
        </w:rPr>
      </w:pPr>
      <w:r>
        <w:rPr>
          <w:rFonts w:ascii="Times New Roman" w:hAnsi="Times New Roman" w:eastAsia="Times New Roman"/>
          <w:color w:val="000000"/>
        </w:rPr>
        <w:t>(1)</w:t>
      </w:r>
      <w:r>
        <w:rPr>
          <w:rFonts w:ascii="Times New Roman" w:hAnsi="Times New Roman"/>
          <w:color w:val="000000"/>
        </w:rPr>
        <w:t>已知各物质的标准摩尔生成焓</w:t>
      </w:r>
      <w:r>
        <w:rPr>
          <w:rFonts w:ascii="Times New Roman" w:hAnsi="Times New Roman" w:eastAsia="Times New Roman"/>
          <w:color w:val="000000"/>
        </w:rPr>
        <w:t>(</w:t>
      </w:r>
      <w:r>
        <w:rPr>
          <w:rFonts w:ascii="Times New Roman" w:hAnsi="Times New Roman"/>
          <w:color w:val="000000"/>
        </w:rPr>
        <w:t>指在标准状态即压力为</w:t>
      </w:r>
      <w:r>
        <w:rPr>
          <w:rFonts w:ascii="Times New Roman" w:hAnsi="Times New Roman" w:eastAsia="Times New Roman"/>
          <w:color w:val="000000"/>
        </w:rPr>
        <w:t>100kPa</w:t>
      </w:r>
      <w:r>
        <w:rPr>
          <w:rFonts w:ascii="Times New Roman" w:hAnsi="Times New Roman"/>
          <w:color w:val="000000"/>
        </w:rPr>
        <w:t>，一定温度下，由元素最稳定的单质生成</w:t>
      </w:r>
      <w:r>
        <w:rPr>
          <w:rFonts w:ascii="Times New Roman" w:hAnsi="Times New Roman" w:eastAsia="Times New Roman"/>
          <w:color w:val="000000"/>
        </w:rPr>
        <w:t>1</w:t>
      </w:r>
      <w:r>
        <w:rPr>
          <w:rFonts w:ascii="Times New Roman" w:hAnsi="Times New Roman"/>
          <w:color w:val="000000"/>
        </w:rPr>
        <w:t>摩尔纯化合物时的反应焓变</w:t>
      </w:r>
      <w:r>
        <w:rPr>
          <w:rFonts w:ascii="Times New Roman" w:hAnsi="Times New Roman" w:eastAsia="Times New Roman"/>
          <w:color w:val="000000"/>
        </w:rPr>
        <w:t>)</w:t>
      </w:r>
      <w:r>
        <w:rPr>
          <w:rFonts w:ascii="Times New Roman" w:hAnsi="Times New Roman"/>
          <w:color w:val="000000"/>
        </w:rPr>
        <w:t>数据如下表：</w:t>
      </w:r>
    </w:p>
    <w:tbl>
      <w:tblPr>
        <w:tblStyle w:val="18"/>
        <w:tblW w:w="6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497"/>
        <w:gridCol w:w="1145"/>
        <w:gridCol w:w="1145"/>
        <w:gridCol w:w="1053"/>
        <w:gridCol w:w="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35" w:hRule="atLeast"/>
          <w:jc w:val="center"/>
        </w:trPr>
        <w:tc>
          <w:tcPr>
            <w:tcW w:w="249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rPr>
                <w:rFonts w:ascii="Times New Roman" w:hAnsi="Times New Roman"/>
                <w:color w:val="000000"/>
              </w:rPr>
            </w:pPr>
            <w:r>
              <w:rPr>
                <w:rFonts w:ascii="Times New Roman" w:hAnsi="Times New Roman"/>
                <w:color w:val="000000"/>
              </w:rPr>
              <w:t>物质</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rPr>
                <w:rFonts w:ascii="Times New Roman" w:hAnsi="Times New Roman" w:eastAsia="Times New Roman"/>
                <w:color w:val="000000"/>
              </w:rPr>
            </w:pPr>
            <w:r>
              <w:rPr>
                <w:rFonts w:ascii="Times New Roman" w:hAnsi="Times New Roman" w:eastAsia="Times New Roman"/>
                <w:color w:val="000000"/>
              </w:rPr>
              <w:t>CH</w:t>
            </w:r>
            <w:r>
              <w:rPr>
                <w:rFonts w:ascii="Times New Roman" w:hAnsi="Times New Roman" w:eastAsia="Times New Roman"/>
                <w:color w:val="000000"/>
                <w:vertAlign w:val="subscript"/>
              </w:rPr>
              <w:t>4</w:t>
            </w:r>
            <w:r>
              <w:rPr>
                <w:rFonts w:ascii="Times New Roman" w:hAnsi="Times New Roman" w:eastAsia="Times New Roman"/>
                <w:color w:val="000000"/>
              </w:rPr>
              <w:t>(g)</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rPr>
                <w:rFonts w:ascii="Times New Roman" w:hAnsi="Times New Roman" w:eastAsia="Times New Roman"/>
                <w:color w:val="000000"/>
              </w:rPr>
            </w:pPr>
            <w:r>
              <w:rPr>
                <w:rFonts w:ascii="Times New Roman" w:hAnsi="Times New Roman" w:eastAsia="Times New Roman"/>
                <w:color w:val="000000"/>
              </w:rPr>
              <w:t>CO</w:t>
            </w:r>
            <w:r>
              <w:rPr>
                <w:rFonts w:ascii="Times New Roman" w:hAnsi="Times New Roman" w:eastAsia="Times New Roman"/>
                <w:color w:val="000000"/>
                <w:vertAlign w:val="subscript"/>
              </w:rPr>
              <w:t>2</w:t>
            </w:r>
            <w:r>
              <w:rPr>
                <w:rFonts w:ascii="Times New Roman" w:hAnsi="Times New Roman" w:eastAsia="Times New Roman"/>
                <w:color w:val="000000"/>
              </w:rPr>
              <w:t>(g)</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rPr>
                <w:rFonts w:ascii="Times New Roman" w:hAnsi="Times New Roman" w:eastAsia="Times New Roman"/>
                <w:color w:val="000000"/>
              </w:rPr>
            </w:pPr>
            <w:r>
              <w:rPr>
                <w:rFonts w:ascii="Times New Roman" w:hAnsi="Times New Roman" w:eastAsia="Times New Roman"/>
                <w:color w:val="000000"/>
              </w:rPr>
              <w:t>CO(g)</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rPr>
                <w:rFonts w:ascii="Times New Roman" w:hAnsi="Times New Roman" w:eastAsia="Times New Roman"/>
                <w:color w:val="000000"/>
              </w:rPr>
            </w:pPr>
            <w:r>
              <w:rPr>
                <w:rFonts w:ascii="Times New Roman" w:hAnsi="Times New Roman" w:eastAsia="Times New Roman"/>
                <w:color w:val="000000"/>
              </w:rPr>
              <w:t>H</w:t>
            </w:r>
            <w:r>
              <w:rPr>
                <w:rFonts w:ascii="Times New Roman" w:hAnsi="Times New Roman" w:eastAsia="Times New Roman"/>
                <w:color w:val="000000"/>
                <w:vertAlign w:val="subscript"/>
              </w:rPr>
              <w:t>2</w:t>
            </w:r>
            <w:r>
              <w:rPr>
                <w:rFonts w:ascii="Times New Roman" w:hAnsi="Times New Roman" w:eastAsia="Times New Roman"/>
                <w:color w:val="000000"/>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435" w:hRule="atLeast"/>
          <w:jc w:val="center"/>
        </w:trPr>
        <w:tc>
          <w:tcPr>
            <w:tcW w:w="249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rPr>
                <w:rFonts w:ascii="Times New Roman" w:hAnsi="Times New Roman" w:eastAsia="Times New Roman"/>
                <w:color w:val="000000"/>
              </w:rPr>
            </w:pPr>
            <w:r>
              <w:rPr>
                <w:rFonts w:ascii="Times New Roman" w:hAnsi="Times New Roman"/>
                <w:color w:val="000000"/>
              </w:rPr>
              <w:t>标准摩尔生成焓</w:t>
            </w:r>
            <w:r>
              <w:rPr>
                <w:rFonts w:ascii="Times New Roman" w:hAnsi="Times New Roman" w:eastAsia="Times New Roman"/>
                <w:color w:val="000000"/>
              </w:rPr>
              <w:t>/kJ·mol</w:t>
            </w:r>
            <w:r>
              <w:rPr>
                <w:rFonts w:ascii="Times New Roman" w:hAnsi="Times New Roman" w:eastAsia="Times New Roman"/>
                <w:color w:val="000000"/>
                <w:vertAlign w:val="superscript"/>
              </w:rPr>
              <w:t>-1</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rPr>
                <w:rFonts w:ascii="Times New Roman" w:hAnsi="Times New Roman" w:eastAsia="Times New Roman"/>
                <w:color w:val="000000"/>
              </w:rPr>
            </w:pPr>
            <w:r>
              <w:rPr>
                <w:rFonts w:ascii="Times New Roman" w:hAnsi="Times New Roman" w:eastAsia="Times New Roman"/>
                <w:color w:val="000000"/>
              </w:rPr>
              <w:t>-74.8</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rPr>
                <w:rFonts w:ascii="Times New Roman" w:hAnsi="Times New Roman" w:eastAsia="Times New Roman"/>
                <w:color w:val="000000"/>
              </w:rPr>
            </w:pPr>
            <w:r>
              <w:rPr>
                <w:rFonts w:ascii="Times New Roman" w:hAnsi="Times New Roman" w:eastAsia="Times New Roman"/>
                <w:color w:val="000000"/>
              </w:rPr>
              <w:t>-393.5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rPr>
                <w:rFonts w:ascii="Times New Roman" w:hAnsi="Times New Roman" w:eastAsia="Times New Roman"/>
                <w:color w:val="000000"/>
              </w:rPr>
            </w:pPr>
            <w:r>
              <w:rPr>
                <w:rFonts w:ascii="Times New Roman" w:hAnsi="Times New Roman" w:eastAsia="Times New Roman"/>
                <w:color w:val="000000"/>
              </w:rPr>
              <w:t>-110.5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jc w:val="center"/>
              <w:rPr>
                <w:rFonts w:ascii="Times New Roman" w:hAnsi="Times New Roman" w:eastAsia="Times New Roman"/>
                <w:color w:val="000000"/>
              </w:rPr>
            </w:pPr>
            <w:r>
              <w:rPr>
                <w:rFonts w:ascii="Times New Roman" w:hAnsi="Times New Roman" w:eastAsia="Times New Roman"/>
                <w:color w:val="000000"/>
              </w:rPr>
              <w:t>0</w:t>
            </w:r>
          </w:p>
        </w:tc>
      </w:tr>
    </w:tbl>
    <w:p>
      <w:pPr>
        <w:spacing w:line="300" w:lineRule="auto"/>
        <w:ind w:firstLine="420" w:firstLineChars="200"/>
        <w:jc w:val="left"/>
        <w:rPr>
          <w:rFonts w:ascii="Times New Roman" w:hAnsi="Times New Roman"/>
          <w:color w:val="000000"/>
        </w:rPr>
      </w:pPr>
      <w:r>
        <w:rPr>
          <w:rFonts w:ascii="Times New Roman" w:hAnsi="Times New Roman"/>
          <w:color w:val="000000"/>
        </w:rPr>
        <w:t>则重整反应的热化学方程式为</w:t>
      </w:r>
      <w:r>
        <w:rPr>
          <w:rFonts w:ascii="Times New Roman" w:hAnsi="Times New Roman"/>
          <w:color w:val="000000"/>
          <w:u w:val="single"/>
        </w:rPr>
        <w:t xml:space="preserve">                                             </w:t>
      </w:r>
      <w:r>
        <w:rPr>
          <w:rFonts w:ascii="Times New Roman" w:hAnsi="Times New Roman"/>
          <w:color w:val="000000"/>
        </w:rPr>
        <w:t>。</w:t>
      </w:r>
    </w:p>
    <w:p>
      <w:pPr>
        <w:spacing w:line="300" w:lineRule="auto"/>
        <w:ind w:firstLine="420" w:firstLineChars="200"/>
        <w:jc w:val="left"/>
        <w:rPr>
          <w:rFonts w:ascii="Times New Roman" w:hAnsi="Times New Roman"/>
          <w:color w:val="000000"/>
        </w:rPr>
      </w:pPr>
      <w:r>
        <w:rPr>
          <w:rFonts w:ascii="Times New Roman" w:hAnsi="Times New Roman" w:eastAsia="Times New Roman"/>
          <w:color w:val="000000"/>
        </w:rPr>
        <w:t>(2)</w:t>
      </w:r>
      <w:r>
        <w:rPr>
          <w:rFonts w:ascii="Times New Roman" w:hAnsi="Times New Roman"/>
          <w:color w:val="000000"/>
        </w:rPr>
        <w:t>有利于提高甲烷平衡转化率的条件是_______温</w:t>
      </w:r>
      <w:r>
        <w:rPr>
          <w:rFonts w:ascii="Times New Roman" w:hAnsi="Times New Roman" w:eastAsia="Times New Roman"/>
          <w:color w:val="000000"/>
        </w:rPr>
        <w:t>(</w:t>
      </w:r>
      <w:r>
        <w:rPr>
          <w:rFonts w:ascii="Times New Roman" w:hAnsi="Times New Roman"/>
          <w:color w:val="000000"/>
        </w:rPr>
        <w:t>填</w:t>
      </w:r>
      <w:r>
        <w:rPr>
          <w:rFonts w:ascii="Times New Roman" w:hAnsi="Times New Roman" w:eastAsia="Times New Roman"/>
          <w:color w:val="000000"/>
        </w:rPr>
        <w:t>“</w:t>
      </w:r>
      <w:r>
        <w:rPr>
          <w:rFonts w:ascii="Times New Roman" w:hAnsi="Times New Roman"/>
          <w:color w:val="000000"/>
        </w:rPr>
        <w:t>高</w:t>
      </w:r>
      <w:r>
        <w:rPr>
          <w:rFonts w:ascii="Times New Roman" w:hAnsi="Times New Roman" w:eastAsia="Times New Roman"/>
          <w:color w:val="000000"/>
        </w:rPr>
        <w:t>”</w:t>
      </w:r>
      <w:r>
        <w:rPr>
          <w:rFonts w:ascii="Times New Roman" w:hAnsi="Times New Roman"/>
          <w:color w:val="000000"/>
        </w:rPr>
        <w:t>或</w:t>
      </w:r>
      <w:r>
        <w:rPr>
          <w:rFonts w:ascii="Times New Roman" w:hAnsi="Times New Roman" w:eastAsia="Times New Roman"/>
          <w:color w:val="000000"/>
        </w:rPr>
        <w:t>“</w:t>
      </w:r>
      <w:r>
        <w:rPr>
          <w:rFonts w:ascii="Times New Roman" w:hAnsi="Times New Roman"/>
          <w:color w:val="000000"/>
        </w:rPr>
        <w:t>低</w:t>
      </w:r>
      <w:r>
        <w:rPr>
          <w:rFonts w:ascii="Times New Roman" w:hAnsi="Times New Roman" w:eastAsia="Times New Roman"/>
          <w:color w:val="000000"/>
        </w:rPr>
        <w:t>”)</w:t>
      </w:r>
      <w:r>
        <w:rPr>
          <w:rFonts w:ascii="Times New Roman" w:hAnsi="Times New Roman"/>
          <w:color w:val="000000"/>
        </w:rPr>
        <w:t>低压。</w:t>
      </w:r>
    </w:p>
    <w:p>
      <w:pPr>
        <w:spacing w:line="300" w:lineRule="auto"/>
        <w:ind w:firstLine="420" w:firstLineChars="200"/>
        <w:jc w:val="left"/>
        <w:rPr>
          <w:rFonts w:ascii="Times New Roman" w:hAnsi="Times New Roman"/>
          <w:color w:val="000000"/>
        </w:rPr>
      </w:pPr>
      <w:r>
        <w:rPr>
          <w:rFonts w:ascii="Times New Roman" w:hAnsi="Times New Roman" w:eastAsia="Times New Roman"/>
          <w:color w:val="000000"/>
        </w:rPr>
        <w:t>(3)</w:t>
      </w:r>
      <w:r>
        <w:rPr>
          <w:rFonts w:ascii="Times New Roman" w:hAnsi="Times New Roman"/>
          <w:color w:val="000000"/>
        </w:rPr>
        <w:t>实际生产中会伴随副反应发生，导致催化剂表面积碳而失效，实验中测得各物质的物质的量随温度变化如图所示，随着温度升高，积碳量先变大的主要原因是</w:t>
      </w:r>
      <w:r>
        <w:rPr>
          <w:rFonts w:ascii="Times New Roman" w:hAnsi="Times New Roman"/>
          <w:color w:val="000000"/>
          <w:u w:val="single"/>
        </w:rPr>
        <w:t xml:space="preserve">                       </w:t>
      </w:r>
      <w:r>
        <w:rPr>
          <w:rFonts w:ascii="Times New Roman" w:hAnsi="Times New Roman" w:eastAsia="Times New Roman"/>
          <w:color w:val="000000"/>
        </w:rPr>
        <w:t>(</w:t>
      </w:r>
      <w:r>
        <w:rPr>
          <w:rFonts w:ascii="Times New Roman" w:hAnsi="Times New Roman"/>
          <w:color w:val="000000"/>
        </w:rPr>
        <w:t>用化学用语表示，下同</w:t>
      </w:r>
      <w:r>
        <w:rPr>
          <w:rFonts w:ascii="Times New Roman" w:hAnsi="Times New Roman" w:eastAsia="Times New Roman"/>
          <w:color w:val="000000"/>
        </w:rPr>
        <w:t>)</w:t>
      </w:r>
      <w:r>
        <w:rPr>
          <w:rFonts w:ascii="Times New Roman" w:hAnsi="Times New Roman"/>
          <w:color w:val="000000"/>
        </w:rPr>
        <w:t>，后减小的主要原因是</w:t>
      </w:r>
      <w:r>
        <w:rPr>
          <w:rFonts w:ascii="Times New Roman" w:hAnsi="Times New Roman"/>
          <w:color w:val="000000"/>
          <w:u w:val="single"/>
        </w:rPr>
        <w:t xml:space="preserve">                                              </w:t>
      </w:r>
      <w:r>
        <w:rPr>
          <w:rFonts w:ascii="Times New Roman" w:hAnsi="Times New Roman"/>
          <w:color w:val="000000"/>
        </w:rPr>
        <w:t>。</w:t>
      </w:r>
    </w:p>
    <w:p>
      <w:pPr>
        <w:spacing w:line="300" w:lineRule="auto"/>
        <w:jc w:val="center"/>
        <w:rPr>
          <w:rFonts w:ascii="Times New Roman" w:hAnsi="Times New Roman"/>
          <w:color w:val="000000"/>
        </w:rPr>
      </w:pPr>
      <w:r>
        <w:rPr>
          <w:rFonts w:ascii="Times New Roman" w:hAnsi="Times New Roman"/>
          <w:color w:val="000000"/>
        </w:rPr>
        <w:pict>
          <v:shape id="_x0000_i1585" o:spt="75" type="#_x0000_t75" style="height:105.15pt;width:149.6pt;" filled="f" o:preferrelative="t" stroked="f" coordsize="21600,21600">
            <v:path/>
            <v:fill on="f" focussize="0,0"/>
            <v:stroke on="f"/>
            <v:imagedata r:id="rId444" o:title=""/>
            <o:lock v:ext="edit" aspectratio="t"/>
            <w10:wrap type="none"/>
            <w10:anchorlock/>
          </v:shape>
        </w:pict>
      </w:r>
    </w:p>
    <w:p>
      <w:pPr>
        <w:spacing w:line="300" w:lineRule="auto"/>
        <w:ind w:firstLine="420" w:firstLineChars="200"/>
        <w:jc w:val="left"/>
        <w:rPr>
          <w:rFonts w:ascii="Times New Roman" w:hAnsi="Times New Roman"/>
          <w:color w:val="000000"/>
        </w:rPr>
      </w:pPr>
      <w:r>
        <w:rPr>
          <w:rFonts w:ascii="Times New Roman" w:hAnsi="Times New Roman" w:eastAsia="Times New Roman"/>
          <w:color w:val="000000"/>
        </w:rPr>
        <w:t>(4)2018</w:t>
      </w:r>
      <w:r>
        <w:rPr>
          <w:rFonts w:ascii="Times New Roman" w:hAnsi="Times New Roman"/>
          <w:color w:val="000000"/>
        </w:rPr>
        <w:t>年，中国科学院通过固体氧化物电解池，将电解</w:t>
      </w:r>
      <w:r>
        <w:rPr>
          <w:rFonts w:ascii="Times New Roman" w:hAnsi="Times New Roman" w:eastAsia="Times New Roman"/>
          <w:color w:val="000000"/>
        </w:rPr>
        <w:t>CO</w:t>
      </w:r>
      <w:r>
        <w:rPr>
          <w:rFonts w:ascii="Times New Roman" w:hAnsi="Times New Roman" w:eastAsia="Times New Roman"/>
          <w:color w:val="000000"/>
          <w:vertAlign w:val="subscript"/>
        </w:rPr>
        <w:t>2</w:t>
      </w:r>
      <w:r>
        <w:rPr>
          <w:rFonts w:ascii="Times New Roman" w:hAnsi="Times New Roman"/>
          <w:color w:val="000000"/>
        </w:rPr>
        <w:t>和</w:t>
      </w:r>
      <w:r>
        <w:rPr>
          <w:rFonts w:ascii="Times New Roman" w:hAnsi="Times New Roman" w:eastAsia="Times New Roman"/>
          <w:color w:val="000000"/>
        </w:rPr>
        <w:t>CH</w:t>
      </w:r>
      <w:r>
        <w:rPr>
          <w:rFonts w:ascii="Times New Roman" w:hAnsi="Times New Roman" w:eastAsia="Times New Roman"/>
          <w:color w:val="000000"/>
          <w:vertAlign w:val="subscript"/>
        </w:rPr>
        <w:t>4</w:t>
      </w:r>
      <w:r>
        <w:rPr>
          <w:rFonts w:ascii="Times New Roman" w:hAnsi="Times New Roman"/>
          <w:color w:val="000000"/>
        </w:rPr>
        <w:t>两个气相电化学转化过程结合，实现了电催化二氧化碳重整甲烷，避免了积碳对催化剂的影响，通入</w:t>
      </w:r>
      <w:r>
        <w:rPr>
          <w:rFonts w:ascii="Times New Roman" w:hAnsi="Times New Roman" w:eastAsia="Times New Roman"/>
          <w:color w:val="000000"/>
        </w:rPr>
        <w:t>CH</w:t>
      </w:r>
      <w:r>
        <w:rPr>
          <w:rFonts w:ascii="Times New Roman" w:hAnsi="Times New Roman" w:eastAsia="Times New Roman"/>
          <w:color w:val="000000"/>
          <w:vertAlign w:val="subscript"/>
        </w:rPr>
        <w:t>4</w:t>
      </w:r>
      <w:r>
        <w:rPr>
          <w:rFonts w:ascii="Times New Roman" w:hAnsi="Times New Roman"/>
          <w:color w:val="000000"/>
        </w:rPr>
        <w:t>的电极为_______极，电极反应为</w:t>
      </w:r>
      <w:r>
        <w:rPr>
          <w:rFonts w:ascii="Times New Roman" w:hAnsi="Times New Roman"/>
          <w:color w:val="000000"/>
          <w:u w:val="single"/>
        </w:rPr>
        <w:t xml:space="preserve">                           </w:t>
      </w:r>
      <w:r>
        <w:rPr>
          <w:rFonts w:ascii="Times New Roman" w:hAnsi="Times New Roman"/>
          <w:color w:val="000000"/>
        </w:rPr>
        <w:t>。</w:t>
      </w:r>
    </w:p>
    <w:p>
      <w:pPr>
        <w:spacing w:line="300" w:lineRule="auto"/>
        <w:ind w:firstLine="420" w:firstLineChars="200"/>
        <w:jc w:val="left"/>
        <w:rPr>
          <w:rFonts w:ascii="Times New Roman" w:hAnsi="Times New Roman"/>
          <w:color w:val="000000"/>
        </w:rPr>
      </w:pPr>
      <w:r>
        <w:rPr>
          <w:rFonts w:ascii="Times New Roman" w:hAnsi="Times New Roman" w:eastAsia="Times New Roman"/>
          <w:color w:val="000000"/>
        </w:rPr>
        <w:t>(5)800℃</w:t>
      </w:r>
      <w:r>
        <w:rPr>
          <w:rFonts w:ascii="Times New Roman" w:hAnsi="Times New Roman"/>
          <w:color w:val="000000"/>
        </w:rPr>
        <w:t>时，在</w:t>
      </w:r>
      <w:r>
        <w:rPr>
          <w:rFonts w:ascii="Times New Roman" w:hAnsi="Times New Roman" w:eastAsia="Times New Roman"/>
          <w:color w:val="000000"/>
        </w:rPr>
        <w:t>2L</w:t>
      </w:r>
      <w:r>
        <w:rPr>
          <w:rFonts w:ascii="Times New Roman" w:hAnsi="Times New Roman"/>
          <w:color w:val="000000"/>
        </w:rPr>
        <w:t>恒容密闭容器中通入</w:t>
      </w:r>
      <w:r>
        <w:rPr>
          <w:rFonts w:ascii="Times New Roman" w:hAnsi="Times New Roman" w:eastAsia="Times New Roman"/>
          <w:color w:val="000000"/>
        </w:rPr>
        <w:t>CO</w:t>
      </w:r>
      <w:r>
        <w:rPr>
          <w:rFonts w:ascii="Times New Roman" w:hAnsi="Times New Roman" w:eastAsia="Times New Roman"/>
          <w:color w:val="000000"/>
          <w:vertAlign w:val="subscript"/>
        </w:rPr>
        <w:t>2</w:t>
      </w:r>
      <w:r>
        <w:rPr>
          <w:rFonts w:ascii="Times New Roman" w:hAnsi="Times New Roman"/>
          <w:color w:val="000000"/>
        </w:rPr>
        <w:t>和</w:t>
      </w:r>
      <w:r>
        <w:rPr>
          <w:rFonts w:ascii="Times New Roman" w:hAnsi="Times New Roman" w:eastAsia="Times New Roman"/>
          <w:color w:val="000000"/>
        </w:rPr>
        <w:t>CH</w:t>
      </w:r>
      <w:r>
        <w:rPr>
          <w:rFonts w:ascii="Times New Roman" w:hAnsi="Times New Roman" w:eastAsia="Times New Roman"/>
          <w:color w:val="000000"/>
          <w:vertAlign w:val="subscript"/>
        </w:rPr>
        <w:t>4</w:t>
      </w:r>
      <w:r>
        <w:rPr>
          <w:rFonts w:ascii="Times New Roman" w:hAnsi="Times New Roman"/>
          <w:color w:val="000000"/>
        </w:rPr>
        <w:t>各</w:t>
      </w:r>
      <w:r>
        <w:rPr>
          <w:rFonts w:ascii="Times New Roman" w:hAnsi="Times New Roman" w:eastAsia="Times New Roman"/>
          <w:color w:val="000000"/>
        </w:rPr>
        <w:t>2mol</w:t>
      </w:r>
      <w:r>
        <w:rPr>
          <w:rFonts w:ascii="Times New Roman" w:hAnsi="Times New Roman"/>
          <w:color w:val="000000"/>
        </w:rPr>
        <w:t>，初始压强为</w:t>
      </w:r>
      <w:r>
        <w:rPr>
          <w:rFonts w:ascii="Times New Roman" w:hAnsi="Times New Roman" w:eastAsia="Times New Roman"/>
          <w:color w:val="000000"/>
        </w:rPr>
        <w:t>400kPa</w:t>
      </w:r>
      <w:r>
        <w:rPr>
          <w:rFonts w:ascii="Times New Roman" w:hAnsi="Times New Roman"/>
          <w:color w:val="000000"/>
        </w:rPr>
        <w:t>，在一定条件下发生重整反应</w:t>
      </w:r>
      <w:r>
        <w:rPr>
          <w:rFonts w:ascii="Times New Roman" w:hAnsi="Times New Roman" w:eastAsia="Times New Roman"/>
          <w:color w:val="000000"/>
        </w:rPr>
        <w:t>(</w:t>
      </w:r>
      <w:r>
        <w:rPr>
          <w:rFonts w:ascii="Times New Roman" w:hAnsi="Times New Roman"/>
          <w:color w:val="000000"/>
        </w:rPr>
        <w:t>不考虑副反应</w:t>
      </w:r>
      <w:r>
        <w:rPr>
          <w:rFonts w:ascii="Times New Roman" w:hAnsi="Times New Roman" w:eastAsia="Times New Roman"/>
          <w:color w:val="000000"/>
        </w:rPr>
        <w:t>)</w:t>
      </w:r>
      <w:r>
        <w:rPr>
          <w:rFonts w:ascii="Times New Roman" w:hAnsi="Times New Roman"/>
          <w:color w:val="000000"/>
        </w:rPr>
        <w:t>，达到平衡时，</w:t>
      </w:r>
      <w:r>
        <w:rPr>
          <w:rFonts w:ascii="Times New Roman" w:hAnsi="Times New Roman" w:eastAsia="Times New Roman"/>
          <w:color w:val="000000"/>
        </w:rPr>
        <w:t>CO</w:t>
      </w:r>
      <w:r>
        <w:rPr>
          <w:rFonts w:ascii="Times New Roman" w:hAnsi="Times New Roman" w:eastAsia="Times New Roman"/>
          <w:color w:val="000000"/>
          <w:vertAlign w:val="subscript"/>
        </w:rPr>
        <w:t>2</w:t>
      </w:r>
      <w:r>
        <w:rPr>
          <w:rFonts w:ascii="Times New Roman" w:hAnsi="Times New Roman"/>
          <w:color w:val="000000"/>
        </w:rPr>
        <w:t>的转化率为</w:t>
      </w:r>
      <w:r>
        <w:rPr>
          <w:rFonts w:ascii="Times New Roman" w:hAnsi="Times New Roman" w:eastAsia="Times New Roman"/>
          <w:color w:val="000000"/>
        </w:rPr>
        <w:t>50</w:t>
      </w:r>
      <w:r>
        <w:rPr>
          <w:rFonts w:ascii="Times New Roman" w:hAnsi="Times New Roman"/>
          <w:color w:val="000000"/>
        </w:rPr>
        <w:t>％。计算该反应的压强平衡常数</w:t>
      </w:r>
      <w:r>
        <w:rPr>
          <w:rFonts w:ascii="Times New Roman" w:hAnsi="Times New Roman" w:eastAsia="Times New Roman"/>
          <w:i/>
          <w:color w:val="000000"/>
        </w:rPr>
        <w:t>K</w:t>
      </w:r>
      <w:r>
        <w:rPr>
          <w:rFonts w:ascii="Times New Roman" w:hAnsi="Times New Roman" w:eastAsia="Times New Roman"/>
          <w:color w:val="000000"/>
          <w:vertAlign w:val="subscript"/>
        </w:rPr>
        <w:t>p</w:t>
      </w:r>
      <w:r>
        <w:rPr>
          <w:rFonts w:ascii="Times New Roman" w:hAnsi="Times New Roman" w:eastAsia="Times New Roman"/>
          <w:color w:val="000000"/>
        </w:rPr>
        <w:t>=</w:t>
      </w:r>
      <w:r>
        <w:rPr>
          <w:rFonts w:ascii="Times New Roman" w:hAnsi="Times New Roman"/>
          <w:color w:val="000000"/>
          <w:u w:val="single"/>
        </w:rPr>
        <w:t xml:space="preserve">                 </w:t>
      </w:r>
      <w:r>
        <w:rPr>
          <w:rFonts w:ascii="Times New Roman" w:hAnsi="Times New Roman"/>
          <w:color w:val="000000"/>
        </w:rPr>
        <w:t>。</w:t>
      </w:r>
    </w:p>
    <w:p>
      <w:pPr>
        <w:ind w:firstLine="420" w:firstLineChars="200"/>
        <w:rPr>
          <w:rFonts w:ascii="Times New Roman" w:hAnsi="Times New Roman"/>
          <w:color w:val="000000"/>
        </w:rPr>
      </w:pPr>
      <w:r>
        <w:rPr>
          <w:rFonts w:ascii="Times New Roman" w:hAnsi="Times New Roman" w:eastAsia="黑体"/>
          <w:color w:val="000000"/>
        </w:rPr>
        <w:t>答案：</w:t>
      </w:r>
      <w:r>
        <w:rPr>
          <w:rFonts w:ascii="Times New Roman" w:hAnsi="Times New Roman"/>
          <w:color w:val="000000"/>
        </w:rPr>
        <w:t>(1)</w:t>
      </w:r>
      <w:r>
        <w:rPr>
          <w:rFonts w:ascii="Times New Roman" w:hAnsi="Times New Roman" w:eastAsia="Times New Roman"/>
          <w:color w:val="000000"/>
        </w:rPr>
        <w:t>CH</w:t>
      </w:r>
      <w:r>
        <w:rPr>
          <w:rFonts w:ascii="Times New Roman" w:hAnsi="Times New Roman" w:eastAsia="Times New Roman"/>
          <w:color w:val="000000"/>
          <w:vertAlign w:val="subscript"/>
        </w:rPr>
        <w:t>4</w:t>
      </w:r>
      <w:r>
        <w:rPr>
          <w:rFonts w:ascii="Times New Roman" w:hAnsi="Times New Roman" w:eastAsia="Times New Roman"/>
          <w:color w:val="000000"/>
        </w:rPr>
        <w:t>(g)+CO</w:t>
      </w:r>
      <w:r>
        <w:rPr>
          <w:rFonts w:ascii="Times New Roman" w:hAnsi="Times New Roman" w:eastAsia="Times New Roman"/>
          <w:color w:val="000000"/>
          <w:vertAlign w:val="subscript"/>
        </w:rPr>
        <w:t>2</w:t>
      </w:r>
      <w:r>
        <w:rPr>
          <w:rFonts w:ascii="Times New Roman" w:hAnsi="Times New Roman" w:eastAsia="Times New Roman"/>
          <w:color w:val="000000"/>
        </w:rPr>
        <w:t>(g)</w:t>
      </w:r>
      <w:r>
        <w:rPr>
          <w:rFonts w:ascii="Times New Roman" w:hAnsi="Times New Roman" w:eastAsia="Times New Roman"/>
          <w:color w:val="000000"/>
        </w:rPr>
        <w:pict>
          <v:shape id="_x0000_i1586"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eastAsia="Times New Roman"/>
          <w:color w:val="000000"/>
        </w:rPr>
        <w:t>2CO(g)+2H</w:t>
      </w:r>
      <w:r>
        <w:rPr>
          <w:rFonts w:ascii="Times New Roman" w:hAnsi="Times New Roman" w:eastAsia="Times New Roman"/>
          <w:color w:val="000000"/>
          <w:vertAlign w:val="subscript"/>
        </w:rPr>
        <w:t>2</w:t>
      </w:r>
      <w:r>
        <w:rPr>
          <w:rFonts w:ascii="Times New Roman" w:hAnsi="Times New Roman" w:eastAsia="Times New Roman"/>
          <w:color w:val="000000"/>
        </w:rPr>
        <w:t xml:space="preserve">(g) </w:t>
      </w:r>
      <w:r>
        <w:rPr>
          <w:rFonts w:ascii="Times New Roman" w:hAnsi="Times New Roman"/>
          <w:color w:val="000000"/>
        </w:rPr>
        <w:t xml:space="preserve">   △</w:t>
      </w:r>
      <w:r>
        <w:rPr>
          <w:rFonts w:ascii="Times New Roman" w:hAnsi="Times New Roman" w:eastAsia="Times New Roman"/>
          <w:color w:val="000000"/>
        </w:rPr>
        <w:t>H=+247.3kJ·mol</w:t>
      </w:r>
      <w:r>
        <w:rPr>
          <w:rFonts w:ascii="Times New Roman" w:hAnsi="Times New Roman" w:eastAsia="Times New Roman"/>
          <w:color w:val="000000"/>
          <w:vertAlign w:val="superscript"/>
        </w:rPr>
        <w:t>-1</w:t>
      </w:r>
      <w:r>
        <w:rPr>
          <w:rFonts w:ascii="Times New Roman" w:hAnsi="Times New Roman"/>
          <w:color w:val="000000"/>
        </w:rPr>
        <w:t xml:space="preserve">    (2)高    </w:t>
      </w:r>
    </w:p>
    <w:p>
      <w:pPr>
        <w:ind w:firstLine="420" w:firstLineChars="200"/>
        <w:rPr>
          <w:rFonts w:ascii="Times New Roman" w:hAnsi="Times New Roman" w:eastAsia="Times New Roman"/>
          <w:color w:val="000000"/>
        </w:rPr>
      </w:pPr>
      <w:r>
        <w:rPr>
          <w:rFonts w:ascii="Times New Roman" w:hAnsi="Times New Roman"/>
          <w:color w:val="000000"/>
        </w:rPr>
        <w:t xml:space="preserve">(3) </w:t>
      </w:r>
      <w:r>
        <w:rPr>
          <w:rFonts w:ascii="Times New Roman" w:hAnsi="Times New Roman" w:eastAsia="Times New Roman"/>
          <w:color w:val="000000"/>
        </w:rPr>
        <w:t>CH</w:t>
      </w:r>
      <w:r>
        <w:rPr>
          <w:rFonts w:ascii="Times New Roman" w:hAnsi="Times New Roman" w:eastAsia="Times New Roman"/>
          <w:color w:val="000000"/>
          <w:vertAlign w:val="subscript"/>
        </w:rPr>
        <w:t>4</w:t>
      </w:r>
      <w:r>
        <w:rPr>
          <w:rFonts w:ascii="Times New Roman" w:hAnsi="Times New Roman" w:eastAsia="宋体-方正超大字符集"/>
          <w:bCs/>
          <w:color w:val="000000"/>
        </w:rPr>
        <w:fldChar w:fldCharType="begin"/>
      </w:r>
      <w:r>
        <w:rPr>
          <w:rFonts w:ascii="Times New Roman" w:hAnsi="Times New Roman" w:eastAsia="宋体-方正超大字符集"/>
          <w:bCs/>
          <w:color w:val="000000"/>
        </w:rPr>
        <w:instrText xml:space="preserve">eq \</w:instrText>
      </w:r>
      <w:r>
        <w:rPr>
          <w:rFonts w:ascii="Times New Roman" w:hAnsi="Times New Roman"/>
          <w:bCs/>
          <w:color w:val="000000"/>
        </w:rPr>
        <w:instrText xml:space="preserve">o(</w:instrText>
      </w:r>
      <w:r>
        <w:rPr>
          <w:rFonts w:ascii="Times New Roman" w:hAnsi="Times New Roman"/>
          <w:bCs/>
          <w:color w:val="000000"/>
          <w:spacing w:val="-16"/>
        </w:rPr>
        <w:instrText xml:space="preserve">====</w:instrText>
      </w:r>
      <w:r>
        <w:rPr>
          <w:rFonts w:ascii="Times New Roman" w:hAnsi="Times New Roman"/>
          <w:bCs/>
          <w:color w:val="000000"/>
        </w:rPr>
        <w:instrText xml:space="preserve">=,\s\up7(△))</w:instrText>
      </w:r>
      <w:r>
        <w:rPr>
          <w:rFonts w:ascii="Times New Roman" w:hAnsi="Times New Roman" w:eastAsia="宋体-方正超大字符集"/>
          <w:bCs/>
          <w:color w:val="000000"/>
        </w:rPr>
        <w:fldChar w:fldCharType="end"/>
      </w:r>
      <w:r>
        <w:rPr>
          <w:rFonts w:ascii="Times New Roman" w:hAnsi="Times New Roman" w:eastAsia="Times New Roman"/>
          <w:color w:val="000000"/>
        </w:rPr>
        <w:t>C+2H</w:t>
      </w:r>
      <w:r>
        <w:rPr>
          <w:rFonts w:ascii="Times New Roman" w:hAnsi="Times New Roman" w:eastAsia="Times New Roman"/>
          <w:color w:val="000000"/>
          <w:vertAlign w:val="subscript"/>
        </w:rPr>
        <w:t>2</w:t>
      </w:r>
      <w:r>
        <w:rPr>
          <w:rFonts w:ascii="Times New Roman" w:hAnsi="Times New Roman"/>
          <w:color w:val="000000"/>
        </w:rPr>
        <w:t xml:space="preserve">    </w:t>
      </w:r>
      <w:r>
        <w:rPr>
          <w:rFonts w:ascii="Times New Roman" w:hAnsi="Times New Roman" w:eastAsia="Times New Roman"/>
          <w:color w:val="000000"/>
        </w:rPr>
        <w:t>CO</w:t>
      </w:r>
      <w:r>
        <w:rPr>
          <w:rFonts w:ascii="Times New Roman" w:hAnsi="Times New Roman" w:eastAsia="Times New Roman"/>
          <w:color w:val="000000"/>
          <w:vertAlign w:val="subscript"/>
        </w:rPr>
        <w:t>2</w:t>
      </w:r>
      <w:r>
        <w:rPr>
          <w:rFonts w:ascii="Times New Roman" w:hAnsi="Times New Roman" w:eastAsia="Times New Roman"/>
          <w:color w:val="000000"/>
        </w:rPr>
        <w:t>+C</w:t>
      </w:r>
      <w:r>
        <w:rPr>
          <w:rFonts w:ascii="Times New Roman" w:hAnsi="Times New Roman" w:eastAsia="宋体-方正超大字符集"/>
          <w:bCs/>
          <w:color w:val="000000"/>
        </w:rPr>
        <w:fldChar w:fldCharType="begin"/>
      </w:r>
      <w:r>
        <w:rPr>
          <w:rFonts w:ascii="Times New Roman" w:hAnsi="Times New Roman" w:eastAsia="宋体-方正超大字符集"/>
          <w:bCs/>
          <w:color w:val="000000"/>
        </w:rPr>
        <w:instrText xml:space="preserve">eq \</w:instrText>
      </w:r>
      <w:r>
        <w:rPr>
          <w:rFonts w:ascii="Times New Roman" w:hAnsi="Times New Roman"/>
          <w:bCs/>
          <w:color w:val="000000"/>
        </w:rPr>
        <w:instrText xml:space="preserve">o(</w:instrText>
      </w:r>
      <w:r>
        <w:rPr>
          <w:rFonts w:ascii="Times New Roman" w:hAnsi="Times New Roman"/>
          <w:bCs/>
          <w:color w:val="000000"/>
          <w:spacing w:val="-16"/>
        </w:rPr>
        <w:instrText xml:space="preserve">====</w:instrText>
      </w:r>
      <w:r>
        <w:rPr>
          <w:rFonts w:ascii="Times New Roman" w:hAnsi="Times New Roman"/>
          <w:bCs/>
          <w:color w:val="000000"/>
        </w:rPr>
        <w:instrText xml:space="preserve">=,\s\up7(高温))</w:instrText>
      </w:r>
      <w:r>
        <w:rPr>
          <w:rFonts w:ascii="Times New Roman" w:hAnsi="Times New Roman" w:eastAsia="宋体-方正超大字符集"/>
          <w:bCs/>
          <w:color w:val="000000"/>
        </w:rPr>
        <w:fldChar w:fldCharType="end"/>
      </w:r>
      <w:r>
        <w:rPr>
          <w:rFonts w:ascii="Times New Roman" w:hAnsi="Times New Roman" w:eastAsia="Times New Roman"/>
          <w:color w:val="000000"/>
        </w:rPr>
        <w:t>2CO</w:t>
      </w:r>
      <w:r>
        <w:rPr>
          <w:rFonts w:ascii="Times New Roman" w:hAnsi="Times New Roman"/>
          <w:color w:val="000000"/>
        </w:rPr>
        <w:t xml:space="preserve">  (4)阳  </w:t>
      </w:r>
      <w:r>
        <w:rPr>
          <w:rFonts w:ascii="Times New Roman" w:hAnsi="Times New Roman" w:eastAsia="Times New Roman"/>
          <w:color w:val="000000"/>
        </w:rPr>
        <w:t>CH</w:t>
      </w:r>
      <w:r>
        <w:rPr>
          <w:rFonts w:ascii="Times New Roman" w:hAnsi="Times New Roman" w:eastAsia="Times New Roman"/>
          <w:color w:val="000000"/>
          <w:vertAlign w:val="subscript"/>
        </w:rPr>
        <w:t>4</w:t>
      </w:r>
      <w:r>
        <w:rPr>
          <w:rFonts w:ascii="Times New Roman" w:hAnsi="Times New Roman" w:eastAsia="Times New Roman"/>
          <w:color w:val="000000"/>
        </w:rPr>
        <w:t>+O</w:t>
      </w:r>
      <w:r>
        <w:rPr>
          <w:rFonts w:ascii="Times New Roman" w:hAnsi="Times New Roman" w:eastAsia="Times New Roman"/>
          <w:color w:val="000000"/>
          <w:vertAlign w:val="superscript"/>
        </w:rPr>
        <w:t>2-</w:t>
      </w:r>
      <w:r>
        <w:rPr>
          <w:rFonts w:ascii="Times New Roman" w:hAnsi="Times New Roman" w:eastAsia="Times New Roman"/>
          <w:color w:val="000000"/>
        </w:rPr>
        <w:t>-2e</w:t>
      </w:r>
      <w:r>
        <w:rPr>
          <w:rFonts w:ascii="Times New Roman" w:hAnsi="Times New Roman" w:eastAsia="Times New Roman"/>
          <w:color w:val="000000"/>
          <w:vertAlign w:val="superscript"/>
        </w:rPr>
        <w:t>-</w:t>
      </w:r>
      <w:r>
        <w:rPr>
          <w:rFonts w:ascii="Times New Roman" w:hAnsi="Times New Roman" w:eastAsia="Times New Roman"/>
          <w:color w:val="000000"/>
        </w:rPr>
        <w:t>=CO+2H</w:t>
      </w:r>
      <w:r>
        <w:rPr>
          <w:rFonts w:ascii="Times New Roman" w:hAnsi="Times New Roman" w:eastAsia="Times New Roman"/>
          <w:color w:val="000000"/>
          <w:vertAlign w:val="subscript"/>
        </w:rPr>
        <w:t>2</w:t>
      </w:r>
      <w:r>
        <w:rPr>
          <w:rFonts w:ascii="Times New Roman" w:hAnsi="Times New Roman"/>
          <w:color w:val="000000"/>
        </w:rPr>
        <w:t xml:space="preserve">  (5)</w:t>
      </w:r>
      <w:r>
        <w:rPr>
          <w:rFonts w:ascii="Times New Roman" w:hAnsi="Times New Roman" w:eastAsia="Times New Roman"/>
          <w:color w:val="000000"/>
        </w:rPr>
        <w:t>1.6×10</w:t>
      </w:r>
      <w:r>
        <w:rPr>
          <w:rFonts w:ascii="Times New Roman" w:hAnsi="Times New Roman" w:eastAsia="Times New Roman"/>
          <w:color w:val="000000"/>
          <w:vertAlign w:val="superscript"/>
        </w:rPr>
        <w:t>5</w:t>
      </w:r>
      <w:r>
        <w:rPr>
          <w:rFonts w:ascii="Times New Roman" w:hAnsi="Times New Roman" w:eastAsia="Times New Roman"/>
          <w:color w:val="000000"/>
        </w:rPr>
        <w:t>(kPa)</w:t>
      </w:r>
      <w:r>
        <w:rPr>
          <w:rFonts w:ascii="Times New Roman" w:hAnsi="Times New Roman" w:eastAsia="Times New Roman"/>
          <w:color w:val="000000"/>
          <w:vertAlign w:val="superscript"/>
        </w:rPr>
        <w:t>2</w:t>
      </w:r>
    </w:p>
    <w:p>
      <w:pPr>
        <w:spacing w:line="300" w:lineRule="auto"/>
        <w:ind w:firstLine="420" w:firstLineChars="200"/>
        <w:rPr>
          <w:rFonts w:ascii="Times New Roman" w:hAnsi="Times New Roman" w:eastAsia="楷体_GB2312"/>
          <w:color w:val="000000"/>
        </w:rPr>
      </w:pPr>
      <w:r>
        <w:rPr>
          <w:rFonts w:ascii="Times New Roman" w:hAnsi="Times New Roman" w:eastAsia="黑体"/>
          <w:color w:val="000000"/>
        </w:rPr>
        <w:t>解析</w:t>
      </w:r>
      <w:r>
        <w:rPr>
          <w:rFonts w:ascii="Times New Roman" w:hAnsi="Times New Roman"/>
          <w:color w:val="000000"/>
        </w:rPr>
        <w:t>：</w:t>
      </w:r>
      <w:r>
        <w:rPr>
          <w:rFonts w:ascii="Times New Roman" w:hAnsi="Times New Roman" w:eastAsia="楷体_GB2312"/>
          <w:color w:val="000000"/>
        </w:rPr>
        <w:t>(1)重整反应的化学方程式为CH</w:t>
      </w:r>
      <w:r>
        <w:rPr>
          <w:rFonts w:ascii="Times New Roman" w:hAnsi="Times New Roman" w:eastAsia="楷体_GB2312"/>
          <w:color w:val="000000"/>
          <w:vertAlign w:val="subscript"/>
        </w:rPr>
        <w:t>4</w:t>
      </w:r>
      <w:r>
        <w:rPr>
          <w:rFonts w:ascii="Times New Roman" w:hAnsi="Times New Roman" w:eastAsia="楷体_GB2312"/>
          <w:color w:val="000000"/>
        </w:rPr>
        <w:t>+CO</w:t>
      </w:r>
      <w:r>
        <w:rPr>
          <w:rFonts w:ascii="Times New Roman" w:hAnsi="Times New Roman" w:eastAsia="楷体_GB2312"/>
          <w:color w:val="000000"/>
          <w:vertAlign w:val="subscript"/>
        </w:rPr>
        <w:t>2</w:t>
      </w:r>
      <w:r>
        <w:rPr>
          <w:rFonts w:ascii="Times New Roman" w:hAnsi="Times New Roman" w:eastAsia="楷体_GB2312"/>
          <w:color w:val="000000"/>
        </w:rPr>
        <w:pict>
          <v:shape id="_x0000_i1587"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eastAsia="楷体_GB2312"/>
          <w:color w:val="000000"/>
        </w:rPr>
        <w:t>2CO+2H</w:t>
      </w:r>
      <w:r>
        <w:rPr>
          <w:rFonts w:ascii="Times New Roman" w:hAnsi="Times New Roman" w:eastAsia="楷体_GB2312"/>
          <w:color w:val="000000"/>
          <w:vertAlign w:val="subscript"/>
        </w:rPr>
        <w:t>2</w:t>
      </w:r>
      <w:r>
        <w:rPr>
          <w:rFonts w:ascii="Times New Roman" w:hAnsi="Times New Roman" w:eastAsia="楷体_GB2312"/>
          <w:color w:val="000000"/>
        </w:rPr>
        <w:t>，根据焓变=生成物能量之和-反应物能量之和，结合标准摩尔生成焓的定义可知焓变=生成标准摩尔生成焓之和-反应物标准摩尔生成焓之和，所以该反应Δ</w:t>
      </w:r>
      <w:r>
        <w:rPr>
          <w:rFonts w:ascii="Times New Roman" w:hAnsi="Times New Roman" w:eastAsia="楷体_GB2312"/>
          <w:i/>
          <w:color w:val="000000"/>
        </w:rPr>
        <w:t>H</w:t>
      </w:r>
      <w:r>
        <w:rPr>
          <w:rFonts w:ascii="Times New Roman" w:hAnsi="Times New Roman" w:eastAsia="楷体_GB2312"/>
          <w:color w:val="000000"/>
        </w:rPr>
        <w:t>=2</w:t>
      </w:r>
      <w:r>
        <w:rPr>
          <w:rFonts w:ascii="Symbol Tiger" w:hAnsi="Symbol Tiger" w:eastAsia="楷体_GB2312"/>
          <w:color w:val="000000"/>
        </w:rPr>
        <w:sym w:font="Symbol Tiger" w:char="F0B4"/>
      </w:r>
      <w:r>
        <w:rPr>
          <w:rFonts w:ascii="Times New Roman" w:hAnsi="Times New Roman" w:eastAsia="楷体_GB2312"/>
          <w:color w:val="000000"/>
        </w:rPr>
        <w:t>(-110.5)kJ/mol-(-393.5)kJ/mol -(-74.8)kJ/mol=+247.3kJ·mol</w:t>
      </w:r>
      <w:r>
        <w:rPr>
          <w:rFonts w:ascii="Times New Roman" w:hAnsi="Times New Roman" w:eastAsia="楷体_GB2312"/>
          <w:color w:val="000000"/>
          <w:vertAlign w:val="superscript"/>
        </w:rPr>
        <w:t>-1</w:t>
      </w:r>
      <w:r>
        <w:rPr>
          <w:rFonts w:ascii="Times New Roman" w:hAnsi="Times New Roman" w:eastAsia="楷体_GB2312"/>
          <w:color w:val="000000"/>
        </w:rPr>
        <w:t>；</w:t>
      </w:r>
    </w:p>
    <w:p>
      <w:pPr>
        <w:spacing w:line="300" w:lineRule="auto"/>
        <w:ind w:firstLine="420" w:firstLineChars="200"/>
        <w:jc w:val="left"/>
        <w:rPr>
          <w:rFonts w:ascii="Times New Roman" w:hAnsi="Times New Roman" w:eastAsia="楷体_GB2312"/>
          <w:color w:val="000000"/>
        </w:rPr>
      </w:pPr>
      <w:r>
        <w:rPr>
          <w:rFonts w:ascii="Times New Roman" w:hAnsi="Times New Roman" w:eastAsia="楷体_GB2312"/>
          <w:color w:val="000000"/>
        </w:rPr>
        <w:t>(2)重整反应焓变大于0，为吸热反应，高温有利于反应正向进行，提高甲烷的平衡转化率；</w:t>
      </w:r>
    </w:p>
    <w:p>
      <w:pPr>
        <w:spacing w:line="300" w:lineRule="auto"/>
        <w:ind w:firstLine="420" w:firstLineChars="200"/>
        <w:jc w:val="left"/>
        <w:rPr>
          <w:rFonts w:ascii="Times New Roman" w:hAnsi="Times New Roman" w:eastAsia="楷体_GB2312"/>
          <w:color w:val="000000"/>
        </w:rPr>
      </w:pPr>
      <w:r>
        <w:rPr>
          <w:rFonts w:ascii="Times New Roman" w:hAnsi="Times New Roman" w:eastAsia="楷体_GB2312"/>
          <w:color w:val="000000"/>
        </w:rPr>
        <w:t>(3)根据方程式可知CH</w:t>
      </w:r>
      <w:r>
        <w:rPr>
          <w:rFonts w:ascii="Times New Roman" w:hAnsi="Times New Roman" w:eastAsia="楷体_GB2312"/>
          <w:color w:val="000000"/>
          <w:vertAlign w:val="subscript"/>
        </w:rPr>
        <w:t>4</w:t>
      </w:r>
      <w:r>
        <w:rPr>
          <w:rFonts w:ascii="Times New Roman" w:hAnsi="Times New Roman" w:eastAsia="楷体_GB2312"/>
          <w:color w:val="000000"/>
        </w:rPr>
        <w:t>和CO</w:t>
      </w:r>
      <w:r>
        <w:rPr>
          <w:rFonts w:ascii="Times New Roman" w:hAnsi="Times New Roman" w:eastAsia="楷体_GB2312"/>
          <w:color w:val="000000"/>
          <w:vertAlign w:val="subscript"/>
        </w:rPr>
        <w:t>2</w:t>
      </w:r>
      <w:r>
        <w:rPr>
          <w:rFonts w:ascii="Times New Roman" w:hAnsi="Times New Roman" w:eastAsia="楷体_GB2312"/>
          <w:color w:val="000000"/>
        </w:rPr>
        <w:t>应按照1：1进行反应，但据图可知CH</w:t>
      </w:r>
      <w:r>
        <w:rPr>
          <w:rFonts w:ascii="Times New Roman" w:hAnsi="Times New Roman" w:eastAsia="楷体_GB2312"/>
          <w:color w:val="000000"/>
          <w:vertAlign w:val="subscript"/>
        </w:rPr>
        <w:t>4</w:t>
      </w:r>
      <w:r>
        <w:rPr>
          <w:rFonts w:ascii="Times New Roman" w:hAnsi="Times New Roman" w:eastAsia="楷体_GB2312"/>
          <w:color w:val="000000"/>
        </w:rPr>
        <w:t>消耗的量要比CO</w:t>
      </w:r>
      <w:r>
        <w:rPr>
          <w:rFonts w:ascii="Times New Roman" w:hAnsi="Times New Roman" w:eastAsia="楷体_GB2312"/>
          <w:color w:val="000000"/>
          <w:vertAlign w:val="subscript"/>
        </w:rPr>
        <w:t>2</w:t>
      </w:r>
      <w:r>
        <w:rPr>
          <w:rFonts w:ascii="Times New Roman" w:hAnsi="Times New Roman" w:eastAsia="楷体_GB2312"/>
          <w:color w:val="000000"/>
        </w:rPr>
        <w:t>多，说明随着温度升高CH</w:t>
      </w:r>
      <w:r>
        <w:rPr>
          <w:rFonts w:ascii="Times New Roman" w:hAnsi="Times New Roman" w:eastAsia="楷体_GB2312"/>
          <w:color w:val="000000"/>
          <w:vertAlign w:val="subscript"/>
        </w:rPr>
        <w:t>4</w:t>
      </w:r>
      <w:r>
        <w:rPr>
          <w:rFonts w:ascii="Times New Roman" w:hAnsi="Times New Roman" w:eastAsia="楷体_GB2312"/>
          <w:color w:val="000000"/>
        </w:rPr>
        <w:t>还会发生反应CH</w:t>
      </w:r>
      <w:r>
        <w:rPr>
          <w:rFonts w:ascii="Times New Roman" w:hAnsi="Times New Roman" w:eastAsia="楷体_GB2312"/>
          <w:color w:val="000000"/>
          <w:vertAlign w:val="subscript"/>
        </w:rPr>
        <w:t>4</w:t>
      </w:r>
      <w:r>
        <w:rPr>
          <w:rFonts w:ascii="Times New Roman" w:hAnsi="Times New Roman" w:eastAsia="宋体-方正超大字符集"/>
          <w:bCs/>
          <w:color w:val="000000"/>
        </w:rPr>
        <w:fldChar w:fldCharType="begin"/>
      </w:r>
      <w:r>
        <w:rPr>
          <w:rFonts w:ascii="Times New Roman" w:hAnsi="Times New Roman" w:eastAsia="宋体-方正超大字符集"/>
          <w:bCs/>
          <w:color w:val="000000"/>
        </w:rPr>
        <w:instrText xml:space="preserve">eq \</w:instrText>
      </w:r>
      <w:r>
        <w:rPr>
          <w:rFonts w:ascii="Times New Roman" w:hAnsi="Times New Roman" w:eastAsia="楷体_GB2312"/>
          <w:bCs/>
          <w:color w:val="000000"/>
        </w:rPr>
        <w:instrText xml:space="preserve">o(</w:instrText>
      </w:r>
      <w:r>
        <w:rPr>
          <w:rFonts w:ascii="Times New Roman" w:hAnsi="Times New Roman" w:eastAsia="楷体_GB2312"/>
          <w:bCs/>
          <w:color w:val="000000"/>
          <w:spacing w:val="-16"/>
        </w:rPr>
        <w:instrText xml:space="preserve">====</w:instrText>
      </w:r>
      <w:r>
        <w:rPr>
          <w:rFonts w:ascii="Times New Roman" w:hAnsi="Times New Roman" w:eastAsia="楷体_GB2312"/>
          <w:bCs/>
          <w:color w:val="000000"/>
        </w:rPr>
        <w:instrText xml:space="preserve">=,\s\up7(△))</w:instrText>
      </w:r>
      <w:r>
        <w:rPr>
          <w:rFonts w:ascii="Times New Roman" w:hAnsi="Times New Roman" w:eastAsia="宋体-方正超大字符集"/>
          <w:bCs/>
          <w:color w:val="000000"/>
        </w:rPr>
        <w:fldChar w:fldCharType="end"/>
      </w:r>
      <w:r>
        <w:rPr>
          <w:rFonts w:ascii="Times New Roman" w:hAnsi="Times New Roman" w:eastAsia="楷体_GB2312"/>
          <w:color w:val="000000"/>
        </w:rPr>
        <w:t>C+2H</w:t>
      </w:r>
      <w:r>
        <w:rPr>
          <w:rFonts w:ascii="Times New Roman" w:hAnsi="Times New Roman" w:eastAsia="楷体_GB2312"/>
          <w:color w:val="000000"/>
          <w:vertAlign w:val="subscript"/>
        </w:rPr>
        <w:t>2</w:t>
      </w:r>
      <w:r>
        <w:rPr>
          <w:rFonts w:ascii="Times New Roman" w:hAnsi="Times New Roman" w:eastAsia="楷体_GB2312"/>
          <w:color w:val="000000"/>
        </w:rPr>
        <w:t>，导致积碳量变大，同时生成的氢气的量比CO要多；而随着温度继续升高，当积碳量开始减少时，CO</w:t>
      </w:r>
      <w:r>
        <w:rPr>
          <w:rFonts w:ascii="Times New Roman" w:hAnsi="Times New Roman" w:eastAsia="楷体_GB2312"/>
          <w:color w:val="000000"/>
          <w:vertAlign w:val="subscript"/>
        </w:rPr>
        <w:t>2</w:t>
      </w:r>
      <w:r>
        <w:rPr>
          <w:rFonts w:ascii="Times New Roman" w:hAnsi="Times New Roman" w:eastAsia="楷体_GB2312"/>
          <w:color w:val="000000"/>
        </w:rPr>
        <w:t>的消耗接近CH</w:t>
      </w:r>
      <w:r>
        <w:rPr>
          <w:rFonts w:ascii="Times New Roman" w:hAnsi="Times New Roman" w:eastAsia="楷体_GB2312"/>
          <w:color w:val="000000"/>
          <w:vertAlign w:val="subscript"/>
        </w:rPr>
        <w:t>4</w:t>
      </w:r>
      <w:r>
        <w:rPr>
          <w:rFonts w:ascii="Times New Roman" w:hAnsi="Times New Roman" w:eastAsia="楷体_GB2312"/>
          <w:color w:val="000000"/>
        </w:rPr>
        <w:t>的消耗，CO的生成接近H</w:t>
      </w:r>
      <w:r>
        <w:rPr>
          <w:rFonts w:ascii="Times New Roman" w:hAnsi="Times New Roman" w:eastAsia="楷体_GB2312"/>
          <w:color w:val="000000"/>
          <w:vertAlign w:val="subscript"/>
        </w:rPr>
        <w:t>2</w:t>
      </w:r>
      <w:r>
        <w:rPr>
          <w:rFonts w:ascii="Times New Roman" w:hAnsi="Times New Roman" w:eastAsia="楷体_GB2312"/>
          <w:color w:val="000000"/>
        </w:rPr>
        <w:t>，说明发生反应CO</w:t>
      </w:r>
      <w:r>
        <w:rPr>
          <w:rFonts w:ascii="Times New Roman" w:hAnsi="Times New Roman" w:eastAsia="楷体_GB2312"/>
          <w:color w:val="000000"/>
          <w:vertAlign w:val="subscript"/>
        </w:rPr>
        <w:t>2</w:t>
      </w:r>
      <w:r>
        <w:rPr>
          <w:rFonts w:ascii="Times New Roman" w:hAnsi="Times New Roman" w:eastAsia="楷体_GB2312"/>
          <w:color w:val="000000"/>
        </w:rPr>
        <w:t>+C</w:t>
      </w:r>
      <w:r>
        <w:rPr>
          <w:rFonts w:ascii="Times New Roman" w:hAnsi="Times New Roman" w:eastAsia="楷体_GB2312"/>
          <w:bCs/>
          <w:color w:val="000000"/>
        </w:rPr>
        <w:fldChar w:fldCharType="begin"/>
      </w:r>
      <w:r>
        <w:rPr>
          <w:rFonts w:ascii="Times New Roman" w:hAnsi="Times New Roman" w:eastAsia="楷体_GB2312"/>
          <w:bCs/>
          <w:color w:val="000000"/>
        </w:rPr>
        <w:instrText xml:space="preserve">eq \o(</w:instrText>
      </w:r>
      <w:r>
        <w:rPr>
          <w:rFonts w:ascii="Times New Roman" w:hAnsi="Times New Roman" w:eastAsia="楷体_GB2312"/>
          <w:bCs/>
          <w:color w:val="000000"/>
          <w:spacing w:val="-16"/>
        </w:rPr>
        <w:instrText xml:space="preserve">====</w:instrText>
      </w:r>
      <w:r>
        <w:rPr>
          <w:rFonts w:ascii="Times New Roman" w:hAnsi="Times New Roman" w:eastAsia="楷体_GB2312"/>
          <w:bCs/>
          <w:color w:val="000000"/>
        </w:rPr>
        <w:instrText xml:space="preserve">=,\s\up7(高温))</w:instrText>
      </w:r>
      <w:r>
        <w:rPr>
          <w:rFonts w:ascii="Times New Roman" w:hAnsi="Times New Roman" w:eastAsia="楷体_GB2312"/>
          <w:bCs/>
          <w:color w:val="000000"/>
        </w:rPr>
        <w:fldChar w:fldCharType="end"/>
      </w:r>
      <w:r>
        <w:rPr>
          <w:rFonts w:ascii="Times New Roman" w:hAnsi="Times New Roman" w:eastAsia="楷体_GB2312"/>
          <w:color w:val="000000"/>
        </w:rPr>
        <w:t>2CO，导致积碳量下降；</w:t>
      </w:r>
    </w:p>
    <w:p>
      <w:pPr>
        <w:spacing w:line="300" w:lineRule="auto"/>
        <w:ind w:firstLine="420" w:firstLineChars="200"/>
        <w:jc w:val="left"/>
        <w:rPr>
          <w:rFonts w:ascii="Times New Roman" w:hAnsi="Times New Roman" w:eastAsia="楷体_GB2312"/>
          <w:color w:val="000000"/>
        </w:rPr>
      </w:pPr>
      <w:r>
        <w:rPr>
          <w:rFonts w:ascii="Times New Roman" w:hAnsi="Times New Roman" w:eastAsia="楷体_GB2312"/>
          <w:color w:val="000000"/>
        </w:rPr>
        <w:t>(4)根据重整反应方程式可知CH</w:t>
      </w:r>
      <w:r>
        <w:rPr>
          <w:rFonts w:ascii="Times New Roman" w:hAnsi="Times New Roman" w:eastAsia="楷体_GB2312"/>
          <w:color w:val="000000"/>
          <w:vertAlign w:val="subscript"/>
        </w:rPr>
        <w:t>4</w:t>
      </w:r>
      <w:r>
        <w:rPr>
          <w:rFonts w:ascii="Times New Roman" w:hAnsi="Times New Roman" w:eastAsia="楷体_GB2312"/>
          <w:color w:val="000000"/>
        </w:rPr>
        <w:t>中C元素化合价升高被氧化生成CO，H元素被还原生成H</w:t>
      </w:r>
      <w:r>
        <w:rPr>
          <w:rFonts w:ascii="Times New Roman" w:hAnsi="Times New Roman" w:eastAsia="楷体_GB2312"/>
          <w:color w:val="000000"/>
          <w:vertAlign w:val="subscript"/>
        </w:rPr>
        <w:t>2</w:t>
      </w:r>
      <w:r>
        <w:rPr>
          <w:rFonts w:ascii="Times New Roman" w:hAnsi="Times New Roman" w:eastAsia="楷体_GB2312"/>
          <w:color w:val="000000"/>
        </w:rPr>
        <w:t>，而CO</w:t>
      </w:r>
      <w:r>
        <w:rPr>
          <w:rFonts w:ascii="Times New Roman" w:hAnsi="Times New Roman" w:eastAsia="楷体_GB2312"/>
          <w:color w:val="000000"/>
          <w:vertAlign w:val="subscript"/>
        </w:rPr>
        <w:t>2</w:t>
      </w:r>
      <w:r>
        <w:rPr>
          <w:rFonts w:ascii="Times New Roman" w:hAnsi="Times New Roman" w:eastAsia="楷体_GB2312"/>
          <w:color w:val="000000"/>
        </w:rPr>
        <w:t>中只有C元素化合价降低被还原生成CO，所以CO</w:t>
      </w:r>
      <w:r>
        <w:rPr>
          <w:rFonts w:ascii="Times New Roman" w:hAnsi="Times New Roman" w:eastAsia="楷体_GB2312"/>
          <w:color w:val="000000"/>
          <w:vertAlign w:val="subscript"/>
        </w:rPr>
        <w:t>2</w:t>
      </w:r>
      <w:r>
        <w:rPr>
          <w:rFonts w:ascii="Times New Roman" w:hAnsi="Times New Roman" w:eastAsia="楷体_GB2312"/>
          <w:color w:val="000000"/>
        </w:rPr>
        <w:t>一定通入阴极，则通入CH</w:t>
      </w:r>
      <w:r>
        <w:rPr>
          <w:rFonts w:ascii="Times New Roman" w:hAnsi="Times New Roman" w:eastAsia="楷体_GB2312"/>
          <w:color w:val="000000"/>
          <w:vertAlign w:val="subscript"/>
        </w:rPr>
        <w:t>4</w:t>
      </w:r>
      <w:r>
        <w:rPr>
          <w:rFonts w:ascii="Times New Roman" w:hAnsi="Times New Roman" w:eastAsia="楷体_GB2312"/>
          <w:color w:val="000000"/>
        </w:rPr>
        <w:t>的电极为阳极，介质为固体氧化物，所以电极反应为CH</w:t>
      </w:r>
      <w:r>
        <w:rPr>
          <w:rFonts w:ascii="Times New Roman" w:hAnsi="Times New Roman" w:eastAsia="楷体_GB2312"/>
          <w:color w:val="000000"/>
          <w:vertAlign w:val="subscript"/>
        </w:rPr>
        <w:t>4</w:t>
      </w:r>
      <w:r>
        <w:rPr>
          <w:rFonts w:ascii="Times New Roman" w:hAnsi="Times New Roman" w:eastAsia="楷体_GB2312"/>
          <w:color w:val="000000"/>
        </w:rPr>
        <w:t>+O</w:t>
      </w:r>
      <w:r>
        <w:rPr>
          <w:rFonts w:ascii="Times New Roman" w:hAnsi="Times New Roman" w:eastAsia="楷体_GB2312"/>
          <w:color w:val="000000"/>
          <w:vertAlign w:val="superscript"/>
        </w:rPr>
        <w:t>2-</w:t>
      </w:r>
      <w:r>
        <w:rPr>
          <w:rFonts w:ascii="Times New Roman" w:hAnsi="Times New Roman" w:eastAsia="楷体_GB2312"/>
          <w:color w:val="000000"/>
        </w:rPr>
        <w:t>-2e</w:t>
      </w:r>
      <w:r>
        <w:rPr>
          <w:rFonts w:ascii="Times New Roman" w:hAnsi="Times New Roman" w:eastAsia="楷体_GB2312"/>
          <w:color w:val="000000"/>
          <w:vertAlign w:val="superscript"/>
        </w:rPr>
        <w:t>-</w:t>
      </w:r>
      <w:r>
        <w:rPr>
          <w:rFonts w:ascii="Times New Roman" w:hAnsi="Times New Roman" w:eastAsia="楷体_GB2312"/>
          <w:color w:val="000000"/>
        </w:rPr>
        <w:t>=CO+2H</w:t>
      </w:r>
      <w:r>
        <w:rPr>
          <w:rFonts w:ascii="Times New Roman" w:hAnsi="Times New Roman" w:eastAsia="楷体_GB2312"/>
          <w:color w:val="000000"/>
          <w:vertAlign w:val="subscript"/>
        </w:rPr>
        <w:t>2</w:t>
      </w:r>
      <w:r>
        <w:rPr>
          <w:rFonts w:ascii="Times New Roman" w:hAnsi="Times New Roman" w:eastAsia="楷体_GB2312"/>
          <w:color w:val="000000"/>
        </w:rPr>
        <w:t>；</w:t>
      </w:r>
    </w:p>
    <w:p>
      <w:pPr>
        <w:spacing w:line="300" w:lineRule="auto"/>
        <w:ind w:firstLine="420" w:firstLineChars="200"/>
        <w:jc w:val="left"/>
        <w:rPr>
          <w:rFonts w:ascii="Times New Roman" w:hAnsi="Times New Roman" w:eastAsia="楷体_GB2312"/>
          <w:color w:val="000000"/>
        </w:rPr>
      </w:pPr>
      <w:r>
        <w:rPr>
          <w:rFonts w:ascii="Times New Roman" w:hAnsi="Times New Roman" w:eastAsia="楷体_GB2312"/>
          <w:color w:val="000000"/>
        </w:rPr>
        <w:t>(5)在2L恒容密闭容器中通入CO</w:t>
      </w:r>
      <w:r>
        <w:rPr>
          <w:rFonts w:ascii="Times New Roman" w:hAnsi="Times New Roman" w:eastAsia="楷体_GB2312"/>
          <w:color w:val="000000"/>
          <w:vertAlign w:val="subscript"/>
        </w:rPr>
        <w:t>2</w:t>
      </w:r>
      <w:r>
        <w:rPr>
          <w:rFonts w:ascii="Times New Roman" w:hAnsi="Times New Roman" w:eastAsia="楷体_GB2312"/>
          <w:color w:val="000000"/>
        </w:rPr>
        <w:t>和CH</w:t>
      </w:r>
      <w:r>
        <w:rPr>
          <w:rFonts w:ascii="Times New Roman" w:hAnsi="Times New Roman" w:eastAsia="楷体_GB2312"/>
          <w:color w:val="000000"/>
          <w:vertAlign w:val="subscript"/>
        </w:rPr>
        <w:t>4</w:t>
      </w:r>
      <w:r>
        <w:rPr>
          <w:rFonts w:ascii="Times New Roman" w:hAnsi="Times New Roman" w:eastAsia="楷体_GB2312"/>
          <w:color w:val="000000"/>
        </w:rPr>
        <w:t>各2mol，达到平衡时，CO</w:t>
      </w:r>
      <w:r>
        <w:rPr>
          <w:rFonts w:ascii="Times New Roman" w:hAnsi="Times New Roman" w:eastAsia="楷体_GB2312"/>
          <w:color w:val="000000"/>
          <w:vertAlign w:val="subscript"/>
        </w:rPr>
        <w:t>2</w:t>
      </w:r>
      <w:r>
        <w:rPr>
          <w:rFonts w:ascii="Times New Roman" w:hAnsi="Times New Roman" w:eastAsia="楷体_GB2312"/>
          <w:color w:val="000000"/>
        </w:rPr>
        <w:t>的转化率为50%，则Δ</w:t>
      </w:r>
      <w:r>
        <w:rPr>
          <w:rFonts w:ascii="Times New Roman" w:hAnsi="Times New Roman" w:eastAsia="楷体_GB2312"/>
          <w:i/>
          <w:color w:val="000000"/>
        </w:rPr>
        <w:t>n</w:t>
      </w:r>
      <w:r>
        <w:rPr>
          <w:rFonts w:ascii="Times New Roman" w:hAnsi="Times New Roman" w:eastAsia="楷体_GB2312"/>
          <w:color w:val="000000"/>
        </w:rPr>
        <w:t>(CO</w:t>
      </w:r>
      <w:r>
        <w:rPr>
          <w:rFonts w:ascii="Times New Roman" w:hAnsi="Times New Roman" w:eastAsia="楷体_GB2312"/>
          <w:color w:val="000000"/>
          <w:vertAlign w:val="subscript"/>
        </w:rPr>
        <w:t>2</w:t>
      </w:r>
      <w:r>
        <w:rPr>
          <w:rFonts w:ascii="Times New Roman" w:hAnsi="Times New Roman" w:eastAsia="楷体_GB2312"/>
          <w:color w:val="000000"/>
        </w:rPr>
        <w:t>)=Δ</w:t>
      </w:r>
      <w:r>
        <w:rPr>
          <w:rFonts w:ascii="Times New Roman" w:hAnsi="Times New Roman" w:eastAsia="楷体_GB2312"/>
          <w:i/>
          <w:color w:val="000000"/>
        </w:rPr>
        <w:t>n</w:t>
      </w:r>
      <w:r>
        <w:rPr>
          <w:rFonts w:ascii="Times New Roman" w:hAnsi="Times New Roman" w:eastAsia="楷体_GB2312"/>
          <w:color w:val="000000"/>
        </w:rPr>
        <w:t>(CH</w:t>
      </w:r>
      <w:r>
        <w:rPr>
          <w:rFonts w:ascii="Times New Roman" w:hAnsi="Times New Roman" w:eastAsia="楷体_GB2312"/>
          <w:color w:val="000000"/>
          <w:vertAlign w:val="subscript"/>
        </w:rPr>
        <w:t>4</w:t>
      </w:r>
      <w:r>
        <w:rPr>
          <w:rFonts w:ascii="Times New Roman" w:hAnsi="Times New Roman" w:eastAsia="楷体_GB2312"/>
          <w:color w:val="000000"/>
        </w:rPr>
        <w:t>)=1mol，生成的Δ</w:t>
      </w:r>
      <w:r>
        <w:rPr>
          <w:rFonts w:ascii="Times New Roman" w:hAnsi="Times New Roman" w:eastAsia="楷体_GB2312"/>
          <w:i/>
          <w:color w:val="000000"/>
        </w:rPr>
        <w:t>n</w:t>
      </w:r>
      <w:r>
        <w:rPr>
          <w:rFonts w:ascii="Times New Roman" w:hAnsi="Times New Roman" w:eastAsia="楷体_GB2312"/>
          <w:color w:val="000000"/>
        </w:rPr>
        <w:t>(CO)=Δ</w:t>
      </w:r>
      <w:r>
        <w:rPr>
          <w:rFonts w:ascii="Times New Roman" w:hAnsi="Times New Roman" w:eastAsia="楷体_GB2312"/>
          <w:i/>
          <w:color w:val="000000"/>
        </w:rPr>
        <w:t>n</w:t>
      </w:r>
      <w:r>
        <w:rPr>
          <w:rFonts w:ascii="Times New Roman" w:hAnsi="Times New Roman" w:eastAsia="楷体_GB2312"/>
          <w:color w:val="000000"/>
        </w:rPr>
        <w:t>(H</w:t>
      </w:r>
      <w:r>
        <w:rPr>
          <w:rFonts w:ascii="Times New Roman" w:hAnsi="Times New Roman" w:eastAsia="楷体_GB2312"/>
          <w:color w:val="000000"/>
          <w:vertAlign w:val="subscript"/>
        </w:rPr>
        <w:t>2</w:t>
      </w:r>
      <w:r>
        <w:rPr>
          <w:rFonts w:ascii="Times New Roman" w:hAnsi="Times New Roman" w:eastAsia="楷体_GB2312"/>
          <w:color w:val="000000"/>
        </w:rPr>
        <w:t>)=2mol，所以平衡时体系内</w:t>
      </w:r>
      <w:r>
        <w:rPr>
          <w:rFonts w:ascii="Times New Roman" w:hAnsi="Times New Roman" w:eastAsia="楷体_GB2312"/>
          <w:i/>
          <w:color w:val="000000"/>
        </w:rPr>
        <w:t>n</w:t>
      </w:r>
      <w:r>
        <w:rPr>
          <w:rFonts w:ascii="Times New Roman" w:hAnsi="Times New Roman" w:eastAsia="楷体_GB2312"/>
          <w:color w:val="000000"/>
        </w:rPr>
        <w:t>(CO</w:t>
      </w:r>
      <w:r>
        <w:rPr>
          <w:rFonts w:ascii="Times New Roman" w:hAnsi="Times New Roman" w:eastAsia="楷体_GB2312"/>
          <w:color w:val="000000"/>
          <w:vertAlign w:val="subscript"/>
        </w:rPr>
        <w:t>2</w:t>
      </w:r>
      <w:r>
        <w:rPr>
          <w:rFonts w:ascii="Times New Roman" w:hAnsi="Times New Roman" w:eastAsia="楷体_GB2312"/>
          <w:color w:val="000000"/>
        </w:rPr>
        <w:t>)=</w:t>
      </w:r>
      <w:r>
        <w:rPr>
          <w:rFonts w:ascii="Times New Roman" w:hAnsi="Times New Roman" w:eastAsia="楷体_GB2312"/>
          <w:i/>
          <w:color w:val="000000"/>
        </w:rPr>
        <w:t>n</w:t>
      </w:r>
      <w:r>
        <w:rPr>
          <w:rFonts w:ascii="Times New Roman" w:hAnsi="Times New Roman" w:eastAsia="楷体_GB2312"/>
          <w:color w:val="000000"/>
        </w:rPr>
        <w:t>(CH</w:t>
      </w:r>
      <w:r>
        <w:rPr>
          <w:rFonts w:ascii="Times New Roman" w:hAnsi="Times New Roman" w:eastAsia="楷体_GB2312"/>
          <w:color w:val="000000"/>
          <w:vertAlign w:val="subscript"/>
        </w:rPr>
        <w:t>4</w:t>
      </w:r>
      <w:r>
        <w:rPr>
          <w:rFonts w:ascii="Times New Roman" w:hAnsi="Times New Roman" w:eastAsia="楷体_GB2312"/>
          <w:color w:val="000000"/>
        </w:rPr>
        <w:t>)=1mol，</w:t>
      </w:r>
      <w:r>
        <w:rPr>
          <w:rFonts w:ascii="Times New Roman" w:hAnsi="Times New Roman" w:eastAsia="楷体_GB2312"/>
          <w:i/>
          <w:color w:val="000000"/>
        </w:rPr>
        <w:t>n</w:t>
      </w:r>
      <w:r>
        <w:rPr>
          <w:rFonts w:ascii="Times New Roman" w:hAnsi="Times New Roman" w:eastAsia="楷体_GB2312"/>
          <w:color w:val="000000"/>
        </w:rPr>
        <w:t>(CO)=</w:t>
      </w:r>
      <w:r>
        <w:rPr>
          <w:rFonts w:ascii="Times New Roman" w:hAnsi="Times New Roman" w:eastAsia="楷体_GB2312"/>
          <w:i/>
          <w:color w:val="000000"/>
        </w:rPr>
        <w:t>n</w:t>
      </w:r>
      <w:r>
        <w:rPr>
          <w:rFonts w:ascii="Times New Roman" w:hAnsi="Times New Roman" w:eastAsia="楷体_GB2312"/>
          <w:color w:val="000000"/>
        </w:rPr>
        <w:t>(H</w:t>
      </w:r>
      <w:r>
        <w:rPr>
          <w:rFonts w:ascii="Times New Roman" w:hAnsi="Times New Roman" w:eastAsia="楷体_GB2312"/>
          <w:color w:val="000000"/>
          <w:vertAlign w:val="subscript"/>
        </w:rPr>
        <w:t>2</w:t>
      </w:r>
      <w:r>
        <w:rPr>
          <w:rFonts w:ascii="Times New Roman" w:hAnsi="Times New Roman" w:eastAsia="楷体_GB2312"/>
          <w:color w:val="000000"/>
        </w:rPr>
        <w:t>)=2mol，当气体总物质的量为4mol时，压强为400kPa，根据压强之比等于物质的量之比可知平衡时</w:t>
      </w:r>
      <w:r>
        <w:rPr>
          <w:rFonts w:ascii="Times New Roman" w:hAnsi="Times New Roman" w:eastAsia="楷体_GB2312"/>
          <w:i/>
          <w:color w:val="000000"/>
        </w:rPr>
        <w:t>n</w:t>
      </w:r>
      <w:r>
        <w:rPr>
          <w:rFonts w:ascii="Times New Roman" w:hAnsi="Times New Roman" w:eastAsia="楷体_GB2312"/>
          <w:color w:val="000000"/>
        </w:rPr>
        <w:t>(CO</w:t>
      </w:r>
      <w:r>
        <w:rPr>
          <w:rFonts w:ascii="Times New Roman" w:hAnsi="Times New Roman" w:eastAsia="楷体_GB2312"/>
          <w:color w:val="000000"/>
          <w:vertAlign w:val="subscript"/>
        </w:rPr>
        <w:t>2</w:t>
      </w:r>
      <w:r>
        <w:rPr>
          <w:rFonts w:ascii="Times New Roman" w:hAnsi="Times New Roman" w:eastAsia="楷体_GB2312"/>
          <w:color w:val="000000"/>
        </w:rPr>
        <w:t>)=</w:t>
      </w:r>
      <w:r>
        <w:rPr>
          <w:rFonts w:ascii="Times New Roman" w:hAnsi="Times New Roman" w:eastAsia="楷体_GB2312"/>
          <w:i/>
          <w:color w:val="000000"/>
        </w:rPr>
        <w:t>n</w:t>
      </w:r>
      <w:r>
        <w:rPr>
          <w:rFonts w:ascii="Times New Roman" w:hAnsi="Times New Roman" w:eastAsia="楷体_GB2312"/>
          <w:color w:val="000000"/>
        </w:rPr>
        <w:t>(CH</w:t>
      </w:r>
      <w:r>
        <w:rPr>
          <w:rFonts w:ascii="Times New Roman" w:hAnsi="Times New Roman" w:eastAsia="楷体_GB2312"/>
          <w:color w:val="000000"/>
          <w:vertAlign w:val="subscript"/>
        </w:rPr>
        <w:t>4</w:t>
      </w:r>
      <w:r>
        <w:rPr>
          <w:rFonts w:ascii="Times New Roman" w:hAnsi="Times New Roman" w:eastAsia="楷体_GB2312"/>
          <w:color w:val="000000"/>
        </w:rPr>
        <w:t>)=100kPa，</w:t>
      </w:r>
      <w:r>
        <w:rPr>
          <w:rFonts w:ascii="Times New Roman" w:hAnsi="Times New Roman" w:eastAsia="楷体_GB2312"/>
          <w:i/>
          <w:color w:val="000000"/>
        </w:rPr>
        <w:t>n</w:t>
      </w:r>
      <w:r>
        <w:rPr>
          <w:rFonts w:ascii="Times New Roman" w:hAnsi="Times New Roman" w:eastAsia="楷体_GB2312"/>
          <w:color w:val="000000"/>
        </w:rPr>
        <w:t>(CO)=</w:t>
      </w:r>
      <w:r>
        <w:rPr>
          <w:rFonts w:ascii="Times New Roman" w:hAnsi="Times New Roman" w:eastAsia="楷体_GB2312"/>
          <w:i/>
          <w:color w:val="000000"/>
        </w:rPr>
        <w:t>n</w:t>
      </w:r>
      <w:r>
        <w:rPr>
          <w:rFonts w:ascii="Times New Roman" w:hAnsi="Times New Roman" w:eastAsia="楷体_GB2312"/>
          <w:color w:val="000000"/>
        </w:rPr>
        <w:t>(H</w:t>
      </w:r>
      <w:r>
        <w:rPr>
          <w:rFonts w:ascii="Times New Roman" w:hAnsi="Times New Roman" w:eastAsia="楷体_GB2312"/>
          <w:color w:val="000000"/>
          <w:vertAlign w:val="subscript"/>
        </w:rPr>
        <w:t>2</w:t>
      </w:r>
      <w:r>
        <w:rPr>
          <w:rFonts w:ascii="Times New Roman" w:hAnsi="Times New Roman" w:eastAsia="楷体_GB2312"/>
          <w:color w:val="000000"/>
        </w:rPr>
        <w:t>)=200kPa，所以</w:t>
      </w:r>
      <w:r>
        <w:rPr>
          <w:rFonts w:ascii="Times New Roman" w:hAnsi="Times New Roman" w:eastAsia="楷体_GB2312"/>
          <w:i/>
          <w:color w:val="000000"/>
        </w:rPr>
        <w:t>K</w:t>
      </w:r>
      <w:r>
        <w:rPr>
          <w:rFonts w:ascii="Times New Roman" w:hAnsi="Times New Roman" w:eastAsia="楷体_GB2312"/>
          <w:color w:val="000000"/>
          <w:vertAlign w:val="subscript"/>
        </w:rPr>
        <w:t>p</w:t>
      </w:r>
      <w:r>
        <w:rPr>
          <w:rFonts w:ascii="Times New Roman" w:hAnsi="Times New Roman" w:eastAsia="楷体_GB2312"/>
          <w:color w:val="000000"/>
        </w:rPr>
        <w:t>=</w:t>
      </w:r>
      <w:r>
        <w:rPr>
          <w:rFonts w:ascii="Times New Roman" w:hAnsi="Times New Roman" w:eastAsia="楷体_GB2312"/>
          <w:color w:val="000000"/>
        </w:rPr>
        <w:pict>
          <v:shape id="_x0000_i1588" o:spt="75" type="#_x0000_t75" style="height:30.6pt;width:100.7pt;" filled="f" o:preferrelative="t" stroked="f" coordsize="21600,21600">
            <v:path/>
            <v:fill on="f" focussize="0,0"/>
            <v:stroke on="f"/>
            <v:imagedata r:id="rId445" o:title="eqId9bd0beea9ebf471fbbc0601d2d905e22"/>
            <o:lock v:ext="edit" aspectratio="t"/>
            <w10:wrap type="none"/>
            <w10:anchorlock/>
          </v:shape>
        </w:pict>
      </w:r>
    </w:p>
    <w:p>
      <w:pPr>
        <w:spacing w:line="300" w:lineRule="auto"/>
        <w:jc w:val="left"/>
        <w:rPr>
          <w:rFonts w:ascii="Times New Roman" w:hAnsi="Times New Roman" w:eastAsia="楷体_GB2312"/>
          <w:color w:val="000000"/>
        </w:rPr>
      </w:pPr>
      <w:r>
        <w:rPr>
          <w:rFonts w:ascii="Times New Roman" w:hAnsi="Times New Roman" w:eastAsia="楷体_GB2312"/>
          <w:color w:val="000000"/>
        </w:rPr>
        <w:t>=1.6×10</w:t>
      </w:r>
      <w:r>
        <w:rPr>
          <w:rFonts w:ascii="Times New Roman" w:hAnsi="Times New Roman" w:eastAsia="楷体_GB2312"/>
          <w:color w:val="000000"/>
          <w:vertAlign w:val="superscript"/>
        </w:rPr>
        <w:t>5</w:t>
      </w:r>
      <w:r>
        <w:rPr>
          <w:rFonts w:ascii="Times New Roman" w:hAnsi="Times New Roman" w:eastAsia="楷体_GB2312"/>
          <w:color w:val="000000"/>
        </w:rPr>
        <w:t>(kPa)</w:t>
      </w:r>
      <w:r>
        <w:rPr>
          <w:rFonts w:ascii="Times New Roman" w:hAnsi="Times New Roman" w:eastAsia="楷体_GB2312"/>
          <w:color w:val="000000"/>
          <w:vertAlign w:val="superscript"/>
        </w:rPr>
        <w:t>2</w:t>
      </w:r>
      <w:r>
        <w:rPr>
          <w:rFonts w:ascii="Times New Roman" w:hAnsi="Times New Roman" w:eastAsia="楷体_GB2312"/>
          <w:color w:val="000000"/>
        </w:rPr>
        <w:t>。</w:t>
      </w:r>
    </w:p>
    <w:p>
      <w:pPr>
        <w:spacing w:line="300" w:lineRule="auto"/>
        <w:ind w:firstLine="420" w:firstLineChars="200"/>
        <w:jc w:val="left"/>
        <w:rPr>
          <w:rFonts w:ascii="Times New Roman" w:hAnsi="Times New Roman"/>
          <w:color w:val="000000"/>
        </w:rPr>
      </w:pPr>
      <w:r>
        <w:rPr>
          <w:rFonts w:ascii="Times New Roman" w:hAnsi="Times New Roman"/>
          <w:color w:val="000000"/>
        </w:rPr>
        <w:t>89. (2021届河北邢台二中四模) 氮及其化合物是科学家们一直在探究的问题，它们在工农业生产和生命活动中起着重要的作用。回答下列问题：</w:t>
      </w:r>
    </w:p>
    <w:p>
      <w:pPr>
        <w:spacing w:line="300" w:lineRule="auto"/>
        <w:ind w:firstLine="420" w:firstLineChars="200"/>
        <w:jc w:val="left"/>
        <w:rPr>
          <w:rFonts w:ascii="Times New Roman" w:hAnsi="Times New Roman"/>
          <w:color w:val="000000"/>
          <w:lang w:val="pt-BR"/>
        </w:rPr>
      </w:pPr>
      <w:r>
        <w:rPr>
          <w:rFonts w:ascii="Times New Roman" w:hAnsi="Times New Roman"/>
          <w:color w:val="000000"/>
          <w:lang w:val="pt-BR"/>
        </w:rPr>
        <w:t>(</w:t>
      </w:r>
      <w:r>
        <w:rPr>
          <w:rFonts w:ascii="Times New Roman" w:hAnsi="Times New Roman"/>
          <w:color w:val="000000"/>
        </w:rPr>
        <w:t>一</w:t>
      </w:r>
      <w:r>
        <w:rPr>
          <w:rFonts w:ascii="Times New Roman" w:hAnsi="Times New Roman"/>
          <w:color w:val="000000"/>
          <w:lang w:val="pt-BR"/>
        </w:rPr>
        <w:t>)</w:t>
      </w:r>
      <w:r>
        <w:rPr>
          <w:rFonts w:ascii="Times New Roman" w:hAnsi="Times New Roman"/>
          <w:color w:val="000000"/>
        </w:rPr>
        <w:t>已知</w:t>
      </w:r>
      <w:r>
        <w:rPr>
          <w:rFonts w:ascii="Times New Roman" w:hAnsi="Times New Roman"/>
          <w:color w:val="000000"/>
          <w:lang w:val="pt-BR"/>
        </w:rPr>
        <w:t>① H</w:t>
      </w:r>
      <w:r>
        <w:rPr>
          <w:rFonts w:ascii="Times New Roman" w:hAnsi="Times New Roman"/>
          <w:color w:val="000000"/>
          <w:vertAlign w:val="subscript"/>
          <w:lang w:val="pt-BR"/>
        </w:rPr>
        <w:t>2</w:t>
      </w:r>
      <w:r>
        <w:rPr>
          <w:rFonts w:ascii="Times New Roman" w:hAnsi="Times New Roman"/>
          <w:color w:val="000000"/>
          <w:lang w:val="pt-BR"/>
        </w:rPr>
        <w:t>O(g)=H</w:t>
      </w:r>
      <w:r>
        <w:rPr>
          <w:rFonts w:ascii="Times New Roman" w:hAnsi="Times New Roman"/>
          <w:color w:val="000000"/>
          <w:vertAlign w:val="subscript"/>
          <w:lang w:val="pt-BR"/>
        </w:rPr>
        <w:t>2</w:t>
      </w:r>
      <w:r>
        <w:rPr>
          <w:rFonts w:ascii="Times New Roman" w:hAnsi="Times New Roman"/>
          <w:color w:val="000000"/>
          <w:lang w:val="pt-BR"/>
        </w:rPr>
        <w:t>O(1) △H=-44kJ•mol</w:t>
      </w:r>
      <w:r>
        <w:rPr>
          <w:rFonts w:ascii="Times New Roman" w:hAnsi="Times New Roman"/>
          <w:color w:val="000000"/>
          <w:vertAlign w:val="superscript"/>
          <w:lang w:val="pt-BR"/>
        </w:rPr>
        <w:t>-1</w:t>
      </w:r>
    </w:p>
    <w:p>
      <w:pPr>
        <w:spacing w:line="300" w:lineRule="auto"/>
        <w:ind w:firstLine="420" w:firstLineChars="200"/>
        <w:jc w:val="left"/>
        <w:rPr>
          <w:rFonts w:ascii="Times New Roman" w:hAnsi="Times New Roman"/>
          <w:color w:val="000000"/>
          <w:lang w:val="pt-BR"/>
        </w:rPr>
      </w:pPr>
      <w:r>
        <w:rPr>
          <w:rFonts w:ascii="Times New Roman" w:hAnsi="Times New Roman"/>
          <w:color w:val="000000"/>
          <w:lang w:val="pt-BR"/>
        </w:rPr>
        <w:t>②N</w:t>
      </w:r>
      <w:r>
        <w:rPr>
          <w:rFonts w:ascii="Times New Roman" w:hAnsi="Times New Roman"/>
          <w:color w:val="000000"/>
          <w:vertAlign w:val="subscript"/>
          <w:lang w:val="pt-BR"/>
        </w:rPr>
        <w:t>2</w:t>
      </w:r>
      <w:r>
        <w:rPr>
          <w:rFonts w:ascii="Times New Roman" w:hAnsi="Times New Roman"/>
          <w:color w:val="000000"/>
          <w:lang w:val="pt-BR"/>
        </w:rPr>
        <w:t>(g)+O</w:t>
      </w:r>
      <w:r>
        <w:rPr>
          <w:rFonts w:ascii="Times New Roman" w:hAnsi="Times New Roman"/>
          <w:color w:val="000000"/>
          <w:vertAlign w:val="subscript"/>
          <w:lang w:val="pt-BR"/>
        </w:rPr>
        <w:t>2</w:t>
      </w:r>
      <w:r>
        <w:rPr>
          <w:rFonts w:ascii="Times New Roman" w:hAnsi="Times New Roman"/>
          <w:color w:val="000000"/>
          <w:lang w:val="pt-BR"/>
        </w:rPr>
        <w:t>(g)</w:t>
      </w:r>
      <w:r>
        <w:rPr>
          <w:rFonts w:ascii="Times New Roman" w:hAnsi="Times New Roman"/>
          <w:color w:val="000000"/>
        </w:rPr>
        <w:pict>
          <v:shape id="_x0000_i1589"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olor w:val="000000"/>
          <w:lang w:val="pt-BR"/>
        </w:rPr>
        <w:t>2NO(g) △H=+180.5kJ•mol</w:t>
      </w:r>
      <w:r>
        <w:rPr>
          <w:rFonts w:ascii="Times New Roman" w:hAnsi="Times New Roman"/>
          <w:color w:val="000000"/>
          <w:vertAlign w:val="superscript"/>
          <w:lang w:val="pt-BR"/>
        </w:rPr>
        <w:t>-1</w:t>
      </w:r>
    </w:p>
    <w:p>
      <w:pPr>
        <w:spacing w:line="300" w:lineRule="auto"/>
        <w:ind w:firstLine="420" w:firstLineChars="200"/>
        <w:jc w:val="left"/>
        <w:rPr>
          <w:rFonts w:ascii="Times New Roman" w:hAnsi="Times New Roman"/>
          <w:color w:val="000000"/>
          <w:lang w:val="pt-BR"/>
        </w:rPr>
      </w:pPr>
      <w:r>
        <w:rPr>
          <w:rFonts w:ascii="Times New Roman" w:hAnsi="Times New Roman"/>
          <w:color w:val="000000"/>
          <w:lang w:val="pt-BR"/>
        </w:rPr>
        <w:t>③4NO(g)+6H</w:t>
      </w:r>
      <w:r>
        <w:rPr>
          <w:rFonts w:ascii="Times New Roman" w:hAnsi="Times New Roman"/>
          <w:color w:val="000000"/>
          <w:vertAlign w:val="subscript"/>
          <w:lang w:val="pt-BR"/>
        </w:rPr>
        <w:t>2</w:t>
      </w:r>
      <w:r>
        <w:rPr>
          <w:rFonts w:ascii="Times New Roman" w:hAnsi="Times New Roman"/>
          <w:color w:val="000000"/>
          <w:lang w:val="pt-BR"/>
        </w:rPr>
        <w:t>O(g)</w:t>
      </w:r>
      <w:r>
        <w:rPr>
          <w:rFonts w:ascii="Times New Roman" w:hAnsi="Times New Roman"/>
          <w:color w:val="000000"/>
        </w:rPr>
        <w:pict>
          <v:shape id="_x0000_i1590"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olor w:val="000000"/>
          <w:lang w:val="pt-BR"/>
        </w:rPr>
        <w:t>4NH</w:t>
      </w:r>
      <w:r>
        <w:rPr>
          <w:rFonts w:ascii="Times New Roman" w:hAnsi="Times New Roman"/>
          <w:color w:val="000000"/>
          <w:vertAlign w:val="subscript"/>
          <w:lang w:val="pt-BR"/>
        </w:rPr>
        <w:t>3</w:t>
      </w:r>
      <w:r>
        <w:rPr>
          <w:rFonts w:ascii="Times New Roman" w:hAnsi="Times New Roman"/>
          <w:color w:val="000000"/>
          <w:lang w:val="pt-BR"/>
        </w:rPr>
        <w:t>(g)+5O</w:t>
      </w:r>
      <w:r>
        <w:rPr>
          <w:rFonts w:ascii="Times New Roman" w:hAnsi="Times New Roman"/>
          <w:color w:val="000000"/>
          <w:vertAlign w:val="subscript"/>
          <w:lang w:val="pt-BR"/>
        </w:rPr>
        <w:t>2</w:t>
      </w:r>
      <w:r>
        <w:rPr>
          <w:rFonts w:ascii="Times New Roman" w:hAnsi="Times New Roman"/>
          <w:color w:val="000000"/>
          <w:lang w:val="pt-BR"/>
        </w:rPr>
        <w:t>(g) △H=+1025kJ•mol</w:t>
      </w:r>
      <w:r>
        <w:rPr>
          <w:rFonts w:ascii="Times New Roman" w:hAnsi="Times New Roman"/>
          <w:color w:val="000000"/>
          <w:vertAlign w:val="superscript"/>
          <w:lang w:val="pt-BR"/>
        </w:rPr>
        <w:t>-1</w:t>
      </w:r>
    </w:p>
    <w:p>
      <w:pPr>
        <w:spacing w:line="300" w:lineRule="auto"/>
        <w:ind w:firstLine="420" w:firstLineChars="200"/>
        <w:jc w:val="left"/>
        <w:rPr>
          <w:rFonts w:ascii="Times New Roman" w:hAnsi="Times New Roman"/>
          <w:color w:val="000000"/>
        </w:rPr>
      </w:pPr>
      <w:r>
        <w:rPr>
          <w:rFonts w:ascii="Times New Roman" w:hAnsi="Times New Roman"/>
          <w:color w:val="000000"/>
        </w:rPr>
        <w:t>写出NH</w:t>
      </w:r>
      <w:r>
        <w:rPr>
          <w:rFonts w:ascii="Times New Roman" w:hAnsi="Times New Roman"/>
          <w:color w:val="000000"/>
          <w:vertAlign w:val="subscript"/>
        </w:rPr>
        <w:t>3</w:t>
      </w:r>
      <w:r>
        <w:rPr>
          <w:rFonts w:ascii="Times New Roman" w:hAnsi="Times New Roman"/>
          <w:color w:val="000000"/>
        </w:rPr>
        <w:t>(g)和O</w:t>
      </w:r>
      <w:r>
        <w:rPr>
          <w:rFonts w:ascii="Times New Roman" w:hAnsi="Times New Roman"/>
          <w:color w:val="000000"/>
          <w:vertAlign w:val="subscript"/>
        </w:rPr>
        <w:t>2</w:t>
      </w:r>
      <w:r>
        <w:rPr>
          <w:rFonts w:ascii="Times New Roman" w:hAnsi="Times New Roman"/>
          <w:color w:val="000000"/>
        </w:rPr>
        <w:t>(g)在一定条件下转化为N</w:t>
      </w:r>
      <w:r>
        <w:rPr>
          <w:rFonts w:ascii="Times New Roman" w:hAnsi="Times New Roman"/>
          <w:color w:val="000000"/>
          <w:vertAlign w:val="subscript"/>
        </w:rPr>
        <w:t>2</w:t>
      </w:r>
      <w:r>
        <w:rPr>
          <w:rFonts w:ascii="Times New Roman" w:hAnsi="Times New Roman"/>
          <w:color w:val="000000"/>
        </w:rPr>
        <w:t>(g)与液态水的热化学方程式</w:t>
      </w:r>
      <w:r>
        <w:rPr>
          <w:rFonts w:ascii="Times New Roman" w:hAnsi="Times New Roman"/>
          <w:color w:val="000000"/>
          <w:u w:val="single"/>
        </w:rPr>
        <w:t xml:space="preserve">                </w:t>
      </w:r>
      <w:r>
        <w:rPr>
          <w:rFonts w:ascii="Times New Roman" w:hAnsi="Times New Roman"/>
          <w:color w:val="000000"/>
        </w:rPr>
        <w:t>；</w:t>
      </w:r>
    </w:p>
    <w:p>
      <w:pPr>
        <w:spacing w:line="300" w:lineRule="auto"/>
        <w:ind w:firstLine="420" w:firstLineChars="200"/>
        <w:jc w:val="left"/>
        <w:rPr>
          <w:rFonts w:ascii="Times New Roman" w:hAnsi="Times New Roman"/>
          <w:color w:val="000000"/>
        </w:rPr>
      </w:pPr>
      <w:r>
        <w:rPr>
          <w:rFonts w:ascii="Times New Roman" w:hAnsi="Times New Roman"/>
          <w:color w:val="000000"/>
        </w:rPr>
        <w:t>(二)工业合成氨的原理为：N</w:t>
      </w:r>
      <w:r>
        <w:rPr>
          <w:rFonts w:ascii="Times New Roman" w:hAnsi="Times New Roman"/>
          <w:color w:val="000000"/>
          <w:vertAlign w:val="subscript"/>
        </w:rPr>
        <w:t>2</w:t>
      </w:r>
      <w:r>
        <w:rPr>
          <w:rFonts w:ascii="Times New Roman" w:hAnsi="Times New Roman"/>
          <w:color w:val="000000"/>
        </w:rPr>
        <w:t>(g)+3H</w:t>
      </w:r>
      <w:r>
        <w:rPr>
          <w:rFonts w:ascii="Times New Roman" w:hAnsi="Times New Roman"/>
          <w:color w:val="000000"/>
          <w:vertAlign w:val="subscript"/>
        </w:rPr>
        <w:t>2</w:t>
      </w:r>
      <w:r>
        <w:rPr>
          <w:rFonts w:ascii="Times New Roman" w:hAnsi="Times New Roman"/>
          <w:color w:val="000000"/>
        </w:rPr>
        <w:t>(g)</w:t>
      </w:r>
      <w:r>
        <w:rPr>
          <w:rFonts w:ascii="Times New Roman" w:hAnsi="Times New Roman"/>
          <w:color w:val="000000"/>
        </w:rPr>
        <w:pict>
          <v:shape id="_x0000_i1591"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olor w:val="000000"/>
        </w:rPr>
        <w:t>2NH</w:t>
      </w:r>
      <w:r>
        <w:rPr>
          <w:rFonts w:ascii="Times New Roman" w:hAnsi="Times New Roman"/>
          <w:color w:val="000000"/>
          <w:vertAlign w:val="subscript"/>
        </w:rPr>
        <w:t>3</w:t>
      </w:r>
      <w:r>
        <w:rPr>
          <w:rFonts w:ascii="Times New Roman" w:hAnsi="Times New Roman"/>
          <w:color w:val="000000"/>
        </w:rPr>
        <w:t>(g) △H =-92.4kJ•mol</w:t>
      </w:r>
      <w:r>
        <w:rPr>
          <w:rFonts w:ascii="Times New Roman" w:hAnsi="Times New Roman"/>
          <w:color w:val="000000"/>
          <w:vertAlign w:val="superscript"/>
        </w:rPr>
        <w:t>-1</w:t>
      </w:r>
      <w:r>
        <w:rPr>
          <w:rFonts w:ascii="Times New Roman" w:hAnsi="Times New Roman"/>
          <w:color w:val="000000"/>
        </w:rPr>
        <w:t>。合成时反应温度控制在500℃，压强是2×l0</w:t>
      </w:r>
      <w:r>
        <w:rPr>
          <w:rFonts w:ascii="Times New Roman" w:hAnsi="Times New Roman"/>
          <w:color w:val="000000"/>
          <w:vertAlign w:val="superscript"/>
        </w:rPr>
        <w:t>7</w:t>
      </w:r>
      <w:r>
        <w:rPr>
          <w:rFonts w:ascii="Times New Roman" w:hAnsi="Times New Roman"/>
          <w:color w:val="000000"/>
        </w:rPr>
        <w:t>~5×l0</w:t>
      </w:r>
      <w:r>
        <w:rPr>
          <w:rFonts w:ascii="Times New Roman" w:hAnsi="Times New Roman"/>
          <w:color w:val="000000"/>
          <w:vertAlign w:val="superscript"/>
        </w:rPr>
        <w:t>7</w:t>
      </w:r>
      <w:r>
        <w:rPr>
          <w:rFonts w:ascii="Times New Roman" w:hAnsi="Times New Roman"/>
          <w:color w:val="000000"/>
        </w:rPr>
        <w:t>Pa，铁触媒做催化剂。</w:t>
      </w:r>
    </w:p>
    <w:p>
      <w:pPr>
        <w:spacing w:line="300" w:lineRule="auto"/>
        <w:ind w:firstLine="420" w:firstLineChars="200"/>
        <w:jc w:val="left"/>
        <w:rPr>
          <w:rFonts w:ascii="Times New Roman" w:hAnsi="Times New Roman"/>
          <w:color w:val="000000"/>
        </w:rPr>
      </w:pPr>
      <w:r>
        <w:rPr>
          <w:rFonts w:ascii="Times New Roman" w:hAnsi="Times New Roman"/>
          <w:color w:val="000000"/>
        </w:rPr>
        <w:t>(1)下列反应条件</w:t>
      </w:r>
      <w:r>
        <w:rPr>
          <w:rFonts w:ascii="Times New Roman" w:hAnsi="Times New Roman"/>
          <w:color w:val="000000"/>
        </w:rPr>
        <w:pict>
          <v:shape id="_x0000_i1592" o:spt="75" type="#_x0000_t75" style="height:13.95pt;width:10.5pt;" filled="f" o:preferrelative="t" stroked="f" coordsize="21600,21600">
            <v:path/>
            <v:fill on="f" focussize="0,0"/>
            <v:stroke on="f"/>
            <v:imagedata r:id="rId446" o:title=""/>
            <o:lock v:ext="edit" aspectratio="t"/>
            <w10:wrap type="none"/>
            <w10:anchorlock/>
          </v:shape>
        </w:pict>
      </w:r>
      <w:r>
        <w:rPr>
          <w:rFonts w:ascii="Times New Roman" w:hAnsi="Times New Roman"/>
          <w:color w:val="000000"/>
        </w:rPr>
        <w:t>控制不能用勒夏特列原理解释的是_________。</w:t>
      </w:r>
    </w:p>
    <w:p>
      <w:pPr>
        <w:spacing w:line="300" w:lineRule="auto"/>
        <w:ind w:firstLine="420" w:firstLineChars="200"/>
        <w:jc w:val="left"/>
        <w:rPr>
          <w:rFonts w:ascii="Times New Roman" w:hAnsi="Times New Roman"/>
          <w:color w:val="000000"/>
        </w:rPr>
      </w:pPr>
      <w:r>
        <w:rPr>
          <w:rFonts w:ascii="Times New Roman" w:hAnsi="Times New Roman"/>
          <w:color w:val="000000"/>
        </w:rPr>
        <w:t>A．及时分离出NH</w:t>
      </w:r>
      <w:r>
        <w:rPr>
          <w:rFonts w:ascii="Times New Roman" w:hAnsi="Times New Roman"/>
          <w:color w:val="000000"/>
          <w:vertAlign w:val="subscript"/>
        </w:rPr>
        <w:t xml:space="preserve">3                        </w:t>
      </w:r>
      <w:r>
        <w:rPr>
          <w:rFonts w:ascii="Times New Roman" w:hAnsi="Times New Roman"/>
          <w:color w:val="000000"/>
        </w:rPr>
        <w:t>B．使用铁触媒做催化剂</w:t>
      </w:r>
    </w:p>
    <w:p>
      <w:pPr>
        <w:spacing w:line="300" w:lineRule="auto"/>
        <w:ind w:firstLine="420" w:firstLineChars="200"/>
        <w:jc w:val="left"/>
        <w:rPr>
          <w:rFonts w:ascii="Times New Roman" w:hAnsi="Times New Roman"/>
          <w:color w:val="000000"/>
        </w:rPr>
      </w:pPr>
      <w:r>
        <w:rPr>
          <w:rFonts w:ascii="Times New Roman" w:hAnsi="Times New Roman"/>
          <w:color w:val="000000"/>
        </w:rPr>
        <w:t>C．反应温度控制在500℃左右      D．反应时压强控制在2×l0</w:t>
      </w:r>
      <w:r>
        <w:rPr>
          <w:rFonts w:ascii="Times New Roman" w:hAnsi="Times New Roman"/>
          <w:color w:val="000000"/>
          <w:vertAlign w:val="superscript"/>
        </w:rPr>
        <w:t>7</w:t>
      </w:r>
      <w:r>
        <w:rPr>
          <w:rFonts w:ascii="Times New Roman" w:hAnsi="Times New Roman"/>
          <w:color w:val="000000"/>
        </w:rPr>
        <w:t>~5×l0</w:t>
      </w:r>
      <w:r>
        <w:rPr>
          <w:rFonts w:ascii="Times New Roman" w:hAnsi="Times New Roman"/>
          <w:color w:val="000000"/>
          <w:vertAlign w:val="superscript"/>
        </w:rPr>
        <w:t>7</w:t>
      </w:r>
      <w:r>
        <w:rPr>
          <w:rFonts w:ascii="Times New Roman" w:hAnsi="Times New Roman"/>
          <w:color w:val="000000"/>
        </w:rPr>
        <w:t>Pa</w:t>
      </w:r>
    </w:p>
    <w:p>
      <w:pPr>
        <w:spacing w:line="300" w:lineRule="auto"/>
        <w:ind w:firstLine="420" w:firstLineChars="200"/>
        <w:jc w:val="left"/>
        <w:rPr>
          <w:rFonts w:ascii="Times New Roman" w:hAnsi="Times New Roman"/>
          <w:color w:val="000000"/>
        </w:rPr>
      </w:pPr>
      <w:r>
        <w:rPr>
          <w:rFonts w:ascii="Times New Roman" w:hAnsi="Times New Roman"/>
          <w:color w:val="000000"/>
        </w:rPr>
        <w:t>(2)一定温度下，将1molN</w:t>
      </w:r>
      <w:r>
        <w:rPr>
          <w:rFonts w:ascii="Times New Roman" w:hAnsi="Times New Roman"/>
          <w:color w:val="000000"/>
          <w:vertAlign w:val="subscript"/>
        </w:rPr>
        <w:t>2</w:t>
      </w:r>
      <w:r>
        <w:rPr>
          <w:rFonts w:ascii="Times New Roman" w:hAnsi="Times New Roman"/>
          <w:color w:val="000000"/>
        </w:rPr>
        <w:t>和3molH</w:t>
      </w:r>
      <w:r>
        <w:rPr>
          <w:rFonts w:ascii="Times New Roman" w:hAnsi="Times New Roman"/>
          <w:color w:val="000000"/>
          <w:vertAlign w:val="subscript"/>
        </w:rPr>
        <w:t>2</w:t>
      </w:r>
      <w:r>
        <w:rPr>
          <w:rFonts w:ascii="Times New Roman" w:hAnsi="Times New Roman"/>
          <w:color w:val="000000"/>
        </w:rPr>
        <w:t>置于一恒定容积的密闭容器中反应，一段时间后反应达到平衡状态。下列说法中正确的是________。</w:t>
      </w:r>
    </w:p>
    <w:p>
      <w:pPr>
        <w:spacing w:line="300" w:lineRule="auto"/>
        <w:ind w:firstLine="420" w:firstLineChars="200"/>
        <w:jc w:val="left"/>
        <w:rPr>
          <w:rFonts w:ascii="Times New Roman" w:hAnsi="Times New Roman"/>
          <w:color w:val="000000"/>
        </w:rPr>
      </w:pPr>
      <w:r>
        <w:rPr>
          <w:rFonts w:ascii="Times New Roman" w:hAnsi="Times New Roman"/>
          <w:color w:val="000000"/>
        </w:rPr>
        <w:t>A．单位时间内，有3mol H-H生成的同时又6md N-H断裂，说明反应达到平衡状态</w:t>
      </w:r>
    </w:p>
    <w:p>
      <w:pPr>
        <w:spacing w:line="300" w:lineRule="auto"/>
        <w:ind w:firstLine="420" w:firstLineChars="200"/>
        <w:jc w:val="left"/>
        <w:rPr>
          <w:rFonts w:ascii="Times New Roman" w:hAnsi="Times New Roman"/>
          <w:color w:val="000000"/>
        </w:rPr>
      </w:pPr>
      <w:r>
        <w:rPr>
          <w:rFonts w:ascii="Times New Roman" w:hAnsi="Times New Roman"/>
          <w:color w:val="000000"/>
        </w:rPr>
        <w:t>B．N</w:t>
      </w:r>
      <w:r>
        <w:rPr>
          <w:rFonts w:ascii="Times New Roman" w:hAnsi="Times New Roman"/>
          <w:color w:val="000000"/>
          <w:vertAlign w:val="subscript"/>
        </w:rPr>
        <w:t>2</w:t>
      </w:r>
      <w:r>
        <w:rPr>
          <w:rFonts w:ascii="Times New Roman" w:hAnsi="Times New Roman"/>
          <w:color w:val="000000"/>
        </w:rPr>
        <w:t>和H</w:t>
      </w:r>
      <w:r>
        <w:rPr>
          <w:rFonts w:ascii="Times New Roman" w:hAnsi="Times New Roman"/>
          <w:color w:val="000000"/>
          <w:vertAlign w:val="subscript"/>
        </w:rPr>
        <w:t>2</w:t>
      </w:r>
      <w:r>
        <w:rPr>
          <w:rFonts w:ascii="Times New Roman" w:hAnsi="Times New Roman"/>
          <w:color w:val="000000"/>
        </w:rPr>
        <w:t>的物质的量之比保持不变时，说明反应达到平衡状态</w:t>
      </w:r>
    </w:p>
    <w:p>
      <w:pPr>
        <w:spacing w:line="300" w:lineRule="auto"/>
        <w:ind w:firstLine="420" w:firstLineChars="200"/>
        <w:jc w:val="left"/>
        <w:rPr>
          <w:rFonts w:ascii="Times New Roman" w:hAnsi="Times New Roman"/>
          <w:color w:val="000000"/>
        </w:rPr>
      </w:pPr>
      <w:r>
        <w:rPr>
          <w:rFonts w:ascii="Times New Roman" w:hAnsi="Times New Roman"/>
          <w:color w:val="000000"/>
        </w:rPr>
        <w:t>C．达到平衡状态时，混合气体的平均相对分子质量变大</w:t>
      </w:r>
    </w:p>
    <w:p>
      <w:pPr>
        <w:spacing w:line="300" w:lineRule="auto"/>
        <w:ind w:firstLine="420" w:firstLineChars="200"/>
        <w:jc w:val="left"/>
        <w:rPr>
          <w:rFonts w:ascii="Times New Roman" w:hAnsi="Times New Roman"/>
          <w:color w:val="000000"/>
        </w:rPr>
      </w:pPr>
      <w:r>
        <w:rPr>
          <w:rFonts w:ascii="Times New Roman" w:hAnsi="Times New Roman"/>
          <w:color w:val="000000"/>
        </w:rPr>
        <w:t>D．达到平衡状态后,再充入2molNH</w:t>
      </w:r>
      <w:r>
        <w:rPr>
          <w:rFonts w:ascii="Times New Roman" w:hAnsi="Times New Roman"/>
          <w:color w:val="000000"/>
          <w:vertAlign w:val="subscript"/>
        </w:rPr>
        <w:t>3</w:t>
      </w:r>
      <w:r>
        <w:rPr>
          <w:rFonts w:ascii="Times New Roman" w:hAnsi="Times New Roman"/>
          <w:color w:val="000000"/>
        </w:rPr>
        <w:t>，重新达到平衡后，N</w:t>
      </w:r>
      <w:r>
        <w:rPr>
          <w:rFonts w:ascii="Times New Roman" w:hAnsi="Times New Roman"/>
          <w:color w:val="000000"/>
          <w:vertAlign w:val="subscript"/>
        </w:rPr>
        <w:t>2</w:t>
      </w:r>
      <w:r>
        <w:rPr>
          <w:rFonts w:ascii="Times New Roman" w:hAnsi="Times New Roman"/>
          <w:color w:val="000000"/>
        </w:rPr>
        <w:t>的体积分数变小</w:t>
      </w:r>
    </w:p>
    <w:p>
      <w:pPr>
        <w:spacing w:line="300" w:lineRule="auto"/>
        <w:rPr>
          <w:rFonts w:ascii="Times New Roman" w:hAnsi="Times New Roman"/>
          <w:color w:val="000000"/>
        </w:rPr>
      </w:pPr>
      <w:r>
        <w:rPr>
          <w:rFonts w:ascii="Times New Roman" w:hAnsi="Times New Roman"/>
          <w:color w:val="000000"/>
        </w:rPr>
        <w:t>(三)如图表示H</w:t>
      </w:r>
      <w:r>
        <w:rPr>
          <w:rFonts w:ascii="Times New Roman" w:hAnsi="Times New Roman"/>
          <w:color w:val="000000"/>
          <w:vertAlign w:val="subscript"/>
        </w:rPr>
        <w:t>2</w:t>
      </w:r>
      <w:r>
        <w:rPr>
          <w:rFonts w:ascii="Times New Roman" w:hAnsi="Times New Roman"/>
          <w:color w:val="000000"/>
        </w:rPr>
        <w:t>的转化率与起始投料比[n(N</w:t>
      </w:r>
      <w:r>
        <w:rPr>
          <w:rFonts w:ascii="Times New Roman" w:hAnsi="Times New Roman"/>
          <w:color w:val="000000"/>
          <w:vertAlign w:val="subscript"/>
        </w:rPr>
        <w:t>2)</w:t>
      </w:r>
      <w:r>
        <w:rPr>
          <w:rFonts w:ascii="Times New Roman" w:hAnsi="Times New Roman"/>
          <w:color w:val="000000"/>
        </w:rPr>
        <w:t>∶n(H</w:t>
      </w:r>
      <w:r>
        <w:rPr>
          <w:rFonts w:ascii="Times New Roman" w:hAnsi="Times New Roman"/>
          <w:color w:val="000000"/>
          <w:vertAlign w:val="subscript"/>
        </w:rPr>
        <w:t>2</w:t>
      </w:r>
      <w:r>
        <w:rPr>
          <w:rFonts w:ascii="Times New Roman" w:hAnsi="Times New Roman"/>
          <w:color w:val="000000"/>
        </w:rPr>
        <w:t>)]、压强的变化关系，则与曲线Ⅰ、Ⅱ、Ⅲ对应的压强P</w:t>
      </w:r>
      <w:r>
        <w:rPr>
          <w:rFonts w:ascii="Times New Roman" w:hAnsi="Times New Roman"/>
          <w:color w:val="000000"/>
          <w:vertAlign w:val="subscript"/>
        </w:rPr>
        <w:t>1</w:t>
      </w:r>
      <w:r>
        <w:rPr>
          <w:rFonts w:ascii="Times New Roman" w:hAnsi="Times New Roman"/>
          <w:color w:val="000000"/>
        </w:rPr>
        <w:t>、P</w:t>
      </w:r>
      <w:r>
        <w:rPr>
          <w:rFonts w:ascii="Times New Roman" w:hAnsi="Times New Roman"/>
          <w:color w:val="000000"/>
          <w:vertAlign w:val="subscript"/>
        </w:rPr>
        <w:t>2</w:t>
      </w:r>
      <w:r>
        <w:rPr>
          <w:rFonts w:ascii="Times New Roman" w:hAnsi="Times New Roman"/>
          <w:color w:val="000000"/>
        </w:rPr>
        <w:t>、P</w:t>
      </w:r>
      <w:r>
        <w:rPr>
          <w:rFonts w:ascii="Times New Roman" w:hAnsi="Times New Roman"/>
          <w:color w:val="000000"/>
          <w:vertAlign w:val="subscript"/>
        </w:rPr>
        <w:t>3</w:t>
      </w:r>
      <w:r>
        <w:rPr>
          <w:rFonts w:ascii="Times New Roman" w:hAnsi="Times New Roman"/>
          <w:color w:val="000000"/>
        </w:rPr>
        <w:t>从高到低的顺序是_________________；测得B(X，60)点时N</w:t>
      </w:r>
      <w:r>
        <w:rPr>
          <w:rFonts w:ascii="Times New Roman" w:hAnsi="Times New Roman"/>
          <w:color w:val="000000"/>
          <w:vertAlign w:val="subscript"/>
        </w:rPr>
        <w:t>2</w:t>
      </w:r>
      <w:r>
        <w:rPr>
          <w:rFonts w:ascii="Times New Roman" w:hAnsi="Times New Roman"/>
          <w:color w:val="000000"/>
        </w:rPr>
        <w:t>的转化率为50%，则X=________。</w:t>
      </w:r>
    </w:p>
    <w:p>
      <w:pPr>
        <w:spacing w:line="300" w:lineRule="auto"/>
        <w:jc w:val="center"/>
        <w:rPr>
          <w:rFonts w:ascii="Times New Roman" w:hAnsi="Times New Roman"/>
          <w:color w:val="000000"/>
        </w:rPr>
      </w:pPr>
      <w:r>
        <w:rPr>
          <w:rFonts w:ascii="Times New Roman" w:hAnsi="Times New Roman"/>
          <w:color w:val="000000"/>
        </w:rPr>
        <w:pict>
          <v:shape id="_x0000_i1593" o:spt="75" type="#_x0000_t75" style="height:113.95pt;width:130.1pt;" filled="f" o:preferrelative="t" stroked="f" coordsize="21600,21600">
            <v:path/>
            <v:fill on="f" focussize="0,0"/>
            <v:stroke on="f"/>
            <v:imagedata r:id="rId447" o:title=""/>
            <o:lock v:ext="edit" aspectratio="t"/>
            <w10:wrap type="none"/>
            <w10:anchorlock/>
          </v:shape>
        </w:pict>
      </w:r>
    </w:p>
    <w:p>
      <w:pPr>
        <w:spacing w:line="300" w:lineRule="auto"/>
        <w:ind w:firstLine="420" w:firstLineChars="200"/>
        <w:jc w:val="left"/>
        <w:rPr>
          <w:rFonts w:ascii="Times New Roman" w:hAnsi="Times New Roman"/>
          <w:color w:val="000000"/>
        </w:rPr>
      </w:pPr>
      <w:r>
        <w:rPr>
          <w:rFonts w:ascii="Times New Roman" w:hAnsi="Times New Roman"/>
          <w:color w:val="000000"/>
        </w:rPr>
        <w:t>(四)一定温度下，将lmolN</w:t>
      </w:r>
      <w:r>
        <w:rPr>
          <w:rFonts w:ascii="Times New Roman" w:hAnsi="Times New Roman"/>
          <w:color w:val="000000"/>
          <w:vertAlign w:val="subscript"/>
        </w:rPr>
        <w:t>2</w:t>
      </w:r>
      <w:r>
        <w:rPr>
          <w:rFonts w:ascii="Times New Roman" w:hAnsi="Times New Roman"/>
          <w:color w:val="000000"/>
        </w:rPr>
        <w:t>和3molH</w:t>
      </w:r>
      <w:r>
        <w:rPr>
          <w:rFonts w:ascii="Times New Roman" w:hAnsi="Times New Roman"/>
          <w:color w:val="000000"/>
          <w:vertAlign w:val="subscript"/>
        </w:rPr>
        <w:t>2</w:t>
      </w:r>
      <w:r>
        <w:rPr>
          <w:rFonts w:ascii="Times New Roman" w:hAnsi="Times New Roman"/>
          <w:color w:val="000000"/>
        </w:rPr>
        <w:t>置于一密闭容器中反应，测得平衡时容器的总压为P，NH</w:t>
      </w:r>
      <w:r>
        <w:rPr>
          <w:rFonts w:ascii="Times New Roman" w:hAnsi="Times New Roman"/>
          <w:color w:val="000000"/>
          <w:vertAlign w:val="subscript"/>
        </w:rPr>
        <w:t>3</w:t>
      </w:r>
      <w:r>
        <w:rPr>
          <w:rFonts w:ascii="Times New Roman" w:hAnsi="Times New Roman"/>
          <w:color w:val="000000"/>
        </w:rPr>
        <w:t>的物质的量分数为20%，列式计算出此时的平衡常数K</w:t>
      </w:r>
      <w:r>
        <w:rPr>
          <w:rFonts w:ascii="Times New Roman" w:hAnsi="Times New Roman"/>
          <w:color w:val="000000"/>
          <w:vertAlign w:val="subscript"/>
        </w:rPr>
        <w:t>p</w:t>
      </w:r>
      <w:r>
        <w:rPr>
          <w:rFonts w:ascii="Times New Roman" w:hAnsi="Times New Roman"/>
          <w:color w:val="000000"/>
        </w:rPr>
        <w:t>=________（用平衡分压代替平衡浓度进行计算，分压=总压×体积分数，可不化简）。</w:t>
      </w:r>
    </w:p>
    <w:p>
      <w:pPr>
        <w:spacing w:line="300" w:lineRule="auto"/>
        <w:ind w:firstLine="420" w:firstLineChars="200"/>
        <w:jc w:val="left"/>
        <w:rPr>
          <w:rFonts w:ascii="Times New Roman" w:hAnsi="Times New Roman"/>
          <w:color w:val="000000"/>
        </w:rPr>
      </w:pPr>
      <w:r>
        <w:rPr>
          <w:rFonts w:ascii="Times New Roman" w:hAnsi="Times New Roman"/>
          <w:color w:val="000000"/>
        </w:rPr>
        <w:t>(五)以NO原料，通过电解的方法可以制备NH</w:t>
      </w:r>
      <w:r>
        <w:rPr>
          <w:rFonts w:ascii="Times New Roman" w:hAnsi="Times New Roman"/>
          <w:color w:val="000000"/>
          <w:vertAlign w:val="subscript"/>
        </w:rPr>
        <w:t>4</w:t>
      </w:r>
      <w:r>
        <w:rPr>
          <w:rFonts w:ascii="Times New Roman" w:hAnsi="Times New Roman"/>
          <w:color w:val="000000"/>
        </w:rPr>
        <w:t>NO</w:t>
      </w:r>
      <w:r>
        <w:rPr>
          <w:rFonts w:ascii="Times New Roman" w:hAnsi="Times New Roman"/>
          <w:color w:val="000000"/>
          <w:vertAlign w:val="subscript"/>
        </w:rPr>
        <w:t>3</w:t>
      </w:r>
      <w:r>
        <w:rPr>
          <w:rFonts w:ascii="Times New Roman" w:hAnsi="Times New Roman"/>
          <w:color w:val="000000"/>
        </w:rPr>
        <w:t>，其总反应是8NO+7H</w:t>
      </w:r>
      <w:r>
        <w:rPr>
          <w:rFonts w:ascii="Times New Roman" w:hAnsi="Times New Roman"/>
          <w:color w:val="000000"/>
          <w:vertAlign w:val="subscript"/>
        </w:rPr>
        <w:t>2</w:t>
      </w:r>
      <w:r>
        <w:rPr>
          <w:rFonts w:ascii="Times New Roman" w:hAnsi="Times New Roman"/>
          <w:color w:val="000000"/>
        </w:rPr>
        <w:t>O=3NH</w:t>
      </w:r>
      <w:r>
        <w:rPr>
          <w:rFonts w:ascii="Times New Roman" w:hAnsi="Times New Roman"/>
          <w:color w:val="000000"/>
          <w:vertAlign w:val="subscript"/>
        </w:rPr>
        <w:t>4</w:t>
      </w:r>
      <w:r>
        <w:rPr>
          <w:rFonts w:ascii="Times New Roman" w:hAnsi="Times New Roman"/>
          <w:color w:val="000000"/>
        </w:rPr>
        <w:t>NO</w:t>
      </w:r>
      <w:r>
        <w:rPr>
          <w:rFonts w:ascii="Times New Roman" w:hAnsi="Times New Roman"/>
          <w:color w:val="000000"/>
          <w:vertAlign w:val="subscript"/>
        </w:rPr>
        <w:t>3</w:t>
      </w:r>
      <w:r>
        <w:rPr>
          <w:rFonts w:ascii="Times New Roman" w:hAnsi="Times New Roman"/>
          <w:color w:val="000000"/>
        </w:rPr>
        <w:t>+2HNO</w:t>
      </w:r>
      <w:r>
        <w:rPr>
          <w:rFonts w:ascii="Times New Roman" w:hAnsi="Times New Roman"/>
          <w:color w:val="000000"/>
          <w:vertAlign w:val="subscript"/>
        </w:rPr>
        <w:t>3</w:t>
      </w:r>
      <w:r>
        <w:rPr>
          <w:rFonts w:ascii="Times New Roman" w:hAnsi="Times New Roman"/>
          <w:color w:val="000000"/>
        </w:rPr>
        <w:t>，写出以惰性材料作电极的阳极反应式：_______________。</w:t>
      </w:r>
    </w:p>
    <w:p>
      <w:pPr>
        <w:spacing w:line="300" w:lineRule="auto"/>
        <w:ind w:firstLine="420" w:firstLineChars="200"/>
        <w:rPr>
          <w:rFonts w:ascii="Times New Roman" w:hAnsi="Times New Roman"/>
          <w:color w:val="000000"/>
          <w:lang w:val="pt-BR"/>
        </w:rPr>
      </w:pPr>
      <w:r>
        <w:rPr>
          <w:rFonts w:ascii="Times New Roman" w:hAnsi="Times New Roman" w:eastAsia="黑体"/>
          <w:color w:val="000000"/>
        </w:rPr>
        <w:t>答案</w:t>
      </w:r>
      <w:r>
        <w:rPr>
          <w:rFonts w:ascii="Times New Roman" w:hAnsi="Times New Roman" w:eastAsia="黑体"/>
          <w:color w:val="000000"/>
          <w:lang w:val="pt-BR"/>
        </w:rPr>
        <w:t>：</w:t>
      </w:r>
      <w:r>
        <w:rPr>
          <w:rFonts w:ascii="Times New Roman" w:hAnsi="Times New Roman"/>
          <w:color w:val="000000"/>
          <w:lang w:val="pt-BR"/>
        </w:rPr>
        <w:t>(一)</w:t>
      </w:r>
      <w:r>
        <w:rPr>
          <w:rFonts w:ascii="Times New Roman" w:hAnsi="Times New Roman" w:eastAsia="Time New Romans"/>
          <w:color w:val="000000"/>
          <w:lang w:val="pt-BR"/>
        </w:rPr>
        <w:t xml:space="preserve"> 4NH</w:t>
      </w:r>
      <w:r>
        <w:rPr>
          <w:rFonts w:ascii="Times New Roman" w:hAnsi="Times New Roman"/>
          <w:color w:val="000000"/>
          <w:vertAlign w:val="subscript"/>
          <w:lang w:val="pt-BR"/>
        </w:rPr>
        <w:t>3(</w:t>
      </w:r>
      <w:r>
        <w:rPr>
          <w:rFonts w:ascii="Times New Roman" w:hAnsi="Times New Roman" w:eastAsia="Time New Romans"/>
          <w:color w:val="000000"/>
          <w:lang w:val="pt-BR"/>
        </w:rPr>
        <w:t>g)+3O</w:t>
      </w:r>
      <w:r>
        <w:rPr>
          <w:rFonts w:ascii="Times New Roman" w:hAnsi="Times New Roman"/>
          <w:color w:val="000000"/>
          <w:vertAlign w:val="subscript"/>
          <w:lang w:val="pt-BR"/>
        </w:rPr>
        <w:t>2</w:t>
      </w:r>
      <w:r>
        <w:rPr>
          <w:rFonts w:ascii="Times New Roman" w:hAnsi="Times New Roman" w:eastAsia="Time New Romans"/>
          <w:color w:val="000000"/>
          <w:lang w:val="pt-BR"/>
        </w:rPr>
        <w:t>(g)=2N</w:t>
      </w:r>
      <w:r>
        <w:rPr>
          <w:rFonts w:ascii="Times New Roman" w:hAnsi="Times New Roman"/>
          <w:color w:val="000000"/>
          <w:vertAlign w:val="subscript"/>
          <w:lang w:val="pt-BR"/>
        </w:rPr>
        <w:t>2</w:t>
      </w:r>
      <w:r>
        <w:rPr>
          <w:rFonts w:ascii="Times New Roman" w:hAnsi="Times New Roman" w:eastAsia="Time New Romans"/>
          <w:color w:val="000000"/>
          <w:lang w:val="pt-BR"/>
        </w:rPr>
        <w:t>(g)+6H</w:t>
      </w:r>
      <w:r>
        <w:rPr>
          <w:rFonts w:ascii="Times New Roman" w:hAnsi="Times New Roman"/>
          <w:color w:val="000000"/>
          <w:vertAlign w:val="subscript"/>
          <w:lang w:val="pt-BR"/>
        </w:rPr>
        <w:t>2</w:t>
      </w:r>
      <w:r>
        <w:rPr>
          <w:rFonts w:ascii="Times New Roman" w:hAnsi="Times New Roman" w:eastAsia="Time New Romans"/>
          <w:color w:val="000000"/>
          <w:lang w:val="pt-BR"/>
        </w:rPr>
        <w:t xml:space="preserve">O(1) </w:t>
      </w:r>
      <w:r>
        <w:rPr>
          <w:rFonts w:ascii="Times New Roman" w:hAnsi="Times New Roman" w:eastAsia="Cambria Math"/>
          <w:color w:val="000000"/>
          <w:lang w:val="pt-BR"/>
        </w:rPr>
        <w:t>△</w:t>
      </w:r>
      <w:r>
        <w:rPr>
          <w:rFonts w:ascii="Times New Roman" w:hAnsi="Times New Roman" w:eastAsia="Time New Romans"/>
          <w:color w:val="000000"/>
          <w:lang w:val="pt-BR"/>
        </w:rPr>
        <w:t>H=-1650kJ/mol</w:t>
      </w:r>
      <w:r>
        <w:rPr>
          <w:rFonts w:ascii="Times New Roman" w:hAnsi="Times New Roman"/>
          <w:color w:val="000000"/>
          <w:lang w:val="pt-BR"/>
        </w:rPr>
        <w:t xml:space="preserve">    (二)(1) </w:t>
      </w:r>
      <w:r>
        <w:rPr>
          <w:rFonts w:ascii="Times New Roman" w:hAnsi="Times New Roman" w:eastAsia="Time New Romans"/>
          <w:color w:val="000000"/>
          <w:lang w:val="pt-BR"/>
        </w:rPr>
        <w:t>BC</w:t>
      </w:r>
      <w:r>
        <w:rPr>
          <w:rFonts w:ascii="Times New Roman" w:hAnsi="Times New Roman"/>
          <w:color w:val="000000"/>
          <w:lang w:val="pt-BR"/>
        </w:rPr>
        <w:t xml:space="preserve">     (2) </w:t>
      </w:r>
      <w:r>
        <w:rPr>
          <w:rFonts w:ascii="Times New Roman" w:hAnsi="Times New Roman" w:eastAsia="Time New Romans"/>
          <w:color w:val="000000"/>
          <w:lang w:val="pt-BR"/>
        </w:rPr>
        <w:t>CD</w:t>
      </w:r>
    </w:p>
    <w:p>
      <w:pPr>
        <w:spacing w:line="300" w:lineRule="auto"/>
        <w:ind w:firstLine="420" w:firstLineChars="200"/>
        <w:rPr>
          <w:rFonts w:ascii="Times New Roman" w:hAnsi="Times New Roman"/>
          <w:color w:val="000000"/>
          <w:lang w:val="pt-BR"/>
        </w:rPr>
      </w:pPr>
      <w:r>
        <w:rPr>
          <w:rFonts w:ascii="Times New Roman" w:hAnsi="Times New Roman"/>
          <w:color w:val="000000"/>
          <w:lang w:val="pt-BR"/>
        </w:rPr>
        <w:t xml:space="preserve">(三) </w:t>
      </w:r>
      <w:r>
        <w:rPr>
          <w:rFonts w:ascii="Times New Roman" w:hAnsi="Times New Roman" w:eastAsia="Time New Romans"/>
          <w:color w:val="000000"/>
          <w:lang w:val="pt-BR"/>
        </w:rPr>
        <w:t>P</w:t>
      </w:r>
      <w:r>
        <w:rPr>
          <w:rFonts w:ascii="Times New Roman" w:hAnsi="Times New Roman"/>
          <w:color w:val="000000"/>
          <w:vertAlign w:val="subscript"/>
          <w:lang w:val="pt-BR"/>
        </w:rPr>
        <w:t>1&gt;</w:t>
      </w:r>
      <w:r>
        <w:rPr>
          <w:rFonts w:ascii="Times New Roman" w:hAnsi="Times New Roman" w:eastAsia="Time New Romans"/>
          <w:color w:val="000000"/>
          <w:lang w:val="pt-BR"/>
        </w:rPr>
        <w:t>P</w:t>
      </w:r>
      <w:r>
        <w:rPr>
          <w:rFonts w:ascii="Times New Roman" w:hAnsi="Times New Roman"/>
          <w:color w:val="000000"/>
          <w:vertAlign w:val="subscript"/>
          <w:lang w:val="pt-BR"/>
        </w:rPr>
        <w:t>2&gt;</w:t>
      </w:r>
      <w:r>
        <w:rPr>
          <w:rFonts w:ascii="Times New Roman" w:hAnsi="Times New Roman" w:eastAsia="Time New Romans"/>
          <w:color w:val="000000"/>
          <w:lang w:val="pt-BR"/>
        </w:rPr>
        <w:t>P</w:t>
      </w:r>
      <w:r>
        <w:rPr>
          <w:rFonts w:ascii="Times New Roman" w:hAnsi="Times New Roman"/>
          <w:color w:val="000000"/>
          <w:vertAlign w:val="subscript"/>
          <w:lang w:val="pt-BR"/>
        </w:rPr>
        <w:t>3</w:t>
      </w:r>
      <w:r>
        <w:rPr>
          <w:rFonts w:ascii="Times New Roman" w:hAnsi="Times New Roman"/>
          <w:color w:val="000000"/>
          <w:lang w:val="pt-BR"/>
        </w:rPr>
        <w:t xml:space="preserve">    2∶5    (四) </w:t>
      </w:r>
      <w:r>
        <w:rPr>
          <w:rFonts w:ascii="Times New Roman" w:hAnsi="Times New Roman"/>
          <w:color w:val="000000"/>
        </w:rPr>
        <w:pict>
          <v:shape id="_x0000_i1594" o:spt="75" type="#_x0000_t75" style="height:31.25pt;width:66.1pt;" filled="f" o:preferrelative="t" stroked="f" coordsize="21600,21600">
            <v:path/>
            <v:fill on="f" focussize="0,0"/>
            <v:stroke on="f"/>
            <v:imagedata r:id="rId448" o:title="eqId95149741744442c1b486c2561ead6bb6"/>
            <o:lock v:ext="edit" aspectratio="t"/>
            <w10:wrap type="none"/>
            <w10:anchorlock/>
          </v:shape>
        </w:pict>
      </w:r>
      <w:r>
        <w:rPr>
          <w:rFonts w:ascii="Times New Roman" w:hAnsi="Times New Roman"/>
          <w:color w:val="000000"/>
          <w:lang w:val="pt-BR"/>
        </w:rPr>
        <w:t xml:space="preserve">    (五)</w:t>
      </w:r>
      <w:r>
        <w:rPr>
          <w:rFonts w:ascii="Times New Roman" w:hAnsi="Times New Roman" w:eastAsia="Time New Romans"/>
          <w:color w:val="000000"/>
          <w:lang w:val="pt-BR"/>
        </w:rPr>
        <w:t>NO+2H</w:t>
      </w:r>
      <w:r>
        <w:rPr>
          <w:rFonts w:ascii="Times New Roman" w:hAnsi="Times New Roman"/>
          <w:color w:val="000000"/>
          <w:vertAlign w:val="subscript"/>
          <w:lang w:val="pt-BR"/>
        </w:rPr>
        <w:t>2</w:t>
      </w:r>
      <w:r>
        <w:rPr>
          <w:rFonts w:ascii="Times New Roman" w:hAnsi="Times New Roman" w:eastAsia="Time New Romans"/>
          <w:color w:val="000000"/>
          <w:lang w:val="pt-BR"/>
        </w:rPr>
        <w:t>O-3e</w:t>
      </w:r>
      <w:r>
        <w:rPr>
          <w:rFonts w:ascii="Times New Roman" w:hAnsi="Times New Roman"/>
          <w:color w:val="000000"/>
          <w:vertAlign w:val="superscript"/>
          <w:lang w:val="pt-BR"/>
        </w:rPr>
        <w:t>-</w:t>
      </w:r>
      <w:r>
        <w:rPr>
          <w:rFonts w:ascii="Times New Roman" w:hAnsi="Times New Roman" w:eastAsia="Time New Romans"/>
          <w:color w:val="000000"/>
          <w:lang w:val="pt-BR"/>
        </w:rPr>
        <w:t>=4H</w:t>
      </w:r>
      <w:r>
        <w:rPr>
          <w:rFonts w:ascii="Times New Roman" w:hAnsi="Times New Roman"/>
          <w:color w:val="000000"/>
          <w:vertAlign w:val="superscript"/>
          <w:lang w:val="pt-BR"/>
        </w:rPr>
        <w:t>+</w:t>
      </w:r>
      <w:r>
        <w:rPr>
          <w:rFonts w:ascii="Times New Roman" w:hAnsi="Times New Roman" w:eastAsia="Time New Romans"/>
          <w:color w:val="000000"/>
          <w:lang w:val="pt-BR"/>
        </w:rPr>
        <w:t>+NO</w:t>
      </w:r>
      <w:r>
        <w:rPr>
          <w:rFonts w:ascii="Times New Roman" w:hAnsi="Times New Roman"/>
          <w:color w:val="000000"/>
          <w:vertAlign w:val="subscript"/>
          <w:lang w:val="pt-BR"/>
        </w:rPr>
        <w:t>3</w:t>
      </w:r>
      <w:r>
        <w:rPr>
          <w:rFonts w:ascii="Times New Roman" w:hAnsi="Times New Roman"/>
          <w:color w:val="000000"/>
          <w:vertAlign w:val="superscript"/>
          <w:lang w:val="pt-BR"/>
        </w:rPr>
        <w:t>-</w:t>
      </w:r>
    </w:p>
    <w:p>
      <w:pPr>
        <w:spacing w:line="300" w:lineRule="auto"/>
        <w:jc w:val="left"/>
        <w:rPr>
          <w:rFonts w:ascii="Times New Roman" w:hAnsi="Times New Roman" w:eastAsia="楷体_GB2312"/>
          <w:color w:val="000000"/>
          <w:lang w:val="pt-BR"/>
        </w:rPr>
      </w:pPr>
      <w:r>
        <w:rPr>
          <w:rFonts w:ascii="Times New Roman" w:hAnsi="Times New Roman"/>
          <w:color w:val="000000"/>
          <w:lang w:val="pt-BR"/>
        </w:rPr>
        <w:t xml:space="preserve">    </w:t>
      </w:r>
      <w:r>
        <w:rPr>
          <w:rFonts w:ascii="Times New Roman" w:hAnsi="Times New Roman" w:eastAsia="黑体"/>
          <w:color w:val="000000"/>
        </w:rPr>
        <w:t>解析</w:t>
      </w:r>
      <w:r>
        <w:rPr>
          <w:rFonts w:ascii="Times New Roman" w:hAnsi="Times New Roman"/>
          <w:color w:val="000000"/>
          <w:lang w:val="pt-BR"/>
        </w:rPr>
        <w:t>：</w:t>
      </w:r>
      <w:r>
        <w:rPr>
          <w:rFonts w:ascii="Times New Roman" w:hAnsi="Times New Roman" w:eastAsia="楷体_GB2312"/>
          <w:color w:val="000000"/>
          <w:lang w:val="pt-BR"/>
        </w:rPr>
        <w:t>(</w:t>
      </w:r>
      <w:r>
        <w:rPr>
          <w:rFonts w:ascii="Times New Roman" w:hAnsi="Times New Roman" w:eastAsia="楷体_GB2312"/>
          <w:color w:val="000000"/>
        </w:rPr>
        <w:t>一</w:t>
      </w:r>
      <w:r>
        <w:rPr>
          <w:rFonts w:ascii="Times New Roman" w:hAnsi="Times New Roman" w:eastAsia="楷体_GB2312"/>
          <w:color w:val="000000"/>
          <w:lang w:val="pt-BR"/>
        </w:rPr>
        <w:t>)</w:t>
      </w:r>
      <w:r>
        <w:rPr>
          <w:rFonts w:ascii="Times New Roman" w:hAnsi="Times New Roman" w:eastAsia="楷体_GB2312"/>
          <w:color w:val="000000"/>
        </w:rPr>
        <w:t>已知</w:t>
      </w:r>
      <w:r>
        <w:rPr>
          <w:rFonts w:ascii="Times New Roman" w:hAnsi="Times New Roman" w:eastAsia="楷体_GB2312"/>
          <w:color w:val="000000"/>
          <w:lang w:val="pt-BR"/>
        </w:rPr>
        <w:t>① H</w:t>
      </w:r>
      <w:r>
        <w:rPr>
          <w:rFonts w:ascii="Times New Roman" w:hAnsi="Times New Roman" w:eastAsia="楷体_GB2312"/>
          <w:color w:val="000000"/>
          <w:vertAlign w:val="subscript"/>
          <w:lang w:val="pt-BR"/>
        </w:rPr>
        <w:t>2</w:t>
      </w:r>
      <w:r>
        <w:rPr>
          <w:rFonts w:ascii="Times New Roman" w:hAnsi="Times New Roman" w:eastAsia="楷体_GB2312"/>
          <w:color w:val="000000"/>
          <w:lang w:val="pt-BR"/>
        </w:rPr>
        <w:t>O(g)=H</w:t>
      </w:r>
      <w:r>
        <w:rPr>
          <w:rFonts w:ascii="Times New Roman" w:hAnsi="Times New Roman" w:eastAsia="楷体_GB2312"/>
          <w:color w:val="000000"/>
          <w:vertAlign w:val="subscript"/>
          <w:lang w:val="pt-BR"/>
        </w:rPr>
        <w:t>2</w:t>
      </w:r>
      <w:r>
        <w:rPr>
          <w:rFonts w:ascii="Times New Roman" w:hAnsi="Times New Roman" w:eastAsia="楷体_GB2312"/>
          <w:color w:val="000000"/>
          <w:lang w:val="pt-BR"/>
        </w:rPr>
        <w:t>O(1) △H=－44kJ•mol</w:t>
      </w:r>
      <w:r>
        <w:rPr>
          <w:rFonts w:ascii="Times New Roman" w:hAnsi="Times New Roman" w:eastAsia="楷体_GB2312"/>
          <w:color w:val="000000"/>
          <w:vertAlign w:val="superscript"/>
          <w:lang w:val="pt-BR"/>
        </w:rPr>
        <w:t>-1</w:t>
      </w:r>
      <w:r>
        <w:rPr>
          <w:rFonts w:ascii="Times New Roman" w:hAnsi="Times New Roman" w:eastAsia="楷体_GB2312"/>
          <w:color w:val="000000"/>
          <w:lang w:val="pt-BR"/>
        </w:rPr>
        <w:t>，②N</w:t>
      </w:r>
      <w:r>
        <w:rPr>
          <w:rFonts w:ascii="Times New Roman" w:hAnsi="Times New Roman" w:eastAsia="楷体_GB2312"/>
          <w:color w:val="000000"/>
          <w:vertAlign w:val="subscript"/>
          <w:lang w:val="pt-BR"/>
        </w:rPr>
        <w:t>2</w:t>
      </w:r>
      <w:r>
        <w:rPr>
          <w:rFonts w:ascii="Times New Roman" w:hAnsi="Times New Roman" w:eastAsia="楷体_GB2312"/>
          <w:color w:val="000000"/>
          <w:lang w:val="pt-BR"/>
        </w:rPr>
        <w:t>(g)+O</w:t>
      </w:r>
      <w:r>
        <w:rPr>
          <w:rFonts w:ascii="Times New Roman" w:hAnsi="Times New Roman" w:eastAsia="楷体_GB2312"/>
          <w:color w:val="000000"/>
          <w:vertAlign w:val="subscript"/>
          <w:lang w:val="pt-BR"/>
        </w:rPr>
        <w:t>2</w:t>
      </w:r>
      <w:r>
        <w:rPr>
          <w:rFonts w:ascii="Times New Roman" w:hAnsi="Times New Roman" w:eastAsia="楷体_GB2312"/>
          <w:color w:val="000000"/>
          <w:lang w:val="pt-BR"/>
        </w:rPr>
        <w:t>(g)</w:t>
      </w:r>
      <w:r>
        <w:rPr>
          <w:rFonts w:ascii="Times New Roman" w:hAnsi="Times New Roman" w:eastAsia="楷体_GB2312"/>
          <w:color w:val="000000"/>
        </w:rPr>
        <w:pict>
          <v:shape id="_x0000_i1595"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eastAsia="楷体_GB2312"/>
          <w:color w:val="000000"/>
          <w:lang w:val="pt-BR"/>
        </w:rPr>
        <w:t>2NO(g) △H=+180.5kJ•mol</w:t>
      </w:r>
      <w:r>
        <w:rPr>
          <w:rFonts w:ascii="Times New Roman" w:hAnsi="Times New Roman" w:eastAsia="楷体_GB2312"/>
          <w:color w:val="000000"/>
          <w:vertAlign w:val="superscript"/>
          <w:lang w:val="pt-BR"/>
        </w:rPr>
        <w:t>-1</w:t>
      </w:r>
      <w:r>
        <w:rPr>
          <w:rFonts w:ascii="Times New Roman" w:hAnsi="Times New Roman" w:eastAsia="楷体_GB2312"/>
          <w:color w:val="000000"/>
          <w:lang w:val="pt-BR"/>
        </w:rPr>
        <w:t>，③4NO(g)+6H</w:t>
      </w:r>
      <w:r>
        <w:rPr>
          <w:rFonts w:ascii="Times New Roman" w:hAnsi="Times New Roman" w:eastAsia="楷体_GB2312"/>
          <w:color w:val="000000"/>
          <w:vertAlign w:val="subscript"/>
          <w:lang w:val="pt-BR"/>
        </w:rPr>
        <w:t>2</w:t>
      </w:r>
      <w:r>
        <w:rPr>
          <w:rFonts w:ascii="Times New Roman" w:hAnsi="Times New Roman" w:eastAsia="楷体_GB2312"/>
          <w:color w:val="000000"/>
          <w:lang w:val="pt-BR"/>
        </w:rPr>
        <w:t>O(g)</w:t>
      </w:r>
      <w:r>
        <w:rPr>
          <w:rFonts w:ascii="Times New Roman" w:hAnsi="Times New Roman" w:eastAsia="楷体_GB2312"/>
          <w:color w:val="000000"/>
        </w:rPr>
        <w:pict>
          <v:shape id="_x0000_i1596"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eastAsia="楷体_GB2312"/>
          <w:color w:val="000000"/>
          <w:lang w:val="pt-BR"/>
        </w:rPr>
        <w:t>4NH</w:t>
      </w:r>
      <w:r>
        <w:rPr>
          <w:rFonts w:ascii="Times New Roman" w:hAnsi="Times New Roman" w:eastAsia="楷体_GB2312"/>
          <w:color w:val="000000"/>
          <w:vertAlign w:val="subscript"/>
          <w:lang w:val="pt-BR"/>
        </w:rPr>
        <w:t>3</w:t>
      </w:r>
      <w:r>
        <w:rPr>
          <w:rFonts w:ascii="Times New Roman" w:hAnsi="Times New Roman" w:eastAsia="楷体_GB2312"/>
          <w:color w:val="000000"/>
          <w:lang w:val="pt-BR"/>
        </w:rPr>
        <w:t>(g)+5O</w:t>
      </w:r>
      <w:r>
        <w:rPr>
          <w:rFonts w:ascii="Times New Roman" w:hAnsi="Times New Roman" w:eastAsia="楷体_GB2312"/>
          <w:color w:val="000000"/>
          <w:vertAlign w:val="subscript"/>
          <w:lang w:val="pt-BR"/>
        </w:rPr>
        <w:t>2</w:t>
      </w:r>
      <w:r>
        <w:rPr>
          <w:rFonts w:ascii="Times New Roman" w:hAnsi="Times New Roman" w:eastAsia="楷体_GB2312"/>
          <w:color w:val="000000"/>
          <w:lang w:val="pt-BR"/>
        </w:rPr>
        <w:t>(g) △H=+l025kJ•mol</w:t>
      </w:r>
      <w:r>
        <w:rPr>
          <w:rFonts w:ascii="Times New Roman" w:hAnsi="Times New Roman" w:eastAsia="楷体_GB2312"/>
          <w:color w:val="000000"/>
          <w:vertAlign w:val="superscript"/>
          <w:lang w:val="pt-BR"/>
        </w:rPr>
        <w:t>-1</w:t>
      </w:r>
      <w:r>
        <w:rPr>
          <w:rFonts w:ascii="Times New Roman" w:hAnsi="Times New Roman" w:eastAsia="楷体_GB2312"/>
          <w:color w:val="000000"/>
          <w:lang w:val="pt-BR"/>
        </w:rPr>
        <w:t>，</w:t>
      </w:r>
      <w:r>
        <w:rPr>
          <w:rFonts w:ascii="Times New Roman" w:hAnsi="Times New Roman" w:eastAsia="楷体_GB2312"/>
          <w:color w:val="000000"/>
        </w:rPr>
        <w:t>根据盖斯定律</w:t>
      </w:r>
      <w:r>
        <w:rPr>
          <w:rFonts w:ascii="Times New Roman" w:hAnsi="Times New Roman" w:eastAsia="楷体_GB2312"/>
          <w:color w:val="000000"/>
          <w:lang w:val="pt-BR"/>
        </w:rPr>
        <w:t>，</w:t>
      </w:r>
      <w:r>
        <w:rPr>
          <w:rFonts w:ascii="Times New Roman" w:hAnsi="Times New Roman" w:eastAsia="楷体_GB2312"/>
          <w:color w:val="000000"/>
        </w:rPr>
        <w:t>将</w:t>
      </w:r>
      <w:r>
        <w:rPr>
          <w:rFonts w:ascii="Times New Roman" w:hAnsi="Times New Roman" w:eastAsia="楷体_GB2312"/>
          <w:color w:val="000000"/>
          <w:lang w:val="pt-BR"/>
        </w:rPr>
        <w:t>①×6-②×2-③</w:t>
      </w:r>
      <w:r>
        <w:rPr>
          <w:rFonts w:ascii="Times New Roman" w:hAnsi="Times New Roman" w:eastAsia="楷体_GB2312"/>
          <w:color w:val="000000"/>
        </w:rPr>
        <w:t>得</w:t>
      </w:r>
      <w:r>
        <w:rPr>
          <w:rFonts w:ascii="Times New Roman" w:hAnsi="Times New Roman" w:eastAsia="楷体_GB2312"/>
          <w:color w:val="000000"/>
          <w:lang w:val="pt-BR"/>
        </w:rPr>
        <w:t>：4NH</w:t>
      </w:r>
      <w:r>
        <w:rPr>
          <w:rFonts w:ascii="Times New Roman" w:hAnsi="Times New Roman" w:eastAsia="楷体_GB2312"/>
          <w:color w:val="000000"/>
          <w:vertAlign w:val="subscript"/>
          <w:lang w:val="pt-BR"/>
        </w:rPr>
        <w:t>3(</w:t>
      </w:r>
      <w:r>
        <w:rPr>
          <w:rFonts w:ascii="Times New Roman" w:hAnsi="Times New Roman" w:eastAsia="楷体_GB2312"/>
          <w:color w:val="000000"/>
          <w:lang w:val="pt-BR"/>
        </w:rPr>
        <w:t>g)+3O</w:t>
      </w:r>
      <w:r>
        <w:rPr>
          <w:rFonts w:ascii="Times New Roman" w:hAnsi="Times New Roman" w:eastAsia="楷体_GB2312"/>
          <w:color w:val="000000"/>
          <w:vertAlign w:val="subscript"/>
          <w:lang w:val="pt-BR"/>
        </w:rPr>
        <w:t>2</w:t>
      </w:r>
      <w:r>
        <w:rPr>
          <w:rFonts w:ascii="Times New Roman" w:hAnsi="Times New Roman" w:eastAsia="楷体_GB2312"/>
          <w:color w:val="000000"/>
          <w:lang w:val="pt-BR"/>
        </w:rPr>
        <w:t>(g)=2N</w:t>
      </w:r>
      <w:r>
        <w:rPr>
          <w:rFonts w:ascii="Times New Roman" w:hAnsi="Times New Roman" w:eastAsia="楷体_GB2312"/>
          <w:color w:val="000000"/>
          <w:vertAlign w:val="subscript"/>
          <w:lang w:val="pt-BR"/>
        </w:rPr>
        <w:t>2</w:t>
      </w:r>
      <w:r>
        <w:rPr>
          <w:rFonts w:ascii="Times New Roman" w:hAnsi="Times New Roman" w:eastAsia="楷体_GB2312"/>
          <w:color w:val="000000"/>
          <w:lang w:val="pt-BR"/>
        </w:rPr>
        <w:t>(g)+6H</w:t>
      </w:r>
      <w:r>
        <w:rPr>
          <w:rFonts w:ascii="Times New Roman" w:hAnsi="Times New Roman" w:eastAsia="楷体_GB2312"/>
          <w:color w:val="000000"/>
          <w:vertAlign w:val="subscript"/>
          <w:lang w:val="pt-BR"/>
        </w:rPr>
        <w:t>2</w:t>
      </w:r>
      <w:r>
        <w:rPr>
          <w:rFonts w:ascii="Times New Roman" w:hAnsi="Times New Roman" w:eastAsia="楷体_GB2312"/>
          <w:color w:val="000000"/>
          <w:lang w:val="pt-BR"/>
        </w:rPr>
        <w:t>O(1) △H=(－44kJ•mol</w:t>
      </w:r>
      <w:r>
        <w:rPr>
          <w:rFonts w:ascii="Times New Roman" w:hAnsi="Times New Roman" w:eastAsia="楷体_GB2312"/>
          <w:color w:val="000000"/>
          <w:vertAlign w:val="superscript"/>
          <w:lang w:val="pt-BR"/>
        </w:rPr>
        <w:t>-1</w:t>
      </w:r>
      <w:r>
        <w:rPr>
          <w:rFonts w:ascii="Times New Roman" w:hAnsi="Times New Roman" w:eastAsia="楷体_GB2312"/>
          <w:color w:val="000000"/>
          <w:lang w:val="pt-BR"/>
        </w:rPr>
        <w:t>)×6－(+180.5kJ•mol</w:t>
      </w:r>
      <w:r>
        <w:rPr>
          <w:rFonts w:ascii="Times New Roman" w:hAnsi="Times New Roman" w:eastAsia="楷体_GB2312"/>
          <w:color w:val="000000"/>
          <w:vertAlign w:val="superscript"/>
          <w:lang w:val="pt-BR"/>
        </w:rPr>
        <w:t>-1</w:t>
      </w:r>
      <w:r>
        <w:rPr>
          <w:rFonts w:ascii="Times New Roman" w:hAnsi="Times New Roman" w:eastAsia="楷体_GB2312"/>
          <w:color w:val="000000"/>
          <w:lang w:val="pt-BR"/>
        </w:rPr>
        <w:t>)×2-（+l025kJ•mol</w:t>
      </w:r>
      <w:r>
        <w:rPr>
          <w:rFonts w:ascii="Times New Roman" w:hAnsi="Times New Roman" w:eastAsia="楷体_GB2312"/>
          <w:color w:val="000000"/>
          <w:vertAlign w:val="superscript"/>
          <w:lang w:val="pt-BR"/>
        </w:rPr>
        <w:t>-1</w:t>
      </w:r>
      <w:r>
        <w:rPr>
          <w:rFonts w:ascii="Times New Roman" w:hAnsi="Times New Roman" w:eastAsia="楷体_GB2312"/>
          <w:color w:val="000000"/>
          <w:lang w:val="pt-BR"/>
        </w:rPr>
        <w:t>）=－1650kJ/mol，</w:t>
      </w:r>
      <w:r>
        <w:rPr>
          <w:rFonts w:ascii="Times New Roman" w:hAnsi="Times New Roman" w:eastAsia="楷体_GB2312"/>
          <w:color w:val="000000"/>
        </w:rPr>
        <w:t>故答案为</w:t>
      </w:r>
      <w:r>
        <w:rPr>
          <w:rFonts w:ascii="Times New Roman" w:hAnsi="Times New Roman" w:eastAsia="楷体_GB2312"/>
          <w:color w:val="000000"/>
          <w:lang w:val="pt-BR"/>
        </w:rPr>
        <w:t>4NH</w:t>
      </w:r>
      <w:r>
        <w:rPr>
          <w:rFonts w:ascii="Times New Roman" w:hAnsi="Times New Roman" w:eastAsia="楷体_GB2312"/>
          <w:color w:val="000000"/>
          <w:vertAlign w:val="subscript"/>
          <w:lang w:val="pt-BR"/>
        </w:rPr>
        <w:t>3</w:t>
      </w:r>
      <w:r>
        <w:rPr>
          <w:rFonts w:ascii="Times New Roman" w:hAnsi="Times New Roman" w:eastAsia="楷体_GB2312"/>
          <w:color w:val="000000"/>
          <w:lang w:val="pt-BR"/>
        </w:rPr>
        <w:t>(g)+3O</w:t>
      </w:r>
      <w:r>
        <w:rPr>
          <w:rFonts w:ascii="Times New Roman" w:hAnsi="Times New Roman" w:eastAsia="楷体_GB2312"/>
          <w:color w:val="000000"/>
          <w:vertAlign w:val="subscript"/>
          <w:lang w:val="pt-BR"/>
        </w:rPr>
        <w:t>2</w:t>
      </w:r>
      <w:r>
        <w:rPr>
          <w:rFonts w:ascii="Times New Roman" w:hAnsi="Times New Roman" w:eastAsia="楷体_GB2312"/>
          <w:color w:val="000000"/>
          <w:lang w:val="pt-BR"/>
        </w:rPr>
        <w:t>(g)=2N</w:t>
      </w:r>
      <w:r>
        <w:rPr>
          <w:rFonts w:ascii="Times New Roman" w:hAnsi="Times New Roman" w:eastAsia="楷体_GB2312"/>
          <w:color w:val="000000"/>
          <w:vertAlign w:val="subscript"/>
          <w:lang w:val="pt-BR"/>
        </w:rPr>
        <w:t>2</w:t>
      </w:r>
      <w:r>
        <w:rPr>
          <w:rFonts w:ascii="Times New Roman" w:hAnsi="Times New Roman" w:eastAsia="楷体_GB2312"/>
          <w:color w:val="000000"/>
          <w:lang w:val="pt-BR"/>
        </w:rPr>
        <w:t>(g)+6H</w:t>
      </w:r>
      <w:r>
        <w:rPr>
          <w:rFonts w:ascii="Times New Roman" w:hAnsi="Times New Roman" w:eastAsia="楷体_GB2312"/>
          <w:color w:val="000000"/>
          <w:vertAlign w:val="subscript"/>
          <w:lang w:val="pt-BR"/>
        </w:rPr>
        <w:t>2</w:t>
      </w:r>
      <w:r>
        <w:rPr>
          <w:rFonts w:ascii="Times New Roman" w:hAnsi="Times New Roman" w:eastAsia="楷体_GB2312"/>
          <w:color w:val="000000"/>
          <w:lang w:val="pt-BR"/>
        </w:rPr>
        <w:t>O(1) △H=-1650kJ/mol；</w:t>
      </w:r>
    </w:p>
    <w:p>
      <w:pPr>
        <w:spacing w:line="300" w:lineRule="auto"/>
        <w:ind w:firstLine="420" w:firstLineChars="200"/>
        <w:jc w:val="left"/>
        <w:rPr>
          <w:rFonts w:ascii="Times New Roman" w:hAnsi="Times New Roman" w:eastAsia="楷体_GB2312"/>
          <w:color w:val="000000"/>
        </w:rPr>
      </w:pPr>
      <w:r>
        <w:rPr>
          <w:rFonts w:ascii="Times New Roman" w:hAnsi="Times New Roman" w:eastAsia="楷体_GB2312"/>
          <w:color w:val="000000"/>
          <w:lang w:val="pt-BR"/>
        </w:rPr>
        <w:t>(</w:t>
      </w:r>
      <w:r>
        <w:rPr>
          <w:rFonts w:ascii="Times New Roman" w:hAnsi="Times New Roman" w:eastAsia="楷体_GB2312"/>
          <w:color w:val="000000"/>
        </w:rPr>
        <w:t>二</w:t>
      </w:r>
      <w:r>
        <w:rPr>
          <w:rFonts w:ascii="Times New Roman" w:hAnsi="Times New Roman" w:eastAsia="楷体_GB2312"/>
          <w:color w:val="000000"/>
          <w:lang w:val="pt-BR"/>
        </w:rPr>
        <w:t>)</w:t>
      </w:r>
      <w:r>
        <w:rPr>
          <w:rFonts w:ascii="Times New Roman" w:hAnsi="Times New Roman" w:eastAsia="楷体_GB2312"/>
          <w:color w:val="000000"/>
        </w:rPr>
        <w:t>(1)A．及时分离出NH</w:t>
      </w:r>
      <w:r>
        <w:rPr>
          <w:rFonts w:ascii="Times New Roman" w:hAnsi="Times New Roman" w:eastAsia="楷体_GB2312"/>
          <w:color w:val="000000"/>
          <w:vertAlign w:val="subscript"/>
        </w:rPr>
        <w:t>3</w:t>
      </w:r>
      <w:r>
        <w:rPr>
          <w:rFonts w:ascii="Times New Roman" w:hAnsi="Times New Roman" w:eastAsia="楷体_GB2312"/>
          <w:color w:val="000000"/>
        </w:rPr>
        <w:t>，减小了氨气的浓度，平衡正向移动，能用勒夏特列原理解释，不选；B．使用铁触媒做催化剂，平衡不移动，不能用勒夏特列原理解释，选；C．正反应为放热反应，升高温度，平衡逆向移动，不利于氨的合成，反应温度控制在500℃左右是提高反应速率和催化剂的活性，不能用勒夏特列原理解释，选；D．该反应属于气体体积减小的反应，增大压强有利于平衡正向移动，能用勒夏特列原理解释，不选；故选BC；</w:t>
      </w:r>
    </w:p>
    <w:p>
      <w:pPr>
        <w:spacing w:line="300" w:lineRule="auto"/>
        <w:ind w:firstLine="420" w:firstLineChars="200"/>
        <w:jc w:val="left"/>
        <w:rPr>
          <w:rFonts w:ascii="Times New Roman" w:hAnsi="Times New Roman" w:eastAsia="楷体_GB2312"/>
          <w:color w:val="000000"/>
        </w:rPr>
      </w:pPr>
      <w:r>
        <w:rPr>
          <w:rFonts w:ascii="Times New Roman" w:hAnsi="Times New Roman" w:eastAsia="楷体_GB2312"/>
          <w:color w:val="000000"/>
        </w:rPr>
        <w:t>(2)A．单位时间内，有3mol H-H生成的同时必定6md N-H断裂，不能说明反应达到平衡状态，错误；B．根据方程式，起始是N</w:t>
      </w:r>
      <w:r>
        <w:rPr>
          <w:rFonts w:ascii="Times New Roman" w:hAnsi="Times New Roman" w:eastAsia="楷体_GB2312"/>
          <w:color w:val="000000"/>
          <w:vertAlign w:val="subscript"/>
        </w:rPr>
        <w:t>2</w:t>
      </w:r>
      <w:r>
        <w:rPr>
          <w:rFonts w:ascii="Times New Roman" w:hAnsi="Times New Roman" w:eastAsia="楷体_GB2312"/>
          <w:color w:val="000000"/>
        </w:rPr>
        <w:t>和H</w:t>
      </w:r>
      <w:r>
        <w:rPr>
          <w:rFonts w:ascii="Times New Roman" w:hAnsi="Times New Roman" w:eastAsia="楷体_GB2312"/>
          <w:color w:val="000000"/>
          <w:vertAlign w:val="subscript"/>
        </w:rPr>
        <w:t>2</w:t>
      </w:r>
      <w:r>
        <w:rPr>
          <w:rFonts w:ascii="Times New Roman" w:hAnsi="Times New Roman" w:eastAsia="楷体_GB2312"/>
          <w:color w:val="000000"/>
        </w:rPr>
        <w:t>的物质的量之比等于化学计量数之比，反应过程中N</w:t>
      </w:r>
      <w:r>
        <w:rPr>
          <w:rFonts w:ascii="Times New Roman" w:hAnsi="Times New Roman" w:eastAsia="楷体_GB2312"/>
          <w:color w:val="000000"/>
          <w:vertAlign w:val="subscript"/>
        </w:rPr>
        <w:t>2</w:t>
      </w:r>
      <w:r>
        <w:rPr>
          <w:rFonts w:ascii="Times New Roman" w:hAnsi="Times New Roman" w:eastAsia="楷体_GB2312"/>
          <w:color w:val="000000"/>
        </w:rPr>
        <w:t>和H</w:t>
      </w:r>
      <w:r>
        <w:rPr>
          <w:rFonts w:ascii="Times New Roman" w:hAnsi="Times New Roman" w:eastAsia="楷体_GB2312"/>
          <w:color w:val="000000"/>
          <w:vertAlign w:val="subscript"/>
        </w:rPr>
        <w:t>2</w:t>
      </w:r>
      <w:r>
        <w:rPr>
          <w:rFonts w:ascii="Times New Roman" w:hAnsi="Times New Roman" w:eastAsia="楷体_GB2312"/>
          <w:color w:val="000000"/>
        </w:rPr>
        <w:t>的物质的量之比始终保持不变，不能说明反应达到平衡状态C．反应后，气体的物质的量减小，质量不变，因此达到平衡状态时，混合气体的平均相对分子质量变大，正确；D．达到平衡状态后，再充入2molNH</w:t>
      </w:r>
      <w:r>
        <w:rPr>
          <w:rFonts w:ascii="Times New Roman" w:hAnsi="Times New Roman" w:eastAsia="楷体_GB2312"/>
          <w:color w:val="000000"/>
          <w:vertAlign w:val="subscript"/>
        </w:rPr>
        <w:t>3</w:t>
      </w:r>
      <w:r>
        <w:rPr>
          <w:rFonts w:ascii="Times New Roman" w:hAnsi="Times New Roman" w:eastAsia="楷体_GB2312"/>
          <w:color w:val="000000"/>
        </w:rPr>
        <w:t>，相当于增大压强，平衡正向移动，重新达到平衡后，N</w:t>
      </w:r>
      <w:r>
        <w:rPr>
          <w:rFonts w:ascii="Times New Roman" w:hAnsi="Times New Roman" w:eastAsia="楷体_GB2312"/>
          <w:color w:val="000000"/>
          <w:vertAlign w:val="subscript"/>
        </w:rPr>
        <w:t>2</w:t>
      </w:r>
      <w:r>
        <w:rPr>
          <w:rFonts w:ascii="Times New Roman" w:hAnsi="Times New Roman" w:eastAsia="楷体_GB2312"/>
          <w:color w:val="000000"/>
        </w:rPr>
        <w:t>的体积分数变小 ，正确；故选CD；</w:t>
      </w:r>
    </w:p>
    <w:p>
      <w:pPr>
        <w:spacing w:line="300" w:lineRule="auto"/>
        <w:ind w:firstLine="480" w:firstLineChars="200"/>
        <w:jc w:val="left"/>
        <w:rPr>
          <w:rFonts w:ascii="Times New Roman" w:hAnsi="Times New Roman" w:eastAsia="楷体_GB2312"/>
          <w:color w:val="000000"/>
        </w:rPr>
      </w:pPr>
      <w:r>
        <w:rPr>
          <w:rFonts w:ascii="Times New Roman" w:hAnsi="Times New Roman" w:eastAsia="楷体_GB2312"/>
          <w:color w:val="000000"/>
          <w:sz w:val="24"/>
        </w:rPr>
        <w:t>(</w:t>
      </w:r>
      <w:r>
        <w:rPr>
          <w:rFonts w:ascii="Times New Roman" w:hAnsi="Times New Roman" w:eastAsia="楷体_GB2312"/>
          <w:color w:val="000000"/>
        </w:rPr>
        <w:t>三</w:t>
      </w:r>
      <w:r>
        <w:rPr>
          <w:rFonts w:ascii="Times New Roman" w:hAnsi="Times New Roman" w:eastAsia="楷体_GB2312"/>
          <w:color w:val="000000"/>
          <w:sz w:val="24"/>
        </w:rPr>
        <w:t>)</w:t>
      </w:r>
      <w:r>
        <w:rPr>
          <w:rFonts w:ascii="Times New Roman" w:hAnsi="Times New Roman" w:eastAsia="楷体_GB2312"/>
          <w:color w:val="000000"/>
        </w:rPr>
        <w:t>分析图象变化可知：在投料比一定时，曲线Ⅰ、Ⅱ、Ⅲ对应的氢气的转化率依次降低，因此压强依次减小，故P</w:t>
      </w:r>
      <w:r>
        <w:rPr>
          <w:rFonts w:ascii="Times New Roman" w:hAnsi="Times New Roman" w:eastAsia="楷体_GB2312"/>
          <w:color w:val="000000"/>
          <w:vertAlign w:val="subscript"/>
        </w:rPr>
        <w:t>1&gt;</w:t>
      </w:r>
      <w:r>
        <w:rPr>
          <w:rFonts w:ascii="Times New Roman" w:hAnsi="Times New Roman" w:eastAsia="楷体_GB2312"/>
          <w:color w:val="000000"/>
        </w:rPr>
        <w:t>P</w:t>
      </w:r>
      <w:r>
        <w:rPr>
          <w:rFonts w:ascii="Times New Roman" w:hAnsi="Times New Roman" w:eastAsia="楷体_GB2312"/>
          <w:color w:val="000000"/>
          <w:vertAlign w:val="subscript"/>
        </w:rPr>
        <w:t>2&gt;</w:t>
      </w:r>
      <w:r>
        <w:rPr>
          <w:rFonts w:ascii="Times New Roman" w:hAnsi="Times New Roman" w:eastAsia="楷体_GB2312"/>
          <w:color w:val="000000"/>
        </w:rPr>
        <w:t>P</w:t>
      </w:r>
      <w:r>
        <w:rPr>
          <w:rFonts w:ascii="Times New Roman" w:hAnsi="Times New Roman" w:eastAsia="楷体_GB2312"/>
          <w:color w:val="000000"/>
          <w:vertAlign w:val="subscript"/>
        </w:rPr>
        <w:t>3</w:t>
      </w:r>
      <w:r>
        <w:rPr>
          <w:rFonts w:ascii="Times New Roman" w:hAnsi="Times New Roman" w:eastAsia="楷体_GB2312"/>
          <w:color w:val="000000"/>
        </w:rPr>
        <w:t>；设起始量氢气为x，氮气物质的量为y；根据题意和图像，N</w:t>
      </w:r>
      <w:r>
        <w:rPr>
          <w:rFonts w:ascii="Times New Roman" w:hAnsi="Times New Roman" w:eastAsia="楷体_GB2312"/>
          <w:color w:val="000000"/>
          <w:vertAlign w:val="subscript"/>
        </w:rPr>
        <w:t>2</w:t>
      </w:r>
      <w:r>
        <w:rPr>
          <w:rFonts w:ascii="Times New Roman" w:hAnsi="Times New Roman" w:eastAsia="楷体_GB2312"/>
          <w:color w:val="000000"/>
        </w:rPr>
        <w:t>的转化率为50%，H</w:t>
      </w:r>
      <w:r>
        <w:rPr>
          <w:rFonts w:ascii="Times New Roman" w:hAnsi="Times New Roman" w:eastAsia="楷体_GB2312"/>
          <w:color w:val="000000"/>
          <w:vertAlign w:val="subscript"/>
        </w:rPr>
        <w:t>2</w:t>
      </w:r>
      <w:r>
        <w:rPr>
          <w:rFonts w:ascii="Times New Roman" w:hAnsi="Times New Roman" w:eastAsia="楷体_GB2312"/>
          <w:color w:val="000000"/>
        </w:rPr>
        <w:t>的转化率为60%，N</w:t>
      </w:r>
      <w:r>
        <w:rPr>
          <w:rFonts w:ascii="Times New Roman" w:hAnsi="Times New Roman" w:eastAsia="楷体_GB2312"/>
          <w:color w:val="000000"/>
          <w:vertAlign w:val="subscript"/>
        </w:rPr>
        <w:t>2</w:t>
      </w:r>
      <w:r>
        <w:rPr>
          <w:rFonts w:ascii="Times New Roman" w:hAnsi="Times New Roman" w:eastAsia="楷体_GB2312"/>
          <w:color w:val="000000"/>
        </w:rPr>
        <w:t>(g)+3H</w:t>
      </w:r>
      <w:r>
        <w:rPr>
          <w:rFonts w:ascii="Times New Roman" w:hAnsi="Times New Roman" w:eastAsia="楷体_GB2312"/>
          <w:color w:val="000000"/>
          <w:vertAlign w:val="subscript"/>
        </w:rPr>
        <w:t>2</w:t>
      </w:r>
      <w:r>
        <w:rPr>
          <w:rFonts w:ascii="Times New Roman" w:hAnsi="Times New Roman" w:eastAsia="楷体_GB2312"/>
          <w:color w:val="000000"/>
        </w:rPr>
        <w:t>(g)</w:t>
      </w:r>
      <w:r>
        <w:rPr>
          <w:rFonts w:ascii="Times New Roman" w:hAnsi="Times New Roman" w:eastAsia="楷体_GB2312"/>
          <w:color w:val="000000"/>
        </w:rPr>
        <w:pict>
          <v:shape id="_x0000_i1597"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eastAsia="楷体_GB2312"/>
          <w:color w:val="000000"/>
        </w:rPr>
        <w:t>2NH</w:t>
      </w:r>
      <w:r>
        <w:rPr>
          <w:rFonts w:ascii="Times New Roman" w:hAnsi="Times New Roman" w:eastAsia="楷体_GB2312"/>
          <w:color w:val="000000"/>
          <w:vertAlign w:val="subscript"/>
        </w:rPr>
        <w:t>3</w:t>
      </w:r>
      <w:r>
        <w:rPr>
          <w:rFonts w:ascii="Times New Roman" w:hAnsi="Times New Roman" w:eastAsia="楷体_GB2312"/>
          <w:color w:val="000000"/>
        </w:rPr>
        <w:t>(g)</w:t>
      </w:r>
    </w:p>
    <w:p>
      <w:pPr>
        <w:spacing w:line="300" w:lineRule="auto"/>
        <w:ind w:firstLine="2940" w:firstLineChars="1400"/>
        <w:jc w:val="left"/>
        <w:rPr>
          <w:rFonts w:ascii="Times New Roman" w:hAnsi="Times New Roman" w:eastAsia="楷体_GB2312"/>
          <w:color w:val="000000"/>
        </w:rPr>
      </w:pPr>
      <w:r>
        <w:rPr>
          <w:rFonts w:ascii="Times New Roman" w:hAnsi="Times New Roman" w:eastAsia="楷体_GB2312"/>
          <w:color w:val="000000"/>
        </w:rPr>
        <w:t xml:space="preserve">y        x           </w:t>
      </w:r>
    </w:p>
    <w:p>
      <w:pPr>
        <w:spacing w:line="300" w:lineRule="auto"/>
        <w:ind w:firstLine="2730" w:firstLineChars="1300"/>
        <w:jc w:val="left"/>
        <w:rPr>
          <w:rFonts w:ascii="Times New Roman" w:hAnsi="Times New Roman" w:eastAsia="楷体_GB2312"/>
          <w:color w:val="000000"/>
        </w:rPr>
      </w:pPr>
      <w:r>
        <w:rPr>
          <w:rFonts w:ascii="Times New Roman" w:hAnsi="Times New Roman" w:eastAsia="楷体_GB2312"/>
          <w:color w:val="000000"/>
        </w:rPr>
        <w:t xml:space="preserve">0.5y     0.6x        </w:t>
      </w:r>
    </w:p>
    <w:p>
      <w:pPr>
        <w:spacing w:line="300" w:lineRule="auto"/>
        <w:ind w:firstLine="210"/>
        <w:jc w:val="left"/>
        <w:rPr>
          <w:rFonts w:ascii="Times New Roman" w:hAnsi="Times New Roman" w:eastAsia="楷体_GB2312"/>
          <w:color w:val="000000"/>
        </w:rPr>
      </w:pPr>
      <w:r>
        <w:rPr>
          <w:rFonts w:ascii="Times New Roman" w:hAnsi="Times New Roman" w:eastAsia="楷体_GB2312"/>
          <w:color w:val="000000"/>
        </w:rPr>
        <w:t>则0.5y：0.6x=1：3，解得</w:t>
      </w:r>
      <w:r>
        <w:rPr>
          <w:rFonts w:ascii="Times New Roman" w:hAnsi="Times New Roman" w:eastAsia="楷体_GB2312"/>
          <w:color w:val="000000"/>
        </w:rPr>
        <w:pict>
          <v:shape id="_x0000_i1598" o:spt="75" type="#_x0000_t75" style="height:30.7pt;width:12.75pt;" filled="f" o:preferrelative="t" stroked="f" coordsize="21600,21600">
            <v:path/>
            <v:fill on="f" focussize="0,0"/>
            <v:stroke on="f"/>
            <v:imagedata r:id="rId449" o:title="eqIdc180d4d5cd20420e8319cd8a11d56c96"/>
            <o:lock v:ext="edit" aspectratio="t"/>
            <w10:wrap type="none"/>
            <w10:anchorlock/>
          </v:shape>
        </w:pict>
      </w:r>
      <w:r>
        <w:rPr>
          <w:rFonts w:ascii="Times New Roman" w:hAnsi="Times New Roman" w:eastAsia="楷体_GB2312"/>
          <w:color w:val="000000"/>
        </w:rPr>
        <w:t>=</w:t>
      </w:r>
      <w:r>
        <w:rPr>
          <w:rFonts w:ascii="Times New Roman" w:hAnsi="Times New Roman" w:eastAsia="楷体_GB2312"/>
          <w:color w:val="000000"/>
        </w:rPr>
        <w:pict>
          <v:shape id="_x0000_i1599" o:spt="75" type="#_x0000_t75" style="height:30.7pt;width:12pt;" filled="f" o:preferrelative="t" stroked="f" coordsize="21600,21600">
            <v:path/>
            <v:fill on="f" focussize="0,0"/>
            <v:stroke on="f"/>
            <v:imagedata r:id="rId450" o:title="eqIdaf22e0e393474044907f7074dad72e76"/>
            <o:lock v:ext="edit" aspectratio="t"/>
            <w10:wrap type="none"/>
            <w10:anchorlock/>
          </v:shape>
        </w:pict>
      </w:r>
      <w:r>
        <w:rPr>
          <w:rFonts w:ascii="Times New Roman" w:hAnsi="Times New Roman" w:eastAsia="楷体_GB2312"/>
          <w:color w:val="000000"/>
        </w:rPr>
        <w:t xml:space="preserve"> ，即X=</w:t>
      </w:r>
      <w:r>
        <w:rPr>
          <w:rFonts w:ascii="Times New Roman" w:hAnsi="Times New Roman" w:eastAsia="楷体_GB2312"/>
          <w:color w:val="000000"/>
        </w:rPr>
        <w:pict>
          <v:shape id="_x0000_i1600" o:spt="75" type="#_x0000_t75" style="height:30.7pt;width:12pt;" filled="f" o:preferrelative="t" stroked="f" coordsize="21600,21600">
            <v:path/>
            <v:fill on="f" focussize="0,0"/>
            <v:stroke on="f"/>
            <v:imagedata r:id="rId450" o:title="eqIdaf22e0e393474044907f7074dad72e76"/>
            <o:lock v:ext="edit" aspectratio="t"/>
            <w10:wrap type="none"/>
            <w10:anchorlock/>
          </v:shape>
        </w:pict>
      </w:r>
      <w:r>
        <w:rPr>
          <w:rFonts w:ascii="Times New Roman" w:hAnsi="Times New Roman" w:eastAsia="楷体_GB2312"/>
          <w:color w:val="000000"/>
        </w:rPr>
        <w:t>，故答案为P</w:t>
      </w:r>
      <w:r>
        <w:rPr>
          <w:rFonts w:ascii="Times New Roman" w:hAnsi="Times New Roman" w:eastAsia="楷体_GB2312"/>
          <w:color w:val="000000"/>
          <w:vertAlign w:val="subscript"/>
        </w:rPr>
        <w:t>1&gt;</w:t>
      </w:r>
      <w:r>
        <w:rPr>
          <w:rFonts w:ascii="Times New Roman" w:hAnsi="Times New Roman" w:eastAsia="楷体_GB2312"/>
          <w:color w:val="000000"/>
        </w:rPr>
        <w:t>P</w:t>
      </w:r>
      <w:r>
        <w:rPr>
          <w:rFonts w:ascii="Times New Roman" w:hAnsi="Times New Roman" w:eastAsia="楷体_GB2312"/>
          <w:color w:val="000000"/>
          <w:vertAlign w:val="subscript"/>
        </w:rPr>
        <w:t>2&gt;</w:t>
      </w:r>
      <w:r>
        <w:rPr>
          <w:rFonts w:ascii="Times New Roman" w:hAnsi="Times New Roman" w:eastAsia="楷体_GB2312"/>
          <w:color w:val="000000"/>
        </w:rPr>
        <w:t>P</w:t>
      </w:r>
      <w:r>
        <w:rPr>
          <w:rFonts w:ascii="Times New Roman" w:hAnsi="Times New Roman" w:eastAsia="楷体_GB2312"/>
          <w:color w:val="000000"/>
          <w:vertAlign w:val="subscript"/>
        </w:rPr>
        <w:t>3</w:t>
      </w:r>
      <w:r>
        <w:rPr>
          <w:rFonts w:ascii="Times New Roman" w:hAnsi="Times New Roman" w:eastAsia="楷体_GB2312"/>
          <w:color w:val="000000"/>
        </w:rPr>
        <w:t>；</w:t>
      </w:r>
      <w:r>
        <w:rPr>
          <w:rFonts w:ascii="Times New Roman" w:hAnsi="Times New Roman" w:eastAsia="楷体_GB2312"/>
          <w:color w:val="000000"/>
        </w:rPr>
        <w:pict>
          <v:shape id="_x0000_i1601" o:spt="75" type="#_x0000_t75" style="height:30.7pt;width:12pt;" filled="f" o:preferrelative="t" stroked="f" coordsize="21600,21600">
            <v:path/>
            <v:fill on="f" focussize="0,0"/>
            <v:stroke on="f"/>
            <v:imagedata r:id="rId450" o:title="eqIdaf22e0e393474044907f7074dad72e76"/>
            <o:lock v:ext="edit" aspectratio="t"/>
            <w10:wrap type="none"/>
            <w10:anchorlock/>
          </v:shape>
        </w:pict>
      </w:r>
      <w:r>
        <w:rPr>
          <w:rFonts w:ascii="Times New Roman" w:hAnsi="Times New Roman" w:eastAsia="楷体_GB2312"/>
          <w:color w:val="000000"/>
        </w:rPr>
        <w:t>；</w:t>
      </w:r>
    </w:p>
    <w:p>
      <w:pPr>
        <w:spacing w:line="300" w:lineRule="auto"/>
        <w:ind w:firstLine="420" w:firstLineChars="200"/>
        <w:jc w:val="left"/>
        <w:rPr>
          <w:rFonts w:ascii="Times New Roman" w:hAnsi="Times New Roman" w:eastAsia="楷体_GB2312"/>
          <w:color w:val="000000"/>
          <w:lang w:val="pt-BR"/>
        </w:rPr>
      </w:pPr>
      <w:r>
        <w:rPr>
          <w:rFonts w:ascii="Times New Roman" w:hAnsi="Times New Roman" w:eastAsia="楷体_GB2312"/>
          <w:color w:val="000000"/>
          <w:lang w:val="pt-BR"/>
        </w:rPr>
        <w:t>(</w:t>
      </w:r>
      <w:r>
        <w:rPr>
          <w:rFonts w:ascii="Times New Roman" w:hAnsi="Times New Roman" w:eastAsia="楷体_GB2312"/>
          <w:color w:val="000000"/>
        </w:rPr>
        <w:t>四</w:t>
      </w:r>
      <w:r>
        <w:rPr>
          <w:rFonts w:ascii="Times New Roman" w:hAnsi="Times New Roman" w:eastAsia="楷体_GB2312"/>
          <w:color w:val="000000"/>
          <w:lang w:val="pt-BR"/>
        </w:rPr>
        <w:t>)      N</w:t>
      </w:r>
      <w:r>
        <w:rPr>
          <w:rFonts w:ascii="Times New Roman" w:hAnsi="Times New Roman" w:eastAsia="楷体_GB2312"/>
          <w:color w:val="000000"/>
          <w:vertAlign w:val="subscript"/>
          <w:lang w:val="pt-BR"/>
        </w:rPr>
        <w:t>2</w:t>
      </w:r>
      <w:r>
        <w:rPr>
          <w:rFonts w:ascii="Times New Roman" w:hAnsi="Times New Roman" w:eastAsia="楷体_GB2312"/>
          <w:color w:val="000000"/>
          <w:lang w:val="pt-BR"/>
        </w:rPr>
        <w:t>(g)+3H</w:t>
      </w:r>
      <w:r>
        <w:rPr>
          <w:rFonts w:ascii="Times New Roman" w:hAnsi="Times New Roman" w:eastAsia="楷体_GB2312"/>
          <w:color w:val="000000"/>
          <w:vertAlign w:val="subscript"/>
          <w:lang w:val="pt-BR"/>
        </w:rPr>
        <w:t>2</w:t>
      </w:r>
      <w:r>
        <w:rPr>
          <w:rFonts w:ascii="Times New Roman" w:hAnsi="Times New Roman" w:eastAsia="楷体_GB2312"/>
          <w:color w:val="000000"/>
          <w:lang w:val="pt-BR"/>
        </w:rPr>
        <w:t>(g)</w:t>
      </w:r>
      <w:r>
        <w:rPr>
          <w:rFonts w:ascii="Times New Roman" w:hAnsi="Times New Roman" w:eastAsia="楷体_GB2312"/>
          <w:color w:val="000000"/>
        </w:rPr>
        <w:pict>
          <v:shape id="_x0000_i1602"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eastAsia="楷体_GB2312"/>
          <w:color w:val="000000"/>
          <w:lang w:val="pt-BR"/>
        </w:rPr>
        <w:t>2NH</w:t>
      </w:r>
      <w:r>
        <w:rPr>
          <w:rFonts w:ascii="Times New Roman" w:hAnsi="Times New Roman" w:eastAsia="楷体_GB2312"/>
          <w:color w:val="000000"/>
          <w:vertAlign w:val="subscript"/>
          <w:lang w:val="pt-BR"/>
        </w:rPr>
        <w:t>3</w:t>
      </w:r>
      <w:r>
        <w:rPr>
          <w:rFonts w:ascii="Times New Roman" w:hAnsi="Times New Roman" w:eastAsia="楷体_GB2312"/>
          <w:color w:val="000000"/>
          <w:lang w:val="pt-BR"/>
        </w:rPr>
        <w:t>(g)</w:t>
      </w:r>
    </w:p>
    <w:p>
      <w:pPr>
        <w:spacing w:line="300" w:lineRule="auto"/>
        <w:ind w:firstLine="210" w:firstLineChars="100"/>
        <w:jc w:val="left"/>
        <w:rPr>
          <w:rFonts w:ascii="Times New Roman" w:hAnsi="Times New Roman" w:eastAsia="楷体_GB2312"/>
          <w:color w:val="000000"/>
          <w:lang w:val="pt-BR"/>
        </w:rPr>
      </w:pPr>
      <w:r>
        <w:rPr>
          <w:rFonts w:ascii="Times New Roman" w:hAnsi="Times New Roman" w:eastAsia="楷体_GB2312"/>
          <w:color w:val="000000"/>
        </w:rPr>
        <w:t>起始</w:t>
      </w:r>
      <w:r>
        <w:rPr>
          <w:rFonts w:ascii="Times New Roman" w:hAnsi="Times New Roman" w:eastAsia="楷体_GB2312"/>
          <w:color w:val="000000"/>
          <w:lang w:val="pt-BR"/>
        </w:rPr>
        <w:t>（mol） 1     3          0</w:t>
      </w:r>
    </w:p>
    <w:p>
      <w:pPr>
        <w:spacing w:line="300" w:lineRule="auto"/>
        <w:ind w:firstLine="420" w:firstLineChars="200"/>
        <w:jc w:val="left"/>
        <w:rPr>
          <w:rFonts w:ascii="Times New Roman" w:hAnsi="Times New Roman" w:eastAsia="楷体_GB2312"/>
          <w:color w:val="000000"/>
        </w:rPr>
      </w:pPr>
      <w:r>
        <w:rPr>
          <w:rFonts w:ascii="Times New Roman" w:hAnsi="Times New Roman" w:eastAsia="楷体_GB2312"/>
          <w:color w:val="000000"/>
        </w:rPr>
        <w:t>反应      x      3x       2x</w:t>
      </w:r>
    </w:p>
    <w:p>
      <w:pPr>
        <w:spacing w:line="300" w:lineRule="auto"/>
        <w:ind w:firstLine="420" w:firstLineChars="200"/>
        <w:jc w:val="left"/>
        <w:rPr>
          <w:rFonts w:ascii="Times New Roman" w:hAnsi="Times New Roman" w:eastAsia="楷体_GB2312"/>
          <w:color w:val="000000"/>
        </w:rPr>
      </w:pPr>
      <w:r>
        <w:rPr>
          <w:rFonts w:ascii="Times New Roman" w:hAnsi="Times New Roman" w:eastAsia="楷体_GB2312"/>
          <w:color w:val="000000"/>
        </w:rPr>
        <w:t>平衡      1-x    3-3x     2x</w:t>
      </w:r>
    </w:p>
    <w:p>
      <w:pPr>
        <w:spacing w:line="300" w:lineRule="auto"/>
        <w:ind w:firstLine="420" w:firstLineChars="200"/>
        <w:jc w:val="left"/>
        <w:rPr>
          <w:rFonts w:ascii="Times New Roman" w:hAnsi="Times New Roman" w:eastAsia="楷体_GB2312"/>
          <w:color w:val="000000"/>
        </w:rPr>
      </w:pPr>
      <w:r>
        <w:rPr>
          <w:rFonts w:ascii="Times New Roman" w:hAnsi="Times New Roman" w:eastAsia="楷体_GB2312"/>
          <w:color w:val="000000"/>
        </w:rPr>
        <w:t>则</w:t>
      </w:r>
      <w:r>
        <w:rPr>
          <w:rFonts w:ascii="Times New Roman" w:hAnsi="Times New Roman" w:eastAsia="楷体_GB2312"/>
          <w:color w:val="000000"/>
        </w:rPr>
        <w:pict>
          <v:shape id="_x0000_i1603" o:spt="75" type="#_x0000_t75" style="height:30.7pt;width:35.95pt;" filled="f" o:preferrelative="t" stroked="f" coordsize="21600,21600">
            <v:path/>
            <v:fill on="f" focussize="0,0"/>
            <v:stroke on="f"/>
            <v:imagedata r:id="rId451" o:title="eqId58c8371584934fad90cb1638762f9767"/>
            <o:lock v:ext="edit" aspectratio="t"/>
            <w10:wrap type="none"/>
            <w10:anchorlock/>
          </v:shape>
        </w:pict>
      </w:r>
      <w:r>
        <w:rPr>
          <w:rFonts w:ascii="Times New Roman" w:hAnsi="Times New Roman" w:eastAsia="楷体_GB2312"/>
          <w:color w:val="000000"/>
        </w:rPr>
        <w:t>×100%=20%，解得x=</w:t>
      </w:r>
      <w:r>
        <w:rPr>
          <w:rFonts w:ascii="Times New Roman" w:hAnsi="Times New Roman" w:eastAsia="楷体_GB2312"/>
          <w:color w:val="000000"/>
        </w:rPr>
        <w:pict>
          <v:shape id="_x0000_i1604" o:spt="75" type="#_x0000_t75" style="height:31pt;width:10.95pt;" filled="f" o:preferrelative="t" stroked="f" coordsize="21600,21600">
            <v:path/>
            <v:fill on="f" focussize="0,0"/>
            <v:stroke on="f"/>
            <v:imagedata r:id="rId452" o:title="eqId9e311be638c64d4eaed28e15dcba7451"/>
            <o:lock v:ext="edit" aspectratio="t"/>
            <w10:wrap type="none"/>
            <w10:anchorlock/>
          </v:shape>
        </w:pict>
      </w:r>
      <w:r>
        <w:rPr>
          <w:rFonts w:ascii="Times New Roman" w:hAnsi="Times New Roman" w:eastAsia="楷体_GB2312"/>
          <w:color w:val="000000"/>
        </w:rPr>
        <w:t>mol，NH</w:t>
      </w:r>
      <w:r>
        <w:rPr>
          <w:rFonts w:ascii="Times New Roman" w:hAnsi="Times New Roman" w:eastAsia="楷体_GB2312"/>
          <w:color w:val="000000"/>
          <w:vertAlign w:val="subscript"/>
        </w:rPr>
        <w:t>3</w:t>
      </w:r>
      <w:r>
        <w:rPr>
          <w:rFonts w:ascii="Times New Roman" w:hAnsi="Times New Roman" w:eastAsia="楷体_GB2312"/>
          <w:color w:val="000000"/>
        </w:rPr>
        <w:t>的物质的量分数为</w:t>
      </w:r>
      <w:r>
        <w:rPr>
          <w:rFonts w:ascii="Times New Roman" w:hAnsi="Times New Roman" w:eastAsia="楷体_GB2312"/>
          <w:color w:val="000000"/>
        </w:rPr>
        <w:pict>
          <v:shape id="_x0000_i1605" o:spt="75" type="#_x0000_t75" style="height:30.7pt;width:12pt;" filled="f" o:preferrelative="t" stroked="f" coordsize="21600,21600">
            <v:path/>
            <v:fill on="f" focussize="0,0"/>
            <v:stroke on="f"/>
            <v:imagedata r:id="rId453" o:title="eqId5f51ce9cc7fe4412baeb871cceb26665"/>
            <o:lock v:ext="edit" aspectratio="t"/>
            <w10:wrap type="none"/>
            <w10:anchorlock/>
          </v:shape>
        </w:pict>
      </w:r>
      <w:r>
        <w:rPr>
          <w:rFonts w:ascii="Times New Roman" w:hAnsi="Times New Roman" w:eastAsia="楷体_GB2312"/>
          <w:color w:val="000000"/>
        </w:rPr>
        <w:t>÷</w:t>
      </w:r>
      <w:r>
        <w:rPr>
          <w:rFonts w:ascii="Times New Roman" w:hAnsi="Times New Roman" w:eastAsia="楷体_GB2312"/>
          <w:color w:val="000000"/>
        </w:rPr>
        <w:pict>
          <v:shape id="_x0000_i1606" o:spt="75" type="#_x0000_t75" style="height:30.7pt;width:15.7pt;" filled="f" o:preferrelative="t" stroked="f" coordsize="21600,21600">
            <v:path/>
            <v:fill on="f" focussize="0,0"/>
            <v:stroke on="f"/>
            <v:imagedata r:id="rId454" o:title="eqId3114eb801d7f4c57a06c0e4b192b8b9d"/>
            <o:lock v:ext="edit" aspectratio="t"/>
            <w10:wrap type="none"/>
            <w10:anchorlock/>
          </v:shape>
        </w:pict>
      </w:r>
      <w:r>
        <w:rPr>
          <w:rFonts w:ascii="Times New Roman" w:hAnsi="Times New Roman" w:eastAsia="楷体_GB2312"/>
          <w:color w:val="000000"/>
        </w:rPr>
        <w:t>=20%，N</w:t>
      </w:r>
      <w:r>
        <w:rPr>
          <w:rFonts w:ascii="Times New Roman" w:hAnsi="Times New Roman" w:eastAsia="楷体_GB2312"/>
          <w:color w:val="000000"/>
          <w:vertAlign w:val="subscript"/>
        </w:rPr>
        <w:t>2</w:t>
      </w:r>
      <w:r>
        <w:rPr>
          <w:rFonts w:ascii="Times New Roman" w:hAnsi="Times New Roman" w:eastAsia="楷体_GB2312"/>
          <w:color w:val="000000"/>
        </w:rPr>
        <w:t>的物质的量分数为20%，H</w:t>
      </w:r>
      <w:r>
        <w:rPr>
          <w:rFonts w:ascii="Times New Roman" w:hAnsi="Times New Roman" w:eastAsia="楷体_GB2312"/>
          <w:color w:val="000000"/>
          <w:vertAlign w:val="subscript"/>
        </w:rPr>
        <w:t>2</w:t>
      </w:r>
      <w:r>
        <w:rPr>
          <w:rFonts w:ascii="Times New Roman" w:hAnsi="Times New Roman" w:eastAsia="楷体_GB2312"/>
          <w:color w:val="000000"/>
        </w:rPr>
        <w:t>的物质的量分数为60%， 平衡常数K</w:t>
      </w:r>
      <w:r>
        <w:rPr>
          <w:rFonts w:ascii="Times New Roman" w:hAnsi="Times New Roman" w:eastAsia="楷体_GB2312"/>
          <w:color w:val="000000"/>
          <w:vertAlign w:val="subscript"/>
        </w:rPr>
        <w:t>p</w:t>
      </w:r>
      <w:r>
        <w:rPr>
          <w:rFonts w:ascii="Times New Roman" w:hAnsi="Times New Roman" w:eastAsia="楷体_GB2312"/>
          <w:color w:val="000000"/>
        </w:rPr>
        <w:t>=</w:t>
      </w:r>
      <w:r>
        <w:rPr>
          <w:rFonts w:ascii="Times New Roman" w:hAnsi="Times New Roman" w:eastAsia="楷体_GB2312"/>
          <w:color w:val="000000"/>
        </w:rPr>
        <w:pict>
          <v:shape id="_x0000_i1607" o:spt="75" type="#_x0000_t75" style="height:29pt;width:61.3pt;" filled="f" o:preferrelative="t" stroked="f" coordsize="21600,21600">
            <v:path/>
            <v:fill on="f" focussize="0,0"/>
            <v:stroke on="f"/>
            <v:imagedata r:id="rId448" o:title="eqId95149741744442c1b486c2561ead6bb6"/>
            <o:lock v:ext="edit" aspectratio="t"/>
            <w10:wrap type="none"/>
            <w10:anchorlock/>
          </v:shape>
        </w:pict>
      </w:r>
      <w:r>
        <w:rPr>
          <w:rFonts w:ascii="Times New Roman" w:hAnsi="Times New Roman" w:eastAsia="楷体_GB2312"/>
          <w:color w:val="000000"/>
        </w:rPr>
        <w:t xml:space="preserve"> ，故答案为</w:t>
      </w:r>
      <w:r>
        <w:rPr>
          <w:rFonts w:ascii="Times New Roman" w:hAnsi="Times New Roman" w:eastAsia="楷体_GB2312"/>
          <w:color w:val="000000"/>
        </w:rPr>
        <w:pict>
          <v:shape id="_x0000_i1608" o:spt="75" type="#_x0000_t75" style="height:31.25pt;width:66.1pt;" filled="f" o:preferrelative="t" stroked="f" coordsize="21600,21600">
            <v:path/>
            <v:fill on="f" focussize="0,0"/>
            <v:stroke on="f"/>
            <v:imagedata r:id="rId448" o:title="eqId95149741744442c1b486c2561ead6bb6"/>
            <o:lock v:ext="edit" aspectratio="t"/>
            <w10:wrap type="none"/>
            <w10:anchorlock/>
          </v:shape>
        </w:pict>
      </w:r>
      <w:r>
        <w:rPr>
          <w:rFonts w:ascii="Times New Roman" w:hAnsi="Times New Roman" w:eastAsia="楷体_GB2312"/>
          <w:color w:val="000000"/>
        </w:rPr>
        <w:t>；</w:t>
      </w:r>
    </w:p>
    <w:p>
      <w:pPr>
        <w:spacing w:line="300" w:lineRule="auto"/>
        <w:ind w:firstLine="420" w:firstLineChars="200"/>
        <w:jc w:val="left"/>
        <w:rPr>
          <w:rFonts w:ascii="Times New Roman" w:hAnsi="Times New Roman" w:eastAsia="楷体_GB2312"/>
          <w:color w:val="000000"/>
        </w:rPr>
      </w:pPr>
      <w:r>
        <w:rPr>
          <w:rFonts w:ascii="Times New Roman" w:hAnsi="Times New Roman" w:eastAsia="楷体_GB2312"/>
          <w:color w:val="000000"/>
        </w:rPr>
        <w:t>(五)根据总反应：8NO+7H</w:t>
      </w:r>
      <w:r>
        <w:rPr>
          <w:rFonts w:ascii="Times New Roman" w:hAnsi="Times New Roman" w:eastAsia="楷体_GB2312"/>
          <w:color w:val="000000"/>
          <w:vertAlign w:val="subscript"/>
        </w:rPr>
        <w:t>2</w:t>
      </w:r>
      <w:r>
        <w:rPr>
          <w:rFonts w:ascii="Times New Roman" w:hAnsi="Times New Roman" w:eastAsia="楷体_GB2312"/>
          <w:color w:val="000000"/>
        </w:rPr>
        <w:t>O=3NH</w:t>
      </w:r>
      <w:r>
        <w:rPr>
          <w:rFonts w:ascii="Times New Roman" w:hAnsi="Times New Roman" w:eastAsia="楷体_GB2312"/>
          <w:color w:val="000000"/>
          <w:vertAlign w:val="subscript"/>
        </w:rPr>
        <w:t>4</w:t>
      </w:r>
      <w:r>
        <w:rPr>
          <w:rFonts w:ascii="Times New Roman" w:hAnsi="Times New Roman" w:eastAsia="楷体_GB2312"/>
          <w:color w:val="000000"/>
        </w:rPr>
        <w:t>NO</w:t>
      </w:r>
      <w:r>
        <w:rPr>
          <w:rFonts w:ascii="Times New Roman" w:hAnsi="Times New Roman" w:eastAsia="楷体_GB2312"/>
          <w:color w:val="000000"/>
          <w:vertAlign w:val="subscript"/>
        </w:rPr>
        <w:t>3</w:t>
      </w:r>
      <w:r>
        <w:rPr>
          <w:rFonts w:ascii="Times New Roman" w:hAnsi="Times New Roman" w:eastAsia="楷体_GB2312"/>
          <w:color w:val="000000"/>
        </w:rPr>
        <w:t>+2HNO</w:t>
      </w:r>
      <w:r>
        <w:rPr>
          <w:rFonts w:ascii="Times New Roman" w:hAnsi="Times New Roman" w:eastAsia="楷体_GB2312"/>
          <w:color w:val="000000"/>
          <w:vertAlign w:val="subscript"/>
        </w:rPr>
        <w:t>3</w:t>
      </w:r>
      <w:r>
        <w:rPr>
          <w:rFonts w:ascii="Times New Roman" w:hAnsi="Times New Roman" w:eastAsia="楷体_GB2312"/>
          <w:color w:val="000000"/>
        </w:rPr>
        <w:t>，阳极发生氧化反应，一氧化氮失去电子生成硝酸根离子，电极反应式为NO+2H</w:t>
      </w:r>
      <w:r>
        <w:rPr>
          <w:rFonts w:ascii="Times New Roman" w:hAnsi="Times New Roman" w:eastAsia="楷体_GB2312"/>
          <w:color w:val="000000"/>
          <w:vertAlign w:val="subscript"/>
        </w:rPr>
        <w:t>2</w:t>
      </w:r>
      <w:r>
        <w:rPr>
          <w:rFonts w:ascii="Times New Roman" w:hAnsi="Times New Roman" w:eastAsia="楷体_GB2312"/>
          <w:color w:val="000000"/>
        </w:rPr>
        <w:t>O-3e</w:t>
      </w:r>
      <w:r>
        <w:rPr>
          <w:rFonts w:ascii="Times New Roman" w:hAnsi="Times New Roman" w:eastAsia="楷体_GB2312"/>
          <w:color w:val="000000"/>
          <w:vertAlign w:val="superscript"/>
        </w:rPr>
        <w:t>-</w:t>
      </w:r>
      <w:r>
        <w:rPr>
          <w:rFonts w:ascii="Times New Roman" w:hAnsi="Times New Roman" w:eastAsia="楷体_GB2312"/>
          <w:color w:val="000000"/>
        </w:rPr>
        <w:t>=4H</w:t>
      </w:r>
      <w:r>
        <w:rPr>
          <w:rFonts w:ascii="Times New Roman" w:hAnsi="Times New Roman" w:eastAsia="楷体_GB2312"/>
          <w:color w:val="000000"/>
          <w:vertAlign w:val="superscript"/>
        </w:rPr>
        <w:t>+</w:t>
      </w:r>
      <w:r>
        <w:rPr>
          <w:rFonts w:ascii="Times New Roman" w:hAnsi="Times New Roman" w:eastAsia="楷体_GB2312"/>
          <w:color w:val="000000"/>
        </w:rPr>
        <w:t>+NO</w:t>
      </w:r>
      <w:r>
        <w:rPr>
          <w:rFonts w:ascii="Times New Roman" w:hAnsi="Times New Roman" w:eastAsia="楷体_GB2312"/>
          <w:color w:val="000000"/>
          <w:vertAlign w:val="subscript"/>
        </w:rPr>
        <w:t>3</w:t>
      </w:r>
      <w:r>
        <w:rPr>
          <w:rFonts w:ascii="Times New Roman" w:hAnsi="Times New Roman" w:eastAsia="楷体_GB2312"/>
          <w:color w:val="000000"/>
          <w:vertAlign w:val="superscript"/>
        </w:rPr>
        <w:t>-</w:t>
      </w:r>
      <w:r>
        <w:rPr>
          <w:rFonts w:ascii="Times New Roman" w:hAnsi="Times New Roman" w:eastAsia="楷体_GB2312"/>
          <w:color w:val="000000"/>
        </w:rPr>
        <w:t>，故答案为NO+2H</w:t>
      </w:r>
      <w:r>
        <w:rPr>
          <w:rFonts w:ascii="Times New Roman" w:hAnsi="Times New Roman" w:eastAsia="楷体_GB2312"/>
          <w:color w:val="000000"/>
          <w:vertAlign w:val="subscript"/>
        </w:rPr>
        <w:t>2</w:t>
      </w:r>
      <w:r>
        <w:rPr>
          <w:rFonts w:ascii="Times New Roman" w:hAnsi="Times New Roman" w:eastAsia="楷体_GB2312"/>
          <w:color w:val="000000"/>
        </w:rPr>
        <w:t>O-3e</w:t>
      </w:r>
      <w:r>
        <w:rPr>
          <w:rFonts w:ascii="Times New Roman" w:hAnsi="Times New Roman" w:eastAsia="楷体_GB2312"/>
          <w:color w:val="000000"/>
          <w:vertAlign w:val="superscript"/>
        </w:rPr>
        <w:t>-</w:t>
      </w:r>
      <w:r>
        <w:rPr>
          <w:rFonts w:ascii="Times New Roman" w:hAnsi="Times New Roman" w:eastAsia="楷体_GB2312"/>
          <w:color w:val="000000"/>
        </w:rPr>
        <w:t>=4H</w:t>
      </w:r>
      <w:r>
        <w:rPr>
          <w:rFonts w:ascii="Times New Roman" w:hAnsi="Times New Roman" w:eastAsia="楷体_GB2312"/>
          <w:color w:val="000000"/>
          <w:vertAlign w:val="superscript"/>
        </w:rPr>
        <w:t>+</w:t>
      </w:r>
      <w:r>
        <w:rPr>
          <w:rFonts w:ascii="Times New Roman" w:hAnsi="Times New Roman" w:eastAsia="楷体_GB2312"/>
          <w:color w:val="000000"/>
        </w:rPr>
        <w:t>+NO</w:t>
      </w:r>
      <w:r>
        <w:rPr>
          <w:rFonts w:ascii="Times New Roman" w:hAnsi="Times New Roman" w:eastAsia="楷体_GB2312"/>
          <w:color w:val="000000"/>
          <w:vertAlign w:val="subscript"/>
        </w:rPr>
        <w:t>3</w:t>
      </w:r>
      <w:r>
        <w:rPr>
          <w:rFonts w:ascii="Times New Roman" w:hAnsi="Times New Roman" w:eastAsia="楷体_GB2312"/>
          <w:color w:val="000000"/>
          <w:vertAlign w:val="superscript"/>
        </w:rPr>
        <w:t>-</w:t>
      </w:r>
      <w:r>
        <w:rPr>
          <w:rFonts w:ascii="Times New Roman" w:hAnsi="Times New Roman" w:eastAsia="楷体_GB2312"/>
          <w:color w:val="000000"/>
        </w:rPr>
        <w:t>。</w:t>
      </w:r>
    </w:p>
    <w:p>
      <w:pPr>
        <w:spacing w:line="300" w:lineRule="auto"/>
        <w:ind w:firstLine="420" w:firstLineChars="200"/>
        <w:jc w:val="left"/>
        <w:rPr>
          <w:rFonts w:ascii="Times New Roman" w:hAnsi="Times New Roman"/>
          <w:color w:val="000000"/>
        </w:rPr>
      </w:pPr>
      <w:r>
        <w:rPr>
          <w:rFonts w:ascii="Times New Roman" w:hAnsi="Times New Roman"/>
          <w:color w:val="000000"/>
        </w:rPr>
        <w:t>90.( 2021届河北“五个一名校联盟”上学期一诊) 氨在国民经济中占有重要地位，氨的用途十分广泛，是制造硝酸和化肥的重要原料。</w:t>
      </w:r>
    </w:p>
    <w:p>
      <w:pPr>
        <w:spacing w:line="300" w:lineRule="auto"/>
        <w:ind w:firstLine="420" w:firstLineChars="200"/>
        <w:jc w:val="left"/>
        <w:rPr>
          <w:rFonts w:ascii="Times New Roman" w:hAnsi="Times New Roman"/>
          <w:color w:val="000000"/>
        </w:rPr>
      </w:pPr>
      <w:r>
        <w:rPr>
          <w:rFonts w:ascii="Times New Roman" w:hAnsi="Times New Roman"/>
          <w:color w:val="000000"/>
        </w:rPr>
        <w:t>(1)合成氨工业中，合成塔中每产生2 mol NH</w:t>
      </w:r>
      <w:r>
        <w:rPr>
          <w:rFonts w:ascii="Times New Roman" w:hAnsi="Times New Roman"/>
          <w:color w:val="000000"/>
          <w:vertAlign w:val="subscript"/>
        </w:rPr>
        <w:t>3</w:t>
      </w:r>
      <w:r>
        <w:rPr>
          <w:rFonts w:ascii="Times New Roman" w:hAnsi="Times New Roman"/>
          <w:color w:val="000000"/>
        </w:rPr>
        <w:t>，放出92.2 kJ热量。</w:t>
      </w:r>
    </w:p>
    <w:p>
      <w:pPr>
        <w:spacing w:line="300" w:lineRule="auto"/>
        <w:ind w:firstLine="630" w:firstLineChars="300"/>
        <w:jc w:val="left"/>
        <w:rPr>
          <w:rFonts w:ascii="Times New Roman" w:hAnsi="Times New Roman"/>
          <w:color w:val="000000"/>
        </w:rPr>
      </w:pPr>
      <w:r>
        <w:rPr>
          <w:rFonts w:ascii="Times New Roman" w:hAnsi="Times New Roman"/>
          <w:color w:val="000000"/>
        </w:rPr>
        <w:pict>
          <v:shape id="_x0000_i1609" o:spt="75" type="#_x0000_t75" style="height:50.05pt;width:166.45pt;" filled="f" o:preferrelative="t" stroked="f" coordsize="21600,21600">
            <v:path/>
            <v:fill on="f" focussize="0,0"/>
            <v:stroke on="f"/>
            <v:imagedata r:id="rId455" o:title=""/>
            <o:lock v:ext="edit" aspectratio="t"/>
            <w10:wrap type="none"/>
            <w10:anchorlock/>
          </v:shape>
        </w:pict>
      </w:r>
    </w:p>
    <w:p>
      <w:pPr>
        <w:spacing w:line="300" w:lineRule="auto"/>
        <w:ind w:firstLine="420" w:firstLineChars="200"/>
        <w:jc w:val="left"/>
        <w:rPr>
          <w:rFonts w:ascii="Times New Roman" w:hAnsi="Times New Roman"/>
          <w:color w:val="000000"/>
        </w:rPr>
      </w:pPr>
      <w:r>
        <w:rPr>
          <w:rFonts w:ascii="Times New Roman" w:hAnsi="Times New Roman"/>
          <w:color w:val="000000"/>
        </w:rPr>
        <w:t>1 mol N—H键形成所释放的能量约等于___________kJ。</w:t>
      </w:r>
    </w:p>
    <w:p>
      <w:pPr>
        <w:spacing w:line="300" w:lineRule="auto"/>
        <w:ind w:firstLine="420" w:firstLineChars="200"/>
        <w:jc w:val="left"/>
        <w:rPr>
          <w:rFonts w:ascii="Times New Roman" w:hAnsi="Times New Roman"/>
          <w:color w:val="000000"/>
        </w:rPr>
      </w:pPr>
      <w:r>
        <w:rPr>
          <w:rFonts w:ascii="Times New Roman" w:hAnsi="Times New Roman"/>
          <w:color w:val="000000"/>
        </w:rPr>
        <w:t>(2)标准平衡常数</w:t>
      </w:r>
      <w:r>
        <w:rPr>
          <w:rFonts w:ascii="Times New Roman" w:hAnsi="Times New Roman"/>
          <w:color w:val="000000"/>
        </w:rPr>
        <w:pict>
          <v:shape id="_x0000_i1610" o:spt="75" type="#_x0000_t75" style="height:69.85pt;width:111.95pt;" filled="f" o:preferrelative="t" stroked="f" coordsize="21600,21600">
            <v:path/>
            <v:fill on="f" focussize="0,0"/>
            <v:stroke on="f"/>
            <v:imagedata r:id="rId456" o:title="eqId55daaecec7464872a46a47ba692f1c8b"/>
            <o:lock v:ext="edit" aspectratio="t"/>
            <w10:wrap type="none"/>
            <w10:anchorlock/>
          </v:shape>
        </w:pict>
      </w:r>
      <w:r>
        <w:rPr>
          <w:rFonts w:ascii="Times New Roman" w:hAnsi="Times New Roman"/>
          <w:color w:val="000000"/>
        </w:rPr>
        <w:t>中，p</w:t>
      </w:r>
      <w:r>
        <w:rPr>
          <w:rFonts w:ascii="Times New Roman" w:hAnsi="Times New Roman"/>
          <w:color w:val="000000"/>
          <w:vertAlign w:val="superscript"/>
        </w:rPr>
        <w:t>θ</w:t>
      </w:r>
      <w:r>
        <w:rPr>
          <w:rFonts w:ascii="Times New Roman" w:hAnsi="Times New Roman"/>
          <w:color w:val="000000"/>
        </w:rPr>
        <w:t>为标准压强(1×10</w:t>
      </w:r>
      <w:r>
        <w:rPr>
          <w:rFonts w:ascii="Times New Roman" w:hAnsi="Times New Roman"/>
          <w:color w:val="000000"/>
          <w:vertAlign w:val="superscript"/>
        </w:rPr>
        <w:t>5</w:t>
      </w:r>
      <w:r>
        <w:rPr>
          <w:rFonts w:ascii="Times New Roman" w:hAnsi="Times New Roman"/>
          <w:color w:val="000000"/>
        </w:rPr>
        <w:t xml:space="preserve"> Pa)，p(NH</w:t>
      </w:r>
      <w:r>
        <w:rPr>
          <w:rFonts w:ascii="Times New Roman" w:hAnsi="Times New Roman"/>
          <w:color w:val="000000"/>
          <w:vertAlign w:val="subscript"/>
        </w:rPr>
        <w:t>3</w:t>
      </w:r>
      <w:r>
        <w:rPr>
          <w:rFonts w:ascii="Times New Roman" w:hAnsi="Times New Roman"/>
          <w:color w:val="000000"/>
        </w:rPr>
        <w:t>)、p(N</w:t>
      </w:r>
      <w:r>
        <w:rPr>
          <w:rFonts w:ascii="Times New Roman" w:hAnsi="Times New Roman"/>
          <w:color w:val="000000"/>
          <w:vertAlign w:val="subscript"/>
        </w:rPr>
        <w:t>2</w:t>
      </w:r>
      <w:r>
        <w:rPr>
          <w:rFonts w:ascii="Times New Roman" w:hAnsi="Times New Roman"/>
          <w:color w:val="000000"/>
        </w:rPr>
        <w:t>)和p(H</w:t>
      </w:r>
      <w:r>
        <w:rPr>
          <w:rFonts w:ascii="Times New Roman" w:hAnsi="Times New Roman"/>
          <w:color w:val="000000"/>
          <w:vertAlign w:val="subscript"/>
        </w:rPr>
        <w:t>2</w:t>
      </w:r>
      <w:r>
        <w:rPr>
          <w:rFonts w:ascii="Times New Roman" w:hAnsi="Times New Roman"/>
          <w:color w:val="000000"/>
        </w:rPr>
        <w:t>)为各组分的平衡分压，如p(NH</w:t>
      </w:r>
      <w:r>
        <w:rPr>
          <w:rFonts w:ascii="Times New Roman" w:hAnsi="Times New Roman"/>
          <w:color w:val="000000"/>
          <w:vertAlign w:val="subscript"/>
        </w:rPr>
        <w:t>3</w:t>
      </w:r>
      <w:r>
        <w:rPr>
          <w:rFonts w:ascii="Times New Roman" w:hAnsi="Times New Roman"/>
          <w:color w:val="000000"/>
        </w:rPr>
        <w:t>)=x(NH</w:t>
      </w:r>
      <w:r>
        <w:rPr>
          <w:rFonts w:ascii="Times New Roman" w:hAnsi="Times New Roman"/>
          <w:color w:val="000000"/>
          <w:vertAlign w:val="subscript"/>
        </w:rPr>
        <w:t>3</w:t>
      </w:r>
      <w:r>
        <w:rPr>
          <w:rFonts w:ascii="Times New Roman" w:hAnsi="Times New Roman"/>
          <w:color w:val="000000"/>
        </w:rPr>
        <w:t>)p，p为平衡总压，x(NH</w:t>
      </w:r>
      <w:r>
        <w:rPr>
          <w:rFonts w:ascii="Times New Roman" w:hAnsi="Times New Roman"/>
          <w:color w:val="000000"/>
          <w:vertAlign w:val="subscript"/>
        </w:rPr>
        <w:t>3</w:t>
      </w:r>
      <w:r>
        <w:rPr>
          <w:rFonts w:ascii="Times New Roman" w:hAnsi="Times New Roman"/>
          <w:color w:val="000000"/>
        </w:rPr>
        <w:t>)为平衡系统中NH</w:t>
      </w:r>
      <w:r>
        <w:rPr>
          <w:rFonts w:ascii="Times New Roman" w:hAnsi="Times New Roman"/>
          <w:color w:val="000000"/>
          <w:vertAlign w:val="subscript"/>
        </w:rPr>
        <w:t>3</w:t>
      </w:r>
      <w:r>
        <w:rPr>
          <w:rFonts w:ascii="Times New Roman" w:hAnsi="Times New Roman"/>
          <w:color w:val="000000"/>
        </w:rPr>
        <w:t>的物质的量分数。当N</w:t>
      </w:r>
      <w:r>
        <w:rPr>
          <w:rFonts w:ascii="Times New Roman" w:hAnsi="Times New Roman"/>
          <w:color w:val="000000"/>
          <w:vertAlign w:val="subscript"/>
        </w:rPr>
        <w:t>2</w:t>
      </w:r>
      <w:r>
        <w:rPr>
          <w:rFonts w:ascii="Times New Roman" w:hAnsi="Times New Roman"/>
          <w:color w:val="000000"/>
        </w:rPr>
        <w:t>和H</w:t>
      </w:r>
      <w:r>
        <w:rPr>
          <w:rFonts w:ascii="Times New Roman" w:hAnsi="Times New Roman"/>
          <w:color w:val="000000"/>
          <w:vertAlign w:val="subscript"/>
        </w:rPr>
        <w:t>2</w:t>
      </w:r>
      <w:r>
        <w:rPr>
          <w:rFonts w:ascii="Times New Roman" w:hAnsi="Times New Roman"/>
          <w:color w:val="000000"/>
        </w:rPr>
        <w:t>的起始物质的量之比为1︰3时，反应N</w:t>
      </w:r>
      <w:r>
        <w:rPr>
          <w:rFonts w:ascii="Times New Roman" w:hAnsi="Times New Roman"/>
          <w:color w:val="000000"/>
          <w:vertAlign w:val="subscript"/>
        </w:rPr>
        <w:t>2</w:t>
      </w:r>
      <w:r>
        <w:rPr>
          <w:rFonts w:ascii="Times New Roman" w:hAnsi="Times New Roman"/>
          <w:color w:val="000000"/>
        </w:rPr>
        <w:t>(g)＋3H</w:t>
      </w:r>
      <w:r>
        <w:rPr>
          <w:rFonts w:ascii="Times New Roman" w:hAnsi="Times New Roman"/>
          <w:color w:val="000000"/>
          <w:vertAlign w:val="subscript"/>
        </w:rPr>
        <w:t>2</w:t>
      </w:r>
      <w:r>
        <w:rPr>
          <w:rFonts w:ascii="Times New Roman" w:hAnsi="Times New Roman"/>
          <w:color w:val="000000"/>
        </w:rPr>
        <w:t xml:space="preserve">(g) </w:t>
      </w:r>
      <w:r>
        <w:rPr>
          <w:rFonts w:ascii="Times New Roman" w:hAnsi="Times New Roman"/>
          <w:color w:val="000000"/>
        </w:rPr>
        <w:pict>
          <v:shape id="_x0000_i1611"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olor w:val="000000"/>
        </w:rPr>
        <w:t>2NH</w:t>
      </w:r>
      <w:r>
        <w:rPr>
          <w:rFonts w:ascii="Times New Roman" w:hAnsi="Times New Roman"/>
          <w:color w:val="000000"/>
          <w:vertAlign w:val="subscript"/>
        </w:rPr>
        <w:t>3</w:t>
      </w:r>
      <w:r>
        <w:rPr>
          <w:rFonts w:ascii="Times New Roman" w:hAnsi="Times New Roman"/>
          <w:color w:val="000000"/>
        </w:rPr>
        <w:t>(g)在恒定温度和标准压强下进行，NH</w:t>
      </w:r>
      <w:r>
        <w:rPr>
          <w:rFonts w:ascii="Times New Roman" w:hAnsi="Times New Roman"/>
          <w:color w:val="000000"/>
          <w:vertAlign w:val="subscript"/>
        </w:rPr>
        <w:t>3</w:t>
      </w:r>
      <w:r>
        <w:rPr>
          <w:rFonts w:ascii="Times New Roman" w:hAnsi="Times New Roman"/>
          <w:color w:val="000000"/>
        </w:rPr>
        <w:t>的平衡产率为ω，则K</w:t>
      </w:r>
      <w:r>
        <w:rPr>
          <w:rFonts w:ascii="Times New Roman" w:hAnsi="Times New Roman"/>
          <w:color w:val="000000"/>
          <w:vertAlign w:val="superscript"/>
        </w:rPr>
        <w:t>θ</w:t>
      </w:r>
      <w:r>
        <w:rPr>
          <w:rFonts w:ascii="Times New Roman" w:hAnsi="Times New Roman"/>
          <w:color w:val="000000"/>
        </w:rPr>
        <w:t>=___________(用含ω的最简式表示)。</w:t>
      </w:r>
    </w:p>
    <w:p>
      <w:pPr>
        <w:spacing w:line="300" w:lineRule="auto"/>
        <w:ind w:firstLine="420" w:firstLineChars="200"/>
        <w:jc w:val="left"/>
        <w:rPr>
          <w:rFonts w:ascii="Times New Roman" w:hAnsi="Times New Roman"/>
          <w:color w:val="000000"/>
        </w:rPr>
      </w:pPr>
      <w:r>
        <w:rPr>
          <w:rFonts w:ascii="Times New Roman" w:hAnsi="Times New Roman"/>
          <w:color w:val="000000"/>
        </w:rPr>
        <w:t>(3)工业生产尿素原理是以NH</w:t>
      </w:r>
      <w:r>
        <w:rPr>
          <w:rFonts w:ascii="Times New Roman" w:hAnsi="Times New Roman"/>
          <w:color w:val="000000"/>
          <w:vertAlign w:val="subscript"/>
        </w:rPr>
        <w:t>3</w:t>
      </w:r>
      <w:r>
        <w:rPr>
          <w:rFonts w:ascii="Times New Roman" w:hAnsi="Times New Roman"/>
          <w:color w:val="000000"/>
        </w:rPr>
        <w:t>和CO</w:t>
      </w:r>
      <w:r>
        <w:rPr>
          <w:rFonts w:ascii="Times New Roman" w:hAnsi="Times New Roman"/>
          <w:color w:val="000000"/>
          <w:vertAlign w:val="subscript"/>
        </w:rPr>
        <w:t>2</w:t>
      </w:r>
      <w:r>
        <w:rPr>
          <w:rFonts w:ascii="Times New Roman" w:hAnsi="Times New Roman"/>
          <w:color w:val="000000"/>
        </w:rPr>
        <w:t>为原料合成尿素[CO(NH</w:t>
      </w:r>
      <w:r>
        <w:rPr>
          <w:rFonts w:ascii="Times New Roman" w:hAnsi="Times New Roman"/>
          <w:color w:val="000000"/>
          <w:vertAlign w:val="subscript"/>
        </w:rPr>
        <w:t>2</w:t>
      </w:r>
      <w:r>
        <w:rPr>
          <w:rFonts w:ascii="Times New Roman" w:hAnsi="Times New Roman"/>
          <w:color w:val="000000"/>
        </w:rPr>
        <w:t>)</w:t>
      </w:r>
      <w:r>
        <w:rPr>
          <w:rFonts w:ascii="Times New Roman" w:hAnsi="Times New Roman"/>
          <w:color w:val="000000"/>
          <w:vertAlign w:val="subscript"/>
        </w:rPr>
        <w:t>2</w:t>
      </w:r>
      <w:r>
        <w:rPr>
          <w:rFonts w:ascii="Times New Roman" w:hAnsi="Times New Roman"/>
          <w:color w:val="000000"/>
        </w:rPr>
        <w:t>]，反应的化学方程式为2NH</w:t>
      </w:r>
      <w:r>
        <w:rPr>
          <w:rFonts w:ascii="Times New Roman" w:hAnsi="Times New Roman"/>
          <w:color w:val="000000"/>
          <w:vertAlign w:val="subscript"/>
        </w:rPr>
        <w:t>3</w:t>
      </w:r>
      <w:r>
        <w:rPr>
          <w:rFonts w:ascii="Times New Roman" w:hAnsi="Times New Roman"/>
          <w:color w:val="000000"/>
        </w:rPr>
        <w:t>(g)＋CO</w:t>
      </w:r>
      <w:r>
        <w:rPr>
          <w:rFonts w:ascii="Times New Roman" w:hAnsi="Times New Roman"/>
          <w:color w:val="000000"/>
          <w:vertAlign w:val="subscript"/>
        </w:rPr>
        <w:t>2</w:t>
      </w:r>
      <w:r>
        <w:rPr>
          <w:rFonts w:ascii="Times New Roman" w:hAnsi="Times New Roman"/>
          <w:color w:val="000000"/>
        </w:rPr>
        <w:t xml:space="preserve">(g) </w:t>
      </w:r>
      <w:r>
        <w:rPr>
          <w:rFonts w:ascii="Times New Roman" w:hAnsi="Times New Roman"/>
          <w:color w:val="000000"/>
        </w:rPr>
        <w:pict>
          <v:shape id="_x0000_i1612"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olor w:val="000000"/>
        </w:rPr>
        <w:t>CO(NH</w:t>
      </w:r>
      <w:r>
        <w:rPr>
          <w:rFonts w:ascii="Times New Roman" w:hAnsi="Times New Roman"/>
          <w:color w:val="000000"/>
          <w:vertAlign w:val="subscript"/>
        </w:rPr>
        <w:t>2</w:t>
      </w:r>
      <w:r>
        <w:rPr>
          <w:rFonts w:ascii="Times New Roman" w:hAnsi="Times New Roman"/>
          <w:color w:val="000000"/>
        </w:rPr>
        <w:t>)</w:t>
      </w:r>
      <w:r>
        <w:rPr>
          <w:rFonts w:ascii="Times New Roman" w:hAnsi="Times New Roman"/>
          <w:color w:val="000000"/>
          <w:vertAlign w:val="subscript"/>
        </w:rPr>
        <w:t>2</w:t>
      </w:r>
      <w:r>
        <w:rPr>
          <w:rFonts w:ascii="Times New Roman" w:hAnsi="Times New Roman"/>
          <w:color w:val="000000"/>
        </w:rPr>
        <w:t>(l)＋H</w:t>
      </w:r>
      <w:r>
        <w:rPr>
          <w:rFonts w:ascii="Times New Roman" w:hAnsi="Times New Roman"/>
          <w:color w:val="000000"/>
          <w:vertAlign w:val="subscript"/>
        </w:rPr>
        <w:t>2</w:t>
      </w:r>
      <w:r>
        <w:rPr>
          <w:rFonts w:ascii="Times New Roman" w:hAnsi="Times New Roman"/>
          <w:color w:val="000000"/>
        </w:rPr>
        <w:t>O(l)，该反应的平衡常数和温度关系如图1所示：</w:t>
      </w:r>
    </w:p>
    <w:p>
      <w:pPr>
        <w:spacing w:line="300" w:lineRule="auto"/>
        <w:jc w:val="center"/>
        <w:rPr>
          <w:rFonts w:ascii="Times New Roman" w:hAnsi="Times New Roman"/>
          <w:color w:val="000000"/>
        </w:rPr>
      </w:pPr>
      <w:r>
        <w:rPr>
          <w:rFonts w:ascii="Times New Roman" w:hAnsi="Times New Roman"/>
          <w:color w:val="000000"/>
        </w:rPr>
        <w:pict>
          <v:shape id="_x0000_i1613" o:spt="75" type="#_x0000_t75" style="height:119.25pt;width:327pt;" filled="f" o:preferrelative="t" stroked="f" coordsize="21600,21600">
            <v:path/>
            <v:fill on="f" focussize="0,0"/>
            <v:stroke on="f"/>
            <v:imagedata r:id="rId457" o:title=""/>
            <o:lock v:ext="edit" aspectratio="t"/>
            <w10:wrap type="none"/>
            <w10:anchorlock/>
          </v:shape>
        </w:pict>
      </w:r>
    </w:p>
    <w:p>
      <w:pPr>
        <w:spacing w:line="300" w:lineRule="auto"/>
        <w:ind w:firstLine="420" w:firstLineChars="200"/>
        <w:jc w:val="left"/>
        <w:rPr>
          <w:rFonts w:ascii="Times New Roman" w:hAnsi="Times New Roman"/>
          <w:color w:val="000000"/>
        </w:rPr>
      </w:pPr>
      <w:r>
        <w:rPr>
          <w:rFonts w:ascii="Times New Roman" w:hAnsi="Times New Roman"/>
          <w:color w:val="000000"/>
        </w:rPr>
        <w:t>①ΔH___________0(填“&gt;”“＜”或“=”)。</w:t>
      </w:r>
    </w:p>
    <w:p>
      <w:pPr>
        <w:spacing w:line="300" w:lineRule="auto"/>
        <w:ind w:firstLine="420" w:firstLineChars="200"/>
        <w:jc w:val="left"/>
        <w:rPr>
          <w:rFonts w:ascii="Times New Roman" w:hAnsi="Times New Roman"/>
          <w:color w:val="000000"/>
        </w:rPr>
      </w:pPr>
      <w:r>
        <w:rPr>
          <w:rFonts w:ascii="Times New Roman" w:hAnsi="Times New Roman"/>
          <w:color w:val="000000"/>
        </w:rPr>
        <w:t>②在一定温度和压强下，若原料气中NH</w:t>
      </w:r>
      <w:r>
        <w:rPr>
          <w:rFonts w:ascii="Times New Roman" w:hAnsi="Times New Roman"/>
          <w:color w:val="000000"/>
          <w:vertAlign w:val="subscript"/>
        </w:rPr>
        <w:t>3</w:t>
      </w:r>
      <w:r>
        <w:rPr>
          <w:rFonts w:ascii="Times New Roman" w:hAnsi="Times New Roman"/>
          <w:color w:val="000000"/>
        </w:rPr>
        <w:t>和CO</w:t>
      </w:r>
      <w:r>
        <w:rPr>
          <w:rFonts w:ascii="Times New Roman" w:hAnsi="Times New Roman"/>
          <w:color w:val="000000"/>
          <w:vertAlign w:val="subscript"/>
        </w:rPr>
        <w:t>2</w:t>
      </w:r>
      <w:r>
        <w:rPr>
          <w:rFonts w:ascii="Times New Roman" w:hAnsi="Times New Roman"/>
          <w:color w:val="000000"/>
        </w:rPr>
        <w:t>的物质的量之比(氨碳比)</w:t>
      </w:r>
      <w:r>
        <w:rPr>
          <w:rFonts w:ascii="Times New Roman" w:hAnsi="Times New Roman"/>
          <w:color w:val="000000"/>
        </w:rPr>
        <w:pict>
          <v:shape id="_x0000_i1614" o:spt="75" type="#_x0000_t75" style="height:29.85pt;width:48.7pt;" filled="f" o:preferrelative="t" stroked="f" coordsize="21600,21600">
            <v:path/>
            <v:fill on="f" focussize="0,0"/>
            <v:stroke on="f"/>
            <v:imagedata r:id="rId458" o:title="eqIdd1ac0e41c9ba47b9beede80a78980f82"/>
            <o:lock v:ext="edit" aspectratio="t"/>
            <w10:wrap type="none"/>
            <w10:anchorlock/>
          </v:shape>
        </w:pict>
      </w:r>
      <w:r>
        <w:rPr>
          <w:rFonts w:ascii="Times New Roman" w:hAnsi="Times New Roman"/>
          <w:color w:val="000000"/>
        </w:rPr>
        <w:t>，图2是氨碳比(x)与CO</w:t>
      </w:r>
      <w:r>
        <w:rPr>
          <w:rFonts w:ascii="Times New Roman" w:hAnsi="Times New Roman"/>
          <w:color w:val="000000"/>
          <w:vertAlign w:val="subscript"/>
        </w:rPr>
        <w:t>2</w:t>
      </w:r>
      <w:r>
        <w:rPr>
          <w:rFonts w:ascii="Times New Roman" w:hAnsi="Times New Roman"/>
          <w:color w:val="000000"/>
        </w:rPr>
        <w:t>平衡转化率(α)的关系。B点比A点CO</w:t>
      </w:r>
      <w:r>
        <w:rPr>
          <w:rFonts w:ascii="Times New Roman" w:hAnsi="Times New Roman"/>
          <w:color w:val="000000"/>
          <w:vertAlign w:val="subscript"/>
        </w:rPr>
        <w:t>2</w:t>
      </w:r>
      <w:r>
        <w:rPr>
          <w:rFonts w:ascii="Times New Roman" w:hAnsi="Times New Roman"/>
          <w:color w:val="000000"/>
        </w:rPr>
        <w:t>平衡转化率大的原因是___________。</w:t>
      </w:r>
    </w:p>
    <w:p>
      <w:pPr>
        <w:spacing w:line="300" w:lineRule="auto"/>
        <w:ind w:firstLine="420" w:firstLineChars="200"/>
        <w:jc w:val="left"/>
        <w:rPr>
          <w:rFonts w:ascii="Times New Roman" w:hAnsi="Times New Roman"/>
          <w:color w:val="000000"/>
        </w:rPr>
      </w:pPr>
      <w:r>
        <w:rPr>
          <w:rFonts w:ascii="Times New Roman" w:hAnsi="Times New Roman"/>
          <w:color w:val="000000"/>
        </w:rPr>
        <w:t>③图2中的B点处，NH</w:t>
      </w:r>
      <w:r>
        <w:rPr>
          <w:rFonts w:ascii="Times New Roman" w:hAnsi="Times New Roman"/>
          <w:color w:val="000000"/>
          <w:vertAlign w:val="subscript"/>
        </w:rPr>
        <w:t>3</w:t>
      </w:r>
      <w:r>
        <w:rPr>
          <w:rFonts w:ascii="Times New Roman" w:hAnsi="Times New Roman"/>
          <w:color w:val="000000"/>
        </w:rPr>
        <w:t>的平衡转化率为___________。</w:t>
      </w:r>
    </w:p>
    <w:p>
      <w:pPr>
        <w:spacing w:line="300" w:lineRule="auto"/>
        <w:ind w:firstLine="420" w:firstLineChars="200"/>
        <w:jc w:val="left"/>
        <w:rPr>
          <w:rFonts w:ascii="Times New Roman" w:hAnsi="Times New Roman"/>
          <w:color w:val="000000"/>
        </w:rPr>
      </w:pPr>
      <w:r>
        <w:rPr>
          <w:rFonts w:ascii="Times New Roman" w:hAnsi="Times New Roman" w:eastAsia="黑体"/>
          <w:color w:val="000000"/>
        </w:rPr>
        <w:t>答案：</w:t>
      </w:r>
      <w:r>
        <w:rPr>
          <w:rFonts w:ascii="Times New Roman" w:hAnsi="Times New Roman"/>
          <w:color w:val="000000"/>
        </w:rPr>
        <w:t>(1)391    (2)</w:t>
      </w:r>
      <w:r>
        <w:rPr>
          <w:rFonts w:ascii="Times New Roman" w:hAnsi="Times New Roman"/>
          <w:color w:val="000000"/>
        </w:rPr>
        <w:pict>
          <v:shape id="_x0000_i1615" o:spt="75" type="#_x0000_t75" style="height:36.55pt;width:54.5pt;" filled="f" o:preferrelative="t" stroked="f" coordsize="21600,21600">
            <v:path/>
            <v:fill on="f" focussize="0,0"/>
            <v:stroke on="f"/>
            <v:imagedata r:id="rId459" o:title="eqIdb66f10235be54e59aaa9e21e09a74692"/>
            <o:lock v:ext="edit" aspectratio="t"/>
            <w10:wrap type="none"/>
            <w10:anchorlock/>
          </v:shape>
        </w:pict>
      </w:r>
      <w:r>
        <w:rPr>
          <w:rFonts w:ascii="Times New Roman" w:hAnsi="Times New Roman"/>
          <w:color w:val="000000"/>
        </w:rPr>
        <w:t xml:space="preserve">    (3)①＜  ②B点与A点相比，c(NH</w:t>
      </w:r>
      <w:r>
        <w:rPr>
          <w:rFonts w:ascii="Times New Roman" w:hAnsi="Times New Roman"/>
          <w:color w:val="000000"/>
          <w:vertAlign w:val="subscript"/>
        </w:rPr>
        <w:t>3</w:t>
      </w:r>
      <w:r>
        <w:rPr>
          <w:rFonts w:ascii="Times New Roman" w:hAnsi="Times New Roman"/>
          <w:color w:val="000000"/>
        </w:rPr>
        <w:t>)增大，平衡正向移动，CO</w:t>
      </w:r>
      <w:r>
        <w:rPr>
          <w:rFonts w:ascii="Times New Roman" w:hAnsi="Times New Roman"/>
          <w:color w:val="000000"/>
          <w:vertAlign w:val="subscript"/>
        </w:rPr>
        <w:t>2</w:t>
      </w:r>
      <w:r>
        <w:rPr>
          <w:rFonts w:ascii="Times New Roman" w:hAnsi="Times New Roman"/>
          <w:color w:val="000000"/>
        </w:rPr>
        <w:t>转化率增大   ③32％</w:t>
      </w:r>
    </w:p>
    <w:p>
      <w:pPr>
        <w:spacing w:line="360" w:lineRule="auto"/>
        <w:rPr>
          <w:rFonts w:ascii="Times New Roman" w:hAnsi="Times New Roman" w:eastAsia="楷体_GB2312"/>
          <w:color w:val="000000"/>
        </w:rPr>
      </w:pPr>
      <w:r>
        <w:rPr>
          <w:rFonts w:ascii="Times New Roman" w:hAnsi="Times New Roman"/>
          <w:color w:val="000000"/>
        </w:rPr>
        <w:t xml:space="preserve">    </w:t>
      </w:r>
      <w:r>
        <w:rPr>
          <w:rFonts w:ascii="Times New Roman" w:hAnsi="Times New Roman" w:eastAsia="黑体"/>
          <w:color w:val="000000"/>
        </w:rPr>
        <w:t>解析</w:t>
      </w:r>
      <w:r>
        <w:rPr>
          <w:rFonts w:ascii="Times New Roman" w:hAnsi="Times New Roman"/>
          <w:color w:val="000000"/>
        </w:rPr>
        <w:t>：</w:t>
      </w:r>
      <w:r>
        <w:rPr>
          <w:rFonts w:ascii="Times New Roman" w:hAnsi="Times New Roman" w:eastAsia="楷体_GB2312"/>
          <w:color w:val="000000"/>
        </w:rPr>
        <w:t>此题考查反应热的计算，可根据焓变等于反应物的键能之和减去生成物的键能之和进行计算。平衡常数根据基本公式可以计算，注意三段式的应用。</w:t>
      </w:r>
    </w:p>
    <w:p>
      <w:pPr>
        <w:spacing w:line="360" w:lineRule="auto"/>
        <w:ind w:firstLine="420" w:firstLineChars="200"/>
        <w:rPr>
          <w:rFonts w:ascii="Times New Roman" w:hAnsi="Times New Roman" w:eastAsia="楷体_GB2312"/>
          <w:color w:val="000000"/>
        </w:rPr>
      </w:pPr>
      <w:r>
        <w:rPr>
          <w:rFonts w:ascii="Times New Roman" w:hAnsi="Times New Roman" w:eastAsia="楷体_GB2312"/>
          <w:color w:val="000000"/>
        </w:rPr>
        <w:t>(1)根据反应 N</w:t>
      </w:r>
      <w:r>
        <w:rPr>
          <w:rFonts w:ascii="Times New Roman" w:hAnsi="Times New Roman" w:eastAsia="楷体_GB2312"/>
          <w:color w:val="000000"/>
          <w:vertAlign w:val="subscript"/>
        </w:rPr>
        <w:t>2</w:t>
      </w:r>
      <w:r>
        <w:rPr>
          <w:rFonts w:ascii="Times New Roman" w:hAnsi="Times New Roman" w:eastAsia="楷体_GB2312"/>
          <w:color w:val="000000"/>
        </w:rPr>
        <w:t>(g)＋3H</w:t>
      </w:r>
      <w:r>
        <w:rPr>
          <w:rFonts w:ascii="Times New Roman" w:hAnsi="Times New Roman" w:eastAsia="楷体_GB2312"/>
          <w:color w:val="000000"/>
          <w:vertAlign w:val="subscript"/>
        </w:rPr>
        <w:t>2</w:t>
      </w:r>
      <w:r>
        <w:rPr>
          <w:rFonts w:ascii="Times New Roman" w:hAnsi="Times New Roman" w:eastAsia="楷体_GB2312"/>
          <w:color w:val="000000"/>
        </w:rPr>
        <w:t xml:space="preserve">(g) </w:t>
      </w:r>
      <w:r>
        <w:rPr>
          <w:rFonts w:ascii="Times New Roman" w:hAnsi="Times New Roman" w:eastAsia="楷体_GB2312"/>
          <w:color w:val="000000"/>
        </w:rPr>
        <w:pict>
          <v:shape id="_x0000_i1616"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eastAsia="楷体_GB2312"/>
          <w:color w:val="000000"/>
        </w:rPr>
        <w:t>2NH</w:t>
      </w:r>
      <w:r>
        <w:rPr>
          <w:rFonts w:ascii="Times New Roman" w:hAnsi="Times New Roman" w:eastAsia="楷体_GB2312"/>
          <w:color w:val="000000"/>
          <w:vertAlign w:val="subscript"/>
        </w:rPr>
        <w:t>3</w:t>
      </w:r>
      <w:r>
        <w:rPr>
          <w:rFonts w:ascii="Times New Roman" w:hAnsi="Times New Roman" w:eastAsia="楷体_GB2312"/>
          <w:color w:val="000000"/>
        </w:rPr>
        <w:t>(g)及</w:t>
      </w:r>
      <w:r>
        <w:rPr>
          <w:rFonts w:ascii="Times New Roman" w:hAnsi="Times New Roman" w:eastAsia="楷体_GB2312"/>
          <w:color w:val="000000"/>
          <w:kern w:val="0"/>
        </w:rPr>
        <w:t>△</w:t>
      </w:r>
      <w:r>
        <w:rPr>
          <w:rFonts w:ascii="Times New Roman" w:hAnsi="Times New Roman" w:eastAsia="楷体_GB2312"/>
          <w:color w:val="000000"/>
        </w:rPr>
        <w:t>H=E(反应物键能)－E(生成物键能)，</w:t>
      </w:r>
    </w:p>
    <w:p>
      <w:pPr>
        <w:spacing w:line="360" w:lineRule="auto"/>
        <w:jc w:val="left"/>
        <w:rPr>
          <w:rFonts w:ascii="Times New Roman" w:hAnsi="Times New Roman" w:eastAsia="楷体_GB2312"/>
          <w:color w:val="000000"/>
        </w:rPr>
      </w:pPr>
      <w:r>
        <w:rPr>
          <w:rFonts w:ascii="Times New Roman" w:hAnsi="Times New Roman" w:eastAsia="楷体_GB2312"/>
          <w:color w:val="000000"/>
        </w:rPr>
        <w:pict>
          <v:shape id="_x0000_i1617" o:spt="75" type="#_x0000_t75" style="height:15.7pt;width:186pt;" filled="f" o:preferrelative="t" stroked="f" coordsize="21600,21600">
            <v:path/>
            <v:fill on="f" focussize="0,0"/>
            <v:stroke on="f"/>
            <v:imagedata r:id="rId460" o:title="eqId71152f6574f849d6aaf97ffd95a70a7c"/>
            <o:lock v:ext="edit" aspectratio="t"/>
            <w10:wrap type="none"/>
            <w10:anchorlock/>
          </v:shape>
        </w:pict>
      </w:r>
      <w:r>
        <w:rPr>
          <w:rFonts w:ascii="Times New Roman" w:hAnsi="Times New Roman" w:eastAsia="楷体_GB2312"/>
          <w:color w:val="000000"/>
        </w:rPr>
        <w:t>，解得1 mol N—H键形成所释放的能量约等于391。</w:t>
      </w:r>
    </w:p>
    <w:p>
      <w:pPr>
        <w:spacing w:line="360" w:lineRule="auto"/>
        <w:ind w:firstLine="420" w:firstLineChars="200"/>
        <w:jc w:val="left"/>
        <w:rPr>
          <w:rFonts w:ascii="Times New Roman" w:hAnsi="Times New Roman" w:eastAsia="楷体_GB2312"/>
          <w:color w:val="000000"/>
        </w:rPr>
      </w:pPr>
      <w:r>
        <w:rPr>
          <w:rFonts w:ascii="Times New Roman" w:hAnsi="Times New Roman" w:eastAsia="楷体_GB2312"/>
          <w:color w:val="000000"/>
        </w:rPr>
        <w:t>(2) 根据方程式列三段式：</w:t>
      </w:r>
      <w:r>
        <w:rPr>
          <w:rFonts w:ascii="Times New Roman" w:hAnsi="Times New Roman" w:eastAsia="楷体_GB2312"/>
          <w:color w:val="000000"/>
        </w:rPr>
        <w:pict>
          <v:shape id="_x0000_i1618" o:spt="75" type="#_x0000_t75" style="height:66.65pt;width:135.5pt;" filled="f" o:preferrelative="t" stroked="f" coordsize="21600,21600">
            <v:path/>
            <v:fill on="f" focussize="0,0"/>
            <v:stroke on="f"/>
            <v:imagedata r:id="rId461" cropright="4387f" cropbottom="10568f" o:title="eqId4669564b9c24413d9cd4a2f2417c43c4"/>
            <o:lock v:ext="edit" aspectratio="t"/>
            <w10:wrap type="none"/>
            <w10:anchorlock/>
          </v:shape>
        </w:pict>
      </w:r>
      <w:r>
        <w:rPr>
          <w:rFonts w:ascii="Times New Roman" w:hAnsi="Times New Roman" w:eastAsia="楷体_GB2312"/>
          <w:color w:val="000000"/>
        </w:rPr>
        <w:t>，</w:t>
      </w:r>
    </w:p>
    <w:p>
      <w:pPr>
        <w:spacing w:line="360" w:lineRule="auto"/>
        <w:ind w:firstLine="420" w:firstLineChars="200"/>
        <w:jc w:val="left"/>
        <w:rPr>
          <w:rFonts w:ascii="Times New Roman" w:hAnsi="Times New Roman" w:eastAsia="楷体_GB2312"/>
          <w:color w:val="000000"/>
        </w:rPr>
      </w:pPr>
      <w:r>
        <w:rPr>
          <w:rFonts w:ascii="Times New Roman" w:hAnsi="Times New Roman" w:eastAsia="楷体_GB2312"/>
          <w:color w:val="000000"/>
        </w:rPr>
        <w:pict>
          <v:shape id="_x0000_i1619" o:spt="75" type="#_x0000_t75" style="height:30.7pt;width:126.75pt;" filled="f" o:preferrelative="t" stroked="f" coordsize="21600,21600">
            <v:path/>
            <v:fill on="f" focussize="0,0"/>
            <v:stroke on="f"/>
            <v:imagedata r:id="rId462" o:title="eqId4e6dfb3eb4834ff69904db765d945071"/>
            <o:lock v:ext="edit" aspectratio="t"/>
            <w10:wrap type="none"/>
            <w10:anchorlock/>
          </v:shape>
        </w:pict>
      </w:r>
      <w:r>
        <w:rPr>
          <w:rFonts w:ascii="Times New Roman" w:hAnsi="Times New Roman" w:eastAsia="楷体_GB2312"/>
          <w:color w:val="000000"/>
        </w:rPr>
        <w:t>，</w:t>
      </w:r>
      <w:r>
        <w:rPr>
          <w:rFonts w:ascii="Times New Roman" w:hAnsi="Times New Roman" w:eastAsia="楷体_GB2312"/>
          <w:color w:val="000000"/>
        </w:rPr>
        <w:pict>
          <v:shape id="_x0000_i1620" o:spt="75" type="#_x0000_t75" style="height:27.85pt;width:201.55pt;" filled="f" o:preferrelative="t" stroked="f" coordsize="21600,21600">
            <v:path/>
            <v:fill on="f" focussize="0,0"/>
            <v:stroke on="f"/>
            <v:imagedata r:id="rId463" o:title="eqIdd8fbf74a360540268091716b2c761da6"/>
            <o:lock v:ext="edit" aspectratio="t"/>
            <w10:wrap type="none"/>
            <w10:anchorlock/>
          </v:shape>
        </w:pict>
      </w:r>
      <w:r>
        <w:rPr>
          <w:rFonts w:ascii="Times New Roman" w:hAnsi="Times New Roman" w:eastAsia="楷体_GB2312"/>
          <w:color w:val="000000"/>
        </w:rPr>
        <w:t>，</w:t>
      </w:r>
    </w:p>
    <w:p>
      <w:pPr>
        <w:spacing w:line="360" w:lineRule="auto"/>
        <w:ind w:firstLine="420" w:firstLineChars="200"/>
        <w:jc w:val="left"/>
        <w:rPr>
          <w:rFonts w:ascii="Times New Roman" w:hAnsi="Times New Roman" w:eastAsia="楷体_GB2312"/>
          <w:color w:val="000000"/>
        </w:rPr>
      </w:pPr>
      <w:r>
        <w:rPr>
          <w:rFonts w:ascii="Times New Roman" w:hAnsi="Times New Roman" w:eastAsia="楷体_GB2312"/>
          <w:color w:val="000000"/>
        </w:rPr>
        <w:pict>
          <v:shape id="_x0000_i1621" o:spt="75" type="#_x0000_t75" style="height:27.45pt;width:149.85pt;" filled="f" o:preferrelative="t" stroked="f" coordsize="21600,21600">
            <v:path/>
            <v:fill on="f" focussize="0,0"/>
            <v:stroke on="f"/>
            <v:imagedata r:id="rId464" o:title="eqId9c4cabfd1f154520b9e6898c47d9fb01"/>
            <o:lock v:ext="edit" aspectratio="t"/>
            <w10:wrap type="none"/>
            <w10:anchorlock/>
          </v:shape>
        </w:pict>
      </w:r>
      <w:r>
        <w:rPr>
          <w:rFonts w:ascii="Times New Roman" w:hAnsi="Times New Roman" w:eastAsia="楷体_GB2312"/>
          <w:color w:val="000000"/>
        </w:rPr>
        <w:t>，</w:t>
      </w:r>
      <w:r>
        <w:rPr>
          <w:rFonts w:ascii="Times New Roman" w:hAnsi="Times New Roman" w:eastAsia="楷体_GB2312"/>
          <w:color w:val="000000"/>
        </w:rPr>
        <w:pict>
          <v:shape id="_x0000_i1622" o:spt="75" type="#_x0000_t75" style="height:26.95pt;width:151.4pt;" filled="f" o:preferrelative="t" stroked="f" coordsize="21600,21600">
            <v:path/>
            <v:fill on="f" focussize="0,0"/>
            <v:stroke on="f"/>
            <v:imagedata r:id="rId465" o:title="eqId78be44d509114bd0a09c642af52874e2"/>
            <o:lock v:ext="edit" aspectratio="t"/>
            <w10:wrap type="none"/>
            <w10:anchorlock/>
          </v:shape>
        </w:pict>
      </w:r>
      <w:r>
        <w:rPr>
          <w:rFonts w:ascii="Times New Roman" w:hAnsi="Times New Roman" w:eastAsia="楷体_GB2312"/>
          <w:color w:val="000000"/>
        </w:rPr>
        <w:t>，</w:t>
      </w:r>
    </w:p>
    <w:p>
      <w:pPr>
        <w:spacing w:line="360" w:lineRule="auto"/>
        <w:ind w:firstLine="420" w:firstLineChars="200"/>
        <w:jc w:val="left"/>
        <w:rPr>
          <w:rFonts w:ascii="Times New Roman" w:hAnsi="Times New Roman" w:eastAsia="楷体_GB2312"/>
          <w:color w:val="000000"/>
        </w:rPr>
      </w:pPr>
      <w:r>
        <w:rPr>
          <w:rFonts w:ascii="Times New Roman" w:hAnsi="Times New Roman" w:eastAsia="楷体_GB2312"/>
          <w:color w:val="000000"/>
        </w:rPr>
        <w:pict>
          <v:shape id="_x0000_i1623" o:spt="75" type="#_x0000_t75" style="height:66.1pt;width:167.9pt;" filled="f" o:preferrelative="t" stroked="f" coordsize="21600,21600">
            <v:path/>
            <v:fill on="f" focussize="0,0"/>
            <v:stroke on="f"/>
            <v:imagedata r:id="rId466" o:title="eqIdf134631136ef4430bd965a5ec6b0b9bb"/>
            <o:lock v:ext="edit" aspectratio="t"/>
            <w10:wrap type="none"/>
            <w10:anchorlock/>
          </v:shape>
        </w:pict>
      </w:r>
      <w:r>
        <w:rPr>
          <w:rFonts w:ascii="Times New Roman" w:hAnsi="Times New Roman" w:eastAsia="楷体_GB2312"/>
          <w:color w:val="000000"/>
        </w:rPr>
        <w:t>，故答案为：</w:t>
      </w:r>
      <w:r>
        <w:rPr>
          <w:rFonts w:ascii="Times New Roman" w:hAnsi="Times New Roman" w:eastAsia="楷体_GB2312"/>
          <w:color w:val="000000"/>
        </w:rPr>
        <w:pict>
          <v:shape id="_x0000_i1624" o:spt="75" type="#_x0000_t75" style="height:36.55pt;width:54.5pt;" filled="f" o:preferrelative="t" stroked="f" coordsize="21600,21600">
            <v:path/>
            <v:fill on="f" focussize="0,0"/>
            <v:stroke on="f"/>
            <v:imagedata r:id="rId459" o:title="eqIdb66f10235be54e59aaa9e21e09a74692"/>
            <o:lock v:ext="edit" aspectratio="t"/>
            <w10:wrap type="none"/>
            <w10:anchorlock/>
          </v:shape>
        </w:pict>
      </w:r>
      <w:r>
        <w:rPr>
          <w:rFonts w:ascii="Times New Roman" w:hAnsi="Times New Roman" w:eastAsia="楷体_GB2312"/>
          <w:color w:val="000000"/>
        </w:rPr>
        <w:t>。</w:t>
      </w:r>
    </w:p>
    <w:p>
      <w:pPr>
        <w:spacing w:line="360" w:lineRule="auto"/>
        <w:ind w:firstLine="420" w:firstLineChars="200"/>
        <w:jc w:val="left"/>
        <w:rPr>
          <w:rFonts w:ascii="Times New Roman" w:hAnsi="Times New Roman" w:eastAsia="楷体_GB2312"/>
          <w:color w:val="000000"/>
        </w:rPr>
      </w:pPr>
      <w:r>
        <w:rPr>
          <w:rFonts w:ascii="Times New Roman" w:hAnsi="Times New Roman" w:eastAsia="楷体_GB2312"/>
          <w:color w:val="000000"/>
        </w:rPr>
        <w:t>(3)①根据图像1得出温度升高，K减小，说明升高温度平衡向逆反应方向移动，K与T成反比说明该反应式放热反应，则ΔH＜0。</w:t>
      </w:r>
    </w:p>
    <w:p>
      <w:pPr>
        <w:spacing w:line="360" w:lineRule="auto"/>
        <w:ind w:firstLine="420" w:firstLineChars="200"/>
        <w:jc w:val="left"/>
        <w:rPr>
          <w:rFonts w:ascii="Times New Roman" w:hAnsi="Times New Roman" w:eastAsia="楷体_GB2312"/>
          <w:color w:val="000000"/>
        </w:rPr>
      </w:pPr>
      <w:r>
        <w:rPr>
          <w:rFonts w:ascii="Times New Roman" w:hAnsi="Times New Roman" w:eastAsia="楷体_GB2312"/>
          <w:color w:val="000000"/>
        </w:rPr>
        <w:t>②根据</w:t>
      </w:r>
      <w:r>
        <w:rPr>
          <w:rFonts w:ascii="Times New Roman" w:hAnsi="Times New Roman" w:eastAsia="楷体_GB2312"/>
          <w:color w:val="000000"/>
        </w:rPr>
        <w:pict>
          <v:shape id="_x0000_i1625" o:spt="75" type="#_x0000_t75" style="height:28.45pt;width:46.25pt;" filled="f" o:preferrelative="t" stroked="f" coordsize="21600,21600">
            <v:path/>
            <v:fill on="f" focussize="0,0"/>
            <v:stroke on="f"/>
            <v:imagedata r:id="rId458" o:title="eqIdd1ac0e41c9ba47b9beede80a78980f82"/>
            <o:lock v:ext="edit" aspectratio="t"/>
            <w10:wrap type="none"/>
            <w10:anchorlock/>
          </v:shape>
        </w:pict>
      </w:r>
      <w:r>
        <w:rPr>
          <w:rFonts w:ascii="Times New Roman" w:hAnsi="Times New Roman" w:eastAsia="楷体_GB2312"/>
          <w:color w:val="000000"/>
        </w:rPr>
        <w:t>，当x越大时，说明氨气相对二氧化碳来说浓度增大，导致平衡向正反应方向移动，故CO</w:t>
      </w:r>
      <w:r>
        <w:rPr>
          <w:rFonts w:ascii="Times New Roman" w:hAnsi="Times New Roman" w:eastAsia="楷体_GB2312"/>
          <w:color w:val="000000"/>
          <w:vertAlign w:val="subscript"/>
        </w:rPr>
        <w:t>2</w:t>
      </w:r>
      <w:r>
        <w:rPr>
          <w:rFonts w:ascii="Times New Roman" w:hAnsi="Times New Roman" w:eastAsia="楷体_GB2312"/>
          <w:color w:val="000000"/>
        </w:rPr>
        <w:t>平衡转化率增大。③根据方程式列三段式：</w:t>
      </w:r>
    </w:p>
    <w:p>
      <w:pPr>
        <w:spacing w:line="360" w:lineRule="auto"/>
        <w:ind w:firstLine="1260" w:firstLineChars="600"/>
        <w:jc w:val="left"/>
        <w:rPr>
          <w:rFonts w:ascii="Times New Roman" w:hAnsi="Times New Roman" w:eastAsia="楷体_GB2312"/>
          <w:color w:val="000000"/>
          <w:lang w:val="pl-PL"/>
        </w:rPr>
      </w:pPr>
      <w:r>
        <w:rPr>
          <w:rFonts w:ascii="Times New Roman" w:hAnsi="Times New Roman" w:eastAsia="楷体_GB2312"/>
          <w:color w:val="000000"/>
          <w:lang w:val="pl-PL"/>
        </w:rPr>
        <w:t>2NH</w:t>
      </w:r>
      <w:r>
        <w:rPr>
          <w:rFonts w:ascii="Times New Roman" w:hAnsi="Times New Roman" w:eastAsia="楷体_GB2312"/>
          <w:color w:val="000000"/>
          <w:vertAlign w:val="subscript"/>
          <w:lang w:val="pl-PL"/>
        </w:rPr>
        <w:t>3</w:t>
      </w:r>
      <w:r>
        <w:rPr>
          <w:rFonts w:ascii="Times New Roman" w:hAnsi="Times New Roman" w:eastAsia="楷体_GB2312"/>
          <w:color w:val="000000"/>
          <w:lang w:val="pl-PL"/>
        </w:rPr>
        <w:t>(g)＋CO</w:t>
      </w:r>
      <w:r>
        <w:rPr>
          <w:rFonts w:ascii="Times New Roman" w:hAnsi="Times New Roman" w:eastAsia="楷体_GB2312"/>
          <w:color w:val="000000"/>
          <w:vertAlign w:val="subscript"/>
          <w:lang w:val="pl-PL"/>
        </w:rPr>
        <w:t>2</w:t>
      </w:r>
      <w:r>
        <w:rPr>
          <w:rFonts w:ascii="Times New Roman" w:hAnsi="Times New Roman" w:eastAsia="楷体_GB2312"/>
          <w:color w:val="000000"/>
          <w:lang w:val="pl-PL"/>
        </w:rPr>
        <w:t>(g)</w:t>
      </w:r>
      <w:r>
        <w:rPr>
          <w:rFonts w:ascii="Times New Roman" w:hAnsi="Times New Roman" w:eastAsia="楷体_GB2312"/>
          <w:color w:val="000000"/>
        </w:rPr>
        <w:pict>
          <v:shape id="_x0000_i1626"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eastAsia="楷体_GB2312"/>
          <w:color w:val="000000"/>
          <w:lang w:val="pl-PL"/>
        </w:rPr>
        <w:t>CO(NH</w:t>
      </w:r>
      <w:r>
        <w:rPr>
          <w:rFonts w:ascii="Times New Roman" w:hAnsi="Times New Roman" w:eastAsia="楷体_GB2312"/>
          <w:color w:val="000000"/>
          <w:vertAlign w:val="subscript"/>
          <w:lang w:val="pl-PL"/>
        </w:rPr>
        <w:t>2</w:t>
      </w:r>
      <w:r>
        <w:rPr>
          <w:rFonts w:ascii="Times New Roman" w:hAnsi="Times New Roman" w:eastAsia="楷体_GB2312"/>
          <w:color w:val="000000"/>
          <w:lang w:val="pl-PL"/>
        </w:rPr>
        <w:t>)</w:t>
      </w:r>
      <w:r>
        <w:rPr>
          <w:rFonts w:ascii="Times New Roman" w:hAnsi="Times New Roman" w:eastAsia="楷体_GB2312"/>
          <w:color w:val="000000"/>
          <w:vertAlign w:val="subscript"/>
          <w:lang w:val="pl-PL"/>
        </w:rPr>
        <w:t>2</w:t>
      </w:r>
      <w:r>
        <w:rPr>
          <w:rFonts w:ascii="Times New Roman" w:hAnsi="Times New Roman" w:eastAsia="楷体_GB2312"/>
          <w:color w:val="000000"/>
          <w:lang w:val="pl-PL"/>
        </w:rPr>
        <w:t>(l)＋H</w:t>
      </w:r>
      <w:r>
        <w:rPr>
          <w:rFonts w:ascii="Times New Roman" w:hAnsi="Times New Roman" w:eastAsia="楷体_GB2312"/>
          <w:color w:val="000000"/>
          <w:vertAlign w:val="subscript"/>
          <w:lang w:val="pl-PL"/>
        </w:rPr>
        <w:t>2</w:t>
      </w:r>
      <w:r>
        <w:rPr>
          <w:rFonts w:ascii="Times New Roman" w:hAnsi="Times New Roman" w:eastAsia="楷体_GB2312"/>
          <w:color w:val="000000"/>
          <w:lang w:val="pl-PL"/>
        </w:rPr>
        <w:t>O(l)</w:t>
      </w:r>
    </w:p>
    <w:p>
      <w:pPr>
        <w:spacing w:line="360" w:lineRule="auto"/>
        <w:ind w:firstLine="420" w:firstLineChars="200"/>
        <w:jc w:val="left"/>
        <w:rPr>
          <w:rFonts w:ascii="Times New Roman" w:hAnsi="Times New Roman" w:eastAsia="楷体_GB2312"/>
          <w:color w:val="000000"/>
          <w:lang w:val="pl-PL"/>
        </w:rPr>
      </w:pPr>
      <w:r>
        <w:rPr>
          <w:rFonts w:ascii="Times New Roman" w:hAnsi="Times New Roman" w:eastAsia="楷体_GB2312"/>
          <w:color w:val="000000"/>
          <w:lang w:val="pl-PL"/>
        </w:rPr>
        <w:t>n(开始)   4        1            0         0</w:t>
      </w:r>
    </w:p>
    <w:p>
      <w:pPr>
        <w:spacing w:line="360" w:lineRule="auto"/>
        <w:ind w:firstLine="420" w:firstLineChars="200"/>
        <w:jc w:val="left"/>
        <w:rPr>
          <w:rFonts w:ascii="Times New Roman" w:hAnsi="Times New Roman" w:eastAsia="楷体_GB2312"/>
          <w:color w:val="000000"/>
          <w:lang w:val="pl-PL"/>
        </w:rPr>
      </w:pPr>
      <w:r>
        <w:rPr>
          <w:rFonts w:ascii="Times New Roman" w:hAnsi="Times New Roman" w:eastAsia="楷体_GB2312"/>
          <w:color w:val="000000"/>
          <w:kern w:val="0"/>
          <w:lang w:val="pl-PL"/>
        </w:rPr>
        <w:t>△</w:t>
      </w:r>
      <w:r>
        <w:rPr>
          <w:rFonts w:ascii="Times New Roman" w:hAnsi="Times New Roman" w:eastAsia="楷体_GB2312"/>
          <w:color w:val="000000"/>
          <w:lang w:val="pl-PL"/>
        </w:rPr>
        <w:t>n      2x       x            x         x</w:t>
      </w:r>
    </w:p>
    <w:p>
      <w:pPr>
        <w:spacing w:line="360" w:lineRule="auto"/>
        <w:ind w:firstLine="420" w:firstLineChars="200"/>
        <w:jc w:val="left"/>
        <w:rPr>
          <w:rFonts w:ascii="Times New Roman" w:hAnsi="Times New Roman" w:eastAsia="楷体_GB2312"/>
          <w:color w:val="000000"/>
          <w:lang w:val="pl-PL"/>
        </w:rPr>
      </w:pPr>
      <w:r>
        <w:rPr>
          <w:rFonts w:ascii="Times New Roman" w:hAnsi="Times New Roman" w:eastAsia="楷体_GB2312"/>
          <w:color w:val="000000"/>
          <w:lang w:val="pl-PL"/>
        </w:rPr>
        <w:t xml:space="preserve">n(平衡)  4-2x      1-x          x         x </w:t>
      </w:r>
    </w:p>
    <w:p>
      <w:pPr>
        <w:spacing w:line="360" w:lineRule="auto"/>
        <w:ind w:firstLine="315" w:firstLineChars="150"/>
        <w:jc w:val="left"/>
        <w:rPr>
          <w:rFonts w:ascii="Times New Roman" w:hAnsi="Times New Roman" w:eastAsia="楷体_GB2312"/>
          <w:color w:val="000000"/>
          <w:lang w:val="pl-PL"/>
        </w:rPr>
      </w:pPr>
      <w:r>
        <w:rPr>
          <w:rFonts w:ascii="Times New Roman" w:hAnsi="Times New Roman" w:eastAsia="楷体_GB2312"/>
          <w:color w:val="000000"/>
        </w:rPr>
        <w:pict>
          <v:shape id="_x0000_i1627" o:spt="75" type="#_x0000_t75" style="height:25.9pt;width:164.55pt;" filled="f" o:preferrelative="t" stroked="f" coordsize="21600,21600">
            <v:path/>
            <v:fill on="f" focussize="0,0"/>
            <v:stroke on="f"/>
            <v:imagedata r:id="rId467" o:title="eqIdc1f51a755b4c4ffd950cafa04f8da25c"/>
            <o:lock v:ext="edit" aspectratio="t"/>
            <w10:wrap type="none"/>
            <w10:anchorlock/>
          </v:shape>
        </w:pict>
      </w:r>
      <w:r>
        <w:rPr>
          <w:rFonts w:ascii="Times New Roman" w:hAnsi="Times New Roman" w:eastAsia="楷体_GB2312"/>
          <w:color w:val="000000"/>
        </w:rPr>
        <w:pict>
          <v:shape id="_x0000_i1628" o:spt="75" type="#_x0000_t75" style="height:24.75pt;width:161.95pt;" filled="f" o:preferrelative="t" stroked="f" coordsize="21600,21600">
            <v:path/>
            <v:fill on="f" focussize="0,0"/>
            <v:stroke on="f"/>
            <v:imagedata r:id="rId468" o:title="eqIdc1f41dea181d4aabb8a29bd5a137b25d"/>
            <o:lock v:ext="edit" aspectratio="t"/>
            <w10:wrap type="none"/>
            <w10:anchorlock/>
          </v:shape>
        </w:pict>
      </w:r>
      <w:r>
        <w:rPr>
          <w:rFonts w:ascii="Times New Roman" w:hAnsi="Times New Roman" w:eastAsia="楷体_GB2312"/>
          <w:color w:val="000000"/>
        </w:rPr>
        <w:t>。</w:t>
      </w:r>
    </w:p>
    <w:p>
      <w:pPr>
        <w:pStyle w:val="13"/>
        <w:tabs>
          <w:tab w:val="left" w:pos="4620"/>
        </w:tabs>
        <w:snapToGrid w:val="0"/>
        <w:spacing w:line="360" w:lineRule="auto"/>
        <w:ind w:firstLine="420" w:firstLineChars="200"/>
        <w:jc w:val="left"/>
        <w:rPr>
          <w:rFonts w:ascii="Times New Roman" w:hAnsi="Times New Roman" w:cs="Times New Roman"/>
          <w:bCs/>
          <w:color w:val="000000"/>
        </w:rPr>
      </w:pPr>
      <w:r>
        <w:rPr>
          <w:rFonts w:ascii="Times New Roman" w:hAnsi="Times New Roman" w:cs="Times New Roman"/>
          <w:bCs/>
          <w:color w:val="000000"/>
        </w:rPr>
        <w:t>91．(2021届惠州考试)二甲醚又称甲醚，熔点为－141.5 ℃，沸点为－24.9 ℃，与石油液化气相似，被誉为“21世纪的清洁燃料”。制备原理如下：</w:t>
      </w:r>
    </w:p>
    <w:p>
      <w:pPr>
        <w:pStyle w:val="13"/>
        <w:tabs>
          <w:tab w:val="left" w:pos="4620"/>
        </w:tabs>
        <w:snapToGrid w:val="0"/>
        <w:spacing w:line="360" w:lineRule="auto"/>
        <w:ind w:firstLine="420" w:firstLineChars="200"/>
        <w:jc w:val="left"/>
        <w:rPr>
          <w:rFonts w:ascii="Times New Roman" w:hAnsi="Times New Roman" w:cs="Times New Roman"/>
          <w:bCs/>
          <w:color w:val="000000"/>
        </w:rPr>
      </w:pPr>
      <w:r>
        <w:rPr>
          <w:rFonts w:ascii="Times New Roman" w:hAnsi="Times New Roman" w:cs="Times New Roman"/>
          <w:bCs/>
          <w:color w:val="000000"/>
        </w:rPr>
        <w:t>Ⅰ.由天然气催化制备二甲醚：</w:t>
      </w:r>
    </w:p>
    <w:p>
      <w:pPr>
        <w:pStyle w:val="13"/>
        <w:tabs>
          <w:tab w:val="left" w:pos="4620"/>
        </w:tabs>
        <w:snapToGrid w:val="0"/>
        <w:spacing w:line="360" w:lineRule="auto"/>
        <w:ind w:firstLine="420" w:firstLineChars="200"/>
        <w:jc w:val="left"/>
        <w:rPr>
          <w:rFonts w:ascii="Times New Roman" w:hAnsi="Times New Roman" w:cs="Times New Roman"/>
          <w:bCs/>
          <w:color w:val="000000"/>
        </w:rPr>
      </w:pPr>
      <w:r>
        <w:rPr>
          <w:rFonts w:ascii="Times New Roman" w:hAnsi="Times New Roman" w:cs="Times New Roman"/>
          <w:bCs/>
          <w:color w:val="000000"/>
        </w:rPr>
        <w:t>①2CH</w:t>
      </w:r>
      <w:r>
        <w:rPr>
          <w:rFonts w:ascii="Times New Roman" w:hAnsi="Times New Roman" w:cs="Times New Roman"/>
          <w:bCs/>
          <w:color w:val="000000"/>
          <w:vertAlign w:val="subscript"/>
        </w:rPr>
        <w:t>4</w:t>
      </w:r>
      <w:r>
        <w:rPr>
          <w:rFonts w:ascii="Times New Roman" w:hAnsi="Times New Roman" w:cs="Times New Roman"/>
          <w:bCs/>
          <w:color w:val="000000"/>
        </w:rPr>
        <w:t>(g)＋O</w:t>
      </w:r>
      <w:r>
        <w:rPr>
          <w:rFonts w:ascii="Times New Roman" w:hAnsi="Times New Roman" w:cs="Times New Roman"/>
          <w:bCs/>
          <w:color w:val="000000"/>
          <w:vertAlign w:val="subscript"/>
        </w:rPr>
        <w:t>2</w:t>
      </w:r>
      <w:r>
        <w:rPr>
          <w:rFonts w:ascii="Times New Roman" w:hAnsi="Times New Roman" w:cs="Times New Roman"/>
          <w:bCs/>
          <w:color w:val="000000"/>
        </w:rPr>
        <w:t>(g)</w:t>
      </w:r>
      <w:r>
        <w:rPr>
          <w:rFonts w:ascii="Times New Roman" w:hAnsi="Times New Roman" w:cs="Times New Roman"/>
          <w:bCs/>
          <w:color w:val="000000"/>
        </w:rPr>
        <w:pict>
          <v:shape id="_x0000_i1629"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bCs/>
          <w:color w:val="000000"/>
        </w:rPr>
        <w:t>CH</w:t>
      </w:r>
      <w:r>
        <w:rPr>
          <w:rFonts w:ascii="Times New Roman" w:hAnsi="Times New Roman" w:cs="Times New Roman"/>
          <w:bCs/>
          <w:color w:val="000000"/>
          <w:vertAlign w:val="subscript"/>
        </w:rPr>
        <w:t>3</w:t>
      </w:r>
      <w:r>
        <w:rPr>
          <w:rFonts w:ascii="Times New Roman" w:hAnsi="Times New Roman" w:cs="Times New Roman"/>
          <w:bCs/>
          <w:color w:val="000000"/>
        </w:rPr>
        <w:t>OCH</w:t>
      </w:r>
      <w:r>
        <w:rPr>
          <w:rFonts w:ascii="Times New Roman" w:hAnsi="Times New Roman" w:cs="Times New Roman"/>
          <w:bCs/>
          <w:color w:val="000000"/>
          <w:vertAlign w:val="subscript"/>
        </w:rPr>
        <w:t>3</w:t>
      </w:r>
      <w:r>
        <w:rPr>
          <w:rFonts w:ascii="Times New Roman" w:hAnsi="Times New Roman" w:cs="Times New Roman"/>
          <w:bCs/>
          <w:color w:val="000000"/>
        </w:rPr>
        <w:t>(g)＋H</w:t>
      </w:r>
      <w:r>
        <w:rPr>
          <w:rFonts w:ascii="Times New Roman" w:hAnsi="Times New Roman" w:cs="Times New Roman"/>
          <w:bCs/>
          <w:color w:val="000000"/>
          <w:vertAlign w:val="subscript"/>
        </w:rPr>
        <w:t>2</w:t>
      </w:r>
      <w:r>
        <w:rPr>
          <w:rFonts w:ascii="Times New Roman" w:hAnsi="Times New Roman" w:cs="Times New Roman"/>
          <w:bCs/>
          <w:color w:val="000000"/>
        </w:rPr>
        <w:t>O(g)　Δ</w:t>
      </w:r>
      <w:r>
        <w:rPr>
          <w:rFonts w:ascii="Times New Roman" w:hAnsi="Times New Roman" w:cs="Times New Roman"/>
          <w:bCs/>
          <w:i/>
          <w:color w:val="000000"/>
        </w:rPr>
        <w:t>H</w:t>
      </w:r>
      <w:r>
        <w:rPr>
          <w:rFonts w:ascii="Times New Roman" w:hAnsi="Times New Roman" w:cs="Times New Roman"/>
          <w:bCs/>
          <w:color w:val="000000"/>
          <w:vertAlign w:val="subscript"/>
        </w:rPr>
        <w:t>1</w:t>
      </w:r>
      <w:r>
        <w:rPr>
          <w:rFonts w:ascii="Times New Roman" w:hAnsi="Times New Roman" w:cs="Times New Roman"/>
          <w:bCs/>
          <w:color w:val="000000"/>
        </w:rPr>
        <w:t>＝－283.6 kJ·mol</w:t>
      </w:r>
      <w:r>
        <w:rPr>
          <w:rFonts w:ascii="Times New Roman" w:hAnsi="Times New Roman" w:cs="Times New Roman"/>
          <w:bCs/>
          <w:color w:val="000000"/>
          <w:vertAlign w:val="superscript"/>
        </w:rPr>
        <w:t>－1</w:t>
      </w:r>
    </w:p>
    <w:p>
      <w:pPr>
        <w:pStyle w:val="13"/>
        <w:tabs>
          <w:tab w:val="left" w:pos="4620"/>
        </w:tabs>
        <w:snapToGrid w:val="0"/>
        <w:spacing w:line="360" w:lineRule="auto"/>
        <w:ind w:firstLine="420" w:firstLineChars="200"/>
        <w:jc w:val="left"/>
        <w:rPr>
          <w:rFonts w:ascii="Times New Roman" w:hAnsi="Times New Roman" w:cs="Times New Roman"/>
          <w:bCs/>
          <w:color w:val="000000"/>
        </w:rPr>
      </w:pPr>
      <w:r>
        <w:rPr>
          <w:rFonts w:ascii="Times New Roman" w:hAnsi="Times New Roman" w:cs="Times New Roman"/>
          <w:bCs/>
          <w:color w:val="000000"/>
        </w:rPr>
        <w:t>Ⅱ.由合成气制备二甲醚：</w:t>
      </w:r>
    </w:p>
    <w:p>
      <w:pPr>
        <w:pStyle w:val="13"/>
        <w:tabs>
          <w:tab w:val="left" w:pos="4620"/>
        </w:tabs>
        <w:snapToGrid w:val="0"/>
        <w:spacing w:line="360" w:lineRule="auto"/>
        <w:ind w:firstLine="420" w:firstLineChars="200"/>
        <w:jc w:val="left"/>
        <w:rPr>
          <w:rFonts w:ascii="Times New Roman" w:hAnsi="Times New Roman" w:cs="Times New Roman"/>
          <w:bCs/>
          <w:color w:val="000000"/>
        </w:rPr>
      </w:pPr>
      <w:r>
        <w:rPr>
          <w:rFonts w:ascii="Times New Roman" w:hAnsi="Times New Roman" w:cs="Times New Roman"/>
          <w:bCs/>
          <w:color w:val="000000"/>
        </w:rPr>
        <w:t>②CO(g)＋2H</w:t>
      </w:r>
      <w:r>
        <w:rPr>
          <w:rFonts w:ascii="Times New Roman" w:hAnsi="Times New Roman" w:cs="Times New Roman"/>
          <w:bCs/>
          <w:color w:val="000000"/>
          <w:vertAlign w:val="subscript"/>
        </w:rPr>
        <w:t>2</w:t>
      </w:r>
      <w:r>
        <w:rPr>
          <w:rFonts w:ascii="Times New Roman" w:hAnsi="Times New Roman" w:cs="Times New Roman"/>
          <w:bCs/>
          <w:color w:val="000000"/>
        </w:rPr>
        <w:t>(g)</w:t>
      </w:r>
      <w:r>
        <w:rPr>
          <w:rFonts w:ascii="Times New Roman" w:hAnsi="Times New Roman" w:cs="Times New Roman"/>
          <w:bCs/>
          <w:color w:val="000000"/>
        </w:rPr>
        <w:pict>
          <v:shape id="_x0000_i1630"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bCs/>
          <w:color w:val="000000"/>
        </w:rPr>
        <w:t>CH</w:t>
      </w:r>
      <w:r>
        <w:rPr>
          <w:rFonts w:ascii="Times New Roman" w:hAnsi="Times New Roman" w:cs="Times New Roman"/>
          <w:bCs/>
          <w:color w:val="000000"/>
          <w:vertAlign w:val="subscript"/>
        </w:rPr>
        <w:t>3</w:t>
      </w:r>
      <w:r>
        <w:rPr>
          <w:rFonts w:ascii="Times New Roman" w:hAnsi="Times New Roman" w:cs="Times New Roman"/>
          <w:bCs/>
          <w:color w:val="000000"/>
        </w:rPr>
        <w:t>OH(g)         Δ</w:t>
      </w:r>
      <w:r>
        <w:rPr>
          <w:rFonts w:ascii="Times New Roman" w:hAnsi="Times New Roman" w:cs="Times New Roman"/>
          <w:bCs/>
          <w:i/>
          <w:color w:val="000000"/>
        </w:rPr>
        <w:t>H</w:t>
      </w:r>
      <w:r>
        <w:rPr>
          <w:rFonts w:ascii="Times New Roman" w:hAnsi="Times New Roman" w:cs="Times New Roman"/>
          <w:bCs/>
          <w:color w:val="000000"/>
          <w:vertAlign w:val="subscript"/>
        </w:rPr>
        <w:t>2</w:t>
      </w:r>
      <w:r>
        <w:rPr>
          <w:rFonts w:ascii="Times New Roman" w:hAnsi="Times New Roman" w:cs="Times New Roman"/>
          <w:bCs/>
          <w:color w:val="000000"/>
        </w:rPr>
        <w:t>＝－90.7 kJ·mol</w:t>
      </w:r>
      <w:r>
        <w:rPr>
          <w:rFonts w:ascii="Times New Roman" w:hAnsi="Times New Roman" w:cs="Times New Roman"/>
          <w:bCs/>
          <w:color w:val="000000"/>
          <w:vertAlign w:val="superscript"/>
        </w:rPr>
        <w:t>－1</w:t>
      </w:r>
    </w:p>
    <w:p>
      <w:pPr>
        <w:pStyle w:val="13"/>
        <w:tabs>
          <w:tab w:val="left" w:pos="4620"/>
        </w:tabs>
        <w:snapToGrid w:val="0"/>
        <w:spacing w:line="360" w:lineRule="auto"/>
        <w:ind w:firstLine="420" w:firstLineChars="200"/>
        <w:jc w:val="left"/>
        <w:rPr>
          <w:rFonts w:ascii="Times New Roman" w:hAnsi="Times New Roman" w:cs="Times New Roman"/>
          <w:bCs/>
          <w:color w:val="000000"/>
        </w:rPr>
      </w:pPr>
      <w:r>
        <w:rPr>
          <w:rFonts w:ascii="Times New Roman" w:hAnsi="Times New Roman" w:cs="Times New Roman"/>
          <w:bCs/>
          <w:color w:val="000000"/>
        </w:rPr>
        <w:t>③2CH</w:t>
      </w:r>
      <w:r>
        <w:rPr>
          <w:rFonts w:ascii="Times New Roman" w:hAnsi="Times New Roman" w:cs="Times New Roman"/>
          <w:bCs/>
          <w:color w:val="000000"/>
          <w:vertAlign w:val="subscript"/>
        </w:rPr>
        <w:t>3</w:t>
      </w:r>
      <w:r>
        <w:rPr>
          <w:rFonts w:ascii="Times New Roman" w:hAnsi="Times New Roman" w:cs="Times New Roman"/>
          <w:bCs/>
          <w:color w:val="000000"/>
        </w:rPr>
        <w:t>OH(g)</w:t>
      </w:r>
      <w:r>
        <w:rPr>
          <w:rFonts w:ascii="Times New Roman" w:hAnsi="Times New Roman" w:cs="Times New Roman"/>
          <w:bCs/>
          <w:color w:val="000000"/>
        </w:rPr>
        <w:pict>
          <v:shape id="_x0000_i1631"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bCs/>
          <w:color w:val="000000"/>
        </w:rPr>
        <w:t>CH</w:t>
      </w:r>
      <w:r>
        <w:rPr>
          <w:rFonts w:ascii="Times New Roman" w:hAnsi="Times New Roman" w:cs="Times New Roman"/>
          <w:bCs/>
          <w:color w:val="000000"/>
          <w:vertAlign w:val="subscript"/>
        </w:rPr>
        <w:t>3</w:t>
      </w:r>
      <w:r>
        <w:rPr>
          <w:rFonts w:ascii="Times New Roman" w:hAnsi="Times New Roman" w:cs="Times New Roman"/>
          <w:bCs/>
          <w:color w:val="000000"/>
        </w:rPr>
        <w:t>OCH</w:t>
      </w:r>
      <w:r>
        <w:rPr>
          <w:rFonts w:ascii="Times New Roman" w:hAnsi="Times New Roman" w:cs="Times New Roman"/>
          <w:bCs/>
          <w:color w:val="000000"/>
          <w:vertAlign w:val="subscript"/>
        </w:rPr>
        <w:t>3</w:t>
      </w:r>
      <w:r>
        <w:rPr>
          <w:rFonts w:ascii="Times New Roman" w:hAnsi="Times New Roman" w:cs="Times New Roman"/>
          <w:bCs/>
          <w:color w:val="000000"/>
        </w:rPr>
        <w:t>(g)＋H</w:t>
      </w:r>
      <w:r>
        <w:rPr>
          <w:rFonts w:ascii="Times New Roman" w:hAnsi="Times New Roman" w:cs="Times New Roman"/>
          <w:bCs/>
          <w:color w:val="000000"/>
          <w:vertAlign w:val="subscript"/>
        </w:rPr>
        <w:t>2</w:t>
      </w:r>
      <w:r>
        <w:rPr>
          <w:rFonts w:ascii="Times New Roman" w:hAnsi="Times New Roman" w:cs="Times New Roman"/>
          <w:bCs/>
          <w:color w:val="000000"/>
        </w:rPr>
        <w:t>O(g)　Δ</w:t>
      </w:r>
      <w:r>
        <w:rPr>
          <w:rFonts w:ascii="Times New Roman" w:hAnsi="Times New Roman" w:cs="Times New Roman"/>
          <w:bCs/>
          <w:i/>
          <w:color w:val="000000"/>
        </w:rPr>
        <w:t>H</w:t>
      </w:r>
      <w:r>
        <w:rPr>
          <w:rFonts w:ascii="Times New Roman" w:hAnsi="Times New Roman" w:cs="Times New Roman"/>
          <w:bCs/>
          <w:color w:val="000000"/>
          <w:vertAlign w:val="subscript"/>
        </w:rPr>
        <w:t>3</w:t>
      </w:r>
    </w:p>
    <w:p>
      <w:pPr>
        <w:pStyle w:val="13"/>
        <w:tabs>
          <w:tab w:val="left" w:pos="4620"/>
        </w:tabs>
        <w:snapToGrid w:val="0"/>
        <w:spacing w:line="360" w:lineRule="auto"/>
        <w:ind w:firstLine="420" w:firstLineChars="200"/>
        <w:jc w:val="left"/>
        <w:rPr>
          <w:rFonts w:ascii="Times New Roman" w:hAnsi="Times New Roman" w:cs="Times New Roman"/>
          <w:bCs/>
          <w:color w:val="000000"/>
        </w:rPr>
      </w:pPr>
      <w:r>
        <w:rPr>
          <w:rFonts w:ascii="Times New Roman" w:hAnsi="Times New Roman" w:cs="Times New Roman"/>
          <w:bCs/>
          <w:color w:val="000000"/>
        </w:rPr>
        <w:t>(1)反应③中相关的化学键键能数据如表：</w:t>
      </w:r>
    </w:p>
    <w:tbl>
      <w:tblPr>
        <w:tblStyle w:val="18"/>
        <w:tblW w:w="6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7"/>
        <w:gridCol w:w="1260"/>
        <w:gridCol w:w="1440"/>
        <w:gridCol w:w="144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7" w:type="dxa"/>
            <w:vAlign w:val="center"/>
          </w:tcPr>
          <w:p>
            <w:pPr>
              <w:pStyle w:val="13"/>
              <w:tabs>
                <w:tab w:val="left" w:pos="4620"/>
              </w:tabs>
              <w:snapToGrid w:val="0"/>
              <w:spacing w:line="360" w:lineRule="auto"/>
              <w:jc w:val="center"/>
              <w:rPr>
                <w:rFonts w:ascii="Times New Roman" w:hAnsi="Times New Roman" w:cs="Times New Roman"/>
                <w:bCs/>
                <w:color w:val="000000"/>
              </w:rPr>
            </w:pPr>
            <w:r>
              <w:rPr>
                <w:rFonts w:ascii="Times New Roman" w:hAnsi="Times New Roman" w:cs="Times New Roman"/>
                <w:bCs/>
                <w:color w:val="000000"/>
              </w:rPr>
              <w:t>化学键</w:t>
            </w:r>
          </w:p>
        </w:tc>
        <w:tc>
          <w:tcPr>
            <w:tcW w:w="1260" w:type="dxa"/>
            <w:vAlign w:val="center"/>
          </w:tcPr>
          <w:p>
            <w:pPr>
              <w:pStyle w:val="13"/>
              <w:tabs>
                <w:tab w:val="left" w:pos="4620"/>
              </w:tabs>
              <w:snapToGrid w:val="0"/>
              <w:spacing w:line="360" w:lineRule="auto"/>
              <w:jc w:val="center"/>
              <w:rPr>
                <w:rFonts w:ascii="Times New Roman" w:hAnsi="Times New Roman" w:cs="Times New Roman"/>
                <w:bCs/>
                <w:color w:val="000000"/>
              </w:rPr>
            </w:pPr>
            <w:r>
              <w:rPr>
                <w:rFonts w:ascii="Times New Roman" w:hAnsi="Times New Roman" w:cs="Times New Roman"/>
                <w:bCs/>
                <w:color w:val="000000"/>
              </w:rPr>
              <w:t>C—O</w:t>
            </w:r>
          </w:p>
        </w:tc>
        <w:tc>
          <w:tcPr>
            <w:tcW w:w="1440" w:type="dxa"/>
            <w:vAlign w:val="center"/>
          </w:tcPr>
          <w:p>
            <w:pPr>
              <w:pStyle w:val="13"/>
              <w:tabs>
                <w:tab w:val="left" w:pos="4620"/>
              </w:tabs>
              <w:snapToGrid w:val="0"/>
              <w:spacing w:line="360" w:lineRule="auto"/>
              <w:jc w:val="center"/>
              <w:rPr>
                <w:rFonts w:ascii="Times New Roman" w:hAnsi="Times New Roman" w:cs="Times New Roman"/>
                <w:bCs/>
                <w:color w:val="000000"/>
              </w:rPr>
            </w:pPr>
            <w:r>
              <w:rPr>
                <w:rFonts w:ascii="Times New Roman" w:hAnsi="Times New Roman" w:cs="Times New Roman"/>
                <w:bCs/>
                <w:color w:val="000000"/>
              </w:rPr>
              <w:t>H—O(水)</w:t>
            </w:r>
          </w:p>
        </w:tc>
        <w:tc>
          <w:tcPr>
            <w:tcW w:w="1440" w:type="dxa"/>
            <w:vAlign w:val="center"/>
          </w:tcPr>
          <w:p>
            <w:pPr>
              <w:pStyle w:val="13"/>
              <w:tabs>
                <w:tab w:val="left" w:pos="4620"/>
              </w:tabs>
              <w:snapToGrid w:val="0"/>
              <w:spacing w:line="360" w:lineRule="auto"/>
              <w:jc w:val="center"/>
              <w:rPr>
                <w:rFonts w:ascii="Times New Roman" w:hAnsi="Times New Roman" w:cs="Times New Roman"/>
                <w:bCs/>
                <w:color w:val="000000"/>
              </w:rPr>
            </w:pPr>
            <w:r>
              <w:rPr>
                <w:rFonts w:ascii="Times New Roman" w:hAnsi="Times New Roman" w:cs="Times New Roman"/>
                <w:bCs/>
                <w:color w:val="000000"/>
              </w:rPr>
              <w:t>H—O(醇)</w:t>
            </w:r>
          </w:p>
        </w:tc>
        <w:tc>
          <w:tcPr>
            <w:tcW w:w="1260" w:type="dxa"/>
            <w:vAlign w:val="center"/>
          </w:tcPr>
          <w:p>
            <w:pPr>
              <w:pStyle w:val="13"/>
              <w:tabs>
                <w:tab w:val="left" w:pos="4620"/>
              </w:tabs>
              <w:snapToGrid w:val="0"/>
              <w:spacing w:line="360" w:lineRule="auto"/>
              <w:jc w:val="center"/>
              <w:rPr>
                <w:rFonts w:ascii="Times New Roman" w:hAnsi="Times New Roman" w:cs="Times New Roman"/>
                <w:bCs/>
                <w:color w:val="000000"/>
              </w:rPr>
            </w:pPr>
            <w:r>
              <w:rPr>
                <w:rFonts w:ascii="Times New Roman" w:hAnsi="Times New Roman" w:cs="Times New Roman"/>
                <w:bCs/>
                <w:color w:val="000000"/>
              </w:rPr>
              <w: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7" w:type="dxa"/>
            <w:vAlign w:val="center"/>
          </w:tcPr>
          <w:p>
            <w:pPr>
              <w:pStyle w:val="13"/>
              <w:tabs>
                <w:tab w:val="left" w:pos="4620"/>
              </w:tabs>
              <w:snapToGrid w:val="0"/>
              <w:spacing w:line="360" w:lineRule="auto"/>
              <w:jc w:val="center"/>
              <w:rPr>
                <w:rFonts w:ascii="Times New Roman" w:hAnsi="Times New Roman" w:cs="Times New Roman"/>
                <w:bCs/>
                <w:color w:val="000000"/>
              </w:rPr>
            </w:pPr>
            <w:r>
              <w:rPr>
                <w:rFonts w:ascii="Times New Roman" w:hAnsi="Times New Roman" w:cs="Times New Roman"/>
                <w:bCs/>
                <w:i/>
                <w:color w:val="000000"/>
              </w:rPr>
              <w:t>E</w:t>
            </w:r>
            <w:r>
              <w:rPr>
                <w:rFonts w:ascii="Times New Roman" w:hAnsi="Times New Roman" w:cs="Times New Roman"/>
                <w:bCs/>
                <w:color w:val="000000"/>
              </w:rPr>
              <w:t>/(kJ·mol</w:t>
            </w:r>
            <w:r>
              <w:rPr>
                <w:rFonts w:ascii="Times New Roman" w:hAnsi="Times New Roman" w:cs="Times New Roman"/>
                <w:bCs/>
                <w:color w:val="000000"/>
                <w:vertAlign w:val="superscript"/>
              </w:rPr>
              <w:t>－1</w:t>
            </w:r>
            <w:r>
              <w:rPr>
                <w:rFonts w:ascii="Times New Roman" w:hAnsi="Times New Roman" w:cs="Times New Roman"/>
                <w:bCs/>
                <w:color w:val="000000"/>
              </w:rPr>
              <w:t>)</w:t>
            </w:r>
          </w:p>
        </w:tc>
        <w:tc>
          <w:tcPr>
            <w:tcW w:w="1260" w:type="dxa"/>
            <w:vAlign w:val="center"/>
          </w:tcPr>
          <w:p>
            <w:pPr>
              <w:pStyle w:val="13"/>
              <w:tabs>
                <w:tab w:val="left" w:pos="4620"/>
              </w:tabs>
              <w:snapToGrid w:val="0"/>
              <w:spacing w:line="360" w:lineRule="auto"/>
              <w:jc w:val="center"/>
              <w:rPr>
                <w:rFonts w:ascii="Times New Roman" w:hAnsi="Times New Roman" w:cs="Times New Roman"/>
                <w:bCs/>
                <w:color w:val="000000"/>
              </w:rPr>
            </w:pPr>
            <w:r>
              <w:rPr>
                <w:rFonts w:ascii="Times New Roman" w:hAnsi="Times New Roman" w:cs="Times New Roman"/>
                <w:bCs/>
                <w:color w:val="000000"/>
              </w:rPr>
              <w:t>343</w:t>
            </w:r>
          </w:p>
        </w:tc>
        <w:tc>
          <w:tcPr>
            <w:tcW w:w="1440" w:type="dxa"/>
            <w:vAlign w:val="center"/>
          </w:tcPr>
          <w:p>
            <w:pPr>
              <w:pStyle w:val="13"/>
              <w:tabs>
                <w:tab w:val="left" w:pos="4620"/>
              </w:tabs>
              <w:snapToGrid w:val="0"/>
              <w:spacing w:line="360" w:lineRule="auto"/>
              <w:jc w:val="center"/>
              <w:rPr>
                <w:rFonts w:ascii="Times New Roman" w:hAnsi="Times New Roman" w:cs="Times New Roman"/>
                <w:bCs/>
                <w:color w:val="000000"/>
              </w:rPr>
            </w:pPr>
            <w:r>
              <w:rPr>
                <w:rFonts w:ascii="Times New Roman" w:hAnsi="Times New Roman" w:cs="Times New Roman"/>
                <w:bCs/>
                <w:color w:val="000000"/>
              </w:rPr>
              <w:t>465</w:t>
            </w:r>
          </w:p>
        </w:tc>
        <w:tc>
          <w:tcPr>
            <w:tcW w:w="1440" w:type="dxa"/>
            <w:vAlign w:val="center"/>
          </w:tcPr>
          <w:p>
            <w:pPr>
              <w:pStyle w:val="13"/>
              <w:tabs>
                <w:tab w:val="left" w:pos="4620"/>
              </w:tabs>
              <w:snapToGrid w:val="0"/>
              <w:spacing w:line="360" w:lineRule="auto"/>
              <w:jc w:val="center"/>
              <w:rPr>
                <w:rFonts w:ascii="Times New Roman" w:hAnsi="Times New Roman" w:cs="Times New Roman"/>
                <w:bCs/>
                <w:color w:val="000000"/>
              </w:rPr>
            </w:pPr>
            <w:r>
              <w:rPr>
                <w:rFonts w:ascii="Times New Roman" w:hAnsi="Times New Roman" w:cs="Times New Roman"/>
                <w:bCs/>
                <w:color w:val="000000"/>
              </w:rPr>
              <w:t>453</w:t>
            </w:r>
          </w:p>
        </w:tc>
        <w:tc>
          <w:tcPr>
            <w:tcW w:w="1260" w:type="dxa"/>
            <w:vAlign w:val="center"/>
          </w:tcPr>
          <w:p>
            <w:pPr>
              <w:pStyle w:val="13"/>
              <w:tabs>
                <w:tab w:val="left" w:pos="4620"/>
              </w:tabs>
              <w:snapToGrid w:val="0"/>
              <w:spacing w:line="360" w:lineRule="auto"/>
              <w:jc w:val="center"/>
              <w:rPr>
                <w:rFonts w:ascii="Times New Roman" w:hAnsi="Times New Roman" w:cs="Times New Roman"/>
                <w:bCs/>
                <w:color w:val="000000"/>
              </w:rPr>
            </w:pPr>
            <w:r>
              <w:rPr>
                <w:rFonts w:ascii="Times New Roman" w:hAnsi="Times New Roman" w:cs="Times New Roman"/>
                <w:bCs/>
                <w:color w:val="000000"/>
              </w:rPr>
              <w:t>413</w:t>
            </w:r>
          </w:p>
        </w:tc>
      </w:tr>
    </w:tbl>
    <w:p>
      <w:pPr>
        <w:pStyle w:val="13"/>
        <w:tabs>
          <w:tab w:val="left" w:pos="4620"/>
        </w:tabs>
        <w:snapToGrid w:val="0"/>
        <w:spacing w:line="360" w:lineRule="auto"/>
        <w:ind w:firstLine="420" w:firstLineChars="200"/>
        <w:jc w:val="left"/>
        <w:rPr>
          <w:rFonts w:ascii="Times New Roman" w:hAnsi="Times New Roman" w:cs="Times New Roman"/>
          <w:bCs/>
          <w:color w:val="000000"/>
        </w:rPr>
      </w:pPr>
      <w:r>
        <w:rPr>
          <w:rFonts w:ascii="Times New Roman" w:hAnsi="Times New Roman" w:cs="Times New Roman"/>
          <w:bCs/>
          <w:color w:val="000000"/>
        </w:rPr>
        <w:t xml:space="preserve"> 则Δ</w:t>
      </w:r>
      <w:r>
        <w:rPr>
          <w:rFonts w:ascii="Times New Roman" w:hAnsi="Times New Roman" w:cs="Times New Roman"/>
          <w:bCs/>
          <w:i/>
          <w:color w:val="000000"/>
        </w:rPr>
        <w:t>H</w:t>
      </w:r>
      <w:r>
        <w:rPr>
          <w:rFonts w:ascii="Times New Roman" w:hAnsi="Times New Roman" w:cs="Times New Roman"/>
          <w:bCs/>
          <w:color w:val="000000"/>
          <w:vertAlign w:val="subscript"/>
        </w:rPr>
        <w:t>3</w:t>
      </w:r>
      <w:r>
        <w:rPr>
          <w:rFonts w:ascii="Times New Roman" w:hAnsi="Times New Roman" w:cs="Times New Roman"/>
          <w:bCs/>
          <w:color w:val="000000"/>
        </w:rPr>
        <w:t>＝________ kJ·mol</w:t>
      </w:r>
      <w:r>
        <w:rPr>
          <w:rFonts w:ascii="Times New Roman" w:hAnsi="Times New Roman" w:cs="Times New Roman"/>
          <w:bCs/>
          <w:color w:val="000000"/>
          <w:vertAlign w:val="superscript"/>
        </w:rPr>
        <w:t>－1</w:t>
      </w:r>
      <w:r>
        <w:rPr>
          <w:rFonts w:ascii="Times New Roman" w:hAnsi="Times New Roman" w:cs="Times New Roman"/>
          <w:bCs/>
          <w:color w:val="000000"/>
        </w:rPr>
        <w:t>。</w:t>
      </w:r>
    </w:p>
    <w:p>
      <w:pPr>
        <w:pStyle w:val="13"/>
        <w:tabs>
          <w:tab w:val="left" w:pos="4620"/>
        </w:tabs>
        <w:snapToGrid w:val="0"/>
        <w:spacing w:line="360" w:lineRule="auto"/>
        <w:ind w:firstLine="420" w:firstLineChars="200"/>
        <w:jc w:val="left"/>
        <w:rPr>
          <w:rFonts w:ascii="Times New Roman" w:hAnsi="Times New Roman" w:cs="Times New Roman"/>
          <w:bCs/>
          <w:color w:val="000000"/>
        </w:rPr>
      </w:pPr>
      <w:r>
        <w:rPr>
          <w:rFonts w:ascii="Times New Roman" w:hAnsi="Times New Roman" w:cs="Times New Roman"/>
          <w:bCs/>
          <w:color w:val="000000"/>
        </w:rPr>
        <w:t>(2)在恒温恒容条件下发生反应①，下列能表明反应①达到化学平衡状态的是____(填选项字母)。</w:t>
      </w:r>
    </w:p>
    <w:p>
      <w:pPr>
        <w:pStyle w:val="13"/>
        <w:tabs>
          <w:tab w:val="left" w:pos="4620"/>
        </w:tabs>
        <w:snapToGrid w:val="0"/>
        <w:spacing w:line="360" w:lineRule="auto"/>
        <w:ind w:firstLine="420" w:firstLineChars="200"/>
        <w:jc w:val="left"/>
        <w:rPr>
          <w:rFonts w:ascii="Times New Roman" w:hAnsi="Times New Roman" w:cs="Times New Roman"/>
          <w:bCs/>
          <w:color w:val="000000"/>
        </w:rPr>
      </w:pPr>
      <w:r>
        <w:rPr>
          <w:rFonts w:ascii="Times New Roman" w:hAnsi="Times New Roman" w:cs="Times New Roman"/>
          <w:bCs/>
          <w:color w:val="000000"/>
        </w:rPr>
        <w:t>a．混合气体的密度不变</w:t>
      </w:r>
    </w:p>
    <w:p>
      <w:pPr>
        <w:pStyle w:val="13"/>
        <w:tabs>
          <w:tab w:val="left" w:pos="4620"/>
        </w:tabs>
        <w:snapToGrid w:val="0"/>
        <w:spacing w:line="360" w:lineRule="auto"/>
        <w:ind w:firstLine="420" w:firstLineChars="200"/>
        <w:jc w:val="left"/>
        <w:rPr>
          <w:rFonts w:ascii="Times New Roman" w:hAnsi="Times New Roman" w:cs="Times New Roman"/>
          <w:bCs/>
          <w:color w:val="000000"/>
        </w:rPr>
      </w:pPr>
      <w:r>
        <w:rPr>
          <w:rFonts w:ascii="Times New Roman" w:hAnsi="Times New Roman" w:cs="Times New Roman"/>
          <w:bCs/>
          <w:color w:val="000000"/>
        </w:rPr>
        <w:t>b．反应容器中二甲醚的百分含量不变</w:t>
      </w:r>
    </w:p>
    <w:p>
      <w:pPr>
        <w:pStyle w:val="13"/>
        <w:tabs>
          <w:tab w:val="left" w:pos="4620"/>
        </w:tabs>
        <w:snapToGrid w:val="0"/>
        <w:spacing w:line="360" w:lineRule="auto"/>
        <w:ind w:firstLine="420" w:firstLineChars="200"/>
        <w:jc w:val="left"/>
        <w:rPr>
          <w:rFonts w:ascii="Times New Roman" w:hAnsi="Times New Roman" w:cs="Times New Roman"/>
          <w:bCs/>
          <w:color w:val="000000"/>
        </w:rPr>
      </w:pPr>
      <w:r>
        <w:rPr>
          <w:rFonts w:ascii="Times New Roman" w:hAnsi="Times New Roman" w:cs="Times New Roman"/>
          <w:bCs/>
          <w:color w:val="000000"/>
        </w:rPr>
        <w:t>c．反应物的反应速率与生成物的反应速率之比等于化学计量数之比</w:t>
      </w:r>
    </w:p>
    <w:p>
      <w:pPr>
        <w:pStyle w:val="13"/>
        <w:tabs>
          <w:tab w:val="left" w:pos="4620"/>
        </w:tabs>
        <w:snapToGrid w:val="0"/>
        <w:spacing w:line="360" w:lineRule="auto"/>
        <w:ind w:firstLine="420" w:firstLineChars="200"/>
        <w:jc w:val="left"/>
        <w:rPr>
          <w:rFonts w:ascii="Times New Roman" w:hAnsi="Times New Roman" w:cs="Times New Roman"/>
          <w:bCs/>
          <w:color w:val="000000"/>
        </w:rPr>
      </w:pPr>
      <w:r>
        <w:rPr>
          <w:rFonts w:ascii="Times New Roman" w:hAnsi="Times New Roman" w:cs="Times New Roman"/>
          <w:bCs/>
          <w:color w:val="000000"/>
        </w:rPr>
        <w:t>d．混合气体的压强不变</w:t>
      </w:r>
    </w:p>
    <w:p>
      <w:pPr>
        <w:pStyle w:val="13"/>
        <w:tabs>
          <w:tab w:val="left" w:pos="4620"/>
        </w:tabs>
        <w:snapToGrid w:val="0"/>
        <w:spacing w:line="360" w:lineRule="auto"/>
        <w:ind w:firstLine="420" w:firstLineChars="200"/>
        <w:jc w:val="left"/>
        <w:rPr>
          <w:rFonts w:ascii="Times New Roman" w:hAnsi="Times New Roman" w:cs="Times New Roman"/>
          <w:bCs/>
          <w:color w:val="000000"/>
        </w:rPr>
      </w:pPr>
      <w:r>
        <w:rPr>
          <w:rFonts w:ascii="Times New Roman" w:hAnsi="Times New Roman" w:cs="Times New Roman"/>
          <w:bCs/>
          <w:color w:val="000000"/>
        </w:rPr>
        <w:t>(3)原理Ⅰ中，在体积固定的密闭容器中，将气体按</w:t>
      </w:r>
      <w:r>
        <w:rPr>
          <w:rFonts w:ascii="Times New Roman" w:hAnsi="Times New Roman" w:cs="Times New Roman"/>
          <w:bCs/>
          <w:i/>
          <w:color w:val="000000"/>
        </w:rPr>
        <w:t>n</w:t>
      </w:r>
      <w:r>
        <w:rPr>
          <w:rFonts w:ascii="Times New Roman" w:hAnsi="Times New Roman" w:cs="Times New Roman"/>
          <w:bCs/>
          <w:color w:val="000000"/>
        </w:rPr>
        <w:t>(CH</w:t>
      </w:r>
      <w:r>
        <w:rPr>
          <w:rFonts w:ascii="Times New Roman" w:hAnsi="Times New Roman" w:cs="Times New Roman"/>
          <w:bCs/>
          <w:color w:val="000000"/>
          <w:vertAlign w:val="subscript"/>
        </w:rPr>
        <w:t>4</w:t>
      </w:r>
      <w:r>
        <w:rPr>
          <w:rFonts w:ascii="Times New Roman" w:hAnsi="Times New Roman" w:cs="Times New Roman"/>
          <w:bCs/>
          <w:color w:val="000000"/>
        </w:rPr>
        <w:t>)∶</w:t>
      </w:r>
      <w:r>
        <w:rPr>
          <w:rFonts w:ascii="Times New Roman" w:hAnsi="Times New Roman" w:cs="Times New Roman"/>
          <w:bCs/>
          <w:i/>
          <w:color w:val="000000"/>
        </w:rPr>
        <w:t>n</w:t>
      </w:r>
      <w:r>
        <w:rPr>
          <w:rFonts w:ascii="Times New Roman" w:hAnsi="Times New Roman" w:cs="Times New Roman"/>
          <w:bCs/>
          <w:color w:val="000000"/>
        </w:rPr>
        <w:t>(O</w:t>
      </w:r>
      <w:r>
        <w:rPr>
          <w:rFonts w:ascii="Times New Roman" w:hAnsi="Times New Roman" w:cs="Times New Roman"/>
          <w:bCs/>
          <w:color w:val="000000"/>
          <w:vertAlign w:val="subscript"/>
        </w:rPr>
        <w:t>2</w:t>
      </w:r>
      <w:r>
        <w:rPr>
          <w:rFonts w:ascii="Times New Roman" w:hAnsi="Times New Roman" w:cs="Times New Roman"/>
          <w:bCs/>
          <w:color w:val="000000"/>
        </w:rPr>
        <w:t>)＝2∶1混合，能正确反映反应①平衡时CH</w:t>
      </w:r>
      <w:r>
        <w:rPr>
          <w:rFonts w:ascii="Times New Roman" w:hAnsi="Times New Roman" w:cs="Times New Roman"/>
          <w:bCs/>
          <w:color w:val="000000"/>
          <w:vertAlign w:val="subscript"/>
        </w:rPr>
        <w:t>4</w:t>
      </w:r>
      <w:r>
        <w:rPr>
          <w:rFonts w:ascii="Times New Roman" w:hAnsi="Times New Roman" w:cs="Times New Roman"/>
          <w:bCs/>
          <w:color w:val="000000"/>
        </w:rPr>
        <w:t>的体积分数随温度变化的曲线的是________。</w:t>
      </w:r>
    </w:p>
    <w:p>
      <w:pPr>
        <w:pStyle w:val="13"/>
        <w:tabs>
          <w:tab w:val="left" w:pos="4620"/>
        </w:tabs>
        <w:snapToGrid w:val="0"/>
        <w:spacing w:line="360" w:lineRule="auto"/>
        <w:jc w:val="center"/>
        <w:rPr>
          <w:rFonts w:ascii="Times New Roman" w:hAnsi="Times New Roman" w:cs="Times New Roman"/>
          <w:bCs/>
          <w:color w:val="000000"/>
        </w:rPr>
      </w:pPr>
      <w:r>
        <w:rPr>
          <w:rFonts w:ascii="Times New Roman" w:hAnsi="Times New Roman" w:cs="Times New Roman"/>
          <w:bCs/>
          <w:color w:val="000000"/>
        </w:rPr>
        <w:pict>
          <v:shape id="_x0000_i1632" o:spt="75" alt="19H120.TIF" type="#_x0000_t75" style="height:141.95pt;width:178.4pt;" filled="f" o:preferrelative="t" stroked="f" coordsize="21600,21600">
            <v:path/>
            <v:fill on="f" focussize="0,0"/>
            <v:stroke on="f"/>
            <v:imagedata r:id="rId469" o:title=""/>
            <o:lock v:ext="edit" aspectratio="t"/>
            <w10:wrap type="none"/>
            <w10:anchorlock/>
          </v:shape>
        </w:pict>
      </w:r>
    </w:p>
    <w:p>
      <w:pPr>
        <w:pStyle w:val="13"/>
        <w:tabs>
          <w:tab w:val="left" w:pos="4620"/>
        </w:tabs>
        <w:snapToGrid w:val="0"/>
        <w:spacing w:line="360" w:lineRule="auto"/>
        <w:ind w:firstLine="420" w:firstLineChars="200"/>
        <w:jc w:val="left"/>
        <w:rPr>
          <w:rFonts w:ascii="Times New Roman" w:hAnsi="Times New Roman" w:cs="Times New Roman"/>
          <w:bCs/>
          <w:color w:val="000000"/>
        </w:rPr>
      </w:pPr>
      <w:r>
        <w:rPr>
          <w:rFonts w:ascii="Times New Roman" w:hAnsi="Times New Roman" w:cs="Times New Roman"/>
          <w:bCs/>
          <w:color w:val="000000"/>
        </w:rPr>
        <w:t>(4)有人模拟原理Ⅱ，500 K时，向2 L的密闭容器中充入2 mol CO和6 mol H</w:t>
      </w:r>
      <w:r>
        <w:rPr>
          <w:rFonts w:ascii="Times New Roman" w:hAnsi="Times New Roman" w:cs="Times New Roman"/>
          <w:bCs/>
          <w:color w:val="000000"/>
          <w:vertAlign w:val="subscript"/>
        </w:rPr>
        <w:t>2</w:t>
      </w:r>
      <w:r>
        <w:rPr>
          <w:rFonts w:ascii="Times New Roman" w:hAnsi="Times New Roman" w:cs="Times New Roman"/>
          <w:bCs/>
          <w:color w:val="000000"/>
        </w:rPr>
        <w:t>，平衡时CO的转化率为80%，</w:t>
      </w:r>
      <w:r>
        <w:rPr>
          <w:rFonts w:ascii="Times New Roman" w:hAnsi="Times New Roman" w:cs="Times New Roman"/>
          <w:bCs/>
          <w:i/>
          <w:color w:val="000000"/>
        </w:rPr>
        <w:t>c</w:t>
      </w:r>
      <w:r>
        <w:rPr>
          <w:rFonts w:ascii="Times New Roman" w:hAnsi="Times New Roman" w:cs="Times New Roman"/>
          <w:bCs/>
          <w:color w:val="000000"/>
        </w:rPr>
        <w:t>(CH</w:t>
      </w:r>
      <w:r>
        <w:rPr>
          <w:rFonts w:ascii="Times New Roman" w:hAnsi="Times New Roman" w:cs="Times New Roman"/>
          <w:bCs/>
          <w:color w:val="000000"/>
          <w:vertAlign w:val="subscript"/>
        </w:rPr>
        <w:t>3</w:t>
      </w:r>
      <w:r>
        <w:rPr>
          <w:rFonts w:ascii="Times New Roman" w:hAnsi="Times New Roman" w:cs="Times New Roman"/>
          <w:bCs/>
          <w:color w:val="000000"/>
        </w:rPr>
        <w:t>OCH</w:t>
      </w:r>
      <w:r>
        <w:rPr>
          <w:rFonts w:ascii="Times New Roman" w:hAnsi="Times New Roman" w:cs="Times New Roman"/>
          <w:bCs/>
          <w:color w:val="000000"/>
          <w:vertAlign w:val="subscript"/>
        </w:rPr>
        <w:t>3</w:t>
      </w:r>
      <w:r>
        <w:rPr>
          <w:rFonts w:ascii="Times New Roman" w:hAnsi="Times New Roman" w:cs="Times New Roman"/>
          <w:bCs/>
          <w:color w:val="000000"/>
        </w:rPr>
        <w:t>)＝0.3 mol·L</w:t>
      </w:r>
      <w:r>
        <w:rPr>
          <w:rFonts w:ascii="Times New Roman" w:hAnsi="Times New Roman" w:cs="Times New Roman"/>
          <w:bCs/>
          <w:color w:val="000000"/>
          <w:vertAlign w:val="superscript"/>
        </w:rPr>
        <w:t>－1</w:t>
      </w:r>
      <w:r>
        <w:rPr>
          <w:rFonts w:ascii="Times New Roman" w:hAnsi="Times New Roman" w:cs="Times New Roman"/>
          <w:bCs/>
          <w:color w:val="000000"/>
        </w:rPr>
        <w:t>，反应③的平衡常数</w:t>
      </w:r>
      <w:r>
        <w:rPr>
          <w:rFonts w:ascii="Times New Roman" w:hAnsi="Times New Roman" w:cs="Times New Roman"/>
          <w:bCs/>
          <w:i/>
          <w:color w:val="000000"/>
        </w:rPr>
        <w:t>K</w:t>
      </w:r>
      <w:r>
        <w:rPr>
          <w:rFonts w:ascii="Times New Roman" w:hAnsi="Times New Roman" w:cs="Times New Roman"/>
          <w:bCs/>
          <w:color w:val="000000"/>
          <w:vertAlign w:val="subscript"/>
        </w:rPr>
        <w:t>3</w:t>
      </w:r>
      <w:r>
        <w:rPr>
          <w:rFonts w:ascii="Times New Roman" w:hAnsi="Times New Roman" w:cs="Times New Roman"/>
          <w:bCs/>
          <w:color w:val="000000"/>
        </w:rPr>
        <w:t>＝________。在500 K时，若容器中</w:t>
      </w:r>
      <w:r>
        <w:rPr>
          <w:rFonts w:ascii="Times New Roman" w:hAnsi="Times New Roman" w:cs="Times New Roman"/>
          <w:bCs/>
          <w:i/>
          <w:color w:val="000000"/>
        </w:rPr>
        <w:t>n</w:t>
      </w:r>
      <w:r>
        <w:rPr>
          <w:rFonts w:ascii="Times New Roman" w:hAnsi="Times New Roman" w:cs="Times New Roman"/>
          <w:bCs/>
          <w:color w:val="000000"/>
        </w:rPr>
        <w:t>(CH</w:t>
      </w:r>
      <w:r>
        <w:rPr>
          <w:rFonts w:ascii="Times New Roman" w:hAnsi="Times New Roman" w:cs="Times New Roman"/>
          <w:bCs/>
          <w:color w:val="000000"/>
          <w:vertAlign w:val="subscript"/>
        </w:rPr>
        <w:t>3</w:t>
      </w:r>
      <w:r>
        <w:rPr>
          <w:rFonts w:ascii="Times New Roman" w:hAnsi="Times New Roman" w:cs="Times New Roman"/>
          <w:bCs/>
          <w:color w:val="000000"/>
        </w:rPr>
        <w:t>OH)＝</w:t>
      </w:r>
      <w:r>
        <w:rPr>
          <w:rFonts w:ascii="Times New Roman" w:hAnsi="Times New Roman" w:cs="Times New Roman"/>
          <w:bCs/>
          <w:i/>
          <w:color w:val="000000"/>
        </w:rPr>
        <w:t>n</w:t>
      </w:r>
      <w:r>
        <w:rPr>
          <w:rFonts w:ascii="Times New Roman" w:hAnsi="Times New Roman" w:cs="Times New Roman"/>
          <w:bCs/>
          <w:color w:val="000000"/>
        </w:rPr>
        <w:t>(CH</w:t>
      </w:r>
      <w:r>
        <w:rPr>
          <w:rFonts w:ascii="Times New Roman" w:hAnsi="Times New Roman" w:cs="Times New Roman"/>
          <w:bCs/>
          <w:color w:val="000000"/>
          <w:vertAlign w:val="subscript"/>
        </w:rPr>
        <w:t>3</w:t>
      </w:r>
      <w:r>
        <w:rPr>
          <w:rFonts w:ascii="Times New Roman" w:hAnsi="Times New Roman" w:cs="Times New Roman"/>
          <w:bCs/>
          <w:color w:val="000000"/>
        </w:rPr>
        <w:t>OCH</w:t>
      </w:r>
      <w:r>
        <w:rPr>
          <w:rFonts w:ascii="Times New Roman" w:hAnsi="Times New Roman" w:cs="Times New Roman"/>
          <w:bCs/>
          <w:color w:val="000000"/>
          <w:vertAlign w:val="subscript"/>
        </w:rPr>
        <w:t>3</w:t>
      </w:r>
      <w:r>
        <w:rPr>
          <w:rFonts w:ascii="Times New Roman" w:hAnsi="Times New Roman" w:cs="Times New Roman"/>
          <w:bCs/>
          <w:color w:val="000000"/>
        </w:rPr>
        <w:t>)，某同学通过计算，得浓度商</w:t>
      </w:r>
      <w:r>
        <w:rPr>
          <w:rFonts w:ascii="Times New Roman" w:hAnsi="Times New Roman" w:cs="Times New Roman"/>
          <w:bCs/>
          <w:i/>
          <w:color w:val="000000"/>
        </w:rPr>
        <w:t>Q</w:t>
      </w:r>
      <w:r>
        <w:rPr>
          <w:rFonts w:ascii="Times New Roman" w:hAnsi="Times New Roman" w:cs="Times New Roman"/>
          <w:bCs/>
          <w:color w:val="000000"/>
          <w:vertAlign w:val="subscript"/>
        </w:rPr>
        <w:t>c</w:t>
      </w:r>
      <w:r>
        <w:rPr>
          <w:rFonts w:ascii="Times New Roman" w:hAnsi="Times New Roman" w:cs="Times New Roman"/>
          <w:bCs/>
          <w:color w:val="000000"/>
        </w:rPr>
        <w:t>的值小于</w:t>
      </w:r>
      <w:r>
        <w:rPr>
          <w:rFonts w:ascii="Times New Roman" w:hAnsi="Times New Roman" w:cs="Times New Roman"/>
          <w:bCs/>
          <w:i/>
          <w:color w:val="000000"/>
        </w:rPr>
        <w:t>K</w:t>
      </w:r>
      <w:r>
        <w:rPr>
          <w:rFonts w:ascii="Times New Roman" w:hAnsi="Times New Roman" w:cs="Times New Roman"/>
          <w:bCs/>
          <w:color w:val="000000"/>
          <w:vertAlign w:val="subscript"/>
        </w:rPr>
        <w:t>3</w:t>
      </w:r>
      <w:r>
        <w:rPr>
          <w:rFonts w:ascii="Times New Roman" w:hAnsi="Times New Roman" w:cs="Times New Roman"/>
          <w:bCs/>
          <w:color w:val="000000"/>
        </w:rPr>
        <w:t>，则此时反应③中</w:t>
      </w:r>
      <w:r>
        <w:rPr>
          <w:rFonts w:ascii="Times New Roman" w:hAnsi="Times New Roman" w:cs="Times New Roman"/>
          <w:bCs/>
          <w:i/>
          <w:color w:val="000000"/>
        </w:rPr>
        <w:t>v</w:t>
      </w:r>
      <w:r>
        <w:rPr>
          <w:rFonts w:ascii="Times New Roman" w:hAnsi="Times New Roman" w:cs="Times New Roman"/>
          <w:bCs/>
          <w:color w:val="000000"/>
        </w:rPr>
        <w:t>(正)________(填“大于”或“小于”)</w:t>
      </w:r>
      <w:r>
        <w:rPr>
          <w:rFonts w:ascii="Times New Roman" w:hAnsi="Times New Roman" w:cs="Times New Roman"/>
          <w:bCs/>
          <w:i/>
          <w:color w:val="000000"/>
        </w:rPr>
        <w:t>v</w:t>
      </w:r>
      <w:r>
        <w:rPr>
          <w:rFonts w:ascii="Times New Roman" w:hAnsi="Times New Roman" w:cs="Times New Roman"/>
          <w:bCs/>
          <w:color w:val="000000"/>
        </w:rPr>
        <w:t>(逆)。</w:t>
      </w:r>
    </w:p>
    <w:p>
      <w:pPr>
        <w:pStyle w:val="13"/>
        <w:tabs>
          <w:tab w:val="left" w:pos="4620"/>
        </w:tabs>
        <w:snapToGrid w:val="0"/>
        <w:spacing w:line="360" w:lineRule="auto"/>
        <w:ind w:firstLine="420" w:firstLineChars="200"/>
        <w:jc w:val="left"/>
        <w:rPr>
          <w:rFonts w:ascii="Times New Roman" w:hAnsi="Times New Roman" w:cs="Times New Roman"/>
          <w:bCs/>
          <w:color w:val="000000"/>
        </w:rPr>
      </w:pPr>
      <w:r>
        <w:rPr>
          <w:rFonts w:ascii="Times New Roman" w:hAnsi="Times New Roman" w:cs="Times New Roman"/>
          <w:bCs/>
          <w:color w:val="000000"/>
        </w:rPr>
        <w:t>(5)原理Ⅱ中，为提高二甲醚的产率，可以采取的一种措施是___________________________。</w:t>
      </w:r>
    </w:p>
    <w:p>
      <w:pPr>
        <w:pStyle w:val="13"/>
        <w:tabs>
          <w:tab w:val="left" w:pos="4620"/>
        </w:tabs>
        <w:snapToGrid w:val="0"/>
        <w:spacing w:line="360" w:lineRule="auto"/>
        <w:ind w:firstLine="420" w:firstLineChars="200"/>
        <w:jc w:val="left"/>
        <w:rPr>
          <w:rFonts w:ascii="Times New Roman" w:hAnsi="Times New Roman" w:cs="Times New Roman"/>
          <w:bCs/>
          <w:color w:val="000000"/>
        </w:rPr>
      </w:pPr>
      <w:r>
        <w:rPr>
          <w:rFonts w:ascii="Times New Roman" w:hAnsi="Times New Roman" w:eastAsia="黑体" w:cs="Times New Roman"/>
          <w:bCs/>
          <w:color w:val="000000"/>
        </w:rPr>
        <w:t>答案：</w:t>
      </w:r>
      <w:r>
        <w:rPr>
          <w:rFonts w:ascii="Times New Roman" w:hAnsi="Times New Roman" w:cs="Times New Roman"/>
          <w:bCs/>
          <w:color w:val="000000"/>
        </w:rPr>
        <w:t>(1)－24　(2)bd　(3)b　(4)2.25　大于    (5)增大压强(或降低温度等)</w:t>
      </w:r>
    </w:p>
    <w:p>
      <w:pPr>
        <w:pStyle w:val="13"/>
        <w:tabs>
          <w:tab w:val="left" w:pos="4620"/>
        </w:tabs>
        <w:snapToGrid w:val="0"/>
        <w:spacing w:line="360" w:lineRule="auto"/>
        <w:ind w:firstLine="420" w:firstLineChars="200"/>
        <w:jc w:val="left"/>
        <w:rPr>
          <w:rFonts w:ascii="Times New Roman" w:hAnsi="Times New Roman" w:cs="Times New Roman"/>
          <w:bCs/>
          <w:color w:val="000000"/>
        </w:rPr>
      </w:pPr>
      <w:r>
        <w:rPr>
          <w:rFonts w:ascii="Times New Roman" w:hAnsi="Times New Roman" w:eastAsia="黑体" w:cs="Times New Roman"/>
          <w:bCs/>
          <w:color w:val="000000"/>
        </w:rPr>
        <w:t>解析</w:t>
      </w:r>
      <w:r>
        <w:rPr>
          <w:rFonts w:ascii="Times New Roman" w:hAnsi="Times New Roman" w:cs="Times New Roman"/>
          <w:bCs/>
          <w:color w:val="000000"/>
        </w:rPr>
        <w:t>：(1)根据Δ</w:t>
      </w:r>
      <w:r>
        <w:rPr>
          <w:rFonts w:ascii="Times New Roman" w:hAnsi="Times New Roman" w:cs="Times New Roman"/>
          <w:bCs/>
          <w:i/>
          <w:color w:val="000000"/>
        </w:rPr>
        <w:t>H</w:t>
      </w:r>
      <w:r>
        <w:rPr>
          <w:rFonts w:ascii="Times New Roman" w:hAnsi="Times New Roman" w:cs="Times New Roman"/>
          <w:bCs/>
          <w:color w:val="000000"/>
        </w:rPr>
        <w:t>＝反应物总键能－生成物总键能，故Δ</w:t>
      </w:r>
      <w:r>
        <w:rPr>
          <w:rFonts w:ascii="Times New Roman" w:hAnsi="Times New Roman" w:cs="Times New Roman"/>
          <w:bCs/>
          <w:i/>
          <w:color w:val="000000"/>
        </w:rPr>
        <w:t>H</w:t>
      </w:r>
      <w:r>
        <w:rPr>
          <w:rFonts w:ascii="Times New Roman" w:hAnsi="Times New Roman" w:cs="Times New Roman"/>
          <w:bCs/>
          <w:color w:val="000000"/>
          <w:vertAlign w:val="subscript"/>
        </w:rPr>
        <w:t>3</w:t>
      </w:r>
      <w:r>
        <w:rPr>
          <w:rFonts w:ascii="Times New Roman" w:hAnsi="Times New Roman" w:cs="Times New Roman"/>
          <w:bCs/>
          <w:color w:val="000000"/>
        </w:rPr>
        <w:t>＝(413×6＋453×2＋343×2) kJ·mol</w:t>
      </w:r>
      <w:r>
        <w:rPr>
          <w:rFonts w:ascii="Times New Roman" w:hAnsi="Times New Roman" w:cs="Times New Roman"/>
          <w:bCs/>
          <w:color w:val="000000"/>
          <w:vertAlign w:val="superscript"/>
        </w:rPr>
        <w:t>－1</w:t>
      </w:r>
      <w:r>
        <w:rPr>
          <w:rFonts w:ascii="Times New Roman" w:hAnsi="Times New Roman" w:cs="Times New Roman"/>
          <w:bCs/>
          <w:color w:val="000000"/>
        </w:rPr>
        <w:t>－(413×6＋343×2＋465×2) kJ·mol</w:t>
      </w:r>
      <w:r>
        <w:rPr>
          <w:rFonts w:ascii="Times New Roman" w:hAnsi="Times New Roman" w:cs="Times New Roman"/>
          <w:bCs/>
          <w:color w:val="000000"/>
          <w:vertAlign w:val="superscript"/>
        </w:rPr>
        <w:t>－1</w:t>
      </w:r>
      <w:r>
        <w:rPr>
          <w:rFonts w:ascii="Times New Roman" w:hAnsi="Times New Roman" w:cs="Times New Roman"/>
          <w:bCs/>
          <w:color w:val="000000"/>
        </w:rPr>
        <w:t>＝－24 kJ·mol</w:t>
      </w:r>
      <w:r>
        <w:rPr>
          <w:rFonts w:ascii="Times New Roman" w:hAnsi="Times New Roman" w:cs="Times New Roman"/>
          <w:bCs/>
          <w:color w:val="000000"/>
          <w:vertAlign w:val="superscript"/>
        </w:rPr>
        <w:t>－1</w:t>
      </w:r>
      <w:r>
        <w:rPr>
          <w:rFonts w:ascii="Times New Roman" w:hAnsi="Times New Roman" w:cs="Times New Roman"/>
          <w:bCs/>
          <w:color w:val="000000"/>
        </w:rPr>
        <w:t>。</w:t>
      </w:r>
    </w:p>
    <w:p>
      <w:pPr>
        <w:pStyle w:val="13"/>
        <w:tabs>
          <w:tab w:val="left" w:pos="4620"/>
        </w:tabs>
        <w:snapToGrid w:val="0"/>
        <w:spacing w:line="360" w:lineRule="auto"/>
        <w:ind w:firstLine="420" w:firstLineChars="200"/>
        <w:jc w:val="left"/>
        <w:rPr>
          <w:rFonts w:ascii="Times New Roman" w:hAnsi="Times New Roman" w:cs="Times New Roman"/>
          <w:bCs/>
          <w:color w:val="000000"/>
        </w:rPr>
      </w:pPr>
      <w:r>
        <w:rPr>
          <w:rFonts w:ascii="Times New Roman" w:hAnsi="Times New Roman" w:cs="Times New Roman"/>
          <w:bCs/>
          <w:color w:val="000000"/>
        </w:rPr>
        <w:t>(2)该反应体系中全为气体，在恒温恒容条件下，混合气体的密度是一个定值，故a项不能判断反应是否达到化学平衡状态，a项错误；反应容器中二甲醚的百分含量不变，可以说明反应达到化学平衡状态，b项正确；反应物的反应速率与生成物的反应速率之比等于化学计量数之比，反应不一定达到化学平衡状态，c项错误；混合气体的压强不变，说明混合气体的总物质的量不变，反应达到化学平衡状态，d项正确。</w:t>
      </w:r>
    </w:p>
    <w:p>
      <w:pPr>
        <w:pStyle w:val="13"/>
        <w:tabs>
          <w:tab w:val="left" w:pos="4620"/>
        </w:tabs>
        <w:snapToGrid w:val="0"/>
        <w:spacing w:line="360" w:lineRule="auto"/>
        <w:ind w:firstLine="420" w:firstLineChars="200"/>
        <w:jc w:val="left"/>
        <w:rPr>
          <w:rFonts w:ascii="Times New Roman" w:hAnsi="Times New Roman" w:cs="Times New Roman"/>
          <w:bCs/>
          <w:color w:val="000000"/>
        </w:rPr>
      </w:pPr>
      <w:r>
        <w:rPr>
          <w:rFonts w:ascii="Times New Roman" w:hAnsi="Times New Roman" w:cs="Times New Roman"/>
          <w:bCs/>
          <w:color w:val="000000"/>
        </w:rPr>
        <w:t>(3)反应①为放热反应，随温度升高，平衡逆向移动，CH</w:t>
      </w:r>
      <w:r>
        <w:rPr>
          <w:rFonts w:ascii="Times New Roman" w:hAnsi="Times New Roman" w:cs="Times New Roman"/>
          <w:bCs/>
          <w:color w:val="000000"/>
          <w:vertAlign w:val="subscript"/>
        </w:rPr>
        <w:t>4</w:t>
      </w:r>
      <w:r>
        <w:rPr>
          <w:rFonts w:ascii="Times New Roman" w:hAnsi="Times New Roman" w:cs="Times New Roman"/>
          <w:bCs/>
          <w:color w:val="000000"/>
        </w:rPr>
        <w:t>的体积分数增大，曲线b符合题意。</w:t>
      </w:r>
    </w:p>
    <w:p>
      <w:pPr>
        <w:pStyle w:val="13"/>
        <w:tabs>
          <w:tab w:val="left" w:pos="4620"/>
        </w:tabs>
        <w:snapToGrid w:val="0"/>
        <w:spacing w:line="360" w:lineRule="auto"/>
        <w:ind w:firstLine="420" w:firstLineChars="200"/>
        <w:jc w:val="left"/>
        <w:rPr>
          <w:rFonts w:ascii="Times New Roman" w:hAnsi="Times New Roman" w:cs="Times New Roman"/>
          <w:bCs/>
          <w:color w:val="000000"/>
        </w:rPr>
      </w:pPr>
      <w:r>
        <w:rPr>
          <w:rFonts w:ascii="Times New Roman" w:hAnsi="Times New Roman" w:cs="Times New Roman"/>
          <w:bCs/>
          <w:color w:val="000000"/>
        </w:rPr>
        <w:t>(4)根据消耗CO的物质的量为2 mol×80%＝1.6 mol，知反应②生成CH</w:t>
      </w:r>
      <w:r>
        <w:rPr>
          <w:rFonts w:ascii="Times New Roman" w:hAnsi="Times New Roman" w:cs="Times New Roman"/>
          <w:bCs/>
          <w:color w:val="000000"/>
          <w:vertAlign w:val="subscript"/>
        </w:rPr>
        <w:t>3</w:t>
      </w:r>
      <w:r>
        <w:rPr>
          <w:rFonts w:ascii="Times New Roman" w:hAnsi="Times New Roman" w:cs="Times New Roman"/>
          <w:bCs/>
          <w:color w:val="000000"/>
        </w:rPr>
        <w:t>OH 1.6 mol，平衡时</w:t>
      </w:r>
      <w:r>
        <w:rPr>
          <w:rFonts w:ascii="Times New Roman" w:hAnsi="Times New Roman" w:cs="Times New Roman"/>
          <w:bCs/>
          <w:i/>
          <w:color w:val="000000"/>
        </w:rPr>
        <w:t>c</w:t>
      </w:r>
      <w:r>
        <w:rPr>
          <w:rFonts w:ascii="Times New Roman" w:hAnsi="Times New Roman" w:cs="Times New Roman"/>
          <w:bCs/>
          <w:color w:val="000000"/>
        </w:rPr>
        <w:t>(CH</w:t>
      </w:r>
      <w:r>
        <w:rPr>
          <w:rFonts w:ascii="Times New Roman" w:hAnsi="Times New Roman" w:cs="Times New Roman"/>
          <w:bCs/>
          <w:color w:val="000000"/>
          <w:vertAlign w:val="subscript"/>
        </w:rPr>
        <w:t>3</w:t>
      </w:r>
      <w:r>
        <w:rPr>
          <w:rFonts w:ascii="Times New Roman" w:hAnsi="Times New Roman" w:cs="Times New Roman"/>
          <w:bCs/>
          <w:color w:val="000000"/>
        </w:rPr>
        <w:t>OCH</w:t>
      </w:r>
      <w:r>
        <w:rPr>
          <w:rFonts w:ascii="Times New Roman" w:hAnsi="Times New Roman" w:cs="Times New Roman"/>
          <w:bCs/>
          <w:color w:val="000000"/>
          <w:vertAlign w:val="subscript"/>
        </w:rPr>
        <w:t>3</w:t>
      </w:r>
      <w:r>
        <w:rPr>
          <w:rFonts w:ascii="Times New Roman" w:hAnsi="Times New Roman" w:cs="Times New Roman"/>
          <w:bCs/>
          <w:color w:val="000000"/>
        </w:rPr>
        <w:t>)＝</w:t>
      </w:r>
      <w:r>
        <w:rPr>
          <w:rFonts w:ascii="Times New Roman" w:hAnsi="Times New Roman" w:cs="Times New Roman"/>
          <w:bCs/>
          <w:color w:val="000000"/>
        </w:rPr>
        <w:fldChar w:fldCharType="begin"/>
      </w:r>
      <w:r>
        <w:rPr>
          <w:rFonts w:ascii="Times New Roman" w:hAnsi="Times New Roman" w:cs="Times New Roman"/>
          <w:bCs/>
          <w:color w:val="000000"/>
        </w:rPr>
        <w:instrText xml:space="preserve">eq \a\vs4\al(0.3 mol·L</w:instrText>
      </w:r>
      <w:r>
        <w:rPr>
          <w:rFonts w:ascii="Times New Roman" w:hAnsi="Times New Roman" w:cs="Times New Roman"/>
          <w:bCs/>
          <w:color w:val="000000"/>
          <w:vertAlign w:val="superscript"/>
        </w:rPr>
        <w:instrText xml:space="preserve">－1</w:instrText>
      </w:r>
      <w:r>
        <w:rPr>
          <w:rFonts w:ascii="Times New Roman" w:hAnsi="Times New Roman" w:cs="Times New Roman"/>
          <w:bCs/>
          <w:color w:val="000000"/>
        </w:rPr>
        <w:instrText xml:space="preserve">)</w:instrText>
      </w:r>
      <w:r>
        <w:rPr>
          <w:rFonts w:ascii="Times New Roman" w:hAnsi="Times New Roman" w:cs="Times New Roman"/>
          <w:bCs/>
          <w:color w:val="000000"/>
        </w:rPr>
        <w:fldChar w:fldCharType="end"/>
      </w:r>
      <w:r>
        <w:rPr>
          <w:rFonts w:ascii="Times New Roman" w:hAnsi="Times New Roman" w:cs="Times New Roman"/>
          <w:bCs/>
          <w:color w:val="000000"/>
        </w:rPr>
        <w:t>，则生成的</w:t>
      </w:r>
      <w:r>
        <w:rPr>
          <w:rFonts w:ascii="Times New Roman" w:hAnsi="Times New Roman" w:cs="Times New Roman"/>
          <w:bCs/>
          <w:i/>
          <w:color w:val="000000"/>
        </w:rPr>
        <w:t>c</w:t>
      </w:r>
      <w:r>
        <w:rPr>
          <w:rFonts w:ascii="Times New Roman" w:hAnsi="Times New Roman" w:cs="Times New Roman"/>
          <w:bCs/>
          <w:color w:val="000000"/>
        </w:rPr>
        <w:t>(H</w:t>
      </w:r>
      <w:r>
        <w:rPr>
          <w:rFonts w:ascii="Times New Roman" w:hAnsi="Times New Roman" w:cs="Times New Roman"/>
          <w:bCs/>
          <w:color w:val="000000"/>
          <w:vertAlign w:val="subscript"/>
        </w:rPr>
        <w:t>2</w:t>
      </w:r>
      <w:r>
        <w:rPr>
          <w:rFonts w:ascii="Times New Roman" w:hAnsi="Times New Roman" w:cs="Times New Roman"/>
          <w:bCs/>
          <w:color w:val="000000"/>
        </w:rPr>
        <w:t>O)＝0.3 mol·L</w:t>
      </w:r>
      <w:r>
        <w:rPr>
          <w:rFonts w:ascii="Times New Roman" w:hAnsi="Times New Roman" w:cs="Times New Roman"/>
          <w:bCs/>
          <w:color w:val="000000"/>
          <w:vertAlign w:val="superscript"/>
        </w:rPr>
        <w:t>－1</w:t>
      </w:r>
      <w:r>
        <w:rPr>
          <w:rFonts w:ascii="Times New Roman" w:hAnsi="Times New Roman" w:cs="Times New Roman"/>
          <w:bCs/>
          <w:color w:val="000000"/>
        </w:rPr>
        <w:t>，</w:t>
      </w:r>
      <w:r>
        <w:rPr>
          <w:rFonts w:ascii="Times New Roman" w:hAnsi="Times New Roman" w:cs="Times New Roman"/>
          <w:bCs/>
          <w:i/>
          <w:color w:val="000000"/>
        </w:rPr>
        <w:t>n</w:t>
      </w:r>
      <w:r>
        <w:rPr>
          <w:rFonts w:ascii="Times New Roman" w:hAnsi="Times New Roman" w:cs="Times New Roman"/>
          <w:bCs/>
          <w:color w:val="000000"/>
        </w:rPr>
        <w:t>(CH</w:t>
      </w:r>
      <w:r>
        <w:rPr>
          <w:rFonts w:ascii="Times New Roman" w:hAnsi="Times New Roman" w:cs="Times New Roman"/>
          <w:bCs/>
          <w:color w:val="000000"/>
          <w:vertAlign w:val="subscript"/>
        </w:rPr>
        <w:t>3</w:t>
      </w:r>
      <w:r>
        <w:rPr>
          <w:rFonts w:ascii="Times New Roman" w:hAnsi="Times New Roman" w:cs="Times New Roman"/>
          <w:bCs/>
          <w:color w:val="000000"/>
        </w:rPr>
        <w:t>OCH</w:t>
      </w:r>
      <w:r>
        <w:rPr>
          <w:rFonts w:ascii="Times New Roman" w:hAnsi="Times New Roman" w:cs="Times New Roman"/>
          <w:bCs/>
          <w:color w:val="000000"/>
          <w:vertAlign w:val="subscript"/>
        </w:rPr>
        <w:t>3</w:t>
      </w:r>
      <w:r>
        <w:rPr>
          <w:rFonts w:ascii="Times New Roman" w:hAnsi="Times New Roman" w:cs="Times New Roman"/>
          <w:bCs/>
          <w:color w:val="000000"/>
        </w:rPr>
        <w:t>)＝0.6 mol，故平衡时</w:t>
      </w:r>
      <w:r>
        <w:rPr>
          <w:rFonts w:ascii="Times New Roman" w:hAnsi="Times New Roman" w:cs="Times New Roman"/>
          <w:bCs/>
          <w:i/>
          <w:color w:val="000000"/>
        </w:rPr>
        <w:t>n</w:t>
      </w:r>
      <w:r>
        <w:rPr>
          <w:rFonts w:ascii="Times New Roman" w:hAnsi="Times New Roman" w:cs="Times New Roman"/>
          <w:bCs/>
          <w:color w:val="000000"/>
        </w:rPr>
        <w:t>(CH</w:t>
      </w:r>
      <w:r>
        <w:rPr>
          <w:rFonts w:ascii="Times New Roman" w:hAnsi="Times New Roman" w:cs="Times New Roman"/>
          <w:bCs/>
          <w:color w:val="000000"/>
          <w:vertAlign w:val="subscript"/>
        </w:rPr>
        <w:t>3</w:t>
      </w:r>
      <w:r>
        <w:rPr>
          <w:rFonts w:ascii="Times New Roman" w:hAnsi="Times New Roman" w:cs="Times New Roman"/>
          <w:bCs/>
          <w:color w:val="000000"/>
        </w:rPr>
        <w:t>OH)＝</w:t>
      </w:r>
      <w:r>
        <w:rPr>
          <w:rFonts w:ascii="Times New Roman" w:hAnsi="Times New Roman" w:cs="Times New Roman"/>
          <w:bCs/>
          <w:color w:val="000000"/>
        </w:rPr>
        <w:fldChar w:fldCharType="begin"/>
      </w:r>
      <w:r>
        <w:rPr>
          <w:rFonts w:ascii="Times New Roman" w:hAnsi="Times New Roman" w:cs="Times New Roman"/>
          <w:bCs/>
          <w:color w:val="000000"/>
        </w:rPr>
        <w:instrText xml:space="preserve">eq \a\vs4\al(1.6 mol)</w:instrText>
      </w:r>
      <w:r>
        <w:rPr>
          <w:rFonts w:ascii="Times New Roman" w:hAnsi="Times New Roman" w:cs="Times New Roman"/>
          <w:bCs/>
          <w:color w:val="000000"/>
        </w:rPr>
        <w:fldChar w:fldCharType="end"/>
      </w:r>
      <w:r>
        <w:rPr>
          <w:rFonts w:ascii="Times New Roman" w:hAnsi="Times New Roman" w:cs="Times New Roman"/>
          <w:bCs/>
          <w:color w:val="000000"/>
        </w:rPr>
        <w:t>－0.6 mol×2＝0.4 mol，</w:t>
      </w:r>
      <w:r>
        <w:rPr>
          <w:rFonts w:ascii="Times New Roman" w:hAnsi="Times New Roman" w:cs="Times New Roman"/>
          <w:bCs/>
          <w:i/>
          <w:color w:val="000000"/>
        </w:rPr>
        <w:t>c</w:t>
      </w:r>
      <w:r>
        <w:rPr>
          <w:rFonts w:ascii="Times New Roman" w:hAnsi="Times New Roman" w:cs="Times New Roman"/>
          <w:bCs/>
          <w:color w:val="000000"/>
        </w:rPr>
        <w:t>(CH</w:t>
      </w:r>
      <w:r>
        <w:rPr>
          <w:rFonts w:ascii="Times New Roman" w:hAnsi="Times New Roman" w:cs="Times New Roman"/>
          <w:bCs/>
          <w:color w:val="000000"/>
          <w:vertAlign w:val="subscript"/>
        </w:rPr>
        <w:t>3</w:t>
      </w:r>
      <w:r>
        <w:rPr>
          <w:rFonts w:ascii="Times New Roman" w:hAnsi="Times New Roman" w:cs="Times New Roman"/>
          <w:bCs/>
          <w:color w:val="000000"/>
        </w:rPr>
        <w:t>OH)＝</w:t>
      </w:r>
      <w:r>
        <w:rPr>
          <w:rFonts w:ascii="Times New Roman" w:hAnsi="Times New Roman" w:cs="Times New Roman"/>
          <w:bCs/>
          <w:color w:val="000000"/>
        </w:rPr>
        <w:fldChar w:fldCharType="begin"/>
      </w:r>
      <w:r>
        <w:rPr>
          <w:rFonts w:ascii="Times New Roman" w:hAnsi="Times New Roman" w:cs="Times New Roman"/>
          <w:bCs/>
          <w:color w:val="000000"/>
        </w:rPr>
        <w:instrText xml:space="preserve">eq \a\vs4\al(0.2 mol·L</w:instrText>
      </w:r>
      <w:r>
        <w:rPr>
          <w:rFonts w:ascii="Times New Roman" w:hAnsi="Times New Roman" w:cs="Times New Roman"/>
          <w:bCs/>
          <w:color w:val="000000"/>
          <w:vertAlign w:val="superscript"/>
        </w:rPr>
        <w:instrText xml:space="preserve">－1</w:instrText>
      </w:r>
      <w:r>
        <w:rPr>
          <w:rFonts w:ascii="Times New Roman" w:hAnsi="Times New Roman" w:cs="Times New Roman"/>
          <w:bCs/>
          <w:color w:val="000000"/>
        </w:rPr>
        <w:instrText xml:space="preserve">)</w:instrText>
      </w:r>
      <w:r>
        <w:rPr>
          <w:rFonts w:ascii="Times New Roman" w:hAnsi="Times New Roman" w:cs="Times New Roman"/>
          <w:bCs/>
          <w:color w:val="000000"/>
        </w:rPr>
        <w:fldChar w:fldCharType="end"/>
      </w:r>
      <w:r>
        <w:rPr>
          <w:rFonts w:ascii="Times New Roman" w:hAnsi="Times New Roman" w:cs="Times New Roman"/>
          <w:bCs/>
          <w:color w:val="000000"/>
        </w:rPr>
        <w:t>，</w:t>
      </w:r>
      <w:r>
        <w:rPr>
          <w:rFonts w:ascii="Times New Roman" w:hAnsi="Times New Roman" w:cs="Times New Roman"/>
          <w:bCs/>
          <w:i/>
          <w:color w:val="000000"/>
        </w:rPr>
        <w:t>K</w:t>
      </w:r>
      <w:r>
        <w:rPr>
          <w:rFonts w:ascii="Times New Roman" w:hAnsi="Times New Roman" w:cs="Times New Roman"/>
          <w:bCs/>
          <w:color w:val="000000"/>
          <w:vertAlign w:val="subscript"/>
        </w:rPr>
        <w:t>3</w:t>
      </w:r>
      <w:r>
        <w:rPr>
          <w:rFonts w:ascii="Times New Roman" w:hAnsi="Times New Roman" w:cs="Times New Roman"/>
          <w:bCs/>
          <w:color w:val="000000"/>
        </w:rPr>
        <w:t>＝</w:t>
      </w:r>
      <w:r>
        <w:rPr>
          <w:rFonts w:ascii="Times New Roman" w:hAnsi="Times New Roman" w:cs="Times New Roman"/>
          <w:bCs/>
          <w:color w:val="000000"/>
        </w:rPr>
        <w:fldChar w:fldCharType="begin"/>
      </w:r>
      <w:r>
        <w:rPr>
          <w:rFonts w:ascii="Times New Roman" w:hAnsi="Times New Roman" w:cs="Times New Roman"/>
          <w:bCs/>
          <w:color w:val="000000"/>
        </w:rPr>
        <w:instrText xml:space="preserve">eq \f(</w:instrText>
      </w:r>
      <w:r>
        <w:rPr>
          <w:rFonts w:ascii="Times New Roman" w:hAnsi="Times New Roman" w:cs="Times New Roman"/>
          <w:bCs/>
          <w:i/>
          <w:color w:val="000000"/>
        </w:rPr>
        <w:instrText xml:space="preserve">c</w:instrText>
      </w:r>
      <w:r>
        <w:rPr>
          <w:rFonts w:ascii="Times New Roman" w:hAnsi="Times New Roman" w:cs="Times New Roman"/>
          <w:bCs/>
          <w:color w:val="000000"/>
        </w:rPr>
        <w:instrText xml:space="preserve">(CH</w:instrText>
      </w:r>
      <w:r>
        <w:rPr>
          <w:rFonts w:ascii="Times New Roman" w:hAnsi="Times New Roman" w:cs="Times New Roman"/>
          <w:bCs/>
          <w:color w:val="000000"/>
          <w:vertAlign w:val="subscript"/>
        </w:rPr>
        <w:instrText xml:space="preserve">3</w:instrText>
      </w:r>
      <w:r>
        <w:rPr>
          <w:rFonts w:ascii="Times New Roman" w:hAnsi="Times New Roman" w:cs="Times New Roman"/>
          <w:bCs/>
          <w:color w:val="000000"/>
        </w:rPr>
        <w:instrText xml:space="preserve">OCH</w:instrText>
      </w:r>
      <w:r>
        <w:rPr>
          <w:rFonts w:ascii="Times New Roman" w:hAnsi="Times New Roman" w:cs="Times New Roman"/>
          <w:bCs/>
          <w:color w:val="000000"/>
          <w:vertAlign w:val="subscript"/>
        </w:rPr>
        <w:instrText xml:space="preserve">3</w:instrText>
      </w:r>
      <w:r>
        <w:rPr>
          <w:rFonts w:ascii="Times New Roman" w:hAnsi="Times New Roman" w:cs="Times New Roman"/>
          <w:bCs/>
          <w:color w:val="000000"/>
        </w:rPr>
        <w:instrText xml:space="preserve">)·</w:instrText>
      </w:r>
      <w:r>
        <w:rPr>
          <w:rFonts w:ascii="Times New Roman" w:hAnsi="Times New Roman" w:cs="Times New Roman"/>
          <w:bCs/>
          <w:i/>
          <w:color w:val="000000"/>
        </w:rPr>
        <w:instrText xml:space="preserve">c</w:instrText>
      </w:r>
      <w:r>
        <w:rPr>
          <w:rFonts w:ascii="Times New Roman" w:hAnsi="Times New Roman" w:cs="Times New Roman"/>
          <w:bCs/>
          <w:color w:val="000000"/>
        </w:rPr>
        <w:instrText xml:space="preserve">(H</w:instrText>
      </w:r>
      <w:r>
        <w:rPr>
          <w:rFonts w:ascii="Times New Roman" w:hAnsi="Times New Roman" w:cs="Times New Roman"/>
          <w:bCs/>
          <w:color w:val="000000"/>
          <w:vertAlign w:val="subscript"/>
        </w:rPr>
        <w:instrText xml:space="preserve">2</w:instrText>
      </w:r>
      <w:r>
        <w:rPr>
          <w:rFonts w:ascii="Times New Roman" w:hAnsi="Times New Roman" w:cs="Times New Roman"/>
          <w:bCs/>
          <w:color w:val="000000"/>
        </w:rPr>
        <w:instrText xml:space="preserve">O),</w:instrText>
      </w:r>
      <w:r>
        <w:rPr>
          <w:rFonts w:ascii="Times New Roman" w:hAnsi="Times New Roman" w:cs="Times New Roman"/>
          <w:bCs/>
          <w:i/>
          <w:color w:val="000000"/>
        </w:rPr>
        <w:instrText xml:space="preserve">c</w:instrText>
      </w:r>
      <w:r>
        <w:rPr>
          <w:rFonts w:ascii="Times New Roman" w:hAnsi="Times New Roman" w:cs="Times New Roman"/>
          <w:bCs/>
          <w:color w:val="000000"/>
          <w:vertAlign w:val="superscript"/>
        </w:rPr>
        <w:instrText xml:space="preserve">2</w:instrText>
      </w:r>
      <w:r>
        <w:rPr>
          <w:rFonts w:ascii="Times New Roman" w:hAnsi="Times New Roman" w:cs="Times New Roman"/>
          <w:bCs/>
          <w:color w:val="000000"/>
        </w:rPr>
        <w:instrText xml:space="preserve">(CH</w:instrText>
      </w:r>
      <w:r>
        <w:rPr>
          <w:rFonts w:ascii="Times New Roman" w:hAnsi="Times New Roman" w:cs="Times New Roman"/>
          <w:bCs/>
          <w:color w:val="000000"/>
          <w:vertAlign w:val="subscript"/>
        </w:rPr>
        <w:instrText xml:space="preserve">3</w:instrText>
      </w:r>
      <w:r>
        <w:rPr>
          <w:rFonts w:ascii="Times New Roman" w:hAnsi="Times New Roman" w:cs="Times New Roman"/>
          <w:bCs/>
          <w:color w:val="000000"/>
        </w:rPr>
        <w:instrText xml:space="preserve">OH))</w:instrText>
      </w:r>
      <w:r>
        <w:rPr>
          <w:rFonts w:ascii="Times New Roman" w:hAnsi="Times New Roman" w:cs="Times New Roman"/>
          <w:bCs/>
          <w:color w:val="000000"/>
        </w:rPr>
        <w:fldChar w:fldCharType="end"/>
      </w:r>
      <w:r>
        <w:rPr>
          <w:rFonts w:ascii="Times New Roman" w:hAnsi="Times New Roman" w:cs="Times New Roman"/>
          <w:bCs/>
          <w:color w:val="000000"/>
        </w:rPr>
        <w:t>＝</w:t>
      </w:r>
      <w:r>
        <w:rPr>
          <w:rFonts w:ascii="Times New Roman" w:hAnsi="Times New Roman" w:cs="Times New Roman"/>
          <w:bCs/>
          <w:color w:val="000000"/>
        </w:rPr>
        <w:fldChar w:fldCharType="begin"/>
      </w:r>
      <w:r>
        <w:rPr>
          <w:rFonts w:ascii="Times New Roman" w:hAnsi="Times New Roman" w:cs="Times New Roman"/>
          <w:bCs/>
          <w:color w:val="000000"/>
        </w:rPr>
        <w:instrText xml:space="preserve">eq \f(0.3×0.3,0.2×0.2)</w:instrText>
      </w:r>
      <w:r>
        <w:rPr>
          <w:rFonts w:ascii="Times New Roman" w:hAnsi="Times New Roman" w:cs="Times New Roman"/>
          <w:bCs/>
          <w:color w:val="000000"/>
        </w:rPr>
        <w:fldChar w:fldCharType="end"/>
      </w:r>
      <w:r>
        <w:rPr>
          <w:rFonts w:ascii="Times New Roman" w:hAnsi="Times New Roman" w:cs="Times New Roman"/>
          <w:bCs/>
          <w:color w:val="000000"/>
        </w:rPr>
        <w:t>＝2.25。</w:t>
      </w:r>
      <w:r>
        <w:rPr>
          <w:rFonts w:ascii="Times New Roman" w:hAnsi="Times New Roman" w:cs="Times New Roman"/>
          <w:bCs/>
          <w:i/>
          <w:color w:val="000000"/>
        </w:rPr>
        <w:t>Q</w:t>
      </w:r>
      <w:r>
        <w:rPr>
          <w:rFonts w:ascii="Times New Roman" w:hAnsi="Times New Roman" w:cs="Times New Roman"/>
          <w:bCs/>
          <w:color w:val="000000"/>
          <w:vertAlign w:val="subscript"/>
        </w:rPr>
        <w:t>c</w:t>
      </w:r>
      <w:r>
        <w:rPr>
          <w:rFonts w:ascii="Times New Roman" w:hAnsi="Times New Roman" w:cs="Times New Roman"/>
          <w:bCs/>
          <w:color w:val="000000"/>
        </w:rPr>
        <w:t>小于</w:t>
      </w:r>
      <w:r>
        <w:rPr>
          <w:rFonts w:ascii="Times New Roman" w:hAnsi="Times New Roman" w:cs="Times New Roman"/>
          <w:bCs/>
          <w:i/>
          <w:color w:val="000000"/>
        </w:rPr>
        <w:t>K</w:t>
      </w:r>
      <w:r>
        <w:rPr>
          <w:rFonts w:ascii="Times New Roman" w:hAnsi="Times New Roman" w:cs="Times New Roman"/>
          <w:bCs/>
          <w:color w:val="000000"/>
          <w:vertAlign w:val="subscript"/>
        </w:rPr>
        <w:t>3</w:t>
      </w:r>
      <w:r>
        <w:rPr>
          <w:rFonts w:ascii="Times New Roman" w:hAnsi="Times New Roman" w:cs="Times New Roman"/>
          <w:bCs/>
          <w:color w:val="000000"/>
        </w:rPr>
        <w:t>，说明反应正向进行，则</w:t>
      </w:r>
      <w:r>
        <w:rPr>
          <w:rFonts w:ascii="Times New Roman" w:hAnsi="Times New Roman" w:cs="Times New Roman"/>
          <w:bCs/>
          <w:i/>
          <w:color w:val="000000"/>
        </w:rPr>
        <w:t>v</w:t>
      </w:r>
      <w:r>
        <w:rPr>
          <w:rFonts w:ascii="Times New Roman" w:hAnsi="Times New Roman" w:cs="Times New Roman"/>
          <w:bCs/>
          <w:color w:val="000000"/>
        </w:rPr>
        <w:t>(正)&gt;</w:t>
      </w:r>
      <w:r>
        <w:rPr>
          <w:rFonts w:ascii="Times New Roman" w:hAnsi="Times New Roman" w:cs="Times New Roman"/>
          <w:bCs/>
          <w:i/>
          <w:color w:val="000000"/>
        </w:rPr>
        <w:t>v</w:t>
      </w:r>
      <w:r>
        <w:rPr>
          <w:rFonts w:ascii="Times New Roman" w:hAnsi="Times New Roman" w:cs="Times New Roman"/>
          <w:bCs/>
          <w:color w:val="000000"/>
        </w:rPr>
        <w:t>(逆)。</w:t>
      </w:r>
    </w:p>
    <w:p>
      <w:pPr>
        <w:pStyle w:val="13"/>
        <w:tabs>
          <w:tab w:val="left" w:pos="4620"/>
        </w:tabs>
        <w:snapToGrid w:val="0"/>
        <w:spacing w:line="360" w:lineRule="auto"/>
        <w:ind w:firstLine="420" w:firstLineChars="200"/>
        <w:jc w:val="left"/>
        <w:rPr>
          <w:rFonts w:ascii="Times New Roman" w:hAnsi="Times New Roman" w:cs="Times New Roman"/>
          <w:bCs/>
          <w:color w:val="000000"/>
        </w:rPr>
      </w:pPr>
      <w:r>
        <w:rPr>
          <w:rFonts w:ascii="Times New Roman" w:hAnsi="Times New Roman" w:cs="Times New Roman"/>
          <w:bCs/>
          <w:color w:val="000000"/>
        </w:rPr>
        <w:t>(5)反应②为气体分子数减小的反应，反应③为气体分子数不变的反应，故增大压强，可以促使平衡正向移动，二甲醚的产率提高；反应②和反应③均是放热反应，降低温度，平衡正向移动，二甲醚的产率提高；移走二甲醚也可使平衡正向移动，从而使二甲醚的产率提高。</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92．(2021届湖北武汉高三月考)氮的固定以及利用氨合成其他含氮化合物是几百年来科学家一直研究的课题。</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(1)下表列举了不同温度下大气固氮和工业固氮的部分</w:t>
      </w:r>
      <w:r>
        <w:rPr>
          <w:rFonts w:ascii="Times New Roman" w:hAnsi="Times New Roman" w:cs="Times New Roman"/>
          <w:i/>
          <w:color w:val="000000"/>
        </w:rPr>
        <w:t>K</w:t>
      </w:r>
      <w:r>
        <w:rPr>
          <w:rFonts w:ascii="Times New Roman" w:hAnsi="Times New Roman" w:cs="Times New Roman"/>
          <w:color w:val="000000"/>
        </w:rPr>
        <w:t>值。</w:t>
      </w:r>
    </w:p>
    <w:tbl>
      <w:tblPr>
        <w:tblStyle w:val="18"/>
        <w:tblW w:w="67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5"/>
        <w:gridCol w:w="1743"/>
        <w:gridCol w:w="735"/>
        <w:gridCol w:w="1335"/>
        <w:gridCol w:w="869"/>
        <w:gridCol w:w="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5"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反应</w:t>
            </w:r>
          </w:p>
        </w:tc>
        <w:tc>
          <w:tcPr>
            <w:tcW w:w="2478" w:type="dxa"/>
            <w:gridSpan w:val="2"/>
            <w:vAlign w:val="center"/>
          </w:tcPr>
          <w:p>
            <w:pPr>
              <w:pStyle w:val="13"/>
              <w:tabs>
                <w:tab w:val="left" w:pos="4140"/>
              </w:tabs>
              <w:snapToGrid w:val="0"/>
              <w:spacing w:line="360" w:lineRule="auto"/>
              <w:jc w:val="center"/>
              <w:rPr>
                <w:rFonts w:ascii="Times New Roman" w:hAnsi="Times New Roman" w:cs="Times New Roman"/>
                <w:color w:val="000000"/>
                <w:lang w:val="pt-BR"/>
              </w:rPr>
            </w:pPr>
            <w:r>
              <w:rPr>
                <w:rFonts w:ascii="Times New Roman" w:hAnsi="Times New Roman" w:cs="Times New Roman"/>
                <w:color w:val="000000"/>
              </w:rPr>
              <w:t>大气固氮</w:t>
            </w:r>
          </w:p>
          <w:p>
            <w:pPr>
              <w:pStyle w:val="13"/>
              <w:tabs>
                <w:tab w:val="left" w:pos="4140"/>
              </w:tabs>
              <w:snapToGrid w:val="0"/>
              <w:spacing w:line="360" w:lineRule="auto"/>
              <w:jc w:val="center"/>
              <w:rPr>
                <w:rFonts w:ascii="Times New Roman" w:hAnsi="Times New Roman" w:cs="Times New Roman"/>
                <w:color w:val="000000"/>
                <w:lang w:val="pt-BR"/>
              </w:rPr>
            </w:pPr>
            <w:r>
              <w:rPr>
                <w:rFonts w:ascii="Times New Roman" w:hAnsi="Times New Roman" w:cs="Times New Roman"/>
                <w:color w:val="000000"/>
                <w:lang w:val="pt-BR"/>
              </w:rPr>
              <w:t>N</w:t>
            </w:r>
            <w:r>
              <w:rPr>
                <w:rFonts w:ascii="Times New Roman" w:hAnsi="Times New Roman" w:cs="Times New Roman"/>
                <w:color w:val="000000"/>
                <w:vertAlign w:val="subscript"/>
                <w:lang w:val="pt-BR"/>
              </w:rPr>
              <w:t>2</w:t>
            </w:r>
            <w:r>
              <w:rPr>
                <w:rFonts w:ascii="Times New Roman" w:hAnsi="Times New Roman" w:cs="Times New Roman"/>
                <w:color w:val="000000"/>
                <w:lang w:val="pt-BR"/>
              </w:rPr>
              <w:t>(g)＋O</w:t>
            </w:r>
            <w:r>
              <w:rPr>
                <w:rFonts w:ascii="Times New Roman" w:hAnsi="Times New Roman" w:cs="Times New Roman"/>
                <w:color w:val="000000"/>
                <w:vertAlign w:val="subscript"/>
                <w:lang w:val="pt-BR"/>
              </w:rPr>
              <w:t>2</w:t>
            </w:r>
            <w:r>
              <w:rPr>
                <w:rFonts w:ascii="Times New Roman" w:hAnsi="Times New Roman" w:cs="Times New Roman"/>
                <w:color w:val="000000"/>
                <w:lang w:val="pt-BR"/>
              </w:rPr>
              <w:t>(g)</w:t>
            </w:r>
            <w:r>
              <w:rPr>
                <w:rFonts w:ascii="Times New Roman" w:hAnsi="Times New Roman" w:cs="Times New Roman"/>
                <w:color w:val="000000"/>
              </w:rPr>
              <w:pict>
                <v:shape id="_x0000_i1633"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lang w:val="pt-BR"/>
              </w:rPr>
              <w:t>2NO(g)</w:t>
            </w:r>
          </w:p>
        </w:tc>
        <w:tc>
          <w:tcPr>
            <w:tcW w:w="3073" w:type="dxa"/>
            <w:gridSpan w:val="3"/>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工业固氮N</w:t>
            </w:r>
            <w:r>
              <w:rPr>
                <w:rFonts w:ascii="Times New Roman" w:hAnsi="Times New Roman" w:cs="Times New Roman"/>
                <w:color w:val="000000"/>
                <w:vertAlign w:val="subscript"/>
              </w:rPr>
              <w:t>2</w:t>
            </w:r>
            <w:r>
              <w:rPr>
                <w:rFonts w:ascii="Times New Roman" w:hAnsi="Times New Roman" w:cs="Times New Roman"/>
                <w:color w:val="000000"/>
              </w:rPr>
              <w:t>(g)＋3H</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rPr>
              <w:pict>
                <v:shape id="_x0000_i1634"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p>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2NH</w:t>
            </w:r>
            <w:r>
              <w:rPr>
                <w:rFonts w:ascii="Times New Roman" w:hAnsi="Times New Roman" w:cs="Times New Roman"/>
                <w:color w:val="000000"/>
                <w:vertAlign w:val="subscript"/>
              </w:rPr>
              <w:t>3</w:t>
            </w:r>
            <w:r>
              <w:rPr>
                <w:rFonts w:ascii="Times New Roman" w:hAnsi="Times New Roman" w:cs="Times New Roman"/>
                <w:color w:val="000000"/>
              </w:rPr>
              <w:t>(g)　Δ</w:t>
            </w:r>
            <w:r>
              <w:rPr>
                <w:rFonts w:ascii="Times New Roman" w:hAnsi="Times New Roman" w:cs="Times New Roman"/>
                <w:i/>
                <w:color w:val="000000"/>
              </w:rPr>
              <w:t>H</w:t>
            </w:r>
            <w:r>
              <w:rPr>
                <w:rFonts w:ascii="Times New Roman" w:hAnsi="Times New Roman" w:cs="Times New Roman"/>
                <w:color w:val="000000"/>
              </w:rPr>
              <w:t>＝－92.4 kJ·mol</w:t>
            </w:r>
            <w:r>
              <w:rPr>
                <w:rFonts w:ascii="Times New Roman" w:hAnsi="Times New Roman" w:cs="Times New Roman"/>
                <w:color w:val="000000"/>
                <w:vertAlign w:val="superscrip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5"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温度/℃</w:t>
            </w:r>
          </w:p>
        </w:tc>
        <w:tc>
          <w:tcPr>
            <w:tcW w:w="1743"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27</w:t>
            </w:r>
          </w:p>
        </w:tc>
        <w:tc>
          <w:tcPr>
            <w:tcW w:w="735"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2 000</w:t>
            </w:r>
          </w:p>
        </w:tc>
        <w:tc>
          <w:tcPr>
            <w:tcW w:w="1335"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25</w:t>
            </w:r>
          </w:p>
        </w:tc>
        <w:tc>
          <w:tcPr>
            <w:tcW w:w="869"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400</w:t>
            </w:r>
          </w:p>
        </w:tc>
        <w:tc>
          <w:tcPr>
            <w:tcW w:w="869"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5"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i/>
                <w:color w:val="000000"/>
              </w:rPr>
              <w:t>K</w:t>
            </w:r>
          </w:p>
        </w:tc>
        <w:tc>
          <w:tcPr>
            <w:tcW w:w="1743"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3.8×10</w:t>
            </w:r>
            <w:r>
              <w:rPr>
                <w:rFonts w:ascii="Times New Roman" w:hAnsi="Times New Roman" w:cs="Times New Roman"/>
                <w:color w:val="000000"/>
                <w:vertAlign w:val="superscript"/>
              </w:rPr>
              <w:t>－31</w:t>
            </w:r>
          </w:p>
        </w:tc>
        <w:tc>
          <w:tcPr>
            <w:tcW w:w="735"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0.1</w:t>
            </w:r>
          </w:p>
        </w:tc>
        <w:tc>
          <w:tcPr>
            <w:tcW w:w="1335"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5×10</w:t>
            </w:r>
            <w:r>
              <w:rPr>
                <w:rFonts w:ascii="Times New Roman" w:hAnsi="Times New Roman" w:cs="Times New Roman"/>
                <w:color w:val="000000"/>
                <w:vertAlign w:val="superscript"/>
              </w:rPr>
              <w:t>8</w:t>
            </w:r>
          </w:p>
        </w:tc>
        <w:tc>
          <w:tcPr>
            <w:tcW w:w="869"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0.507</w:t>
            </w:r>
          </w:p>
        </w:tc>
        <w:tc>
          <w:tcPr>
            <w:tcW w:w="869"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0.152</w:t>
            </w:r>
          </w:p>
        </w:tc>
      </w:tr>
    </w:tbl>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①分析数据可知，大气固氮反应属于</w:t>
      </w:r>
      <w:r>
        <w:rPr>
          <w:rFonts w:ascii="Times New Roman" w:hAnsi="Times New Roman" w:cs="Times New Roman"/>
          <w:color w:val="000000"/>
          <w:u w:val="single"/>
        </w:rPr>
        <w:t>　     　</w:t>
      </w:r>
      <w:r>
        <w:rPr>
          <w:rFonts w:ascii="Times New Roman" w:hAnsi="Times New Roman" w:cs="Times New Roman"/>
          <w:color w:val="000000"/>
        </w:rPr>
        <w:t>(填“吸热”或“放热”)反应。</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②分析数据可知，人类不适合大规模模拟大气固氮的原因是</w:t>
      </w:r>
      <w:r>
        <w:rPr>
          <w:rFonts w:ascii="Times New Roman" w:hAnsi="Times New Roman" w:cs="Times New Roman"/>
          <w:color w:val="000000"/>
          <w:u w:val="single"/>
        </w:rPr>
        <w:t>　</w:t>
      </w:r>
      <w:r>
        <w:rPr>
          <w:rFonts w:ascii="Times New Roman" w:hAnsi="Times New Roman" w:cs="Times New Roman"/>
          <w:i/>
          <w:color w:val="000000"/>
          <w:u w:val="single"/>
        </w:rPr>
        <w:t xml:space="preserve">                </w:t>
      </w:r>
      <w:r>
        <w:rPr>
          <w:rFonts w:ascii="Times New Roman" w:hAnsi="Times New Roman" w:cs="Times New Roman"/>
          <w:color w:val="000000"/>
          <w:u w:val="single"/>
        </w:rPr>
        <w:t>　</w:t>
      </w:r>
      <w:r>
        <w:rPr>
          <w:rFonts w:ascii="Times New Roman" w:hAnsi="Times New Roman" w:cs="Times New Roman"/>
          <w:color w:val="000000"/>
        </w:rPr>
        <w:t>。</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③在500 ℃、2.02×10</w:t>
      </w:r>
      <w:r>
        <w:rPr>
          <w:rFonts w:ascii="Times New Roman" w:hAnsi="Times New Roman" w:cs="Times New Roman"/>
          <w:color w:val="000000"/>
          <w:vertAlign w:val="superscript"/>
        </w:rPr>
        <w:t>7</w:t>
      </w:r>
      <w:r>
        <w:rPr>
          <w:rFonts w:ascii="Times New Roman" w:hAnsi="Times New Roman" w:cs="Times New Roman"/>
          <w:color w:val="000000"/>
        </w:rPr>
        <w:t xml:space="preserve"> Pa和铁催化条件下向一密闭容器中充入1 mol N</w:t>
      </w:r>
      <w:r>
        <w:rPr>
          <w:rFonts w:ascii="Times New Roman" w:hAnsi="Times New Roman" w:cs="Times New Roman"/>
          <w:color w:val="000000"/>
          <w:vertAlign w:val="subscript"/>
        </w:rPr>
        <w:t>2</w:t>
      </w:r>
      <w:r>
        <w:rPr>
          <w:rFonts w:ascii="Times New Roman" w:hAnsi="Times New Roman" w:cs="Times New Roman"/>
          <w:color w:val="000000"/>
        </w:rPr>
        <w:t>和3 mol H</w:t>
      </w:r>
      <w:r>
        <w:rPr>
          <w:rFonts w:ascii="Times New Roman" w:hAnsi="Times New Roman" w:cs="Times New Roman"/>
          <w:color w:val="000000"/>
          <w:vertAlign w:val="subscript"/>
        </w:rPr>
        <w:t>2</w:t>
      </w:r>
      <w:r>
        <w:rPr>
          <w:rFonts w:ascii="Times New Roman" w:hAnsi="Times New Roman" w:cs="Times New Roman"/>
          <w:color w:val="000000"/>
        </w:rPr>
        <w:t>，充分反应后，放出的热量</w:t>
      </w:r>
      <w:r>
        <w:rPr>
          <w:rFonts w:ascii="Times New Roman" w:hAnsi="Times New Roman" w:cs="Times New Roman"/>
          <w:color w:val="000000"/>
          <w:u w:val="single"/>
        </w:rPr>
        <w:t>　   　</w:t>
      </w:r>
      <w:r>
        <w:rPr>
          <w:rFonts w:ascii="Times New Roman" w:hAnsi="Times New Roman" w:cs="Times New Roman"/>
          <w:color w:val="000000"/>
        </w:rPr>
        <w:t>(填“大于”“小于”或“等于”)92.4 kJ。</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(2)工业固氮反应中，在其他条件相同时，分别测定N</w:t>
      </w:r>
      <w:r>
        <w:rPr>
          <w:rFonts w:ascii="Times New Roman" w:hAnsi="Times New Roman" w:cs="Times New Roman"/>
          <w:color w:val="000000"/>
          <w:vertAlign w:val="subscript"/>
        </w:rPr>
        <w:t>2</w:t>
      </w:r>
      <w:r>
        <w:rPr>
          <w:rFonts w:ascii="Times New Roman" w:hAnsi="Times New Roman" w:cs="Times New Roman"/>
          <w:color w:val="000000"/>
        </w:rPr>
        <w:t>的平衡转化率在不同压强(</w:t>
      </w:r>
      <w:r>
        <w:rPr>
          <w:rFonts w:ascii="Times New Roman" w:hAnsi="Times New Roman" w:cs="Times New Roman"/>
          <w:i/>
          <w:color w:val="000000"/>
        </w:rPr>
        <w:t>p</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i/>
          <w:color w:val="000000"/>
        </w:rPr>
        <w:t>p</w:t>
      </w:r>
      <w:r>
        <w:rPr>
          <w:rFonts w:ascii="Times New Roman" w:hAnsi="Times New Roman" w:cs="Times New Roman"/>
          <w:color w:val="000000"/>
          <w:vertAlign w:val="subscript"/>
        </w:rPr>
        <w:t>2</w:t>
      </w:r>
      <w:r>
        <w:rPr>
          <w:rFonts w:ascii="Times New Roman" w:hAnsi="Times New Roman" w:cs="Times New Roman"/>
          <w:color w:val="000000"/>
        </w:rPr>
        <w:t>)下随温度变化的曲线，如图所示的图示中，正确的是</w:t>
      </w:r>
      <w:r>
        <w:rPr>
          <w:rFonts w:ascii="Times New Roman" w:hAnsi="Times New Roman" w:cs="Times New Roman"/>
          <w:color w:val="000000"/>
          <w:u w:val="single"/>
        </w:rPr>
        <w:t>　    　</w:t>
      </w:r>
      <w:r>
        <w:rPr>
          <w:rFonts w:ascii="Times New Roman" w:hAnsi="Times New Roman" w:cs="Times New Roman"/>
          <w:color w:val="000000"/>
        </w:rPr>
        <w:t>(填“A”或“B”)；比较</w:t>
      </w:r>
      <w:r>
        <w:rPr>
          <w:rFonts w:ascii="Times New Roman" w:hAnsi="Times New Roman" w:cs="Times New Roman"/>
          <w:i/>
          <w:color w:val="000000"/>
        </w:rPr>
        <w:t>p</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i/>
          <w:color w:val="000000"/>
        </w:rPr>
        <w:t>p</w:t>
      </w:r>
      <w:r>
        <w:rPr>
          <w:rFonts w:ascii="Times New Roman" w:hAnsi="Times New Roman" w:cs="Times New Roman"/>
          <w:color w:val="000000"/>
          <w:vertAlign w:val="subscript"/>
        </w:rPr>
        <w:t>2</w:t>
      </w:r>
      <w:r>
        <w:rPr>
          <w:rFonts w:ascii="Times New Roman" w:hAnsi="Times New Roman" w:cs="Times New Roman"/>
          <w:color w:val="000000"/>
        </w:rPr>
        <w:t>的大小关系：</w:t>
      </w:r>
      <w:r>
        <w:rPr>
          <w:rFonts w:ascii="Times New Roman" w:hAnsi="Times New Roman" w:cs="Times New Roman"/>
          <w:color w:val="000000"/>
          <w:u w:val="single"/>
        </w:rPr>
        <w:t>　</w:t>
      </w:r>
      <w:r>
        <w:rPr>
          <w:rFonts w:ascii="Times New Roman" w:hAnsi="Times New Roman" w:cs="Times New Roman"/>
          <w:i/>
          <w:color w:val="000000"/>
          <w:u w:val="single"/>
        </w:rPr>
        <w:t xml:space="preserve">        </w:t>
      </w:r>
      <w:r>
        <w:rPr>
          <w:rFonts w:ascii="Times New Roman" w:hAnsi="Times New Roman" w:cs="Times New Roman"/>
          <w:color w:val="000000"/>
        </w:rPr>
        <w:t>。</w:t>
      </w:r>
    </w:p>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pict>
          <v:shape id="_x0000_i1635" o:spt="75" alt="BC589.tif" type="#_x0000_t75" style="height:83.2pt;width:225.95pt;" filled="f" o:preferrelative="t" stroked="f" coordsize="21600,21600">
            <v:path/>
            <v:fill on="f" focussize="0,0"/>
            <v:stroke on="f"/>
            <v:imagedata r:id="rId470" o:title=""/>
            <o:lock v:ext="edit" aspectratio="t"/>
            <w10:wrap type="none"/>
            <w10:anchorlock/>
          </v:shape>
        </w:pic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(3)在一定温度下，将1 mol N</w:t>
      </w:r>
      <w:r>
        <w:rPr>
          <w:rFonts w:ascii="Times New Roman" w:hAnsi="Times New Roman" w:cs="Times New Roman"/>
          <w:color w:val="000000"/>
          <w:vertAlign w:val="subscript"/>
        </w:rPr>
        <w:t>2</w:t>
      </w:r>
      <w:r>
        <w:rPr>
          <w:rFonts w:ascii="Times New Roman" w:hAnsi="Times New Roman" w:cs="Times New Roman"/>
          <w:color w:val="000000"/>
        </w:rPr>
        <w:t>和3 mol H</w:t>
      </w:r>
      <w:r>
        <w:rPr>
          <w:rFonts w:ascii="Times New Roman" w:hAnsi="Times New Roman" w:cs="Times New Roman"/>
          <w:color w:val="000000"/>
          <w:vertAlign w:val="subscript"/>
        </w:rPr>
        <w:t>2</w:t>
      </w:r>
      <w:r>
        <w:rPr>
          <w:rFonts w:ascii="Times New Roman" w:hAnsi="Times New Roman" w:cs="Times New Roman"/>
          <w:color w:val="000000"/>
        </w:rPr>
        <w:t>混合置于体积不变的密闭容器中发生工业合成氨反应，达到平衡状态时，测得气体总物质的量为2.8 mol。</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①达平衡时，H</w:t>
      </w:r>
      <w:r>
        <w:rPr>
          <w:rFonts w:ascii="Times New Roman" w:hAnsi="Times New Roman" w:cs="Times New Roman"/>
          <w:color w:val="000000"/>
          <w:vertAlign w:val="subscript"/>
        </w:rPr>
        <w:t>2</w:t>
      </w:r>
      <w:r>
        <w:rPr>
          <w:rFonts w:ascii="Times New Roman" w:hAnsi="Times New Roman" w:cs="Times New Roman"/>
          <w:color w:val="000000"/>
        </w:rPr>
        <w:t>的转化率</w:t>
      </w:r>
      <w:r>
        <w:rPr>
          <w:rFonts w:ascii="Times New Roman" w:hAnsi="Times New Roman" w:cs="Times New Roman"/>
          <w:i/>
          <w:color w:val="000000"/>
        </w:rPr>
        <w:t>α</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color w:val="000000"/>
          <w:u w:val="single"/>
        </w:rPr>
        <w:t>　    　</w:t>
      </w:r>
      <w:r>
        <w:rPr>
          <w:rFonts w:ascii="Times New Roman" w:hAnsi="Times New Roman" w:cs="Times New Roman"/>
          <w:color w:val="000000"/>
        </w:rPr>
        <w:t>。</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②已知平衡时，容器压强为8 MPa，则平衡常数</w:t>
      </w:r>
      <w:r>
        <w:rPr>
          <w:rFonts w:ascii="Times New Roman" w:hAnsi="Times New Roman" w:cs="Times New Roman"/>
          <w:i/>
          <w:color w:val="000000"/>
        </w:rPr>
        <w:t>K</w:t>
      </w:r>
      <w:r>
        <w:rPr>
          <w:rFonts w:ascii="Times New Roman" w:hAnsi="Times New Roman" w:cs="Times New Roman"/>
          <w:color w:val="000000"/>
          <w:vertAlign w:val="subscript"/>
        </w:rPr>
        <w:t>p</w:t>
      </w:r>
      <w:r>
        <w:rPr>
          <w:rFonts w:ascii="Times New Roman" w:hAnsi="Times New Roman" w:cs="Times New Roman"/>
          <w:color w:val="000000"/>
        </w:rPr>
        <w:t>＝</w:t>
      </w:r>
      <w:r>
        <w:rPr>
          <w:rFonts w:ascii="Times New Roman" w:hAnsi="Times New Roman" w:cs="Times New Roman"/>
          <w:color w:val="000000"/>
          <w:u w:val="single"/>
        </w:rPr>
        <w:t>　        　</w:t>
      </w:r>
      <w:r>
        <w:rPr>
          <w:rFonts w:ascii="Times New Roman" w:hAnsi="Times New Roman" w:cs="Times New Roman"/>
          <w:color w:val="000000"/>
        </w:rPr>
        <w:t>(用平衡分压代替平衡浓度计算，分压＝总压×物质的量分数)。</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③为提高H</w:t>
      </w:r>
      <w:r>
        <w:rPr>
          <w:rFonts w:ascii="Times New Roman" w:hAnsi="Times New Roman" w:cs="Times New Roman"/>
          <w:color w:val="000000"/>
          <w:vertAlign w:val="subscript"/>
        </w:rPr>
        <w:t>2</w:t>
      </w:r>
      <w:r>
        <w:rPr>
          <w:rFonts w:ascii="Times New Roman" w:hAnsi="Times New Roman" w:cs="Times New Roman"/>
          <w:color w:val="000000"/>
        </w:rPr>
        <w:t>的转化率，实际生产中宜采取的措施有</w:t>
      </w:r>
      <w:r>
        <w:rPr>
          <w:rFonts w:ascii="Times New Roman" w:hAnsi="Times New Roman" w:cs="Times New Roman"/>
          <w:color w:val="000000"/>
          <w:u w:val="single"/>
        </w:rPr>
        <w:t>　    　</w:t>
      </w:r>
      <w:r>
        <w:rPr>
          <w:rFonts w:ascii="Times New Roman" w:hAnsi="Times New Roman" w:cs="Times New Roman"/>
          <w:color w:val="000000"/>
        </w:rPr>
        <w:t>(填字母)。</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A．降低温度     B．最适合催化剂活性的适当高温     C．适当增大压强</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D．减小压强     E．循环利用和不断补充氮气         F．及时移出氨</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(1)①吸热  ②</w:t>
      </w:r>
      <w:r>
        <w:rPr>
          <w:rFonts w:ascii="Times New Roman" w:hAnsi="Times New Roman" w:cs="Times New Roman"/>
          <w:i/>
          <w:color w:val="000000"/>
        </w:rPr>
        <w:t>K</w:t>
      </w:r>
      <w:r>
        <w:rPr>
          <w:rFonts w:ascii="Times New Roman" w:hAnsi="Times New Roman" w:cs="Times New Roman"/>
          <w:color w:val="000000"/>
        </w:rPr>
        <w:t>值小，正向进行的程度小(或转化率低)，不适合大规模生产</w:t>
      </w:r>
    </w:p>
    <w:p>
      <w:pPr>
        <w:pStyle w:val="13"/>
        <w:tabs>
          <w:tab w:val="left" w:pos="4140"/>
        </w:tabs>
        <w:snapToGrid w:val="0"/>
        <w:spacing w:line="360" w:lineRule="auto"/>
        <w:ind w:firstLine="420" w:firstLineChars="200"/>
        <w:jc w:val="left"/>
        <w:rPr>
          <w:rFonts w:ascii="Times New Roman" w:hAnsi="Times New Roman" w:eastAsia="黑体" w:cs="Times New Roman"/>
          <w:color w:val="000000"/>
        </w:rPr>
      </w:pPr>
      <w:r>
        <w:rPr>
          <w:rFonts w:ascii="Times New Roman" w:hAnsi="Times New Roman" w:cs="Times New Roman"/>
          <w:color w:val="000000"/>
        </w:rPr>
        <w:t>③小于     (2) A；</w:t>
      </w:r>
      <w:r>
        <w:rPr>
          <w:rFonts w:ascii="Times New Roman" w:hAnsi="Times New Roman" w:cs="Times New Roman"/>
          <w:i/>
          <w:color w:val="000000"/>
        </w:rPr>
        <w:t>p</w:t>
      </w:r>
      <w:r>
        <w:rPr>
          <w:rFonts w:ascii="Times New Roman" w:hAnsi="Times New Roman" w:cs="Times New Roman"/>
          <w:color w:val="000000"/>
          <w:vertAlign w:val="subscript"/>
        </w:rPr>
        <w:t>2</w:t>
      </w:r>
      <w:r>
        <w:rPr>
          <w:rFonts w:ascii="Times New Roman" w:hAnsi="Times New Roman" w:cs="Times New Roman"/>
          <w:color w:val="000000"/>
        </w:rPr>
        <w:t>&gt;</w:t>
      </w:r>
      <w:r>
        <w:rPr>
          <w:rFonts w:ascii="Times New Roman" w:hAnsi="Times New Roman" w:cs="Times New Roman"/>
          <w:i/>
          <w:color w:val="000000"/>
        </w:rPr>
        <w:t>p</w:t>
      </w:r>
      <w:r>
        <w:rPr>
          <w:rFonts w:ascii="Times New Roman" w:hAnsi="Times New Roman" w:cs="Times New Roman"/>
          <w:color w:val="000000"/>
          <w:vertAlign w:val="subscript"/>
        </w:rPr>
        <w:t>1</w:t>
      </w:r>
      <w:r>
        <w:rPr>
          <w:rFonts w:ascii="Times New Roman" w:hAnsi="Times New Roman" w:cs="Times New Roman"/>
          <w:color w:val="000000"/>
        </w:rPr>
        <w:t>　(3)① 60%　② 0.26(MPa)</w:t>
      </w:r>
      <w:r>
        <w:rPr>
          <w:rFonts w:ascii="Times New Roman" w:hAnsi="Times New Roman" w:cs="Times New Roman"/>
          <w:color w:val="000000"/>
          <w:vertAlign w:val="superscript"/>
        </w:rPr>
        <w:t>－2</w:t>
      </w:r>
      <w:r>
        <w:rPr>
          <w:rFonts w:ascii="Times New Roman" w:hAnsi="Times New Roman" w:cs="Times New Roman"/>
          <w:color w:val="000000"/>
        </w:rPr>
        <w:t>　③CEF　</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：(1)①由表格数据可知，对于大气固氮反应，温度越高，</w:t>
      </w:r>
      <w:r>
        <w:rPr>
          <w:rFonts w:ascii="Times New Roman" w:hAnsi="Times New Roman" w:cs="Times New Roman"/>
          <w:i/>
          <w:color w:val="000000"/>
        </w:rPr>
        <w:t>K</w:t>
      </w:r>
      <w:r>
        <w:rPr>
          <w:rFonts w:ascii="Times New Roman" w:hAnsi="Times New Roman" w:cs="Times New Roman"/>
          <w:color w:val="000000"/>
        </w:rPr>
        <w:t>值越大，说明升高温度，平衡正移，则正反应方向为吸热反应；②由表格数据可知，对于大气固氮反应，当温度升高到2 000 ℃时，</w:t>
      </w:r>
      <w:r>
        <w:rPr>
          <w:rFonts w:ascii="Times New Roman" w:hAnsi="Times New Roman" w:cs="Times New Roman"/>
          <w:i/>
          <w:color w:val="000000"/>
        </w:rPr>
        <w:t>K</w:t>
      </w:r>
      <w:r>
        <w:rPr>
          <w:rFonts w:ascii="Times New Roman" w:hAnsi="Times New Roman" w:cs="Times New Roman"/>
          <w:color w:val="000000"/>
        </w:rPr>
        <w:t>＝0.1，</w:t>
      </w:r>
      <w:r>
        <w:rPr>
          <w:rFonts w:ascii="Times New Roman" w:hAnsi="Times New Roman" w:cs="Times New Roman"/>
          <w:i/>
          <w:color w:val="000000"/>
        </w:rPr>
        <w:t>K</w:t>
      </w:r>
      <w:r>
        <w:rPr>
          <w:rFonts w:ascii="Times New Roman" w:hAnsi="Times New Roman" w:cs="Times New Roman"/>
          <w:color w:val="000000"/>
        </w:rPr>
        <w:t>值很小，则转化率很低，不适合大规模生产，所以人类不适合大规模模拟大气固氮；③热化学方程式中的能量变化指完全转化的热效应，而可逆反应不能完全转化，则向一密闭容器中充入1 mol N</w:t>
      </w:r>
      <w:r>
        <w:rPr>
          <w:rFonts w:ascii="Times New Roman" w:hAnsi="Times New Roman" w:cs="Times New Roman"/>
          <w:color w:val="000000"/>
          <w:vertAlign w:val="subscript"/>
        </w:rPr>
        <w:t>2</w:t>
      </w:r>
      <w:r>
        <w:rPr>
          <w:rFonts w:ascii="Times New Roman" w:hAnsi="Times New Roman" w:cs="Times New Roman"/>
          <w:color w:val="000000"/>
        </w:rPr>
        <w:t>和3 mol H</w:t>
      </w:r>
      <w:r>
        <w:rPr>
          <w:rFonts w:ascii="Times New Roman" w:hAnsi="Times New Roman" w:cs="Times New Roman"/>
          <w:color w:val="000000"/>
          <w:vertAlign w:val="subscript"/>
        </w:rPr>
        <w:t>2</w:t>
      </w:r>
      <w:r>
        <w:rPr>
          <w:rFonts w:ascii="Times New Roman" w:hAnsi="Times New Roman" w:cs="Times New Roman"/>
          <w:color w:val="000000"/>
        </w:rPr>
        <w:t>，充分反应后，放出的热量小于92.4 kJ。</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(2)合成氨反应为放热反应，升高温度，转化率减小，所以图A正确，B错误；该反应正方向为气体体积减小的方向，增大压强平衡正向移动，转化率增大，</w:t>
      </w:r>
      <w:r>
        <w:rPr>
          <w:rFonts w:ascii="Times New Roman" w:hAnsi="Times New Roman" w:cs="Times New Roman"/>
          <w:i/>
          <w:color w:val="000000"/>
        </w:rPr>
        <w:t>p</w:t>
      </w:r>
      <w:r>
        <w:rPr>
          <w:rFonts w:ascii="Times New Roman" w:hAnsi="Times New Roman" w:cs="Times New Roman"/>
          <w:color w:val="000000"/>
          <w:vertAlign w:val="subscript"/>
        </w:rPr>
        <w:t>2</w:t>
      </w:r>
      <w:r>
        <w:rPr>
          <w:rFonts w:ascii="Times New Roman" w:hAnsi="Times New Roman" w:cs="Times New Roman"/>
          <w:color w:val="000000"/>
        </w:rPr>
        <w:t>的转化率大，则</w:t>
      </w:r>
      <w:r>
        <w:rPr>
          <w:rFonts w:ascii="Times New Roman" w:hAnsi="Times New Roman" w:cs="Times New Roman"/>
          <w:i/>
          <w:color w:val="000000"/>
        </w:rPr>
        <w:t>p</w:t>
      </w:r>
      <w:r>
        <w:rPr>
          <w:rFonts w:ascii="Times New Roman" w:hAnsi="Times New Roman" w:cs="Times New Roman"/>
          <w:color w:val="000000"/>
          <w:vertAlign w:val="subscript"/>
        </w:rPr>
        <w:t>2</w:t>
      </w:r>
      <w:r>
        <w:rPr>
          <w:rFonts w:ascii="Times New Roman" w:hAnsi="Times New Roman" w:cs="Times New Roman"/>
          <w:color w:val="000000"/>
        </w:rPr>
        <w:t>&gt;</w:t>
      </w:r>
      <w:r>
        <w:rPr>
          <w:rFonts w:ascii="Times New Roman" w:hAnsi="Times New Roman" w:cs="Times New Roman"/>
          <w:i/>
          <w:color w:val="000000"/>
        </w:rPr>
        <w:t>p</w:t>
      </w:r>
      <w:r>
        <w:rPr>
          <w:rFonts w:ascii="Times New Roman" w:hAnsi="Times New Roman" w:cs="Times New Roman"/>
          <w:color w:val="000000"/>
          <w:vertAlign w:val="subscript"/>
        </w:rPr>
        <w:t>1</w:t>
      </w:r>
      <w:r>
        <w:rPr>
          <w:rFonts w:ascii="Times New Roman" w:hAnsi="Times New Roman" w:cs="Times New Roman"/>
          <w:color w:val="000000"/>
        </w:rPr>
        <w:t>。</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(3)①设平衡时参加反应的氮气物质的量为</w:t>
      </w:r>
      <w:r>
        <w:rPr>
          <w:rFonts w:ascii="Times New Roman" w:hAnsi="Times New Roman" w:cs="Times New Roman"/>
          <w:i/>
          <w:color w:val="000000"/>
        </w:rPr>
        <w:t>x</w:t>
      </w:r>
      <w:r>
        <w:rPr>
          <w:rFonts w:ascii="Times New Roman" w:hAnsi="Times New Roman" w:cs="Times New Roman"/>
          <w:color w:val="000000"/>
        </w:rPr>
        <w:t xml:space="preserve"> mol，根据三段式分析：</w:t>
      </w:r>
    </w:p>
    <w:p>
      <w:pPr>
        <w:pStyle w:val="13"/>
        <w:tabs>
          <w:tab w:val="left" w:pos="4140"/>
        </w:tabs>
        <w:snapToGrid w:val="0"/>
        <w:spacing w:line="360" w:lineRule="auto"/>
        <w:ind w:firstLine="1890" w:firstLineChars="900"/>
        <w:jc w:val="left"/>
        <w:rPr>
          <w:rFonts w:ascii="Times New Roman" w:hAnsi="Times New Roman" w:cs="Times New Roman"/>
          <w:color w:val="000000"/>
        </w:rPr>
      </w:pPr>
      <w:r>
        <w:rPr>
          <w:rFonts w:ascii="Times New Roman" w:hAnsi="Times New Roman" w:cs="Times New Roman"/>
          <w:color w:val="000000"/>
        </w:rPr>
        <w:t>　　　　N</w:t>
      </w:r>
      <w:r>
        <w:rPr>
          <w:rFonts w:ascii="Times New Roman" w:hAnsi="Times New Roman" w:cs="Times New Roman"/>
          <w:color w:val="000000"/>
          <w:vertAlign w:val="subscript"/>
        </w:rPr>
        <w:t>2</w:t>
      </w:r>
      <w:r>
        <w:rPr>
          <w:rFonts w:ascii="Times New Roman" w:hAnsi="Times New Roman" w:cs="Times New Roman"/>
          <w:color w:val="000000"/>
        </w:rPr>
        <w:t>(g)＋3H</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rPr>
        <w:pict>
          <v:shape id="_x0000_i1636"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t>2NH</w:t>
      </w:r>
      <w:r>
        <w:rPr>
          <w:rFonts w:ascii="Times New Roman" w:hAnsi="Times New Roman" w:cs="Times New Roman"/>
          <w:color w:val="000000"/>
          <w:vertAlign w:val="subscript"/>
        </w:rPr>
        <w:t>3</w:t>
      </w:r>
      <w:r>
        <w:rPr>
          <w:rFonts w:ascii="Times New Roman" w:hAnsi="Times New Roman" w:cs="Times New Roman"/>
          <w:color w:val="000000"/>
        </w:rPr>
        <w:t>(g)</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起始物质的量(mol)　　　1　　　3　　　  0</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变化物质的量(mol)　　　</w:t>
      </w:r>
      <w:r>
        <w:rPr>
          <w:rFonts w:ascii="Times New Roman" w:hAnsi="Times New Roman" w:cs="Times New Roman"/>
          <w:i/>
          <w:color w:val="000000"/>
        </w:rPr>
        <w:t>x</w:t>
      </w:r>
      <w:r>
        <w:rPr>
          <w:rFonts w:ascii="Times New Roman" w:hAnsi="Times New Roman" w:cs="Times New Roman"/>
          <w:color w:val="000000"/>
        </w:rPr>
        <w:t>　　　3</w:t>
      </w:r>
      <w:r>
        <w:rPr>
          <w:rFonts w:ascii="Times New Roman" w:hAnsi="Times New Roman" w:cs="Times New Roman"/>
          <w:i/>
          <w:color w:val="000000"/>
        </w:rPr>
        <w:t>x</w:t>
      </w:r>
      <w:r>
        <w:rPr>
          <w:rFonts w:ascii="Times New Roman" w:hAnsi="Times New Roman" w:cs="Times New Roman"/>
          <w:color w:val="000000"/>
        </w:rPr>
        <w:t>　　 　2</w:t>
      </w:r>
      <w:r>
        <w:rPr>
          <w:rFonts w:ascii="Times New Roman" w:hAnsi="Times New Roman" w:cs="Times New Roman"/>
          <w:i/>
          <w:color w:val="000000"/>
        </w:rPr>
        <w:t>x</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平衡物质的量(mol)　　　1－</w:t>
      </w:r>
      <w:r>
        <w:rPr>
          <w:rFonts w:ascii="Times New Roman" w:hAnsi="Times New Roman" w:cs="Times New Roman"/>
          <w:i/>
          <w:color w:val="000000"/>
        </w:rPr>
        <w:t>x</w:t>
      </w:r>
      <w:r>
        <w:rPr>
          <w:rFonts w:ascii="Times New Roman" w:hAnsi="Times New Roman" w:cs="Times New Roman"/>
          <w:color w:val="000000"/>
        </w:rPr>
        <w:t>　3－3</w:t>
      </w:r>
      <w:r>
        <w:rPr>
          <w:rFonts w:ascii="Times New Roman" w:hAnsi="Times New Roman" w:cs="Times New Roman"/>
          <w:i/>
          <w:color w:val="000000"/>
        </w:rPr>
        <w:t>x</w:t>
      </w:r>
      <w:r>
        <w:rPr>
          <w:rFonts w:ascii="Times New Roman" w:hAnsi="Times New Roman" w:cs="Times New Roman"/>
          <w:color w:val="000000"/>
        </w:rPr>
        <w:t>　 　2</w:t>
      </w:r>
      <w:r>
        <w:rPr>
          <w:rFonts w:ascii="Times New Roman" w:hAnsi="Times New Roman" w:cs="Times New Roman"/>
          <w:i/>
          <w:color w:val="000000"/>
        </w:rPr>
        <w:t>x</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列式可得：(1－</w:t>
      </w:r>
      <w:r>
        <w:rPr>
          <w:rFonts w:ascii="Times New Roman" w:hAnsi="Times New Roman" w:cs="Times New Roman"/>
          <w:i/>
          <w:color w:val="000000"/>
        </w:rPr>
        <w:t>x</w:t>
      </w:r>
      <w:r>
        <w:rPr>
          <w:rFonts w:ascii="Times New Roman" w:hAnsi="Times New Roman" w:cs="Times New Roman"/>
          <w:color w:val="000000"/>
        </w:rPr>
        <w:t>)＋(3－3</w:t>
      </w:r>
      <w:r>
        <w:rPr>
          <w:rFonts w:ascii="Times New Roman" w:hAnsi="Times New Roman" w:cs="Times New Roman"/>
          <w:i/>
          <w:color w:val="000000"/>
        </w:rPr>
        <w:t>x</w:t>
      </w:r>
      <w:r>
        <w:rPr>
          <w:rFonts w:ascii="Times New Roman" w:hAnsi="Times New Roman" w:cs="Times New Roman"/>
          <w:color w:val="000000"/>
        </w:rPr>
        <w:t>)＋2</w:t>
      </w:r>
      <w:r>
        <w:rPr>
          <w:rFonts w:ascii="Times New Roman" w:hAnsi="Times New Roman" w:cs="Times New Roman"/>
          <w:i/>
          <w:color w:val="000000"/>
        </w:rPr>
        <w:t>x</w:t>
      </w:r>
      <w:r>
        <w:rPr>
          <w:rFonts w:ascii="Times New Roman" w:hAnsi="Times New Roman" w:cs="Times New Roman"/>
          <w:color w:val="000000"/>
        </w:rPr>
        <w:t>＝2.8，</w:t>
      </w:r>
      <w:r>
        <w:rPr>
          <w:rFonts w:ascii="Times New Roman" w:hAnsi="Times New Roman" w:cs="Times New Roman"/>
          <w:i/>
          <w:color w:val="000000"/>
        </w:rPr>
        <w:t>x</w:t>
      </w:r>
      <w:r>
        <w:rPr>
          <w:rFonts w:ascii="Times New Roman" w:hAnsi="Times New Roman" w:cs="Times New Roman"/>
          <w:color w:val="000000"/>
        </w:rPr>
        <w:t>＝0.6，</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则氮气转化率＝</w:t>
      </w:r>
      <w:r>
        <w:rPr>
          <w:rFonts w:ascii="Times New Roman" w:hAnsi="Times New Roman" w:cs="Times New Roman"/>
          <w:color w:val="000000"/>
        </w:rPr>
        <w:fldChar w:fldCharType="begin"/>
      </w:r>
      <w:r>
        <w:rPr>
          <w:rFonts w:ascii="Times New Roman" w:hAnsi="Times New Roman" w:cs="Times New Roman"/>
          <w:color w:val="000000"/>
        </w:rPr>
        <w:instrText xml:space="preserve">eq \f(0.6 mol,1 mol)</w:instrText>
      </w:r>
      <w:r>
        <w:rPr>
          <w:rFonts w:ascii="Times New Roman" w:hAnsi="Times New Roman" w:cs="Times New Roman"/>
          <w:color w:val="000000"/>
        </w:rPr>
        <w:fldChar w:fldCharType="end"/>
      </w:r>
      <w:r>
        <w:rPr>
          <w:rFonts w:ascii="Times New Roman" w:hAnsi="Times New Roman" w:cs="Times New Roman"/>
          <w:color w:val="000000"/>
        </w:rPr>
        <w:t>×100%＝60%，当加入反应物的物质的量之比等于其计量数之比时，各反应物的转化率相等，所以氢气的转化率也是60%；②平衡时各物质的压强之比等于其物质的量之比，所以</w:t>
      </w:r>
      <w:r>
        <w:rPr>
          <w:rFonts w:ascii="Times New Roman" w:hAnsi="Times New Roman" w:cs="Times New Roman"/>
          <w:i/>
          <w:color w:val="000000"/>
        </w:rPr>
        <w:t>p</w:t>
      </w:r>
      <w:r>
        <w:rPr>
          <w:rFonts w:ascii="Times New Roman" w:hAnsi="Times New Roman" w:cs="Times New Roman"/>
          <w:color w:val="000000"/>
        </w:rPr>
        <w:t>(N</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\f((1－0.6)mol,2.8 mol)</w:instrText>
      </w:r>
      <w:r>
        <w:rPr>
          <w:rFonts w:ascii="Times New Roman" w:hAnsi="Times New Roman" w:cs="Times New Roman"/>
          <w:color w:val="000000"/>
        </w:rPr>
        <w:fldChar w:fldCharType="end"/>
      </w:r>
      <w:r>
        <w:rPr>
          <w:rFonts w:ascii="Times New Roman" w:hAnsi="Times New Roman" w:cs="Times New Roman"/>
          <w:color w:val="000000"/>
        </w:rPr>
        <w:t>×8 MPa＝</w:t>
      </w:r>
      <w:r>
        <w:rPr>
          <w:rFonts w:ascii="Times New Roman" w:hAnsi="Times New Roman" w:cs="Times New Roman"/>
          <w:color w:val="000000"/>
        </w:rPr>
        <w:fldChar w:fldCharType="begin"/>
      </w:r>
      <w:r>
        <w:rPr>
          <w:rFonts w:ascii="Times New Roman" w:hAnsi="Times New Roman" w:cs="Times New Roman"/>
          <w:color w:val="000000"/>
        </w:rPr>
        <w:instrText xml:space="preserve">eq \f(8,7)</w:instrText>
      </w:r>
      <w:r>
        <w:rPr>
          <w:rFonts w:ascii="Times New Roman" w:hAnsi="Times New Roman" w:cs="Times New Roman"/>
          <w:color w:val="000000"/>
        </w:rPr>
        <w:fldChar w:fldCharType="end"/>
      </w:r>
      <w:r>
        <w:rPr>
          <w:rFonts w:ascii="Times New Roman" w:hAnsi="Times New Roman" w:cs="Times New Roman"/>
          <w:color w:val="000000"/>
        </w:rPr>
        <w:t xml:space="preserve"> MPa，</w:t>
      </w:r>
      <w:r>
        <w:rPr>
          <w:rFonts w:ascii="Times New Roman" w:hAnsi="Times New Roman" w:cs="Times New Roman"/>
          <w:i/>
          <w:color w:val="000000"/>
        </w:rPr>
        <w:t>p</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\f(3×(1－0.6)mol,2.8 mol)</w:instrText>
      </w:r>
      <w:r>
        <w:rPr>
          <w:rFonts w:ascii="Times New Roman" w:hAnsi="Times New Roman" w:cs="Times New Roman"/>
          <w:color w:val="000000"/>
        </w:rPr>
        <w:fldChar w:fldCharType="end"/>
      </w:r>
      <w:r>
        <w:rPr>
          <w:rFonts w:ascii="Times New Roman" w:hAnsi="Times New Roman" w:cs="Times New Roman"/>
          <w:color w:val="000000"/>
        </w:rPr>
        <w:t>×8 MPa＝</w:t>
      </w:r>
      <w:r>
        <w:rPr>
          <w:rFonts w:ascii="Times New Roman" w:hAnsi="Times New Roman" w:cs="Times New Roman"/>
          <w:color w:val="000000"/>
        </w:rPr>
        <w:fldChar w:fldCharType="begin"/>
      </w:r>
      <w:r>
        <w:rPr>
          <w:rFonts w:ascii="Times New Roman" w:hAnsi="Times New Roman" w:cs="Times New Roman"/>
          <w:color w:val="000000"/>
        </w:rPr>
        <w:instrText xml:space="preserve">eq \f(24,7)</w:instrText>
      </w:r>
      <w:r>
        <w:rPr>
          <w:rFonts w:ascii="Times New Roman" w:hAnsi="Times New Roman" w:cs="Times New Roman"/>
          <w:color w:val="000000"/>
        </w:rPr>
        <w:fldChar w:fldCharType="end"/>
      </w:r>
      <w:r>
        <w:rPr>
          <w:rFonts w:ascii="Times New Roman" w:hAnsi="Times New Roman" w:cs="Times New Roman"/>
          <w:color w:val="000000"/>
        </w:rPr>
        <w:t xml:space="preserve"> MPa，</w:t>
      </w:r>
      <w:r>
        <w:rPr>
          <w:rFonts w:ascii="Times New Roman" w:hAnsi="Times New Roman" w:cs="Times New Roman"/>
          <w:i/>
          <w:color w:val="000000"/>
        </w:rPr>
        <w:t>p</w:t>
      </w:r>
      <w:r>
        <w:rPr>
          <w:rFonts w:ascii="Times New Roman" w:hAnsi="Times New Roman" w:cs="Times New Roman"/>
          <w:color w:val="000000"/>
        </w:rPr>
        <w:t>(NH</w:t>
      </w:r>
      <w:r>
        <w:rPr>
          <w:rFonts w:ascii="Times New Roman" w:hAnsi="Times New Roman" w:cs="Times New Roman"/>
          <w:color w:val="000000"/>
          <w:vertAlign w:val="subscript"/>
        </w:rPr>
        <w:t>3</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\f((2×0.6)mol,2.8 mol)</w:instrText>
      </w:r>
      <w:r>
        <w:rPr>
          <w:rFonts w:ascii="Times New Roman" w:hAnsi="Times New Roman" w:cs="Times New Roman"/>
          <w:color w:val="000000"/>
        </w:rPr>
        <w:fldChar w:fldCharType="end"/>
      </w:r>
      <w:r>
        <w:rPr>
          <w:rFonts w:ascii="Times New Roman" w:hAnsi="Times New Roman" w:cs="Times New Roman"/>
          <w:color w:val="000000"/>
        </w:rPr>
        <w:t>×8 MPa＝</w:t>
      </w:r>
      <w:r>
        <w:rPr>
          <w:rFonts w:ascii="Times New Roman" w:hAnsi="Times New Roman" w:cs="Times New Roman"/>
          <w:color w:val="000000"/>
        </w:rPr>
        <w:fldChar w:fldCharType="begin"/>
      </w:r>
      <w:r>
        <w:rPr>
          <w:rFonts w:ascii="Times New Roman" w:hAnsi="Times New Roman" w:cs="Times New Roman"/>
          <w:color w:val="000000"/>
        </w:rPr>
        <w:instrText xml:space="preserve">eq \f(24,7)</w:instrText>
      </w:r>
      <w:r>
        <w:rPr>
          <w:rFonts w:ascii="Times New Roman" w:hAnsi="Times New Roman" w:cs="Times New Roman"/>
          <w:color w:val="000000"/>
        </w:rPr>
        <w:fldChar w:fldCharType="end"/>
      </w:r>
      <w:r>
        <w:rPr>
          <w:rFonts w:ascii="Times New Roman" w:hAnsi="Times New Roman" w:cs="Times New Roman"/>
          <w:color w:val="000000"/>
        </w:rPr>
        <w:t xml:space="preserve"> MPa，则化学平衡常数</w:t>
      </w:r>
      <w:r>
        <w:rPr>
          <w:rFonts w:ascii="Times New Roman" w:hAnsi="Times New Roman" w:cs="Times New Roman"/>
          <w:i/>
          <w:color w:val="000000"/>
        </w:rPr>
        <w:t>K</w:t>
      </w:r>
      <w:r>
        <w:rPr>
          <w:rFonts w:ascii="Times New Roman" w:hAnsi="Times New Roman" w:cs="Times New Roman"/>
          <w:color w:val="000000"/>
          <w:vertAlign w:val="subscript"/>
        </w:rPr>
        <w:t>p</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p</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(NH</w:instrText>
      </w:r>
      <w:r>
        <w:rPr>
          <w:rFonts w:ascii="Times New Roman" w:hAnsi="Times New Roman" w:cs="Times New Roman"/>
          <w:color w:val="000000"/>
          <w:vertAlign w:val="subscript"/>
        </w:rPr>
        <w:instrText xml:space="preserve">3</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p</w:instrText>
      </w:r>
      <w:r>
        <w:rPr>
          <w:rFonts w:ascii="Times New Roman" w:hAnsi="Times New Roman" w:cs="Times New Roman"/>
          <w:color w:val="000000"/>
        </w:rPr>
        <w:instrText xml:space="preserve">(N</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p</w:instrText>
      </w:r>
      <w:r>
        <w:rPr>
          <w:rFonts w:ascii="Times New Roman" w:hAnsi="Times New Roman" w:cs="Times New Roman"/>
          <w:color w:val="000000"/>
          <w:vertAlign w:val="superscript"/>
        </w:rPr>
        <w:instrText xml:space="preserve">3</w:instrText>
      </w:r>
      <w:r>
        <w:rPr>
          <w:rFonts w:ascii="Times New Roman" w:hAnsi="Times New Roman" w:cs="Times New Roman"/>
          <w:color w:val="000000"/>
        </w:rPr>
        <w:instrText xml:space="preserve">(H</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\f(\b\lc\(\rc\)(\a\vs4\al\co1(\f(24,7)))</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,\f(8,7)×\b\lc\(\rc\)(\a\vs4\al\co1(\f(24,7)))</w:instrText>
      </w:r>
      <w:r>
        <w:rPr>
          <w:rFonts w:ascii="Times New Roman" w:hAnsi="Times New Roman" w:cs="Times New Roman"/>
          <w:color w:val="000000"/>
          <w:vertAlign w:val="superscript"/>
        </w:rPr>
        <w:instrText xml:space="preserve">3</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(MPa)</w:t>
      </w:r>
      <w:r>
        <w:rPr>
          <w:rFonts w:ascii="Times New Roman" w:hAnsi="Times New Roman" w:cs="Times New Roman"/>
          <w:color w:val="000000"/>
          <w:vertAlign w:val="superscript"/>
        </w:rPr>
        <w:t>－2</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\f(49,192)</w:instrText>
      </w:r>
      <w:r>
        <w:rPr>
          <w:rFonts w:ascii="Times New Roman" w:hAnsi="Times New Roman" w:cs="Times New Roman"/>
          <w:color w:val="000000"/>
        </w:rPr>
        <w:fldChar w:fldCharType="end"/>
      </w:r>
      <w:r>
        <w:rPr>
          <w:rFonts w:ascii="Times New Roman" w:hAnsi="Times New Roman" w:cs="Times New Roman"/>
          <w:color w:val="000000"/>
        </w:rPr>
        <w:t>(MPa)</w:t>
      </w:r>
      <w:r>
        <w:rPr>
          <w:rFonts w:ascii="Times New Roman" w:hAnsi="Times New Roman" w:cs="Times New Roman"/>
          <w:color w:val="000000"/>
          <w:vertAlign w:val="superscript"/>
        </w:rPr>
        <w:t>－2</w:t>
      </w:r>
      <w:r>
        <w:rPr>
          <w:rFonts w:ascii="Times New Roman" w:hAnsi="Times New Roman" w:cs="Times New Roman"/>
          <w:color w:val="000000"/>
        </w:rPr>
        <w:t>≈0.26(MPa)</w:t>
      </w:r>
      <w:r>
        <w:rPr>
          <w:rFonts w:ascii="Times New Roman" w:hAnsi="Times New Roman" w:cs="Times New Roman"/>
          <w:color w:val="000000"/>
          <w:vertAlign w:val="superscript"/>
        </w:rPr>
        <w:t>－2</w:t>
      </w:r>
      <w:r>
        <w:rPr>
          <w:rFonts w:ascii="Times New Roman" w:hAnsi="Times New Roman" w:cs="Times New Roman"/>
          <w:color w:val="000000"/>
        </w:rPr>
        <w:t>；</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③因增大反应物的浓度，减少生成物的浓度，增大压强，降低温度工业合成氨反应向正反应方向移动，氢气的转化率提高，但在实际生产中不能用低温，因为温度低时化学反应速率慢，效率不高。</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93．(2021届河北衡水)在容积为1.00 L的容器中，通入一定量的N</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4</w:t>
      </w:r>
      <w:r>
        <w:rPr>
          <w:rFonts w:ascii="Times New Roman" w:hAnsi="Times New Roman" w:cs="Times New Roman"/>
          <w:color w:val="000000"/>
        </w:rPr>
        <w:t>，发生反应N</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4</w:t>
      </w:r>
      <w:r>
        <w:rPr>
          <w:rFonts w:ascii="Times New Roman" w:hAnsi="Times New Roman" w:cs="Times New Roman"/>
          <w:color w:val="000000"/>
        </w:rPr>
        <w:t>(g)</w:t>
      </w:r>
      <w:r>
        <w:rPr>
          <w:rFonts w:ascii="Times New Roman" w:hAnsi="Times New Roman" w:cs="Times New Roman"/>
          <w:color w:val="000000"/>
        </w:rPr>
        <w:pict>
          <v:shape id="_x0000_i1637"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rPr>
        <w:t>2NO</w:t>
      </w:r>
      <w:r>
        <w:rPr>
          <w:rFonts w:ascii="Times New Roman" w:hAnsi="Times New Roman" w:cs="Times New Roman"/>
          <w:color w:val="000000"/>
          <w:vertAlign w:val="subscript"/>
        </w:rPr>
        <w:t>2</w:t>
      </w:r>
      <w:r>
        <w:rPr>
          <w:rFonts w:ascii="Times New Roman" w:hAnsi="Times New Roman" w:cs="Times New Roman"/>
          <w:color w:val="000000"/>
        </w:rPr>
        <w:t>(g)，随温度升高，混合气体的颜色变深。</w:t>
      </w:r>
    </w:p>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pict>
          <v:shape id="_x0000_i1638" o:spt="75" alt="BC585.tif" type="#_x0000_t75" style="height:120.95pt;width:149.85pt;" filled="f" o:preferrelative="t" stroked="f" coordsize="21600,21600">
            <v:path/>
            <v:fill on="f" focussize="0,0"/>
            <v:stroke on="f"/>
            <v:imagedata r:id="rId471" o:title=""/>
            <o:lock v:ext="edit" aspectratio="t"/>
            <w10:wrap type="none"/>
            <w10:anchorlock/>
          </v:shape>
        </w:pic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回答下列问题：</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(1)反应的Δ</w:t>
      </w:r>
      <w:r>
        <w:rPr>
          <w:rFonts w:ascii="Times New Roman" w:hAnsi="Times New Roman" w:cs="Times New Roman"/>
          <w:i/>
          <w:color w:val="000000"/>
        </w:rPr>
        <w:t>H</w:t>
      </w:r>
      <w:r>
        <w:rPr>
          <w:rFonts w:ascii="Times New Roman" w:hAnsi="Times New Roman" w:cs="Times New Roman"/>
          <w:color w:val="000000"/>
          <w:u w:val="single"/>
        </w:rPr>
        <w:t>　    　</w:t>
      </w:r>
      <w:r>
        <w:rPr>
          <w:rFonts w:ascii="Times New Roman" w:hAnsi="Times New Roman" w:cs="Times New Roman"/>
          <w:color w:val="000000"/>
        </w:rPr>
        <w:t>0(填“大于”或“小于”)；100 ℃时，体系中各物质浓度随时间变化如上图所示。在0～60 s时段，反应速率</w:t>
      </w:r>
      <w:r>
        <w:rPr>
          <w:rFonts w:ascii="Times New Roman" w:hAnsi="Times New Roman" w:cs="Times New Roman"/>
          <w:i/>
          <w:color w:val="000000"/>
        </w:rPr>
        <w:t>v</w:t>
      </w:r>
      <w:r>
        <w:rPr>
          <w:rFonts w:ascii="Times New Roman" w:hAnsi="Times New Roman" w:cs="Times New Roman"/>
          <w:color w:val="000000"/>
        </w:rPr>
        <w:t>(N</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4</w:t>
      </w:r>
      <w:r>
        <w:rPr>
          <w:rFonts w:ascii="Times New Roman" w:hAnsi="Times New Roman" w:cs="Times New Roman"/>
          <w:color w:val="000000"/>
        </w:rPr>
        <w:t>)为</w:t>
      </w:r>
      <w:r>
        <w:rPr>
          <w:rFonts w:ascii="Times New Roman" w:hAnsi="Times New Roman" w:cs="Times New Roman"/>
          <w:color w:val="000000"/>
          <w:u w:val="single"/>
        </w:rPr>
        <w:t>　       　</w:t>
      </w:r>
      <w:r>
        <w:rPr>
          <w:rFonts w:ascii="Times New Roman" w:hAnsi="Times New Roman" w:cs="Times New Roman"/>
          <w:color w:val="000000"/>
        </w:rPr>
        <w:t xml:space="preserve"> mol·L</w:t>
      </w:r>
      <w:r>
        <w:rPr>
          <w:rFonts w:ascii="Times New Roman" w:hAnsi="Times New Roman" w:cs="Times New Roman"/>
          <w:color w:val="000000"/>
          <w:vertAlign w:val="superscript"/>
        </w:rPr>
        <w:t>－1</w:t>
      </w:r>
      <w:r>
        <w:rPr>
          <w:rFonts w:ascii="Times New Roman" w:hAnsi="Times New Roman" w:cs="Times New Roman"/>
          <w:color w:val="000000"/>
        </w:rPr>
        <w:t>·s</w:t>
      </w:r>
      <w:r>
        <w:rPr>
          <w:rFonts w:ascii="Times New Roman" w:hAnsi="Times New Roman" w:cs="Times New Roman"/>
          <w:color w:val="000000"/>
          <w:vertAlign w:val="superscript"/>
        </w:rPr>
        <w:t>－1</w:t>
      </w:r>
      <w:r>
        <w:rPr>
          <w:rFonts w:ascii="Times New Roman" w:hAnsi="Times New Roman" w:cs="Times New Roman"/>
          <w:color w:val="000000"/>
        </w:rPr>
        <w:t>；反应的平衡常数</w:t>
      </w:r>
      <w:r>
        <w:rPr>
          <w:rFonts w:ascii="Times New Roman" w:hAnsi="Times New Roman" w:cs="Times New Roman"/>
          <w:i/>
          <w:color w:val="000000"/>
        </w:rPr>
        <w:t>K</w:t>
      </w:r>
      <w:r>
        <w:rPr>
          <w:rFonts w:ascii="Times New Roman" w:hAnsi="Times New Roman" w:cs="Times New Roman"/>
          <w:color w:val="000000"/>
          <w:vertAlign w:val="subscript"/>
        </w:rPr>
        <w:t>1</w:t>
      </w:r>
      <w:r>
        <w:rPr>
          <w:rFonts w:ascii="Times New Roman" w:hAnsi="Times New Roman" w:cs="Times New Roman"/>
          <w:color w:val="000000"/>
        </w:rPr>
        <w:t>为</w:t>
      </w:r>
      <w:r>
        <w:rPr>
          <w:rFonts w:ascii="Times New Roman" w:hAnsi="Times New Roman" w:cs="Times New Roman"/>
          <w:color w:val="000000"/>
          <w:u w:val="single"/>
        </w:rPr>
        <w:t>　     　</w:t>
      </w:r>
      <w:r>
        <w:rPr>
          <w:rFonts w:ascii="Times New Roman" w:hAnsi="Times New Roman" w:cs="Times New Roman"/>
          <w:color w:val="000000"/>
        </w:rPr>
        <w:t>。</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(2)100 ℃时达平衡后，改变反应温度为</w:t>
      </w:r>
      <w:r>
        <w:rPr>
          <w:rFonts w:ascii="Times New Roman" w:hAnsi="Times New Roman" w:cs="Times New Roman"/>
          <w:i/>
          <w:color w:val="000000"/>
        </w:rPr>
        <w:t>T</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rPr>
        <w:t>(N</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4</w:t>
      </w:r>
      <w:r>
        <w:rPr>
          <w:rFonts w:ascii="Times New Roman" w:hAnsi="Times New Roman" w:cs="Times New Roman"/>
          <w:color w:val="000000"/>
        </w:rPr>
        <w:t>)以0.002 0 mol·L</w:t>
      </w:r>
      <w:r>
        <w:rPr>
          <w:rFonts w:ascii="Times New Roman" w:hAnsi="Times New Roman" w:cs="Times New Roman"/>
          <w:color w:val="000000"/>
          <w:vertAlign w:val="superscript"/>
        </w:rPr>
        <w:t>－1</w:t>
      </w:r>
      <w:r>
        <w:rPr>
          <w:rFonts w:ascii="Times New Roman" w:hAnsi="Times New Roman" w:cs="Times New Roman"/>
          <w:color w:val="000000"/>
        </w:rPr>
        <w:t>·s</w:t>
      </w:r>
      <w:r>
        <w:rPr>
          <w:rFonts w:ascii="Times New Roman" w:hAnsi="Times New Roman" w:cs="Times New Roman"/>
          <w:color w:val="000000"/>
          <w:vertAlign w:val="superscript"/>
        </w:rPr>
        <w:t>－1</w:t>
      </w:r>
      <w:r>
        <w:rPr>
          <w:rFonts w:ascii="Times New Roman" w:hAnsi="Times New Roman" w:cs="Times New Roman"/>
          <w:color w:val="000000"/>
        </w:rPr>
        <w:t>的平均速率降低，经10 s又达到平衡。</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①</w:t>
      </w:r>
      <w:r>
        <w:rPr>
          <w:rFonts w:ascii="Times New Roman" w:hAnsi="Times New Roman" w:cs="Times New Roman"/>
          <w:i/>
          <w:color w:val="000000"/>
        </w:rPr>
        <w:t>T</w:t>
      </w:r>
      <w:r>
        <w:rPr>
          <w:rFonts w:ascii="Times New Roman" w:hAnsi="Times New Roman" w:cs="Times New Roman"/>
          <w:color w:val="000000"/>
          <w:u w:val="single"/>
        </w:rPr>
        <w:t>　   　</w:t>
      </w:r>
      <w:r>
        <w:rPr>
          <w:rFonts w:ascii="Times New Roman" w:hAnsi="Times New Roman" w:cs="Times New Roman"/>
          <w:color w:val="000000"/>
        </w:rPr>
        <w:t>100 ℃(填“大于”或“小于”)，判断理由是</w:t>
      </w:r>
      <w:r>
        <w:rPr>
          <w:rFonts w:ascii="Times New Roman" w:hAnsi="Times New Roman" w:cs="Times New Roman"/>
          <w:color w:val="000000"/>
          <w:u w:val="single"/>
        </w:rPr>
        <w:t>　                        　</w:t>
      </w:r>
      <w:r>
        <w:rPr>
          <w:rFonts w:ascii="Times New Roman" w:hAnsi="Times New Roman" w:cs="Times New Roman"/>
          <w:color w:val="000000"/>
        </w:rPr>
        <w:t>。</w:t>
      </w:r>
    </w:p>
    <w:p>
      <w:pPr>
        <w:pStyle w:val="13"/>
        <w:tabs>
          <w:tab w:val="left" w:pos="4140"/>
        </w:tabs>
        <w:snapToGrid w:val="0"/>
        <w:spacing w:line="360" w:lineRule="auto"/>
        <w:ind w:firstLine="420" w:firstLineChars="200"/>
        <w:jc w:val="left"/>
        <w:rPr>
          <w:rFonts w:ascii="Times New Roman" w:hAnsi="Times New Roman" w:cs="Times New Roman"/>
          <w:color w:val="000000"/>
          <w:u w:val="single"/>
        </w:rPr>
      </w:pPr>
      <w:r>
        <w:rPr>
          <w:rFonts w:ascii="Times New Roman" w:hAnsi="Times New Roman" w:cs="Times New Roman"/>
          <w:color w:val="000000"/>
        </w:rPr>
        <w:t>②列式计算温度</w:t>
      </w:r>
      <w:r>
        <w:rPr>
          <w:rFonts w:ascii="Times New Roman" w:hAnsi="Times New Roman" w:cs="Times New Roman"/>
          <w:i/>
          <w:color w:val="000000"/>
        </w:rPr>
        <w:t>T</w:t>
      </w:r>
      <w:r>
        <w:rPr>
          <w:rFonts w:ascii="Times New Roman" w:hAnsi="Times New Roman" w:cs="Times New Roman"/>
          <w:color w:val="000000"/>
        </w:rPr>
        <w:t>时反应的平衡常数</w:t>
      </w:r>
      <w:r>
        <w:rPr>
          <w:rFonts w:ascii="Times New Roman" w:hAnsi="Times New Roman" w:cs="Times New Roman"/>
          <w:i/>
          <w:color w:val="000000"/>
        </w:rPr>
        <w:t>K</w:t>
      </w:r>
      <w:r>
        <w:rPr>
          <w:rFonts w:ascii="Times New Roman" w:hAnsi="Times New Roman" w:cs="Times New Roman"/>
          <w:color w:val="000000"/>
          <w:vertAlign w:val="subscript"/>
        </w:rPr>
        <w:t>2</w:t>
      </w:r>
      <w:r>
        <w:rPr>
          <w:rFonts w:ascii="Times New Roman" w:hAnsi="Times New Roman" w:cs="Times New Roman"/>
          <w:color w:val="000000"/>
          <w:u w:val="single"/>
        </w:rPr>
        <w:t xml:space="preserve">                                      </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u w:val="single"/>
        </w:rPr>
        <w:t xml:space="preserve">                                                                      </w:t>
      </w:r>
      <w:r>
        <w:rPr>
          <w:rFonts w:ascii="Times New Roman" w:hAnsi="Times New Roman" w:cs="Times New Roman"/>
          <w:color w:val="000000"/>
        </w:rPr>
        <w:t>。</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(3)温度</w:t>
      </w:r>
      <w:r>
        <w:rPr>
          <w:rFonts w:ascii="Times New Roman" w:hAnsi="Times New Roman" w:cs="Times New Roman"/>
          <w:i/>
          <w:color w:val="000000"/>
        </w:rPr>
        <w:t>T</w:t>
      </w:r>
      <w:r>
        <w:rPr>
          <w:rFonts w:ascii="Times New Roman" w:hAnsi="Times New Roman" w:cs="Times New Roman"/>
          <w:color w:val="000000"/>
        </w:rPr>
        <w:t>时反应达平衡后，将反应容器的容积减少一半。平衡向</w:t>
      </w:r>
      <w:r>
        <w:rPr>
          <w:rFonts w:ascii="Times New Roman" w:hAnsi="Times New Roman" w:cs="Times New Roman"/>
          <w:color w:val="000000"/>
          <w:u w:val="single"/>
        </w:rPr>
        <w:t>　    　</w:t>
      </w:r>
      <w:r>
        <w:rPr>
          <w:rFonts w:ascii="Times New Roman" w:hAnsi="Times New Roman" w:cs="Times New Roman"/>
          <w:color w:val="000000"/>
        </w:rPr>
        <w:t>(填“正反应”或“逆反应”)方向移动，判断理由是</w:t>
      </w:r>
      <w:r>
        <w:rPr>
          <w:rFonts w:ascii="Times New Roman" w:hAnsi="Times New Roman" w:cs="Times New Roman"/>
          <w:color w:val="000000"/>
          <w:u w:val="single"/>
        </w:rPr>
        <w:t xml:space="preserve">　                                            </w:t>
      </w:r>
      <w:r>
        <w:rPr>
          <w:rFonts w:ascii="Times New Roman" w:hAnsi="Times New Roman" w:cs="Times New Roman"/>
          <w:color w:val="000000"/>
        </w:rPr>
        <w:t>。</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(1)大于； 0.001 0； 0.36 mol·L</w:t>
      </w:r>
      <w:r>
        <w:rPr>
          <w:rFonts w:ascii="Times New Roman" w:hAnsi="Times New Roman" w:cs="Times New Roman"/>
          <w:color w:val="000000"/>
          <w:vertAlign w:val="superscript"/>
        </w:rPr>
        <w:t>－1</w:t>
      </w:r>
      <w:r>
        <w:rPr>
          <w:rFonts w:ascii="Times New Roman" w:hAnsi="Times New Roman" w:cs="Times New Roman"/>
          <w:color w:val="000000"/>
        </w:rPr>
        <w:t>　。</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(2)①大于，反应正方向吸热，反应向吸热方向进行，故温度升高　。</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②平衡时，</w:t>
      </w:r>
      <w:r>
        <w:rPr>
          <w:rFonts w:ascii="Times New Roman" w:hAnsi="Times New Roman" w:cs="Times New Roman"/>
          <w:i/>
          <w:color w:val="000000"/>
        </w:rPr>
        <w:t>c</w:t>
      </w:r>
      <w:r>
        <w:rPr>
          <w:rFonts w:ascii="Times New Roman" w:hAnsi="Times New Roman" w:cs="Times New Roman"/>
          <w:color w:val="000000"/>
        </w:rPr>
        <w:t>(NO</w:t>
      </w:r>
      <w:r>
        <w:rPr>
          <w:rFonts w:ascii="Times New Roman" w:hAnsi="Times New Roman" w:cs="Times New Roman"/>
          <w:color w:val="000000"/>
          <w:vertAlign w:val="subscript"/>
        </w:rPr>
        <w:t>2</w:t>
      </w:r>
      <w:r>
        <w:rPr>
          <w:rFonts w:ascii="Times New Roman" w:hAnsi="Times New Roman" w:cs="Times New Roman"/>
          <w:color w:val="000000"/>
        </w:rPr>
        <w:t>)＝0.120 mol·L</w:t>
      </w:r>
      <w:r>
        <w:rPr>
          <w:rFonts w:ascii="Times New Roman" w:hAnsi="Times New Roman" w:cs="Times New Roman"/>
          <w:color w:val="000000"/>
          <w:vertAlign w:val="superscript"/>
        </w:rPr>
        <w:t>－1</w:t>
      </w:r>
      <w:r>
        <w:rPr>
          <w:rFonts w:ascii="Times New Roman" w:hAnsi="Times New Roman" w:cs="Times New Roman"/>
          <w:color w:val="000000"/>
        </w:rPr>
        <w:t>＋0.002 0 mol·L</w:t>
      </w:r>
      <w:r>
        <w:rPr>
          <w:rFonts w:ascii="Times New Roman" w:hAnsi="Times New Roman" w:cs="Times New Roman"/>
          <w:color w:val="000000"/>
          <w:vertAlign w:val="superscript"/>
        </w:rPr>
        <w:t>－1</w:t>
      </w:r>
      <w:r>
        <w:rPr>
          <w:rFonts w:ascii="Times New Roman" w:hAnsi="Times New Roman" w:cs="Times New Roman"/>
          <w:color w:val="000000"/>
        </w:rPr>
        <w:t>·s</w:t>
      </w:r>
      <w:r>
        <w:rPr>
          <w:rFonts w:ascii="Times New Roman" w:hAnsi="Times New Roman" w:cs="Times New Roman"/>
          <w:color w:val="000000"/>
          <w:vertAlign w:val="superscript"/>
        </w:rPr>
        <w:t>－1</w:t>
      </w:r>
      <w:r>
        <w:rPr>
          <w:rFonts w:ascii="Times New Roman" w:hAnsi="Times New Roman" w:cs="Times New Roman"/>
          <w:color w:val="000000"/>
        </w:rPr>
        <w:t>×10 s×2＝0.16 mol·L</w:t>
      </w:r>
      <w:r>
        <w:rPr>
          <w:rFonts w:ascii="Times New Roman" w:hAnsi="Times New Roman" w:cs="Times New Roman"/>
          <w:color w:val="000000"/>
          <w:vertAlign w:val="superscript"/>
        </w:rPr>
        <w:t>－1</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i/>
          <w:color w:val="000000"/>
        </w:rPr>
        <w:t>c</w:t>
      </w:r>
      <w:r>
        <w:rPr>
          <w:rFonts w:ascii="Times New Roman" w:hAnsi="Times New Roman" w:cs="Times New Roman"/>
          <w:color w:val="000000"/>
        </w:rPr>
        <w:t>(N</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4</w:t>
      </w:r>
      <w:r>
        <w:rPr>
          <w:rFonts w:ascii="Times New Roman" w:hAnsi="Times New Roman" w:cs="Times New Roman"/>
          <w:color w:val="000000"/>
        </w:rPr>
        <w:t>)＝0.040 mol·L</w:t>
      </w:r>
      <w:r>
        <w:rPr>
          <w:rFonts w:ascii="Times New Roman" w:hAnsi="Times New Roman" w:cs="Times New Roman"/>
          <w:color w:val="000000"/>
          <w:vertAlign w:val="superscript"/>
        </w:rPr>
        <w:t>－1</w:t>
      </w:r>
      <w:r>
        <w:rPr>
          <w:rFonts w:ascii="Times New Roman" w:hAnsi="Times New Roman" w:cs="Times New Roman"/>
          <w:color w:val="000000"/>
        </w:rPr>
        <w:t>－0.002 0 mol·L</w:t>
      </w:r>
      <w:r>
        <w:rPr>
          <w:rFonts w:ascii="Times New Roman" w:hAnsi="Times New Roman" w:cs="Times New Roman"/>
          <w:color w:val="000000"/>
          <w:vertAlign w:val="superscript"/>
        </w:rPr>
        <w:t>－1</w:t>
      </w:r>
      <w:r>
        <w:rPr>
          <w:rFonts w:ascii="Times New Roman" w:hAnsi="Times New Roman" w:cs="Times New Roman"/>
          <w:color w:val="000000"/>
        </w:rPr>
        <w:t>·s</w:t>
      </w:r>
      <w:r>
        <w:rPr>
          <w:rFonts w:ascii="Times New Roman" w:hAnsi="Times New Roman" w:cs="Times New Roman"/>
          <w:color w:val="000000"/>
          <w:vertAlign w:val="superscript"/>
        </w:rPr>
        <w:t>－1</w:t>
      </w:r>
      <w:r>
        <w:rPr>
          <w:rFonts w:ascii="Times New Roman" w:hAnsi="Times New Roman" w:cs="Times New Roman"/>
          <w:color w:val="000000"/>
        </w:rPr>
        <w:t>×10 s＝0.020 mol·L</w:t>
      </w:r>
      <w:r>
        <w:rPr>
          <w:rFonts w:ascii="Times New Roman" w:hAnsi="Times New Roman" w:cs="Times New Roman"/>
          <w:color w:val="000000"/>
          <w:vertAlign w:val="superscript"/>
        </w:rPr>
        <w:t>－1</w:t>
      </w:r>
      <w:r>
        <w:rPr>
          <w:rFonts w:ascii="Times New Roman" w:hAnsi="Times New Roman" w:cs="Times New Roman"/>
          <w:color w:val="000000"/>
        </w:rPr>
        <w:t>　</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i/>
          <w:color w:val="000000"/>
        </w:rPr>
        <w:t>K</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\f(0.16 mol·L</w:instrText>
      </w:r>
      <w:r>
        <w:rPr>
          <w:rFonts w:ascii="Times New Roman" w:hAnsi="Times New Roman" w:cs="Times New Roman"/>
          <w:color w:val="000000"/>
          <w:vertAlign w:val="superscript"/>
        </w:rPr>
        <w:instrText xml:space="preserve">－1</w:instrText>
      </w:r>
      <w:r>
        <w:rPr>
          <w:rFonts w:ascii="Times New Roman" w:hAnsi="Times New Roman" w:cs="Times New Roman"/>
          <w:color w:val="000000"/>
        </w:rPr>
        <w:sym w:font="Times New Roman" w:char="F029"/>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,0.020 mol·L</w:instrText>
      </w:r>
      <w:r>
        <w:rPr>
          <w:rFonts w:ascii="Times New Roman" w:hAnsi="Times New Roman" w:cs="Times New Roman"/>
          <w:color w:val="000000"/>
          <w:vertAlign w:val="superscript"/>
        </w:rPr>
        <w:instrText xml:space="preserve">－1</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＝1.28 mol·L</w:t>
      </w:r>
      <w:r>
        <w:rPr>
          <w:rFonts w:ascii="Times New Roman" w:hAnsi="Times New Roman" w:cs="Times New Roman"/>
          <w:color w:val="000000"/>
          <w:vertAlign w:val="superscript"/>
        </w:rPr>
        <w:t>－1</w:t>
      </w:r>
      <w:r>
        <w:rPr>
          <w:rFonts w:ascii="Times New Roman" w:hAnsi="Times New Roman" w:cs="Times New Roman"/>
          <w:color w:val="000000"/>
        </w:rPr>
        <w:t>　</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(3)逆反应，　对气体分子数增大的反应，增大压强平衡向逆反应方向移动　。</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：(1)随温度升高，混合气体的颜色变深，说明升温平衡向正反应方向移动，Δ</w:t>
      </w:r>
      <w:r>
        <w:rPr>
          <w:rFonts w:ascii="Times New Roman" w:hAnsi="Times New Roman" w:cs="Times New Roman"/>
          <w:i/>
          <w:color w:val="000000"/>
        </w:rPr>
        <w:t>H</w:t>
      </w:r>
      <w:r>
        <w:rPr>
          <w:rFonts w:ascii="Times New Roman" w:hAnsi="Times New Roman" w:cs="Times New Roman"/>
          <w:color w:val="000000"/>
        </w:rPr>
        <w:t>&gt;0。在0～60 s时段，</w:t>
      </w:r>
      <w:r>
        <w:rPr>
          <w:rFonts w:ascii="Times New Roman" w:hAnsi="Times New Roman" w:cs="Times New Roman"/>
          <w:i/>
          <w:color w:val="000000"/>
        </w:rPr>
        <w:t>v</w:t>
      </w:r>
      <w:r>
        <w:rPr>
          <w:rFonts w:ascii="Times New Roman" w:hAnsi="Times New Roman" w:cs="Times New Roman"/>
          <w:color w:val="000000"/>
        </w:rPr>
        <w:t>(N</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4</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Δc,Δt</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\f((0.100－0.040)mol·L</w:instrText>
      </w:r>
      <w:r>
        <w:rPr>
          <w:rFonts w:ascii="Times New Roman" w:hAnsi="Times New Roman" w:cs="Times New Roman"/>
          <w:color w:val="000000"/>
          <w:vertAlign w:val="superscript"/>
        </w:rPr>
        <w:instrText xml:space="preserve">－1</w:instrText>
      </w:r>
      <w:r>
        <w:rPr>
          <w:rFonts w:ascii="Times New Roman" w:hAnsi="Times New Roman" w:cs="Times New Roman"/>
          <w:color w:val="000000"/>
        </w:rPr>
        <w:instrText xml:space="preserve">,60 s)</w:instrText>
      </w:r>
      <w:r>
        <w:rPr>
          <w:rFonts w:ascii="Times New Roman" w:hAnsi="Times New Roman" w:cs="Times New Roman"/>
          <w:color w:val="000000"/>
        </w:rPr>
        <w:fldChar w:fldCharType="end"/>
      </w:r>
      <w:r>
        <w:rPr>
          <w:rFonts w:ascii="Times New Roman" w:hAnsi="Times New Roman" w:cs="Times New Roman"/>
          <w:color w:val="000000"/>
        </w:rPr>
        <w:t>＝0.001 0 mol·L</w:t>
      </w:r>
      <w:r>
        <w:rPr>
          <w:rFonts w:ascii="Times New Roman" w:hAnsi="Times New Roman" w:cs="Times New Roman"/>
          <w:color w:val="000000"/>
          <w:vertAlign w:val="superscript"/>
        </w:rPr>
        <w:t>－1</w:t>
      </w:r>
      <w:r>
        <w:rPr>
          <w:rFonts w:ascii="Times New Roman" w:hAnsi="Times New Roman" w:cs="Times New Roman"/>
          <w:color w:val="000000"/>
        </w:rPr>
        <w:t>·s</w:t>
      </w:r>
      <w:r>
        <w:rPr>
          <w:rFonts w:ascii="Times New Roman" w:hAnsi="Times New Roman" w:cs="Times New Roman"/>
          <w:color w:val="000000"/>
          <w:vertAlign w:val="superscript"/>
        </w:rPr>
        <w:t>－1</w:t>
      </w:r>
      <w:r>
        <w:rPr>
          <w:rFonts w:ascii="Times New Roman" w:hAnsi="Times New Roman" w:cs="Times New Roman"/>
          <w:color w:val="000000"/>
        </w:rPr>
        <w:t>；平衡常数</w:t>
      </w:r>
      <w:r>
        <w:rPr>
          <w:rFonts w:ascii="Times New Roman" w:hAnsi="Times New Roman" w:cs="Times New Roman"/>
          <w:i/>
          <w:color w:val="000000"/>
        </w:rPr>
        <w:t>K</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c</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(NO</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(N</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O</w:instrText>
      </w:r>
      <w:r>
        <w:rPr>
          <w:rFonts w:ascii="Times New Roman" w:hAnsi="Times New Roman" w:cs="Times New Roman"/>
          <w:color w:val="000000"/>
          <w:vertAlign w:val="subscript"/>
        </w:rPr>
        <w:instrText xml:space="preserve">4</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\f(0.120 mol·L</w:instrText>
      </w:r>
      <w:r>
        <w:rPr>
          <w:rFonts w:ascii="Times New Roman" w:hAnsi="Times New Roman" w:cs="Times New Roman"/>
          <w:color w:val="000000"/>
          <w:vertAlign w:val="superscript"/>
        </w:rPr>
        <w:instrText xml:space="preserve">－1</w:instrText>
      </w:r>
      <w:r>
        <w:rPr>
          <w:rFonts w:ascii="Times New Roman" w:hAnsi="Times New Roman" w:cs="Times New Roman"/>
          <w:color w:val="000000"/>
        </w:rPr>
        <w:sym w:font="Times New Roman" w:char="F029"/>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,0.040 mol·L</w:instrText>
      </w:r>
      <w:r>
        <w:rPr>
          <w:rFonts w:ascii="Times New Roman" w:hAnsi="Times New Roman" w:cs="Times New Roman"/>
          <w:color w:val="000000"/>
          <w:vertAlign w:val="superscript"/>
        </w:rPr>
        <w:instrText xml:space="preserve">－1</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＝0.36 mol·L</w:t>
      </w:r>
      <w:r>
        <w:rPr>
          <w:rFonts w:ascii="Times New Roman" w:hAnsi="Times New Roman" w:cs="Times New Roman"/>
          <w:color w:val="000000"/>
          <w:vertAlign w:val="superscript"/>
        </w:rPr>
        <w:t>－1</w:t>
      </w:r>
      <w:r>
        <w:rPr>
          <w:rFonts w:ascii="Times New Roman" w:hAnsi="Times New Roman" w:cs="Times New Roman"/>
          <w:color w:val="000000"/>
        </w:rPr>
        <w:t>。</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(2)当温度由100 ℃变为</w:t>
      </w:r>
      <w:r>
        <w:rPr>
          <w:rFonts w:ascii="Times New Roman" w:hAnsi="Times New Roman" w:cs="Times New Roman"/>
          <w:i/>
          <w:color w:val="000000"/>
        </w:rPr>
        <w:t>T</w:t>
      </w:r>
      <w:r>
        <w:rPr>
          <w:rFonts w:ascii="Times New Roman" w:hAnsi="Times New Roman" w:cs="Times New Roman"/>
          <w:color w:val="000000"/>
        </w:rPr>
        <w:t>时，N</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4</w:t>
      </w:r>
      <w:r>
        <w:rPr>
          <w:rFonts w:ascii="Times New Roman" w:hAnsi="Times New Roman" w:cs="Times New Roman"/>
          <w:color w:val="000000"/>
        </w:rPr>
        <w:t>的浓度降低，“三段式”如下：</w:t>
      </w:r>
    </w:p>
    <w:p>
      <w:pPr>
        <w:pStyle w:val="13"/>
        <w:tabs>
          <w:tab w:val="left" w:pos="4140"/>
        </w:tabs>
        <w:snapToGrid w:val="0"/>
        <w:spacing w:line="360" w:lineRule="auto"/>
        <w:ind w:firstLine="420" w:firstLineChars="200"/>
        <w:jc w:val="left"/>
        <w:rPr>
          <w:rFonts w:ascii="Times New Roman" w:hAnsi="Times New Roman" w:cs="Times New Roman"/>
          <w:color w:val="000000"/>
          <w:lang w:val="pt-BR"/>
        </w:rPr>
      </w:pPr>
      <w:r>
        <w:rPr>
          <w:rFonts w:ascii="Times New Roman" w:hAnsi="Times New Roman" w:cs="Times New Roman"/>
          <w:color w:val="000000"/>
        </w:rPr>
        <w:t>　　　　　　</w:t>
      </w:r>
      <w:r>
        <w:rPr>
          <w:rFonts w:ascii="Times New Roman" w:hAnsi="Times New Roman" w:cs="Times New Roman"/>
          <w:color w:val="000000"/>
          <w:lang w:val="pt-BR"/>
        </w:rPr>
        <w:t xml:space="preserve">    </w:t>
      </w:r>
      <w:r>
        <w:rPr>
          <w:rFonts w:ascii="Times New Roman" w:hAnsi="Times New Roman" w:cs="Times New Roman"/>
          <w:color w:val="000000"/>
        </w:rPr>
        <w:t>　</w:t>
      </w:r>
      <w:r>
        <w:rPr>
          <w:rFonts w:ascii="Times New Roman" w:hAnsi="Times New Roman" w:cs="Times New Roman"/>
          <w:color w:val="000000"/>
          <w:lang w:val="pt-BR"/>
        </w:rPr>
        <w:t xml:space="preserve">        N</w:t>
      </w:r>
      <w:r>
        <w:rPr>
          <w:rFonts w:ascii="Times New Roman" w:hAnsi="Times New Roman" w:cs="Times New Roman"/>
          <w:color w:val="000000"/>
          <w:vertAlign w:val="subscript"/>
          <w:lang w:val="pt-BR"/>
        </w:rPr>
        <w:t>2</w:t>
      </w:r>
      <w:r>
        <w:rPr>
          <w:rFonts w:ascii="Times New Roman" w:hAnsi="Times New Roman" w:cs="Times New Roman"/>
          <w:color w:val="000000"/>
          <w:lang w:val="pt-BR"/>
        </w:rPr>
        <w:t>O</w:t>
      </w:r>
      <w:r>
        <w:rPr>
          <w:rFonts w:ascii="Times New Roman" w:hAnsi="Times New Roman" w:cs="Times New Roman"/>
          <w:color w:val="000000"/>
          <w:vertAlign w:val="subscript"/>
          <w:lang w:val="pt-BR"/>
        </w:rPr>
        <w:t>4</w:t>
      </w:r>
      <w:r>
        <w:rPr>
          <w:rFonts w:ascii="Times New Roman" w:hAnsi="Times New Roman" w:cs="Times New Roman"/>
          <w:color w:val="000000"/>
          <w:lang w:val="pt-BR"/>
        </w:rPr>
        <w:t xml:space="preserve">(g)   </w:t>
      </w:r>
      <w:r>
        <w:rPr>
          <w:rFonts w:ascii="Times New Roman" w:hAnsi="Times New Roman" w:cs="Times New Roman"/>
          <w:color w:val="000000"/>
        </w:rPr>
        <w:pict>
          <v:shape id="_x0000_i1639" o:spt="75" alt="学科网(www.zxxk.com)--教育资源门户，提供试卷、教案、课件、论文、素材以及各类教学资源下载，还有大量而丰富的教学相关资讯！" type="#_x0000_t75" style="height:4.9pt;width:19.6pt;" filled="f" o:preferrelative="t" stroked="f" coordsize="21600,21600">
            <v:path/>
            <v:fill on="f" focussize="0,0"/>
            <v:stroke on="f"/>
            <v:imagedata r:id="rId98" chromakey="#FFFFFF" o:title=""/>
            <o:lock v:ext="edit" aspectratio="t"/>
            <w10:wrap type="none"/>
            <w10:anchorlock/>
          </v:shape>
        </w:pict>
      </w:r>
      <w:r>
        <w:rPr>
          <w:rFonts w:ascii="Times New Roman" w:hAnsi="Times New Roman" w:cs="Times New Roman"/>
          <w:color w:val="000000"/>
          <w:lang w:val="pt-BR"/>
        </w:rPr>
        <w:t xml:space="preserve">   2NO</w:t>
      </w:r>
      <w:r>
        <w:rPr>
          <w:rFonts w:ascii="Times New Roman" w:hAnsi="Times New Roman" w:cs="Times New Roman"/>
          <w:color w:val="000000"/>
          <w:vertAlign w:val="subscript"/>
          <w:lang w:val="pt-BR"/>
        </w:rPr>
        <w:t>2</w:t>
      </w:r>
      <w:r>
        <w:rPr>
          <w:rFonts w:ascii="Times New Roman" w:hAnsi="Times New Roman" w:cs="Times New Roman"/>
          <w:color w:val="000000"/>
          <w:lang w:val="pt-BR"/>
        </w:rPr>
        <w:t>(g)</w:t>
      </w:r>
    </w:p>
    <w:p>
      <w:pPr>
        <w:pStyle w:val="13"/>
        <w:tabs>
          <w:tab w:val="left" w:pos="4140"/>
        </w:tabs>
        <w:snapToGrid w:val="0"/>
        <w:spacing w:line="360" w:lineRule="auto"/>
        <w:ind w:firstLine="420" w:firstLineChars="200"/>
        <w:jc w:val="left"/>
        <w:rPr>
          <w:rFonts w:ascii="Times New Roman" w:hAnsi="Times New Roman" w:cs="Times New Roman"/>
          <w:color w:val="000000"/>
          <w:lang w:val="pt-BR"/>
        </w:rPr>
      </w:pPr>
      <w:r>
        <w:rPr>
          <w:rFonts w:ascii="Times New Roman" w:hAnsi="Times New Roman" w:cs="Times New Roman"/>
          <w:color w:val="000000"/>
          <w:lang w:val="pt-BR"/>
        </w:rPr>
        <w:t>100 ℃</w:t>
      </w:r>
      <w:r>
        <w:rPr>
          <w:rFonts w:ascii="Times New Roman" w:hAnsi="Times New Roman" w:cs="Times New Roman"/>
          <w:color w:val="000000"/>
        </w:rPr>
        <w:t>平衡时浓度</w:t>
      </w:r>
      <w:r>
        <w:rPr>
          <w:rFonts w:ascii="Times New Roman" w:hAnsi="Times New Roman" w:cs="Times New Roman"/>
          <w:color w:val="000000"/>
          <w:lang w:val="pt-BR"/>
        </w:rPr>
        <w:t>/ mol·L</w:t>
      </w:r>
      <w:r>
        <w:rPr>
          <w:rFonts w:ascii="Times New Roman" w:hAnsi="Times New Roman" w:cs="Times New Roman"/>
          <w:color w:val="000000"/>
          <w:vertAlign w:val="superscript"/>
          <w:lang w:val="pt-BR"/>
        </w:rPr>
        <w:t>－1</w:t>
      </w:r>
      <w:r>
        <w:rPr>
          <w:rFonts w:ascii="Times New Roman" w:hAnsi="Times New Roman" w:cs="Times New Roman"/>
          <w:color w:val="000000"/>
        </w:rPr>
        <w:t>　</w:t>
      </w:r>
      <w:r>
        <w:rPr>
          <w:rFonts w:ascii="Times New Roman" w:hAnsi="Times New Roman" w:cs="Times New Roman"/>
          <w:color w:val="000000"/>
          <w:lang w:val="pt-BR"/>
        </w:rPr>
        <w:t xml:space="preserve">  0.040</w:t>
      </w:r>
      <w:r>
        <w:rPr>
          <w:rFonts w:ascii="Times New Roman" w:hAnsi="Times New Roman" w:cs="Times New Roman"/>
          <w:color w:val="000000"/>
        </w:rPr>
        <w:t>　　　</w:t>
      </w:r>
      <w:r>
        <w:rPr>
          <w:rFonts w:ascii="Times New Roman" w:hAnsi="Times New Roman" w:cs="Times New Roman"/>
          <w:color w:val="000000"/>
          <w:lang w:val="pt-BR"/>
        </w:rPr>
        <w:t xml:space="preserve">     0.120 </w:t>
      </w:r>
    </w:p>
    <w:p>
      <w:pPr>
        <w:pStyle w:val="13"/>
        <w:tabs>
          <w:tab w:val="left" w:pos="4140"/>
        </w:tabs>
        <w:snapToGrid w:val="0"/>
        <w:spacing w:line="360" w:lineRule="auto"/>
        <w:ind w:firstLine="420" w:firstLineChars="200"/>
        <w:jc w:val="left"/>
        <w:rPr>
          <w:rFonts w:ascii="Times New Roman" w:hAnsi="Times New Roman" w:cs="Times New Roman"/>
          <w:color w:val="000000"/>
          <w:lang w:val="pt-BR"/>
        </w:rPr>
      </w:pPr>
      <w:r>
        <w:rPr>
          <w:rFonts w:ascii="Times New Roman" w:hAnsi="Times New Roman" w:cs="Times New Roman"/>
          <w:color w:val="000000"/>
        </w:rPr>
        <w:t>温度</w:t>
      </w:r>
      <w:r>
        <w:rPr>
          <w:rFonts w:ascii="Times New Roman" w:hAnsi="Times New Roman" w:cs="Times New Roman"/>
          <w:i/>
          <w:color w:val="000000"/>
          <w:lang w:val="pt-BR"/>
        </w:rPr>
        <w:t>T</w:t>
      </w:r>
      <w:r>
        <w:rPr>
          <w:rFonts w:ascii="Times New Roman" w:hAnsi="Times New Roman" w:cs="Times New Roman"/>
          <w:color w:val="000000"/>
        </w:rPr>
        <w:t>时变化浓度</w:t>
      </w:r>
      <w:r>
        <w:rPr>
          <w:rFonts w:ascii="Times New Roman" w:hAnsi="Times New Roman" w:cs="Times New Roman"/>
          <w:color w:val="000000"/>
          <w:lang w:val="pt-BR"/>
        </w:rPr>
        <w:t>/ mol·L</w:t>
      </w:r>
      <w:r>
        <w:rPr>
          <w:rFonts w:ascii="Times New Roman" w:hAnsi="Times New Roman" w:cs="Times New Roman"/>
          <w:color w:val="000000"/>
          <w:vertAlign w:val="superscript"/>
          <w:lang w:val="pt-BR"/>
        </w:rPr>
        <w:t>－1</w:t>
      </w:r>
      <w:r>
        <w:rPr>
          <w:rFonts w:ascii="Times New Roman" w:hAnsi="Times New Roman" w:cs="Times New Roman"/>
          <w:color w:val="000000"/>
        </w:rPr>
        <w:t>　</w:t>
      </w:r>
      <w:r>
        <w:rPr>
          <w:rFonts w:ascii="Times New Roman" w:hAnsi="Times New Roman" w:cs="Times New Roman"/>
          <w:color w:val="000000"/>
          <w:lang w:val="pt-BR"/>
        </w:rPr>
        <w:t xml:space="preserve"> 0.020</w:t>
      </w:r>
      <w:r>
        <w:rPr>
          <w:rFonts w:ascii="Times New Roman" w:hAnsi="Times New Roman" w:cs="Times New Roman"/>
          <w:color w:val="000000"/>
        </w:rPr>
        <w:t>　　　</w:t>
      </w:r>
      <w:r>
        <w:rPr>
          <w:rFonts w:ascii="Times New Roman" w:hAnsi="Times New Roman" w:cs="Times New Roman"/>
          <w:color w:val="000000"/>
          <w:lang w:val="pt-BR"/>
        </w:rPr>
        <w:t xml:space="preserve">      0.040 </w:t>
      </w:r>
    </w:p>
    <w:p>
      <w:pPr>
        <w:pStyle w:val="13"/>
        <w:tabs>
          <w:tab w:val="left" w:pos="4140"/>
        </w:tabs>
        <w:snapToGrid w:val="0"/>
        <w:spacing w:line="360" w:lineRule="auto"/>
        <w:ind w:firstLine="420" w:firstLineChars="200"/>
        <w:jc w:val="left"/>
        <w:rPr>
          <w:rFonts w:ascii="Times New Roman" w:hAnsi="Times New Roman" w:cs="Times New Roman"/>
          <w:color w:val="000000"/>
          <w:lang w:val="pt-BR"/>
        </w:rPr>
      </w:pPr>
      <w:r>
        <w:rPr>
          <w:rFonts w:ascii="Times New Roman" w:hAnsi="Times New Roman" w:cs="Times New Roman"/>
          <w:color w:val="000000"/>
        </w:rPr>
        <w:t>温度</w:t>
      </w:r>
      <w:r>
        <w:rPr>
          <w:rFonts w:ascii="Times New Roman" w:hAnsi="Times New Roman" w:cs="Times New Roman"/>
          <w:i/>
          <w:color w:val="000000"/>
          <w:lang w:val="pt-BR"/>
        </w:rPr>
        <w:t>T</w:t>
      </w:r>
      <w:r>
        <w:rPr>
          <w:rFonts w:ascii="Times New Roman" w:hAnsi="Times New Roman" w:cs="Times New Roman"/>
          <w:color w:val="000000"/>
        </w:rPr>
        <w:t>平衡时浓度</w:t>
      </w:r>
      <w:r>
        <w:rPr>
          <w:rFonts w:ascii="Times New Roman" w:hAnsi="Times New Roman" w:cs="Times New Roman"/>
          <w:color w:val="000000"/>
          <w:lang w:val="pt-BR"/>
        </w:rPr>
        <w:t>/ mol·L</w:t>
      </w:r>
      <w:r>
        <w:rPr>
          <w:rFonts w:ascii="Times New Roman" w:hAnsi="Times New Roman" w:cs="Times New Roman"/>
          <w:color w:val="000000"/>
          <w:vertAlign w:val="superscript"/>
          <w:lang w:val="pt-BR"/>
        </w:rPr>
        <w:t>－1</w:t>
      </w:r>
      <w:r>
        <w:rPr>
          <w:rFonts w:ascii="Times New Roman" w:hAnsi="Times New Roman" w:cs="Times New Roman"/>
          <w:color w:val="000000"/>
        </w:rPr>
        <w:t xml:space="preserve">　 </w:t>
      </w:r>
      <w:r>
        <w:rPr>
          <w:rFonts w:ascii="Times New Roman" w:hAnsi="Times New Roman" w:cs="Times New Roman"/>
          <w:color w:val="000000"/>
          <w:lang w:val="pt-BR"/>
        </w:rPr>
        <w:t>0.020</w:t>
      </w:r>
      <w:r>
        <w:rPr>
          <w:rFonts w:ascii="Times New Roman" w:hAnsi="Times New Roman" w:cs="Times New Roman"/>
          <w:color w:val="000000"/>
        </w:rPr>
        <w:t xml:space="preserve">　　        </w:t>
      </w:r>
      <w:r>
        <w:rPr>
          <w:rFonts w:ascii="Times New Roman" w:hAnsi="Times New Roman" w:cs="Times New Roman"/>
          <w:color w:val="000000"/>
          <w:lang w:val="pt-BR"/>
        </w:rPr>
        <w:t xml:space="preserve">0.160 </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由于温度变为</w:t>
      </w:r>
      <w:r>
        <w:rPr>
          <w:rFonts w:ascii="Times New Roman" w:hAnsi="Times New Roman" w:cs="Times New Roman"/>
          <w:i/>
          <w:color w:val="000000"/>
        </w:rPr>
        <w:t>T</w:t>
      </w:r>
      <w:r>
        <w:rPr>
          <w:rFonts w:ascii="Times New Roman" w:hAnsi="Times New Roman" w:cs="Times New Roman"/>
          <w:color w:val="000000"/>
        </w:rPr>
        <w:t>时平衡向N</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4</w:t>
      </w:r>
      <w:r>
        <w:rPr>
          <w:rFonts w:ascii="Times New Roman" w:hAnsi="Times New Roman" w:cs="Times New Roman"/>
          <w:color w:val="000000"/>
        </w:rPr>
        <w:t>浓度减小的方向移动，即向吸热方向移动，故温度升高，所以</w:t>
      </w:r>
      <w:r>
        <w:rPr>
          <w:rFonts w:ascii="Times New Roman" w:hAnsi="Times New Roman" w:cs="Times New Roman"/>
          <w:i/>
          <w:color w:val="000000"/>
        </w:rPr>
        <w:t>T</w:t>
      </w:r>
      <w:r>
        <w:rPr>
          <w:rFonts w:ascii="Times New Roman" w:hAnsi="Times New Roman" w:cs="Times New Roman"/>
          <w:color w:val="000000"/>
        </w:rPr>
        <w:t>&gt;100 ℃。当再次平衡时，平衡常数</w:t>
      </w:r>
      <w:r>
        <w:rPr>
          <w:rFonts w:ascii="Times New Roman" w:hAnsi="Times New Roman" w:cs="Times New Roman"/>
          <w:i/>
          <w:color w:val="000000"/>
        </w:rPr>
        <w:t>K</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c</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(NO</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(N</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O</w:instrText>
      </w:r>
      <w:r>
        <w:rPr>
          <w:rFonts w:ascii="Times New Roman" w:hAnsi="Times New Roman" w:cs="Times New Roman"/>
          <w:color w:val="000000"/>
          <w:vertAlign w:val="subscript"/>
        </w:rPr>
        <w:instrText xml:space="preserve">4</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\f(0.160 mol·L</w:instrText>
      </w:r>
      <w:r>
        <w:rPr>
          <w:rFonts w:ascii="Times New Roman" w:hAnsi="Times New Roman" w:cs="Times New Roman"/>
          <w:color w:val="000000"/>
          <w:vertAlign w:val="superscript"/>
        </w:rPr>
        <w:instrText xml:space="preserve">－1</w:instrText>
      </w:r>
      <w:r>
        <w:rPr>
          <w:rFonts w:ascii="Times New Roman" w:hAnsi="Times New Roman" w:cs="Times New Roman"/>
          <w:color w:val="000000"/>
        </w:rPr>
        <w:sym w:font="Times New Roman" w:char="F029"/>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,0.020 mol·L</w:instrText>
      </w:r>
      <w:r>
        <w:rPr>
          <w:rFonts w:ascii="Times New Roman" w:hAnsi="Times New Roman" w:cs="Times New Roman"/>
          <w:color w:val="000000"/>
          <w:vertAlign w:val="superscript"/>
        </w:rPr>
        <w:instrText xml:space="preserve">－1</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＝1.28 mol·L</w:t>
      </w:r>
      <w:r>
        <w:rPr>
          <w:rFonts w:ascii="Times New Roman" w:hAnsi="Times New Roman" w:cs="Times New Roman"/>
          <w:color w:val="000000"/>
          <w:vertAlign w:val="superscript"/>
        </w:rPr>
        <w:t>－1</w:t>
      </w:r>
      <w:r>
        <w:rPr>
          <w:rFonts w:ascii="Times New Roman" w:hAnsi="Times New Roman" w:cs="Times New Roman"/>
          <w:color w:val="000000"/>
        </w:rPr>
        <w:t>。</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(3)温度不变，将反应容器的容积减少一半，压强增大，平衡向气体分子数减小的方向(即逆反应方向)移动。</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94．(2021届山东滨州高三检测)CH</w:t>
      </w:r>
      <w:r>
        <w:rPr>
          <w:rFonts w:ascii="Times New Roman" w:hAnsi="Times New Roman" w:cs="Times New Roman"/>
          <w:color w:val="000000"/>
          <w:vertAlign w:val="subscript"/>
        </w:rPr>
        <w:t>4</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催化重整不仅可以得到合成气(CO和H</w:t>
      </w:r>
      <w:r>
        <w:rPr>
          <w:rFonts w:ascii="Times New Roman" w:hAnsi="Times New Roman" w:cs="Times New Roman"/>
          <w:color w:val="000000"/>
          <w:vertAlign w:val="subscript"/>
        </w:rPr>
        <w:t>2</w:t>
      </w:r>
      <w:r>
        <w:rPr>
          <w:rFonts w:ascii="Times New Roman" w:hAnsi="Times New Roman" w:cs="Times New Roman"/>
          <w:color w:val="000000"/>
        </w:rPr>
        <w:t>)，还对温室气体的减排具有重要意义。反应中催化剂活性会因积碳反应而降低，同时存在的消碳反应则使积碳量减少。相关数据如下表：</w:t>
      </w:r>
    </w:p>
    <w:tbl>
      <w:tblPr>
        <w:tblStyle w:val="18"/>
        <w:tblW w:w="74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5"/>
        <w:gridCol w:w="1089"/>
        <w:gridCol w:w="2415"/>
        <w:gridCol w:w="2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4" w:type="dxa"/>
            <w:gridSpan w:val="2"/>
            <w:vAlign w:val="center"/>
          </w:tcPr>
          <w:p>
            <w:pPr>
              <w:pStyle w:val="13"/>
              <w:tabs>
                <w:tab w:val="left" w:pos="4140"/>
              </w:tabs>
              <w:snapToGrid w:val="0"/>
              <w:spacing w:line="360" w:lineRule="auto"/>
              <w:jc w:val="center"/>
              <w:rPr>
                <w:rFonts w:ascii="Times New Roman" w:hAnsi="Times New Roman" w:cs="Times New Roman"/>
                <w:color w:val="000000"/>
              </w:rPr>
            </w:pPr>
          </w:p>
        </w:tc>
        <w:tc>
          <w:tcPr>
            <w:tcW w:w="2415"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积碳反应</w:t>
            </w:r>
          </w:p>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CH</w:t>
            </w:r>
            <w:r>
              <w:rPr>
                <w:rFonts w:ascii="Times New Roman" w:hAnsi="Times New Roman" w:cs="Times New Roman"/>
                <w:color w:val="000000"/>
                <w:vertAlign w:val="subscript"/>
              </w:rPr>
              <w:t>4</w:t>
            </w:r>
            <w:r>
              <w:rPr>
                <w:rFonts w:ascii="Times New Roman" w:hAnsi="Times New Roman" w:cs="Times New Roman"/>
                <w:color w:val="000000"/>
              </w:rPr>
              <w:t>(g)</w:t>
            </w:r>
            <w:r>
              <w:rPr>
                <w:rFonts w:ascii="Times New Roman" w:hAnsi="Times New Roman" w:cs="Times New Roman"/>
                <w:color w:val="000000"/>
                <w:spacing w:val="-16"/>
              </w:rPr>
              <w:t>==</w:t>
            </w:r>
            <w:r>
              <w:rPr>
                <w:rFonts w:ascii="Times New Roman" w:hAnsi="Times New Roman" w:cs="Times New Roman"/>
                <w:color w:val="000000"/>
              </w:rPr>
              <w:t>=C(s)＋2H</w:t>
            </w:r>
            <w:r>
              <w:rPr>
                <w:rFonts w:ascii="Times New Roman" w:hAnsi="Times New Roman" w:cs="Times New Roman"/>
                <w:color w:val="000000"/>
                <w:vertAlign w:val="subscript"/>
              </w:rPr>
              <w:t>2</w:t>
            </w:r>
            <w:r>
              <w:rPr>
                <w:rFonts w:ascii="Times New Roman" w:hAnsi="Times New Roman" w:cs="Times New Roman"/>
                <w:color w:val="000000"/>
              </w:rPr>
              <w:t>(g)</w:t>
            </w:r>
          </w:p>
        </w:tc>
        <w:tc>
          <w:tcPr>
            <w:tcW w:w="2520"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消碳反应</w:t>
            </w:r>
          </w:p>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(g)＋C(s)</w:t>
            </w:r>
            <w:r>
              <w:rPr>
                <w:rFonts w:ascii="Times New Roman" w:hAnsi="Times New Roman" w:cs="Times New Roman"/>
                <w:color w:val="000000"/>
                <w:spacing w:val="-16"/>
              </w:rPr>
              <w:t>==</w:t>
            </w:r>
            <w:r>
              <w:rPr>
                <w:rFonts w:ascii="Times New Roman" w:hAnsi="Times New Roman" w:cs="Times New Roman"/>
                <w:color w:val="000000"/>
              </w:rPr>
              <w:t>=2CO(g)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34" w:type="dxa"/>
            <w:gridSpan w:val="2"/>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Δ</w:t>
            </w:r>
            <w:r>
              <w:rPr>
                <w:rFonts w:ascii="Times New Roman" w:hAnsi="Times New Roman" w:cs="Times New Roman"/>
                <w:i/>
                <w:color w:val="000000"/>
              </w:rPr>
              <w:t>H</w:t>
            </w:r>
            <w:r>
              <w:rPr>
                <w:rFonts w:ascii="Times New Roman" w:hAnsi="Times New Roman" w:cs="Times New Roman"/>
                <w:color w:val="000000"/>
              </w:rPr>
              <w:t>/(kJ·mol</w:t>
            </w:r>
            <w:r>
              <w:rPr>
                <w:rFonts w:ascii="Times New Roman" w:hAnsi="Times New Roman" w:cs="Times New Roman"/>
                <w:color w:val="000000"/>
                <w:vertAlign w:val="superscript"/>
              </w:rPr>
              <w:t>－1</w:t>
            </w:r>
            <w:r>
              <w:rPr>
                <w:rFonts w:ascii="Times New Roman" w:hAnsi="Times New Roman" w:cs="Times New Roman"/>
                <w:color w:val="000000"/>
              </w:rPr>
              <w:t>)</w:t>
            </w:r>
          </w:p>
        </w:tc>
        <w:tc>
          <w:tcPr>
            <w:tcW w:w="2415"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75</w:t>
            </w:r>
          </w:p>
        </w:tc>
        <w:tc>
          <w:tcPr>
            <w:tcW w:w="2520"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445" w:type="dxa"/>
            <w:vMerge w:val="restart"/>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活化能/</w:t>
            </w:r>
          </w:p>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(kJ·mol</w:t>
            </w:r>
            <w:r>
              <w:rPr>
                <w:rFonts w:ascii="Times New Roman" w:hAnsi="Times New Roman" w:cs="Times New Roman"/>
                <w:color w:val="000000"/>
                <w:vertAlign w:val="superscript"/>
              </w:rPr>
              <w:t>－1</w:t>
            </w:r>
            <w:r>
              <w:rPr>
                <w:rFonts w:ascii="Times New Roman" w:hAnsi="Times New Roman" w:cs="Times New Roman"/>
                <w:color w:val="000000"/>
              </w:rPr>
              <w:t>)</w:t>
            </w:r>
          </w:p>
        </w:tc>
        <w:tc>
          <w:tcPr>
            <w:tcW w:w="1089"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催化剂X</w:t>
            </w:r>
          </w:p>
        </w:tc>
        <w:tc>
          <w:tcPr>
            <w:tcW w:w="2415"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33</w:t>
            </w:r>
          </w:p>
        </w:tc>
        <w:tc>
          <w:tcPr>
            <w:tcW w:w="2520"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1445" w:type="dxa"/>
            <w:vMerge w:val="continue"/>
            <w:vAlign w:val="center"/>
          </w:tcPr>
          <w:p>
            <w:pPr>
              <w:pStyle w:val="13"/>
              <w:tabs>
                <w:tab w:val="left" w:pos="4140"/>
              </w:tabs>
              <w:snapToGrid w:val="0"/>
              <w:spacing w:line="360" w:lineRule="auto"/>
              <w:jc w:val="center"/>
              <w:rPr>
                <w:rFonts w:ascii="Times New Roman" w:hAnsi="Times New Roman" w:cs="Times New Roman"/>
                <w:color w:val="000000"/>
              </w:rPr>
            </w:pPr>
          </w:p>
        </w:tc>
        <w:tc>
          <w:tcPr>
            <w:tcW w:w="1089"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催化剂Y</w:t>
            </w:r>
          </w:p>
        </w:tc>
        <w:tc>
          <w:tcPr>
            <w:tcW w:w="2415"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43</w:t>
            </w:r>
          </w:p>
        </w:tc>
        <w:tc>
          <w:tcPr>
            <w:tcW w:w="2520" w:type="dxa"/>
            <w:vAlign w:val="center"/>
          </w:tcPr>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72</w:t>
            </w:r>
          </w:p>
        </w:tc>
      </w:tr>
    </w:tbl>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pict>
          <v:shape id="_x0000_i1640" o:spt="75" alt="BC586.tif" type="#_x0000_t75" style="height:86.2pt;width:97.2pt;" filled="f" o:preferrelative="t" stroked="f" coordsize="21600,21600">
            <v:path/>
            <v:fill on="f" focussize="0,0"/>
            <v:stroke on="f"/>
            <v:imagedata r:id="rId472" o:title=""/>
            <o:lock v:ext="edit" aspectratio="t"/>
            <w10:wrap type="none"/>
            <w10:anchorlock/>
          </v:shape>
        </w:pict>
      </w:r>
    </w:p>
    <w:p>
      <w:pPr>
        <w:pStyle w:val="13"/>
        <w:tabs>
          <w:tab w:val="left" w:pos="4140"/>
        </w:tabs>
        <w:snapToGrid w:val="0"/>
        <w:spacing w:line="360" w:lineRule="auto"/>
        <w:ind w:firstLine="420" w:firstLineChars="200"/>
        <w:jc w:val="left"/>
        <w:rPr>
          <w:rFonts w:ascii="Times New Roman" w:hAnsi="Times New Roman" w:cs="Times New Roman"/>
          <w:color w:val="000000"/>
          <w:u w:val="single"/>
        </w:rPr>
      </w:pPr>
      <w:r>
        <w:rPr>
          <w:rFonts w:ascii="Times New Roman" w:hAnsi="Times New Roman" w:cs="Times New Roman"/>
          <w:color w:val="000000"/>
        </w:rPr>
        <w:t>(1)由上表判断，催化剂X</w:t>
      </w:r>
      <w:r>
        <w:rPr>
          <w:rFonts w:ascii="Times New Roman" w:hAnsi="Times New Roman" w:cs="Times New Roman"/>
          <w:color w:val="000000"/>
          <w:u w:val="single"/>
        </w:rPr>
        <w:t>　  　</w:t>
      </w:r>
      <w:r>
        <w:rPr>
          <w:rFonts w:ascii="Times New Roman" w:hAnsi="Times New Roman" w:cs="Times New Roman"/>
          <w:color w:val="000000"/>
        </w:rPr>
        <w:t>(填“优于”或“劣于”)Y，理由是</w:t>
      </w:r>
      <w:r>
        <w:rPr>
          <w:rFonts w:ascii="Times New Roman" w:hAnsi="Times New Roman" w:cs="Times New Roman"/>
          <w:color w:val="000000"/>
          <w:u w:val="single"/>
        </w:rPr>
        <w:t xml:space="preserve">　                  </w:t>
      </w:r>
    </w:p>
    <w:p>
      <w:pPr>
        <w:pStyle w:val="13"/>
        <w:tabs>
          <w:tab w:val="left" w:pos="4140"/>
        </w:tabs>
        <w:snapToGrid w:val="0"/>
        <w:spacing w:line="360" w:lineRule="auto"/>
        <w:jc w:val="left"/>
        <w:rPr>
          <w:rFonts w:ascii="Times New Roman" w:hAnsi="Times New Roman" w:cs="Times New Roman"/>
          <w:color w:val="000000"/>
        </w:rPr>
      </w:pPr>
      <w:r>
        <w:rPr>
          <w:rFonts w:ascii="Times New Roman" w:hAnsi="Times New Roman" w:cs="Times New Roman"/>
          <w:color w:val="000000"/>
          <w:u w:val="single"/>
        </w:rPr>
        <w:t xml:space="preserve">　                             </w:t>
      </w:r>
      <w:r>
        <w:rPr>
          <w:rFonts w:ascii="Times New Roman" w:hAnsi="Times New Roman" w:cs="Times New Roman"/>
          <w:color w:val="000000"/>
        </w:rPr>
        <w:t>。在反应进料气组成、压强及反应时间相同的情况下，某催化剂表面的积碳量随温度的变化关系如右图所示。升高温度时，下列关于积碳反应、消碳反应的平衡常数(</w:t>
      </w:r>
      <w:r>
        <w:rPr>
          <w:rFonts w:ascii="Times New Roman" w:hAnsi="Times New Roman" w:cs="Times New Roman"/>
          <w:i/>
          <w:color w:val="000000"/>
        </w:rPr>
        <w:t>K</w:t>
      </w:r>
      <w:r>
        <w:rPr>
          <w:rFonts w:ascii="Times New Roman" w:hAnsi="Times New Roman" w:cs="Times New Roman"/>
          <w:color w:val="000000"/>
        </w:rPr>
        <w:t>)和速率(</w:t>
      </w:r>
      <w:r>
        <w:rPr>
          <w:rFonts w:ascii="Times New Roman" w:hAnsi="Times New Roman" w:cs="Times New Roman"/>
          <w:i/>
          <w:color w:val="000000"/>
        </w:rPr>
        <w:t>v</w:t>
      </w:r>
      <w:r>
        <w:rPr>
          <w:rFonts w:ascii="Times New Roman" w:hAnsi="Times New Roman" w:cs="Times New Roman"/>
          <w:color w:val="000000"/>
        </w:rPr>
        <w:t>)的叙述正确的是</w:t>
      </w:r>
      <w:r>
        <w:rPr>
          <w:rFonts w:ascii="Times New Roman" w:hAnsi="Times New Roman" w:cs="Times New Roman"/>
          <w:color w:val="000000"/>
          <w:u w:val="single"/>
        </w:rPr>
        <w:t>　    　</w:t>
      </w:r>
      <w:r>
        <w:rPr>
          <w:rFonts w:ascii="Times New Roman" w:hAnsi="Times New Roman" w:cs="Times New Roman"/>
          <w:color w:val="000000"/>
        </w:rPr>
        <w:t>(填标号)。</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A．</w:t>
      </w:r>
      <w:r>
        <w:rPr>
          <w:rFonts w:ascii="Times New Roman" w:hAnsi="Times New Roman" w:cs="Times New Roman"/>
          <w:i/>
          <w:color w:val="000000"/>
        </w:rPr>
        <w:t>K</w:t>
      </w:r>
      <w:r>
        <w:rPr>
          <w:rFonts w:ascii="Times New Roman" w:hAnsi="Times New Roman" w:cs="Times New Roman"/>
          <w:color w:val="000000"/>
          <w:vertAlign w:val="subscript"/>
        </w:rPr>
        <w:t>积</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消</w:t>
      </w:r>
      <w:r>
        <w:rPr>
          <w:rFonts w:ascii="Times New Roman" w:hAnsi="Times New Roman" w:cs="Times New Roman"/>
          <w:color w:val="000000"/>
        </w:rPr>
        <w:t>均增加           B．</w:t>
      </w:r>
      <w:r>
        <w:rPr>
          <w:rFonts w:ascii="Times New Roman" w:hAnsi="Times New Roman" w:cs="Times New Roman"/>
          <w:i/>
          <w:color w:val="000000"/>
        </w:rPr>
        <w:t>v</w:t>
      </w:r>
      <w:r>
        <w:rPr>
          <w:rFonts w:ascii="Times New Roman" w:hAnsi="Times New Roman" w:cs="Times New Roman"/>
          <w:color w:val="000000"/>
          <w:vertAlign w:val="subscript"/>
        </w:rPr>
        <w:t>积</w:t>
      </w:r>
      <w:r>
        <w:rPr>
          <w:rFonts w:ascii="Times New Roman" w:hAnsi="Times New Roman" w:cs="Times New Roman"/>
          <w:color w:val="000000"/>
        </w:rPr>
        <w:t>减小、</w:t>
      </w:r>
      <w:r>
        <w:rPr>
          <w:rFonts w:ascii="Times New Roman" w:hAnsi="Times New Roman" w:cs="Times New Roman"/>
          <w:i/>
          <w:color w:val="000000"/>
        </w:rPr>
        <w:t>v</w:t>
      </w:r>
      <w:r>
        <w:rPr>
          <w:rFonts w:ascii="Times New Roman" w:hAnsi="Times New Roman" w:cs="Times New Roman"/>
          <w:color w:val="000000"/>
          <w:vertAlign w:val="subscript"/>
        </w:rPr>
        <w:t>消</w:t>
      </w:r>
      <w:r>
        <w:rPr>
          <w:rFonts w:ascii="Times New Roman" w:hAnsi="Times New Roman" w:cs="Times New Roman"/>
          <w:color w:val="000000"/>
        </w:rPr>
        <w:t>增加</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C．</w:t>
      </w:r>
      <w:r>
        <w:rPr>
          <w:rFonts w:ascii="Times New Roman" w:hAnsi="Times New Roman" w:cs="Times New Roman"/>
          <w:i/>
          <w:color w:val="000000"/>
        </w:rPr>
        <w:t>K</w:t>
      </w:r>
      <w:r>
        <w:rPr>
          <w:rFonts w:ascii="Times New Roman" w:hAnsi="Times New Roman" w:cs="Times New Roman"/>
          <w:color w:val="000000"/>
          <w:vertAlign w:val="subscript"/>
        </w:rPr>
        <w:t>积</w:t>
      </w:r>
      <w:r>
        <w:rPr>
          <w:rFonts w:ascii="Times New Roman" w:hAnsi="Times New Roman" w:cs="Times New Roman"/>
          <w:color w:val="000000"/>
        </w:rPr>
        <w:t>减小、</w:t>
      </w:r>
      <w:r>
        <w:rPr>
          <w:rFonts w:ascii="Times New Roman" w:hAnsi="Times New Roman" w:cs="Times New Roman"/>
          <w:i/>
          <w:color w:val="000000"/>
        </w:rPr>
        <w:t>K</w:t>
      </w:r>
      <w:r>
        <w:rPr>
          <w:rFonts w:ascii="Times New Roman" w:hAnsi="Times New Roman" w:cs="Times New Roman"/>
          <w:color w:val="000000"/>
          <w:vertAlign w:val="subscript"/>
        </w:rPr>
        <w:t>消</w:t>
      </w:r>
      <w:r>
        <w:rPr>
          <w:rFonts w:ascii="Times New Roman" w:hAnsi="Times New Roman" w:cs="Times New Roman"/>
          <w:color w:val="000000"/>
        </w:rPr>
        <w:t>增加         D．</w:t>
      </w:r>
      <w:r>
        <w:rPr>
          <w:rFonts w:ascii="Times New Roman" w:hAnsi="Times New Roman" w:cs="Times New Roman"/>
          <w:i/>
          <w:color w:val="000000"/>
        </w:rPr>
        <w:t>v</w:t>
      </w:r>
      <w:r>
        <w:rPr>
          <w:rFonts w:ascii="Times New Roman" w:hAnsi="Times New Roman" w:cs="Times New Roman"/>
          <w:color w:val="000000"/>
          <w:vertAlign w:val="subscript"/>
        </w:rPr>
        <w:t>消</w:t>
      </w:r>
      <w:r>
        <w:rPr>
          <w:rFonts w:ascii="Times New Roman" w:hAnsi="Times New Roman" w:cs="Times New Roman"/>
          <w:color w:val="000000"/>
        </w:rPr>
        <w:t>增加的倍数比</w:t>
      </w:r>
      <w:r>
        <w:rPr>
          <w:rFonts w:ascii="Times New Roman" w:hAnsi="Times New Roman" w:cs="Times New Roman"/>
          <w:i/>
          <w:color w:val="000000"/>
        </w:rPr>
        <w:t>v</w:t>
      </w:r>
      <w:r>
        <w:rPr>
          <w:rFonts w:ascii="Times New Roman" w:hAnsi="Times New Roman" w:cs="Times New Roman"/>
          <w:color w:val="000000"/>
          <w:vertAlign w:val="subscript"/>
        </w:rPr>
        <w:t>积</w:t>
      </w:r>
      <w:r>
        <w:rPr>
          <w:rFonts w:ascii="Times New Roman" w:hAnsi="Times New Roman" w:cs="Times New Roman"/>
          <w:color w:val="000000"/>
        </w:rPr>
        <w:t>增加的倍数大</w:t>
      </w:r>
    </w:p>
    <w:p>
      <w:pPr>
        <w:pStyle w:val="13"/>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pict>
          <v:shape id="_x0000_i1641" o:spt="75" alt="BC587.tif" type="#_x0000_t75" style="height:81.75pt;width:101.5pt;" filled="f" o:preferrelative="t" stroked="f" coordsize="21600,21600">
            <v:path/>
            <v:fill on="f" focussize="0,0"/>
            <v:stroke on="f"/>
            <v:imagedata r:id="rId473" o:title=""/>
            <o:lock v:ext="edit" aspectratio="t"/>
            <w10:wrap type="none"/>
            <w10:anchorlock/>
          </v:shape>
        </w:pic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(2)在一定温度下，测得某催化剂上沉积碳的生成速率方程为</w:t>
      </w:r>
      <w:r>
        <w:rPr>
          <w:rFonts w:ascii="Times New Roman" w:hAnsi="Times New Roman" w:cs="Times New Roman"/>
          <w:i/>
          <w:color w:val="000000"/>
        </w:rPr>
        <w:t>v</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i/>
          <w:color w:val="000000"/>
        </w:rPr>
        <w:t>p</w:t>
      </w:r>
      <w:r>
        <w:rPr>
          <w:rFonts w:ascii="Times New Roman" w:hAnsi="Times New Roman" w:cs="Times New Roman"/>
          <w:color w:val="000000"/>
        </w:rPr>
        <w:t>(CH</w:t>
      </w:r>
      <w:r>
        <w:rPr>
          <w:rFonts w:ascii="Times New Roman" w:hAnsi="Times New Roman" w:cs="Times New Roman"/>
          <w:color w:val="000000"/>
          <w:vertAlign w:val="subscript"/>
        </w:rPr>
        <w:t>4</w:t>
      </w:r>
      <w:r>
        <w:rPr>
          <w:rFonts w:ascii="Times New Roman" w:hAnsi="Times New Roman" w:cs="Times New Roman"/>
          <w:color w:val="000000"/>
        </w:rPr>
        <w:t>)·[</w:t>
      </w:r>
      <w:r>
        <w:rPr>
          <w:rFonts w:ascii="Times New Roman" w:hAnsi="Times New Roman" w:cs="Times New Roman"/>
          <w:i/>
          <w:color w:val="000000"/>
        </w:rPr>
        <w:t>p</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color w:val="000000"/>
          <w:vertAlign w:val="superscript"/>
        </w:rPr>
        <w:t>－0.8</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rPr>
        <w:t>为速率常数)。在</w:t>
      </w:r>
      <w:r>
        <w:rPr>
          <w:rFonts w:ascii="Times New Roman" w:hAnsi="Times New Roman" w:cs="Times New Roman"/>
          <w:i/>
          <w:color w:val="000000"/>
        </w:rPr>
        <w:t>p</w:t>
      </w:r>
      <w:r>
        <w:rPr>
          <w:rFonts w:ascii="Times New Roman" w:hAnsi="Times New Roman" w:cs="Times New Roman"/>
          <w:color w:val="000000"/>
        </w:rPr>
        <w:t>(CH</w:t>
      </w:r>
      <w:r>
        <w:rPr>
          <w:rFonts w:ascii="Times New Roman" w:hAnsi="Times New Roman" w:cs="Times New Roman"/>
          <w:color w:val="000000"/>
          <w:vertAlign w:val="subscript"/>
        </w:rPr>
        <w:t>4</w:t>
      </w:r>
      <w:r>
        <w:rPr>
          <w:rFonts w:ascii="Times New Roman" w:hAnsi="Times New Roman" w:cs="Times New Roman"/>
          <w:color w:val="000000"/>
        </w:rPr>
        <w:t>)一定时，不同</w:t>
      </w:r>
      <w:r>
        <w:rPr>
          <w:rFonts w:ascii="Times New Roman" w:hAnsi="Times New Roman" w:cs="Times New Roman"/>
          <w:i/>
          <w:color w:val="000000"/>
        </w:rPr>
        <w:t>p</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)下积碳量随时间的变化趋势如右图所示，则</w:t>
      </w:r>
      <w:r>
        <w:rPr>
          <w:rFonts w:ascii="Times New Roman" w:hAnsi="Times New Roman" w:cs="Times New Roman"/>
          <w:i/>
          <w:color w:val="000000"/>
        </w:rPr>
        <w:t>p</w:t>
      </w:r>
      <w:r>
        <w:rPr>
          <w:rFonts w:ascii="Times New Roman" w:hAnsi="Times New Roman" w:cs="Times New Roman"/>
          <w:color w:val="000000"/>
          <w:vertAlign w:val="subscript"/>
        </w:rPr>
        <w:t>a</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i/>
          <w:color w:val="000000"/>
        </w:rPr>
        <w:t>p</w:t>
      </w:r>
      <w:r>
        <w:rPr>
          <w:rFonts w:ascii="Times New Roman" w:hAnsi="Times New Roman" w:cs="Times New Roman"/>
          <w:color w:val="000000"/>
          <w:vertAlign w:val="subscript"/>
        </w:rPr>
        <w:t>b</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i/>
          <w:color w:val="000000"/>
        </w:rPr>
        <w:t>p</w:t>
      </w:r>
      <w:r>
        <w:rPr>
          <w:rFonts w:ascii="Times New Roman" w:hAnsi="Times New Roman" w:cs="Times New Roman"/>
          <w:color w:val="000000"/>
          <w:vertAlign w:val="subscript"/>
        </w:rPr>
        <w:t>c</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)从大到小的顺序为</w:t>
      </w:r>
      <w:r>
        <w:rPr>
          <w:rFonts w:ascii="Times New Roman" w:hAnsi="Times New Roman" w:cs="Times New Roman"/>
          <w:color w:val="000000"/>
          <w:u w:val="single"/>
        </w:rPr>
        <w:t>　</w:t>
      </w:r>
      <w:r>
        <w:rPr>
          <w:rFonts w:ascii="Times New Roman" w:hAnsi="Times New Roman" w:cs="Times New Roman"/>
          <w:i/>
          <w:color w:val="000000"/>
          <w:u w:val="single"/>
        </w:rPr>
        <w:t xml:space="preserve">                 </w:t>
      </w:r>
      <w:r>
        <w:rPr>
          <w:rFonts w:ascii="Times New Roman" w:hAnsi="Times New Roman" w:cs="Times New Roman"/>
          <w:color w:val="000000"/>
          <w:u w:val="single"/>
        </w:rPr>
        <w:t>　</w:t>
      </w:r>
      <w:r>
        <w:rPr>
          <w:rFonts w:ascii="Times New Roman" w:hAnsi="Times New Roman" w:cs="Times New Roman"/>
          <w:color w:val="000000"/>
        </w:rPr>
        <w:t>。</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 xml:space="preserve">(1)劣于， 　相对于催化剂X，催化剂Y积碳反应的活化能大，积碳反应的速率小；而消碳反应活化能相对小，消碳反应速率大 　AD   (2) </w:t>
      </w:r>
      <w:r>
        <w:rPr>
          <w:rFonts w:ascii="Times New Roman" w:hAnsi="Times New Roman" w:cs="Times New Roman"/>
          <w:i/>
          <w:color w:val="000000"/>
        </w:rPr>
        <w:t>p</w:t>
      </w:r>
      <w:r>
        <w:rPr>
          <w:rFonts w:ascii="Times New Roman" w:hAnsi="Times New Roman" w:cs="Times New Roman"/>
          <w:color w:val="000000"/>
          <w:vertAlign w:val="subscript"/>
        </w:rPr>
        <w:t>c</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)&gt;</w:t>
      </w:r>
      <w:r>
        <w:rPr>
          <w:rFonts w:ascii="Times New Roman" w:hAnsi="Times New Roman" w:cs="Times New Roman"/>
          <w:i/>
          <w:color w:val="000000"/>
        </w:rPr>
        <w:t>p</w:t>
      </w:r>
      <w:r>
        <w:rPr>
          <w:rFonts w:ascii="Times New Roman" w:hAnsi="Times New Roman" w:cs="Times New Roman"/>
          <w:color w:val="000000"/>
          <w:vertAlign w:val="subscript"/>
        </w:rPr>
        <w:t>b</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)&gt;</w:t>
      </w:r>
      <w:r>
        <w:rPr>
          <w:rFonts w:ascii="Times New Roman" w:hAnsi="Times New Roman" w:cs="Times New Roman"/>
          <w:i/>
          <w:color w:val="000000"/>
        </w:rPr>
        <w:t>p</w:t>
      </w:r>
      <w:r>
        <w:rPr>
          <w:rFonts w:ascii="Times New Roman" w:hAnsi="Times New Roman" w:cs="Times New Roman"/>
          <w:color w:val="000000"/>
          <w:vertAlign w:val="subscript"/>
        </w:rPr>
        <w:t>a</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(1)分析表中数据，对比催化剂X和Y的积碳反应和消碳反应的活化能发现，相对于催化剂X，催化剂Y积碳反应的活化能大，积碳反应的速率小，而消碳反应活化能相对小，消碳反应速率大，故催化剂X劣于催化剂Y。积碳反应和消碳反应的Δ</w:t>
      </w:r>
      <w:r>
        <w:rPr>
          <w:rFonts w:ascii="Times New Roman" w:hAnsi="Times New Roman" w:cs="Times New Roman"/>
          <w:i/>
          <w:color w:val="000000"/>
        </w:rPr>
        <w:t>H</w:t>
      </w:r>
      <w:r>
        <w:rPr>
          <w:rFonts w:ascii="Times New Roman" w:hAnsi="Times New Roman" w:cs="Times New Roman"/>
          <w:color w:val="000000"/>
        </w:rPr>
        <w:t>均大于0，升高温度时，平衡正向移动，则</w:t>
      </w:r>
      <w:r>
        <w:rPr>
          <w:rFonts w:ascii="Times New Roman" w:hAnsi="Times New Roman" w:cs="Times New Roman"/>
          <w:i/>
          <w:color w:val="000000"/>
        </w:rPr>
        <w:t>K</w:t>
      </w:r>
      <w:r>
        <w:rPr>
          <w:rFonts w:ascii="Times New Roman" w:hAnsi="Times New Roman" w:cs="Times New Roman"/>
          <w:color w:val="000000"/>
          <w:vertAlign w:val="subscript"/>
        </w:rPr>
        <w:t>积</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消</w:t>
      </w:r>
      <w:r>
        <w:rPr>
          <w:rFonts w:ascii="Times New Roman" w:hAnsi="Times New Roman" w:cs="Times New Roman"/>
          <w:color w:val="000000"/>
        </w:rPr>
        <w:t>均增大，A项正确、C项错误；升高温度，</w:t>
      </w:r>
      <w:r>
        <w:rPr>
          <w:rFonts w:ascii="Times New Roman" w:hAnsi="Times New Roman" w:cs="Times New Roman"/>
          <w:i/>
          <w:color w:val="000000"/>
        </w:rPr>
        <w:t>v</w:t>
      </w:r>
      <w:r>
        <w:rPr>
          <w:rFonts w:ascii="Times New Roman" w:hAnsi="Times New Roman" w:cs="Times New Roman"/>
          <w:color w:val="000000"/>
          <w:vertAlign w:val="subscript"/>
        </w:rPr>
        <w:t>积</w:t>
      </w:r>
      <w:r>
        <w:rPr>
          <w:rFonts w:ascii="Times New Roman" w:hAnsi="Times New Roman" w:cs="Times New Roman"/>
          <w:color w:val="000000"/>
        </w:rPr>
        <w:t>、</w:t>
      </w:r>
      <w:r>
        <w:rPr>
          <w:rFonts w:ascii="Times New Roman" w:hAnsi="Times New Roman" w:cs="Times New Roman"/>
          <w:i/>
          <w:color w:val="000000"/>
        </w:rPr>
        <w:t>v</w:t>
      </w:r>
      <w:r>
        <w:rPr>
          <w:rFonts w:ascii="Times New Roman" w:hAnsi="Times New Roman" w:cs="Times New Roman"/>
          <w:color w:val="000000"/>
          <w:vertAlign w:val="subscript"/>
        </w:rPr>
        <w:t>消</w:t>
      </w:r>
      <w:r>
        <w:rPr>
          <w:rFonts w:ascii="Times New Roman" w:hAnsi="Times New Roman" w:cs="Times New Roman"/>
          <w:color w:val="000000"/>
        </w:rPr>
        <w:t>均增大，B项错误；由图可知，600 ℃时积碳量达到最大值，再升高温度，积碳量逐渐减小，说明</w:t>
      </w:r>
      <w:r>
        <w:rPr>
          <w:rFonts w:ascii="Times New Roman" w:hAnsi="Times New Roman" w:cs="Times New Roman"/>
          <w:i/>
          <w:color w:val="000000"/>
        </w:rPr>
        <w:t>v</w:t>
      </w:r>
      <w:r>
        <w:rPr>
          <w:rFonts w:ascii="Times New Roman" w:hAnsi="Times New Roman" w:cs="Times New Roman"/>
          <w:color w:val="000000"/>
          <w:vertAlign w:val="subscript"/>
        </w:rPr>
        <w:t>消</w:t>
      </w:r>
      <w:r>
        <w:rPr>
          <w:rFonts w:ascii="Times New Roman" w:hAnsi="Times New Roman" w:cs="Times New Roman"/>
          <w:color w:val="000000"/>
        </w:rPr>
        <w:t>增大的倍数比</w:t>
      </w:r>
      <w:r>
        <w:rPr>
          <w:rFonts w:ascii="Times New Roman" w:hAnsi="Times New Roman" w:cs="Times New Roman"/>
          <w:i/>
          <w:color w:val="000000"/>
        </w:rPr>
        <w:t>v</w:t>
      </w:r>
      <w:r>
        <w:rPr>
          <w:rFonts w:ascii="Times New Roman" w:hAnsi="Times New Roman" w:cs="Times New Roman"/>
          <w:color w:val="000000"/>
          <w:vertAlign w:val="subscript"/>
        </w:rPr>
        <w:t>积</w:t>
      </w:r>
      <w:r>
        <w:rPr>
          <w:rFonts w:ascii="Times New Roman" w:hAnsi="Times New Roman" w:cs="Times New Roman"/>
          <w:color w:val="000000"/>
        </w:rPr>
        <w:t>增大的倍数大，D项正确。</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(2)由已知条件可知，沉积碳的生成速率与</w:t>
      </w:r>
      <w:r>
        <w:rPr>
          <w:rFonts w:ascii="Times New Roman" w:hAnsi="Times New Roman" w:cs="Times New Roman"/>
          <w:i/>
          <w:color w:val="000000"/>
        </w:rPr>
        <w:t>p</w:t>
      </w:r>
      <w:r>
        <w:rPr>
          <w:rFonts w:ascii="Times New Roman" w:hAnsi="Times New Roman" w:cs="Times New Roman"/>
          <w:color w:val="000000"/>
        </w:rPr>
        <w:t>(CH</w:t>
      </w:r>
      <w:r>
        <w:rPr>
          <w:rFonts w:ascii="Times New Roman" w:hAnsi="Times New Roman" w:cs="Times New Roman"/>
          <w:color w:val="000000"/>
          <w:vertAlign w:val="subscript"/>
        </w:rPr>
        <w:t>4</w:t>
      </w:r>
      <w:r>
        <w:rPr>
          <w:rFonts w:ascii="Times New Roman" w:hAnsi="Times New Roman" w:cs="Times New Roman"/>
          <w:color w:val="000000"/>
        </w:rPr>
        <w:t>)成正比，与</w:t>
      </w:r>
      <w:r>
        <w:rPr>
          <w:rFonts w:ascii="Times New Roman" w:hAnsi="Times New Roman" w:cs="Times New Roman"/>
          <w:i/>
          <w:color w:val="000000"/>
        </w:rPr>
        <w:t>p</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)成反比，则</w:t>
      </w:r>
      <w:r>
        <w:rPr>
          <w:rFonts w:ascii="Times New Roman" w:hAnsi="Times New Roman" w:cs="Times New Roman"/>
          <w:i/>
          <w:color w:val="000000"/>
        </w:rPr>
        <w:t>p</w:t>
      </w:r>
      <w:r>
        <w:rPr>
          <w:rFonts w:ascii="Times New Roman" w:hAnsi="Times New Roman" w:cs="Times New Roman"/>
          <w:color w:val="000000"/>
        </w:rPr>
        <w:t>(CH</w:t>
      </w:r>
      <w:r>
        <w:rPr>
          <w:rFonts w:ascii="Times New Roman" w:hAnsi="Times New Roman" w:cs="Times New Roman"/>
          <w:color w:val="000000"/>
          <w:vertAlign w:val="subscript"/>
        </w:rPr>
        <w:t>4</w:t>
      </w:r>
      <w:r>
        <w:rPr>
          <w:rFonts w:ascii="Times New Roman" w:hAnsi="Times New Roman" w:cs="Times New Roman"/>
          <w:color w:val="000000"/>
        </w:rPr>
        <w:t>)一定时，</w:t>
      </w:r>
      <w:r>
        <w:rPr>
          <w:rFonts w:ascii="Times New Roman" w:hAnsi="Times New Roman" w:cs="Times New Roman"/>
          <w:i/>
          <w:color w:val="000000"/>
        </w:rPr>
        <w:t>p</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)越大，积碳量越小，由图可知，</w:t>
      </w:r>
      <w:r>
        <w:rPr>
          <w:rFonts w:ascii="Times New Roman" w:hAnsi="Times New Roman" w:cs="Times New Roman"/>
          <w:i/>
          <w:color w:val="000000"/>
        </w:rPr>
        <w:t>p</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)的大小关系为</w:t>
      </w:r>
      <w:r>
        <w:rPr>
          <w:rFonts w:ascii="Times New Roman" w:hAnsi="Times New Roman" w:cs="Times New Roman"/>
          <w:i/>
          <w:color w:val="000000"/>
        </w:rPr>
        <w:t>p</w:t>
      </w:r>
      <w:r>
        <w:rPr>
          <w:rFonts w:ascii="Times New Roman" w:hAnsi="Times New Roman" w:cs="Times New Roman"/>
          <w:color w:val="000000"/>
          <w:vertAlign w:val="subscript"/>
        </w:rPr>
        <w:t>c</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)&gt;</w:t>
      </w:r>
      <w:r>
        <w:rPr>
          <w:rFonts w:ascii="Times New Roman" w:hAnsi="Times New Roman" w:cs="Times New Roman"/>
          <w:i/>
          <w:color w:val="000000"/>
        </w:rPr>
        <w:t>p</w:t>
      </w:r>
      <w:r>
        <w:rPr>
          <w:rFonts w:ascii="Times New Roman" w:hAnsi="Times New Roman" w:cs="Times New Roman"/>
          <w:color w:val="000000"/>
          <w:vertAlign w:val="subscript"/>
        </w:rPr>
        <w:t>b</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)&gt;</w:t>
      </w:r>
      <w:r>
        <w:rPr>
          <w:rFonts w:ascii="Times New Roman" w:hAnsi="Times New Roman" w:cs="Times New Roman"/>
          <w:i/>
          <w:color w:val="000000"/>
        </w:rPr>
        <w:t>p</w:t>
      </w:r>
      <w:r>
        <w:rPr>
          <w:rFonts w:ascii="Times New Roman" w:hAnsi="Times New Roman" w:cs="Times New Roman"/>
          <w:color w:val="000000"/>
          <w:vertAlign w:val="subscript"/>
        </w:rPr>
        <w:t>a</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w:t>
      </w:r>
    </w:p>
    <w:p>
      <w:pPr>
        <w:pStyle w:val="13"/>
        <w:tabs>
          <w:tab w:val="left" w:pos="420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95．(2021届青岛)二氧化碳的捕集和转化是科学研究中的热点问题。我国科研人员提出了以Ni/Al</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3</w:t>
      </w:r>
      <w:r>
        <w:rPr>
          <w:rFonts w:ascii="Times New Roman" w:hAnsi="Times New Roman" w:cs="Times New Roman"/>
          <w:color w:val="000000"/>
        </w:rPr>
        <w:t>为催化剂，由CO</w:t>
      </w:r>
      <w:r>
        <w:rPr>
          <w:rFonts w:ascii="Times New Roman" w:hAnsi="Times New Roman" w:cs="Times New Roman"/>
          <w:color w:val="000000"/>
          <w:vertAlign w:val="subscript"/>
        </w:rPr>
        <w:t>2</w:t>
      </w:r>
      <w:r>
        <w:rPr>
          <w:rFonts w:ascii="Times New Roman" w:hAnsi="Times New Roman" w:cs="Times New Roman"/>
          <w:color w:val="000000"/>
        </w:rPr>
        <w:t>(g)和H</w:t>
      </w:r>
      <w:r>
        <w:rPr>
          <w:rFonts w:ascii="Times New Roman" w:hAnsi="Times New Roman" w:cs="Times New Roman"/>
          <w:color w:val="000000"/>
          <w:vertAlign w:val="subscript"/>
        </w:rPr>
        <w:t>2</w:t>
      </w:r>
      <w:r>
        <w:rPr>
          <w:rFonts w:ascii="Times New Roman" w:hAnsi="Times New Roman" w:cs="Times New Roman"/>
          <w:color w:val="000000"/>
        </w:rPr>
        <w:t>(g)转化为CH</w:t>
      </w:r>
      <w:r>
        <w:rPr>
          <w:rFonts w:ascii="Times New Roman" w:hAnsi="Times New Roman" w:cs="Times New Roman"/>
          <w:color w:val="000000"/>
          <w:vertAlign w:val="subscript"/>
        </w:rPr>
        <w:t>4</w:t>
      </w:r>
      <w:r>
        <w:rPr>
          <w:rFonts w:ascii="Times New Roman" w:hAnsi="Times New Roman" w:cs="Times New Roman"/>
          <w:color w:val="000000"/>
        </w:rPr>
        <w:t>(g)和H</w:t>
      </w:r>
      <w:r>
        <w:rPr>
          <w:rFonts w:ascii="Times New Roman" w:hAnsi="Times New Roman" w:cs="Times New Roman"/>
          <w:color w:val="000000"/>
          <w:vertAlign w:val="subscript"/>
        </w:rPr>
        <w:t>2</w:t>
      </w:r>
      <w:r>
        <w:rPr>
          <w:rFonts w:ascii="Times New Roman" w:hAnsi="Times New Roman" w:cs="Times New Roman"/>
          <w:color w:val="000000"/>
        </w:rPr>
        <w:t>O(g)的反应历程，其示意图如图：</w:t>
      </w:r>
    </w:p>
    <w:p>
      <w:pPr>
        <w:pStyle w:val="13"/>
        <w:tabs>
          <w:tab w:val="left" w:pos="4200"/>
        </w:tabs>
        <w:spacing w:line="360" w:lineRule="auto"/>
        <w:jc w:val="center"/>
        <w:rPr>
          <w:rFonts w:ascii="Times New Roman" w:hAnsi="Times New Roman" w:cs="Times New Roman"/>
          <w:color w:val="000000"/>
        </w:rPr>
      </w:pPr>
      <w:r>
        <w:rPr>
          <w:rFonts w:ascii="Times New Roman" w:hAnsi="Times New Roman" w:cs="Times New Roman"/>
          <w:color w:val="000000"/>
        </w:rPr>
        <w:pict>
          <v:shape id="_x0000_i1642" o:spt="75" alt="22SHL7-79.TIF" type="#_x0000_t75" style="height:81.15pt;width:282.35pt;" filled="f" o:preferrelative="t" stroked="f" coordsize="21600,21600">
            <v:path/>
            <v:fill on="f" focussize="0,0"/>
            <v:stroke on="f"/>
            <v:imagedata r:id="rId474" o:title=""/>
            <o:lock v:ext="edit" aspectratio="t"/>
            <w10:wrap type="none"/>
            <w10:anchorlock/>
          </v:shape>
        </w:pict>
      </w:r>
    </w:p>
    <w:p>
      <w:pPr>
        <w:pStyle w:val="13"/>
        <w:tabs>
          <w:tab w:val="left" w:pos="420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(1)该可逆反应的化学方程式为______________________________________________。</w:t>
      </w:r>
    </w:p>
    <w:p>
      <w:pPr>
        <w:pStyle w:val="13"/>
        <w:tabs>
          <w:tab w:val="left" w:pos="4200"/>
        </w:tabs>
        <w:spacing w:line="360" w:lineRule="auto"/>
        <w:jc w:val="left"/>
        <w:rPr>
          <w:rFonts w:ascii="Times New Roman" w:hAnsi="Times New Roman" w:cs="Times New Roman"/>
          <w:color w:val="000000"/>
        </w:rPr>
      </w:pPr>
      <w:r>
        <w:rPr>
          <w:rFonts w:ascii="Times New Roman" w:hAnsi="Times New Roman" w:cs="Times New Roman"/>
          <w:color w:val="000000"/>
        </w:rPr>
        <w:t>使用催化剂Ni/Al</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3</w:t>
      </w:r>
      <w:r>
        <w:rPr>
          <w:rFonts w:ascii="Times New Roman" w:hAnsi="Times New Roman" w:cs="Times New Roman"/>
          <w:color w:val="000000"/>
        </w:rPr>
        <w:t>________(填“能”或“不能”)提高CO</w:t>
      </w:r>
      <w:r>
        <w:rPr>
          <w:rFonts w:ascii="Times New Roman" w:hAnsi="Times New Roman" w:cs="Times New Roman"/>
          <w:color w:val="000000"/>
          <w:vertAlign w:val="subscript"/>
        </w:rPr>
        <w:t>2</w:t>
      </w:r>
      <w:r>
        <w:rPr>
          <w:rFonts w:ascii="Times New Roman" w:hAnsi="Times New Roman" w:cs="Times New Roman"/>
          <w:color w:val="000000"/>
        </w:rPr>
        <w:t>的平衡转化率。</w:t>
      </w:r>
    </w:p>
    <w:p>
      <w:pPr>
        <w:pStyle w:val="13"/>
        <w:tabs>
          <w:tab w:val="left" w:pos="420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(2)300 ℃下，在一恒容密闭容器中充入一定量的CO</w:t>
      </w:r>
      <w:r>
        <w:rPr>
          <w:rFonts w:ascii="Times New Roman" w:hAnsi="Times New Roman" w:cs="Times New Roman"/>
          <w:color w:val="000000"/>
          <w:vertAlign w:val="subscript"/>
        </w:rPr>
        <w:t>2</w:t>
      </w:r>
      <w:r>
        <w:rPr>
          <w:rFonts w:ascii="Times New Roman" w:hAnsi="Times New Roman" w:cs="Times New Roman"/>
          <w:color w:val="000000"/>
        </w:rPr>
        <w:t>与H</w:t>
      </w:r>
      <w:r>
        <w:rPr>
          <w:rFonts w:ascii="Times New Roman" w:hAnsi="Times New Roman" w:cs="Times New Roman"/>
          <w:color w:val="000000"/>
          <w:vertAlign w:val="subscript"/>
        </w:rPr>
        <w:t>2</w:t>
      </w:r>
      <w:r>
        <w:rPr>
          <w:rFonts w:ascii="Times New Roman" w:hAnsi="Times New Roman" w:cs="Times New Roman"/>
          <w:color w:val="000000"/>
        </w:rPr>
        <w:t>，发生上述反应，一段时间后反应达平衡，若其他条件不变，温度从300 ℃升至500 ℃，反应重新达到平衡时，H</w:t>
      </w:r>
      <w:r>
        <w:rPr>
          <w:rFonts w:ascii="Times New Roman" w:hAnsi="Times New Roman" w:cs="Times New Roman"/>
          <w:color w:val="000000"/>
          <w:vertAlign w:val="subscript"/>
        </w:rPr>
        <w:t>2</w:t>
      </w:r>
      <w:r>
        <w:rPr>
          <w:rFonts w:ascii="Times New Roman" w:hAnsi="Times New Roman" w:cs="Times New Roman"/>
          <w:color w:val="000000"/>
        </w:rPr>
        <w:t>的体积分数增加。下列说法错误的是________(填字母)。</w:t>
      </w:r>
    </w:p>
    <w:p>
      <w:pPr>
        <w:pStyle w:val="13"/>
        <w:tabs>
          <w:tab w:val="left" w:pos="420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A．该反应的Δ</w:t>
      </w:r>
      <w:r>
        <w:rPr>
          <w:rFonts w:ascii="Times New Roman" w:hAnsi="Times New Roman" w:cs="Times New Roman"/>
          <w:i/>
          <w:color w:val="000000"/>
        </w:rPr>
        <w:t>H</w:t>
      </w:r>
      <w:r>
        <w:rPr>
          <w:rFonts w:ascii="Times New Roman" w:hAnsi="Times New Roman" w:cs="Times New Roman"/>
          <w:color w:val="000000"/>
        </w:rPr>
        <w:t>&lt;0</w:t>
      </w:r>
    </w:p>
    <w:p>
      <w:pPr>
        <w:pStyle w:val="13"/>
        <w:tabs>
          <w:tab w:val="left" w:pos="420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B．平衡常数大小：</w:t>
      </w:r>
      <w:r>
        <w:rPr>
          <w:rFonts w:ascii="Times New Roman" w:hAnsi="Times New Roman" w:cs="Times New Roman"/>
          <w:i/>
          <w:color w:val="000000"/>
        </w:rPr>
        <w:t>K</w:t>
      </w:r>
      <w:r>
        <w:rPr>
          <w:rFonts w:ascii="Times New Roman" w:hAnsi="Times New Roman" w:cs="Times New Roman"/>
          <w:color w:val="000000"/>
        </w:rPr>
        <w:t>(500 ℃)&gt;</w:t>
      </w:r>
      <w:r>
        <w:rPr>
          <w:rFonts w:ascii="Times New Roman" w:hAnsi="Times New Roman" w:cs="Times New Roman"/>
          <w:i/>
          <w:color w:val="000000"/>
        </w:rPr>
        <w:t>K</w:t>
      </w:r>
      <w:r>
        <w:rPr>
          <w:rFonts w:ascii="Times New Roman" w:hAnsi="Times New Roman" w:cs="Times New Roman"/>
          <w:color w:val="000000"/>
        </w:rPr>
        <w:t>(300 ℃)</w:t>
      </w:r>
    </w:p>
    <w:p>
      <w:pPr>
        <w:pStyle w:val="13"/>
        <w:tabs>
          <w:tab w:val="left" w:pos="420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C．300 ℃下，减小</w:t>
      </w:r>
      <w:r>
        <w:rPr>
          <w:rFonts w:ascii="Times New Roman" w:hAnsi="Times New Roman" w:cs="Times New Roman"/>
          <w:color w:val="000000"/>
        </w:rPr>
        <w:fldChar w:fldCharType="begin"/>
      </w:r>
      <w:r>
        <w:rPr>
          <w:rFonts w:ascii="Times New Roman" w:hAnsi="Times New Roman" w:cs="Times New Roman"/>
          <w:color w:val="000000"/>
        </w:rPr>
        <w:instrText xml:space="preserve"> eq \f(</w:instrText>
      </w:r>
      <w:r>
        <w:rPr>
          <w:rFonts w:ascii="Times New Roman" w:hAnsi="Times New Roman" w:cs="Times New Roman"/>
          <w:i/>
          <w:color w:val="000000"/>
        </w:rPr>
        <w:instrText xml:space="preserve">p</w:instrText>
      </w:r>
      <w:r>
        <w:rPr>
          <w:rFonts w:ascii="Times New Roman" w:hAnsi="Times New Roman" w:cs="Times New Roman"/>
          <w:color w:val="000000"/>
        </w:rPr>
        <w:instrText xml:space="preserve">(H</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p</w:instrText>
      </w:r>
      <w:r>
        <w:rPr>
          <w:rFonts w:ascii="Times New Roman" w:hAnsi="Times New Roman" w:cs="Times New Roman"/>
          <w:color w:val="000000"/>
        </w:rPr>
        <w:instrText xml:space="preserve">(CO</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 </w:instrText>
      </w:r>
      <w:r>
        <w:rPr>
          <w:rFonts w:ascii="Times New Roman" w:hAnsi="Times New Roman" w:cs="Times New Roman"/>
          <w:color w:val="000000"/>
        </w:rPr>
        <w:fldChar w:fldCharType="end"/>
      </w:r>
      <w:r>
        <w:rPr>
          <w:rFonts w:ascii="Times New Roman" w:hAnsi="Times New Roman" w:cs="Times New Roman"/>
          <w:color w:val="000000"/>
        </w:rPr>
        <w:t>的值，CO</w:t>
      </w:r>
      <w:r>
        <w:rPr>
          <w:rFonts w:ascii="Times New Roman" w:hAnsi="Times New Roman" w:cs="Times New Roman"/>
          <w:color w:val="000000"/>
          <w:vertAlign w:val="subscript"/>
        </w:rPr>
        <w:t>2</w:t>
      </w:r>
      <w:r>
        <w:rPr>
          <w:rFonts w:ascii="Times New Roman" w:hAnsi="Times New Roman" w:cs="Times New Roman"/>
          <w:color w:val="000000"/>
        </w:rPr>
        <w:t>的平衡转化率升高</w:t>
      </w:r>
    </w:p>
    <w:p>
      <w:pPr>
        <w:pStyle w:val="13"/>
        <w:tabs>
          <w:tab w:val="left" w:pos="420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D．反应达到平衡时，</w:t>
      </w:r>
      <w:r>
        <w:rPr>
          <w:rFonts w:ascii="Times New Roman" w:hAnsi="Times New Roman" w:cs="Times New Roman"/>
          <w:i/>
          <w:color w:val="000000"/>
        </w:rPr>
        <w:t>v</w:t>
      </w:r>
      <w:r>
        <w:rPr>
          <w:rFonts w:ascii="Times New Roman" w:hAnsi="Times New Roman" w:cs="Times New Roman"/>
          <w:color w:val="000000"/>
          <w:vertAlign w:val="subscript"/>
        </w:rPr>
        <w:t>正</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)＝2</w:t>
      </w:r>
      <w:r>
        <w:rPr>
          <w:rFonts w:ascii="Times New Roman" w:hAnsi="Times New Roman" w:cs="Times New Roman"/>
          <w:i/>
          <w:color w:val="000000"/>
        </w:rPr>
        <w:t>v</w:t>
      </w:r>
      <w:r>
        <w:rPr>
          <w:rFonts w:ascii="Times New Roman" w:hAnsi="Times New Roman" w:cs="Times New Roman"/>
          <w:color w:val="000000"/>
          <w:vertAlign w:val="subscript"/>
        </w:rPr>
        <w:t>逆</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O)</w:t>
      </w:r>
    </w:p>
    <w:p>
      <w:pPr>
        <w:pStyle w:val="13"/>
        <w:tabs>
          <w:tab w:val="left" w:pos="420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(3)在一定条件下，反应体系中CO</w:t>
      </w:r>
      <w:r>
        <w:rPr>
          <w:rFonts w:ascii="Times New Roman" w:hAnsi="Times New Roman" w:cs="Times New Roman"/>
          <w:color w:val="000000"/>
          <w:vertAlign w:val="subscript"/>
        </w:rPr>
        <w:t>2</w:t>
      </w:r>
      <w:r>
        <w:rPr>
          <w:rFonts w:ascii="Times New Roman" w:hAnsi="Times New Roman" w:cs="Times New Roman"/>
          <w:color w:val="000000"/>
        </w:rPr>
        <w:t>的平衡转化率</w:t>
      </w:r>
      <w:r>
        <w:rPr>
          <w:rFonts w:ascii="Times New Roman" w:hAnsi="Times New Roman" w:cs="Times New Roman"/>
          <w:i/>
          <w:color w:val="000000"/>
        </w:rPr>
        <w:t>α</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)与</w:t>
      </w:r>
      <w:r>
        <w:rPr>
          <w:rFonts w:ascii="Times New Roman" w:hAnsi="Times New Roman" w:cs="Times New Roman"/>
          <w:i/>
          <w:color w:val="000000"/>
        </w:rPr>
        <w:t>L</w:t>
      </w:r>
      <w:r>
        <w:rPr>
          <w:rFonts w:ascii="Times New Roman" w:hAnsi="Times New Roman" w:cs="Times New Roman"/>
          <w:color w:val="000000"/>
        </w:rPr>
        <w:t>和</w:t>
      </w:r>
      <w:r>
        <w:rPr>
          <w:rFonts w:ascii="Times New Roman" w:hAnsi="Times New Roman" w:cs="Times New Roman"/>
          <w:i/>
          <w:color w:val="000000"/>
        </w:rPr>
        <w:t>X</w:t>
      </w:r>
      <w:r>
        <w:rPr>
          <w:rFonts w:ascii="Times New Roman" w:hAnsi="Times New Roman" w:cs="Times New Roman"/>
          <w:color w:val="000000"/>
        </w:rPr>
        <w:t>的关系如图1所示，</w:t>
      </w:r>
      <w:r>
        <w:rPr>
          <w:rFonts w:ascii="Times New Roman" w:hAnsi="Times New Roman" w:cs="Times New Roman"/>
          <w:i/>
          <w:color w:val="000000"/>
        </w:rPr>
        <w:t>L</w:t>
      </w:r>
      <w:r>
        <w:rPr>
          <w:rFonts w:ascii="Times New Roman" w:hAnsi="Times New Roman" w:cs="Times New Roman"/>
          <w:color w:val="000000"/>
        </w:rPr>
        <w:t>和</w:t>
      </w:r>
      <w:r>
        <w:rPr>
          <w:rFonts w:ascii="Times New Roman" w:hAnsi="Times New Roman" w:cs="Times New Roman"/>
          <w:i/>
          <w:color w:val="000000"/>
        </w:rPr>
        <w:t>X</w:t>
      </w:r>
      <w:r>
        <w:rPr>
          <w:rFonts w:ascii="Times New Roman" w:hAnsi="Times New Roman" w:cs="Times New Roman"/>
          <w:color w:val="000000"/>
        </w:rPr>
        <w:t>表示温度和压强。</w:t>
      </w:r>
    </w:p>
    <w:p>
      <w:pPr>
        <w:pStyle w:val="13"/>
        <w:tabs>
          <w:tab w:val="left" w:pos="4200"/>
        </w:tabs>
        <w:spacing w:line="360" w:lineRule="auto"/>
        <w:jc w:val="center"/>
        <w:rPr>
          <w:rFonts w:ascii="Times New Roman" w:hAnsi="Times New Roman" w:cs="Times New Roman"/>
          <w:color w:val="000000"/>
        </w:rPr>
      </w:pPr>
      <w:r>
        <w:rPr>
          <w:rFonts w:ascii="Times New Roman" w:hAnsi="Times New Roman" w:cs="Times New Roman"/>
          <w:color w:val="000000"/>
        </w:rPr>
        <w:pict>
          <v:shape id="_x0000_i1643" o:spt="75" alt="22SHL7-80.TIF" type="#_x0000_t75" style="height:93.55pt;width:226.45pt;" filled="f" o:preferrelative="t" stroked="f" coordsize="21600,21600">
            <v:path/>
            <v:fill on="f" focussize="0,0"/>
            <v:stroke on="f"/>
            <v:imagedata r:id="rId475" o:title=""/>
            <o:lock v:ext="edit" aspectratio="t"/>
            <w10:wrap type="none"/>
            <w10:anchorlock/>
          </v:shape>
        </w:pict>
      </w:r>
    </w:p>
    <w:p>
      <w:pPr>
        <w:pStyle w:val="13"/>
        <w:tabs>
          <w:tab w:val="left" w:pos="420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①</w:t>
      </w:r>
      <w:r>
        <w:rPr>
          <w:rFonts w:ascii="Times New Roman" w:hAnsi="Times New Roman" w:cs="Times New Roman"/>
          <w:i/>
          <w:color w:val="000000"/>
        </w:rPr>
        <w:t>X</w:t>
      </w:r>
      <w:r>
        <w:rPr>
          <w:rFonts w:ascii="Times New Roman" w:hAnsi="Times New Roman" w:cs="Times New Roman"/>
          <w:color w:val="000000"/>
        </w:rPr>
        <w:t>表示的物理量是________。</w:t>
      </w:r>
    </w:p>
    <w:p>
      <w:pPr>
        <w:pStyle w:val="13"/>
        <w:tabs>
          <w:tab w:val="left" w:pos="420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②</w:t>
      </w:r>
      <w:r>
        <w:rPr>
          <w:rFonts w:ascii="Times New Roman" w:hAnsi="Times New Roman" w:cs="Times New Roman"/>
          <w:i/>
          <w:color w:val="000000"/>
        </w:rPr>
        <w:t>L</w:t>
      </w:r>
      <w:r>
        <w:rPr>
          <w:rFonts w:ascii="Times New Roman" w:hAnsi="Times New Roman" w:cs="Times New Roman"/>
          <w:color w:val="000000"/>
          <w:vertAlign w:val="subscript"/>
        </w:rPr>
        <w:t>1</w:t>
      </w:r>
      <w:r>
        <w:rPr>
          <w:rFonts w:ascii="Times New Roman" w:hAnsi="Times New Roman" w:cs="Times New Roman"/>
          <w:color w:val="000000"/>
        </w:rPr>
        <w:t>________</w:t>
      </w:r>
      <w:r>
        <w:rPr>
          <w:rFonts w:ascii="Times New Roman" w:hAnsi="Times New Roman" w:cs="Times New Roman"/>
          <w:i/>
          <w:color w:val="000000"/>
        </w:rPr>
        <w:t>L</w:t>
      </w:r>
      <w:r>
        <w:rPr>
          <w:rFonts w:ascii="Times New Roman" w:hAnsi="Times New Roman" w:cs="Times New Roman"/>
          <w:color w:val="000000"/>
          <w:vertAlign w:val="subscript"/>
        </w:rPr>
        <w:t>2</w:t>
      </w:r>
      <w:r>
        <w:rPr>
          <w:rFonts w:ascii="Times New Roman" w:hAnsi="Times New Roman" w:cs="Times New Roman"/>
          <w:color w:val="000000"/>
        </w:rPr>
        <w:t>(填“&lt;”“&gt;”)，判断理由是______________________________________。</w:t>
      </w:r>
    </w:p>
    <w:p>
      <w:pPr>
        <w:pStyle w:val="13"/>
        <w:tabs>
          <w:tab w:val="left" w:pos="420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(4)向1 L恒容密闭容器中加入4.0 mol H</w:t>
      </w:r>
      <w:r>
        <w:rPr>
          <w:rFonts w:ascii="Times New Roman" w:hAnsi="Times New Roman" w:cs="Times New Roman"/>
          <w:color w:val="000000"/>
          <w:vertAlign w:val="subscript"/>
        </w:rPr>
        <w:t>2</w:t>
      </w:r>
      <w:r>
        <w:rPr>
          <w:rFonts w:ascii="Times New Roman" w:hAnsi="Times New Roman" w:cs="Times New Roman"/>
          <w:color w:val="000000"/>
        </w:rPr>
        <w:t>(g)，1.0 mol CO</w:t>
      </w:r>
      <w:r>
        <w:rPr>
          <w:rFonts w:ascii="Times New Roman" w:hAnsi="Times New Roman" w:cs="Times New Roman"/>
          <w:color w:val="000000"/>
          <w:vertAlign w:val="subscript"/>
        </w:rPr>
        <w:t>2</w:t>
      </w:r>
      <w:r>
        <w:rPr>
          <w:rFonts w:ascii="Times New Roman" w:hAnsi="Times New Roman" w:cs="Times New Roman"/>
          <w:color w:val="000000"/>
        </w:rPr>
        <w:t>，控制条件(催化剂为Ni/Al</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3</w:t>
      </w:r>
      <w:r>
        <w:rPr>
          <w:rFonts w:ascii="Times New Roman" w:hAnsi="Times New Roman" w:cs="Times New Roman"/>
          <w:color w:val="000000"/>
        </w:rPr>
        <w:t>、温度为</w:t>
      </w:r>
      <w:r>
        <w:rPr>
          <w:rFonts w:ascii="Times New Roman" w:hAnsi="Times New Roman" w:cs="Times New Roman"/>
          <w:i/>
          <w:color w:val="000000"/>
        </w:rPr>
        <w:t>T</w:t>
      </w:r>
      <w:r>
        <w:rPr>
          <w:rFonts w:ascii="Times New Roman" w:hAnsi="Times New Roman" w:cs="Times New Roman"/>
          <w:color w:val="000000"/>
          <w:vertAlign w:val="subscript"/>
        </w:rPr>
        <w:t>1</w:t>
      </w:r>
      <w:r>
        <w:rPr>
          <w:rFonts w:ascii="Times New Roman" w:hAnsi="Times New Roman" w:cs="Times New Roman"/>
          <w:color w:val="000000"/>
        </w:rPr>
        <w:t>)使之发生上述反应，测得容器内气体的压强随时间的变化如图2所示。</w:t>
      </w:r>
    </w:p>
    <w:p>
      <w:pPr>
        <w:pStyle w:val="13"/>
        <w:tabs>
          <w:tab w:val="left" w:pos="420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①4 min时CO</w:t>
      </w:r>
      <w:r>
        <w:rPr>
          <w:rFonts w:ascii="Times New Roman" w:hAnsi="Times New Roman" w:cs="Times New Roman"/>
          <w:color w:val="000000"/>
          <w:vertAlign w:val="subscript"/>
        </w:rPr>
        <w:t>2</w:t>
      </w:r>
      <w:r>
        <w:rPr>
          <w:rFonts w:ascii="Times New Roman" w:hAnsi="Times New Roman" w:cs="Times New Roman"/>
          <w:color w:val="000000"/>
        </w:rPr>
        <w:t>的转化率为________。</w:t>
      </w:r>
    </w:p>
    <w:p>
      <w:pPr>
        <w:pStyle w:val="13"/>
        <w:tabs>
          <w:tab w:val="left" w:pos="420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②</w:t>
      </w:r>
      <w:r>
        <w:rPr>
          <w:rFonts w:ascii="Times New Roman" w:hAnsi="Times New Roman" w:cs="Times New Roman"/>
          <w:i/>
          <w:color w:val="000000"/>
        </w:rPr>
        <w:t>T</w:t>
      </w:r>
      <w:r>
        <w:rPr>
          <w:rFonts w:ascii="Times New Roman" w:hAnsi="Times New Roman" w:cs="Times New Roman"/>
          <w:color w:val="000000"/>
          <w:vertAlign w:val="subscript"/>
        </w:rPr>
        <w:t>1</w:t>
      </w:r>
      <w:r>
        <w:rPr>
          <w:rFonts w:ascii="Times New Roman" w:hAnsi="Times New Roman" w:cs="Times New Roman"/>
          <w:color w:val="000000"/>
        </w:rPr>
        <w:t>温度下该反应的化学平衡常数为</w:t>
      </w:r>
      <w:r>
        <w:rPr>
          <w:rFonts w:ascii="Times New Roman" w:hAnsi="Times New Roman" w:cs="Times New Roman"/>
          <w:color w:val="000000"/>
          <w:u w:val="single"/>
        </w:rPr>
        <w:t xml:space="preserve">                    </w:t>
      </w:r>
      <w:r>
        <w:rPr>
          <w:rFonts w:ascii="Times New Roman" w:hAnsi="Times New Roman" w:cs="Times New Roman"/>
          <w:color w:val="000000"/>
        </w:rPr>
        <w:t>。</w:t>
      </w:r>
    </w:p>
    <w:p>
      <w:pPr>
        <w:pStyle w:val="13"/>
        <w:tabs>
          <w:tab w:val="left" w:pos="4200"/>
        </w:tabs>
        <w:spacing w:line="360" w:lineRule="auto"/>
        <w:ind w:firstLine="420" w:firstLineChars="200"/>
        <w:jc w:val="left"/>
        <w:rPr>
          <w:rFonts w:ascii="Times New Roman" w:hAnsi="Times New Roman" w:cs="Times New Roman"/>
          <w:color w:val="000000"/>
          <w:lang w:val="pt-BR"/>
        </w:rPr>
      </w:pPr>
      <w:r>
        <w:rPr>
          <w:rFonts w:ascii="Times New Roman" w:hAnsi="Times New Roman" w:eastAsia="黑体" w:cs="Times New Roman"/>
          <w:color w:val="000000"/>
        </w:rPr>
        <w:t>答案</w:t>
      </w:r>
      <w:r>
        <w:rPr>
          <w:rFonts w:ascii="Times New Roman" w:hAnsi="Times New Roman" w:eastAsia="黑体" w:cs="Times New Roman"/>
          <w:color w:val="000000"/>
          <w:lang w:val="pt-BR"/>
        </w:rPr>
        <w:t>：</w:t>
      </w:r>
      <w:r>
        <w:rPr>
          <w:rFonts w:ascii="Times New Roman" w:hAnsi="Times New Roman" w:cs="Times New Roman"/>
          <w:color w:val="000000"/>
          <w:lang w:val="pt-BR"/>
        </w:rPr>
        <w:t>(1)CO</w:t>
      </w:r>
      <w:r>
        <w:rPr>
          <w:rFonts w:ascii="Times New Roman" w:hAnsi="Times New Roman" w:cs="Times New Roman"/>
          <w:color w:val="000000"/>
          <w:vertAlign w:val="subscript"/>
          <w:lang w:val="pt-BR"/>
        </w:rPr>
        <w:t>2</w:t>
      </w:r>
      <w:r>
        <w:rPr>
          <w:rFonts w:ascii="Times New Roman" w:hAnsi="Times New Roman" w:cs="Times New Roman"/>
          <w:color w:val="000000"/>
          <w:lang w:val="pt-BR"/>
        </w:rPr>
        <w:t>(g)＋4H</w:t>
      </w:r>
      <w:r>
        <w:rPr>
          <w:rFonts w:ascii="Times New Roman" w:hAnsi="Times New Roman" w:cs="Times New Roman"/>
          <w:color w:val="000000"/>
          <w:vertAlign w:val="subscript"/>
          <w:lang w:val="pt-BR"/>
        </w:rPr>
        <w:t>2</w:t>
      </w:r>
      <w:r>
        <w:rPr>
          <w:rFonts w:ascii="Times New Roman" w:hAnsi="Times New Roman" w:cs="Times New Roman"/>
          <w:color w:val="000000"/>
          <w:lang w:val="pt-BR"/>
        </w:rPr>
        <w:t>(g)</w:t>
      </w:r>
      <w:r>
        <w:rPr>
          <w:rFonts w:ascii="Times New Roman" w:hAnsi="Times New Roman" w:cs="Times New Roman"/>
          <w:color w:val="000000"/>
        </w:rPr>
        <w:fldChar w:fldCharType="begin"/>
      </w:r>
      <w:r>
        <w:rPr>
          <w:rFonts w:ascii="Times New Roman" w:hAnsi="Times New Roman" w:cs="Times New Roman"/>
          <w:color w:val="000000"/>
          <w:lang w:val="pt-BR"/>
        </w:rPr>
        <w:instrText xml:space="preserve"> eq \o(</w:instrText>
      </w:r>
      <w:r>
        <w:rPr>
          <w:rFonts w:ascii="Times New Roman" w:hAnsi="Times New Roman" w:cs="Times New Roman"/>
          <w:color w:val="000000"/>
          <w:spacing w:val="-16"/>
          <w:lang w:val="pt-BR"/>
        </w:rPr>
        <w:instrText xml:space="preserve">=========</w:instrText>
      </w:r>
      <w:r>
        <w:rPr>
          <w:rFonts w:ascii="Times New Roman" w:hAnsi="Times New Roman" w:cs="Times New Roman"/>
          <w:color w:val="000000"/>
          <w:lang w:val="pt-BR"/>
        </w:rPr>
        <w:instrText xml:space="preserve">=,\s\up7(Ni/Al</w:instrText>
      </w:r>
      <w:r>
        <w:rPr>
          <w:rFonts w:ascii="Times New Roman" w:hAnsi="Times New Roman" w:cs="Times New Roman"/>
          <w:color w:val="000000"/>
          <w:vertAlign w:val="subscript"/>
          <w:lang w:val="pt-BR"/>
        </w:rPr>
        <w:instrText xml:space="preserve">2</w:instrText>
      </w:r>
      <w:r>
        <w:rPr>
          <w:rFonts w:ascii="Times New Roman" w:hAnsi="Times New Roman" w:cs="Times New Roman"/>
          <w:color w:val="000000"/>
          <w:lang w:val="pt-BR"/>
        </w:rPr>
        <w:instrText xml:space="preserve">O</w:instrText>
      </w:r>
      <w:r>
        <w:rPr>
          <w:rFonts w:ascii="Times New Roman" w:hAnsi="Times New Roman" w:cs="Times New Roman"/>
          <w:color w:val="000000"/>
          <w:vertAlign w:val="subscript"/>
          <w:lang w:val="pt-BR"/>
        </w:rPr>
        <w:instrText xml:space="preserve">3</w:instrText>
      </w:r>
      <w:r>
        <w:rPr>
          <w:rFonts w:ascii="Times New Roman" w:hAnsi="Times New Roman" w:cs="Times New Roman"/>
          <w:color w:val="000000"/>
          <w:lang w:val="pt-BR"/>
        </w:rPr>
        <w:instrText xml:space="preserve">)) </w:instrText>
      </w:r>
      <w:r>
        <w:rPr>
          <w:rFonts w:ascii="Times New Roman" w:hAnsi="Times New Roman" w:cs="Times New Roman"/>
          <w:color w:val="000000"/>
        </w:rPr>
        <w:fldChar w:fldCharType="end"/>
      </w:r>
      <w:r>
        <w:rPr>
          <w:rFonts w:ascii="Times New Roman" w:hAnsi="Times New Roman" w:cs="Times New Roman"/>
          <w:color w:val="000000"/>
          <w:lang w:val="pt-BR"/>
        </w:rPr>
        <w:t>CH</w:t>
      </w:r>
      <w:r>
        <w:rPr>
          <w:rFonts w:ascii="Times New Roman" w:hAnsi="Times New Roman" w:cs="Times New Roman"/>
          <w:color w:val="000000"/>
          <w:vertAlign w:val="subscript"/>
          <w:lang w:val="pt-BR"/>
        </w:rPr>
        <w:t>4</w:t>
      </w:r>
      <w:r>
        <w:rPr>
          <w:rFonts w:ascii="Times New Roman" w:hAnsi="Times New Roman" w:cs="Times New Roman"/>
          <w:color w:val="000000"/>
          <w:lang w:val="pt-BR"/>
        </w:rPr>
        <w:t>(g)＋2H</w:t>
      </w:r>
      <w:r>
        <w:rPr>
          <w:rFonts w:ascii="Times New Roman" w:hAnsi="Times New Roman" w:cs="Times New Roman"/>
          <w:color w:val="000000"/>
          <w:vertAlign w:val="subscript"/>
          <w:lang w:val="pt-BR"/>
        </w:rPr>
        <w:t>2</w:t>
      </w:r>
      <w:r>
        <w:rPr>
          <w:rFonts w:ascii="Times New Roman" w:hAnsi="Times New Roman" w:cs="Times New Roman"/>
          <w:color w:val="000000"/>
          <w:lang w:val="pt-BR"/>
        </w:rPr>
        <w:t>O(g)</w:t>
      </w:r>
      <w:r>
        <w:rPr>
          <w:rFonts w:ascii="Times New Roman" w:hAnsi="Times New Roman" w:cs="Times New Roman"/>
          <w:color w:val="000000"/>
        </w:rPr>
        <w:t>　不能　</w:t>
      </w:r>
    </w:p>
    <w:p>
      <w:pPr>
        <w:pStyle w:val="13"/>
        <w:tabs>
          <w:tab w:val="left" w:pos="420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(2)BC (3)①温度　②&gt;　该反应为气体分子数减小的反应，增大压强，平衡正向移动，</w:t>
      </w:r>
      <w:r>
        <w:rPr>
          <w:rFonts w:ascii="Times New Roman" w:hAnsi="Times New Roman" w:cs="Times New Roman"/>
          <w:i/>
          <w:color w:val="000000"/>
        </w:rPr>
        <w:t>α</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)升高     (4)①75%　②6.75</w:t>
      </w:r>
    </w:p>
    <w:p>
      <w:pPr>
        <w:pStyle w:val="13"/>
        <w:tabs>
          <w:tab w:val="left" w:pos="4200"/>
        </w:tabs>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：(1)由题意可知该可逆反应的化学方程式为CO</w:t>
      </w:r>
      <w:r>
        <w:rPr>
          <w:rFonts w:ascii="Times New Roman" w:hAnsi="Times New Roman" w:cs="Times New Roman"/>
          <w:color w:val="000000"/>
          <w:vertAlign w:val="subscript"/>
        </w:rPr>
        <w:t>2</w:t>
      </w:r>
      <w:r>
        <w:rPr>
          <w:rFonts w:ascii="Times New Roman" w:hAnsi="Times New Roman" w:cs="Times New Roman"/>
          <w:color w:val="000000"/>
        </w:rPr>
        <w:t>(g)＋4H</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rPr>
        <w:fldChar w:fldCharType="begin"/>
      </w:r>
      <w:r>
        <w:rPr>
          <w:rFonts w:ascii="Times New Roman" w:hAnsi="Times New Roman" w:cs="Times New Roman"/>
          <w:color w:val="000000"/>
        </w:rPr>
        <w:instrText xml:space="preserve"> eq \o(</w:instrText>
      </w:r>
      <w:r>
        <w:rPr>
          <w:rFonts w:ascii="Times New Roman" w:hAnsi="Times New Roman" w:cs="Times New Roman"/>
          <w:color w:val="000000"/>
          <w:spacing w:val="-16"/>
        </w:rPr>
        <w:instrText xml:space="preserve">=========</w:instrText>
      </w:r>
      <w:r>
        <w:rPr>
          <w:rFonts w:ascii="Times New Roman" w:hAnsi="Times New Roman" w:cs="Times New Roman"/>
          <w:color w:val="000000"/>
        </w:rPr>
        <w:instrText xml:space="preserve">=,\s\up7(Ni/Al</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O</w:instrText>
      </w:r>
      <w:r>
        <w:rPr>
          <w:rFonts w:ascii="Times New Roman" w:hAnsi="Times New Roman" w:cs="Times New Roman"/>
          <w:color w:val="000000"/>
          <w:vertAlign w:val="subscript"/>
        </w:rPr>
        <w:instrText xml:space="preserve">3</w:instrText>
      </w:r>
      <w:r>
        <w:rPr>
          <w:rFonts w:ascii="Times New Roman" w:hAnsi="Times New Roman" w:cs="Times New Roman"/>
          <w:color w:val="000000"/>
        </w:rPr>
        <w:instrText xml:space="preserve">)) </w:instrText>
      </w:r>
      <w:r>
        <w:rPr>
          <w:rFonts w:ascii="Times New Roman" w:hAnsi="Times New Roman" w:cs="Times New Roman"/>
          <w:color w:val="000000"/>
        </w:rPr>
        <w:fldChar w:fldCharType="end"/>
      </w:r>
      <w:r>
        <w:rPr>
          <w:rFonts w:ascii="Times New Roman" w:hAnsi="Times New Roman" w:cs="Times New Roman"/>
          <w:color w:val="000000"/>
        </w:rPr>
        <w:t>CH</w:t>
      </w:r>
      <w:r>
        <w:rPr>
          <w:rFonts w:ascii="Times New Roman" w:hAnsi="Times New Roman" w:cs="Times New Roman"/>
          <w:color w:val="000000"/>
          <w:vertAlign w:val="subscript"/>
        </w:rPr>
        <w:t>4</w:t>
      </w:r>
      <w:r>
        <w:rPr>
          <w:rFonts w:ascii="Times New Roman" w:hAnsi="Times New Roman" w:cs="Times New Roman"/>
          <w:color w:val="000000"/>
        </w:rPr>
        <w:t>(g)＋2H</w:t>
      </w:r>
      <w:r>
        <w:rPr>
          <w:rFonts w:ascii="Times New Roman" w:hAnsi="Times New Roman" w:cs="Times New Roman"/>
          <w:color w:val="000000"/>
          <w:vertAlign w:val="subscript"/>
        </w:rPr>
        <w:t>2</w:t>
      </w:r>
      <w:r>
        <w:rPr>
          <w:rFonts w:ascii="Times New Roman" w:hAnsi="Times New Roman" w:cs="Times New Roman"/>
          <w:color w:val="000000"/>
        </w:rPr>
        <w:t>O(g)，催化剂只能加快反应的速率，不能提高CO</w:t>
      </w:r>
      <w:r>
        <w:rPr>
          <w:rFonts w:ascii="Times New Roman" w:hAnsi="Times New Roman" w:cs="Times New Roman"/>
          <w:color w:val="000000"/>
          <w:vertAlign w:val="subscript"/>
        </w:rPr>
        <w:t>2</w:t>
      </w:r>
      <w:r>
        <w:rPr>
          <w:rFonts w:ascii="Times New Roman" w:hAnsi="Times New Roman" w:cs="Times New Roman"/>
          <w:color w:val="000000"/>
        </w:rPr>
        <w:t>的平衡转化率。</w:t>
      </w:r>
    </w:p>
    <w:p>
      <w:pPr>
        <w:pStyle w:val="13"/>
        <w:tabs>
          <w:tab w:val="left" w:pos="420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(2)A项，对于该可逆反应，若其他条件不变，温度从300 ℃升至500 ℃，反应重新达到平衡时，H</w:t>
      </w:r>
      <w:r>
        <w:rPr>
          <w:rFonts w:ascii="Times New Roman" w:hAnsi="Times New Roman" w:cs="Times New Roman"/>
          <w:color w:val="000000"/>
          <w:vertAlign w:val="subscript"/>
        </w:rPr>
        <w:t>2</w:t>
      </w:r>
      <w:r>
        <w:rPr>
          <w:rFonts w:ascii="Times New Roman" w:hAnsi="Times New Roman" w:cs="Times New Roman"/>
          <w:color w:val="000000"/>
        </w:rPr>
        <w:t>的体积分数增加，说明正反应为放热反应，正确；B项，正反应为放热反应，因此</w:t>
      </w:r>
      <w:r>
        <w:rPr>
          <w:rFonts w:ascii="Times New Roman" w:hAnsi="Times New Roman" w:cs="Times New Roman"/>
          <w:i/>
          <w:color w:val="000000"/>
        </w:rPr>
        <w:t>K</w:t>
      </w:r>
      <w:r>
        <w:rPr>
          <w:rFonts w:ascii="Times New Roman" w:hAnsi="Times New Roman" w:cs="Times New Roman"/>
          <w:color w:val="000000"/>
        </w:rPr>
        <w:t>(500 ℃)&lt;</w:t>
      </w:r>
      <w:r>
        <w:rPr>
          <w:rFonts w:ascii="Times New Roman" w:hAnsi="Times New Roman" w:cs="Times New Roman"/>
          <w:i/>
          <w:color w:val="000000"/>
        </w:rPr>
        <w:t>K</w:t>
      </w:r>
      <w:r>
        <w:rPr>
          <w:rFonts w:ascii="Times New Roman" w:hAnsi="Times New Roman" w:cs="Times New Roman"/>
          <w:color w:val="000000"/>
        </w:rPr>
        <w:t>(300 ℃)，错误；C项，减小</w:t>
      </w:r>
      <w:r>
        <w:rPr>
          <w:rFonts w:ascii="Times New Roman" w:hAnsi="Times New Roman" w:cs="Times New Roman"/>
          <w:color w:val="000000"/>
        </w:rPr>
        <w:fldChar w:fldCharType="begin"/>
      </w:r>
      <w:r>
        <w:rPr>
          <w:rFonts w:ascii="Times New Roman" w:hAnsi="Times New Roman" w:cs="Times New Roman"/>
          <w:color w:val="000000"/>
        </w:rPr>
        <w:instrText xml:space="preserve"> eq \f(</w:instrText>
      </w:r>
      <w:r>
        <w:rPr>
          <w:rFonts w:ascii="Times New Roman" w:hAnsi="Times New Roman" w:cs="Times New Roman"/>
          <w:i/>
          <w:color w:val="000000"/>
        </w:rPr>
        <w:instrText xml:space="preserve">p</w:instrText>
      </w:r>
      <w:r>
        <w:rPr>
          <w:rFonts w:ascii="Times New Roman" w:hAnsi="Times New Roman" w:cs="Times New Roman"/>
          <w:color w:val="000000"/>
        </w:rPr>
        <w:instrText xml:space="preserve">(H</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p</w:instrText>
      </w:r>
      <w:r>
        <w:rPr>
          <w:rFonts w:ascii="Times New Roman" w:hAnsi="Times New Roman" w:cs="Times New Roman"/>
          <w:color w:val="000000"/>
        </w:rPr>
        <w:instrText xml:space="preserve">(CO</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 </w:instrText>
      </w:r>
      <w:r>
        <w:rPr>
          <w:rFonts w:ascii="Times New Roman" w:hAnsi="Times New Roman" w:cs="Times New Roman"/>
          <w:color w:val="000000"/>
        </w:rPr>
        <w:fldChar w:fldCharType="end"/>
      </w:r>
      <w:r>
        <w:rPr>
          <w:rFonts w:ascii="Times New Roman" w:hAnsi="Times New Roman" w:cs="Times New Roman"/>
          <w:color w:val="000000"/>
        </w:rPr>
        <w:t>的值，CO</w:t>
      </w:r>
      <w:r>
        <w:rPr>
          <w:rFonts w:ascii="Times New Roman" w:hAnsi="Times New Roman" w:cs="Times New Roman"/>
          <w:color w:val="000000"/>
          <w:vertAlign w:val="subscript"/>
        </w:rPr>
        <w:t>2</w:t>
      </w:r>
      <w:r>
        <w:rPr>
          <w:rFonts w:ascii="Times New Roman" w:hAnsi="Times New Roman" w:cs="Times New Roman"/>
          <w:color w:val="000000"/>
        </w:rPr>
        <w:t>的平衡转化率降低，错误；D项，反应达到平衡时，</w:t>
      </w:r>
      <w:r>
        <w:rPr>
          <w:rFonts w:ascii="Times New Roman" w:hAnsi="Times New Roman" w:cs="Times New Roman"/>
          <w:i/>
          <w:color w:val="000000"/>
        </w:rPr>
        <w:t>v</w:t>
      </w:r>
      <w:r>
        <w:rPr>
          <w:rFonts w:ascii="Times New Roman" w:hAnsi="Times New Roman" w:cs="Times New Roman"/>
          <w:color w:val="000000"/>
          <w:vertAlign w:val="subscript"/>
        </w:rPr>
        <w:t>正</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)＝2</w:t>
      </w:r>
      <w:r>
        <w:rPr>
          <w:rFonts w:ascii="Times New Roman" w:hAnsi="Times New Roman" w:cs="Times New Roman"/>
          <w:i/>
          <w:color w:val="000000"/>
        </w:rPr>
        <w:t>v</w:t>
      </w:r>
      <w:r>
        <w:rPr>
          <w:rFonts w:ascii="Times New Roman" w:hAnsi="Times New Roman" w:cs="Times New Roman"/>
          <w:color w:val="000000"/>
          <w:vertAlign w:val="subscript"/>
        </w:rPr>
        <w:t>逆</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O)，正确。</w:t>
      </w:r>
    </w:p>
    <w:p>
      <w:pPr>
        <w:pStyle w:val="13"/>
        <w:tabs>
          <w:tab w:val="left" w:pos="420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(3)①根据方程式CO</w:t>
      </w:r>
      <w:r>
        <w:rPr>
          <w:rFonts w:ascii="Times New Roman" w:hAnsi="Times New Roman" w:cs="Times New Roman"/>
          <w:color w:val="000000"/>
          <w:vertAlign w:val="subscript"/>
        </w:rPr>
        <w:t>2</w:t>
      </w:r>
      <w:r>
        <w:rPr>
          <w:rFonts w:ascii="Times New Roman" w:hAnsi="Times New Roman" w:cs="Times New Roman"/>
          <w:color w:val="000000"/>
        </w:rPr>
        <w:t>(g)＋4H</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eastAsia="仿宋_GB2312" w:cs="Times New Roman"/>
          <w:color w:val="000000"/>
        </w:rPr>
        <w:pict>
          <v:shape id="_x0000_i1644"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cs="Times New Roman"/>
          <w:color w:val="000000"/>
        </w:rPr>
        <w:t>CH</w:t>
      </w:r>
      <w:r>
        <w:rPr>
          <w:rFonts w:ascii="Times New Roman" w:hAnsi="Times New Roman" w:cs="Times New Roman"/>
          <w:color w:val="000000"/>
          <w:vertAlign w:val="subscript"/>
        </w:rPr>
        <w:t>4</w:t>
      </w:r>
      <w:r>
        <w:rPr>
          <w:rFonts w:ascii="Times New Roman" w:hAnsi="Times New Roman" w:cs="Times New Roman"/>
          <w:color w:val="000000"/>
        </w:rPr>
        <w:t>(g)＋2H</w:t>
      </w:r>
      <w:r>
        <w:rPr>
          <w:rFonts w:ascii="Times New Roman" w:hAnsi="Times New Roman" w:cs="Times New Roman"/>
          <w:color w:val="000000"/>
          <w:vertAlign w:val="subscript"/>
        </w:rPr>
        <w:t>2</w:t>
      </w:r>
      <w:r>
        <w:rPr>
          <w:rFonts w:ascii="Times New Roman" w:hAnsi="Times New Roman" w:cs="Times New Roman"/>
          <w:color w:val="000000"/>
        </w:rPr>
        <w:t>O(g)及反应的Δ</w:t>
      </w:r>
      <w:r>
        <w:rPr>
          <w:rFonts w:ascii="Times New Roman" w:hAnsi="Times New Roman" w:cs="Times New Roman"/>
          <w:i/>
          <w:color w:val="000000"/>
        </w:rPr>
        <w:t>H</w:t>
      </w:r>
      <w:r>
        <w:rPr>
          <w:rFonts w:ascii="Times New Roman" w:hAnsi="Times New Roman" w:cs="Times New Roman"/>
          <w:color w:val="000000"/>
        </w:rPr>
        <w:t>&lt;0可知，其他条件一定时，升温，CO</w:t>
      </w:r>
      <w:r>
        <w:rPr>
          <w:rFonts w:ascii="Times New Roman" w:hAnsi="Times New Roman" w:cs="Times New Roman"/>
          <w:color w:val="000000"/>
          <w:vertAlign w:val="subscript"/>
        </w:rPr>
        <w:t>2</w:t>
      </w:r>
      <w:r>
        <w:rPr>
          <w:rFonts w:ascii="Times New Roman" w:hAnsi="Times New Roman" w:cs="Times New Roman"/>
          <w:color w:val="000000"/>
        </w:rPr>
        <w:t>的平衡转化率降低，其他条件一定时，加压，CO</w:t>
      </w:r>
      <w:r>
        <w:rPr>
          <w:rFonts w:ascii="Times New Roman" w:hAnsi="Times New Roman" w:cs="Times New Roman"/>
          <w:color w:val="000000"/>
          <w:vertAlign w:val="subscript"/>
        </w:rPr>
        <w:t>2</w:t>
      </w:r>
      <w:r>
        <w:rPr>
          <w:rFonts w:ascii="Times New Roman" w:hAnsi="Times New Roman" w:cs="Times New Roman"/>
          <w:color w:val="000000"/>
        </w:rPr>
        <w:t>的平衡转化率升高，则</w:t>
      </w:r>
      <w:r>
        <w:rPr>
          <w:rFonts w:ascii="Times New Roman" w:hAnsi="Times New Roman" w:cs="Times New Roman"/>
          <w:i/>
          <w:color w:val="000000"/>
        </w:rPr>
        <w:t>X</w:t>
      </w:r>
      <w:r>
        <w:rPr>
          <w:rFonts w:ascii="Times New Roman" w:hAnsi="Times New Roman" w:cs="Times New Roman"/>
          <w:color w:val="000000"/>
        </w:rPr>
        <w:t>表示的物理量是温度；②</w:t>
      </w:r>
      <w:r>
        <w:rPr>
          <w:rFonts w:ascii="Times New Roman" w:hAnsi="Times New Roman" w:cs="Times New Roman"/>
          <w:i/>
          <w:color w:val="000000"/>
        </w:rPr>
        <w:t>L</w:t>
      </w:r>
      <w:r>
        <w:rPr>
          <w:rFonts w:ascii="Times New Roman" w:hAnsi="Times New Roman" w:cs="Times New Roman"/>
          <w:color w:val="000000"/>
        </w:rPr>
        <w:t>表示压强，增大压强，平衡正向移动，转化率</w:t>
      </w:r>
      <w:r>
        <w:rPr>
          <w:rFonts w:ascii="Times New Roman" w:hAnsi="Times New Roman" w:cs="Times New Roman"/>
          <w:i/>
          <w:color w:val="000000"/>
        </w:rPr>
        <w:t>α</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)升高，可知</w:t>
      </w:r>
      <w:r>
        <w:rPr>
          <w:rFonts w:ascii="Times New Roman" w:hAnsi="Times New Roman" w:cs="Times New Roman"/>
          <w:i/>
          <w:color w:val="000000"/>
        </w:rPr>
        <w:t>L</w:t>
      </w:r>
      <w:r>
        <w:rPr>
          <w:rFonts w:ascii="Times New Roman" w:hAnsi="Times New Roman" w:cs="Times New Roman"/>
          <w:color w:val="000000"/>
          <w:vertAlign w:val="subscript"/>
        </w:rPr>
        <w:t>1</w:t>
      </w:r>
      <w:r>
        <w:rPr>
          <w:rFonts w:ascii="Times New Roman" w:hAnsi="Times New Roman" w:cs="Times New Roman"/>
          <w:color w:val="000000"/>
        </w:rPr>
        <w:t>&gt;</w:t>
      </w:r>
      <w:r>
        <w:rPr>
          <w:rFonts w:ascii="Times New Roman" w:hAnsi="Times New Roman" w:cs="Times New Roman"/>
          <w:i/>
          <w:color w:val="000000"/>
        </w:rPr>
        <w:t>L</w:t>
      </w:r>
      <w:r>
        <w:rPr>
          <w:rFonts w:ascii="Times New Roman" w:hAnsi="Times New Roman" w:cs="Times New Roman"/>
          <w:color w:val="000000"/>
          <w:vertAlign w:val="subscript"/>
        </w:rPr>
        <w:t>2</w:t>
      </w:r>
      <w:r>
        <w:rPr>
          <w:rFonts w:ascii="Times New Roman" w:hAnsi="Times New Roman" w:cs="Times New Roman"/>
          <w:color w:val="000000"/>
        </w:rPr>
        <w:t>。(4)①由题图可知，4 min时反应体系处于平衡状态，此时压强为0.7</w:t>
      </w:r>
      <w:r>
        <w:rPr>
          <w:rFonts w:ascii="Times New Roman" w:hAnsi="Times New Roman" w:cs="Times New Roman"/>
          <w:i/>
          <w:color w:val="000000"/>
        </w:rPr>
        <w:t>p</w:t>
      </w:r>
      <w:r>
        <w:rPr>
          <w:rFonts w:ascii="Times New Roman" w:hAnsi="Times New Roman" w:cs="Times New Roman"/>
          <w:color w:val="000000"/>
          <w:vertAlign w:val="subscript"/>
        </w:rPr>
        <w:t>0</w:t>
      </w:r>
      <w:r>
        <w:rPr>
          <w:rFonts w:ascii="Times New Roman" w:hAnsi="Times New Roman" w:cs="Times New Roman"/>
          <w:color w:val="000000"/>
        </w:rPr>
        <w:t>，设发生反应的CO</w:t>
      </w:r>
      <w:r>
        <w:rPr>
          <w:rFonts w:ascii="Times New Roman" w:hAnsi="Times New Roman" w:cs="Times New Roman"/>
          <w:color w:val="000000"/>
          <w:vertAlign w:val="subscript"/>
        </w:rPr>
        <w:t>2</w:t>
      </w:r>
      <w:r>
        <w:rPr>
          <w:rFonts w:ascii="Times New Roman" w:hAnsi="Times New Roman" w:cs="Times New Roman"/>
          <w:color w:val="000000"/>
        </w:rPr>
        <w:t>为</w:t>
      </w:r>
      <w:r>
        <w:rPr>
          <w:rFonts w:ascii="Times New Roman" w:hAnsi="Times New Roman" w:cs="Times New Roman"/>
          <w:i/>
          <w:color w:val="000000"/>
        </w:rPr>
        <w:t>x</w:t>
      </w:r>
      <w:r>
        <w:rPr>
          <w:rFonts w:ascii="Times New Roman" w:hAnsi="Times New Roman" w:cs="Times New Roman"/>
          <w:color w:val="000000"/>
        </w:rPr>
        <w:t xml:space="preserve"> mol，列出三段式：</w:t>
      </w:r>
    </w:p>
    <w:p>
      <w:pPr>
        <w:pStyle w:val="13"/>
        <w:tabs>
          <w:tab w:val="left" w:pos="4200"/>
        </w:tabs>
        <w:spacing w:line="360" w:lineRule="auto"/>
        <w:ind w:firstLine="420" w:firstLineChars="200"/>
        <w:jc w:val="left"/>
        <w:rPr>
          <w:rFonts w:ascii="Times New Roman" w:hAnsi="Times New Roman" w:cs="Times New Roman"/>
          <w:color w:val="000000"/>
          <w:lang w:val="pt-BR"/>
        </w:rPr>
      </w:pPr>
      <w:r>
        <w:rPr>
          <w:rFonts w:ascii="Times New Roman" w:hAnsi="Times New Roman" w:cs="Times New Roman"/>
          <w:color w:val="000000"/>
        </w:rPr>
        <w:t>　　　</w:t>
      </w:r>
      <w:r>
        <w:rPr>
          <w:rFonts w:ascii="Times New Roman" w:hAnsi="Times New Roman" w:cs="Times New Roman"/>
          <w:color w:val="000000"/>
          <w:lang w:val="pt-BR"/>
        </w:rPr>
        <w:t xml:space="preserve">     CO</w:t>
      </w:r>
      <w:r>
        <w:rPr>
          <w:rFonts w:ascii="Times New Roman" w:hAnsi="Times New Roman" w:cs="Times New Roman"/>
          <w:color w:val="000000"/>
          <w:vertAlign w:val="subscript"/>
          <w:lang w:val="pt-BR"/>
        </w:rPr>
        <w:t>2</w:t>
      </w:r>
      <w:r>
        <w:rPr>
          <w:rFonts w:ascii="Times New Roman" w:hAnsi="Times New Roman" w:cs="Times New Roman"/>
          <w:color w:val="000000"/>
          <w:lang w:val="pt-BR"/>
        </w:rPr>
        <w:t>(g)＋4H</w:t>
      </w:r>
      <w:r>
        <w:rPr>
          <w:rFonts w:ascii="Times New Roman" w:hAnsi="Times New Roman" w:cs="Times New Roman"/>
          <w:color w:val="000000"/>
          <w:vertAlign w:val="subscript"/>
          <w:lang w:val="pt-BR"/>
        </w:rPr>
        <w:t>2</w:t>
      </w:r>
      <w:r>
        <w:rPr>
          <w:rFonts w:ascii="Times New Roman" w:hAnsi="Times New Roman" w:cs="Times New Roman"/>
          <w:color w:val="000000"/>
          <w:lang w:val="pt-BR"/>
        </w:rPr>
        <w:t>(g)</w:t>
      </w:r>
      <w:r>
        <w:rPr>
          <w:rFonts w:ascii="Times New Roman" w:hAnsi="Times New Roman" w:eastAsia="仿宋_GB2312" w:cs="Times New Roman"/>
          <w:color w:val="000000"/>
          <w:spacing w:val="-16"/>
          <w:lang w:val="pt-BR"/>
        </w:rPr>
        <w:pict>
          <v:shape id="_x0000_i1645"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cs="Times New Roman"/>
          <w:color w:val="000000"/>
          <w:lang w:val="pt-BR"/>
        </w:rPr>
        <w:t>CH</w:t>
      </w:r>
      <w:r>
        <w:rPr>
          <w:rFonts w:ascii="Times New Roman" w:hAnsi="Times New Roman" w:cs="Times New Roman"/>
          <w:color w:val="000000"/>
          <w:vertAlign w:val="subscript"/>
          <w:lang w:val="pt-BR"/>
        </w:rPr>
        <w:t>4</w:t>
      </w:r>
      <w:r>
        <w:rPr>
          <w:rFonts w:ascii="Times New Roman" w:hAnsi="Times New Roman" w:cs="Times New Roman"/>
          <w:color w:val="000000"/>
          <w:lang w:val="pt-BR"/>
        </w:rPr>
        <w:t>(g)＋2H</w:t>
      </w:r>
      <w:r>
        <w:rPr>
          <w:rFonts w:ascii="Times New Roman" w:hAnsi="Times New Roman" w:cs="Times New Roman"/>
          <w:color w:val="000000"/>
          <w:vertAlign w:val="subscript"/>
          <w:lang w:val="pt-BR"/>
        </w:rPr>
        <w:t>2</w:t>
      </w:r>
      <w:r>
        <w:rPr>
          <w:rFonts w:ascii="Times New Roman" w:hAnsi="Times New Roman" w:cs="Times New Roman"/>
          <w:color w:val="000000"/>
          <w:lang w:val="pt-BR"/>
        </w:rPr>
        <w:t>O(g)</w:t>
      </w:r>
    </w:p>
    <w:p>
      <w:pPr>
        <w:pStyle w:val="13"/>
        <w:tabs>
          <w:tab w:val="left" w:pos="4200"/>
        </w:tabs>
        <w:spacing w:line="360" w:lineRule="auto"/>
        <w:ind w:firstLine="420" w:firstLineChars="200"/>
        <w:jc w:val="left"/>
        <w:rPr>
          <w:rFonts w:ascii="Times New Roman" w:hAnsi="Times New Roman" w:cs="Times New Roman"/>
          <w:color w:val="000000"/>
          <w:lang w:val="pt-BR"/>
        </w:rPr>
      </w:pPr>
      <w:r>
        <w:rPr>
          <w:rFonts w:ascii="Times New Roman" w:hAnsi="Times New Roman" w:cs="Times New Roman"/>
          <w:color w:val="000000"/>
        </w:rPr>
        <w:t>起始量</w:t>
      </w:r>
      <w:r>
        <w:rPr>
          <w:rFonts w:ascii="Times New Roman" w:hAnsi="Times New Roman" w:cs="Times New Roman"/>
          <w:color w:val="000000"/>
          <w:lang w:val="pt-BR"/>
        </w:rPr>
        <w:t>/mol</w:t>
      </w:r>
      <w:r>
        <w:rPr>
          <w:rFonts w:ascii="Times New Roman" w:hAnsi="Times New Roman" w:cs="Times New Roman"/>
          <w:color w:val="000000"/>
        </w:rPr>
        <w:t>　</w:t>
      </w:r>
      <w:r>
        <w:rPr>
          <w:rFonts w:ascii="Times New Roman" w:hAnsi="Times New Roman" w:cs="Times New Roman"/>
          <w:color w:val="000000"/>
          <w:lang w:val="pt-BR"/>
        </w:rPr>
        <w:t>1</w:t>
      </w:r>
      <w:r>
        <w:rPr>
          <w:rFonts w:ascii="Times New Roman" w:hAnsi="Times New Roman" w:cs="Times New Roman"/>
          <w:color w:val="000000"/>
        </w:rPr>
        <w:t>　　　　</w:t>
      </w:r>
      <w:r>
        <w:rPr>
          <w:rFonts w:ascii="Times New Roman" w:hAnsi="Times New Roman" w:cs="Times New Roman"/>
          <w:color w:val="000000"/>
          <w:lang w:val="pt-BR"/>
        </w:rPr>
        <w:t>4</w:t>
      </w:r>
      <w:r>
        <w:rPr>
          <w:rFonts w:ascii="Times New Roman" w:hAnsi="Times New Roman" w:cs="Times New Roman"/>
          <w:color w:val="000000"/>
        </w:rPr>
        <w:t>　　　　</w:t>
      </w:r>
      <w:r>
        <w:rPr>
          <w:rFonts w:ascii="Times New Roman" w:hAnsi="Times New Roman" w:cs="Times New Roman"/>
          <w:color w:val="000000"/>
          <w:lang w:val="pt-BR"/>
        </w:rPr>
        <w:t>0</w:t>
      </w:r>
      <w:r>
        <w:rPr>
          <w:rFonts w:ascii="Times New Roman" w:hAnsi="Times New Roman" w:cs="Times New Roman"/>
          <w:color w:val="000000"/>
        </w:rPr>
        <w:t>　　　　</w:t>
      </w:r>
      <w:r>
        <w:rPr>
          <w:rFonts w:ascii="Times New Roman" w:hAnsi="Times New Roman" w:cs="Times New Roman"/>
          <w:color w:val="000000"/>
          <w:lang w:val="pt-BR"/>
        </w:rPr>
        <w:t xml:space="preserve"> 0</w:t>
      </w:r>
    </w:p>
    <w:p>
      <w:pPr>
        <w:pStyle w:val="13"/>
        <w:tabs>
          <w:tab w:val="left" w:pos="420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转化量/mol　</w:t>
      </w:r>
      <w:r>
        <w:rPr>
          <w:rFonts w:ascii="Times New Roman" w:hAnsi="Times New Roman" w:cs="Times New Roman"/>
          <w:i/>
          <w:color w:val="000000"/>
        </w:rPr>
        <w:t>x</w:t>
      </w:r>
      <w:r>
        <w:rPr>
          <w:rFonts w:ascii="Times New Roman" w:hAnsi="Times New Roman" w:cs="Times New Roman"/>
          <w:color w:val="000000"/>
        </w:rPr>
        <w:t>　　　　4</w:t>
      </w:r>
      <w:r>
        <w:rPr>
          <w:rFonts w:ascii="Times New Roman" w:hAnsi="Times New Roman" w:cs="Times New Roman"/>
          <w:i/>
          <w:color w:val="000000"/>
        </w:rPr>
        <w:t>x</w:t>
      </w:r>
      <w:r>
        <w:rPr>
          <w:rFonts w:ascii="Times New Roman" w:hAnsi="Times New Roman" w:cs="Times New Roman"/>
          <w:color w:val="000000"/>
        </w:rPr>
        <w:t xml:space="preserve">　　　 </w:t>
      </w:r>
      <w:r>
        <w:rPr>
          <w:rFonts w:ascii="Times New Roman" w:hAnsi="Times New Roman" w:cs="Times New Roman"/>
          <w:i/>
          <w:color w:val="000000"/>
        </w:rPr>
        <w:t>x</w:t>
      </w:r>
      <w:r>
        <w:rPr>
          <w:rFonts w:ascii="Times New Roman" w:hAnsi="Times New Roman" w:cs="Times New Roman"/>
          <w:color w:val="000000"/>
        </w:rPr>
        <w:t>　　　　2</w:t>
      </w:r>
      <w:r>
        <w:rPr>
          <w:rFonts w:ascii="Times New Roman" w:hAnsi="Times New Roman" w:cs="Times New Roman"/>
          <w:i/>
          <w:color w:val="000000"/>
        </w:rPr>
        <w:t>x</w:t>
      </w:r>
    </w:p>
    <w:p>
      <w:pPr>
        <w:pStyle w:val="13"/>
        <w:tabs>
          <w:tab w:val="left" w:pos="420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平衡量/mol　1－</w:t>
      </w:r>
      <w:r>
        <w:rPr>
          <w:rFonts w:ascii="Times New Roman" w:hAnsi="Times New Roman" w:cs="Times New Roman"/>
          <w:i/>
          <w:color w:val="000000"/>
        </w:rPr>
        <w:t>x</w:t>
      </w:r>
      <w:r>
        <w:rPr>
          <w:rFonts w:ascii="Times New Roman" w:hAnsi="Times New Roman" w:cs="Times New Roman"/>
          <w:color w:val="000000"/>
        </w:rPr>
        <w:t>　　 4－4</w:t>
      </w:r>
      <w:r>
        <w:rPr>
          <w:rFonts w:ascii="Times New Roman" w:hAnsi="Times New Roman" w:cs="Times New Roman"/>
          <w:i/>
          <w:color w:val="000000"/>
        </w:rPr>
        <w:t>x</w:t>
      </w:r>
      <w:r>
        <w:rPr>
          <w:rFonts w:ascii="Times New Roman" w:hAnsi="Times New Roman" w:cs="Times New Roman"/>
          <w:color w:val="000000"/>
        </w:rPr>
        <w:t>　　</w:t>
      </w:r>
      <w:r>
        <w:rPr>
          <w:rFonts w:ascii="Times New Roman" w:hAnsi="Times New Roman" w:cs="Times New Roman"/>
          <w:i/>
          <w:color w:val="000000"/>
        </w:rPr>
        <w:t>x</w:t>
      </w:r>
      <w:r>
        <w:rPr>
          <w:rFonts w:ascii="Times New Roman" w:hAnsi="Times New Roman" w:cs="Times New Roman"/>
          <w:color w:val="000000"/>
        </w:rPr>
        <w:t>　　　　2</w:t>
      </w:r>
      <w:r>
        <w:rPr>
          <w:rFonts w:ascii="Times New Roman" w:hAnsi="Times New Roman" w:cs="Times New Roman"/>
          <w:i/>
          <w:color w:val="000000"/>
        </w:rPr>
        <w:t>x</w:t>
      </w:r>
    </w:p>
    <w:p>
      <w:pPr>
        <w:pStyle w:val="13"/>
        <w:tabs>
          <w:tab w:val="left" w:pos="4200"/>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压强与物质的量成正比，</w:t>
      </w:r>
      <w:r>
        <w:rPr>
          <w:rFonts w:ascii="Times New Roman" w:hAnsi="Times New Roman" w:cs="Times New Roman"/>
          <w:color w:val="000000"/>
        </w:rPr>
        <w:fldChar w:fldCharType="begin"/>
      </w:r>
      <w:r>
        <w:rPr>
          <w:rFonts w:ascii="Times New Roman" w:hAnsi="Times New Roman" w:cs="Times New Roman"/>
          <w:color w:val="000000"/>
        </w:rPr>
        <w:instrText xml:space="preserve"> eq \f(1－</w:instrText>
      </w:r>
      <w:r>
        <w:rPr>
          <w:rFonts w:ascii="Times New Roman" w:hAnsi="Times New Roman" w:cs="Times New Roman"/>
          <w:i/>
          <w:color w:val="000000"/>
        </w:rPr>
        <w:instrText xml:space="preserve">x</w:instrText>
      </w:r>
      <w:r>
        <w:rPr>
          <w:rFonts w:ascii="Times New Roman" w:hAnsi="Times New Roman" w:cs="Times New Roman"/>
          <w:color w:val="000000"/>
        </w:rPr>
        <w:instrText xml:space="preserve">＋4－4</w:instrText>
      </w:r>
      <w:r>
        <w:rPr>
          <w:rFonts w:ascii="Times New Roman" w:hAnsi="Times New Roman" w:cs="Times New Roman"/>
          <w:i/>
          <w:color w:val="000000"/>
        </w:rPr>
        <w:instrText xml:space="preserve">x</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x</w:instrText>
      </w:r>
      <w:r>
        <w:rPr>
          <w:rFonts w:ascii="Times New Roman" w:hAnsi="Times New Roman" w:cs="Times New Roman"/>
          <w:color w:val="000000"/>
        </w:rPr>
        <w:instrText xml:space="preserve">＋2</w:instrText>
      </w:r>
      <w:r>
        <w:rPr>
          <w:rFonts w:ascii="Times New Roman" w:hAnsi="Times New Roman" w:cs="Times New Roman"/>
          <w:i/>
          <w:color w:val="000000"/>
        </w:rPr>
        <w:instrText xml:space="preserve">x</w:instrText>
      </w:r>
      <w:r>
        <w:rPr>
          <w:rFonts w:ascii="Times New Roman" w:hAnsi="Times New Roman" w:cs="Times New Roman"/>
          <w:color w:val="000000"/>
        </w:rPr>
        <w:instrText xml:space="preserve">,1＋4) </w:instrText>
      </w:r>
      <w:r>
        <w:rPr>
          <w:rFonts w:ascii="Times New Roman" w:hAnsi="Times New Roman" w:cs="Times New Roman"/>
          <w:color w:val="000000"/>
        </w:rPr>
        <w:fldChar w:fldCharType="end"/>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 eq \f(0.7</w:instrText>
      </w:r>
      <w:r>
        <w:rPr>
          <w:rFonts w:ascii="Times New Roman" w:hAnsi="Times New Roman" w:cs="Times New Roman"/>
          <w:i/>
          <w:color w:val="000000"/>
        </w:rPr>
        <w:instrText xml:space="preserve">p</w:instrText>
      </w:r>
      <w:r>
        <w:rPr>
          <w:rFonts w:ascii="Times New Roman" w:hAnsi="Times New Roman" w:cs="Times New Roman"/>
          <w:color w:val="000000"/>
          <w:vertAlign w:val="subscript"/>
        </w:rPr>
        <w:instrText xml:space="preserve">0</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p</w:instrText>
      </w:r>
      <w:r>
        <w:rPr>
          <w:rFonts w:ascii="Times New Roman" w:hAnsi="Times New Roman" w:cs="Times New Roman"/>
          <w:color w:val="000000"/>
          <w:vertAlign w:val="subscript"/>
        </w:rPr>
        <w:instrText xml:space="preserve">0</w:instrText>
      </w:r>
      <w:r>
        <w:rPr>
          <w:rFonts w:ascii="Times New Roman" w:hAnsi="Times New Roman" w:cs="Times New Roman"/>
          <w:color w:val="000000"/>
        </w:rPr>
        <w:instrText xml:space="preserve">) </w:instrText>
      </w:r>
      <w:r>
        <w:rPr>
          <w:rFonts w:ascii="Times New Roman" w:hAnsi="Times New Roman" w:cs="Times New Roman"/>
          <w:color w:val="000000"/>
        </w:rPr>
        <w:fldChar w:fldCharType="end"/>
      </w:r>
      <w:r>
        <w:rPr>
          <w:rFonts w:ascii="Times New Roman" w:hAnsi="Times New Roman" w:cs="Times New Roman"/>
          <w:color w:val="000000"/>
        </w:rPr>
        <w:t>，解得</w:t>
      </w:r>
      <w:r>
        <w:rPr>
          <w:rFonts w:ascii="Times New Roman" w:hAnsi="Times New Roman" w:cs="Times New Roman"/>
          <w:i/>
          <w:color w:val="000000"/>
        </w:rPr>
        <w:t>x</w:t>
      </w:r>
      <w:r>
        <w:rPr>
          <w:rFonts w:ascii="Times New Roman" w:hAnsi="Times New Roman" w:cs="Times New Roman"/>
          <w:color w:val="000000"/>
        </w:rPr>
        <w:t>＝0.75，转化率</w:t>
      </w:r>
      <w:r>
        <w:rPr>
          <w:rFonts w:ascii="Times New Roman" w:hAnsi="Times New Roman" w:cs="Times New Roman"/>
          <w:i/>
          <w:color w:val="000000"/>
        </w:rPr>
        <w:t>α</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 eq \f(0.75 mol,1 mol) </w:instrText>
      </w:r>
      <w:r>
        <w:rPr>
          <w:rFonts w:ascii="Times New Roman" w:hAnsi="Times New Roman" w:cs="Times New Roman"/>
          <w:color w:val="000000"/>
        </w:rPr>
        <w:fldChar w:fldCharType="end"/>
      </w:r>
      <w:r>
        <w:rPr>
          <w:rFonts w:ascii="Times New Roman" w:hAnsi="Times New Roman" w:cs="Times New Roman"/>
          <w:color w:val="000000"/>
        </w:rPr>
        <w:t>×100%＝75%；②平衡常数</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 eq \f(</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（CH</w:instrText>
      </w:r>
      <w:r>
        <w:rPr>
          <w:rFonts w:ascii="Times New Roman" w:hAnsi="Times New Roman" w:cs="Times New Roman"/>
          <w:color w:val="000000"/>
          <w:vertAlign w:val="subscript"/>
        </w:rPr>
        <w:instrText xml:space="preserve">4</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c</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（H</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O）,</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（CO</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c</w:instrText>
      </w:r>
      <w:r>
        <w:rPr>
          <w:rFonts w:ascii="Times New Roman" w:hAnsi="Times New Roman" w:cs="Times New Roman"/>
          <w:color w:val="000000"/>
          <w:vertAlign w:val="superscript"/>
        </w:rPr>
        <w:instrText xml:space="preserve">4</w:instrText>
      </w:r>
      <w:r>
        <w:rPr>
          <w:rFonts w:ascii="Times New Roman" w:hAnsi="Times New Roman" w:cs="Times New Roman"/>
          <w:color w:val="000000"/>
        </w:rPr>
        <w:instrText xml:space="preserve">（H</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 </w:instrText>
      </w:r>
      <w:r>
        <w:rPr>
          <w:rFonts w:ascii="Times New Roman" w:hAnsi="Times New Roman" w:cs="Times New Roman"/>
          <w:color w:val="000000"/>
        </w:rPr>
        <w:fldChar w:fldCharType="end"/>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 eq \f(0.75×（1.5）</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,0.25×1</w:instrText>
      </w:r>
      <w:r>
        <w:rPr>
          <w:rFonts w:ascii="Times New Roman" w:hAnsi="Times New Roman" w:cs="Times New Roman"/>
          <w:color w:val="000000"/>
          <w:vertAlign w:val="superscript"/>
        </w:rPr>
        <w:instrText xml:space="preserve">4</w:instrText>
      </w:r>
      <w:r>
        <w:rPr>
          <w:rFonts w:ascii="Times New Roman" w:hAnsi="Times New Roman" w:cs="Times New Roman"/>
          <w:color w:val="000000"/>
        </w:rPr>
        <w:instrText xml:space="preserve">) </w:instrText>
      </w:r>
      <w:r>
        <w:rPr>
          <w:rFonts w:ascii="Times New Roman" w:hAnsi="Times New Roman" w:cs="Times New Roman"/>
          <w:color w:val="000000"/>
        </w:rPr>
        <w:fldChar w:fldCharType="end"/>
      </w:r>
      <w:r>
        <w:rPr>
          <w:rFonts w:ascii="Times New Roman" w:hAnsi="Times New Roman" w:cs="Times New Roman"/>
          <w:color w:val="000000"/>
        </w:rPr>
        <w:t>＝6.75。</w:t>
      </w:r>
    </w:p>
    <w:p>
      <w:pPr>
        <w:pStyle w:val="54"/>
        <w:spacing w:line="360" w:lineRule="auto"/>
        <w:ind w:firstLine="420" w:firstLineChars="200"/>
        <w:rPr>
          <w:rFonts w:ascii="Times New Roman" w:hAnsi="Times New Roman" w:eastAsia="宋体"/>
          <w:sz w:val="21"/>
          <w:szCs w:val="21"/>
        </w:rPr>
      </w:pPr>
      <w:r>
        <w:rPr>
          <w:rFonts w:ascii="Times New Roman" w:hAnsi="Times New Roman" w:eastAsia="宋体"/>
          <w:sz w:val="21"/>
          <w:szCs w:val="21"/>
        </w:rPr>
        <w:t>96．(2021届武汉模拟)(1)25 ℃时，制备亚硝酰氯所涉及的热化学方程式和平衡常数如表：</w:t>
      </w:r>
    </w:p>
    <w:tbl>
      <w:tblPr>
        <w:tblStyle w:val="18"/>
        <w:tblW w:w="4505" w:type="pct"/>
        <w:jc w:val="center"/>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
      <w:tblGrid>
        <w:gridCol w:w="465"/>
        <w:gridCol w:w="6043"/>
        <w:gridCol w:w="981"/>
      </w:tblGrid>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473" w:type="dxa"/>
            <w:tcMar>
              <w:left w:w="0" w:type="dxa"/>
              <w:right w:w="0" w:type="dxa"/>
            </w:tcMar>
            <w:vAlign w:val="center"/>
          </w:tcPr>
          <w:p>
            <w:pPr>
              <w:pStyle w:val="54"/>
              <w:spacing w:line="360" w:lineRule="auto"/>
              <w:rPr>
                <w:rFonts w:ascii="Times New Roman" w:hAnsi="Times New Roman" w:eastAsia="宋体"/>
                <w:sz w:val="21"/>
                <w:szCs w:val="21"/>
              </w:rPr>
            </w:pPr>
          </w:p>
        </w:tc>
        <w:tc>
          <w:tcPr>
            <w:tcW w:w="6143" w:type="dxa"/>
            <w:tcMar>
              <w:left w:w="0" w:type="dxa"/>
              <w:right w:w="0" w:type="dxa"/>
            </w:tcMar>
            <w:vAlign w:val="center"/>
          </w:tcPr>
          <w:p>
            <w:pPr>
              <w:pStyle w:val="54"/>
              <w:spacing w:line="360" w:lineRule="auto"/>
              <w:jc w:val="center"/>
              <w:rPr>
                <w:rFonts w:ascii="Times New Roman" w:hAnsi="Times New Roman" w:eastAsia="宋体"/>
                <w:sz w:val="21"/>
                <w:szCs w:val="21"/>
              </w:rPr>
            </w:pPr>
            <w:r>
              <w:rPr>
                <w:rFonts w:ascii="Times New Roman" w:hAnsi="Times New Roman" w:eastAsia="宋体"/>
                <w:sz w:val="21"/>
                <w:szCs w:val="21"/>
              </w:rPr>
              <w:t>热化学方程式</w:t>
            </w:r>
          </w:p>
        </w:tc>
        <w:tc>
          <w:tcPr>
            <w:tcW w:w="997" w:type="dxa"/>
            <w:tcMar>
              <w:left w:w="0" w:type="dxa"/>
              <w:right w:w="0" w:type="dxa"/>
            </w:tcMar>
            <w:vAlign w:val="center"/>
          </w:tcPr>
          <w:p>
            <w:pPr>
              <w:pStyle w:val="54"/>
              <w:spacing w:line="360" w:lineRule="auto"/>
              <w:jc w:val="center"/>
              <w:rPr>
                <w:rFonts w:ascii="Times New Roman" w:hAnsi="Times New Roman" w:eastAsia="宋体"/>
                <w:sz w:val="21"/>
                <w:szCs w:val="21"/>
              </w:rPr>
            </w:pPr>
            <w:r>
              <w:rPr>
                <w:rFonts w:ascii="Times New Roman" w:hAnsi="Times New Roman" w:eastAsia="宋体"/>
                <w:sz w:val="21"/>
                <w:szCs w:val="21"/>
              </w:rPr>
              <w:t>平衡常数</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473" w:type="dxa"/>
            <w:tcMar>
              <w:left w:w="0" w:type="dxa"/>
              <w:right w:w="0" w:type="dxa"/>
            </w:tcMar>
            <w:vAlign w:val="center"/>
          </w:tcPr>
          <w:p>
            <w:pPr>
              <w:pStyle w:val="54"/>
              <w:spacing w:line="360" w:lineRule="auto"/>
              <w:jc w:val="center"/>
              <w:rPr>
                <w:rFonts w:ascii="Times New Roman" w:hAnsi="Times New Roman" w:eastAsia="宋体"/>
                <w:sz w:val="21"/>
                <w:szCs w:val="21"/>
              </w:rPr>
            </w:pPr>
            <w:r>
              <w:rPr>
                <w:rFonts w:ascii="Times New Roman" w:hAnsi="Times New Roman" w:eastAsia="宋体"/>
                <w:sz w:val="21"/>
                <w:szCs w:val="21"/>
              </w:rPr>
              <w:t>①</w:t>
            </w:r>
          </w:p>
        </w:tc>
        <w:tc>
          <w:tcPr>
            <w:tcW w:w="6143" w:type="dxa"/>
            <w:tcMar>
              <w:left w:w="105" w:type="dxa"/>
              <w:right w:w="105" w:type="dxa"/>
            </w:tcMar>
            <w:vAlign w:val="center"/>
          </w:tcPr>
          <w:p>
            <w:pPr>
              <w:pStyle w:val="54"/>
              <w:spacing w:line="360" w:lineRule="auto"/>
              <w:rPr>
                <w:rFonts w:ascii="Times New Roman" w:hAnsi="Times New Roman" w:eastAsia="宋体"/>
                <w:sz w:val="21"/>
                <w:szCs w:val="21"/>
                <w:lang w:val="pt-BR"/>
              </w:rPr>
            </w:pPr>
            <w:r>
              <w:rPr>
                <w:rFonts w:ascii="Times New Roman" w:hAnsi="Times New Roman" w:eastAsia="宋体"/>
                <w:sz w:val="21"/>
                <w:szCs w:val="21"/>
                <w:lang w:val="pt-BR"/>
              </w:rPr>
              <w:t>2NO</w:t>
            </w:r>
            <w:r>
              <w:rPr>
                <w:rFonts w:ascii="Times New Roman" w:hAnsi="Times New Roman" w:eastAsia="宋体"/>
                <w:sz w:val="21"/>
                <w:szCs w:val="21"/>
                <w:vertAlign w:val="subscript"/>
                <w:lang w:val="pt-BR"/>
              </w:rPr>
              <w:t>2</w:t>
            </w:r>
            <w:r>
              <w:rPr>
                <w:rFonts w:ascii="Times New Roman" w:hAnsi="Times New Roman" w:eastAsia="宋体"/>
                <w:sz w:val="21"/>
                <w:szCs w:val="21"/>
                <w:lang w:val="pt-BR"/>
              </w:rPr>
              <w:t>(g)+NaCl(s)</w:t>
            </w:r>
            <w:r>
              <w:rPr>
                <w:rFonts w:ascii="Times New Roman" w:hAnsi="Times New Roman" w:eastAsia="仿宋_GB2312"/>
                <w:sz w:val="21"/>
                <w:szCs w:val="21"/>
              </w:rPr>
              <w:pict>
                <v:shape id="_x0000_i1646"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eastAsia="宋体"/>
                <w:sz w:val="21"/>
                <w:szCs w:val="21"/>
                <w:lang w:val="pt-BR"/>
              </w:rPr>
              <w:t>NaNO</w:t>
            </w:r>
            <w:r>
              <w:rPr>
                <w:rFonts w:ascii="Times New Roman" w:hAnsi="Times New Roman" w:eastAsia="宋体"/>
                <w:sz w:val="21"/>
                <w:szCs w:val="21"/>
                <w:vertAlign w:val="subscript"/>
                <w:lang w:val="pt-BR"/>
              </w:rPr>
              <w:t>3</w:t>
            </w:r>
            <w:r>
              <w:rPr>
                <w:rFonts w:ascii="Times New Roman" w:hAnsi="Times New Roman" w:eastAsia="宋体"/>
                <w:sz w:val="21"/>
                <w:szCs w:val="21"/>
                <w:lang w:val="pt-BR"/>
              </w:rPr>
              <w:t>(s)+NOCl(g)</w:t>
            </w:r>
            <w:r>
              <w:rPr>
                <w:rFonts w:ascii="Times New Roman" w:hAnsi="Times New Roman" w:eastAsia="宋体"/>
                <w:sz w:val="21"/>
                <w:szCs w:val="21"/>
              </w:rPr>
              <w:t>　Δ</w:t>
            </w:r>
            <w:r>
              <w:rPr>
                <w:rFonts w:ascii="Times New Roman" w:hAnsi="Times New Roman" w:eastAsia="宋体"/>
                <w:sz w:val="21"/>
                <w:szCs w:val="21"/>
                <w:lang w:val="pt-BR"/>
              </w:rPr>
              <w:t>H</w:t>
            </w:r>
            <w:r>
              <w:rPr>
                <w:rFonts w:ascii="Times New Roman" w:hAnsi="Times New Roman" w:eastAsia="宋体"/>
                <w:sz w:val="21"/>
                <w:szCs w:val="21"/>
                <w:vertAlign w:val="subscript"/>
                <w:lang w:val="pt-BR"/>
              </w:rPr>
              <w:t>1</w:t>
            </w:r>
            <w:r>
              <w:rPr>
                <w:rFonts w:ascii="Times New Roman" w:hAnsi="Times New Roman" w:eastAsia="宋体"/>
                <w:sz w:val="21"/>
                <w:szCs w:val="21"/>
                <w:lang w:val="pt-BR"/>
              </w:rPr>
              <w:t>=a kJ·mol</w:t>
            </w:r>
            <w:r>
              <w:rPr>
                <w:rFonts w:ascii="Times New Roman" w:hAnsi="Times New Roman" w:eastAsia="宋体"/>
                <w:sz w:val="21"/>
                <w:szCs w:val="21"/>
                <w:vertAlign w:val="superscript"/>
                <w:lang w:val="pt-BR"/>
              </w:rPr>
              <w:t>-1</w:t>
            </w:r>
          </w:p>
        </w:tc>
        <w:tc>
          <w:tcPr>
            <w:tcW w:w="997" w:type="dxa"/>
            <w:tcMar>
              <w:left w:w="0" w:type="dxa"/>
              <w:right w:w="0" w:type="dxa"/>
            </w:tcMar>
            <w:vAlign w:val="center"/>
          </w:tcPr>
          <w:p>
            <w:pPr>
              <w:pStyle w:val="54"/>
              <w:spacing w:line="360" w:lineRule="auto"/>
              <w:jc w:val="center"/>
              <w:rPr>
                <w:rFonts w:ascii="Times New Roman" w:hAnsi="Times New Roman" w:eastAsia="宋体"/>
                <w:sz w:val="21"/>
                <w:szCs w:val="21"/>
              </w:rPr>
            </w:pPr>
            <w:r>
              <w:rPr>
                <w:rFonts w:ascii="Times New Roman" w:hAnsi="Times New Roman" w:eastAsia="宋体"/>
                <w:sz w:val="21"/>
                <w:szCs w:val="21"/>
              </w:rPr>
              <w:t>K</w:t>
            </w:r>
            <w:r>
              <w:rPr>
                <w:rFonts w:ascii="Times New Roman" w:hAnsi="Times New Roman" w:eastAsia="宋体"/>
                <w:sz w:val="21"/>
                <w:szCs w:val="21"/>
                <w:vertAlign w:val="subscript"/>
              </w:rPr>
              <w:t>1</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473" w:type="dxa"/>
            <w:tcMar>
              <w:left w:w="0" w:type="dxa"/>
              <w:right w:w="0" w:type="dxa"/>
            </w:tcMar>
            <w:vAlign w:val="center"/>
          </w:tcPr>
          <w:p>
            <w:pPr>
              <w:pStyle w:val="54"/>
              <w:spacing w:line="360" w:lineRule="auto"/>
              <w:jc w:val="center"/>
              <w:rPr>
                <w:rFonts w:ascii="Times New Roman" w:hAnsi="Times New Roman" w:eastAsia="宋体"/>
                <w:sz w:val="21"/>
                <w:szCs w:val="21"/>
              </w:rPr>
            </w:pPr>
            <w:r>
              <w:rPr>
                <w:rFonts w:ascii="Times New Roman" w:hAnsi="Times New Roman" w:eastAsia="宋体"/>
                <w:sz w:val="21"/>
                <w:szCs w:val="21"/>
              </w:rPr>
              <w:t>②</w:t>
            </w:r>
          </w:p>
        </w:tc>
        <w:tc>
          <w:tcPr>
            <w:tcW w:w="6143" w:type="dxa"/>
            <w:tcMar>
              <w:left w:w="105" w:type="dxa"/>
              <w:right w:w="105" w:type="dxa"/>
            </w:tcMar>
            <w:vAlign w:val="center"/>
          </w:tcPr>
          <w:p>
            <w:pPr>
              <w:pStyle w:val="54"/>
              <w:spacing w:line="360" w:lineRule="auto"/>
              <w:rPr>
                <w:rFonts w:ascii="Times New Roman" w:hAnsi="Times New Roman" w:eastAsia="宋体"/>
                <w:sz w:val="21"/>
                <w:szCs w:val="21"/>
                <w:lang w:val="pt-BR"/>
              </w:rPr>
            </w:pPr>
            <w:r>
              <w:rPr>
                <w:rFonts w:ascii="Times New Roman" w:hAnsi="Times New Roman" w:eastAsia="宋体"/>
                <w:sz w:val="21"/>
                <w:szCs w:val="21"/>
                <w:lang w:val="pt-BR"/>
              </w:rPr>
              <w:t>4NO</w:t>
            </w:r>
            <w:r>
              <w:rPr>
                <w:rFonts w:ascii="Times New Roman" w:hAnsi="Times New Roman" w:eastAsia="宋体"/>
                <w:sz w:val="21"/>
                <w:szCs w:val="21"/>
                <w:vertAlign w:val="subscript"/>
                <w:lang w:val="pt-BR"/>
              </w:rPr>
              <w:t>2</w:t>
            </w:r>
            <w:r>
              <w:rPr>
                <w:rFonts w:ascii="Times New Roman" w:hAnsi="Times New Roman" w:eastAsia="宋体"/>
                <w:sz w:val="21"/>
                <w:szCs w:val="21"/>
                <w:lang w:val="pt-BR"/>
              </w:rPr>
              <w:t>(g)+2NaCl(s)</w:t>
            </w:r>
            <w:r>
              <w:rPr>
                <w:rFonts w:ascii="Times New Roman" w:hAnsi="Times New Roman" w:eastAsia="仿宋_GB2312"/>
                <w:sz w:val="21"/>
                <w:szCs w:val="21"/>
              </w:rPr>
              <w:pict>
                <v:shape id="_x0000_i1647"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eastAsia="宋体"/>
                <w:sz w:val="21"/>
                <w:szCs w:val="21"/>
                <w:lang w:val="pt-BR"/>
              </w:rPr>
              <w:t>2NaNO</w:t>
            </w:r>
            <w:r>
              <w:rPr>
                <w:rFonts w:ascii="Times New Roman" w:hAnsi="Times New Roman" w:eastAsia="宋体"/>
                <w:sz w:val="21"/>
                <w:szCs w:val="21"/>
                <w:vertAlign w:val="subscript"/>
                <w:lang w:val="pt-BR"/>
              </w:rPr>
              <w:t>3</w:t>
            </w:r>
            <w:r>
              <w:rPr>
                <w:rFonts w:ascii="Times New Roman" w:hAnsi="Times New Roman" w:eastAsia="宋体"/>
                <w:sz w:val="21"/>
                <w:szCs w:val="21"/>
                <w:lang w:val="pt-BR"/>
              </w:rPr>
              <w:t>(s)+2NO(g)+Cl</w:t>
            </w:r>
            <w:r>
              <w:rPr>
                <w:rFonts w:ascii="Times New Roman" w:hAnsi="Times New Roman" w:eastAsia="宋体"/>
                <w:sz w:val="21"/>
                <w:szCs w:val="21"/>
                <w:vertAlign w:val="subscript"/>
                <w:lang w:val="pt-BR"/>
              </w:rPr>
              <w:t>2</w:t>
            </w:r>
            <w:r>
              <w:rPr>
                <w:rFonts w:ascii="Times New Roman" w:hAnsi="Times New Roman" w:eastAsia="宋体"/>
                <w:sz w:val="21"/>
                <w:szCs w:val="21"/>
                <w:lang w:val="pt-BR"/>
              </w:rPr>
              <w:t>(g)</w:t>
            </w:r>
            <w:r>
              <w:rPr>
                <w:rFonts w:ascii="Times New Roman" w:hAnsi="Times New Roman" w:eastAsia="宋体"/>
                <w:sz w:val="21"/>
                <w:szCs w:val="21"/>
              </w:rPr>
              <w:t>　Δ</w:t>
            </w:r>
            <w:r>
              <w:rPr>
                <w:rFonts w:ascii="Times New Roman" w:hAnsi="Times New Roman" w:eastAsia="宋体"/>
                <w:sz w:val="21"/>
                <w:szCs w:val="21"/>
                <w:lang w:val="pt-BR"/>
              </w:rPr>
              <w:t>H</w:t>
            </w:r>
            <w:r>
              <w:rPr>
                <w:rFonts w:ascii="Times New Roman" w:hAnsi="Times New Roman" w:eastAsia="宋体"/>
                <w:sz w:val="21"/>
                <w:szCs w:val="21"/>
                <w:vertAlign w:val="subscript"/>
                <w:lang w:val="pt-BR"/>
              </w:rPr>
              <w:t>2</w:t>
            </w:r>
            <w:r>
              <w:rPr>
                <w:rFonts w:ascii="Times New Roman" w:hAnsi="Times New Roman" w:eastAsia="宋体"/>
                <w:sz w:val="21"/>
                <w:szCs w:val="21"/>
                <w:lang w:val="pt-BR"/>
              </w:rPr>
              <w:t>=b kJ·mol</w:t>
            </w:r>
            <w:r>
              <w:rPr>
                <w:rFonts w:ascii="Times New Roman" w:hAnsi="Times New Roman" w:eastAsia="宋体"/>
                <w:sz w:val="21"/>
                <w:szCs w:val="21"/>
                <w:vertAlign w:val="superscript"/>
                <w:lang w:val="pt-BR"/>
              </w:rPr>
              <w:t>-1</w:t>
            </w:r>
          </w:p>
        </w:tc>
        <w:tc>
          <w:tcPr>
            <w:tcW w:w="997" w:type="dxa"/>
            <w:tcMar>
              <w:left w:w="0" w:type="dxa"/>
              <w:right w:w="0" w:type="dxa"/>
            </w:tcMar>
            <w:vAlign w:val="center"/>
          </w:tcPr>
          <w:p>
            <w:pPr>
              <w:pStyle w:val="54"/>
              <w:spacing w:line="360" w:lineRule="auto"/>
              <w:jc w:val="center"/>
              <w:rPr>
                <w:rFonts w:ascii="Times New Roman" w:hAnsi="Times New Roman" w:eastAsia="宋体"/>
                <w:sz w:val="21"/>
                <w:szCs w:val="21"/>
              </w:rPr>
            </w:pPr>
            <w:r>
              <w:rPr>
                <w:rFonts w:ascii="Times New Roman" w:hAnsi="Times New Roman" w:eastAsia="宋体"/>
                <w:sz w:val="21"/>
                <w:szCs w:val="21"/>
              </w:rPr>
              <w:t>K</w:t>
            </w:r>
            <w:r>
              <w:rPr>
                <w:rFonts w:ascii="Times New Roman" w:hAnsi="Times New Roman" w:eastAsia="宋体"/>
                <w:sz w:val="21"/>
                <w:szCs w:val="21"/>
                <w:vertAlign w:val="subscript"/>
              </w:rPr>
              <w:t>2</w:t>
            </w:r>
          </w:p>
        </w:tc>
      </w:tr>
      <w:tr>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473" w:type="dxa"/>
            <w:tcMar>
              <w:left w:w="0" w:type="dxa"/>
              <w:right w:w="0" w:type="dxa"/>
            </w:tcMar>
            <w:vAlign w:val="center"/>
          </w:tcPr>
          <w:p>
            <w:pPr>
              <w:pStyle w:val="54"/>
              <w:spacing w:line="360" w:lineRule="auto"/>
              <w:jc w:val="center"/>
              <w:rPr>
                <w:rFonts w:ascii="Times New Roman" w:hAnsi="Times New Roman" w:eastAsia="宋体"/>
                <w:sz w:val="21"/>
                <w:szCs w:val="21"/>
              </w:rPr>
            </w:pPr>
            <w:r>
              <w:rPr>
                <w:rFonts w:ascii="Times New Roman" w:hAnsi="Times New Roman" w:eastAsia="宋体"/>
                <w:sz w:val="21"/>
                <w:szCs w:val="21"/>
              </w:rPr>
              <w:t>③</w:t>
            </w:r>
          </w:p>
        </w:tc>
        <w:tc>
          <w:tcPr>
            <w:tcW w:w="6143" w:type="dxa"/>
            <w:tcMar>
              <w:left w:w="105" w:type="dxa"/>
              <w:right w:w="105" w:type="dxa"/>
            </w:tcMar>
            <w:vAlign w:val="center"/>
          </w:tcPr>
          <w:p>
            <w:pPr>
              <w:pStyle w:val="54"/>
              <w:spacing w:line="360" w:lineRule="auto"/>
              <w:rPr>
                <w:rFonts w:ascii="Times New Roman" w:hAnsi="Times New Roman" w:eastAsia="宋体"/>
                <w:sz w:val="21"/>
                <w:szCs w:val="21"/>
                <w:lang w:val="es-ES"/>
              </w:rPr>
            </w:pPr>
            <w:r>
              <w:rPr>
                <w:rFonts w:ascii="Times New Roman" w:hAnsi="Times New Roman" w:eastAsia="宋体"/>
                <w:sz w:val="21"/>
                <w:szCs w:val="21"/>
                <w:lang w:val="es-ES"/>
              </w:rPr>
              <w:t>2NO(g)+Cl</w:t>
            </w:r>
            <w:r>
              <w:rPr>
                <w:rFonts w:ascii="Times New Roman" w:hAnsi="Times New Roman" w:eastAsia="宋体"/>
                <w:sz w:val="21"/>
                <w:szCs w:val="21"/>
                <w:vertAlign w:val="subscript"/>
                <w:lang w:val="es-ES"/>
              </w:rPr>
              <w:t>2</w:t>
            </w:r>
            <w:r>
              <w:rPr>
                <w:rFonts w:ascii="Times New Roman" w:hAnsi="Times New Roman" w:eastAsia="宋体"/>
                <w:sz w:val="21"/>
                <w:szCs w:val="21"/>
                <w:lang w:val="es-ES"/>
              </w:rPr>
              <w:t>(g)</w:t>
            </w:r>
            <w:r>
              <w:rPr>
                <w:rFonts w:ascii="Times New Roman" w:hAnsi="Times New Roman" w:eastAsia="仿宋_GB2312"/>
                <w:sz w:val="21"/>
                <w:szCs w:val="21"/>
              </w:rPr>
              <w:pict>
                <v:shape id="_x0000_i1648"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eastAsia="宋体"/>
                <w:sz w:val="21"/>
                <w:szCs w:val="21"/>
                <w:lang w:val="es-ES"/>
              </w:rPr>
              <w:t>2NOCl(g)</w:t>
            </w:r>
            <w:r>
              <w:rPr>
                <w:rFonts w:ascii="Times New Roman" w:hAnsi="Times New Roman" w:eastAsia="宋体"/>
                <w:sz w:val="21"/>
                <w:szCs w:val="21"/>
              </w:rPr>
              <w:t>　Δ</w:t>
            </w:r>
            <w:r>
              <w:rPr>
                <w:rFonts w:ascii="Times New Roman" w:hAnsi="Times New Roman" w:eastAsia="宋体"/>
                <w:sz w:val="21"/>
                <w:szCs w:val="21"/>
                <w:lang w:val="es-ES"/>
              </w:rPr>
              <w:t>H</w:t>
            </w:r>
            <w:r>
              <w:rPr>
                <w:rFonts w:ascii="Times New Roman" w:hAnsi="Times New Roman" w:eastAsia="宋体"/>
                <w:sz w:val="21"/>
                <w:szCs w:val="21"/>
                <w:vertAlign w:val="subscript"/>
                <w:lang w:val="es-ES"/>
              </w:rPr>
              <w:t>3</w:t>
            </w:r>
          </w:p>
        </w:tc>
        <w:tc>
          <w:tcPr>
            <w:tcW w:w="997" w:type="dxa"/>
            <w:tcMar>
              <w:left w:w="0" w:type="dxa"/>
              <w:right w:w="0" w:type="dxa"/>
            </w:tcMar>
            <w:vAlign w:val="center"/>
          </w:tcPr>
          <w:p>
            <w:pPr>
              <w:pStyle w:val="54"/>
              <w:spacing w:line="360" w:lineRule="auto"/>
              <w:jc w:val="center"/>
              <w:rPr>
                <w:rFonts w:ascii="Times New Roman" w:hAnsi="Times New Roman" w:eastAsia="宋体"/>
                <w:sz w:val="21"/>
                <w:szCs w:val="21"/>
              </w:rPr>
            </w:pPr>
            <w:r>
              <w:rPr>
                <w:rFonts w:ascii="Times New Roman" w:hAnsi="Times New Roman" w:eastAsia="宋体"/>
                <w:sz w:val="21"/>
                <w:szCs w:val="21"/>
              </w:rPr>
              <w:t>K</w:t>
            </w:r>
            <w:r>
              <w:rPr>
                <w:rFonts w:ascii="Times New Roman" w:hAnsi="Times New Roman" w:eastAsia="宋体"/>
                <w:sz w:val="21"/>
                <w:szCs w:val="21"/>
                <w:vertAlign w:val="subscript"/>
              </w:rPr>
              <w:t>3</w:t>
            </w:r>
          </w:p>
        </w:tc>
      </w:tr>
    </w:tbl>
    <w:p>
      <w:pPr>
        <w:pStyle w:val="54"/>
        <w:spacing w:line="360" w:lineRule="auto"/>
        <w:ind w:firstLine="420" w:firstLineChars="200"/>
        <w:rPr>
          <w:rFonts w:ascii="Times New Roman" w:hAnsi="Times New Roman" w:eastAsia="宋体"/>
          <w:sz w:val="21"/>
          <w:szCs w:val="21"/>
        </w:rPr>
      </w:pPr>
      <w:r>
        <w:rPr>
          <w:rFonts w:ascii="Times New Roman" w:hAnsi="Times New Roman" w:eastAsia="宋体"/>
          <w:sz w:val="21"/>
          <w:szCs w:val="21"/>
        </w:rPr>
        <w:t>则该温度下上述反应③的平衡常数表达式为K</w:t>
      </w:r>
      <w:r>
        <w:rPr>
          <w:rFonts w:ascii="Times New Roman" w:hAnsi="Times New Roman" w:eastAsia="宋体"/>
          <w:sz w:val="21"/>
          <w:szCs w:val="21"/>
          <w:vertAlign w:val="subscript"/>
        </w:rPr>
        <w:t>3</w:t>
      </w:r>
      <w:r>
        <w:rPr>
          <w:rFonts w:ascii="Times New Roman" w:hAnsi="Times New Roman" w:eastAsia="宋体"/>
          <w:sz w:val="21"/>
          <w:szCs w:val="21"/>
        </w:rPr>
        <w:t>=</w:t>
      </w:r>
      <w:r>
        <w:rPr>
          <w:rFonts w:ascii="Times New Roman" w:hAnsi="Times New Roman" w:eastAsia="宋体"/>
          <w:sz w:val="21"/>
          <w:szCs w:val="21"/>
          <w:u w:val="single" w:color="000000"/>
        </w:rPr>
        <w:t>　　　　　　</w:t>
      </w:r>
      <w:r>
        <w:rPr>
          <w:rFonts w:ascii="Times New Roman" w:hAnsi="Times New Roman" w:eastAsia="宋体"/>
          <w:sz w:val="21"/>
          <w:szCs w:val="21"/>
        </w:rPr>
        <w:t>(用K</w:t>
      </w:r>
      <w:r>
        <w:rPr>
          <w:rFonts w:ascii="Times New Roman" w:hAnsi="Times New Roman" w:eastAsia="宋体"/>
          <w:sz w:val="21"/>
          <w:szCs w:val="21"/>
          <w:vertAlign w:val="subscript"/>
        </w:rPr>
        <w:t>1</w:t>
      </w:r>
      <w:r>
        <w:rPr>
          <w:rFonts w:ascii="Times New Roman" w:hAnsi="Times New Roman" w:eastAsia="宋体"/>
          <w:sz w:val="21"/>
          <w:szCs w:val="21"/>
        </w:rPr>
        <w:t>、K</w:t>
      </w:r>
      <w:r>
        <w:rPr>
          <w:rFonts w:ascii="Times New Roman" w:hAnsi="Times New Roman" w:eastAsia="宋体"/>
          <w:sz w:val="21"/>
          <w:szCs w:val="21"/>
          <w:vertAlign w:val="subscript"/>
        </w:rPr>
        <w:t>2</w:t>
      </w:r>
      <w:r>
        <w:rPr>
          <w:rFonts w:ascii="Times New Roman" w:hAnsi="Times New Roman" w:eastAsia="宋体"/>
          <w:sz w:val="21"/>
          <w:szCs w:val="21"/>
        </w:rPr>
        <w:t>表示)。 </w:t>
      </w:r>
    </w:p>
    <w:p>
      <w:pPr>
        <w:pStyle w:val="54"/>
        <w:spacing w:line="360" w:lineRule="auto"/>
        <w:ind w:firstLine="420" w:firstLineChars="200"/>
        <w:rPr>
          <w:rFonts w:ascii="Times New Roman" w:hAnsi="Times New Roman" w:eastAsia="宋体"/>
          <w:sz w:val="21"/>
          <w:szCs w:val="21"/>
        </w:rPr>
      </w:pPr>
      <w:r>
        <w:rPr>
          <w:rFonts w:ascii="Times New Roman" w:hAnsi="Times New Roman" w:eastAsia="宋体"/>
          <w:sz w:val="21"/>
          <w:szCs w:val="21"/>
        </w:rPr>
        <w:t>(2)25 ℃时，在体积为2 L的恒容密闭容器中通入0.08 mol NO和0.04 mol Cl</w:t>
      </w:r>
      <w:r>
        <w:rPr>
          <w:rFonts w:ascii="Times New Roman" w:hAnsi="Times New Roman" w:eastAsia="宋体"/>
          <w:sz w:val="21"/>
          <w:szCs w:val="21"/>
          <w:vertAlign w:val="subscript"/>
        </w:rPr>
        <w:t>2</w:t>
      </w:r>
      <w:r>
        <w:rPr>
          <w:rFonts w:ascii="Times New Roman" w:hAnsi="Times New Roman" w:eastAsia="宋体"/>
          <w:sz w:val="21"/>
          <w:szCs w:val="21"/>
        </w:rPr>
        <w:t>发生上述反应③，若反应开始与结束时温度相同，数字压强仪显示反应过程中压强(p)随时间(t)的变化如图Ⅰ实线所示，则ΔH</w:t>
      </w:r>
      <w:r>
        <w:rPr>
          <w:rFonts w:ascii="Times New Roman" w:hAnsi="Times New Roman" w:eastAsia="宋体"/>
          <w:sz w:val="21"/>
          <w:szCs w:val="21"/>
          <w:vertAlign w:val="subscript"/>
        </w:rPr>
        <w:t>3</w:t>
      </w:r>
      <w:r>
        <w:rPr>
          <w:rFonts w:ascii="Times New Roman" w:hAnsi="Times New Roman" w:eastAsia="宋体"/>
          <w:sz w:val="21"/>
          <w:szCs w:val="21"/>
          <w:u w:val="single" w:color="000000"/>
        </w:rPr>
        <w:t>　　　　</w:t>
      </w:r>
      <w:r>
        <w:rPr>
          <w:rFonts w:ascii="Times New Roman" w:hAnsi="Times New Roman" w:eastAsia="宋体"/>
          <w:sz w:val="21"/>
          <w:szCs w:val="21"/>
        </w:rPr>
        <w:t>(填“&gt;”“&lt;”或“=”)0；若其他条件相同，仅改变某一条件，测得其压强随时间的变化如图Ⅰ虚线所示，则改变的条件是</w:t>
      </w:r>
      <w:r>
        <w:rPr>
          <w:rFonts w:ascii="Times New Roman" w:hAnsi="Times New Roman" w:eastAsia="宋体"/>
          <w:sz w:val="21"/>
          <w:szCs w:val="21"/>
          <w:u w:val="single" w:color="000000"/>
        </w:rPr>
        <w:t>　　　            　</w:t>
      </w:r>
      <w:r>
        <w:rPr>
          <w:rFonts w:ascii="Times New Roman" w:hAnsi="Times New Roman" w:eastAsia="宋体"/>
          <w:sz w:val="21"/>
          <w:szCs w:val="21"/>
        </w:rPr>
        <w:t>；在5 min时，再充入0.08 mol NO和0.04 mol Cl</w:t>
      </w:r>
      <w:r>
        <w:rPr>
          <w:rFonts w:ascii="Times New Roman" w:hAnsi="Times New Roman" w:eastAsia="宋体"/>
          <w:sz w:val="21"/>
          <w:szCs w:val="21"/>
          <w:vertAlign w:val="subscript"/>
        </w:rPr>
        <w:t>2</w:t>
      </w:r>
      <w:r>
        <w:rPr>
          <w:rFonts w:ascii="Times New Roman" w:hAnsi="Times New Roman" w:eastAsia="宋体"/>
          <w:sz w:val="21"/>
          <w:szCs w:val="21"/>
        </w:rPr>
        <w:t>，则混合气体的平均相对分子质量将</w:t>
      </w:r>
      <w:r>
        <w:rPr>
          <w:rFonts w:ascii="Times New Roman" w:hAnsi="Times New Roman" w:eastAsia="宋体"/>
          <w:sz w:val="21"/>
          <w:szCs w:val="21"/>
          <w:u w:val="single" w:color="000000"/>
        </w:rPr>
        <w:t>　　　　　</w:t>
      </w:r>
      <w:r>
        <w:rPr>
          <w:rFonts w:ascii="Times New Roman" w:hAnsi="Times New Roman" w:eastAsia="宋体"/>
          <w:sz w:val="21"/>
          <w:szCs w:val="21"/>
        </w:rPr>
        <w:t>(填“增大”“减小”或“不变”)。图Ⅱ是甲、乙两同学描绘上述反应③的平衡常数的对数值(lgK)与温度的变化关系图，其中正确的曲线是</w:t>
      </w:r>
      <w:r>
        <w:rPr>
          <w:rFonts w:ascii="Times New Roman" w:hAnsi="Times New Roman" w:eastAsia="宋体"/>
          <w:sz w:val="21"/>
          <w:szCs w:val="21"/>
          <w:u w:val="single" w:color="000000"/>
        </w:rPr>
        <w:t>　　　</w:t>
      </w:r>
      <w:r>
        <w:rPr>
          <w:rFonts w:ascii="Times New Roman" w:hAnsi="Times New Roman" w:eastAsia="宋体"/>
          <w:sz w:val="21"/>
          <w:szCs w:val="21"/>
        </w:rPr>
        <w:t>(填“甲”或“乙”)，a值为</w:t>
      </w:r>
      <w:r>
        <w:rPr>
          <w:rFonts w:ascii="Times New Roman" w:hAnsi="Times New Roman" w:eastAsia="宋体"/>
          <w:sz w:val="21"/>
          <w:szCs w:val="21"/>
          <w:u w:val="single" w:color="000000"/>
        </w:rPr>
        <w:t>　　　</w:t>
      </w:r>
      <w:r>
        <w:rPr>
          <w:rFonts w:ascii="Times New Roman" w:hAnsi="Times New Roman" w:eastAsia="宋体"/>
          <w:sz w:val="21"/>
          <w:szCs w:val="21"/>
        </w:rPr>
        <w:t>。25 ℃时测得反应③在某时刻,NO(g)、Cl</w:t>
      </w:r>
      <w:r>
        <w:rPr>
          <w:rFonts w:ascii="Times New Roman" w:hAnsi="Times New Roman" w:eastAsia="宋体"/>
          <w:sz w:val="21"/>
          <w:szCs w:val="21"/>
          <w:vertAlign w:val="subscript"/>
        </w:rPr>
        <w:t>2</w:t>
      </w:r>
      <w:r>
        <w:rPr>
          <w:rFonts w:ascii="Times New Roman" w:hAnsi="Times New Roman" w:eastAsia="宋体"/>
          <w:sz w:val="21"/>
          <w:szCs w:val="21"/>
        </w:rPr>
        <w:t>(g)、NOCl(g)的浓度分别为0.8 mol·L</w:t>
      </w:r>
      <w:r>
        <w:rPr>
          <w:rFonts w:ascii="Times New Roman" w:hAnsi="Times New Roman" w:eastAsia="宋体"/>
          <w:sz w:val="21"/>
          <w:szCs w:val="21"/>
          <w:vertAlign w:val="superscript"/>
        </w:rPr>
        <w:t>-1</w:t>
      </w:r>
      <w:r>
        <w:rPr>
          <w:rFonts w:ascii="Times New Roman" w:hAnsi="Times New Roman" w:eastAsia="宋体"/>
          <w:sz w:val="21"/>
          <w:szCs w:val="21"/>
        </w:rPr>
        <w:t>、0.1 mol·L</w:t>
      </w:r>
      <w:r>
        <w:rPr>
          <w:rFonts w:ascii="Times New Roman" w:hAnsi="Times New Roman" w:eastAsia="宋体"/>
          <w:sz w:val="21"/>
          <w:szCs w:val="21"/>
          <w:vertAlign w:val="superscript"/>
        </w:rPr>
        <w:t>-1</w:t>
      </w:r>
      <w:r>
        <w:rPr>
          <w:rFonts w:ascii="Times New Roman" w:hAnsi="Times New Roman" w:eastAsia="宋体"/>
          <w:sz w:val="21"/>
          <w:szCs w:val="21"/>
        </w:rPr>
        <w:t>、0.3 mol·L</w:t>
      </w:r>
      <w:r>
        <w:rPr>
          <w:rFonts w:ascii="Times New Roman" w:hAnsi="Times New Roman" w:eastAsia="宋体"/>
          <w:sz w:val="21"/>
          <w:szCs w:val="21"/>
          <w:vertAlign w:val="superscript"/>
        </w:rPr>
        <w:t>-1</w:t>
      </w:r>
      <w:r>
        <w:rPr>
          <w:rFonts w:ascii="Times New Roman" w:hAnsi="Times New Roman" w:eastAsia="宋体"/>
          <w:sz w:val="21"/>
          <w:szCs w:val="21"/>
        </w:rPr>
        <w:t>,则此时v</w:t>
      </w:r>
      <w:r>
        <w:rPr>
          <w:rFonts w:ascii="Times New Roman" w:hAnsi="Times New Roman" w:eastAsia="宋体"/>
          <w:sz w:val="21"/>
          <w:szCs w:val="21"/>
          <w:vertAlign w:val="subscript"/>
        </w:rPr>
        <w:t>正</w:t>
      </w:r>
      <w:r>
        <w:rPr>
          <w:rFonts w:ascii="Times New Roman" w:hAnsi="Times New Roman" w:eastAsia="宋体"/>
          <w:sz w:val="21"/>
          <w:szCs w:val="21"/>
          <w:u w:val="single" w:color="000000"/>
        </w:rPr>
        <w:t>　　　</w:t>
      </w:r>
      <w:r>
        <w:rPr>
          <w:rFonts w:ascii="Times New Roman" w:hAnsi="Times New Roman" w:eastAsia="宋体"/>
          <w:sz w:val="21"/>
          <w:szCs w:val="21"/>
        </w:rPr>
        <w:t>v</w:t>
      </w:r>
      <w:r>
        <w:rPr>
          <w:rFonts w:ascii="Times New Roman" w:hAnsi="Times New Roman" w:eastAsia="宋体"/>
          <w:sz w:val="21"/>
          <w:szCs w:val="21"/>
          <w:vertAlign w:val="subscript"/>
        </w:rPr>
        <w:t>逆</w:t>
      </w:r>
      <w:r>
        <w:rPr>
          <w:rFonts w:ascii="Times New Roman" w:hAnsi="Times New Roman" w:eastAsia="宋体"/>
          <w:sz w:val="21"/>
          <w:szCs w:val="21"/>
        </w:rPr>
        <w:t>(填“&gt;”“&lt;”或“=”)。 </w:t>
      </w:r>
    </w:p>
    <w:p>
      <w:pPr>
        <w:pStyle w:val="54"/>
        <w:spacing w:line="360" w:lineRule="auto"/>
        <w:jc w:val="center"/>
        <w:rPr>
          <w:rFonts w:ascii="Times New Roman" w:hAnsi="Times New Roman" w:eastAsia="宋体"/>
          <w:sz w:val="21"/>
          <w:szCs w:val="21"/>
        </w:rPr>
      </w:pPr>
      <w:r>
        <w:rPr>
          <w:rFonts w:ascii="Times New Roman" w:hAnsi="Times New Roman" w:eastAsia="宋体"/>
          <w:sz w:val="21"/>
          <w:szCs w:val="21"/>
        </w:rPr>
        <w:pict>
          <v:shape id="_x0000_i1649" o:spt="75" alt="id:2147507280;FounderCES" type="#_x0000_t75" style="height:71.05pt;width:193.85pt;" filled="f" o:preferrelative="t" stroked="f" coordsize="21600,21600">
            <v:path/>
            <v:fill on="f" focussize="0,0"/>
            <v:stroke on="f"/>
            <v:imagedata r:id="rId476" o:title="2147507280;FounderCES"/>
            <o:lock v:ext="edit" aspectratio="t"/>
            <w10:wrap type="none"/>
            <w10:anchorlock/>
          </v:shape>
        </w:pict>
      </w:r>
    </w:p>
    <w:p>
      <w:pPr>
        <w:pStyle w:val="54"/>
        <w:spacing w:line="360" w:lineRule="auto"/>
        <w:ind w:firstLine="420" w:firstLineChars="200"/>
        <w:rPr>
          <w:rFonts w:ascii="Times New Roman" w:hAnsi="Times New Roman" w:eastAsia="宋体"/>
          <w:sz w:val="21"/>
          <w:szCs w:val="21"/>
        </w:rPr>
      </w:pPr>
      <w:r>
        <w:rPr>
          <w:rFonts w:ascii="Times New Roman" w:hAnsi="Times New Roman" w:eastAsia="宋体"/>
          <w:sz w:val="21"/>
          <w:szCs w:val="21"/>
        </w:rPr>
        <w:t>(3)在300 ℃、8 MPa下，将CO</w:t>
      </w:r>
      <w:r>
        <w:rPr>
          <w:rFonts w:ascii="Times New Roman" w:hAnsi="Times New Roman" w:eastAsia="宋体"/>
          <w:sz w:val="21"/>
          <w:szCs w:val="21"/>
          <w:vertAlign w:val="subscript"/>
        </w:rPr>
        <w:t>2</w:t>
      </w:r>
      <w:r>
        <w:rPr>
          <w:rFonts w:ascii="Times New Roman" w:hAnsi="Times New Roman" w:eastAsia="宋体"/>
          <w:sz w:val="21"/>
          <w:szCs w:val="21"/>
        </w:rPr>
        <w:t>和H</w:t>
      </w:r>
      <w:r>
        <w:rPr>
          <w:rFonts w:ascii="Times New Roman" w:hAnsi="Times New Roman" w:eastAsia="宋体"/>
          <w:sz w:val="21"/>
          <w:szCs w:val="21"/>
          <w:vertAlign w:val="subscript"/>
        </w:rPr>
        <w:t>2</w:t>
      </w:r>
      <w:r>
        <w:rPr>
          <w:rFonts w:ascii="Times New Roman" w:hAnsi="Times New Roman" w:eastAsia="宋体"/>
          <w:sz w:val="21"/>
          <w:szCs w:val="21"/>
        </w:rPr>
        <w:t>按物质的量之比1∶3通入一密闭容器中发生反应CO</w:t>
      </w:r>
      <w:r>
        <w:rPr>
          <w:rFonts w:ascii="Times New Roman" w:hAnsi="Times New Roman" w:eastAsia="宋体"/>
          <w:sz w:val="21"/>
          <w:szCs w:val="21"/>
          <w:vertAlign w:val="subscript"/>
        </w:rPr>
        <w:t>2</w:t>
      </w:r>
      <w:r>
        <w:rPr>
          <w:rFonts w:ascii="Times New Roman" w:hAnsi="Times New Roman" w:eastAsia="宋体"/>
          <w:sz w:val="21"/>
          <w:szCs w:val="21"/>
        </w:rPr>
        <w:t>(g)+3H</w:t>
      </w:r>
      <w:r>
        <w:rPr>
          <w:rFonts w:ascii="Times New Roman" w:hAnsi="Times New Roman" w:eastAsia="宋体"/>
          <w:sz w:val="21"/>
          <w:szCs w:val="21"/>
          <w:vertAlign w:val="subscript"/>
        </w:rPr>
        <w:t>2</w:t>
      </w:r>
      <w:r>
        <w:rPr>
          <w:rFonts w:ascii="Times New Roman" w:hAnsi="Times New Roman" w:eastAsia="宋体"/>
          <w:sz w:val="21"/>
          <w:szCs w:val="21"/>
        </w:rPr>
        <w:t>(g)</w:t>
      </w:r>
      <w:r>
        <w:rPr>
          <w:rFonts w:ascii="Times New Roman" w:hAnsi="Times New Roman" w:eastAsia="仿宋_GB2312"/>
          <w:sz w:val="21"/>
          <w:szCs w:val="21"/>
        </w:rPr>
        <w:pict>
          <v:shape id="_x0000_i1650"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eastAsia="宋体"/>
          <w:sz w:val="21"/>
          <w:szCs w:val="21"/>
        </w:rPr>
        <w:t>CH</w:t>
      </w:r>
      <w:r>
        <w:rPr>
          <w:rFonts w:ascii="Times New Roman" w:hAnsi="Times New Roman" w:eastAsia="宋体"/>
          <w:sz w:val="21"/>
          <w:szCs w:val="21"/>
          <w:vertAlign w:val="subscript"/>
        </w:rPr>
        <w:t>3</w:t>
      </w:r>
      <w:r>
        <w:rPr>
          <w:rFonts w:ascii="Times New Roman" w:hAnsi="Times New Roman" w:eastAsia="宋体"/>
          <w:sz w:val="21"/>
          <w:szCs w:val="21"/>
        </w:rPr>
        <w:t>OH(g)+H</w:t>
      </w:r>
      <w:r>
        <w:rPr>
          <w:rFonts w:ascii="Times New Roman" w:hAnsi="Times New Roman" w:eastAsia="宋体"/>
          <w:sz w:val="21"/>
          <w:szCs w:val="21"/>
          <w:vertAlign w:val="subscript"/>
        </w:rPr>
        <w:t>2</w:t>
      </w:r>
      <w:r>
        <w:rPr>
          <w:rFonts w:ascii="Times New Roman" w:hAnsi="Times New Roman" w:eastAsia="宋体"/>
          <w:sz w:val="21"/>
          <w:szCs w:val="21"/>
        </w:rPr>
        <w:t>O(g)，达到平衡时，测得CO</w:t>
      </w:r>
      <w:r>
        <w:rPr>
          <w:rFonts w:ascii="Times New Roman" w:hAnsi="Times New Roman" w:eastAsia="宋体"/>
          <w:sz w:val="21"/>
          <w:szCs w:val="21"/>
          <w:vertAlign w:val="subscript"/>
        </w:rPr>
        <w:t>2</w:t>
      </w:r>
      <w:r>
        <w:rPr>
          <w:rFonts w:ascii="Times New Roman" w:hAnsi="Times New Roman" w:eastAsia="宋体"/>
          <w:sz w:val="21"/>
          <w:szCs w:val="21"/>
        </w:rPr>
        <w:t>的平衡转化率为50%，则该反应条件下的平衡常数为K</w:t>
      </w:r>
      <w:r>
        <w:rPr>
          <w:rFonts w:ascii="Times New Roman" w:hAnsi="Times New Roman" w:eastAsia="宋体"/>
          <w:sz w:val="21"/>
          <w:szCs w:val="21"/>
          <w:vertAlign w:val="subscript"/>
        </w:rPr>
        <w:t>p</w:t>
      </w:r>
      <w:r>
        <w:rPr>
          <w:rFonts w:ascii="Times New Roman" w:hAnsi="Times New Roman" w:eastAsia="宋体"/>
          <w:sz w:val="21"/>
          <w:szCs w:val="21"/>
        </w:rPr>
        <w:t>=</w:t>
      </w:r>
      <w:r>
        <w:rPr>
          <w:rFonts w:ascii="Times New Roman" w:hAnsi="Times New Roman" w:eastAsia="宋体"/>
          <w:sz w:val="21"/>
          <w:szCs w:val="21"/>
          <w:u w:val="single" w:color="000000"/>
        </w:rPr>
        <w:t>　　　</w:t>
      </w:r>
      <w:r>
        <w:rPr>
          <w:rFonts w:ascii="Times New Roman" w:hAnsi="Times New Roman" w:eastAsia="宋体"/>
          <w:sz w:val="21"/>
          <w:szCs w:val="21"/>
        </w:rPr>
        <w:t>(MPa)</w:t>
      </w:r>
      <w:r>
        <w:rPr>
          <w:rFonts w:ascii="Times New Roman" w:hAnsi="Times New Roman" w:eastAsia="宋体"/>
          <w:sz w:val="21"/>
          <w:szCs w:val="21"/>
          <w:vertAlign w:val="superscript"/>
        </w:rPr>
        <w:t>-2</w:t>
      </w:r>
      <w:r>
        <w:rPr>
          <w:rFonts w:ascii="Times New Roman" w:hAnsi="Times New Roman" w:eastAsia="宋体"/>
          <w:sz w:val="21"/>
          <w:szCs w:val="21"/>
        </w:rPr>
        <w:t>(用平衡分压代替平衡浓度计算，分压</w:t>
      </w:r>
      <w:r>
        <w:rPr>
          <w:rFonts w:ascii="Times New Roman" w:hAnsi="Times New Roman" w:eastAsia="宋体"/>
          <w:b/>
          <w:bCs/>
          <w:sz w:val="21"/>
          <w:szCs w:val="21"/>
        </w:rPr>
        <w:t>＝</w:t>
      </w:r>
      <w:r>
        <w:rPr>
          <w:rFonts w:ascii="Times New Roman" w:hAnsi="Times New Roman" w:eastAsia="宋体"/>
          <w:sz w:val="21"/>
          <w:szCs w:val="21"/>
        </w:rPr>
        <w:t>总压×物质的量分数)。 </w:t>
      </w:r>
    </w:p>
    <w:p>
      <w:pPr>
        <w:pStyle w:val="54"/>
        <w:spacing w:line="360" w:lineRule="auto"/>
        <w:ind w:firstLine="420" w:firstLineChars="200"/>
        <w:rPr>
          <w:rFonts w:ascii="Times New Roman" w:hAnsi="Times New Roman" w:eastAsia="宋体"/>
          <w:sz w:val="21"/>
          <w:szCs w:val="21"/>
        </w:rPr>
      </w:pPr>
      <w:r>
        <w:rPr>
          <w:rFonts w:ascii="Times New Roman" w:hAnsi="Times New Roman" w:eastAsia="黑体"/>
          <w:sz w:val="21"/>
          <w:szCs w:val="21"/>
        </w:rPr>
        <w:t>答案：</w:t>
      </w:r>
      <w:r>
        <w:rPr>
          <w:rFonts w:ascii="Times New Roman" w:hAnsi="Times New Roman" w:eastAsia="宋体"/>
          <w:sz w:val="21"/>
          <w:szCs w:val="21"/>
        </w:rPr>
        <w:t xml:space="preserve">(1) </w:t>
      </w:r>
      <w:r>
        <w:rPr>
          <w:rFonts w:ascii="Times New Roman" w:hAnsi="Times New Roman" w:eastAsia="宋体"/>
          <w:position w:val="-30"/>
          <w:sz w:val="21"/>
          <w:szCs w:val="21"/>
        </w:rPr>
        <w:object>
          <v:shape id="_x0000_i1651" o:spt="75" type="#_x0000_t75" style="height:36pt;width:20pt;" o:ole="t" filled="f" o:preferrelative="t" stroked="f" coordsize="21600,21600">
            <v:path/>
            <v:fill on="f" focussize="0,0"/>
            <v:stroke on="f"/>
            <v:imagedata r:id="rId478" o:title=""/>
            <o:lock v:ext="edit" aspectratio="t"/>
            <w10:wrap type="none"/>
            <w10:anchorlock/>
          </v:shape>
          <o:OLEObject Type="Embed" ProgID="Equation.DSMT4" ShapeID="_x0000_i1651" DrawAspect="Content" ObjectID="_1468075901" r:id="rId477">
            <o:LockedField>false</o:LockedField>
          </o:OLEObject>
        </w:object>
      </w:r>
      <w:r>
        <w:rPr>
          <w:rFonts w:ascii="Times New Roman" w:hAnsi="Times New Roman" w:eastAsia="宋体"/>
          <w:sz w:val="21"/>
          <w:szCs w:val="21"/>
        </w:rPr>
        <w:t xml:space="preserve">      (2)&lt;　加入催化剂　增大　乙　2　&gt;    (3)</w:t>
      </w:r>
      <w:r>
        <w:rPr>
          <w:rFonts w:ascii="Times New Roman" w:hAnsi="Times New Roman" w:eastAsia="宋体"/>
          <w:position w:val="-24"/>
          <w:sz w:val="21"/>
          <w:szCs w:val="21"/>
        </w:rPr>
        <w:object>
          <v:shape id="_x0000_i1652" o:spt="75" type="#_x0000_t75" style="height:31pt;width:17pt;" o:ole="t" filled="f" o:preferrelative="t" stroked="f" coordsize="21600,21600">
            <v:path/>
            <v:fill on="f" focussize="0,0"/>
            <v:stroke on="f"/>
            <v:imagedata r:id="rId480" o:title=""/>
            <o:lock v:ext="edit" aspectratio="t"/>
            <w10:wrap type="none"/>
            <w10:anchorlock/>
          </v:shape>
          <o:OLEObject Type="Embed" ProgID="Equation.DSMT4" ShapeID="_x0000_i1652" DrawAspect="Content" ObjectID="_1468075902" r:id="rId479">
            <o:LockedField>false</o:LockedField>
          </o:OLEObject>
        </w:object>
      </w:r>
      <w:r>
        <w:rPr>
          <w:rFonts w:ascii="Times New Roman" w:hAnsi="Times New Roman" w:eastAsia="宋体"/>
          <w:sz w:val="21"/>
          <w:szCs w:val="21"/>
        </w:rPr>
        <w:t xml:space="preserve"> </w:t>
      </w:r>
    </w:p>
    <w:p>
      <w:pPr>
        <w:pStyle w:val="54"/>
        <w:spacing w:line="360" w:lineRule="auto"/>
        <w:ind w:firstLine="420" w:firstLineChars="200"/>
        <w:rPr>
          <w:rFonts w:ascii="Times New Roman" w:hAnsi="Times New Roman" w:eastAsia="宋体"/>
          <w:sz w:val="21"/>
          <w:szCs w:val="21"/>
          <w:lang w:val="pt-BR"/>
        </w:rPr>
      </w:pPr>
      <w:r>
        <w:rPr>
          <w:rFonts w:ascii="Times New Roman" w:hAnsi="Times New Roman" w:eastAsia="黑体"/>
          <w:sz w:val="21"/>
          <w:szCs w:val="21"/>
        </w:rPr>
        <w:t>解析</w:t>
      </w:r>
      <w:r>
        <w:rPr>
          <w:rFonts w:ascii="Times New Roman" w:hAnsi="Times New Roman" w:eastAsia="宋体"/>
          <w:sz w:val="21"/>
          <w:szCs w:val="21"/>
          <w:lang w:val="pt-BR"/>
        </w:rPr>
        <w:t>：(1)</w:t>
      </w:r>
      <w:r>
        <w:rPr>
          <w:rFonts w:ascii="Times New Roman" w:hAnsi="Times New Roman" w:eastAsia="宋体"/>
          <w:sz w:val="21"/>
          <w:szCs w:val="21"/>
        </w:rPr>
        <w:t>已知</w:t>
      </w:r>
      <w:r>
        <w:rPr>
          <w:rFonts w:ascii="Times New Roman" w:hAnsi="Times New Roman" w:eastAsia="宋体"/>
          <w:sz w:val="21"/>
          <w:szCs w:val="21"/>
          <w:lang w:val="pt-BR"/>
        </w:rPr>
        <w:t>：①2NO</w:t>
      </w:r>
      <w:r>
        <w:rPr>
          <w:rFonts w:ascii="Times New Roman" w:hAnsi="Times New Roman" w:eastAsia="宋体"/>
          <w:sz w:val="21"/>
          <w:szCs w:val="21"/>
          <w:vertAlign w:val="subscript"/>
          <w:lang w:val="pt-BR"/>
        </w:rPr>
        <w:t>2</w:t>
      </w:r>
      <w:r>
        <w:rPr>
          <w:rFonts w:ascii="Times New Roman" w:hAnsi="Times New Roman" w:eastAsia="宋体"/>
          <w:sz w:val="21"/>
          <w:szCs w:val="21"/>
          <w:lang w:val="pt-BR"/>
        </w:rPr>
        <w:t>(g)+NaCl(s)</w:t>
      </w:r>
      <w:r>
        <w:rPr>
          <w:rFonts w:ascii="Times New Roman" w:hAnsi="Times New Roman" w:eastAsia="仿宋_GB2312"/>
          <w:sz w:val="21"/>
          <w:szCs w:val="21"/>
        </w:rPr>
        <w:pict>
          <v:shape id="_x0000_i1653"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eastAsia="宋体"/>
          <w:sz w:val="21"/>
          <w:szCs w:val="21"/>
          <w:lang w:val="pt-BR"/>
        </w:rPr>
        <w:t>NaNO</w:t>
      </w:r>
      <w:r>
        <w:rPr>
          <w:rFonts w:ascii="Times New Roman" w:hAnsi="Times New Roman" w:eastAsia="宋体"/>
          <w:sz w:val="21"/>
          <w:szCs w:val="21"/>
          <w:vertAlign w:val="subscript"/>
          <w:lang w:val="pt-BR"/>
        </w:rPr>
        <w:t>3</w:t>
      </w:r>
      <w:r>
        <w:rPr>
          <w:rFonts w:ascii="Times New Roman" w:hAnsi="Times New Roman" w:eastAsia="宋体"/>
          <w:sz w:val="21"/>
          <w:szCs w:val="21"/>
          <w:lang w:val="pt-BR"/>
        </w:rPr>
        <w:t>(s)+NOCl(g)</w:t>
      </w:r>
    </w:p>
    <w:p>
      <w:pPr>
        <w:pStyle w:val="54"/>
        <w:spacing w:line="360" w:lineRule="auto"/>
        <w:ind w:firstLine="420" w:firstLineChars="200"/>
        <w:rPr>
          <w:rFonts w:ascii="Times New Roman" w:hAnsi="Times New Roman" w:eastAsia="宋体"/>
          <w:sz w:val="21"/>
          <w:szCs w:val="21"/>
          <w:lang w:val="pt-BR"/>
        </w:rPr>
      </w:pPr>
      <w:r>
        <w:rPr>
          <w:rFonts w:ascii="Times New Roman" w:hAnsi="Times New Roman" w:eastAsia="宋体"/>
          <w:sz w:val="21"/>
          <w:szCs w:val="21"/>
          <w:lang w:val="pt-BR"/>
        </w:rPr>
        <w:t>②4NO</w:t>
      </w:r>
      <w:r>
        <w:rPr>
          <w:rFonts w:ascii="Times New Roman" w:hAnsi="Times New Roman" w:eastAsia="宋体"/>
          <w:sz w:val="21"/>
          <w:szCs w:val="21"/>
          <w:vertAlign w:val="subscript"/>
          <w:lang w:val="pt-BR"/>
        </w:rPr>
        <w:t>2</w:t>
      </w:r>
      <w:r>
        <w:rPr>
          <w:rFonts w:ascii="Times New Roman" w:hAnsi="Times New Roman" w:eastAsia="宋体"/>
          <w:sz w:val="21"/>
          <w:szCs w:val="21"/>
          <w:lang w:val="pt-BR"/>
        </w:rPr>
        <w:t>(g)+2NaCl(s)</w:t>
      </w:r>
      <w:r>
        <w:rPr>
          <w:rFonts w:ascii="Times New Roman" w:hAnsi="Times New Roman" w:eastAsia="仿宋_GB2312"/>
          <w:sz w:val="21"/>
          <w:szCs w:val="21"/>
        </w:rPr>
        <w:pict>
          <v:shape id="_x0000_i1654"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eastAsia="宋体"/>
          <w:sz w:val="21"/>
          <w:szCs w:val="21"/>
          <w:lang w:val="pt-BR"/>
        </w:rPr>
        <w:t>2NaNO</w:t>
      </w:r>
      <w:r>
        <w:rPr>
          <w:rFonts w:ascii="Times New Roman" w:hAnsi="Times New Roman" w:eastAsia="宋体"/>
          <w:sz w:val="21"/>
          <w:szCs w:val="21"/>
          <w:vertAlign w:val="subscript"/>
          <w:lang w:val="pt-BR"/>
        </w:rPr>
        <w:t>3</w:t>
      </w:r>
      <w:r>
        <w:rPr>
          <w:rFonts w:ascii="Times New Roman" w:hAnsi="Times New Roman" w:eastAsia="宋体"/>
          <w:sz w:val="21"/>
          <w:szCs w:val="21"/>
          <w:lang w:val="pt-BR"/>
        </w:rPr>
        <w:t>(s)+2NO(g)+Cl</w:t>
      </w:r>
      <w:r>
        <w:rPr>
          <w:rFonts w:ascii="Times New Roman" w:hAnsi="Times New Roman" w:eastAsia="宋体"/>
          <w:sz w:val="21"/>
          <w:szCs w:val="21"/>
          <w:vertAlign w:val="subscript"/>
          <w:lang w:val="pt-BR"/>
        </w:rPr>
        <w:t>2</w:t>
      </w:r>
      <w:r>
        <w:rPr>
          <w:rFonts w:ascii="Times New Roman" w:hAnsi="Times New Roman" w:eastAsia="宋体"/>
          <w:sz w:val="21"/>
          <w:szCs w:val="21"/>
          <w:lang w:val="pt-BR"/>
        </w:rPr>
        <w:t>(g)</w:t>
      </w:r>
    </w:p>
    <w:p>
      <w:pPr>
        <w:pStyle w:val="54"/>
        <w:spacing w:line="360" w:lineRule="auto"/>
        <w:ind w:firstLine="420" w:firstLineChars="200"/>
        <w:rPr>
          <w:rFonts w:ascii="Times New Roman" w:hAnsi="Times New Roman" w:eastAsia="宋体"/>
          <w:sz w:val="21"/>
          <w:szCs w:val="21"/>
          <w:lang w:val="pt-BR"/>
        </w:rPr>
      </w:pPr>
      <w:r>
        <w:rPr>
          <w:rFonts w:ascii="Times New Roman" w:hAnsi="Times New Roman" w:eastAsia="宋体"/>
          <w:sz w:val="21"/>
          <w:szCs w:val="21"/>
        </w:rPr>
        <w:t>将</w:t>
      </w:r>
      <w:r>
        <w:rPr>
          <w:rFonts w:ascii="Times New Roman" w:hAnsi="Times New Roman" w:eastAsia="宋体"/>
          <w:sz w:val="21"/>
          <w:szCs w:val="21"/>
          <w:lang w:val="pt-BR"/>
        </w:rPr>
        <w:t>①×2-②</w:t>
      </w:r>
      <w:r>
        <w:rPr>
          <w:rFonts w:ascii="Times New Roman" w:hAnsi="Times New Roman" w:eastAsia="宋体"/>
          <w:sz w:val="21"/>
          <w:szCs w:val="21"/>
        </w:rPr>
        <w:t>可得</w:t>
      </w:r>
      <w:r>
        <w:rPr>
          <w:rFonts w:ascii="Times New Roman" w:hAnsi="Times New Roman" w:eastAsia="宋体"/>
          <w:sz w:val="21"/>
          <w:szCs w:val="21"/>
          <w:lang w:val="pt-BR"/>
        </w:rPr>
        <w:t>：2NO(g)+Cl</w:t>
      </w:r>
      <w:r>
        <w:rPr>
          <w:rFonts w:ascii="Times New Roman" w:hAnsi="Times New Roman" w:eastAsia="宋体"/>
          <w:sz w:val="21"/>
          <w:szCs w:val="21"/>
          <w:vertAlign w:val="subscript"/>
          <w:lang w:val="pt-BR"/>
        </w:rPr>
        <w:t>2</w:t>
      </w:r>
      <w:r>
        <w:rPr>
          <w:rFonts w:ascii="Times New Roman" w:hAnsi="Times New Roman" w:eastAsia="宋体"/>
          <w:sz w:val="21"/>
          <w:szCs w:val="21"/>
          <w:lang w:val="pt-BR"/>
        </w:rPr>
        <w:t>(g)</w:t>
      </w:r>
      <w:r>
        <w:rPr>
          <w:rFonts w:ascii="Times New Roman" w:hAnsi="Times New Roman" w:eastAsia="仿宋_GB2312"/>
          <w:sz w:val="21"/>
          <w:szCs w:val="21"/>
        </w:rPr>
        <w:pict>
          <v:shape id="_x0000_i1655"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eastAsia="宋体"/>
          <w:sz w:val="21"/>
          <w:szCs w:val="21"/>
          <w:lang w:val="pt-BR"/>
        </w:rPr>
        <w:t>2NOCl(g)，</w:t>
      </w:r>
      <w:r>
        <w:rPr>
          <w:rFonts w:ascii="Times New Roman" w:hAnsi="Times New Roman" w:eastAsia="宋体"/>
          <w:sz w:val="21"/>
          <w:szCs w:val="21"/>
        </w:rPr>
        <w:t>该反应Δ</w:t>
      </w:r>
      <w:r>
        <w:rPr>
          <w:rFonts w:ascii="Times New Roman" w:hAnsi="Times New Roman" w:eastAsia="宋体"/>
          <w:sz w:val="21"/>
          <w:szCs w:val="21"/>
          <w:lang w:val="pt-BR"/>
        </w:rPr>
        <w:t>H</w:t>
      </w:r>
      <w:r>
        <w:rPr>
          <w:rFonts w:ascii="Times New Roman" w:hAnsi="Times New Roman" w:eastAsia="宋体"/>
          <w:sz w:val="21"/>
          <w:szCs w:val="21"/>
          <w:vertAlign w:val="subscript"/>
          <w:lang w:val="pt-BR"/>
        </w:rPr>
        <w:t>3</w:t>
      </w:r>
      <w:r>
        <w:rPr>
          <w:rFonts w:ascii="Times New Roman" w:hAnsi="Times New Roman" w:eastAsia="宋体"/>
          <w:b/>
          <w:bCs/>
          <w:sz w:val="21"/>
          <w:szCs w:val="21"/>
          <w:lang w:val="pt-BR"/>
        </w:rPr>
        <w:t>＝</w:t>
      </w:r>
      <w:r>
        <w:rPr>
          <w:rFonts w:ascii="Times New Roman" w:hAnsi="Times New Roman" w:eastAsia="宋体"/>
          <w:sz w:val="21"/>
          <w:szCs w:val="21"/>
          <w:lang w:val="pt-BR"/>
        </w:rPr>
        <w:t>2</w:t>
      </w:r>
      <w:r>
        <w:rPr>
          <w:rFonts w:ascii="Times New Roman" w:hAnsi="Times New Roman" w:eastAsia="宋体"/>
          <w:sz w:val="21"/>
          <w:szCs w:val="21"/>
        </w:rPr>
        <w:t>Δ</w:t>
      </w:r>
      <w:r>
        <w:rPr>
          <w:rFonts w:ascii="Times New Roman" w:hAnsi="Times New Roman" w:eastAsia="宋体"/>
          <w:sz w:val="21"/>
          <w:szCs w:val="21"/>
          <w:lang w:val="pt-BR"/>
        </w:rPr>
        <w:t>H</w:t>
      </w:r>
      <w:r>
        <w:rPr>
          <w:rFonts w:ascii="Times New Roman" w:hAnsi="Times New Roman" w:eastAsia="宋体"/>
          <w:sz w:val="21"/>
          <w:szCs w:val="21"/>
          <w:vertAlign w:val="subscript"/>
          <w:lang w:val="pt-BR"/>
        </w:rPr>
        <w:t>1</w:t>
      </w:r>
      <w:r>
        <w:rPr>
          <w:rFonts w:ascii="Times New Roman" w:hAnsi="Times New Roman" w:eastAsia="宋体"/>
          <w:sz w:val="21"/>
          <w:szCs w:val="21"/>
          <w:lang w:val="pt-BR"/>
        </w:rPr>
        <w:t>－</w:t>
      </w:r>
      <w:r>
        <w:rPr>
          <w:rFonts w:ascii="Times New Roman" w:hAnsi="Times New Roman" w:eastAsia="宋体"/>
          <w:sz w:val="21"/>
          <w:szCs w:val="21"/>
        </w:rPr>
        <w:t>Δ</w:t>
      </w:r>
      <w:r>
        <w:rPr>
          <w:rFonts w:ascii="Times New Roman" w:hAnsi="Times New Roman" w:eastAsia="宋体"/>
          <w:sz w:val="21"/>
          <w:szCs w:val="21"/>
          <w:lang w:val="pt-BR"/>
        </w:rPr>
        <w:t>H</w:t>
      </w:r>
      <w:r>
        <w:rPr>
          <w:rFonts w:ascii="Times New Roman" w:hAnsi="Times New Roman" w:eastAsia="宋体"/>
          <w:sz w:val="21"/>
          <w:szCs w:val="21"/>
          <w:vertAlign w:val="subscript"/>
          <w:lang w:val="pt-BR"/>
        </w:rPr>
        <w:t>2</w:t>
      </w:r>
      <w:r>
        <w:rPr>
          <w:rFonts w:ascii="Times New Roman" w:hAnsi="Times New Roman" w:eastAsia="宋体"/>
          <w:b/>
          <w:bCs/>
          <w:sz w:val="21"/>
          <w:szCs w:val="21"/>
          <w:lang w:val="pt-BR"/>
        </w:rPr>
        <w:t>＝</w:t>
      </w:r>
      <w:r>
        <w:rPr>
          <w:rFonts w:ascii="Times New Roman" w:hAnsi="Times New Roman" w:eastAsia="宋体"/>
          <w:sz w:val="21"/>
          <w:szCs w:val="21"/>
          <w:lang w:val="pt-BR"/>
        </w:rPr>
        <w:t>2a－b，</w:t>
      </w:r>
      <w:r>
        <w:rPr>
          <w:rFonts w:ascii="Times New Roman" w:hAnsi="Times New Roman" w:eastAsia="宋体"/>
          <w:sz w:val="21"/>
          <w:szCs w:val="21"/>
        </w:rPr>
        <w:t>则平衡常数</w:t>
      </w:r>
      <w:r>
        <w:rPr>
          <w:rFonts w:ascii="Times New Roman" w:hAnsi="Times New Roman" w:eastAsia="宋体"/>
          <w:sz w:val="21"/>
          <w:szCs w:val="21"/>
          <w:lang w:val="pt-BR"/>
        </w:rPr>
        <w:t>K</w:t>
      </w:r>
      <w:r>
        <w:rPr>
          <w:rFonts w:ascii="Times New Roman" w:hAnsi="Times New Roman" w:eastAsia="宋体"/>
          <w:sz w:val="21"/>
          <w:szCs w:val="21"/>
          <w:vertAlign w:val="subscript"/>
          <w:lang w:val="pt-BR"/>
        </w:rPr>
        <w:t>3</w:t>
      </w:r>
      <w:r>
        <w:rPr>
          <w:rFonts w:ascii="Times New Roman" w:hAnsi="Times New Roman" w:eastAsia="宋体"/>
          <w:b/>
          <w:bCs/>
          <w:sz w:val="21"/>
          <w:szCs w:val="21"/>
          <w:lang w:val="pt-BR"/>
        </w:rPr>
        <w:t>＝</w:t>
      </w:r>
      <w:r>
        <w:rPr>
          <w:rFonts w:ascii="Times New Roman" w:hAnsi="Times New Roman" w:eastAsia="宋体"/>
          <w:position w:val="-30"/>
          <w:sz w:val="21"/>
          <w:szCs w:val="21"/>
        </w:rPr>
        <w:object>
          <v:shape id="_x0000_i1656" o:spt="75" type="#_x0000_t75" style="height:36pt;width:20pt;" o:ole="t" filled="f" o:preferrelative="t" stroked="f" coordsize="21600,21600">
            <v:path/>
            <v:fill on="f" focussize="0,0"/>
            <v:stroke on="f"/>
            <v:imagedata r:id="rId478" o:title=""/>
            <o:lock v:ext="edit" aspectratio="t"/>
            <w10:wrap type="none"/>
            <w10:anchorlock/>
          </v:shape>
          <o:OLEObject Type="Embed" ProgID="Equation.DSMT4" ShapeID="_x0000_i1656" DrawAspect="Content" ObjectID="_1468075903" r:id="rId481">
            <o:LockedField>false</o:LockedField>
          </o:OLEObject>
        </w:object>
      </w:r>
      <w:r>
        <w:rPr>
          <w:rFonts w:ascii="Times New Roman" w:hAnsi="Times New Roman" w:eastAsia="宋体"/>
          <w:sz w:val="21"/>
          <w:szCs w:val="21"/>
          <w:lang w:val="pt-BR"/>
        </w:rPr>
        <w:t>；</w:t>
      </w:r>
    </w:p>
    <w:p>
      <w:pPr>
        <w:pStyle w:val="54"/>
        <w:spacing w:line="360" w:lineRule="auto"/>
        <w:ind w:firstLine="420" w:firstLineChars="200"/>
        <w:rPr>
          <w:rFonts w:ascii="Times New Roman" w:hAnsi="Times New Roman" w:eastAsia="宋体"/>
          <w:sz w:val="21"/>
          <w:szCs w:val="21"/>
        </w:rPr>
      </w:pPr>
      <w:r>
        <w:rPr>
          <w:rFonts w:ascii="Times New Roman" w:hAnsi="Times New Roman" w:eastAsia="宋体"/>
          <w:sz w:val="21"/>
          <w:szCs w:val="21"/>
        </w:rPr>
        <w:t>(2)由图Ⅰ分析可知，随反应的进行压强先增大后减小，5 min达到平衡状态，推知开始因反应是放热的，随反应进行温度升高，压强增大；反应到一定程度，因反应物浓度减小，随反应正向进行，压强反而减小，到压强随时间变化不变时，达到平衡状态，反应焓变为ΔH＜0；由图知：化学反应速率加快，平衡不动，改变的条件：加入催化剂；在5 min时，再充入0.08 mol NO和0.04 mol Cl</w:t>
      </w:r>
      <w:r>
        <w:rPr>
          <w:rFonts w:ascii="Times New Roman" w:hAnsi="Times New Roman" w:eastAsia="宋体"/>
          <w:sz w:val="21"/>
          <w:szCs w:val="21"/>
          <w:vertAlign w:val="subscript"/>
        </w:rPr>
        <w:t>2</w:t>
      </w:r>
      <w:r>
        <w:rPr>
          <w:rFonts w:ascii="Times New Roman" w:hAnsi="Times New Roman" w:eastAsia="宋体"/>
          <w:sz w:val="21"/>
          <w:szCs w:val="21"/>
        </w:rPr>
        <w:t>，相当于增大压强，平衡正向进行，气体物质的量减小，气体质量不变，则混合气体的平均相对分子质量将增大；T升高，平衡左移，K减小，lgK减小，曲线选乙，设反应的氯气物质的量为x mol：</w:t>
      </w:r>
    </w:p>
    <w:p>
      <w:pPr>
        <w:pStyle w:val="54"/>
        <w:spacing w:line="360" w:lineRule="auto"/>
        <w:rPr>
          <w:rFonts w:ascii="Times New Roman" w:hAnsi="Times New Roman" w:eastAsia="宋体"/>
          <w:sz w:val="21"/>
          <w:szCs w:val="21"/>
          <w:lang w:val="es-ES"/>
        </w:rPr>
      </w:pPr>
      <w:r>
        <w:rPr>
          <w:rFonts w:ascii="Times New Roman" w:hAnsi="Times New Roman" w:eastAsia="宋体"/>
          <w:sz w:val="21"/>
          <w:szCs w:val="21"/>
        </w:rPr>
        <w:t xml:space="preserve">　　　　　　　         </w:t>
      </w:r>
      <w:r>
        <w:rPr>
          <w:rFonts w:ascii="Times New Roman" w:hAnsi="Times New Roman" w:eastAsia="宋体"/>
          <w:sz w:val="21"/>
          <w:szCs w:val="21"/>
          <w:lang w:val="es-ES"/>
        </w:rPr>
        <w:t>2NO(g)＋Cl</w:t>
      </w:r>
      <w:r>
        <w:rPr>
          <w:rFonts w:ascii="Times New Roman" w:hAnsi="Times New Roman" w:eastAsia="宋体"/>
          <w:sz w:val="21"/>
          <w:szCs w:val="21"/>
          <w:vertAlign w:val="subscript"/>
          <w:lang w:val="es-ES"/>
        </w:rPr>
        <w:t>2</w:t>
      </w:r>
      <w:r>
        <w:rPr>
          <w:rFonts w:ascii="Times New Roman" w:hAnsi="Times New Roman" w:eastAsia="宋体"/>
          <w:sz w:val="21"/>
          <w:szCs w:val="21"/>
          <w:lang w:val="es-ES"/>
        </w:rPr>
        <w:t>(g)</w:t>
      </w:r>
      <w:r>
        <w:rPr>
          <w:rFonts w:ascii="Times New Roman" w:hAnsi="Times New Roman" w:eastAsia="仿宋_GB2312"/>
          <w:sz w:val="21"/>
          <w:szCs w:val="21"/>
        </w:rPr>
        <w:pict>
          <v:shape id="_x0000_i1657"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eastAsia="宋体"/>
          <w:sz w:val="21"/>
          <w:szCs w:val="21"/>
          <w:lang w:val="es-ES"/>
        </w:rPr>
        <w:t>2NOCl(g)</w:t>
      </w:r>
    </w:p>
    <w:p>
      <w:pPr>
        <w:pStyle w:val="54"/>
        <w:spacing w:line="360" w:lineRule="auto"/>
        <w:ind w:firstLine="420" w:firstLineChars="200"/>
        <w:rPr>
          <w:rFonts w:ascii="Times New Roman" w:hAnsi="Times New Roman" w:eastAsia="宋体"/>
          <w:sz w:val="21"/>
          <w:szCs w:val="21"/>
        </w:rPr>
      </w:pPr>
      <w:r>
        <w:rPr>
          <w:rFonts w:ascii="Times New Roman" w:hAnsi="Times New Roman" w:eastAsia="宋体"/>
          <w:sz w:val="21"/>
          <w:szCs w:val="21"/>
        </w:rPr>
        <w:t>起始物质的量(mol)：0.08      0.04      0</w:t>
      </w:r>
    </w:p>
    <w:p>
      <w:pPr>
        <w:pStyle w:val="54"/>
        <w:spacing w:line="360" w:lineRule="auto"/>
        <w:ind w:firstLine="420" w:firstLineChars="200"/>
        <w:rPr>
          <w:rFonts w:ascii="Times New Roman" w:hAnsi="Times New Roman" w:eastAsia="宋体"/>
          <w:sz w:val="21"/>
          <w:szCs w:val="21"/>
        </w:rPr>
      </w:pPr>
      <w:r>
        <w:rPr>
          <w:rFonts w:ascii="Times New Roman" w:hAnsi="Times New Roman" w:eastAsia="宋体"/>
          <w:sz w:val="21"/>
          <w:szCs w:val="21"/>
        </w:rPr>
        <w:t>变化物质的量(mol)：2x</w:t>
      </w:r>
      <w:r>
        <w:rPr>
          <w:rFonts w:ascii="Times New Roman" w:hAnsi="Times New Roman" w:eastAsia="宋体"/>
          <w:sz w:val="21"/>
          <w:szCs w:val="21"/>
        </w:rPr>
        <w:tab/>
      </w:r>
      <w:r>
        <w:rPr>
          <w:rFonts w:ascii="Times New Roman" w:hAnsi="Times New Roman" w:eastAsia="宋体"/>
          <w:sz w:val="21"/>
          <w:szCs w:val="21"/>
        </w:rPr>
        <w:t xml:space="preserve"> x       2x</w:t>
      </w:r>
    </w:p>
    <w:p>
      <w:pPr>
        <w:pStyle w:val="54"/>
        <w:spacing w:line="360" w:lineRule="auto"/>
        <w:ind w:firstLine="420" w:firstLineChars="200"/>
        <w:rPr>
          <w:rFonts w:ascii="Times New Roman" w:hAnsi="Times New Roman" w:eastAsia="宋体"/>
          <w:sz w:val="21"/>
          <w:szCs w:val="21"/>
        </w:rPr>
      </w:pPr>
      <w:r>
        <w:rPr>
          <w:rFonts w:ascii="Times New Roman" w:hAnsi="Times New Roman" w:eastAsia="宋体"/>
          <w:sz w:val="21"/>
          <w:szCs w:val="21"/>
        </w:rPr>
        <w:t>平衡物质的量(mol)：0.08-2x</w:t>
      </w:r>
      <w:r>
        <w:rPr>
          <w:rFonts w:ascii="Times New Roman" w:hAnsi="Times New Roman" w:eastAsia="宋体"/>
          <w:sz w:val="21"/>
          <w:szCs w:val="21"/>
        </w:rPr>
        <w:tab/>
      </w:r>
      <w:r>
        <w:rPr>
          <w:rFonts w:ascii="Times New Roman" w:hAnsi="Times New Roman" w:eastAsia="宋体"/>
          <w:sz w:val="21"/>
          <w:szCs w:val="21"/>
        </w:rPr>
        <w:t>0.04-x    2x</w:t>
      </w:r>
    </w:p>
    <w:p>
      <w:pPr>
        <w:pStyle w:val="54"/>
        <w:spacing w:line="360" w:lineRule="auto"/>
        <w:ind w:firstLine="420" w:firstLineChars="200"/>
        <w:rPr>
          <w:rFonts w:ascii="Times New Roman" w:hAnsi="Times New Roman" w:eastAsia="宋体"/>
          <w:sz w:val="21"/>
          <w:szCs w:val="21"/>
        </w:rPr>
      </w:pPr>
      <w:r>
        <w:rPr>
          <w:rFonts w:ascii="Times New Roman" w:hAnsi="Times New Roman" w:eastAsia="宋体"/>
          <w:sz w:val="21"/>
          <w:szCs w:val="21"/>
        </w:rPr>
        <w:t>根据压强之比等于物质的量之比，得到：</w:t>
      </w:r>
      <w:r>
        <w:rPr>
          <w:rFonts w:ascii="Times New Roman" w:hAnsi="Times New Roman" w:eastAsia="宋体"/>
          <w:position w:val="-24"/>
          <w:sz w:val="21"/>
          <w:szCs w:val="21"/>
        </w:rPr>
        <w:object>
          <v:shape id="_x0000_i1658" o:spt="75" type="#_x0000_t75" style="height:31pt;width:81.95pt;" o:ole="t" filled="f" o:preferrelative="t" stroked="f" coordsize="21600,21600">
            <v:path/>
            <v:fill on="f" focussize="0,0"/>
            <v:stroke on="f"/>
            <v:imagedata r:id="rId483" o:title=""/>
            <o:lock v:ext="edit" aspectratio="t"/>
            <w10:wrap type="none"/>
            <w10:anchorlock/>
          </v:shape>
          <o:OLEObject Type="Embed" ProgID="Equation.DSMT4" ShapeID="_x0000_i1658" DrawAspect="Content" ObjectID="_1468075904" r:id="rId482">
            <o:LockedField>false</o:LockedField>
          </o:OLEObject>
        </w:object>
      </w:r>
      <w:r>
        <w:rPr>
          <w:rFonts w:ascii="Times New Roman" w:hAnsi="Times New Roman" w:eastAsia="宋体"/>
          <w:sz w:val="21"/>
          <w:szCs w:val="21"/>
        </w:rPr>
        <w:t>，解得：x</w:t>
      </w:r>
      <w:r>
        <w:rPr>
          <w:rFonts w:ascii="Times New Roman" w:hAnsi="Times New Roman" w:eastAsia="宋体"/>
          <w:b/>
          <w:bCs/>
          <w:sz w:val="21"/>
          <w:szCs w:val="21"/>
        </w:rPr>
        <w:t>＝</w:t>
      </w:r>
      <w:r>
        <w:rPr>
          <w:rFonts w:ascii="Times New Roman" w:hAnsi="Times New Roman" w:eastAsia="宋体"/>
          <w:sz w:val="21"/>
          <w:szCs w:val="21"/>
        </w:rPr>
        <w:t>0.02</w:t>
      </w:r>
    </w:p>
    <w:p>
      <w:pPr>
        <w:pStyle w:val="54"/>
        <w:spacing w:line="360" w:lineRule="auto"/>
        <w:rPr>
          <w:rFonts w:ascii="Times New Roman" w:hAnsi="Times New Roman" w:eastAsia="宋体"/>
          <w:sz w:val="21"/>
          <w:szCs w:val="21"/>
        </w:rPr>
      </w:pPr>
      <w:r>
        <w:rPr>
          <w:rFonts w:ascii="Times New Roman" w:hAnsi="Times New Roman" w:eastAsia="宋体"/>
          <w:sz w:val="21"/>
          <w:szCs w:val="21"/>
        </w:rPr>
        <w:t>依据计算得到平衡时物质的浓度代入x求得：c(NO)</w:t>
      </w:r>
      <w:r>
        <w:rPr>
          <w:rFonts w:ascii="Times New Roman" w:hAnsi="Times New Roman" w:eastAsia="宋体"/>
          <w:b/>
          <w:bCs/>
          <w:sz w:val="21"/>
          <w:szCs w:val="21"/>
        </w:rPr>
        <w:t>＝</w:t>
      </w:r>
      <w:r>
        <w:rPr>
          <w:rFonts w:ascii="Times New Roman" w:hAnsi="Times New Roman" w:eastAsia="宋体"/>
          <w:position w:val="-24"/>
          <w:sz w:val="21"/>
          <w:szCs w:val="21"/>
          <w:lang w:val="it-IT"/>
        </w:rPr>
        <w:object>
          <v:shape id="_x0000_i1659" o:spt="75" type="#_x0000_t75" style="height:31pt;width:100pt;" o:ole="t" filled="f" o:preferrelative="t" stroked="f" coordsize="21600,21600">
            <v:path/>
            <v:fill on="f" focussize="0,0"/>
            <v:stroke on="f"/>
            <v:imagedata r:id="rId485" o:title=""/>
            <o:lock v:ext="edit" aspectratio="t"/>
            <w10:wrap type="none"/>
            <w10:anchorlock/>
          </v:shape>
          <o:OLEObject Type="Embed" ProgID="Equation.DSMT4" ShapeID="_x0000_i1659" DrawAspect="Content" ObjectID="_1468075905" r:id="rId484">
            <o:LockedField>false</o:LockedField>
          </o:OLEObject>
        </w:object>
      </w:r>
      <w:r>
        <w:rPr>
          <w:rFonts w:ascii="Times New Roman" w:hAnsi="Times New Roman" w:eastAsia="宋体"/>
          <w:b/>
          <w:bCs/>
          <w:sz w:val="21"/>
          <w:szCs w:val="21"/>
        </w:rPr>
        <w:t>＝</w:t>
      </w:r>
      <w:r>
        <w:rPr>
          <w:rFonts w:ascii="Times New Roman" w:hAnsi="Times New Roman" w:eastAsia="宋体"/>
          <w:sz w:val="21"/>
          <w:szCs w:val="21"/>
        </w:rPr>
        <w:t>0.02 mol·L</w:t>
      </w:r>
      <w:r>
        <w:rPr>
          <w:rFonts w:ascii="Times New Roman" w:hAnsi="Times New Roman" w:eastAsia="宋体"/>
          <w:sz w:val="21"/>
          <w:szCs w:val="21"/>
          <w:vertAlign w:val="superscript"/>
        </w:rPr>
        <w:t>-1</w:t>
      </w:r>
      <w:r>
        <w:rPr>
          <w:rFonts w:ascii="Times New Roman" w:hAnsi="Times New Roman" w:eastAsia="宋体"/>
          <w:sz w:val="21"/>
          <w:szCs w:val="21"/>
        </w:rPr>
        <w:t>；c(Cl</w:t>
      </w:r>
      <w:r>
        <w:rPr>
          <w:rFonts w:ascii="Times New Roman" w:hAnsi="Times New Roman" w:eastAsia="宋体"/>
          <w:sz w:val="21"/>
          <w:szCs w:val="21"/>
          <w:vertAlign w:val="subscript"/>
        </w:rPr>
        <w:t>2</w:t>
      </w:r>
      <w:r>
        <w:rPr>
          <w:rFonts w:ascii="Times New Roman" w:hAnsi="Times New Roman" w:eastAsia="宋体"/>
          <w:sz w:val="21"/>
          <w:szCs w:val="21"/>
        </w:rPr>
        <w:t>)</w:t>
      </w:r>
      <w:r>
        <w:rPr>
          <w:rFonts w:ascii="Times New Roman" w:hAnsi="Times New Roman" w:eastAsia="宋体"/>
          <w:b/>
          <w:bCs/>
          <w:sz w:val="21"/>
          <w:szCs w:val="21"/>
        </w:rPr>
        <w:t>＝</w:t>
      </w:r>
      <w:r>
        <w:rPr>
          <w:rFonts w:ascii="Times New Roman" w:hAnsi="Times New Roman" w:eastAsia="宋体"/>
          <w:sz w:val="21"/>
          <w:szCs w:val="21"/>
        </w:rPr>
        <w:t>0.01 mol·L</w:t>
      </w:r>
      <w:r>
        <w:rPr>
          <w:rFonts w:ascii="Times New Roman" w:hAnsi="Times New Roman" w:eastAsia="宋体"/>
          <w:sz w:val="21"/>
          <w:szCs w:val="21"/>
          <w:vertAlign w:val="superscript"/>
        </w:rPr>
        <w:t>-1</w:t>
      </w:r>
      <w:r>
        <w:rPr>
          <w:rFonts w:ascii="Times New Roman" w:hAnsi="Times New Roman" w:eastAsia="宋体"/>
          <w:sz w:val="21"/>
          <w:szCs w:val="21"/>
        </w:rPr>
        <w:t>；c(NOCl)</w:t>
      </w:r>
      <w:r>
        <w:rPr>
          <w:rFonts w:ascii="Times New Roman" w:hAnsi="Times New Roman" w:eastAsia="宋体"/>
          <w:b/>
          <w:bCs/>
          <w:sz w:val="21"/>
          <w:szCs w:val="21"/>
        </w:rPr>
        <w:t>＝</w:t>
      </w:r>
      <w:r>
        <w:rPr>
          <w:rFonts w:ascii="Times New Roman" w:hAnsi="Times New Roman" w:eastAsia="宋体"/>
          <w:sz w:val="21"/>
          <w:szCs w:val="21"/>
        </w:rPr>
        <w:t>0.02 mol·L</w:t>
      </w:r>
      <w:r>
        <w:rPr>
          <w:rFonts w:ascii="Times New Roman" w:hAnsi="Times New Roman" w:eastAsia="宋体"/>
          <w:sz w:val="21"/>
          <w:szCs w:val="21"/>
          <w:vertAlign w:val="superscript"/>
        </w:rPr>
        <w:t>-1</w:t>
      </w:r>
      <w:r>
        <w:rPr>
          <w:rFonts w:ascii="Times New Roman" w:hAnsi="Times New Roman" w:eastAsia="宋体"/>
          <w:sz w:val="21"/>
          <w:szCs w:val="21"/>
        </w:rPr>
        <w:t>；结合平衡常数概念计算：K</w:t>
      </w:r>
      <w:r>
        <w:rPr>
          <w:rFonts w:ascii="Times New Roman" w:hAnsi="Times New Roman" w:eastAsia="宋体"/>
          <w:b/>
          <w:bCs/>
          <w:sz w:val="21"/>
          <w:szCs w:val="21"/>
        </w:rPr>
        <w:t>＝</w:t>
      </w:r>
      <w:r>
        <w:rPr>
          <w:rFonts w:ascii="Times New Roman" w:hAnsi="Times New Roman" w:eastAsia="宋体"/>
          <w:b/>
          <w:bCs/>
          <w:position w:val="-30"/>
          <w:sz w:val="21"/>
          <w:szCs w:val="21"/>
        </w:rPr>
        <w:object>
          <v:shape id="_x0000_i1660" o:spt="75" type="#_x0000_t75" style="height:35.95pt;width:145pt;" o:ole="t" filled="f" o:preferrelative="t" stroked="f" coordsize="21600,21600">
            <v:path/>
            <v:fill on="f" focussize="0,0"/>
            <v:stroke on="f"/>
            <v:imagedata r:id="rId487" o:title=""/>
            <o:lock v:ext="edit" aspectratio="t"/>
            <w10:wrap type="none"/>
            <w10:anchorlock/>
          </v:shape>
          <o:OLEObject Type="Embed" ProgID="Equation.DSMT4" ShapeID="_x0000_i1660" DrawAspect="Content" ObjectID="_1468075906" r:id="rId486">
            <o:LockedField>false</o:LockedField>
          </o:OLEObject>
        </w:object>
      </w:r>
      <w:r>
        <w:rPr>
          <w:rFonts w:ascii="Times New Roman" w:hAnsi="Times New Roman" w:eastAsia="宋体"/>
          <w:b/>
          <w:bCs/>
          <w:sz w:val="21"/>
          <w:szCs w:val="21"/>
        </w:rPr>
        <w:t xml:space="preserve"> ＝</w:t>
      </w:r>
      <w:r>
        <w:rPr>
          <w:rFonts w:ascii="Times New Roman" w:hAnsi="Times New Roman" w:eastAsia="宋体"/>
          <w:sz w:val="21"/>
          <w:szCs w:val="21"/>
        </w:rPr>
        <w:t>100；lgK</w:t>
      </w:r>
      <w:r>
        <w:rPr>
          <w:rFonts w:ascii="Times New Roman" w:hAnsi="Times New Roman" w:eastAsia="宋体"/>
          <w:b/>
          <w:bCs/>
          <w:sz w:val="21"/>
          <w:szCs w:val="21"/>
        </w:rPr>
        <w:t>＝</w:t>
      </w:r>
      <w:r>
        <w:rPr>
          <w:rFonts w:ascii="Times New Roman" w:hAnsi="Times New Roman" w:eastAsia="宋体"/>
          <w:sz w:val="21"/>
          <w:szCs w:val="21"/>
        </w:rPr>
        <w:t>lg100=2，a</w:t>
      </w:r>
      <w:r>
        <w:rPr>
          <w:rFonts w:ascii="Times New Roman" w:hAnsi="Times New Roman" w:eastAsia="宋体"/>
          <w:b/>
          <w:bCs/>
          <w:sz w:val="21"/>
          <w:szCs w:val="21"/>
        </w:rPr>
        <w:t>＝</w:t>
      </w:r>
      <w:r>
        <w:rPr>
          <w:rFonts w:ascii="Times New Roman" w:hAnsi="Times New Roman" w:eastAsia="宋体"/>
          <w:sz w:val="21"/>
          <w:szCs w:val="21"/>
        </w:rPr>
        <w:t>2；</w:t>
      </w:r>
    </w:p>
    <w:p>
      <w:pPr>
        <w:pStyle w:val="54"/>
        <w:spacing w:line="360" w:lineRule="auto"/>
        <w:rPr>
          <w:rFonts w:ascii="Times New Roman" w:hAnsi="Times New Roman" w:eastAsia="宋体"/>
          <w:sz w:val="21"/>
          <w:szCs w:val="21"/>
        </w:rPr>
      </w:pPr>
      <w:r>
        <w:rPr>
          <w:rFonts w:ascii="Times New Roman" w:hAnsi="Times New Roman" w:eastAsia="宋体"/>
          <w:sz w:val="21"/>
          <w:szCs w:val="21"/>
        </w:rPr>
        <w:t>25 ℃时测得反应③在某时刻，NO(g)、Cl</w:t>
      </w:r>
      <w:r>
        <w:rPr>
          <w:rFonts w:ascii="Times New Roman" w:hAnsi="Times New Roman" w:eastAsia="宋体"/>
          <w:sz w:val="21"/>
          <w:szCs w:val="21"/>
          <w:vertAlign w:val="subscript"/>
        </w:rPr>
        <w:t>2</w:t>
      </w:r>
      <w:r>
        <w:rPr>
          <w:rFonts w:ascii="Times New Roman" w:hAnsi="Times New Roman" w:eastAsia="宋体"/>
          <w:sz w:val="21"/>
          <w:szCs w:val="21"/>
        </w:rPr>
        <w:t>(g)、NOCl(g)的浓度分别为</w:t>
      </w:r>
    </w:p>
    <w:p>
      <w:pPr>
        <w:pStyle w:val="54"/>
        <w:spacing w:line="360" w:lineRule="auto"/>
        <w:rPr>
          <w:rFonts w:ascii="Times New Roman" w:hAnsi="Times New Roman" w:eastAsia="宋体"/>
          <w:sz w:val="21"/>
          <w:szCs w:val="21"/>
        </w:rPr>
      </w:pPr>
      <w:r>
        <w:rPr>
          <w:rFonts w:ascii="Times New Roman" w:hAnsi="Times New Roman" w:eastAsia="宋体"/>
          <w:sz w:val="21"/>
          <w:szCs w:val="21"/>
        </w:rPr>
        <w:t>0.8 mol·L</w:t>
      </w:r>
      <w:r>
        <w:rPr>
          <w:rFonts w:ascii="Times New Roman" w:hAnsi="Times New Roman" w:eastAsia="宋体"/>
          <w:sz w:val="21"/>
          <w:szCs w:val="21"/>
          <w:vertAlign w:val="superscript"/>
        </w:rPr>
        <w:t>-1</w:t>
      </w:r>
      <w:r>
        <w:rPr>
          <w:rFonts w:ascii="Times New Roman" w:hAnsi="Times New Roman" w:eastAsia="宋体"/>
          <w:sz w:val="21"/>
          <w:szCs w:val="21"/>
        </w:rPr>
        <w:t>、0.1 mol·L</w:t>
      </w:r>
      <w:r>
        <w:rPr>
          <w:rFonts w:ascii="Times New Roman" w:hAnsi="Times New Roman" w:eastAsia="宋体"/>
          <w:sz w:val="21"/>
          <w:szCs w:val="21"/>
          <w:vertAlign w:val="superscript"/>
        </w:rPr>
        <w:t>-1</w:t>
      </w:r>
      <w:r>
        <w:rPr>
          <w:rFonts w:ascii="Times New Roman" w:hAnsi="Times New Roman" w:eastAsia="宋体"/>
          <w:sz w:val="21"/>
          <w:szCs w:val="21"/>
        </w:rPr>
        <w:t>、0.3 mol·L</w:t>
      </w:r>
      <w:r>
        <w:rPr>
          <w:rFonts w:ascii="Times New Roman" w:hAnsi="Times New Roman" w:eastAsia="宋体"/>
          <w:sz w:val="21"/>
          <w:szCs w:val="21"/>
          <w:vertAlign w:val="superscript"/>
        </w:rPr>
        <w:t>-1</w:t>
      </w:r>
      <w:r>
        <w:rPr>
          <w:rFonts w:ascii="Times New Roman" w:hAnsi="Times New Roman" w:eastAsia="宋体"/>
          <w:sz w:val="21"/>
          <w:szCs w:val="21"/>
        </w:rPr>
        <w:t>，则Q</w:t>
      </w:r>
      <w:r>
        <w:rPr>
          <w:rFonts w:ascii="Times New Roman" w:hAnsi="Times New Roman" w:eastAsia="宋体"/>
          <w:sz w:val="21"/>
          <w:szCs w:val="21"/>
          <w:vertAlign w:val="subscript"/>
        </w:rPr>
        <w:t>c</w:t>
      </w:r>
      <w:r>
        <w:rPr>
          <w:rFonts w:ascii="Times New Roman" w:hAnsi="Times New Roman" w:eastAsia="宋体"/>
          <w:b/>
          <w:bCs/>
          <w:sz w:val="21"/>
          <w:szCs w:val="21"/>
        </w:rPr>
        <w:t>＝</w:t>
      </w:r>
      <w:r>
        <w:rPr>
          <w:rFonts w:ascii="Times New Roman" w:hAnsi="Times New Roman" w:eastAsia="宋体"/>
          <w:b/>
          <w:bCs/>
          <w:position w:val="-30"/>
          <w:sz w:val="21"/>
          <w:szCs w:val="21"/>
        </w:rPr>
        <w:object>
          <v:shape id="_x0000_i1661" o:spt="75" type="#_x0000_t75" style="height:35.95pt;width:132.95pt;" o:ole="t" filled="f" o:preferrelative="t" stroked="f" coordsize="21600,21600">
            <v:path/>
            <v:fill on="f" focussize="0,0"/>
            <v:stroke on="f"/>
            <v:imagedata r:id="rId489" o:title=""/>
            <o:lock v:ext="edit" aspectratio="t"/>
            <w10:wrap type="none"/>
            <w10:anchorlock/>
          </v:shape>
          <o:OLEObject Type="Embed" ProgID="Equation.DSMT4" ShapeID="_x0000_i1661" DrawAspect="Content" ObjectID="_1468075907" r:id="rId488">
            <o:LockedField>false</o:LockedField>
          </o:OLEObject>
        </w:object>
      </w:r>
      <w:r>
        <w:rPr>
          <w:rFonts w:ascii="Times New Roman" w:hAnsi="Times New Roman" w:eastAsia="宋体"/>
          <w:b/>
          <w:bCs/>
          <w:sz w:val="21"/>
          <w:szCs w:val="21"/>
        </w:rPr>
        <w:t>≈</w:t>
      </w:r>
      <w:r>
        <w:rPr>
          <w:rFonts w:ascii="Times New Roman" w:hAnsi="Times New Roman" w:eastAsia="宋体"/>
          <w:sz w:val="21"/>
          <w:szCs w:val="21"/>
        </w:rPr>
        <w:t>1.4＜K</w:t>
      </w:r>
      <w:r>
        <w:rPr>
          <w:rFonts w:ascii="Times New Roman" w:hAnsi="Times New Roman" w:eastAsia="宋体"/>
          <w:b/>
          <w:bCs/>
          <w:sz w:val="21"/>
          <w:szCs w:val="21"/>
        </w:rPr>
        <w:t>，</w:t>
      </w:r>
      <w:r>
        <w:rPr>
          <w:rFonts w:ascii="Times New Roman" w:hAnsi="Times New Roman" w:eastAsia="宋体"/>
          <w:sz w:val="21"/>
          <w:szCs w:val="21"/>
        </w:rPr>
        <w:t>此时平衡向正反应方向移动，即v</w:t>
      </w:r>
      <w:r>
        <w:rPr>
          <w:rFonts w:ascii="Times New Roman" w:hAnsi="Times New Roman" w:eastAsia="宋体"/>
          <w:sz w:val="21"/>
          <w:szCs w:val="21"/>
          <w:vertAlign w:val="subscript"/>
        </w:rPr>
        <w:t>正</w:t>
      </w:r>
      <w:r>
        <w:rPr>
          <w:rFonts w:ascii="Times New Roman" w:hAnsi="Times New Roman" w:eastAsia="宋体"/>
          <w:sz w:val="21"/>
          <w:szCs w:val="21"/>
        </w:rPr>
        <w:t>&gt;v</w:t>
      </w:r>
      <w:r>
        <w:rPr>
          <w:rFonts w:ascii="Times New Roman" w:hAnsi="Times New Roman" w:eastAsia="宋体"/>
          <w:sz w:val="21"/>
          <w:szCs w:val="21"/>
          <w:vertAlign w:val="subscript"/>
        </w:rPr>
        <w:t>逆</w:t>
      </w:r>
      <w:r>
        <w:rPr>
          <w:rFonts w:ascii="Times New Roman" w:hAnsi="Times New Roman" w:eastAsia="宋体"/>
          <w:sz w:val="21"/>
          <w:szCs w:val="21"/>
        </w:rPr>
        <w:t>；</w:t>
      </w:r>
    </w:p>
    <w:p>
      <w:pPr>
        <w:pStyle w:val="54"/>
        <w:spacing w:line="360" w:lineRule="auto"/>
        <w:ind w:firstLine="420" w:firstLineChars="200"/>
        <w:rPr>
          <w:rFonts w:ascii="Times New Roman" w:hAnsi="Times New Roman" w:eastAsia="宋体"/>
          <w:sz w:val="21"/>
          <w:szCs w:val="21"/>
        </w:rPr>
      </w:pPr>
      <w:r>
        <w:rPr>
          <w:rFonts w:ascii="Times New Roman" w:hAnsi="Times New Roman" w:eastAsia="宋体"/>
          <w:sz w:val="21"/>
          <w:szCs w:val="21"/>
        </w:rPr>
        <w:t>(3)在压强8 MPa，300 ℃的反应温度下二氧化碳和氢气按1∶3的比例通入，测得二氧化碳的平衡转化率为50%，结合三段式列式计算,</w:t>
      </w:r>
    </w:p>
    <w:p>
      <w:pPr>
        <w:pStyle w:val="54"/>
        <w:spacing w:line="360" w:lineRule="auto"/>
        <w:rPr>
          <w:rFonts w:ascii="Times New Roman" w:hAnsi="Times New Roman" w:eastAsia="宋体"/>
          <w:sz w:val="21"/>
          <w:szCs w:val="21"/>
          <w:lang w:val="pt-BR"/>
        </w:rPr>
      </w:pPr>
      <w:r>
        <w:rPr>
          <w:rFonts w:ascii="Times New Roman" w:hAnsi="Times New Roman" w:eastAsia="宋体"/>
          <w:sz w:val="21"/>
          <w:szCs w:val="21"/>
        </w:rPr>
        <w:t>　　　　　</w:t>
      </w:r>
      <w:r>
        <w:rPr>
          <w:rFonts w:ascii="Times New Roman" w:hAnsi="Times New Roman" w:eastAsia="宋体"/>
          <w:sz w:val="21"/>
          <w:szCs w:val="21"/>
          <w:lang w:val="pt-BR"/>
        </w:rPr>
        <w:t xml:space="preserve">    </w:t>
      </w:r>
      <w:r>
        <w:rPr>
          <w:rFonts w:ascii="Times New Roman" w:hAnsi="Times New Roman" w:eastAsia="宋体"/>
          <w:sz w:val="21"/>
          <w:szCs w:val="21"/>
        </w:rPr>
        <w:t>　</w:t>
      </w:r>
      <w:r>
        <w:rPr>
          <w:rFonts w:ascii="Times New Roman" w:hAnsi="Times New Roman" w:eastAsia="宋体"/>
          <w:sz w:val="21"/>
          <w:szCs w:val="21"/>
          <w:lang w:val="pt-BR"/>
        </w:rPr>
        <w:t xml:space="preserve">        CO</w:t>
      </w:r>
      <w:r>
        <w:rPr>
          <w:rFonts w:ascii="Times New Roman" w:hAnsi="Times New Roman" w:eastAsia="宋体"/>
          <w:sz w:val="21"/>
          <w:szCs w:val="21"/>
          <w:vertAlign w:val="subscript"/>
          <w:lang w:val="pt-BR"/>
        </w:rPr>
        <w:t>2</w:t>
      </w:r>
      <w:r>
        <w:rPr>
          <w:rFonts w:ascii="Times New Roman" w:hAnsi="Times New Roman" w:eastAsia="宋体"/>
          <w:sz w:val="21"/>
          <w:szCs w:val="21"/>
          <w:lang w:val="pt-BR"/>
        </w:rPr>
        <w:t>(g)＋3H</w:t>
      </w:r>
      <w:r>
        <w:rPr>
          <w:rFonts w:ascii="Times New Roman" w:hAnsi="Times New Roman" w:eastAsia="宋体"/>
          <w:sz w:val="21"/>
          <w:szCs w:val="21"/>
          <w:vertAlign w:val="subscript"/>
          <w:lang w:val="pt-BR"/>
        </w:rPr>
        <w:t>2</w:t>
      </w:r>
      <w:r>
        <w:rPr>
          <w:rFonts w:ascii="Times New Roman" w:hAnsi="Times New Roman" w:eastAsia="宋体"/>
          <w:sz w:val="21"/>
          <w:szCs w:val="21"/>
          <w:lang w:val="pt-BR"/>
        </w:rPr>
        <w:t>(g)</w:t>
      </w:r>
      <w:r>
        <w:rPr>
          <w:rFonts w:ascii="Times New Roman" w:hAnsi="Times New Roman" w:eastAsia="仿宋_GB2312"/>
          <w:sz w:val="21"/>
          <w:szCs w:val="21"/>
        </w:rPr>
        <w:pict>
          <v:shape id="_x0000_i1662"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eastAsia="宋体"/>
          <w:sz w:val="21"/>
          <w:szCs w:val="21"/>
          <w:lang w:val="pt-BR"/>
        </w:rPr>
        <w:t>CH</w:t>
      </w:r>
      <w:r>
        <w:rPr>
          <w:rFonts w:ascii="Times New Roman" w:hAnsi="Times New Roman" w:eastAsia="宋体"/>
          <w:sz w:val="21"/>
          <w:szCs w:val="21"/>
          <w:vertAlign w:val="subscript"/>
          <w:lang w:val="pt-BR"/>
        </w:rPr>
        <w:t>3</w:t>
      </w:r>
      <w:r>
        <w:rPr>
          <w:rFonts w:ascii="Times New Roman" w:hAnsi="Times New Roman" w:eastAsia="宋体"/>
          <w:sz w:val="21"/>
          <w:szCs w:val="21"/>
          <w:lang w:val="pt-BR"/>
        </w:rPr>
        <w:t>OH(g)+H</w:t>
      </w:r>
      <w:r>
        <w:rPr>
          <w:rFonts w:ascii="Times New Roman" w:hAnsi="Times New Roman" w:eastAsia="宋体"/>
          <w:sz w:val="21"/>
          <w:szCs w:val="21"/>
          <w:vertAlign w:val="subscript"/>
          <w:lang w:val="pt-BR"/>
        </w:rPr>
        <w:t>2</w:t>
      </w:r>
      <w:r>
        <w:rPr>
          <w:rFonts w:ascii="Times New Roman" w:hAnsi="Times New Roman" w:eastAsia="宋体"/>
          <w:sz w:val="21"/>
          <w:szCs w:val="21"/>
          <w:lang w:val="pt-BR"/>
        </w:rPr>
        <w:t>O(g)</w:t>
      </w:r>
    </w:p>
    <w:p>
      <w:pPr>
        <w:pStyle w:val="54"/>
        <w:spacing w:line="360" w:lineRule="auto"/>
        <w:ind w:firstLine="420" w:firstLineChars="200"/>
        <w:rPr>
          <w:rFonts w:ascii="Times New Roman" w:hAnsi="Times New Roman" w:eastAsia="宋体"/>
          <w:sz w:val="21"/>
          <w:szCs w:val="21"/>
          <w:lang w:val="pt-BR"/>
        </w:rPr>
      </w:pPr>
      <w:r>
        <w:rPr>
          <w:rFonts w:ascii="Times New Roman" w:hAnsi="Times New Roman" w:eastAsia="宋体"/>
          <w:sz w:val="21"/>
          <w:szCs w:val="21"/>
        </w:rPr>
        <w:t>起始量物质的量</w:t>
      </w:r>
      <w:r>
        <w:rPr>
          <w:rFonts w:ascii="Times New Roman" w:hAnsi="Times New Roman" w:eastAsia="宋体"/>
          <w:sz w:val="21"/>
          <w:szCs w:val="21"/>
          <w:lang w:val="pt-BR"/>
        </w:rPr>
        <w:t>(mol)   1</w:t>
      </w:r>
      <w:r>
        <w:rPr>
          <w:rFonts w:ascii="Times New Roman" w:hAnsi="Times New Roman" w:eastAsia="宋体"/>
          <w:sz w:val="21"/>
          <w:szCs w:val="21"/>
          <w:lang w:val="pt-BR"/>
        </w:rPr>
        <w:tab/>
      </w:r>
      <w:r>
        <w:rPr>
          <w:rFonts w:ascii="Times New Roman" w:hAnsi="Times New Roman" w:eastAsia="宋体"/>
          <w:sz w:val="21"/>
          <w:szCs w:val="21"/>
          <w:lang w:val="pt-BR"/>
        </w:rPr>
        <w:t>3           0       0</w:t>
      </w:r>
    </w:p>
    <w:p>
      <w:pPr>
        <w:pStyle w:val="54"/>
        <w:spacing w:line="360" w:lineRule="auto"/>
        <w:ind w:firstLine="420" w:firstLineChars="200"/>
        <w:rPr>
          <w:rFonts w:ascii="Times New Roman" w:hAnsi="Times New Roman" w:eastAsia="宋体"/>
          <w:sz w:val="21"/>
          <w:szCs w:val="21"/>
          <w:lang w:val="pt-BR"/>
        </w:rPr>
      </w:pPr>
      <w:r>
        <w:rPr>
          <w:rFonts w:ascii="Times New Roman" w:hAnsi="Times New Roman" w:eastAsia="宋体"/>
          <w:sz w:val="21"/>
          <w:szCs w:val="21"/>
        </w:rPr>
        <w:t>变化量物质的量</w:t>
      </w:r>
      <w:r>
        <w:rPr>
          <w:rFonts w:ascii="Times New Roman" w:hAnsi="Times New Roman" w:eastAsia="宋体"/>
          <w:sz w:val="21"/>
          <w:szCs w:val="21"/>
          <w:lang w:val="pt-BR"/>
        </w:rPr>
        <w:t>(mol)   0.5   1.5          0.5     0.5</w:t>
      </w:r>
    </w:p>
    <w:p>
      <w:pPr>
        <w:pStyle w:val="54"/>
        <w:spacing w:line="360" w:lineRule="auto"/>
        <w:ind w:firstLine="420" w:firstLineChars="200"/>
        <w:rPr>
          <w:rFonts w:ascii="Times New Roman" w:hAnsi="Times New Roman" w:eastAsia="宋体"/>
          <w:sz w:val="21"/>
          <w:szCs w:val="21"/>
          <w:lang w:val="pt-BR"/>
        </w:rPr>
      </w:pPr>
      <w:r>
        <w:rPr>
          <w:rFonts w:ascii="Times New Roman" w:hAnsi="Times New Roman" w:eastAsia="宋体"/>
          <w:sz w:val="21"/>
          <w:szCs w:val="21"/>
        </w:rPr>
        <w:t>平衡量物质的量</w:t>
      </w:r>
      <w:r>
        <w:rPr>
          <w:rFonts w:ascii="Times New Roman" w:hAnsi="Times New Roman" w:eastAsia="宋体"/>
          <w:sz w:val="21"/>
          <w:szCs w:val="21"/>
          <w:lang w:val="pt-BR"/>
        </w:rPr>
        <w:t>(mol)   0.5   1.5          0.5     0.5</w:t>
      </w:r>
    </w:p>
    <w:p>
      <w:pPr>
        <w:pStyle w:val="54"/>
        <w:spacing w:line="360" w:lineRule="auto"/>
        <w:rPr>
          <w:rFonts w:ascii="Times New Roman" w:hAnsi="Times New Roman" w:eastAsia="宋体"/>
          <w:sz w:val="21"/>
          <w:szCs w:val="21"/>
          <w:lang w:val="pt-BR"/>
        </w:rPr>
      </w:pPr>
      <w:r>
        <w:rPr>
          <w:rFonts w:ascii="Times New Roman" w:hAnsi="Times New Roman" w:eastAsia="宋体"/>
          <w:sz w:val="21"/>
          <w:szCs w:val="21"/>
        </w:rPr>
        <w:t>分压</w:t>
      </w:r>
      <w:r>
        <w:rPr>
          <w:rFonts w:ascii="Times New Roman" w:hAnsi="Times New Roman" w:eastAsia="宋体"/>
          <w:b/>
          <w:bCs/>
          <w:sz w:val="21"/>
          <w:szCs w:val="21"/>
          <w:lang w:val="pt-BR"/>
        </w:rPr>
        <w:t>＝</w:t>
      </w:r>
      <w:r>
        <w:rPr>
          <w:rFonts w:ascii="Times New Roman" w:hAnsi="Times New Roman" w:eastAsia="宋体"/>
          <w:sz w:val="21"/>
          <w:szCs w:val="21"/>
        </w:rPr>
        <w:t>总压</w:t>
      </w:r>
      <w:r>
        <w:rPr>
          <w:rFonts w:ascii="Times New Roman" w:hAnsi="Times New Roman" w:eastAsia="宋体"/>
          <w:sz w:val="21"/>
          <w:szCs w:val="21"/>
          <w:lang w:val="pt-BR"/>
        </w:rPr>
        <w:t>×</w:t>
      </w:r>
      <w:r>
        <w:rPr>
          <w:rFonts w:ascii="Times New Roman" w:hAnsi="Times New Roman" w:eastAsia="宋体"/>
          <w:sz w:val="21"/>
          <w:szCs w:val="21"/>
        </w:rPr>
        <w:t>物质的量分数</w:t>
      </w:r>
      <w:r>
        <w:rPr>
          <w:rFonts w:ascii="Times New Roman" w:hAnsi="Times New Roman" w:eastAsia="宋体"/>
          <w:sz w:val="21"/>
          <w:szCs w:val="21"/>
          <w:lang w:val="pt-BR"/>
        </w:rPr>
        <w:t>，</w:t>
      </w:r>
      <w:r>
        <w:rPr>
          <w:rFonts w:ascii="Times New Roman" w:hAnsi="Times New Roman" w:eastAsia="宋体"/>
          <w:sz w:val="21"/>
          <w:szCs w:val="21"/>
        </w:rPr>
        <w:t>所以</w:t>
      </w:r>
      <w:r>
        <w:rPr>
          <w:rFonts w:ascii="Times New Roman" w:hAnsi="Times New Roman" w:eastAsia="宋体"/>
          <w:sz w:val="21"/>
          <w:szCs w:val="21"/>
          <w:lang w:val="pt-BR"/>
        </w:rPr>
        <w:t>p(CO</w:t>
      </w:r>
      <w:r>
        <w:rPr>
          <w:rFonts w:ascii="Times New Roman" w:hAnsi="Times New Roman" w:eastAsia="宋体"/>
          <w:sz w:val="21"/>
          <w:szCs w:val="21"/>
          <w:vertAlign w:val="subscript"/>
          <w:lang w:val="pt-BR"/>
        </w:rPr>
        <w:t>2</w:t>
      </w:r>
      <w:r>
        <w:rPr>
          <w:rFonts w:ascii="Times New Roman" w:hAnsi="Times New Roman" w:eastAsia="宋体"/>
          <w:sz w:val="21"/>
          <w:szCs w:val="21"/>
          <w:lang w:val="pt-BR"/>
        </w:rPr>
        <w:t>)=8 Mpa×</w:t>
      </w:r>
      <w:r>
        <w:rPr>
          <w:rFonts w:ascii="Times New Roman" w:hAnsi="Times New Roman" w:eastAsia="宋体"/>
          <w:position w:val="-24"/>
          <w:sz w:val="21"/>
          <w:szCs w:val="21"/>
          <w:lang w:val="pt-BR"/>
        </w:rPr>
        <w:object>
          <v:shape id="_x0000_i1663" o:spt="75" type="#_x0000_t75" style="height:31pt;width:59pt;" o:ole="t" filled="f" o:preferrelative="t" stroked="f" coordsize="21600,21600">
            <v:path/>
            <v:fill on="f" focussize="0,0"/>
            <v:stroke on="f"/>
            <v:imagedata r:id="rId491" o:title=""/>
            <o:lock v:ext="edit" aspectratio="t"/>
            <w10:wrap type="none"/>
            <w10:anchorlock/>
          </v:shape>
          <o:OLEObject Type="Embed" ProgID="Equation.DSMT4" ShapeID="_x0000_i1663" DrawAspect="Content" ObjectID="_1468075908" r:id="rId490">
            <o:LockedField>false</o:LockedField>
          </o:OLEObject>
        </w:object>
      </w:r>
      <w:r>
        <w:rPr>
          <w:rFonts w:ascii="Times New Roman" w:hAnsi="Times New Roman" w:eastAsia="宋体"/>
          <w:sz w:val="21"/>
          <w:szCs w:val="21"/>
          <w:lang w:val="pt-BR"/>
        </w:rPr>
        <w:t>Mpa，p(H</w:t>
      </w:r>
      <w:r>
        <w:rPr>
          <w:rFonts w:ascii="Times New Roman" w:hAnsi="Times New Roman" w:eastAsia="宋体"/>
          <w:sz w:val="21"/>
          <w:szCs w:val="21"/>
          <w:vertAlign w:val="subscript"/>
          <w:lang w:val="pt-BR"/>
        </w:rPr>
        <w:t>2</w:t>
      </w:r>
      <w:r>
        <w:rPr>
          <w:rFonts w:ascii="Times New Roman" w:hAnsi="Times New Roman" w:eastAsia="宋体"/>
          <w:sz w:val="21"/>
          <w:szCs w:val="21"/>
          <w:lang w:val="pt-BR"/>
        </w:rPr>
        <w:t>)</w:t>
      </w:r>
      <w:r>
        <w:rPr>
          <w:rFonts w:ascii="Times New Roman" w:hAnsi="Times New Roman" w:eastAsia="宋体"/>
          <w:b/>
          <w:bCs/>
          <w:sz w:val="21"/>
          <w:szCs w:val="21"/>
          <w:lang w:val="pt-BR"/>
        </w:rPr>
        <w:t>＝</w:t>
      </w:r>
      <w:r>
        <w:rPr>
          <w:rFonts w:ascii="Times New Roman" w:hAnsi="Times New Roman" w:eastAsia="宋体"/>
          <w:sz w:val="21"/>
          <w:szCs w:val="21"/>
          <w:lang w:val="pt-BR"/>
        </w:rPr>
        <w:t>8 Mpa×</w:t>
      </w:r>
      <w:r>
        <w:rPr>
          <w:rFonts w:ascii="Times New Roman" w:hAnsi="Times New Roman" w:eastAsia="宋体"/>
          <w:position w:val="-24"/>
          <w:sz w:val="21"/>
          <w:szCs w:val="21"/>
          <w:lang w:val="pt-BR"/>
        </w:rPr>
        <w:object>
          <v:shape id="_x0000_i1664" o:spt="75" type="#_x0000_t75" style="height:31pt;width:37.95pt;" o:ole="t" filled="f" o:preferrelative="t" stroked="f" coordsize="21600,21600">
            <v:path/>
            <v:fill on="f" focussize="0,0"/>
            <v:stroke on="f"/>
            <v:imagedata r:id="rId493" o:title=""/>
            <o:lock v:ext="edit" aspectratio="t"/>
            <w10:wrap type="none"/>
            <w10:anchorlock/>
          </v:shape>
          <o:OLEObject Type="Embed" ProgID="Equation.DSMT4" ShapeID="_x0000_i1664" DrawAspect="Content" ObjectID="_1468075909" r:id="rId492">
            <o:LockedField>false</o:LockedField>
          </o:OLEObject>
        </w:object>
      </w:r>
      <w:r>
        <w:rPr>
          <w:rFonts w:ascii="Times New Roman" w:hAnsi="Times New Roman" w:eastAsia="宋体"/>
          <w:b/>
          <w:bCs/>
          <w:sz w:val="21"/>
          <w:szCs w:val="21"/>
          <w:lang w:val="pt-BR"/>
        </w:rPr>
        <w:t>＝</w:t>
      </w:r>
      <w:r>
        <w:rPr>
          <w:rFonts w:ascii="Times New Roman" w:hAnsi="Times New Roman" w:eastAsia="宋体"/>
          <w:sz w:val="21"/>
          <w:szCs w:val="21"/>
          <w:lang w:val="pt-BR"/>
        </w:rPr>
        <w:t>4 Mpa，p(CH</w:t>
      </w:r>
      <w:r>
        <w:rPr>
          <w:rFonts w:ascii="Times New Roman" w:hAnsi="Times New Roman" w:eastAsia="宋体"/>
          <w:sz w:val="21"/>
          <w:szCs w:val="21"/>
          <w:vertAlign w:val="subscript"/>
          <w:lang w:val="pt-BR"/>
        </w:rPr>
        <w:t>3</w:t>
      </w:r>
      <w:r>
        <w:rPr>
          <w:rFonts w:ascii="Times New Roman" w:hAnsi="Times New Roman" w:eastAsia="宋体"/>
          <w:sz w:val="21"/>
          <w:szCs w:val="21"/>
          <w:lang w:val="pt-BR"/>
        </w:rPr>
        <w:t>OH)=8 Mpa×</w:t>
      </w:r>
      <w:r>
        <w:rPr>
          <w:rFonts w:ascii="Times New Roman" w:hAnsi="Times New Roman" w:eastAsia="宋体"/>
          <w:position w:val="-24"/>
          <w:sz w:val="21"/>
          <w:szCs w:val="21"/>
          <w:lang w:val="pt-BR"/>
        </w:rPr>
        <w:object>
          <v:shape id="_x0000_i1665" o:spt="75" type="#_x0000_t75" style="height:31pt;width:59pt;" o:ole="t" filled="f" o:preferrelative="t" stroked="f" coordsize="21600,21600">
            <v:path/>
            <v:fill on="f" focussize="0,0"/>
            <v:stroke on="f"/>
            <v:imagedata r:id="rId495" o:title=""/>
            <o:lock v:ext="edit" aspectratio="t"/>
            <w10:wrap type="none"/>
            <w10:anchorlock/>
          </v:shape>
          <o:OLEObject Type="Embed" ProgID="Equation.DSMT4" ShapeID="_x0000_i1665" DrawAspect="Content" ObjectID="_1468075910" r:id="rId494">
            <o:LockedField>false</o:LockedField>
          </o:OLEObject>
        </w:object>
      </w:r>
      <w:r>
        <w:rPr>
          <w:rFonts w:ascii="Times New Roman" w:hAnsi="Times New Roman" w:eastAsia="宋体"/>
          <w:sz w:val="21"/>
          <w:szCs w:val="21"/>
          <w:lang w:val="pt-BR"/>
        </w:rPr>
        <w:t>Mpa；p(H</w:t>
      </w:r>
      <w:r>
        <w:rPr>
          <w:rFonts w:ascii="Times New Roman" w:hAnsi="Times New Roman" w:eastAsia="宋体"/>
          <w:sz w:val="21"/>
          <w:szCs w:val="21"/>
          <w:vertAlign w:val="subscript"/>
          <w:lang w:val="pt-BR"/>
        </w:rPr>
        <w:t>2</w:t>
      </w:r>
      <w:r>
        <w:rPr>
          <w:rFonts w:ascii="Times New Roman" w:hAnsi="Times New Roman" w:eastAsia="宋体"/>
          <w:sz w:val="21"/>
          <w:szCs w:val="21"/>
          <w:lang w:val="pt-BR"/>
        </w:rPr>
        <w:t>O)</w:t>
      </w:r>
      <w:r>
        <w:rPr>
          <w:rFonts w:ascii="Times New Roman" w:hAnsi="Times New Roman" w:eastAsia="宋体"/>
          <w:b/>
          <w:bCs/>
          <w:sz w:val="21"/>
          <w:szCs w:val="21"/>
          <w:lang w:val="pt-BR"/>
        </w:rPr>
        <w:t>＝</w:t>
      </w:r>
      <w:r>
        <w:rPr>
          <w:rFonts w:ascii="Times New Roman" w:hAnsi="Times New Roman" w:eastAsia="宋体"/>
          <w:sz w:val="21"/>
          <w:szCs w:val="21"/>
          <w:lang w:val="pt-BR"/>
        </w:rPr>
        <w:t>8 MPa×</w:t>
      </w:r>
      <w:r>
        <w:rPr>
          <w:rFonts w:ascii="Times New Roman" w:hAnsi="Times New Roman" w:eastAsia="宋体"/>
          <w:position w:val="-24"/>
          <w:sz w:val="21"/>
          <w:szCs w:val="21"/>
          <w:lang w:val="pt-BR"/>
        </w:rPr>
        <w:object>
          <v:shape id="_x0000_i1666" o:spt="75" type="#_x0000_t75" style="height:31pt;width:59pt;" o:ole="t" filled="f" o:preferrelative="t" stroked="f" coordsize="21600,21600">
            <v:path/>
            <v:fill on="f" focussize="0,0"/>
            <v:stroke on="f"/>
            <v:imagedata r:id="rId495" o:title=""/>
            <o:lock v:ext="edit" aspectratio="t"/>
            <w10:wrap type="none"/>
            <w10:anchorlock/>
          </v:shape>
          <o:OLEObject Type="Embed" ProgID="Equation.DSMT4" ShapeID="_x0000_i1666" DrawAspect="Content" ObjectID="_1468075911" r:id="rId496">
            <o:LockedField>false</o:LockedField>
          </o:OLEObject>
        </w:object>
      </w:r>
      <w:r>
        <w:rPr>
          <w:rFonts w:ascii="Times New Roman" w:hAnsi="Times New Roman" w:eastAsia="宋体"/>
          <w:sz w:val="21"/>
          <w:szCs w:val="21"/>
          <w:lang w:val="pt-BR"/>
        </w:rPr>
        <w:t>Mpa，</w:t>
      </w:r>
      <w:r>
        <w:rPr>
          <w:rFonts w:ascii="Times New Roman" w:hAnsi="Times New Roman" w:eastAsia="宋体"/>
          <w:sz w:val="21"/>
          <w:szCs w:val="21"/>
        </w:rPr>
        <w:t>所以</w:t>
      </w:r>
      <w:r>
        <w:rPr>
          <w:rFonts w:ascii="Times New Roman" w:hAnsi="Times New Roman" w:eastAsia="宋体"/>
          <w:sz w:val="21"/>
          <w:szCs w:val="21"/>
          <w:lang w:val="pt-BR"/>
        </w:rPr>
        <w:t>K</w:t>
      </w:r>
      <w:r>
        <w:rPr>
          <w:rFonts w:ascii="Times New Roman" w:hAnsi="Times New Roman" w:eastAsia="宋体"/>
          <w:sz w:val="21"/>
          <w:szCs w:val="21"/>
          <w:vertAlign w:val="subscript"/>
          <w:lang w:val="pt-BR"/>
        </w:rPr>
        <w:t>p</w:t>
      </w:r>
      <w:r>
        <w:rPr>
          <w:rFonts w:ascii="Times New Roman" w:hAnsi="Times New Roman" w:eastAsia="宋体"/>
          <w:b/>
          <w:bCs/>
          <w:sz w:val="21"/>
          <w:szCs w:val="21"/>
          <w:lang w:val="pt-BR"/>
        </w:rPr>
        <w:t>＝</w:t>
      </w:r>
      <w:r>
        <w:rPr>
          <w:rFonts w:ascii="Times New Roman" w:hAnsi="Times New Roman" w:eastAsia="宋体"/>
          <w:position w:val="-54"/>
          <w:sz w:val="21"/>
          <w:szCs w:val="21"/>
        </w:rPr>
        <w:object>
          <v:shape id="_x0000_i1667" o:spt="75" type="#_x0000_t75" style="height:60pt;width:57pt;" o:ole="t" filled="f" o:preferrelative="t" stroked="f" coordsize="21600,21600">
            <v:path/>
            <v:fill on="f" focussize="0,0"/>
            <v:stroke on="f"/>
            <v:imagedata r:id="rId498" o:title=""/>
            <o:lock v:ext="edit" aspectratio="t"/>
            <w10:wrap type="none"/>
            <w10:anchorlock/>
          </v:shape>
          <o:OLEObject Type="Embed" ProgID="Equation.DSMT4" ShapeID="_x0000_i1667" DrawAspect="Content" ObjectID="_1468075912" r:id="rId497">
            <o:LockedField>false</o:LockedField>
          </o:OLEObject>
        </w:object>
      </w:r>
      <w:r>
        <w:rPr>
          <w:rFonts w:ascii="Times New Roman" w:hAnsi="Times New Roman" w:eastAsia="宋体"/>
          <w:sz w:val="21"/>
          <w:szCs w:val="21"/>
          <w:lang w:val="pt-BR"/>
        </w:rPr>
        <w:t>(MPa)</w:t>
      </w:r>
      <w:r>
        <w:rPr>
          <w:rFonts w:ascii="Times New Roman" w:hAnsi="Times New Roman" w:eastAsia="宋体"/>
          <w:sz w:val="21"/>
          <w:szCs w:val="21"/>
          <w:vertAlign w:val="superscript"/>
          <w:lang w:val="pt-BR"/>
        </w:rPr>
        <w:t>-2</w:t>
      </w:r>
      <w:r>
        <w:rPr>
          <w:rFonts w:ascii="Times New Roman" w:hAnsi="Times New Roman" w:eastAsia="宋体"/>
          <w:sz w:val="21"/>
          <w:szCs w:val="21"/>
        </w:rPr>
        <w:t>。</w:t>
      </w:r>
      <w:r>
        <w:rPr>
          <w:rFonts w:ascii="Times New Roman" w:hAnsi="Times New Roman" w:eastAsia="宋体"/>
          <w:sz w:val="21"/>
          <w:szCs w:val="21"/>
          <w:lang w:val="pt-BR"/>
        </w:rPr>
        <w:t xml:space="preserve"> </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97．(2021届安徽)向体积为2 L的固定密闭容器中通入3 mol X气体，在一定温度下发生如下反应：2X(g)</w:t>
      </w:r>
      <w:r>
        <w:rPr>
          <w:rFonts w:ascii="Times New Roman" w:hAnsi="Times New Roman" w:eastAsia="仿宋_GB2312" w:cs="Times New Roman"/>
          <w:color w:val="000000"/>
        </w:rPr>
        <w:pict>
          <v:shape id="_x0000_i1668"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cs="Times New Roman"/>
          <w:color w:val="000000"/>
        </w:rPr>
        <w:t>Y(g)＋3Z(g)</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(1)经5 min后反应达到平衡，此时测得容器内的压强为起始时的1.2倍，则用Y表示的速率为____________ mol·L</w:t>
      </w:r>
      <w:r>
        <w:rPr>
          <w:rFonts w:ascii="Times New Roman" w:hAnsi="Times New Roman" w:cs="Times New Roman"/>
          <w:color w:val="000000"/>
          <w:vertAlign w:val="superscript"/>
        </w:rPr>
        <w:t>－1</w:t>
      </w:r>
      <w:r>
        <w:rPr>
          <w:rFonts w:ascii="Times New Roman" w:hAnsi="Times New Roman" w:cs="Times New Roman"/>
          <w:color w:val="000000"/>
        </w:rPr>
        <w:t>·min</w:t>
      </w:r>
      <w:r>
        <w:rPr>
          <w:rFonts w:ascii="Times New Roman" w:hAnsi="Times New Roman" w:cs="Times New Roman"/>
          <w:color w:val="000000"/>
          <w:vertAlign w:val="superscript"/>
        </w:rPr>
        <w:t>－1</w:t>
      </w:r>
      <w:r>
        <w:rPr>
          <w:rFonts w:ascii="Times New Roman" w:hAnsi="Times New Roman" w:cs="Times New Roman"/>
          <w:color w:val="000000"/>
        </w:rPr>
        <w:t>。</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(2)若上述反应在甲、乙、丙、丁四个同样的密闭容器中进行，在同一段时间内测得容器内的反应速率分别为甲：</w:t>
      </w:r>
      <w:r>
        <w:rPr>
          <w:rFonts w:ascii="Times New Roman" w:hAnsi="Times New Roman" w:cs="Times New Roman"/>
          <w:i/>
          <w:color w:val="000000"/>
        </w:rPr>
        <w:t>v</w:t>
      </w:r>
      <w:r>
        <w:rPr>
          <w:rFonts w:ascii="Times New Roman" w:hAnsi="Times New Roman" w:cs="Times New Roman"/>
          <w:color w:val="000000"/>
        </w:rPr>
        <w:t>(X)＝3.5 mol·L</w:t>
      </w:r>
      <w:r>
        <w:rPr>
          <w:rFonts w:ascii="Times New Roman" w:hAnsi="Times New Roman" w:cs="Times New Roman"/>
          <w:color w:val="000000"/>
          <w:vertAlign w:val="superscript"/>
        </w:rPr>
        <w:t>－1</w:t>
      </w:r>
      <w:r>
        <w:rPr>
          <w:rFonts w:ascii="Times New Roman" w:hAnsi="Times New Roman" w:cs="Times New Roman"/>
          <w:color w:val="000000"/>
        </w:rPr>
        <w:t>·min</w:t>
      </w:r>
      <w:r>
        <w:rPr>
          <w:rFonts w:ascii="Times New Roman" w:hAnsi="Times New Roman" w:cs="Times New Roman"/>
          <w:color w:val="000000"/>
          <w:vertAlign w:val="superscript"/>
        </w:rPr>
        <w:t>－1</w:t>
      </w:r>
      <w:r>
        <w:rPr>
          <w:rFonts w:ascii="Times New Roman" w:hAnsi="Times New Roman" w:cs="Times New Roman"/>
          <w:color w:val="000000"/>
        </w:rPr>
        <w:t>；乙：</w:t>
      </w:r>
      <w:r>
        <w:rPr>
          <w:rFonts w:ascii="Times New Roman" w:hAnsi="Times New Roman" w:cs="Times New Roman"/>
          <w:i/>
          <w:color w:val="000000"/>
        </w:rPr>
        <w:t>v</w:t>
      </w:r>
      <w:r>
        <w:rPr>
          <w:rFonts w:ascii="Times New Roman" w:hAnsi="Times New Roman" w:cs="Times New Roman"/>
          <w:color w:val="000000"/>
        </w:rPr>
        <w:t>(Y)＝2 mol·L</w:t>
      </w:r>
      <w:r>
        <w:rPr>
          <w:rFonts w:ascii="Times New Roman" w:hAnsi="Times New Roman" w:cs="Times New Roman"/>
          <w:color w:val="000000"/>
          <w:vertAlign w:val="superscript"/>
        </w:rPr>
        <w:t>－1</w:t>
      </w:r>
      <w:r>
        <w:rPr>
          <w:rFonts w:ascii="Times New Roman" w:hAnsi="Times New Roman" w:cs="Times New Roman"/>
          <w:color w:val="000000"/>
        </w:rPr>
        <w:t>·min</w:t>
      </w:r>
      <w:r>
        <w:rPr>
          <w:rFonts w:ascii="Times New Roman" w:hAnsi="Times New Roman" w:cs="Times New Roman"/>
          <w:color w:val="000000"/>
          <w:vertAlign w:val="superscript"/>
        </w:rPr>
        <w:t>－1</w:t>
      </w:r>
      <w:r>
        <w:rPr>
          <w:rFonts w:ascii="Times New Roman" w:hAnsi="Times New Roman" w:cs="Times New Roman"/>
          <w:color w:val="000000"/>
        </w:rPr>
        <w:t>；丙：</w:t>
      </w:r>
      <w:r>
        <w:rPr>
          <w:rFonts w:ascii="Times New Roman" w:hAnsi="Times New Roman" w:cs="Times New Roman"/>
          <w:i/>
          <w:color w:val="000000"/>
        </w:rPr>
        <w:t>v</w:t>
      </w:r>
      <w:r>
        <w:rPr>
          <w:rFonts w:ascii="Times New Roman" w:hAnsi="Times New Roman" w:cs="Times New Roman"/>
          <w:color w:val="000000"/>
        </w:rPr>
        <w:t>(Z)＝4.5 mol·L</w:t>
      </w:r>
      <w:r>
        <w:rPr>
          <w:rFonts w:ascii="Times New Roman" w:hAnsi="Times New Roman" w:cs="Times New Roman"/>
          <w:color w:val="000000"/>
          <w:vertAlign w:val="superscript"/>
        </w:rPr>
        <w:t>－1</w:t>
      </w:r>
      <w:r>
        <w:rPr>
          <w:rFonts w:ascii="Times New Roman" w:hAnsi="Times New Roman" w:cs="Times New Roman"/>
          <w:color w:val="000000"/>
        </w:rPr>
        <w:t>·min</w:t>
      </w:r>
      <w:r>
        <w:rPr>
          <w:rFonts w:ascii="Times New Roman" w:hAnsi="Times New Roman" w:cs="Times New Roman"/>
          <w:color w:val="000000"/>
          <w:vertAlign w:val="superscript"/>
        </w:rPr>
        <w:t>－1</w:t>
      </w:r>
      <w:r>
        <w:rPr>
          <w:rFonts w:ascii="Times New Roman" w:hAnsi="Times New Roman" w:cs="Times New Roman"/>
          <w:color w:val="000000"/>
        </w:rPr>
        <w:t>；丁：</w:t>
      </w:r>
      <w:r>
        <w:rPr>
          <w:rFonts w:ascii="Times New Roman" w:hAnsi="Times New Roman" w:cs="Times New Roman"/>
          <w:i/>
          <w:color w:val="000000"/>
        </w:rPr>
        <w:t>v</w:t>
      </w:r>
      <w:r>
        <w:rPr>
          <w:rFonts w:ascii="Times New Roman" w:hAnsi="Times New Roman" w:cs="Times New Roman"/>
          <w:color w:val="000000"/>
        </w:rPr>
        <w:t>(X)＝0.075 mol·L</w:t>
      </w:r>
      <w:r>
        <w:rPr>
          <w:rFonts w:ascii="Times New Roman" w:hAnsi="Times New Roman" w:cs="Times New Roman"/>
          <w:color w:val="000000"/>
          <w:vertAlign w:val="superscript"/>
        </w:rPr>
        <w:t>－1</w:t>
      </w:r>
      <w:r>
        <w:rPr>
          <w:rFonts w:ascii="Times New Roman" w:hAnsi="Times New Roman" w:cs="Times New Roman"/>
          <w:color w:val="000000"/>
        </w:rPr>
        <w:t>·s</w:t>
      </w:r>
      <w:r>
        <w:rPr>
          <w:rFonts w:ascii="Times New Roman" w:hAnsi="Times New Roman" w:cs="Times New Roman"/>
          <w:color w:val="000000"/>
          <w:vertAlign w:val="superscript"/>
        </w:rPr>
        <w:t>－1</w:t>
      </w:r>
      <w:r>
        <w:rPr>
          <w:rFonts w:ascii="Times New Roman" w:hAnsi="Times New Roman" w:cs="Times New Roman"/>
          <w:color w:val="000000"/>
        </w:rPr>
        <w:t>。若其他条件相同，温度不同，则温度由高到低的顺序是(填序号)__________________。</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(3)若向达到(1)的平衡体系中充入氦气，则平衡________(填“向左”“向右”或“不”)移动；若从达到(1)的平衡体系中移走部分Y气体，则平衡________(填“向左”“向右”或“不”)移动。</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(4)若在相同条件下向达到(1)所述的平衡体系中再充入0.5 mol X气体，则平衡后X的转化率与(1)的平衡中X的转化率相比较________。</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A．无法确定</w:t>
      </w:r>
      <w:r>
        <w:rPr>
          <w:rFonts w:ascii="Times New Roman" w:hAnsi="Times New Roman" w:cs="Times New Roman"/>
          <w:color w:val="000000"/>
        </w:rPr>
        <w:tab/>
      </w:r>
      <w:r>
        <w:rPr>
          <w:rFonts w:ascii="Times New Roman" w:hAnsi="Times New Roman" w:cs="Times New Roman"/>
          <w:color w:val="000000"/>
        </w:rPr>
        <w:t>B.前者一定大于后者</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C．前者一定等于后者</w:t>
      </w:r>
      <w:r>
        <w:rPr>
          <w:rFonts w:ascii="Times New Roman" w:hAnsi="Times New Roman" w:cs="Times New Roman"/>
          <w:color w:val="000000"/>
        </w:rPr>
        <w:tab/>
      </w:r>
      <w:r>
        <w:rPr>
          <w:rFonts w:ascii="Times New Roman" w:hAnsi="Times New Roman" w:cs="Times New Roman"/>
          <w:color w:val="000000"/>
        </w:rPr>
        <w:t>D.前者一定小于后者</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(5)若保持温度和压强不变，起始时加入X、Y、Z物质的量分别为</w:t>
      </w:r>
      <w:r>
        <w:rPr>
          <w:rFonts w:ascii="Times New Roman" w:hAnsi="Times New Roman" w:cs="Times New Roman"/>
          <w:i/>
          <w:color w:val="000000"/>
        </w:rPr>
        <w:t>a</w:t>
      </w:r>
      <w:r>
        <w:rPr>
          <w:rFonts w:ascii="Times New Roman" w:hAnsi="Times New Roman" w:cs="Times New Roman"/>
          <w:color w:val="000000"/>
        </w:rPr>
        <w:t xml:space="preserve"> mol、</w:t>
      </w:r>
      <w:r>
        <w:rPr>
          <w:rFonts w:ascii="Times New Roman" w:hAnsi="Times New Roman" w:cs="Times New Roman"/>
          <w:i/>
          <w:color w:val="000000"/>
        </w:rPr>
        <w:t>b</w:t>
      </w:r>
      <w:r>
        <w:rPr>
          <w:rFonts w:ascii="Times New Roman" w:hAnsi="Times New Roman" w:cs="Times New Roman"/>
          <w:color w:val="000000"/>
        </w:rPr>
        <w:t xml:space="preserve"> mol、</w:t>
      </w:r>
      <w:r>
        <w:rPr>
          <w:rFonts w:ascii="Times New Roman" w:hAnsi="Times New Roman" w:cs="Times New Roman"/>
          <w:i/>
          <w:color w:val="000000"/>
        </w:rPr>
        <w:t>c</w:t>
      </w:r>
      <w:r>
        <w:rPr>
          <w:rFonts w:ascii="Times New Roman" w:hAnsi="Times New Roman" w:cs="Times New Roman"/>
          <w:color w:val="000000"/>
        </w:rPr>
        <w:t xml:space="preserve"> mol，达到平衡时仍与(1)的平衡等效，则：</w:t>
      </w:r>
      <w:r>
        <w:rPr>
          <w:rFonts w:ascii="Times New Roman" w:hAnsi="Times New Roman" w:cs="Times New Roman"/>
          <w:i/>
          <w:color w:val="000000"/>
        </w:rPr>
        <w:t>a</w:t>
      </w:r>
      <w:r>
        <w:rPr>
          <w:rFonts w:ascii="Times New Roman" w:hAnsi="Times New Roman" w:cs="Times New Roman"/>
          <w:color w:val="000000"/>
        </w:rPr>
        <w:t>、</w:t>
      </w:r>
      <w:r>
        <w:rPr>
          <w:rFonts w:ascii="Times New Roman" w:hAnsi="Times New Roman" w:cs="Times New Roman"/>
          <w:i/>
          <w:color w:val="000000"/>
        </w:rPr>
        <w:t>b</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rPr>
        <w:t>应该满足的关系为__________________。</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(6)若保持温度和体积不变，起始时加入X、Y、Z物质的量分别为</w:t>
      </w:r>
      <w:r>
        <w:rPr>
          <w:rFonts w:ascii="Times New Roman" w:hAnsi="Times New Roman" w:cs="Times New Roman"/>
          <w:i/>
          <w:color w:val="000000"/>
        </w:rPr>
        <w:t>a</w:t>
      </w:r>
      <w:r>
        <w:rPr>
          <w:rFonts w:ascii="Times New Roman" w:hAnsi="Times New Roman" w:cs="Times New Roman"/>
          <w:color w:val="000000"/>
        </w:rPr>
        <w:t xml:space="preserve"> mol、</w:t>
      </w:r>
      <w:r>
        <w:rPr>
          <w:rFonts w:ascii="Times New Roman" w:hAnsi="Times New Roman" w:cs="Times New Roman"/>
          <w:i/>
          <w:color w:val="000000"/>
        </w:rPr>
        <w:t>b</w:t>
      </w:r>
      <w:r>
        <w:rPr>
          <w:rFonts w:ascii="Times New Roman" w:hAnsi="Times New Roman" w:cs="Times New Roman"/>
          <w:color w:val="000000"/>
        </w:rPr>
        <w:t xml:space="preserve"> mol、</w:t>
      </w:r>
      <w:r>
        <w:rPr>
          <w:rFonts w:ascii="Times New Roman" w:hAnsi="Times New Roman" w:cs="Times New Roman"/>
          <w:i/>
          <w:color w:val="000000"/>
        </w:rPr>
        <w:t>c</w:t>
      </w:r>
      <w:r>
        <w:rPr>
          <w:rFonts w:ascii="Times New Roman" w:hAnsi="Times New Roman" w:cs="Times New Roman"/>
          <w:color w:val="000000"/>
        </w:rPr>
        <w:t xml:space="preserve"> mol，达到平衡时仍与(1)的平衡等效，且起始时维持化学反应向逆反应方向进行，则</w:t>
      </w:r>
      <w:r>
        <w:rPr>
          <w:rFonts w:ascii="Times New Roman" w:hAnsi="Times New Roman" w:cs="Times New Roman"/>
          <w:i/>
          <w:color w:val="000000"/>
        </w:rPr>
        <w:t>c</w:t>
      </w:r>
      <w:r>
        <w:rPr>
          <w:rFonts w:ascii="Times New Roman" w:hAnsi="Times New Roman" w:cs="Times New Roman"/>
          <w:color w:val="000000"/>
        </w:rPr>
        <w:t>的取值范围应该为________________。</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(1)0.03　(2)丁&gt;乙&gt;甲&gt;丙　(3)不　向右　(4)D　(5)</w:t>
      </w:r>
      <w:r>
        <w:rPr>
          <w:rFonts w:ascii="Times New Roman" w:hAnsi="Times New Roman" w:cs="Times New Roman"/>
          <w:i/>
          <w:color w:val="000000"/>
        </w:rPr>
        <w:t>c</w:t>
      </w:r>
      <w:r>
        <w:rPr>
          <w:rFonts w:ascii="Times New Roman" w:hAnsi="Times New Roman" w:cs="Times New Roman"/>
          <w:color w:val="000000"/>
        </w:rPr>
        <w:t>＝3</w:t>
      </w:r>
      <w:r>
        <w:rPr>
          <w:rFonts w:ascii="Times New Roman" w:hAnsi="Times New Roman" w:cs="Times New Roman"/>
          <w:i/>
          <w:color w:val="000000"/>
        </w:rPr>
        <w:t>b</w:t>
      </w:r>
      <w:r>
        <w:rPr>
          <w:rFonts w:ascii="Times New Roman" w:hAnsi="Times New Roman" w:cs="Times New Roman"/>
          <w:color w:val="000000"/>
        </w:rPr>
        <w:t>，</w:t>
      </w:r>
      <w:r>
        <w:rPr>
          <w:rFonts w:ascii="Times New Roman" w:hAnsi="Times New Roman" w:cs="Times New Roman"/>
          <w:i/>
          <w:color w:val="000000"/>
        </w:rPr>
        <w:t>a</w:t>
      </w:r>
      <w:r>
        <w:rPr>
          <w:rFonts w:ascii="Times New Roman" w:hAnsi="Times New Roman" w:cs="Times New Roman"/>
          <w:color w:val="000000"/>
        </w:rPr>
        <w:t>≥0　(6)0.9&lt;</w:t>
      </w:r>
      <w:r>
        <w:rPr>
          <w:rFonts w:ascii="Times New Roman" w:hAnsi="Times New Roman" w:cs="Times New Roman"/>
          <w:i/>
          <w:color w:val="000000"/>
        </w:rPr>
        <w:t>c</w:t>
      </w:r>
      <w:r>
        <w:rPr>
          <w:rFonts w:ascii="Times New Roman" w:hAnsi="Times New Roman" w:cs="Times New Roman"/>
          <w:color w:val="000000"/>
        </w:rPr>
        <w:t>≤4.5</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：(1)压强之比等于气体的物质的量之比，则依据三段式计算。设反应生成Y的物质的量为</w:t>
      </w:r>
      <w:r>
        <w:rPr>
          <w:rFonts w:ascii="Times New Roman" w:hAnsi="Times New Roman" w:cs="Times New Roman"/>
          <w:i/>
          <w:color w:val="000000"/>
        </w:rPr>
        <w:t>a</w:t>
      </w:r>
      <w:r>
        <w:rPr>
          <w:rFonts w:ascii="Times New Roman" w:hAnsi="Times New Roman" w:cs="Times New Roman"/>
          <w:color w:val="000000"/>
        </w:rPr>
        <w:t>。</w:t>
      </w:r>
    </w:p>
    <w:p>
      <w:pPr>
        <w:pStyle w:val="13"/>
        <w:tabs>
          <w:tab w:val="left" w:pos="4140"/>
        </w:tabs>
        <w:snapToGrid w:val="0"/>
        <w:spacing w:line="360" w:lineRule="auto"/>
        <w:ind w:firstLine="420" w:firstLineChars="200"/>
        <w:jc w:val="left"/>
        <w:rPr>
          <w:rFonts w:ascii="Times New Roman" w:hAnsi="Times New Roman" w:cs="Times New Roman"/>
          <w:color w:val="000000"/>
          <w:lang w:val="pl-PL"/>
        </w:rPr>
      </w:pPr>
      <w:r>
        <w:rPr>
          <w:rFonts w:ascii="Times New Roman" w:hAnsi="Times New Roman" w:cs="Times New Roman"/>
          <w:color w:val="000000"/>
        </w:rPr>
        <w:t>　　　　</w:t>
      </w:r>
      <w:r>
        <w:rPr>
          <w:rFonts w:ascii="Times New Roman" w:hAnsi="Times New Roman" w:cs="Times New Roman"/>
          <w:color w:val="000000"/>
          <w:lang w:val="pl-PL"/>
        </w:rPr>
        <w:t xml:space="preserve">        2X(g)  </w:t>
      </w:r>
      <w:r>
        <w:rPr>
          <w:rFonts w:ascii="Times New Roman" w:hAnsi="Times New Roman" w:eastAsia="仿宋_GB2312" w:cs="Times New Roman"/>
          <w:color w:val="000000"/>
        </w:rPr>
        <w:pict>
          <v:shape id="_x0000_i1669"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eastAsia="仿宋_GB2312" w:cs="Times New Roman"/>
          <w:color w:val="000000"/>
          <w:lang w:val="pl-PL"/>
        </w:rPr>
        <w:t xml:space="preserve">  </w:t>
      </w:r>
      <w:r>
        <w:rPr>
          <w:rFonts w:ascii="Times New Roman" w:hAnsi="Times New Roman" w:cs="Times New Roman"/>
          <w:color w:val="000000"/>
          <w:lang w:val="pl-PL"/>
        </w:rPr>
        <w:t>Y(g)＋3Z(g)</w:t>
      </w:r>
    </w:p>
    <w:p>
      <w:pPr>
        <w:pStyle w:val="13"/>
        <w:tabs>
          <w:tab w:val="left" w:pos="4140"/>
        </w:tabs>
        <w:snapToGrid w:val="0"/>
        <w:spacing w:line="360" w:lineRule="auto"/>
        <w:ind w:firstLine="420" w:firstLineChars="200"/>
        <w:jc w:val="left"/>
        <w:rPr>
          <w:rFonts w:ascii="Times New Roman" w:hAnsi="Times New Roman" w:cs="Times New Roman"/>
          <w:color w:val="000000"/>
          <w:lang w:val="pl-PL"/>
        </w:rPr>
      </w:pPr>
      <w:r>
        <w:rPr>
          <w:rFonts w:ascii="Times New Roman" w:hAnsi="Times New Roman" w:cs="Times New Roman"/>
          <w:color w:val="000000"/>
        </w:rPr>
        <w:t>起始物质的量</w:t>
      </w:r>
      <w:r>
        <w:rPr>
          <w:rFonts w:ascii="Times New Roman" w:hAnsi="Times New Roman" w:cs="Times New Roman"/>
          <w:color w:val="000000"/>
          <w:lang w:val="pl-PL"/>
        </w:rPr>
        <w:t>/mol  3          0     0</w:t>
      </w:r>
    </w:p>
    <w:p>
      <w:pPr>
        <w:pStyle w:val="13"/>
        <w:tabs>
          <w:tab w:val="left" w:pos="4140"/>
        </w:tabs>
        <w:snapToGrid w:val="0"/>
        <w:spacing w:line="360" w:lineRule="auto"/>
        <w:ind w:firstLine="420" w:firstLineChars="200"/>
        <w:jc w:val="left"/>
        <w:rPr>
          <w:rFonts w:ascii="Times New Roman" w:hAnsi="Times New Roman" w:cs="Times New Roman"/>
          <w:color w:val="000000"/>
          <w:lang w:val="pl-PL"/>
        </w:rPr>
      </w:pPr>
      <w:r>
        <w:rPr>
          <w:rFonts w:ascii="Times New Roman" w:hAnsi="Times New Roman" w:cs="Times New Roman"/>
          <w:color w:val="000000"/>
        </w:rPr>
        <w:t>转化物质的量</w:t>
      </w:r>
      <w:r>
        <w:rPr>
          <w:rFonts w:ascii="Times New Roman" w:hAnsi="Times New Roman" w:cs="Times New Roman"/>
          <w:color w:val="000000"/>
          <w:lang w:val="pl-PL"/>
        </w:rPr>
        <w:t>/mol  2</w:t>
      </w:r>
      <w:r>
        <w:rPr>
          <w:rFonts w:ascii="Times New Roman" w:hAnsi="Times New Roman" w:cs="Times New Roman"/>
          <w:i/>
          <w:color w:val="000000"/>
          <w:lang w:val="pl-PL"/>
        </w:rPr>
        <w:t>a</w:t>
      </w:r>
      <w:r>
        <w:rPr>
          <w:rFonts w:ascii="Times New Roman" w:hAnsi="Times New Roman" w:cs="Times New Roman"/>
          <w:color w:val="000000"/>
          <w:lang w:val="pl-PL"/>
        </w:rPr>
        <w:t xml:space="preserve">         </w:t>
      </w:r>
      <w:r>
        <w:rPr>
          <w:rFonts w:ascii="Times New Roman" w:hAnsi="Times New Roman" w:cs="Times New Roman"/>
          <w:i/>
          <w:color w:val="000000"/>
          <w:lang w:val="pl-PL"/>
        </w:rPr>
        <w:t>a</w:t>
      </w:r>
      <w:r>
        <w:rPr>
          <w:rFonts w:ascii="Times New Roman" w:hAnsi="Times New Roman" w:cs="Times New Roman"/>
          <w:color w:val="000000"/>
          <w:lang w:val="pl-PL"/>
        </w:rPr>
        <w:t xml:space="preserve">    3</w:t>
      </w:r>
      <w:r>
        <w:rPr>
          <w:rFonts w:ascii="Times New Roman" w:hAnsi="Times New Roman" w:cs="Times New Roman"/>
          <w:i/>
          <w:color w:val="000000"/>
          <w:lang w:val="pl-PL"/>
        </w:rPr>
        <w:t>a</w:t>
      </w:r>
    </w:p>
    <w:p>
      <w:pPr>
        <w:pStyle w:val="13"/>
        <w:tabs>
          <w:tab w:val="left" w:pos="4140"/>
        </w:tabs>
        <w:snapToGrid w:val="0"/>
        <w:spacing w:line="360" w:lineRule="auto"/>
        <w:ind w:firstLine="420" w:firstLineChars="200"/>
        <w:jc w:val="left"/>
        <w:rPr>
          <w:rFonts w:ascii="Times New Roman" w:hAnsi="Times New Roman" w:cs="Times New Roman"/>
          <w:color w:val="000000"/>
          <w:lang w:val="pl-PL"/>
        </w:rPr>
      </w:pPr>
      <w:r>
        <w:rPr>
          <w:rFonts w:ascii="Times New Roman" w:hAnsi="Times New Roman" w:cs="Times New Roman"/>
          <w:color w:val="000000"/>
        </w:rPr>
        <w:t>平衡物质的量</w:t>
      </w:r>
      <w:r>
        <w:rPr>
          <w:rFonts w:ascii="Times New Roman" w:hAnsi="Times New Roman" w:cs="Times New Roman"/>
          <w:color w:val="000000"/>
          <w:lang w:val="pl-PL"/>
        </w:rPr>
        <w:t>/mol  3－2</w:t>
      </w:r>
      <w:r>
        <w:rPr>
          <w:rFonts w:ascii="Times New Roman" w:hAnsi="Times New Roman" w:cs="Times New Roman"/>
          <w:i/>
          <w:color w:val="000000"/>
          <w:lang w:val="pl-PL"/>
        </w:rPr>
        <w:t>a</w:t>
      </w:r>
      <w:r>
        <w:rPr>
          <w:rFonts w:ascii="Times New Roman" w:hAnsi="Times New Roman" w:cs="Times New Roman"/>
          <w:color w:val="000000"/>
          <w:lang w:val="pl-PL"/>
        </w:rPr>
        <w:t xml:space="preserve">      </w:t>
      </w:r>
      <w:r>
        <w:rPr>
          <w:rFonts w:ascii="Times New Roman" w:hAnsi="Times New Roman" w:cs="Times New Roman"/>
          <w:i/>
          <w:color w:val="000000"/>
          <w:lang w:val="pl-PL"/>
        </w:rPr>
        <w:t>a</w:t>
      </w:r>
      <w:r>
        <w:rPr>
          <w:rFonts w:ascii="Times New Roman" w:hAnsi="Times New Roman" w:cs="Times New Roman"/>
          <w:color w:val="000000"/>
          <w:lang w:val="pl-PL"/>
        </w:rPr>
        <w:t xml:space="preserve">    3</w:t>
      </w:r>
      <w:r>
        <w:rPr>
          <w:rFonts w:ascii="Times New Roman" w:hAnsi="Times New Roman" w:cs="Times New Roman"/>
          <w:i/>
          <w:color w:val="000000"/>
          <w:lang w:val="pl-PL"/>
        </w:rPr>
        <w:t>a</w:t>
      </w:r>
    </w:p>
    <w:p>
      <w:pPr>
        <w:pStyle w:val="13"/>
        <w:tabs>
          <w:tab w:val="left" w:pos="4140"/>
        </w:tabs>
        <w:snapToGrid w:val="0"/>
        <w:spacing w:line="360" w:lineRule="auto"/>
        <w:ind w:firstLine="420" w:firstLineChars="200"/>
        <w:jc w:val="left"/>
        <w:rPr>
          <w:rFonts w:ascii="Times New Roman" w:hAnsi="Times New Roman" w:cs="Times New Roman"/>
          <w:color w:val="000000"/>
          <w:lang w:val="pl-PL"/>
        </w:rPr>
      </w:pPr>
      <w:r>
        <w:rPr>
          <w:rFonts w:ascii="Times New Roman" w:hAnsi="Times New Roman" w:cs="Times New Roman"/>
          <w:color w:val="000000"/>
        </w:rPr>
        <w:t>所以有</w:t>
      </w:r>
      <w:r>
        <w:rPr>
          <w:rFonts w:ascii="Times New Roman" w:hAnsi="Times New Roman" w:cs="Times New Roman"/>
          <w:color w:val="000000"/>
          <w:lang w:val="pl-PL"/>
        </w:rPr>
        <w:t>3－2</w:t>
      </w:r>
      <w:r>
        <w:rPr>
          <w:rFonts w:ascii="Times New Roman" w:hAnsi="Times New Roman" w:cs="Times New Roman"/>
          <w:i/>
          <w:color w:val="000000"/>
          <w:lang w:val="pl-PL"/>
        </w:rPr>
        <w:t>a</w:t>
      </w:r>
      <w:r>
        <w:rPr>
          <w:rFonts w:ascii="Times New Roman" w:hAnsi="Times New Roman" w:cs="Times New Roman"/>
          <w:color w:val="000000"/>
          <w:lang w:val="pl-PL"/>
        </w:rPr>
        <w:t>＋</w:t>
      </w:r>
      <w:r>
        <w:rPr>
          <w:rFonts w:ascii="Times New Roman" w:hAnsi="Times New Roman" w:cs="Times New Roman"/>
          <w:i/>
          <w:color w:val="000000"/>
          <w:lang w:val="pl-PL"/>
        </w:rPr>
        <w:t>a</w:t>
      </w:r>
      <w:r>
        <w:rPr>
          <w:rFonts w:ascii="Times New Roman" w:hAnsi="Times New Roman" w:cs="Times New Roman"/>
          <w:color w:val="000000"/>
          <w:lang w:val="pl-PL"/>
        </w:rPr>
        <w:t>＋3</w:t>
      </w:r>
      <w:r>
        <w:rPr>
          <w:rFonts w:ascii="Times New Roman" w:hAnsi="Times New Roman" w:cs="Times New Roman"/>
          <w:i/>
          <w:color w:val="000000"/>
          <w:lang w:val="pl-PL"/>
        </w:rPr>
        <w:t>a</w:t>
      </w:r>
      <w:r>
        <w:rPr>
          <w:rFonts w:ascii="Times New Roman" w:hAnsi="Times New Roman" w:cs="Times New Roman"/>
          <w:color w:val="000000"/>
          <w:lang w:val="pl-PL"/>
        </w:rPr>
        <w:t>＝1.2×3 mol，</w:t>
      </w:r>
      <w:r>
        <w:rPr>
          <w:rFonts w:ascii="Times New Roman" w:hAnsi="Times New Roman" w:cs="Times New Roman"/>
          <w:i/>
          <w:color w:val="000000"/>
          <w:lang w:val="pl-PL"/>
        </w:rPr>
        <w:t>a</w:t>
      </w:r>
      <w:r>
        <w:rPr>
          <w:rFonts w:ascii="Times New Roman" w:hAnsi="Times New Roman" w:cs="Times New Roman"/>
          <w:color w:val="000000"/>
          <w:lang w:val="pl-PL"/>
        </w:rPr>
        <w:t>＝0.3 mol，</w:t>
      </w:r>
      <w:r>
        <w:rPr>
          <w:rFonts w:ascii="Times New Roman" w:hAnsi="Times New Roman" w:cs="Times New Roman"/>
          <w:color w:val="000000"/>
        </w:rPr>
        <w:t>则</w:t>
      </w:r>
      <w:r>
        <w:rPr>
          <w:rFonts w:ascii="Times New Roman" w:hAnsi="Times New Roman" w:cs="Times New Roman"/>
          <w:i/>
          <w:color w:val="000000"/>
          <w:lang w:val="pl-PL"/>
        </w:rPr>
        <w:t>v</w:t>
      </w:r>
      <w:r>
        <w:rPr>
          <w:rFonts w:ascii="Times New Roman" w:hAnsi="Times New Roman" w:cs="Times New Roman"/>
          <w:color w:val="000000"/>
          <w:lang w:val="pl-PL"/>
        </w:rPr>
        <w:t>(Y)＝0.3 mol/(2L×5 min)＝0.03 mol·L</w:t>
      </w:r>
      <w:r>
        <w:rPr>
          <w:rFonts w:ascii="Times New Roman" w:hAnsi="Times New Roman" w:cs="Times New Roman"/>
          <w:color w:val="000000"/>
          <w:vertAlign w:val="superscript"/>
          <w:lang w:val="pl-PL"/>
        </w:rPr>
        <w:t>－1</w:t>
      </w:r>
      <w:r>
        <w:rPr>
          <w:rFonts w:ascii="Times New Roman" w:hAnsi="Times New Roman" w:cs="Times New Roman"/>
          <w:color w:val="000000"/>
          <w:lang w:val="pl-PL"/>
        </w:rPr>
        <w:t>·min</w:t>
      </w:r>
      <w:r>
        <w:rPr>
          <w:rFonts w:ascii="Times New Roman" w:hAnsi="Times New Roman" w:cs="Times New Roman"/>
          <w:color w:val="000000"/>
          <w:vertAlign w:val="superscript"/>
          <w:lang w:val="pl-PL"/>
        </w:rPr>
        <w:t>－1</w:t>
      </w:r>
      <w:r>
        <w:rPr>
          <w:rFonts w:ascii="Times New Roman" w:hAnsi="Times New Roman" w:cs="Times New Roman"/>
          <w:color w:val="000000"/>
        </w:rPr>
        <w:t>。</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(2)将各个数据转化为用同一种物质来表示的反应速率，且单位一致，如用X来表示，则当</w:t>
      </w:r>
      <w:r>
        <w:rPr>
          <w:rFonts w:ascii="Times New Roman" w:hAnsi="Times New Roman" w:cs="Times New Roman"/>
          <w:i/>
          <w:color w:val="000000"/>
        </w:rPr>
        <w:t>v</w:t>
      </w:r>
      <w:r>
        <w:rPr>
          <w:rFonts w:ascii="Times New Roman" w:hAnsi="Times New Roman" w:cs="Times New Roman"/>
          <w:color w:val="000000"/>
        </w:rPr>
        <w:t>(Y)＝2 mol·L</w:t>
      </w:r>
      <w:r>
        <w:rPr>
          <w:rFonts w:ascii="Times New Roman" w:hAnsi="Times New Roman" w:cs="Times New Roman"/>
          <w:color w:val="000000"/>
          <w:vertAlign w:val="superscript"/>
        </w:rPr>
        <w:t>－1</w:t>
      </w:r>
      <w:r>
        <w:rPr>
          <w:rFonts w:ascii="Times New Roman" w:hAnsi="Times New Roman" w:cs="Times New Roman"/>
          <w:color w:val="000000"/>
        </w:rPr>
        <w:t>·min</w:t>
      </w:r>
      <w:r>
        <w:rPr>
          <w:rFonts w:ascii="Times New Roman" w:hAnsi="Times New Roman" w:cs="Times New Roman"/>
          <w:color w:val="000000"/>
          <w:vertAlign w:val="superscript"/>
        </w:rPr>
        <w:t>－1</w:t>
      </w:r>
      <w:r>
        <w:rPr>
          <w:rFonts w:ascii="Times New Roman" w:hAnsi="Times New Roman" w:cs="Times New Roman"/>
          <w:color w:val="000000"/>
        </w:rPr>
        <w:t>时，</w:t>
      </w:r>
      <w:r>
        <w:rPr>
          <w:rFonts w:ascii="Times New Roman" w:hAnsi="Times New Roman" w:cs="Times New Roman"/>
          <w:i/>
          <w:color w:val="000000"/>
        </w:rPr>
        <w:t>v</w:t>
      </w:r>
      <w:r>
        <w:rPr>
          <w:rFonts w:ascii="Times New Roman" w:hAnsi="Times New Roman" w:cs="Times New Roman"/>
          <w:color w:val="000000"/>
        </w:rPr>
        <w:t>(X)＝4 mol·L</w:t>
      </w:r>
      <w:r>
        <w:rPr>
          <w:rFonts w:ascii="Times New Roman" w:hAnsi="Times New Roman" w:cs="Times New Roman"/>
          <w:color w:val="000000"/>
          <w:vertAlign w:val="superscript"/>
        </w:rPr>
        <w:t>－1</w:t>
      </w:r>
      <w:r>
        <w:rPr>
          <w:rFonts w:ascii="Times New Roman" w:hAnsi="Times New Roman" w:cs="Times New Roman"/>
          <w:color w:val="000000"/>
        </w:rPr>
        <w:t>·min</w:t>
      </w:r>
      <w:r>
        <w:rPr>
          <w:rFonts w:ascii="Times New Roman" w:hAnsi="Times New Roman" w:cs="Times New Roman"/>
          <w:color w:val="000000"/>
          <w:vertAlign w:val="superscript"/>
        </w:rPr>
        <w:t>－1</w:t>
      </w:r>
      <w:r>
        <w:rPr>
          <w:rFonts w:ascii="Times New Roman" w:hAnsi="Times New Roman" w:cs="Times New Roman"/>
          <w:color w:val="000000"/>
        </w:rPr>
        <w:t>；当</w:t>
      </w:r>
      <w:r>
        <w:rPr>
          <w:rFonts w:ascii="Times New Roman" w:hAnsi="Times New Roman" w:cs="Times New Roman"/>
          <w:i/>
          <w:color w:val="000000"/>
        </w:rPr>
        <w:t>v</w:t>
      </w:r>
      <w:r>
        <w:rPr>
          <w:rFonts w:ascii="Times New Roman" w:hAnsi="Times New Roman" w:cs="Times New Roman"/>
          <w:color w:val="000000"/>
        </w:rPr>
        <w:t>(Z)＝4.5 mol·L</w:t>
      </w:r>
      <w:r>
        <w:rPr>
          <w:rFonts w:ascii="Times New Roman" w:hAnsi="Times New Roman" w:cs="Times New Roman"/>
          <w:color w:val="000000"/>
          <w:vertAlign w:val="superscript"/>
        </w:rPr>
        <w:t>－1</w:t>
      </w:r>
      <w:r>
        <w:rPr>
          <w:rFonts w:ascii="Times New Roman" w:hAnsi="Times New Roman" w:cs="Times New Roman"/>
          <w:color w:val="000000"/>
        </w:rPr>
        <w:t>·min</w:t>
      </w:r>
      <w:r>
        <w:rPr>
          <w:rFonts w:ascii="Times New Roman" w:hAnsi="Times New Roman" w:cs="Times New Roman"/>
          <w:color w:val="000000"/>
          <w:vertAlign w:val="superscript"/>
        </w:rPr>
        <w:t>－1</w:t>
      </w:r>
      <w:r>
        <w:rPr>
          <w:rFonts w:ascii="Times New Roman" w:hAnsi="Times New Roman" w:cs="Times New Roman"/>
          <w:color w:val="000000"/>
        </w:rPr>
        <w:t>时，</w:t>
      </w:r>
      <w:r>
        <w:rPr>
          <w:rFonts w:ascii="Times New Roman" w:hAnsi="Times New Roman" w:cs="Times New Roman"/>
          <w:i/>
          <w:color w:val="000000"/>
        </w:rPr>
        <w:t>v</w:t>
      </w:r>
      <w:r>
        <w:rPr>
          <w:rFonts w:ascii="Times New Roman" w:hAnsi="Times New Roman" w:cs="Times New Roman"/>
          <w:color w:val="000000"/>
        </w:rPr>
        <w:t>(X)＝3 mol·L</w:t>
      </w:r>
      <w:r>
        <w:rPr>
          <w:rFonts w:ascii="Times New Roman" w:hAnsi="Times New Roman" w:cs="Times New Roman"/>
          <w:color w:val="000000"/>
          <w:vertAlign w:val="superscript"/>
        </w:rPr>
        <w:t>－1</w:t>
      </w:r>
      <w:r>
        <w:rPr>
          <w:rFonts w:ascii="Times New Roman" w:hAnsi="Times New Roman" w:cs="Times New Roman"/>
          <w:color w:val="000000"/>
        </w:rPr>
        <w:t>·min</w:t>
      </w:r>
      <w:r>
        <w:rPr>
          <w:rFonts w:ascii="Times New Roman" w:hAnsi="Times New Roman" w:cs="Times New Roman"/>
          <w:color w:val="000000"/>
          <w:vertAlign w:val="superscript"/>
        </w:rPr>
        <w:t>－1</w:t>
      </w:r>
      <w:r>
        <w:rPr>
          <w:rFonts w:ascii="Times New Roman" w:hAnsi="Times New Roman" w:cs="Times New Roman"/>
          <w:color w:val="000000"/>
        </w:rPr>
        <w:t>；丁对应的</w:t>
      </w:r>
      <w:r>
        <w:rPr>
          <w:rFonts w:ascii="Times New Roman" w:hAnsi="Times New Roman" w:cs="Times New Roman"/>
          <w:i/>
          <w:color w:val="000000"/>
        </w:rPr>
        <w:t>v</w:t>
      </w:r>
      <w:r>
        <w:rPr>
          <w:rFonts w:ascii="Times New Roman" w:hAnsi="Times New Roman" w:cs="Times New Roman"/>
          <w:color w:val="000000"/>
        </w:rPr>
        <w:t>(X)＝0.075 mol·L</w:t>
      </w:r>
      <w:r>
        <w:rPr>
          <w:rFonts w:ascii="Times New Roman" w:hAnsi="Times New Roman" w:cs="Times New Roman"/>
          <w:color w:val="000000"/>
          <w:vertAlign w:val="superscript"/>
        </w:rPr>
        <w:t>－1</w:t>
      </w:r>
      <w:r>
        <w:rPr>
          <w:rFonts w:ascii="Times New Roman" w:hAnsi="Times New Roman" w:cs="Times New Roman"/>
          <w:color w:val="000000"/>
        </w:rPr>
        <w:t>·s</w:t>
      </w:r>
      <w:r>
        <w:rPr>
          <w:rFonts w:ascii="Times New Roman" w:hAnsi="Times New Roman" w:cs="Times New Roman"/>
          <w:color w:val="000000"/>
          <w:vertAlign w:val="superscript"/>
        </w:rPr>
        <w:t>－1</w:t>
      </w:r>
      <w:r>
        <w:rPr>
          <w:rFonts w:ascii="Times New Roman" w:hAnsi="Times New Roman" w:cs="Times New Roman"/>
          <w:color w:val="000000"/>
        </w:rPr>
        <w:t>×60 s·min</w:t>
      </w:r>
      <w:r>
        <w:rPr>
          <w:rFonts w:ascii="Times New Roman" w:hAnsi="Times New Roman" w:cs="Times New Roman"/>
          <w:color w:val="000000"/>
          <w:vertAlign w:val="superscript"/>
        </w:rPr>
        <w:t>－1</w:t>
      </w:r>
      <w:r>
        <w:rPr>
          <w:rFonts w:ascii="Times New Roman" w:hAnsi="Times New Roman" w:cs="Times New Roman"/>
          <w:color w:val="000000"/>
        </w:rPr>
        <w:t>＝4.5 mol·L</w:t>
      </w:r>
      <w:r>
        <w:rPr>
          <w:rFonts w:ascii="Times New Roman" w:hAnsi="Times New Roman" w:cs="Times New Roman"/>
          <w:color w:val="000000"/>
          <w:vertAlign w:val="superscript"/>
        </w:rPr>
        <w:t>－1</w:t>
      </w:r>
      <w:r>
        <w:rPr>
          <w:rFonts w:ascii="Times New Roman" w:hAnsi="Times New Roman" w:cs="Times New Roman"/>
          <w:color w:val="000000"/>
        </w:rPr>
        <w:t>·min</w:t>
      </w:r>
      <w:r>
        <w:rPr>
          <w:rFonts w:ascii="Times New Roman" w:hAnsi="Times New Roman" w:cs="Times New Roman"/>
          <w:color w:val="000000"/>
          <w:vertAlign w:val="superscript"/>
        </w:rPr>
        <w:t>－1</w:t>
      </w:r>
      <w:r>
        <w:rPr>
          <w:rFonts w:ascii="Times New Roman" w:hAnsi="Times New Roman" w:cs="Times New Roman"/>
          <w:color w:val="000000"/>
        </w:rPr>
        <w:t>，则可以看出温度的高低顺序为丁&gt;乙&gt;甲&gt;丙。</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(3)等温等容条件下通入一种惰性气体，反应体系中的各组分的浓度没有改变，平衡不移动；若移走部分Y气体，则压强减小，平衡向气体的物质的量增大的方向移动。</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(4)若在等温等压条件下，通入X气体，则与原平衡状态互为等效平衡，转化率不变，此时相当于压缩原平衡体系的体积，平衡会逆向移动，X的转化率减小。</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(5)温度和压强不变的等效平衡，满足物质的量成比例，即</w:t>
      </w:r>
      <w:r>
        <w:rPr>
          <w:rFonts w:ascii="Times New Roman" w:hAnsi="Times New Roman" w:cs="Times New Roman"/>
          <w:i/>
          <w:color w:val="000000"/>
        </w:rPr>
        <w:t>c</w:t>
      </w:r>
      <w:r>
        <w:rPr>
          <w:rFonts w:ascii="Times New Roman" w:hAnsi="Times New Roman" w:cs="Times New Roman"/>
          <w:color w:val="000000"/>
        </w:rPr>
        <w:t>＝3</w:t>
      </w:r>
      <w:r>
        <w:rPr>
          <w:rFonts w:ascii="Times New Roman" w:hAnsi="Times New Roman" w:cs="Times New Roman"/>
          <w:i/>
          <w:color w:val="000000"/>
        </w:rPr>
        <w:t>b</w:t>
      </w:r>
      <w:r>
        <w:rPr>
          <w:rFonts w:ascii="Times New Roman" w:hAnsi="Times New Roman" w:cs="Times New Roman"/>
          <w:color w:val="000000"/>
        </w:rPr>
        <w:t>，对于</w:t>
      </w:r>
      <w:r>
        <w:rPr>
          <w:rFonts w:ascii="Times New Roman" w:hAnsi="Times New Roman" w:cs="Times New Roman"/>
          <w:i/>
          <w:color w:val="000000"/>
        </w:rPr>
        <w:t>a</w:t>
      </w:r>
      <w:r>
        <w:rPr>
          <w:rFonts w:ascii="Times New Roman" w:hAnsi="Times New Roman" w:cs="Times New Roman"/>
          <w:color w:val="000000"/>
        </w:rPr>
        <w:t>的要求只需要</w:t>
      </w:r>
      <w:r>
        <w:rPr>
          <w:rFonts w:ascii="Times New Roman" w:hAnsi="Times New Roman" w:cs="Times New Roman"/>
          <w:i/>
          <w:color w:val="000000"/>
        </w:rPr>
        <w:t>a</w:t>
      </w:r>
      <w:r>
        <w:rPr>
          <w:rFonts w:ascii="Times New Roman" w:hAnsi="Times New Roman" w:cs="Times New Roman"/>
          <w:color w:val="000000"/>
        </w:rPr>
        <w:t>≥0即可。</w:t>
      </w:r>
    </w:p>
    <w:p>
      <w:pPr>
        <w:pStyle w:val="13"/>
        <w:tabs>
          <w:tab w:val="left" w:pos="414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(6)通过极限转化思想，将3 mol X全部转化到方程式右边，得到4.5 mol Z，即若要满足等温等体积的等效平衡，那么</w:t>
      </w:r>
      <w:r>
        <w:rPr>
          <w:rFonts w:ascii="Times New Roman" w:hAnsi="Times New Roman" w:cs="Times New Roman"/>
          <w:i/>
          <w:color w:val="000000"/>
        </w:rPr>
        <w:t>c</w:t>
      </w:r>
      <w:r>
        <w:rPr>
          <w:rFonts w:ascii="Times New Roman" w:hAnsi="Times New Roman" w:cs="Times New Roman"/>
          <w:color w:val="000000"/>
        </w:rPr>
        <w:t>的最大值为4.5 mol，而(1)平衡时，Z的物质的量为0.9 mol，如果要求反应逆向进行，则</w:t>
      </w:r>
      <w:r>
        <w:rPr>
          <w:rFonts w:ascii="Times New Roman" w:hAnsi="Times New Roman" w:cs="Times New Roman"/>
          <w:i/>
          <w:color w:val="000000"/>
        </w:rPr>
        <w:t>c</w:t>
      </w:r>
      <w:r>
        <w:rPr>
          <w:rFonts w:ascii="Times New Roman" w:hAnsi="Times New Roman" w:cs="Times New Roman"/>
          <w:color w:val="000000"/>
        </w:rPr>
        <w:t>必须大于0.9。</w:t>
      </w:r>
    </w:p>
    <w:p>
      <w:pPr>
        <w:pStyle w:val="13"/>
        <w:tabs>
          <w:tab w:val="left" w:pos="3969"/>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98．(2021届天津)在工业上常用CO与H</w:t>
      </w:r>
      <w:r>
        <w:rPr>
          <w:rFonts w:ascii="Times New Roman" w:hAnsi="Times New Roman" w:cs="Times New Roman"/>
          <w:color w:val="000000"/>
          <w:vertAlign w:val="subscript"/>
        </w:rPr>
        <w:t>2</w:t>
      </w:r>
      <w:r>
        <w:rPr>
          <w:rFonts w:ascii="Times New Roman" w:hAnsi="Times New Roman" w:cs="Times New Roman"/>
          <w:color w:val="000000"/>
        </w:rPr>
        <w:t>合成甲醇，热化学方程式为CO(g)＋2H</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eastAsia="仿宋_GB2312" w:cs="Times New Roman"/>
          <w:color w:val="000000"/>
        </w:rPr>
        <w:pict>
          <v:shape id="_x0000_i1670" o:spt="75" type="#_x0000_t75" style="height:6pt;width:18.45pt;" filled="f" o:preferrelative="t" stroked="f" coordsize="21600,21600">
            <v:path/>
            <v:fill on="f" focussize="0,0"/>
            <v:stroke on="f"/>
            <v:imagedata r:id="rId192" chromakey="#FFFFFF" o:title=""/>
            <o:lock v:ext="edit" aspectratio="t"/>
            <w10:wrap type="none"/>
            <w10:anchorlock/>
          </v:shape>
        </w:pict>
      </w:r>
    </w:p>
    <w:p>
      <w:pPr>
        <w:pStyle w:val="13"/>
        <w:tabs>
          <w:tab w:val="left" w:pos="3969"/>
        </w:tabs>
        <w:spacing w:line="360" w:lineRule="auto"/>
        <w:jc w:val="left"/>
        <w:rPr>
          <w:rFonts w:ascii="Times New Roman" w:hAnsi="Times New Roman" w:cs="Times New Roman"/>
          <w:color w:val="000000"/>
        </w:rPr>
      </w:pPr>
      <w:r>
        <w:rPr>
          <w:rFonts w:ascii="Times New Roman" w:hAnsi="Times New Roman" w:cs="Times New Roman"/>
          <w:color w:val="000000"/>
        </w:rPr>
        <w:t>CH</w:t>
      </w:r>
      <w:r>
        <w:rPr>
          <w:rFonts w:ascii="Times New Roman" w:hAnsi="Times New Roman" w:cs="Times New Roman"/>
          <w:color w:val="000000"/>
          <w:vertAlign w:val="subscript"/>
        </w:rPr>
        <w:t>3</w:t>
      </w:r>
      <w:r>
        <w:rPr>
          <w:rFonts w:ascii="Times New Roman" w:hAnsi="Times New Roman" w:cs="Times New Roman"/>
          <w:color w:val="000000"/>
        </w:rPr>
        <w:t>OH(g)　Δ</w:t>
      </w:r>
      <w:r>
        <w:rPr>
          <w:rFonts w:ascii="Times New Roman" w:hAnsi="Times New Roman" w:cs="Times New Roman"/>
          <w:i/>
          <w:color w:val="000000"/>
        </w:rPr>
        <w:t>H</w:t>
      </w:r>
      <w:r>
        <w:rPr>
          <w:rFonts w:ascii="Times New Roman" w:hAnsi="Times New Roman" w:cs="Times New Roman"/>
          <w:color w:val="000000"/>
        </w:rPr>
        <w:t>＝－574.4 kJ·mol</w:t>
      </w:r>
      <w:r>
        <w:rPr>
          <w:rFonts w:ascii="Times New Roman" w:hAnsi="Times New Roman" w:cs="Times New Roman"/>
          <w:color w:val="000000"/>
          <w:vertAlign w:val="superscript"/>
        </w:rPr>
        <w:t>－1</w:t>
      </w:r>
      <w:r>
        <w:rPr>
          <w:rFonts w:ascii="Times New Roman" w:hAnsi="Times New Roman" w:cs="Times New Roman"/>
          <w:color w:val="000000"/>
        </w:rPr>
        <w:t>。</w:t>
      </w:r>
    </w:p>
    <w:p>
      <w:pPr>
        <w:pStyle w:val="13"/>
        <w:tabs>
          <w:tab w:val="left" w:pos="3969"/>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(1)在</w:t>
      </w:r>
      <w:r>
        <w:rPr>
          <w:rFonts w:ascii="Times New Roman" w:hAnsi="Times New Roman" w:cs="Times New Roman"/>
          <w:i/>
          <w:color w:val="000000"/>
        </w:rPr>
        <w:t>T</w:t>
      </w:r>
      <w:r>
        <w:rPr>
          <w:rFonts w:ascii="Times New Roman" w:hAnsi="Times New Roman" w:cs="Times New Roman"/>
          <w:color w:val="000000"/>
          <w:vertAlign w:val="subscript"/>
        </w:rPr>
        <w:t>1</w:t>
      </w:r>
      <w:r>
        <w:rPr>
          <w:rFonts w:ascii="Times New Roman" w:hAnsi="Times New Roman" w:cs="Times New Roman"/>
          <w:color w:val="000000"/>
        </w:rPr>
        <w:t>时，向容积为2 L的恒容容器中充入物质的量之和为3 mol的CO和H</w:t>
      </w:r>
      <w:r>
        <w:rPr>
          <w:rFonts w:ascii="Times New Roman" w:hAnsi="Times New Roman" w:cs="Times New Roman"/>
          <w:color w:val="000000"/>
          <w:vertAlign w:val="subscript"/>
        </w:rPr>
        <w:t>2</w:t>
      </w:r>
      <w:r>
        <w:rPr>
          <w:rFonts w:ascii="Times New Roman" w:hAnsi="Times New Roman" w:cs="Times New Roman"/>
          <w:color w:val="000000"/>
        </w:rPr>
        <w:t>，发生反应CO(g)＋2H</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eastAsia="仿宋_GB2312" w:cs="Times New Roman"/>
          <w:color w:val="000000"/>
        </w:rPr>
        <w:pict>
          <v:shape id="_x0000_i1671"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cs="Times New Roman"/>
          <w:color w:val="000000"/>
        </w:rPr>
        <w:t>CH</w:t>
      </w:r>
      <w:r>
        <w:rPr>
          <w:rFonts w:ascii="Times New Roman" w:hAnsi="Times New Roman" w:cs="Times New Roman"/>
          <w:color w:val="000000"/>
          <w:vertAlign w:val="subscript"/>
        </w:rPr>
        <w:t>3</w:t>
      </w:r>
      <w:r>
        <w:rPr>
          <w:rFonts w:ascii="Times New Roman" w:hAnsi="Times New Roman" w:cs="Times New Roman"/>
          <w:color w:val="000000"/>
        </w:rPr>
        <w:t>OH(g)，反应达到平衡时CH</w:t>
      </w:r>
      <w:r>
        <w:rPr>
          <w:rFonts w:ascii="Times New Roman" w:hAnsi="Times New Roman" w:cs="Times New Roman"/>
          <w:color w:val="000000"/>
          <w:vertAlign w:val="subscript"/>
        </w:rPr>
        <w:t>3</w:t>
      </w:r>
      <w:r>
        <w:rPr>
          <w:rFonts w:ascii="Times New Roman" w:hAnsi="Times New Roman" w:cs="Times New Roman"/>
          <w:color w:val="000000"/>
        </w:rPr>
        <w:t>OH(g)的体积分数[</w:t>
      </w:r>
      <w:r>
        <w:rPr>
          <w:rFonts w:ascii="Times New Roman" w:hAnsi="Times New Roman" w:cs="Times New Roman"/>
          <w:i/>
          <w:color w:val="000000"/>
        </w:rPr>
        <w:t>φ</w:t>
      </w:r>
      <w:r>
        <w:rPr>
          <w:rFonts w:ascii="Times New Roman" w:hAnsi="Times New Roman" w:cs="Times New Roman"/>
          <w:color w:val="000000"/>
        </w:rPr>
        <w:t>(CH</w:t>
      </w:r>
      <w:r>
        <w:rPr>
          <w:rFonts w:ascii="Times New Roman" w:hAnsi="Times New Roman" w:cs="Times New Roman"/>
          <w:color w:val="000000"/>
          <w:vertAlign w:val="subscript"/>
        </w:rPr>
        <w:t>3</w:t>
      </w:r>
      <w:r>
        <w:rPr>
          <w:rFonts w:ascii="Times New Roman" w:hAnsi="Times New Roman" w:cs="Times New Roman"/>
          <w:color w:val="000000"/>
        </w:rPr>
        <w:t>OH)]与</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n</w:instrText>
      </w:r>
      <w:r>
        <w:rPr>
          <w:rFonts w:ascii="Times New Roman" w:hAnsi="Times New Roman" w:cs="Times New Roman"/>
          <w:color w:val="000000"/>
        </w:rPr>
        <w:instrText xml:space="preserve">(H</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n</w:instrText>
      </w:r>
      <w:r>
        <w:rPr>
          <w:rFonts w:ascii="Times New Roman" w:hAnsi="Times New Roman" w:cs="Times New Roman"/>
          <w:color w:val="000000"/>
        </w:rPr>
        <w:instrText xml:space="preserve">(CO))</w:instrText>
      </w:r>
      <w:r>
        <w:rPr>
          <w:rFonts w:ascii="Times New Roman" w:hAnsi="Times New Roman" w:cs="Times New Roman"/>
          <w:color w:val="000000"/>
        </w:rPr>
        <w:fldChar w:fldCharType="end"/>
      </w:r>
      <w:r>
        <w:rPr>
          <w:rFonts w:ascii="Times New Roman" w:hAnsi="Times New Roman" w:cs="Times New Roman"/>
          <w:color w:val="000000"/>
        </w:rPr>
        <w:t>的关系如图1所示。</w:t>
      </w:r>
    </w:p>
    <w:p>
      <w:pPr>
        <w:pStyle w:val="13"/>
        <w:tabs>
          <w:tab w:val="left" w:pos="3969"/>
        </w:tabs>
        <w:spacing w:line="360" w:lineRule="auto"/>
        <w:jc w:val="center"/>
        <w:rPr>
          <w:rFonts w:ascii="Times New Roman" w:hAnsi="Times New Roman" w:cs="Times New Roman"/>
          <w:color w:val="000000"/>
        </w:rPr>
      </w:pPr>
      <w:r>
        <w:rPr>
          <w:rFonts w:ascii="Times New Roman" w:hAnsi="Times New Roman" w:cs="Times New Roman"/>
          <w:color w:val="000000"/>
        </w:rPr>
        <w:pict>
          <v:shape id="_x0000_i1672" o:spt="75" alt="E:\牛鑫\2021\课件\2022版 创新设计 高考总复习 化学 人教版\配套课件及教师文档\A655.TIF" type="#_x0000_t75" style="height:113.1pt;width:109.75pt;" filled="f" o:preferrelative="t" stroked="f" coordsize="21600,21600">
            <v:path/>
            <v:fill on="f" focussize="0,0"/>
            <v:stroke on="f"/>
            <v:imagedata r:id="rId499" o:title=""/>
            <o:lock v:ext="edit" aspectratio="t"/>
            <w10:wrap type="none"/>
            <w10:anchorlock/>
          </v:shape>
        </w:pict>
      </w:r>
    </w:p>
    <w:p>
      <w:pPr>
        <w:pStyle w:val="13"/>
        <w:tabs>
          <w:tab w:val="left" w:pos="3969"/>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①当起始</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n</w:instrText>
      </w:r>
      <w:r>
        <w:rPr>
          <w:rFonts w:ascii="Times New Roman" w:hAnsi="Times New Roman" w:cs="Times New Roman"/>
          <w:color w:val="000000"/>
        </w:rPr>
        <w:instrText xml:space="preserve">(H</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n</w:instrText>
      </w:r>
      <w:r>
        <w:rPr>
          <w:rFonts w:ascii="Times New Roman" w:hAnsi="Times New Roman" w:cs="Times New Roman"/>
          <w:color w:val="000000"/>
        </w:rPr>
        <w:instrText xml:space="preserve">(CO))</w:instrText>
      </w:r>
      <w:r>
        <w:rPr>
          <w:rFonts w:ascii="Times New Roman" w:hAnsi="Times New Roman" w:cs="Times New Roman"/>
          <w:color w:val="000000"/>
        </w:rPr>
        <w:fldChar w:fldCharType="end"/>
      </w:r>
      <w:r>
        <w:rPr>
          <w:rFonts w:ascii="Times New Roman" w:hAnsi="Times New Roman" w:cs="Times New Roman"/>
          <w:color w:val="000000"/>
        </w:rPr>
        <w:t>＝2时，经过5 min反应达到平衡，CO的转化率为0.6，则0～5 min内平均反应速率</w:t>
      </w:r>
      <w:r>
        <w:rPr>
          <w:rFonts w:ascii="Times New Roman" w:hAnsi="Times New Roman" w:cs="Times New Roman"/>
          <w:i/>
          <w:color w:val="000000"/>
        </w:rPr>
        <w:t>v</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)＝_______________________________</w:t>
      </w:r>
      <w:r>
        <w:rPr>
          <w:rFonts w:ascii="Times New Roman" w:hAnsi="Times New Roman" w:cs="Times New Roman"/>
          <w:color w:val="000000"/>
          <w:u w:val="single"/>
        </w:rPr>
        <w:t>　　　　</w:t>
      </w:r>
      <w:r>
        <w:rPr>
          <w:rFonts w:ascii="Times New Roman" w:hAnsi="Times New Roman" w:cs="Times New Roman"/>
          <w:color w:val="000000"/>
        </w:rPr>
        <w:t>。若此刻再向容器中加入CO(g)和CH</w:t>
      </w:r>
      <w:r>
        <w:rPr>
          <w:rFonts w:ascii="Times New Roman" w:hAnsi="Times New Roman" w:cs="Times New Roman"/>
          <w:color w:val="000000"/>
          <w:vertAlign w:val="subscript"/>
        </w:rPr>
        <w:t>3</w:t>
      </w:r>
      <w:r>
        <w:rPr>
          <w:rFonts w:ascii="Times New Roman" w:hAnsi="Times New Roman" w:cs="Times New Roman"/>
          <w:color w:val="000000"/>
        </w:rPr>
        <w:t>OH(g)各0.4 mol，达到新平衡时H</w:t>
      </w:r>
      <w:r>
        <w:rPr>
          <w:rFonts w:ascii="Times New Roman" w:hAnsi="Times New Roman" w:cs="Times New Roman"/>
          <w:color w:val="000000"/>
          <w:vertAlign w:val="subscript"/>
        </w:rPr>
        <w:t>2</w:t>
      </w:r>
      <w:r>
        <w:rPr>
          <w:rFonts w:ascii="Times New Roman" w:hAnsi="Times New Roman" w:cs="Times New Roman"/>
          <w:color w:val="000000"/>
        </w:rPr>
        <w:t>的转化率将</w:t>
      </w:r>
      <w:r>
        <w:rPr>
          <w:rFonts w:ascii="Times New Roman" w:hAnsi="Times New Roman" w:cs="Times New Roman"/>
          <w:color w:val="000000"/>
          <w:u w:val="single"/>
        </w:rPr>
        <w:t>　　　　</w:t>
      </w:r>
      <w:r>
        <w:rPr>
          <w:rFonts w:ascii="Times New Roman" w:hAnsi="Times New Roman" w:cs="Times New Roman"/>
          <w:color w:val="000000"/>
        </w:rPr>
        <w:t>(填“增大”“减小”或“不变”)。</w:t>
      </w:r>
    </w:p>
    <w:p>
      <w:pPr>
        <w:pStyle w:val="13"/>
        <w:tabs>
          <w:tab w:val="left" w:pos="3969"/>
        </w:tabs>
        <w:spacing w:line="360" w:lineRule="auto"/>
        <w:ind w:firstLine="525" w:firstLineChars="250"/>
        <w:jc w:val="left"/>
        <w:rPr>
          <w:rFonts w:ascii="Times New Roman" w:hAnsi="Times New Roman" w:cs="Times New Roman"/>
          <w:color w:val="000000"/>
        </w:rPr>
      </w:pPr>
      <w:r>
        <w:rPr>
          <w:rFonts w:ascii="Times New Roman" w:hAnsi="Times New Roman" w:cs="Times New Roman"/>
          <w:color w:val="000000"/>
        </w:rPr>
        <w:t>②当</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n</w:instrText>
      </w:r>
      <w:r>
        <w:rPr>
          <w:rFonts w:ascii="Times New Roman" w:hAnsi="Times New Roman" w:cs="Times New Roman"/>
          <w:color w:val="000000"/>
        </w:rPr>
        <w:instrText xml:space="preserve">(H</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n</w:instrText>
      </w:r>
      <w:r>
        <w:rPr>
          <w:rFonts w:ascii="Times New Roman" w:hAnsi="Times New Roman" w:cs="Times New Roman"/>
          <w:color w:val="000000"/>
        </w:rPr>
        <w:instrText xml:space="preserve">(CO))</w:instrText>
      </w:r>
      <w:r>
        <w:rPr>
          <w:rFonts w:ascii="Times New Roman" w:hAnsi="Times New Roman" w:cs="Times New Roman"/>
          <w:color w:val="000000"/>
        </w:rPr>
        <w:fldChar w:fldCharType="end"/>
      </w:r>
      <w:r>
        <w:rPr>
          <w:rFonts w:ascii="Times New Roman" w:hAnsi="Times New Roman" w:cs="Times New Roman"/>
          <w:color w:val="000000"/>
        </w:rPr>
        <w:t>＝3.5时，反应达到平衡后，CH</w:t>
      </w:r>
      <w:r>
        <w:rPr>
          <w:rFonts w:ascii="Times New Roman" w:hAnsi="Times New Roman" w:cs="Times New Roman"/>
          <w:color w:val="000000"/>
          <w:vertAlign w:val="subscript"/>
        </w:rPr>
        <w:t>3</w:t>
      </w:r>
      <w:r>
        <w:rPr>
          <w:rFonts w:ascii="Times New Roman" w:hAnsi="Times New Roman" w:cs="Times New Roman"/>
          <w:color w:val="000000"/>
        </w:rPr>
        <w:t>OH的体积分数可能是图1中的</w:t>
      </w:r>
      <w:r>
        <w:rPr>
          <w:rFonts w:ascii="Times New Roman" w:hAnsi="Times New Roman" w:cs="Times New Roman"/>
          <w:color w:val="000000"/>
          <w:u w:val="single"/>
        </w:rPr>
        <w:t>　　　　</w:t>
      </w:r>
      <w:r>
        <w:rPr>
          <w:rFonts w:ascii="Times New Roman" w:hAnsi="Times New Roman" w:cs="Times New Roman"/>
          <w:color w:val="000000"/>
        </w:rPr>
        <w:t>(填“</w:t>
      </w:r>
      <w:r>
        <w:rPr>
          <w:rFonts w:ascii="Times New Roman" w:hAnsi="Times New Roman" w:cs="Times New Roman"/>
          <w:i/>
          <w:color w:val="000000"/>
        </w:rPr>
        <w:t>D</w:t>
      </w:r>
      <w:r>
        <w:rPr>
          <w:rFonts w:ascii="Times New Roman" w:hAnsi="Times New Roman" w:cs="Times New Roman"/>
          <w:color w:val="000000"/>
        </w:rPr>
        <w:t>”“</w:t>
      </w:r>
      <w:r>
        <w:rPr>
          <w:rFonts w:ascii="Times New Roman" w:hAnsi="Times New Roman" w:cs="Times New Roman"/>
          <w:i/>
          <w:color w:val="000000"/>
        </w:rPr>
        <w:t>E</w:t>
      </w:r>
      <w:r>
        <w:rPr>
          <w:rFonts w:ascii="Times New Roman" w:hAnsi="Times New Roman" w:cs="Times New Roman"/>
          <w:color w:val="000000"/>
        </w:rPr>
        <w:t>”或“</w:t>
      </w:r>
      <w:r>
        <w:rPr>
          <w:rFonts w:ascii="Times New Roman" w:hAnsi="Times New Roman" w:cs="Times New Roman"/>
          <w:i/>
          <w:color w:val="000000"/>
        </w:rPr>
        <w:t>F</w:t>
      </w:r>
      <w:r>
        <w:rPr>
          <w:rFonts w:ascii="Times New Roman" w:hAnsi="Times New Roman" w:cs="Times New Roman"/>
          <w:color w:val="000000"/>
        </w:rPr>
        <w:t>”)点。</w:t>
      </w:r>
    </w:p>
    <w:p>
      <w:pPr>
        <w:pStyle w:val="13"/>
        <w:tabs>
          <w:tab w:val="left" w:pos="3969"/>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(2)在一容积可变的密闭容器中充有10 mol CO和20 mol H</w:t>
      </w:r>
      <w:r>
        <w:rPr>
          <w:rFonts w:ascii="Times New Roman" w:hAnsi="Times New Roman" w:cs="Times New Roman"/>
          <w:color w:val="000000"/>
          <w:vertAlign w:val="subscript"/>
        </w:rPr>
        <w:t>2</w:t>
      </w:r>
      <w:r>
        <w:rPr>
          <w:rFonts w:ascii="Times New Roman" w:hAnsi="Times New Roman" w:cs="Times New Roman"/>
          <w:color w:val="000000"/>
        </w:rPr>
        <w:t>。CO的平衡转化率[</w:t>
      </w:r>
      <w:r>
        <w:rPr>
          <w:rFonts w:ascii="Times New Roman" w:hAnsi="Times New Roman" w:cs="Times New Roman"/>
          <w:i/>
          <w:color w:val="000000"/>
        </w:rPr>
        <w:t>α</w:t>
      </w:r>
      <w:r>
        <w:rPr>
          <w:rFonts w:ascii="Times New Roman" w:hAnsi="Times New Roman" w:cs="Times New Roman"/>
          <w:color w:val="000000"/>
        </w:rPr>
        <w:t>(CO)]与温度(</w:t>
      </w:r>
      <w:r>
        <w:rPr>
          <w:rFonts w:ascii="Times New Roman" w:hAnsi="Times New Roman" w:cs="Times New Roman"/>
          <w:i/>
          <w:color w:val="000000"/>
        </w:rPr>
        <w:t>T</w:t>
      </w:r>
      <w:r>
        <w:rPr>
          <w:rFonts w:ascii="Times New Roman" w:hAnsi="Times New Roman" w:cs="Times New Roman"/>
          <w:color w:val="000000"/>
        </w:rPr>
        <w:t>)、压强(</w:t>
      </w:r>
      <w:r>
        <w:rPr>
          <w:rFonts w:ascii="Times New Roman" w:hAnsi="Times New Roman" w:cs="Times New Roman"/>
          <w:i/>
          <w:color w:val="000000"/>
        </w:rPr>
        <w:t>p</w:t>
      </w:r>
      <w:r>
        <w:rPr>
          <w:rFonts w:ascii="Times New Roman" w:hAnsi="Times New Roman" w:cs="Times New Roman"/>
          <w:color w:val="000000"/>
        </w:rPr>
        <w:t>)的关系如图2所示。</w:t>
      </w:r>
    </w:p>
    <w:p>
      <w:pPr>
        <w:pStyle w:val="13"/>
        <w:tabs>
          <w:tab w:val="left" w:pos="3969"/>
        </w:tabs>
        <w:spacing w:line="360" w:lineRule="auto"/>
        <w:jc w:val="center"/>
        <w:rPr>
          <w:rFonts w:ascii="Times New Roman" w:hAnsi="Times New Roman" w:cs="Times New Roman"/>
          <w:color w:val="000000"/>
        </w:rPr>
      </w:pPr>
      <w:r>
        <w:rPr>
          <w:rFonts w:ascii="Times New Roman" w:hAnsi="Times New Roman" w:cs="Times New Roman"/>
          <w:color w:val="000000"/>
        </w:rPr>
        <w:pict>
          <v:shape id="_x0000_i1673" o:spt="75" alt="E:\牛鑫\2021\课件\2022版 创新设计 高考总复习 化学 人教版\配套课件及教师文档\A656.TIF" type="#_x0000_t75" style="height:77.65pt;width:97.2pt;" filled="f" o:preferrelative="t" stroked="f" coordsize="21600,21600">
            <v:path/>
            <v:fill on="f" focussize="0,0"/>
            <v:stroke on="f"/>
            <v:imagedata r:id="rId500" o:title=""/>
            <o:lock v:ext="edit" aspectratio="t"/>
            <w10:wrap type="none"/>
            <w10:anchorlock/>
          </v:shape>
        </w:pict>
      </w:r>
    </w:p>
    <w:p>
      <w:pPr>
        <w:pStyle w:val="13"/>
        <w:tabs>
          <w:tab w:val="left" w:pos="3969"/>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①</w:t>
      </w:r>
      <w:r>
        <w:rPr>
          <w:rFonts w:ascii="Times New Roman" w:hAnsi="Times New Roman" w:cs="Times New Roman"/>
          <w:i/>
          <w:color w:val="000000"/>
        </w:rPr>
        <w:t>A</w:t>
      </w:r>
      <w:r>
        <w:rPr>
          <w:rFonts w:ascii="Times New Roman" w:hAnsi="Times New Roman" w:cs="Times New Roman"/>
          <w:color w:val="000000"/>
        </w:rPr>
        <w:t>、</w:t>
      </w:r>
      <w:r>
        <w:rPr>
          <w:rFonts w:ascii="Times New Roman" w:hAnsi="Times New Roman" w:cs="Times New Roman"/>
          <w:i/>
          <w:color w:val="000000"/>
        </w:rPr>
        <w:t>B</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rPr>
        <w:t>三点对应的平衡常数</w:t>
      </w:r>
      <w:r>
        <w:rPr>
          <w:rFonts w:ascii="Times New Roman" w:hAnsi="Times New Roman" w:cs="Times New Roman"/>
          <w:i/>
          <w:color w:val="000000"/>
        </w:rPr>
        <w:t>K</w:t>
      </w:r>
      <w:r>
        <w:rPr>
          <w:rFonts w:ascii="Times New Roman" w:hAnsi="Times New Roman" w:cs="Times New Roman"/>
          <w:i/>
          <w:color w:val="000000"/>
          <w:vertAlign w:val="subscript"/>
        </w:rPr>
        <w:t>A</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i/>
          <w:color w:val="000000"/>
          <w:vertAlign w:val="subscript"/>
        </w:rPr>
        <w:t>B</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i/>
          <w:color w:val="000000"/>
          <w:vertAlign w:val="subscript"/>
        </w:rPr>
        <w:t>C</w:t>
      </w:r>
      <w:r>
        <w:rPr>
          <w:rFonts w:ascii="Times New Roman" w:hAnsi="Times New Roman" w:cs="Times New Roman"/>
          <w:color w:val="000000"/>
        </w:rPr>
        <w:t>的大小关系为</w:t>
      </w:r>
      <w:r>
        <w:rPr>
          <w:rFonts w:ascii="Times New Roman" w:hAnsi="Times New Roman" w:cs="Times New Roman"/>
          <w:color w:val="000000"/>
          <w:u w:val="single"/>
        </w:rPr>
        <w:t>　　　　　　　　</w:t>
      </w:r>
      <w:r>
        <w:rPr>
          <w:rFonts w:ascii="Times New Roman" w:hAnsi="Times New Roman" w:cs="Times New Roman"/>
          <w:color w:val="000000"/>
        </w:rPr>
        <w:t>。</w:t>
      </w:r>
    </w:p>
    <w:p>
      <w:pPr>
        <w:pStyle w:val="13"/>
        <w:tabs>
          <w:tab w:val="left" w:pos="3969"/>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②若达到平衡状态</w:t>
      </w:r>
      <w:r>
        <w:rPr>
          <w:rFonts w:ascii="Times New Roman" w:hAnsi="Times New Roman" w:cs="Times New Roman"/>
          <w:i/>
          <w:color w:val="000000"/>
        </w:rPr>
        <w:t>A</w:t>
      </w:r>
      <w:r>
        <w:rPr>
          <w:rFonts w:ascii="Times New Roman" w:hAnsi="Times New Roman" w:cs="Times New Roman"/>
          <w:color w:val="000000"/>
        </w:rPr>
        <w:t>时，容器的容积为10 L，则在平衡状态</w:t>
      </w:r>
      <w:r>
        <w:rPr>
          <w:rFonts w:ascii="Times New Roman" w:hAnsi="Times New Roman" w:cs="Times New Roman"/>
          <w:i/>
          <w:color w:val="000000"/>
        </w:rPr>
        <w:t>B</w:t>
      </w:r>
      <w:r>
        <w:rPr>
          <w:rFonts w:ascii="Times New Roman" w:hAnsi="Times New Roman" w:cs="Times New Roman"/>
          <w:color w:val="000000"/>
        </w:rPr>
        <w:t>时容器的容积为</w:t>
      </w:r>
      <w:r>
        <w:rPr>
          <w:rFonts w:ascii="Times New Roman" w:hAnsi="Times New Roman" w:cs="Times New Roman"/>
          <w:color w:val="000000"/>
          <w:u w:val="single"/>
        </w:rPr>
        <w:t>　　</w:t>
      </w:r>
      <w:r>
        <w:rPr>
          <w:rFonts w:ascii="Times New Roman" w:hAnsi="Times New Roman" w:cs="Times New Roman"/>
          <w:color w:val="000000"/>
        </w:rPr>
        <w:t xml:space="preserve"> L。</w:t>
      </w:r>
    </w:p>
    <w:p>
      <w:pPr>
        <w:pStyle w:val="13"/>
        <w:tabs>
          <w:tab w:val="left" w:pos="3969"/>
        </w:tabs>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(1)①0.12 mol·L</w:t>
      </w:r>
      <w:r>
        <w:rPr>
          <w:rFonts w:ascii="Times New Roman" w:hAnsi="Times New Roman" w:cs="Times New Roman"/>
          <w:color w:val="000000"/>
          <w:vertAlign w:val="superscript"/>
        </w:rPr>
        <w:t>－1</w:t>
      </w:r>
      <w:r>
        <w:rPr>
          <w:rFonts w:ascii="Times New Roman" w:hAnsi="Times New Roman" w:cs="Times New Roman"/>
          <w:color w:val="000000"/>
        </w:rPr>
        <w:t>·min</w:t>
      </w:r>
      <w:r>
        <w:rPr>
          <w:rFonts w:ascii="Times New Roman" w:hAnsi="Times New Roman" w:cs="Times New Roman"/>
          <w:color w:val="000000"/>
          <w:vertAlign w:val="superscript"/>
        </w:rPr>
        <w:t>－1</w:t>
      </w:r>
      <w:r>
        <w:rPr>
          <w:rFonts w:ascii="Times New Roman" w:hAnsi="Times New Roman" w:cs="Times New Roman"/>
          <w:color w:val="000000"/>
        </w:rPr>
        <w:t>　增大　②</w:t>
      </w:r>
      <w:r>
        <w:rPr>
          <w:rFonts w:ascii="Times New Roman" w:hAnsi="Times New Roman" w:cs="Times New Roman"/>
          <w:i/>
          <w:color w:val="000000"/>
        </w:rPr>
        <w:t xml:space="preserve">F     </w:t>
      </w:r>
      <w:r>
        <w:rPr>
          <w:rFonts w:ascii="Times New Roman" w:hAnsi="Times New Roman" w:cs="Times New Roman"/>
          <w:color w:val="000000"/>
        </w:rPr>
        <w:t>(2)①</w:t>
      </w:r>
      <w:r>
        <w:rPr>
          <w:rFonts w:ascii="Times New Roman" w:hAnsi="Times New Roman" w:cs="Times New Roman"/>
          <w:i/>
          <w:color w:val="000000"/>
        </w:rPr>
        <w:t>K</w:t>
      </w:r>
      <w:r>
        <w:rPr>
          <w:rFonts w:ascii="Times New Roman" w:hAnsi="Times New Roman" w:cs="Times New Roman"/>
          <w:i/>
          <w:color w:val="000000"/>
          <w:vertAlign w:val="subscript"/>
        </w:rPr>
        <w:t>A</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i/>
          <w:color w:val="000000"/>
          <w:vertAlign w:val="subscript"/>
        </w:rPr>
        <w:t>B</w:t>
      </w:r>
      <w:r>
        <w:rPr>
          <w:rFonts w:ascii="Times New Roman" w:hAnsi="Times New Roman" w:cs="Times New Roman"/>
          <w:color w:val="000000"/>
        </w:rPr>
        <w:t>&gt;</w:t>
      </w:r>
      <w:r>
        <w:rPr>
          <w:rFonts w:ascii="Times New Roman" w:hAnsi="Times New Roman" w:cs="Times New Roman"/>
          <w:i/>
          <w:color w:val="000000"/>
        </w:rPr>
        <w:t>K</w:t>
      </w:r>
      <w:r>
        <w:rPr>
          <w:rFonts w:ascii="Times New Roman" w:hAnsi="Times New Roman" w:cs="Times New Roman"/>
          <w:i/>
          <w:color w:val="000000"/>
          <w:vertAlign w:val="subscript"/>
        </w:rPr>
        <w:t>C</w:t>
      </w:r>
      <w:r>
        <w:rPr>
          <w:rFonts w:ascii="Times New Roman" w:hAnsi="Times New Roman" w:cs="Times New Roman"/>
          <w:color w:val="000000"/>
        </w:rPr>
        <w:t>　②2</w:t>
      </w:r>
    </w:p>
    <w:p>
      <w:pPr>
        <w:pStyle w:val="13"/>
        <w:tabs>
          <w:tab w:val="left" w:pos="3969"/>
        </w:tabs>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：(1)①</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n</w:instrText>
      </w:r>
      <w:r>
        <w:rPr>
          <w:rFonts w:ascii="Times New Roman" w:hAnsi="Times New Roman" w:cs="Times New Roman"/>
          <w:color w:val="000000"/>
        </w:rPr>
        <w:instrText xml:space="preserve">(H</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n</w:instrText>
      </w:r>
      <w:r>
        <w:rPr>
          <w:rFonts w:ascii="Times New Roman" w:hAnsi="Times New Roman" w:cs="Times New Roman"/>
          <w:color w:val="000000"/>
        </w:rPr>
        <w:instrText xml:space="preserve">(CO))</w:instrText>
      </w:r>
      <w:r>
        <w:rPr>
          <w:rFonts w:ascii="Times New Roman" w:hAnsi="Times New Roman" w:cs="Times New Roman"/>
          <w:color w:val="000000"/>
        </w:rPr>
        <w:fldChar w:fldCharType="end"/>
      </w:r>
      <w:r>
        <w:rPr>
          <w:rFonts w:ascii="Times New Roman" w:hAnsi="Times New Roman" w:cs="Times New Roman"/>
          <w:color w:val="000000"/>
        </w:rPr>
        <w:t>＝2，又</w:t>
      </w:r>
      <w:r>
        <w:rPr>
          <w:rFonts w:ascii="Times New Roman" w:hAnsi="Times New Roman" w:cs="Times New Roman"/>
          <w:i/>
          <w:color w:val="000000"/>
        </w:rPr>
        <w:t>n</w:t>
      </w:r>
      <w:r>
        <w:rPr>
          <w:rFonts w:ascii="Times New Roman" w:hAnsi="Times New Roman" w:cs="Times New Roman"/>
          <w:color w:val="000000"/>
        </w:rPr>
        <w:t>(CO)＋</w:t>
      </w:r>
      <w:r>
        <w:rPr>
          <w:rFonts w:ascii="Times New Roman" w:hAnsi="Times New Roman" w:cs="Times New Roman"/>
          <w:i/>
          <w:color w:val="000000"/>
        </w:rPr>
        <w:t>n</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)＝3 mol，则</w:t>
      </w:r>
      <w:r>
        <w:rPr>
          <w:rFonts w:ascii="Times New Roman" w:hAnsi="Times New Roman" w:cs="Times New Roman"/>
          <w:i/>
          <w:color w:val="000000"/>
        </w:rPr>
        <w:t>n</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)＝2 mol，</w:t>
      </w:r>
      <w:r>
        <w:rPr>
          <w:rFonts w:ascii="Times New Roman" w:hAnsi="Times New Roman" w:cs="Times New Roman"/>
          <w:i/>
          <w:color w:val="000000"/>
        </w:rPr>
        <w:t>n</w:t>
      </w:r>
      <w:r>
        <w:rPr>
          <w:rFonts w:ascii="Times New Roman" w:hAnsi="Times New Roman" w:cs="Times New Roman"/>
          <w:color w:val="000000"/>
        </w:rPr>
        <w:t>(CO)＝1 mol，</w:t>
      </w:r>
    </w:p>
    <w:p>
      <w:pPr>
        <w:pStyle w:val="13"/>
        <w:tabs>
          <w:tab w:val="left" w:pos="3969"/>
        </w:tabs>
        <w:spacing w:line="360" w:lineRule="auto"/>
        <w:jc w:val="left"/>
        <w:rPr>
          <w:rFonts w:ascii="Times New Roman" w:hAnsi="Times New Roman" w:cs="Times New Roman"/>
          <w:color w:val="000000"/>
        </w:rPr>
      </w:pPr>
      <w:r>
        <w:rPr>
          <w:rFonts w:ascii="Times New Roman" w:hAnsi="Times New Roman" w:cs="Times New Roman"/>
          <w:color w:val="000000"/>
        </w:rPr>
        <w:t>0～5 min内转化的</w:t>
      </w:r>
      <w:r>
        <w:rPr>
          <w:rFonts w:ascii="Times New Roman" w:hAnsi="Times New Roman" w:cs="Times New Roman"/>
          <w:i/>
          <w:color w:val="000000"/>
        </w:rPr>
        <w:t>n</w:t>
      </w:r>
      <w:r>
        <w:rPr>
          <w:rFonts w:ascii="Times New Roman" w:hAnsi="Times New Roman" w:cs="Times New Roman"/>
          <w:color w:val="000000"/>
        </w:rPr>
        <w:t>(CO)＝0.6 mol，则有</w:t>
      </w:r>
    </w:p>
    <w:p>
      <w:pPr>
        <w:pStyle w:val="13"/>
        <w:tabs>
          <w:tab w:val="left" w:pos="3969"/>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fldChar w:fldCharType="begin"/>
      </w:r>
      <w:r>
        <w:rPr>
          <w:rFonts w:ascii="Times New Roman" w:hAnsi="Times New Roman" w:cs="Times New Roman"/>
          <w:color w:val="000000"/>
        </w:rPr>
        <w:instrText xml:space="preserve">eq \a\vs4\ac\hs10\co6(,CO(g),＋,2H</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(g),</w:instrText>
      </w:r>
      <w:r>
        <w:rPr>
          <w:rFonts w:ascii="Times New Roman" w:hAnsi="Times New Roman" w:eastAsia="仿宋_GB2312" w:cs="Times New Roman"/>
          <w:color w:val="000000"/>
        </w:rPr>
        <w:pict>
          <v:shape id="_x0000_i1674"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cs="Times New Roman"/>
          <w:color w:val="000000"/>
        </w:rPr>
        <w:instrText xml:space="preserve">,CH</w:instrText>
      </w:r>
      <w:r>
        <w:rPr>
          <w:rFonts w:ascii="Times New Roman" w:hAnsi="Times New Roman" w:cs="Times New Roman"/>
          <w:color w:val="000000"/>
          <w:vertAlign w:val="subscript"/>
        </w:rPr>
        <w:instrText xml:space="preserve">3</w:instrText>
      </w:r>
      <w:r>
        <w:rPr>
          <w:rFonts w:ascii="Times New Roman" w:hAnsi="Times New Roman" w:cs="Times New Roman"/>
          <w:color w:val="000000"/>
        </w:rPr>
        <w:instrText xml:space="preserve">OH(g),起始物质的量浓度(mol·L</w:instrText>
      </w:r>
      <w:r>
        <w:rPr>
          <w:rFonts w:ascii="Times New Roman" w:hAnsi="Times New Roman" w:cs="Times New Roman"/>
          <w:color w:val="000000"/>
          <w:vertAlign w:val="superscript"/>
        </w:rPr>
        <w:instrText xml:space="preserve">－1</w:instrText>
      </w:r>
      <w:r>
        <w:rPr>
          <w:rFonts w:ascii="Times New Roman" w:hAnsi="Times New Roman" w:cs="Times New Roman"/>
          <w:color w:val="000000"/>
        </w:rPr>
        <w:instrText xml:space="preserve">),0.5,,1,,0,转化物质的量浓度(mol·L</w:instrText>
      </w:r>
      <w:r>
        <w:rPr>
          <w:rFonts w:ascii="Times New Roman" w:hAnsi="Times New Roman" w:cs="Times New Roman"/>
          <w:color w:val="000000"/>
          <w:vertAlign w:val="superscript"/>
        </w:rPr>
        <w:instrText xml:space="preserve">－1</w:instrText>
      </w:r>
      <w:r>
        <w:rPr>
          <w:rFonts w:ascii="Times New Roman" w:hAnsi="Times New Roman" w:cs="Times New Roman"/>
          <w:color w:val="000000"/>
        </w:rPr>
        <w:instrText xml:space="preserve">),0.3,,0.6,,0.3,平衡物质的量浓度(mol·L</w:instrText>
      </w:r>
      <w:r>
        <w:rPr>
          <w:rFonts w:ascii="Times New Roman" w:hAnsi="Times New Roman" w:cs="Times New Roman"/>
          <w:color w:val="000000"/>
          <w:vertAlign w:val="superscript"/>
        </w:rPr>
        <w:instrText xml:space="preserve">－1</w:instrText>
      </w:r>
      <w:r>
        <w:rPr>
          <w:rFonts w:ascii="Times New Roman" w:hAnsi="Times New Roman" w:cs="Times New Roman"/>
          <w:color w:val="000000"/>
        </w:rPr>
        <w:instrText xml:space="preserve">),0.2,,0.4,,0.3)</w:instrText>
      </w:r>
      <w:r>
        <w:rPr>
          <w:rFonts w:ascii="Times New Roman" w:hAnsi="Times New Roman" w:cs="Times New Roman"/>
          <w:color w:val="000000"/>
        </w:rPr>
        <w:fldChar w:fldCharType="end"/>
      </w:r>
    </w:p>
    <w:p>
      <w:pPr>
        <w:pStyle w:val="13"/>
        <w:tabs>
          <w:tab w:val="left" w:pos="3969"/>
        </w:tabs>
        <w:spacing w:line="360" w:lineRule="auto"/>
        <w:jc w:val="left"/>
        <w:rPr>
          <w:rFonts w:ascii="Times New Roman" w:hAnsi="Times New Roman" w:cs="Times New Roman"/>
          <w:color w:val="000000"/>
        </w:rPr>
      </w:pPr>
      <w:r>
        <w:rPr>
          <w:rFonts w:ascii="Times New Roman" w:hAnsi="Times New Roman" w:cs="Times New Roman"/>
          <w:i/>
          <w:color w:val="000000"/>
        </w:rPr>
        <w:t>v</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)＝0.6 mol·L</w:t>
      </w:r>
      <w:r>
        <w:rPr>
          <w:rFonts w:ascii="Times New Roman" w:hAnsi="Times New Roman" w:cs="Times New Roman"/>
          <w:color w:val="000000"/>
          <w:vertAlign w:val="superscript"/>
        </w:rPr>
        <w:t>－1</w:t>
      </w:r>
      <w:r>
        <w:rPr>
          <w:rFonts w:ascii="Times New Roman" w:hAnsi="Times New Roman" w:cs="Times New Roman"/>
          <w:color w:val="000000"/>
        </w:rPr>
        <w:t>÷5 min＝0.12 mol·L</w:t>
      </w:r>
      <w:r>
        <w:rPr>
          <w:rFonts w:ascii="Times New Roman" w:hAnsi="Times New Roman" w:cs="Times New Roman"/>
          <w:color w:val="000000"/>
          <w:vertAlign w:val="superscript"/>
        </w:rPr>
        <w:t>－1</w:t>
      </w:r>
      <w:r>
        <w:rPr>
          <w:rFonts w:ascii="Times New Roman" w:hAnsi="Times New Roman" w:cs="Times New Roman"/>
          <w:color w:val="000000"/>
        </w:rPr>
        <w:t>·min</w:t>
      </w:r>
      <w:r>
        <w:rPr>
          <w:rFonts w:ascii="Times New Roman" w:hAnsi="Times New Roman" w:cs="Times New Roman"/>
          <w:color w:val="000000"/>
          <w:vertAlign w:val="superscript"/>
        </w:rPr>
        <w:t>－1</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\f(0.3,0.2×0.4</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kern w:val="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\f(0.3＋0.2,(0.2＋0.2)×0.4</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，所以平衡正向移动，H</w:t>
      </w:r>
      <w:r>
        <w:rPr>
          <w:rFonts w:ascii="Times New Roman" w:hAnsi="Times New Roman" w:cs="Times New Roman"/>
          <w:color w:val="000000"/>
          <w:vertAlign w:val="subscript"/>
        </w:rPr>
        <w:t>2</w:t>
      </w:r>
      <w:r>
        <w:rPr>
          <w:rFonts w:ascii="Times New Roman" w:hAnsi="Times New Roman" w:cs="Times New Roman"/>
          <w:color w:val="000000"/>
        </w:rPr>
        <w:t>的转化率将增大。②反应物按方程式中各物质的化学计量数比投料时产物的体积分数最大，否则都会使产物的体积分数减小，故应选</w:t>
      </w:r>
      <w:r>
        <w:rPr>
          <w:rFonts w:ascii="Times New Roman" w:hAnsi="Times New Roman" w:cs="Times New Roman"/>
          <w:i/>
          <w:color w:val="000000"/>
        </w:rPr>
        <w:t>F</w:t>
      </w:r>
      <w:r>
        <w:rPr>
          <w:rFonts w:ascii="Times New Roman" w:hAnsi="Times New Roman" w:cs="Times New Roman"/>
          <w:color w:val="000000"/>
        </w:rPr>
        <w:t>点。</w:t>
      </w:r>
    </w:p>
    <w:p>
      <w:pPr>
        <w:pStyle w:val="13"/>
        <w:tabs>
          <w:tab w:val="left" w:pos="3969"/>
        </w:tabs>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(2)①平衡常数只与温度有关，CO与H</w:t>
      </w:r>
      <w:r>
        <w:rPr>
          <w:rFonts w:ascii="Times New Roman" w:hAnsi="Times New Roman" w:cs="Times New Roman"/>
          <w:color w:val="000000"/>
          <w:vertAlign w:val="subscript"/>
        </w:rPr>
        <w:t>2</w:t>
      </w:r>
      <w:r>
        <w:rPr>
          <w:rFonts w:ascii="Times New Roman" w:hAnsi="Times New Roman" w:cs="Times New Roman"/>
          <w:color w:val="000000"/>
        </w:rPr>
        <w:t>反应生成CH</w:t>
      </w:r>
      <w:r>
        <w:rPr>
          <w:rFonts w:ascii="Times New Roman" w:hAnsi="Times New Roman" w:cs="Times New Roman"/>
          <w:color w:val="000000"/>
          <w:vertAlign w:val="subscript"/>
        </w:rPr>
        <w:t>3</w:t>
      </w:r>
      <w:r>
        <w:rPr>
          <w:rFonts w:ascii="Times New Roman" w:hAnsi="Times New Roman" w:cs="Times New Roman"/>
          <w:color w:val="000000"/>
        </w:rPr>
        <w:t>OH的反应为放热反应，升高温度，平衡常数减小，</w:t>
      </w:r>
      <w:r>
        <w:rPr>
          <w:rFonts w:ascii="Times New Roman" w:hAnsi="Times New Roman" w:cs="Times New Roman"/>
          <w:i/>
          <w:color w:val="000000"/>
        </w:rPr>
        <w:t>K</w:t>
      </w:r>
      <w:r>
        <w:rPr>
          <w:rFonts w:ascii="Times New Roman" w:hAnsi="Times New Roman" w:cs="Times New Roman"/>
          <w:i/>
          <w:color w:val="000000"/>
          <w:vertAlign w:val="subscript"/>
        </w:rPr>
        <w:t>C</w:t>
      </w:r>
      <w:r>
        <w:rPr>
          <w:rFonts w:ascii="Times New Roman" w:hAnsi="Times New Roman" w:cs="Times New Roman"/>
          <w:color w:val="000000"/>
        </w:rPr>
        <w:t>&lt;</w:t>
      </w:r>
      <w:r>
        <w:rPr>
          <w:rFonts w:ascii="Times New Roman" w:hAnsi="Times New Roman" w:cs="Times New Roman"/>
          <w:i/>
          <w:color w:val="000000"/>
        </w:rPr>
        <w:t>K</w:t>
      </w:r>
      <w:r>
        <w:rPr>
          <w:rFonts w:ascii="Times New Roman" w:hAnsi="Times New Roman" w:cs="Times New Roman"/>
          <w:i/>
          <w:color w:val="000000"/>
          <w:vertAlign w:val="subscript"/>
        </w:rPr>
        <w:t>A</w:t>
      </w:r>
      <w:r>
        <w:rPr>
          <w:rFonts w:ascii="Times New Roman" w:hAnsi="Times New Roman" w:cs="Times New Roman"/>
          <w:color w:val="000000"/>
        </w:rPr>
        <w:t>，</w:t>
      </w:r>
      <w:r>
        <w:rPr>
          <w:rFonts w:ascii="Times New Roman" w:hAnsi="Times New Roman" w:cs="Times New Roman"/>
          <w:i/>
          <w:color w:val="000000"/>
        </w:rPr>
        <w:t>A</w:t>
      </w:r>
      <w:r>
        <w:rPr>
          <w:rFonts w:ascii="Times New Roman" w:hAnsi="Times New Roman" w:cs="Times New Roman"/>
          <w:color w:val="000000"/>
        </w:rPr>
        <w:t>点与</w:t>
      </w:r>
      <w:r>
        <w:rPr>
          <w:rFonts w:ascii="Times New Roman" w:hAnsi="Times New Roman" w:cs="Times New Roman"/>
          <w:i/>
          <w:color w:val="000000"/>
        </w:rPr>
        <w:t>B</w:t>
      </w:r>
      <w:r>
        <w:rPr>
          <w:rFonts w:ascii="Times New Roman" w:hAnsi="Times New Roman" w:cs="Times New Roman"/>
          <w:color w:val="000000"/>
        </w:rPr>
        <w:t>点的温度相同，</w:t>
      </w:r>
      <w:r>
        <w:rPr>
          <w:rFonts w:ascii="Times New Roman" w:hAnsi="Times New Roman" w:cs="Times New Roman"/>
          <w:i/>
          <w:color w:val="000000"/>
        </w:rPr>
        <w:t>K</w:t>
      </w:r>
      <w:r>
        <w:rPr>
          <w:rFonts w:ascii="Times New Roman" w:hAnsi="Times New Roman" w:cs="Times New Roman"/>
          <w:i/>
          <w:color w:val="000000"/>
          <w:vertAlign w:val="subscript"/>
        </w:rPr>
        <w:t>A</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i/>
          <w:color w:val="000000"/>
          <w:vertAlign w:val="subscript"/>
        </w:rPr>
        <w:t>B</w:t>
      </w:r>
      <w:r>
        <w:rPr>
          <w:rFonts w:ascii="Times New Roman" w:hAnsi="Times New Roman" w:cs="Times New Roman"/>
          <w:color w:val="000000"/>
        </w:rPr>
        <w:t>，所以三者的关系是</w:t>
      </w:r>
      <w:r>
        <w:rPr>
          <w:rFonts w:ascii="Times New Roman" w:hAnsi="Times New Roman" w:cs="Times New Roman"/>
          <w:i/>
          <w:color w:val="000000"/>
        </w:rPr>
        <w:t>K</w:t>
      </w:r>
      <w:r>
        <w:rPr>
          <w:rFonts w:ascii="Times New Roman" w:hAnsi="Times New Roman" w:cs="Times New Roman"/>
          <w:i/>
          <w:color w:val="000000"/>
          <w:vertAlign w:val="subscript"/>
        </w:rPr>
        <w:t>A</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i/>
          <w:color w:val="000000"/>
          <w:vertAlign w:val="subscript"/>
        </w:rPr>
        <w:t>B</w:t>
      </w:r>
      <w:r>
        <w:rPr>
          <w:rFonts w:ascii="Times New Roman" w:hAnsi="Times New Roman" w:cs="Times New Roman"/>
          <w:color w:val="000000"/>
        </w:rPr>
        <w:t>&gt;</w:t>
      </w:r>
      <w:r>
        <w:rPr>
          <w:rFonts w:ascii="Times New Roman" w:hAnsi="Times New Roman" w:cs="Times New Roman"/>
          <w:i/>
          <w:color w:val="000000"/>
        </w:rPr>
        <w:t>K</w:t>
      </w:r>
      <w:r>
        <w:rPr>
          <w:rFonts w:ascii="Times New Roman" w:hAnsi="Times New Roman" w:cs="Times New Roman"/>
          <w:i/>
          <w:color w:val="000000"/>
          <w:vertAlign w:val="subscript"/>
        </w:rPr>
        <w:t>C</w:t>
      </w:r>
      <w:r>
        <w:rPr>
          <w:rFonts w:ascii="Times New Roman" w:hAnsi="Times New Roman" w:cs="Times New Roman"/>
          <w:color w:val="000000"/>
        </w:rPr>
        <w:t>。②达到平衡状态</w:t>
      </w:r>
      <w:r>
        <w:rPr>
          <w:rFonts w:ascii="Times New Roman" w:hAnsi="Times New Roman" w:cs="Times New Roman"/>
          <w:i/>
          <w:color w:val="000000"/>
        </w:rPr>
        <w:t>A</w:t>
      </w:r>
      <w:r>
        <w:rPr>
          <w:rFonts w:ascii="Times New Roman" w:hAnsi="Times New Roman" w:cs="Times New Roman"/>
          <w:color w:val="000000"/>
        </w:rPr>
        <w:t>时，容器的容积为10 L，状态</w:t>
      </w:r>
      <w:r>
        <w:rPr>
          <w:rFonts w:ascii="Times New Roman" w:hAnsi="Times New Roman" w:cs="Times New Roman"/>
          <w:i/>
          <w:color w:val="000000"/>
        </w:rPr>
        <w:t>A</w:t>
      </w:r>
      <w:r>
        <w:rPr>
          <w:rFonts w:ascii="Times New Roman" w:hAnsi="Times New Roman" w:cs="Times New Roman"/>
          <w:color w:val="000000"/>
        </w:rPr>
        <w:t>与</w:t>
      </w:r>
      <w:r>
        <w:rPr>
          <w:rFonts w:ascii="Times New Roman" w:hAnsi="Times New Roman" w:cs="Times New Roman"/>
          <w:i/>
          <w:color w:val="000000"/>
        </w:rPr>
        <w:t>B</w:t>
      </w:r>
      <w:r>
        <w:rPr>
          <w:rFonts w:ascii="Times New Roman" w:hAnsi="Times New Roman" w:cs="Times New Roman"/>
          <w:color w:val="000000"/>
        </w:rPr>
        <w:t>的平衡常数相同，状态</w:t>
      </w:r>
      <w:r>
        <w:rPr>
          <w:rFonts w:ascii="Times New Roman" w:hAnsi="Times New Roman" w:cs="Times New Roman"/>
          <w:i/>
          <w:color w:val="000000"/>
        </w:rPr>
        <w:t>A</w:t>
      </w:r>
      <w:r>
        <w:rPr>
          <w:rFonts w:ascii="Times New Roman" w:hAnsi="Times New Roman" w:cs="Times New Roman"/>
          <w:color w:val="000000"/>
        </w:rPr>
        <w:t>时CO的转化率是0.5，则平衡时CO的物质的量是10 mol×(1－0.5)＝5 mol，浓度是0.5 mol·L</w:t>
      </w:r>
      <w:r>
        <w:rPr>
          <w:rFonts w:ascii="Times New Roman" w:hAnsi="Times New Roman" w:cs="Times New Roman"/>
          <w:color w:val="000000"/>
          <w:vertAlign w:val="superscript"/>
        </w:rPr>
        <w:t>－1</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)＝1 mol·L</w:t>
      </w:r>
      <w:r>
        <w:rPr>
          <w:rFonts w:ascii="Times New Roman" w:hAnsi="Times New Roman" w:cs="Times New Roman"/>
          <w:color w:val="000000"/>
          <w:vertAlign w:val="superscript"/>
        </w:rPr>
        <w:t>－1</w:t>
      </w:r>
      <w:r>
        <w:rPr>
          <w:rFonts w:ascii="Times New Roman" w:hAnsi="Times New Roman" w:cs="Times New Roman"/>
          <w:color w:val="000000"/>
        </w:rPr>
        <w:t>，生成甲醇的物质的量是5 mol，浓度是0.5 mol·L</w:t>
      </w:r>
      <w:r>
        <w:rPr>
          <w:rFonts w:ascii="Times New Roman" w:hAnsi="Times New Roman" w:cs="Times New Roman"/>
          <w:color w:val="000000"/>
          <w:vertAlign w:val="superscript"/>
        </w:rPr>
        <w:t>－1</w:t>
      </w:r>
      <w:r>
        <w:rPr>
          <w:rFonts w:ascii="Times New Roman" w:hAnsi="Times New Roman" w:cs="Times New Roman"/>
          <w:color w:val="000000"/>
        </w:rPr>
        <w:t>，所以平衡常数</w:t>
      </w:r>
      <w:r>
        <w:rPr>
          <w:rFonts w:ascii="Times New Roman" w:hAnsi="Times New Roman" w:cs="Times New Roman"/>
          <w:i/>
          <w:color w:val="000000"/>
        </w:rPr>
        <w:t>K</w:t>
      </w:r>
      <w:r>
        <w:rPr>
          <w:rFonts w:ascii="Times New Roman" w:hAnsi="Times New Roman" w:cs="Times New Roman"/>
          <w:i/>
          <w:color w:val="000000"/>
          <w:vertAlign w:val="subscript"/>
        </w:rPr>
        <w:t>A</w:t>
      </w:r>
      <w:r>
        <w:rPr>
          <w:rFonts w:ascii="Times New Roman" w:hAnsi="Times New Roman" w:cs="Times New Roman"/>
          <w:color w:val="000000"/>
        </w:rPr>
        <w:t>＝1；设状态</w:t>
      </w:r>
      <w:r>
        <w:rPr>
          <w:rFonts w:ascii="Times New Roman" w:hAnsi="Times New Roman" w:cs="Times New Roman"/>
          <w:i/>
          <w:color w:val="000000"/>
        </w:rPr>
        <w:t>B</w:t>
      </w:r>
      <w:r>
        <w:rPr>
          <w:rFonts w:ascii="Times New Roman" w:hAnsi="Times New Roman" w:cs="Times New Roman"/>
          <w:color w:val="000000"/>
        </w:rPr>
        <w:t>时容器的容积是</w:t>
      </w:r>
      <w:r>
        <w:rPr>
          <w:rFonts w:ascii="Times New Roman" w:hAnsi="Times New Roman" w:cs="Times New Roman"/>
          <w:i/>
          <w:color w:val="000000"/>
        </w:rPr>
        <w:t>V</w:t>
      </w:r>
      <w:r>
        <w:rPr>
          <w:rFonts w:ascii="Times New Roman" w:hAnsi="Times New Roman" w:cs="Times New Roman"/>
          <w:color w:val="000000"/>
        </w:rPr>
        <w:t xml:space="preserve"> L，状态</w:t>
      </w:r>
      <w:r>
        <w:rPr>
          <w:rFonts w:ascii="Times New Roman" w:hAnsi="Times New Roman" w:cs="Times New Roman"/>
          <w:i/>
          <w:color w:val="000000"/>
        </w:rPr>
        <w:t>B</w:t>
      </w:r>
      <w:r>
        <w:rPr>
          <w:rFonts w:ascii="Times New Roman" w:hAnsi="Times New Roman" w:cs="Times New Roman"/>
          <w:color w:val="000000"/>
        </w:rPr>
        <w:t>时CO的转化率是0.8，则平衡时，CO的物质的量浓度为</w:t>
      </w:r>
      <w:r>
        <w:rPr>
          <w:rFonts w:ascii="Times New Roman" w:hAnsi="Times New Roman" w:cs="Times New Roman"/>
          <w:color w:val="000000"/>
        </w:rPr>
        <w:fldChar w:fldCharType="begin"/>
      </w:r>
      <w:r>
        <w:rPr>
          <w:rFonts w:ascii="Times New Roman" w:hAnsi="Times New Roman" w:cs="Times New Roman"/>
          <w:color w:val="000000"/>
        </w:rPr>
        <w:instrText xml:space="preserve">eq \f(2,</w:instrText>
      </w:r>
      <w:r>
        <w:rPr>
          <w:rFonts w:ascii="Times New Roman" w:hAnsi="Times New Roman" w:cs="Times New Roman"/>
          <w:i/>
          <w:color w:val="000000"/>
        </w:rPr>
        <w:instrText xml:space="preserve">V</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 xml:space="preserve"> mol·L</w:t>
      </w:r>
      <w:r>
        <w:rPr>
          <w:rFonts w:ascii="Times New Roman" w:hAnsi="Times New Roman" w:cs="Times New Roman"/>
          <w:color w:val="000000"/>
          <w:vertAlign w:val="superscript"/>
        </w:rPr>
        <w:t>－1</w:t>
      </w:r>
      <w:r>
        <w:rPr>
          <w:rFonts w:ascii="Times New Roman" w:hAnsi="Times New Roman" w:cs="Times New Roman"/>
          <w:color w:val="000000"/>
        </w:rPr>
        <w:t>，氢气的物质的量浓度是</w:t>
      </w:r>
      <w:r>
        <w:rPr>
          <w:rFonts w:ascii="Times New Roman" w:hAnsi="Times New Roman" w:cs="Times New Roman"/>
          <w:color w:val="000000"/>
        </w:rPr>
        <w:fldChar w:fldCharType="begin"/>
      </w:r>
      <w:r>
        <w:rPr>
          <w:rFonts w:ascii="Times New Roman" w:hAnsi="Times New Roman" w:cs="Times New Roman"/>
          <w:color w:val="000000"/>
        </w:rPr>
        <w:instrText xml:space="preserve">eq \f(4,</w:instrText>
      </w:r>
      <w:r>
        <w:rPr>
          <w:rFonts w:ascii="Times New Roman" w:hAnsi="Times New Roman" w:cs="Times New Roman"/>
          <w:i/>
          <w:color w:val="000000"/>
        </w:rPr>
        <w:instrText xml:space="preserve">V</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 xml:space="preserve"> mol·L</w:t>
      </w:r>
      <w:r>
        <w:rPr>
          <w:rFonts w:ascii="Times New Roman" w:hAnsi="Times New Roman" w:cs="Times New Roman"/>
          <w:color w:val="000000"/>
          <w:vertAlign w:val="superscript"/>
        </w:rPr>
        <w:t>－1</w:t>
      </w:r>
      <w:r>
        <w:rPr>
          <w:rFonts w:ascii="Times New Roman" w:hAnsi="Times New Roman" w:cs="Times New Roman"/>
          <w:color w:val="000000"/>
        </w:rPr>
        <w:t>，生成甲醇的物质的量浓度是</w:t>
      </w:r>
      <w:r>
        <w:rPr>
          <w:rFonts w:ascii="Times New Roman" w:hAnsi="Times New Roman" w:cs="Times New Roman"/>
          <w:color w:val="000000"/>
        </w:rPr>
        <w:fldChar w:fldCharType="begin"/>
      </w:r>
      <w:r>
        <w:rPr>
          <w:rFonts w:ascii="Times New Roman" w:hAnsi="Times New Roman" w:cs="Times New Roman"/>
          <w:color w:val="000000"/>
        </w:rPr>
        <w:instrText xml:space="preserve">eq \f(8,</w:instrText>
      </w:r>
      <w:r>
        <w:rPr>
          <w:rFonts w:ascii="Times New Roman" w:hAnsi="Times New Roman" w:cs="Times New Roman"/>
          <w:i/>
          <w:color w:val="000000"/>
        </w:rPr>
        <w:instrText xml:space="preserve">V</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 xml:space="preserve"> mol·L</w:t>
      </w:r>
      <w:r>
        <w:rPr>
          <w:rFonts w:ascii="Times New Roman" w:hAnsi="Times New Roman" w:cs="Times New Roman"/>
          <w:color w:val="000000"/>
          <w:vertAlign w:val="superscript"/>
        </w:rPr>
        <w:t>－1</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i/>
          <w:color w:val="000000"/>
          <w:vertAlign w:val="subscript"/>
        </w:rPr>
        <w:t>B</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\f(\f(8,</w:instrText>
      </w:r>
      <w:r>
        <w:rPr>
          <w:rFonts w:ascii="Times New Roman" w:hAnsi="Times New Roman" w:cs="Times New Roman"/>
          <w:i/>
          <w:color w:val="000000"/>
        </w:rPr>
        <w:instrText xml:space="preserve">V</w:instrText>
      </w:r>
      <w:r>
        <w:rPr>
          <w:rFonts w:ascii="Times New Roman" w:hAnsi="Times New Roman" w:cs="Times New Roman"/>
          <w:color w:val="000000"/>
        </w:rPr>
        <w:instrText xml:space="preserve">),\f(2,</w:instrText>
      </w:r>
      <w:r>
        <w:rPr>
          <w:rFonts w:ascii="Times New Roman" w:hAnsi="Times New Roman" w:cs="Times New Roman"/>
          <w:i/>
          <w:color w:val="000000"/>
        </w:rPr>
        <w:instrText xml:space="preserve">V</w:instrText>
      </w:r>
      <w:r>
        <w:rPr>
          <w:rFonts w:ascii="Times New Roman" w:hAnsi="Times New Roman" w:cs="Times New Roman"/>
          <w:color w:val="000000"/>
        </w:rPr>
        <w:instrText xml:space="preserve">)×（\f(4,</w:instrText>
      </w:r>
      <w:r>
        <w:rPr>
          <w:rFonts w:ascii="Times New Roman" w:hAnsi="Times New Roman" w:cs="Times New Roman"/>
          <w:i/>
          <w:color w:val="000000"/>
        </w:rPr>
        <w:instrText xml:space="preserve">V</w:instrText>
      </w:r>
      <w:r>
        <w:rPr>
          <w:rFonts w:ascii="Times New Roman" w:hAnsi="Times New Roman" w:cs="Times New Roman"/>
          <w:color w:val="000000"/>
        </w:rPr>
        <w:instrText xml:space="preserve">)）</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＝1，解得</w:t>
      </w:r>
      <w:r>
        <w:rPr>
          <w:rFonts w:ascii="Times New Roman" w:hAnsi="Times New Roman" w:cs="Times New Roman"/>
          <w:i/>
          <w:color w:val="000000"/>
        </w:rPr>
        <w:t>V</w:t>
      </w:r>
      <w:r>
        <w:rPr>
          <w:rFonts w:ascii="Times New Roman" w:hAnsi="Times New Roman" w:cs="Times New Roman"/>
          <w:color w:val="000000"/>
        </w:rPr>
        <w:t>＝2。</w:t>
      </w:r>
    </w:p>
    <w:p>
      <w:pPr>
        <w:pStyle w:val="13"/>
        <w:tabs>
          <w:tab w:val="left" w:pos="3960"/>
          <w:tab w:val="left" w:pos="720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99．(2021届河北12月模拟)氮氧化物主要来自化石燃料的燃烧。回答下列问题：</w:t>
      </w:r>
    </w:p>
    <w:p>
      <w:pPr>
        <w:pStyle w:val="13"/>
        <w:tabs>
          <w:tab w:val="left" w:pos="3960"/>
          <w:tab w:val="left" w:pos="720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(1)已知：N</w:t>
      </w:r>
      <w:r>
        <w:rPr>
          <w:rFonts w:ascii="Times New Roman" w:hAnsi="Times New Roman" w:cs="Times New Roman"/>
          <w:color w:val="000000"/>
          <w:vertAlign w:val="subscript"/>
        </w:rPr>
        <w:t>2</w:t>
      </w:r>
      <w:r>
        <w:rPr>
          <w:rFonts w:ascii="Times New Roman" w:hAnsi="Times New Roman" w:cs="Times New Roman"/>
          <w:color w:val="000000"/>
        </w:rPr>
        <w:t>(g)＋O</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eastAsia="仿宋_GB2312" w:cs="Times New Roman"/>
          <w:color w:val="000000"/>
        </w:rPr>
        <w:pict>
          <v:shape id="_x0000_i1675"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cs="Times New Roman"/>
          <w:color w:val="000000"/>
        </w:rPr>
        <w:t>2NO(g)　Δ</w:t>
      </w:r>
      <w:r>
        <w:rPr>
          <w:rFonts w:ascii="Times New Roman" w:hAnsi="Times New Roman" w:cs="Times New Roman"/>
          <w:i/>
          <w:color w:val="000000"/>
        </w:rPr>
        <w:t>H</w:t>
      </w:r>
      <w:r>
        <w:rPr>
          <w:rFonts w:ascii="Times New Roman" w:hAnsi="Times New Roman" w:cs="Times New Roman"/>
          <w:color w:val="000000"/>
          <w:vertAlign w:val="subscript"/>
        </w:rPr>
        <w:t>1</w:t>
      </w:r>
      <w:r>
        <w:rPr>
          <w:rFonts w:ascii="Times New Roman" w:hAnsi="Times New Roman" w:cs="Times New Roman"/>
          <w:color w:val="000000"/>
        </w:rPr>
        <w:t>＝＋180.7 kJ·mol</w:t>
      </w:r>
      <w:r>
        <w:rPr>
          <w:rFonts w:ascii="Times New Roman" w:hAnsi="Times New Roman" w:cs="Times New Roman"/>
          <w:color w:val="000000"/>
          <w:vertAlign w:val="superscript"/>
        </w:rPr>
        <w:t>－1</w:t>
      </w:r>
    </w:p>
    <w:p>
      <w:pPr>
        <w:pStyle w:val="13"/>
        <w:tabs>
          <w:tab w:val="left" w:pos="3960"/>
          <w:tab w:val="left" w:pos="720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2NO(g)＋O</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eastAsia="仿宋_GB2312" w:cs="Times New Roman"/>
          <w:color w:val="000000"/>
        </w:rPr>
        <w:pict>
          <v:shape id="_x0000_i1676"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cs="Times New Roman"/>
          <w:color w:val="000000"/>
        </w:rPr>
        <w:t>2NO</w:t>
      </w:r>
      <w:r>
        <w:rPr>
          <w:rFonts w:ascii="Times New Roman" w:hAnsi="Times New Roman" w:cs="Times New Roman"/>
          <w:color w:val="000000"/>
          <w:vertAlign w:val="subscript"/>
        </w:rPr>
        <w:t>2</w:t>
      </w:r>
      <w:r>
        <w:rPr>
          <w:rFonts w:ascii="Times New Roman" w:hAnsi="Times New Roman" w:cs="Times New Roman"/>
          <w:color w:val="000000"/>
        </w:rPr>
        <w:t>(g)　Δ</w:t>
      </w:r>
      <w:r>
        <w:rPr>
          <w:rFonts w:ascii="Times New Roman" w:hAnsi="Times New Roman" w:cs="Times New Roman"/>
          <w:i/>
          <w:color w:val="000000"/>
        </w:rPr>
        <w:t>H</w:t>
      </w:r>
      <w:r>
        <w:rPr>
          <w:rFonts w:ascii="Times New Roman" w:hAnsi="Times New Roman" w:cs="Times New Roman"/>
          <w:color w:val="000000"/>
          <w:vertAlign w:val="subscript"/>
        </w:rPr>
        <w:t>2</w:t>
      </w:r>
      <w:r>
        <w:rPr>
          <w:rFonts w:ascii="Times New Roman" w:hAnsi="Times New Roman" w:cs="Times New Roman"/>
          <w:color w:val="000000"/>
        </w:rPr>
        <w:t>＝－113.1 kJ·mol</w:t>
      </w:r>
      <w:r>
        <w:rPr>
          <w:rFonts w:ascii="Times New Roman" w:hAnsi="Times New Roman" w:cs="Times New Roman"/>
          <w:color w:val="000000"/>
          <w:vertAlign w:val="superscript"/>
        </w:rPr>
        <w:t>－1</w:t>
      </w:r>
    </w:p>
    <w:p>
      <w:pPr>
        <w:pStyle w:val="13"/>
        <w:tabs>
          <w:tab w:val="left" w:pos="3960"/>
          <w:tab w:val="left" w:pos="720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2N</w:t>
      </w:r>
      <w:r>
        <w:rPr>
          <w:rFonts w:ascii="Times New Roman" w:hAnsi="Times New Roman" w:cs="Times New Roman"/>
          <w:color w:val="000000"/>
          <w:vertAlign w:val="subscript"/>
        </w:rPr>
        <w:t>2</w:t>
      </w:r>
      <w:r>
        <w:rPr>
          <w:rFonts w:ascii="Times New Roman" w:hAnsi="Times New Roman" w:cs="Times New Roman"/>
          <w:color w:val="000000"/>
        </w:rPr>
        <w:t>O(g)</w:t>
      </w:r>
      <w:r>
        <w:rPr>
          <w:rFonts w:ascii="Times New Roman" w:hAnsi="Times New Roman" w:eastAsia="仿宋_GB2312" w:cs="Times New Roman"/>
          <w:color w:val="000000"/>
        </w:rPr>
        <w:pict>
          <v:shape id="_x0000_i1677"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cs="Times New Roman"/>
          <w:color w:val="000000"/>
        </w:rPr>
        <w:t>2N</w:t>
      </w:r>
      <w:r>
        <w:rPr>
          <w:rFonts w:ascii="Times New Roman" w:hAnsi="Times New Roman" w:cs="Times New Roman"/>
          <w:color w:val="000000"/>
          <w:vertAlign w:val="subscript"/>
        </w:rPr>
        <w:t>2</w:t>
      </w:r>
      <w:r>
        <w:rPr>
          <w:rFonts w:ascii="Times New Roman" w:hAnsi="Times New Roman" w:cs="Times New Roman"/>
          <w:color w:val="000000"/>
        </w:rPr>
        <w:t>(g)＋O</w:t>
      </w:r>
      <w:r>
        <w:rPr>
          <w:rFonts w:ascii="Times New Roman" w:hAnsi="Times New Roman" w:cs="Times New Roman"/>
          <w:color w:val="000000"/>
          <w:vertAlign w:val="subscript"/>
        </w:rPr>
        <w:t>2</w:t>
      </w:r>
      <w:r>
        <w:rPr>
          <w:rFonts w:ascii="Times New Roman" w:hAnsi="Times New Roman" w:cs="Times New Roman"/>
          <w:color w:val="000000"/>
        </w:rPr>
        <w:t>(g)　Δ</w:t>
      </w:r>
      <w:r>
        <w:rPr>
          <w:rFonts w:ascii="Times New Roman" w:hAnsi="Times New Roman" w:cs="Times New Roman"/>
          <w:i/>
          <w:color w:val="000000"/>
        </w:rPr>
        <w:t>H</w:t>
      </w:r>
      <w:r>
        <w:rPr>
          <w:rFonts w:ascii="Times New Roman" w:hAnsi="Times New Roman" w:cs="Times New Roman"/>
          <w:color w:val="000000"/>
          <w:vertAlign w:val="subscript"/>
        </w:rPr>
        <w:t>3</w:t>
      </w:r>
      <w:r>
        <w:rPr>
          <w:rFonts w:ascii="Times New Roman" w:hAnsi="Times New Roman" w:cs="Times New Roman"/>
          <w:color w:val="000000"/>
        </w:rPr>
        <w:t>＝－163.1 kJ·mol</w:t>
      </w:r>
      <w:r>
        <w:rPr>
          <w:rFonts w:ascii="Times New Roman" w:hAnsi="Times New Roman" w:cs="Times New Roman"/>
          <w:color w:val="000000"/>
          <w:vertAlign w:val="superscript"/>
        </w:rPr>
        <w:t>－1</w:t>
      </w:r>
    </w:p>
    <w:p>
      <w:pPr>
        <w:pStyle w:val="13"/>
        <w:tabs>
          <w:tab w:val="left" w:pos="3960"/>
          <w:tab w:val="left" w:pos="720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①反应N</w:t>
      </w:r>
      <w:r>
        <w:rPr>
          <w:rFonts w:ascii="Times New Roman" w:hAnsi="Times New Roman" w:cs="Times New Roman"/>
          <w:color w:val="000000"/>
          <w:vertAlign w:val="subscript"/>
        </w:rPr>
        <w:t>2</w:t>
      </w:r>
      <w:r>
        <w:rPr>
          <w:rFonts w:ascii="Times New Roman" w:hAnsi="Times New Roman" w:cs="Times New Roman"/>
          <w:color w:val="000000"/>
        </w:rPr>
        <w:t>O(g)＋NO</w:t>
      </w:r>
      <w:r>
        <w:rPr>
          <w:rFonts w:ascii="Times New Roman" w:hAnsi="Times New Roman" w:cs="Times New Roman"/>
          <w:color w:val="000000"/>
          <w:vertAlign w:val="subscript"/>
        </w:rPr>
        <w:t>2</w:t>
      </w:r>
      <w:r>
        <w:rPr>
          <w:rFonts w:ascii="Times New Roman" w:hAnsi="Times New Roman" w:cs="Times New Roman"/>
          <w:color w:val="000000"/>
        </w:rPr>
        <w:t>(g)3NO(g)　Δ</w:t>
      </w:r>
      <w:r>
        <w:rPr>
          <w:rFonts w:ascii="Times New Roman" w:hAnsi="Times New Roman" w:cs="Times New Roman"/>
          <w:i/>
          <w:color w:val="000000"/>
        </w:rPr>
        <w:t>H</w:t>
      </w:r>
      <w:r>
        <w:rPr>
          <w:rFonts w:ascii="Times New Roman" w:hAnsi="Times New Roman" w:cs="Times New Roman"/>
          <w:color w:val="000000"/>
        </w:rPr>
        <w:t>＝________kJ·mol</w:t>
      </w:r>
      <w:r>
        <w:rPr>
          <w:rFonts w:ascii="Times New Roman" w:hAnsi="Times New Roman" w:cs="Times New Roman"/>
          <w:color w:val="000000"/>
          <w:vertAlign w:val="superscript"/>
        </w:rPr>
        <w:t>－1</w:t>
      </w:r>
      <w:r>
        <w:rPr>
          <w:rFonts w:ascii="Times New Roman" w:hAnsi="Times New Roman" w:cs="Times New Roman"/>
          <w:color w:val="000000"/>
        </w:rPr>
        <w:t>。 有利于提高NO</w:t>
      </w:r>
      <w:r>
        <w:rPr>
          <w:rFonts w:ascii="Times New Roman" w:hAnsi="Times New Roman" w:cs="Times New Roman"/>
          <w:color w:val="000000"/>
          <w:vertAlign w:val="subscript"/>
        </w:rPr>
        <w:t>2</w:t>
      </w:r>
      <w:r>
        <w:rPr>
          <w:rFonts w:ascii="Times New Roman" w:hAnsi="Times New Roman" w:cs="Times New Roman"/>
          <w:color w:val="000000"/>
        </w:rPr>
        <w:t>转化率的条件是________(填字母)。</w:t>
      </w:r>
    </w:p>
    <w:p>
      <w:pPr>
        <w:pStyle w:val="13"/>
        <w:tabs>
          <w:tab w:val="left" w:pos="3960"/>
          <w:tab w:val="left" w:pos="720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A．高温低压　     B．低温高压      C．高温高压      D．低温低压</w:t>
      </w:r>
    </w:p>
    <w:p>
      <w:pPr>
        <w:pStyle w:val="13"/>
        <w:tabs>
          <w:tab w:val="left" w:pos="3960"/>
          <w:tab w:val="left" w:pos="720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②起始时，向恒容密闭容器中充入等物质的量的N</w:t>
      </w:r>
      <w:r>
        <w:rPr>
          <w:rFonts w:ascii="Times New Roman" w:hAnsi="Times New Roman" w:cs="Times New Roman"/>
          <w:color w:val="000000"/>
          <w:vertAlign w:val="subscript"/>
        </w:rPr>
        <w:t>2</w:t>
      </w:r>
      <w:r>
        <w:rPr>
          <w:rFonts w:ascii="Times New Roman" w:hAnsi="Times New Roman" w:cs="Times New Roman"/>
          <w:color w:val="000000"/>
        </w:rPr>
        <w:t>O、NO</w:t>
      </w:r>
      <w:r>
        <w:rPr>
          <w:rFonts w:ascii="Times New Roman" w:hAnsi="Times New Roman" w:cs="Times New Roman"/>
          <w:color w:val="000000"/>
          <w:vertAlign w:val="subscript"/>
        </w:rPr>
        <w:t>2</w:t>
      </w:r>
      <w:r>
        <w:rPr>
          <w:rFonts w:ascii="Times New Roman" w:hAnsi="Times New Roman" w:cs="Times New Roman"/>
          <w:color w:val="000000"/>
        </w:rPr>
        <w:t>，在某温度下达到平衡[只发生反应N</w:t>
      </w:r>
      <w:r>
        <w:rPr>
          <w:rFonts w:ascii="Times New Roman" w:hAnsi="Times New Roman" w:cs="Times New Roman"/>
          <w:color w:val="000000"/>
          <w:vertAlign w:val="subscript"/>
        </w:rPr>
        <w:t>2</w:t>
      </w:r>
      <w:r>
        <w:rPr>
          <w:rFonts w:ascii="Times New Roman" w:hAnsi="Times New Roman" w:cs="Times New Roman"/>
          <w:color w:val="000000"/>
        </w:rPr>
        <w:t>O(g)＋NO</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eastAsia="仿宋_GB2312" w:cs="Times New Roman"/>
          <w:color w:val="000000"/>
        </w:rPr>
        <w:pict>
          <v:shape id="_x0000_i1678"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cs="Times New Roman"/>
          <w:color w:val="000000"/>
        </w:rPr>
        <w:t>3NO(g)]，平衡时容器总压为</w:t>
      </w:r>
      <w:r>
        <w:rPr>
          <w:rFonts w:ascii="Times New Roman" w:hAnsi="Times New Roman" w:cs="Times New Roman"/>
          <w:i/>
          <w:color w:val="000000"/>
        </w:rPr>
        <w:t>p</w:t>
      </w:r>
      <w:r>
        <w:rPr>
          <w:rFonts w:ascii="Times New Roman" w:hAnsi="Times New Roman" w:cs="Times New Roman"/>
          <w:color w:val="000000"/>
        </w:rPr>
        <w:t xml:space="preserve"> Pa，N</w:t>
      </w:r>
      <w:r>
        <w:rPr>
          <w:rFonts w:ascii="Times New Roman" w:hAnsi="Times New Roman" w:cs="Times New Roman"/>
          <w:color w:val="000000"/>
          <w:vertAlign w:val="subscript"/>
        </w:rPr>
        <w:t>2</w:t>
      </w:r>
      <w:r>
        <w:rPr>
          <w:rFonts w:ascii="Times New Roman" w:hAnsi="Times New Roman" w:cs="Times New Roman"/>
          <w:color w:val="000000"/>
        </w:rPr>
        <w:t>O的转化率为</w:t>
      </w:r>
      <w:r>
        <w:rPr>
          <w:rFonts w:ascii="Times New Roman" w:hAnsi="Times New Roman" w:cs="Times New Roman"/>
          <w:i/>
          <w:color w:val="000000"/>
        </w:rPr>
        <w:t>α</w:t>
      </w:r>
      <w:r>
        <w:rPr>
          <w:rFonts w:ascii="Times New Roman" w:hAnsi="Times New Roman" w:cs="Times New Roman"/>
          <w:color w:val="000000"/>
        </w:rPr>
        <w:t>，则该反应的</w:t>
      </w:r>
      <w:r>
        <w:rPr>
          <w:rFonts w:ascii="Times New Roman" w:hAnsi="Times New Roman" w:cs="Times New Roman"/>
          <w:i/>
          <w:color w:val="000000"/>
        </w:rPr>
        <w:t>K</w:t>
      </w:r>
      <w:r>
        <w:rPr>
          <w:rFonts w:ascii="Times New Roman" w:hAnsi="Times New Roman" w:cs="Times New Roman"/>
          <w:color w:val="000000"/>
          <w:vertAlign w:val="subscript"/>
        </w:rPr>
        <w:t>p</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p</w:t>
      </w:r>
      <w:r>
        <w:rPr>
          <w:rFonts w:ascii="Times New Roman" w:hAnsi="Times New Roman" w:cs="Times New Roman"/>
          <w:color w:val="000000"/>
        </w:rPr>
        <w:t>为以分压表示的平衡常数)为________(用</w:t>
      </w:r>
      <w:r>
        <w:rPr>
          <w:rFonts w:ascii="Times New Roman" w:hAnsi="Times New Roman" w:cs="Times New Roman"/>
          <w:i/>
          <w:color w:val="000000"/>
        </w:rPr>
        <w:t>p</w:t>
      </w:r>
      <w:r>
        <w:rPr>
          <w:rFonts w:ascii="Times New Roman" w:hAnsi="Times New Roman" w:cs="Times New Roman"/>
          <w:color w:val="000000"/>
        </w:rPr>
        <w:t>和</w:t>
      </w:r>
      <w:r>
        <w:rPr>
          <w:rFonts w:ascii="Times New Roman" w:hAnsi="Times New Roman" w:cs="Times New Roman"/>
          <w:i/>
          <w:color w:val="000000"/>
        </w:rPr>
        <w:t>α</w:t>
      </w:r>
      <w:r>
        <w:rPr>
          <w:rFonts w:ascii="Times New Roman" w:hAnsi="Times New Roman" w:cs="Times New Roman"/>
          <w:color w:val="000000"/>
        </w:rPr>
        <w:t>表示)Pa。</w:t>
      </w:r>
    </w:p>
    <w:p>
      <w:pPr>
        <w:pStyle w:val="13"/>
        <w:tabs>
          <w:tab w:val="left" w:pos="3960"/>
          <w:tab w:val="left" w:pos="720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(2)只需一步完成的反应称为基元反应，基元反应</w:t>
      </w:r>
      <w:r>
        <w:rPr>
          <w:rFonts w:ascii="Times New Roman" w:hAnsi="Times New Roman" w:cs="Times New Roman"/>
          <w:i/>
          <w:color w:val="000000"/>
        </w:rPr>
        <w:t>a</w:t>
      </w:r>
      <w:r>
        <w:rPr>
          <w:rFonts w:ascii="Times New Roman" w:hAnsi="Times New Roman" w:cs="Times New Roman"/>
          <w:color w:val="000000"/>
        </w:rPr>
        <w:t>A＋</w:t>
      </w:r>
      <w:r>
        <w:rPr>
          <w:rFonts w:ascii="Times New Roman" w:hAnsi="Times New Roman" w:cs="Times New Roman"/>
          <w:i/>
          <w:color w:val="000000"/>
        </w:rPr>
        <w:t>d</w:t>
      </w:r>
      <w:r>
        <w:rPr>
          <w:rFonts w:ascii="Times New Roman" w:hAnsi="Times New Roman" w:cs="Times New Roman"/>
          <w:color w:val="000000"/>
        </w:rPr>
        <w:t>D</w:t>
      </w:r>
      <w:r>
        <w:rPr>
          <w:rFonts w:ascii="Times New Roman" w:hAnsi="Times New Roman" w:eastAsia="仿宋_GB2312" w:cs="Times New Roman"/>
          <w:color w:val="000000"/>
        </w:rPr>
        <w:pict>
          <v:shape id="_x0000_i1679"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cs="Times New Roman"/>
          <w:i/>
          <w:color w:val="000000"/>
        </w:rPr>
        <w:t>g</w:t>
      </w:r>
      <w:r>
        <w:rPr>
          <w:rFonts w:ascii="Times New Roman" w:hAnsi="Times New Roman" w:cs="Times New Roman"/>
          <w:color w:val="000000"/>
        </w:rPr>
        <w:t>G＋</w:t>
      </w:r>
      <w:r>
        <w:rPr>
          <w:rFonts w:ascii="Times New Roman" w:hAnsi="Times New Roman" w:cs="Times New Roman"/>
          <w:i/>
          <w:color w:val="000000"/>
        </w:rPr>
        <w:t>h</w:t>
      </w:r>
      <w:r>
        <w:rPr>
          <w:rFonts w:ascii="Times New Roman" w:hAnsi="Times New Roman" w:cs="Times New Roman"/>
          <w:color w:val="000000"/>
        </w:rPr>
        <w:t>H的速率方程：</w:t>
      </w:r>
      <w:r>
        <w:rPr>
          <w:rFonts w:ascii="Times New Roman" w:hAnsi="Times New Roman" w:cs="Times New Roman"/>
          <w:i/>
          <w:color w:val="000000"/>
        </w:rPr>
        <w:t>v</w:t>
      </w:r>
      <w:r>
        <w:rPr>
          <w:rFonts w:ascii="Times New Roman" w:hAnsi="Times New Roman" w:cs="Times New Roman"/>
          <w:color w:val="000000"/>
        </w:rPr>
        <w:t>(正)＝</w:t>
      </w:r>
      <w:r>
        <w:rPr>
          <w:rFonts w:ascii="Times New Roman" w:hAnsi="Times New Roman" w:cs="Times New Roman"/>
          <w:i/>
          <w:color w:val="000000"/>
        </w:rPr>
        <w:t>k</w:t>
      </w:r>
      <w:r>
        <w:rPr>
          <w:rFonts w:ascii="Times New Roman" w:hAnsi="Times New Roman" w:cs="Times New Roman"/>
          <w:color w:val="000000"/>
          <w:vertAlign w:val="subscript"/>
        </w:rPr>
        <w:t>正</w:t>
      </w:r>
      <w:r>
        <w:rPr>
          <w:rFonts w:ascii="Times New Roman" w:hAnsi="Times New Roman" w:cs="Times New Roman"/>
          <w:i/>
          <w:color w:val="000000"/>
        </w:rPr>
        <w:t>c</w:t>
      </w:r>
      <w:r>
        <w:rPr>
          <w:rFonts w:ascii="Times New Roman" w:hAnsi="Times New Roman" w:cs="Times New Roman"/>
          <w:i/>
          <w:color w:val="000000"/>
          <w:vertAlign w:val="superscript"/>
        </w:rPr>
        <w:t>a</w:t>
      </w:r>
      <w:r>
        <w:rPr>
          <w:rFonts w:ascii="Times New Roman" w:hAnsi="Times New Roman" w:cs="Times New Roman"/>
          <w:color w:val="000000"/>
        </w:rPr>
        <w:t>(A)·</w:t>
      </w:r>
      <w:r>
        <w:rPr>
          <w:rFonts w:ascii="Times New Roman" w:hAnsi="Times New Roman" w:cs="Times New Roman"/>
          <w:i/>
          <w:color w:val="000000"/>
        </w:rPr>
        <w:t>c</w:t>
      </w:r>
      <w:r>
        <w:rPr>
          <w:rFonts w:ascii="Times New Roman" w:hAnsi="Times New Roman" w:cs="Times New Roman"/>
          <w:i/>
          <w:color w:val="000000"/>
          <w:vertAlign w:val="superscript"/>
        </w:rPr>
        <w:t>d</w:t>
      </w:r>
      <w:r>
        <w:rPr>
          <w:rFonts w:ascii="Times New Roman" w:hAnsi="Times New Roman" w:cs="Times New Roman"/>
          <w:color w:val="000000"/>
        </w:rPr>
        <w:t>(D)，</w:t>
      </w:r>
      <w:r>
        <w:rPr>
          <w:rFonts w:ascii="Times New Roman" w:hAnsi="Times New Roman" w:cs="Times New Roman"/>
          <w:i/>
          <w:color w:val="000000"/>
        </w:rPr>
        <w:t>v</w:t>
      </w:r>
      <w:r>
        <w:rPr>
          <w:rFonts w:ascii="Times New Roman" w:hAnsi="Times New Roman" w:cs="Times New Roman"/>
          <w:color w:val="000000"/>
        </w:rPr>
        <w:t>(逆)＝</w:t>
      </w:r>
      <w:r>
        <w:rPr>
          <w:rFonts w:ascii="Times New Roman" w:hAnsi="Times New Roman" w:cs="Times New Roman"/>
          <w:i/>
          <w:color w:val="000000"/>
        </w:rPr>
        <w:t>k</w:t>
      </w:r>
      <w:r>
        <w:rPr>
          <w:rFonts w:ascii="Times New Roman" w:hAnsi="Times New Roman" w:cs="Times New Roman"/>
          <w:color w:val="000000"/>
          <w:vertAlign w:val="subscript"/>
        </w:rPr>
        <w:t>逆</w:t>
      </w:r>
      <w:r>
        <w:rPr>
          <w:rFonts w:ascii="Times New Roman" w:hAnsi="Times New Roman" w:cs="Times New Roman"/>
          <w:i/>
          <w:color w:val="000000"/>
        </w:rPr>
        <w:t>c</w:t>
      </w:r>
      <w:r>
        <w:rPr>
          <w:rFonts w:ascii="Times New Roman" w:hAnsi="Times New Roman" w:cs="Times New Roman"/>
          <w:i/>
          <w:color w:val="000000"/>
          <w:vertAlign w:val="superscript"/>
        </w:rPr>
        <w:t>g</w:t>
      </w:r>
      <w:r>
        <w:rPr>
          <w:rFonts w:ascii="Times New Roman" w:hAnsi="Times New Roman" w:cs="Times New Roman"/>
          <w:color w:val="000000"/>
        </w:rPr>
        <w:t>(G)·</w:t>
      </w:r>
      <w:r>
        <w:rPr>
          <w:rFonts w:ascii="Times New Roman" w:hAnsi="Times New Roman" w:cs="Times New Roman"/>
          <w:i/>
          <w:color w:val="000000"/>
        </w:rPr>
        <w:t>c</w:t>
      </w:r>
      <w:r>
        <w:rPr>
          <w:rFonts w:ascii="Times New Roman" w:hAnsi="Times New Roman" w:cs="Times New Roman"/>
          <w:i/>
          <w:color w:val="000000"/>
          <w:vertAlign w:val="superscript"/>
        </w:rPr>
        <w:t>h</w:t>
      </w:r>
      <w:r>
        <w:rPr>
          <w:rFonts w:ascii="Times New Roman" w:hAnsi="Times New Roman" w:cs="Times New Roman"/>
          <w:color w:val="000000"/>
        </w:rPr>
        <w:t>(H)；非基元反应由多个基元反应组成，非基元反应的速率方程可通过反应机理推定或由实验测定。非基元反应2NO(g)＋2H</w:t>
      </w:r>
      <w:r>
        <w:rPr>
          <w:rFonts w:ascii="Times New Roman" w:hAnsi="Times New Roman" w:cs="Times New Roman"/>
          <w:color w:val="000000"/>
          <w:vertAlign w:val="subscript"/>
        </w:rPr>
        <w:t>2</w:t>
      </w:r>
      <w:r>
        <w:rPr>
          <w:rFonts w:ascii="Times New Roman" w:hAnsi="Times New Roman" w:cs="Times New Roman"/>
          <w:color w:val="000000"/>
        </w:rPr>
        <w:t>(g)N</w:t>
      </w:r>
      <w:r>
        <w:rPr>
          <w:rFonts w:ascii="Times New Roman" w:hAnsi="Times New Roman" w:cs="Times New Roman"/>
          <w:color w:val="000000"/>
          <w:vertAlign w:val="subscript"/>
        </w:rPr>
        <w:t>2</w:t>
      </w:r>
      <w:r>
        <w:rPr>
          <w:rFonts w:ascii="Times New Roman" w:hAnsi="Times New Roman" w:cs="Times New Roman"/>
          <w:color w:val="000000"/>
        </w:rPr>
        <w:t>(g)＋2H</w:t>
      </w:r>
      <w:r>
        <w:rPr>
          <w:rFonts w:ascii="Times New Roman" w:hAnsi="Times New Roman" w:cs="Times New Roman"/>
          <w:color w:val="000000"/>
          <w:vertAlign w:val="subscript"/>
        </w:rPr>
        <w:t>2</w:t>
      </w:r>
      <w:r>
        <w:rPr>
          <w:rFonts w:ascii="Times New Roman" w:hAnsi="Times New Roman" w:cs="Times New Roman"/>
          <w:color w:val="000000"/>
        </w:rPr>
        <w:t>O(g)的反应历程如下(三步均为基元反应、</w:t>
      </w:r>
      <w:r>
        <w:rPr>
          <w:rFonts w:ascii="Times New Roman" w:hAnsi="Times New Roman" w:cs="Times New Roman"/>
          <w:i/>
          <w:color w:val="000000"/>
        </w:rPr>
        <w:t>k</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－1</w:t>
      </w:r>
      <w:r>
        <w:rPr>
          <w:rFonts w:ascii="Times New Roman" w:hAnsi="Times New Roman" w:cs="Times New Roman"/>
          <w:color w:val="000000"/>
        </w:rPr>
        <w:t>分别为第一步正、逆反应速率常数，</w:t>
      </w:r>
      <w:r>
        <w:rPr>
          <w:rFonts w:ascii="Times New Roman" w:hAnsi="Times New Roman" w:cs="Times New Roman"/>
          <w:i/>
          <w:color w:val="000000"/>
        </w:rPr>
        <w:t>K</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3</w:t>
      </w:r>
      <w:r>
        <w:rPr>
          <w:rFonts w:ascii="Times New Roman" w:hAnsi="Times New Roman" w:cs="Times New Roman"/>
          <w:color w:val="000000"/>
        </w:rPr>
        <w:t>依次为第一、二、三步的化学平衡常数)：</w:t>
      </w:r>
    </w:p>
    <w:p>
      <w:pPr>
        <w:pStyle w:val="13"/>
        <w:tabs>
          <w:tab w:val="left" w:pos="3960"/>
          <w:tab w:val="left" w:pos="7200"/>
        </w:tabs>
        <w:snapToGrid w:val="0"/>
        <w:spacing w:line="360" w:lineRule="auto"/>
        <w:ind w:firstLine="420" w:firstLineChars="200"/>
        <w:jc w:val="left"/>
        <w:rPr>
          <w:rFonts w:ascii="Times New Roman" w:hAnsi="Times New Roman" w:cs="Times New Roman"/>
          <w:color w:val="000000"/>
          <w:lang w:val="pt-BR"/>
        </w:rPr>
      </w:pPr>
      <w:r>
        <w:rPr>
          <w:rFonts w:ascii="Times New Roman" w:hAnsi="Times New Roman" w:cs="Times New Roman"/>
          <w:color w:val="000000"/>
        </w:rPr>
        <w:t>第一步</w:t>
      </w:r>
      <w:r>
        <w:rPr>
          <w:rFonts w:ascii="Times New Roman" w:hAnsi="Times New Roman" w:cs="Times New Roman"/>
          <w:color w:val="000000"/>
          <w:lang w:val="pt-BR"/>
        </w:rPr>
        <w:t>：2NO(g)</w:t>
      </w:r>
      <w:r>
        <w:rPr>
          <w:rFonts w:ascii="Times New Roman" w:hAnsi="Times New Roman" w:cs="Times New Roman"/>
          <w:color w:val="000000"/>
        </w:rPr>
        <w:fldChar w:fldCharType="begin"/>
      </w:r>
      <w:r>
        <w:rPr>
          <w:rFonts w:ascii="Times New Roman" w:hAnsi="Times New Roman" w:cs="Times New Roman"/>
          <w:color w:val="000000"/>
          <w:lang w:val="pt-BR"/>
        </w:rPr>
        <w:instrText xml:space="preserve">eq \o(</w:instrText>
      </w:r>
      <w:r>
        <w:rPr>
          <w:rFonts w:ascii="Times New Roman" w:hAnsi="Times New Roman" w:eastAsia="仿宋_GB2312" w:cs="Times New Roman"/>
          <w:color w:val="000000"/>
        </w:rPr>
        <w:pict>
          <v:shape id="_x0000_i1680"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cs="Times New Roman"/>
          <w:color w:val="000000"/>
          <w:lang w:val="pt-BR"/>
        </w:rPr>
        <w:instrText xml:space="preserve">,\s\up8(</w:instrText>
      </w:r>
      <w:r>
        <w:rPr>
          <w:rFonts w:ascii="Times New Roman" w:hAnsi="Times New Roman" w:cs="Times New Roman"/>
          <w:i/>
          <w:color w:val="000000"/>
          <w:lang w:val="pt-BR"/>
        </w:rPr>
        <w:instrText xml:space="preserve">k</w:instrText>
      </w:r>
      <w:r>
        <w:rPr>
          <w:rFonts w:ascii="Times New Roman" w:hAnsi="Times New Roman" w:cs="Times New Roman"/>
          <w:color w:val="000000"/>
          <w:vertAlign w:val="subscript"/>
          <w:lang w:val="pt-BR"/>
        </w:rPr>
        <w:instrText xml:space="preserve">1</w:instrText>
      </w:r>
      <w:r>
        <w:rPr>
          <w:rFonts w:ascii="Times New Roman" w:hAnsi="Times New Roman" w:cs="Times New Roman"/>
          <w:color w:val="000000"/>
          <w:lang w:val="pt-BR"/>
        </w:rPr>
        <w:instrText xml:space="preserve">),\s\do8(</w:instrText>
      </w:r>
      <w:r>
        <w:rPr>
          <w:rFonts w:ascii="Times New Roman" w:hAnsi="Times New Roman" w:cs="Times New Roman"/>
          <w:i/>
          <w:color w:val="000000"/>
          <w:lang w:val="pt-BR"/>
        </w:rPr>
        <w:instrText xml:space="preserve">k</w:instrText>
      </w:r>
      <w:r>
        <w:rPr>
          <w:rFonts w:ascii="Times New Roman" w:hAnsi="Times New Roman" w:cs="Times New Roman"/>
          <w:color w:val="000000"/>
          <w:vertAlign w:val="subscript"/>
          <w:lang w:val="pt-BR"/>
        </w:rPr>
        <w:instrText xml:space="preserve">－1</w:instrText>
      </w:r>
      <w:r>
        <w:rPr>
          <w:rFonts w:ascii="Times New Roman" w:hAnsi="Times New Roman" w:cs="Times New Roman"/>
          <w:color w:val="000000"/>
          <w:lang w:val="pt-BR"/>
        </w:rPr>
        <w:instrText xml:space="preserve">))</w:instrText>
      </w:r>
      <w:r>
        <w:rPr>
          <w:rFonts w:ascii="Times New Roman" w:hAnsi="Times New Roman" w:cs="Times New Roman"/>
          <w:color w:val="000000"/>
        </w:rPr>
        <w:fldChar w:fldCharType="end"/>
      </w:r>
      <w:r>
        <w:rPr>
          <w:rFonts w:ascii="Times New Roman" w:hAnsi="Times New Roman" w:cs="Times New Roman"/>
          <w:color w:val="000000"/>
          <w:lang w:val="pt-BR"/>
        </w:rPr>
        <w:t>N</w:t>
      </w:r>
      <w:r>
        <w:rPr>
          <w:rFonts w:ascii="Times New Roman" w:hAnsi="Times New Roman" w:cs="Times New Roman"/>
          <w:color w:val="000000"/>
          <w:vertAlign w:val="subscript"/>
          <w:lang w:val="pt-BR"/>
        </w:rPr>
        <w:t>2</w:t>
      </w:r>
      <w:r>
        <w:rPr>
          <w:rFonts w:ascii="Times New Roman" w:hAnsi="Times New Roman" w:cs="Times New Roman"/>
          <w:color w:val="000000"/>
          <w:lang w:val="pt-BR"/>
        </w:rPr>
        <w:t>O</w:t>
      </w:r>
      <w:r>
        <w:rPr>
          <w:rFonts w:ascii="Times New Roman" w:hAnsi="Times New Roman" w:cs="Times New Roman"/>
          <w:color w:val="000000"/>
          <w:vertAlign w:val="subscript"/>
          <w:lang w:val="pt-BR"/>
        </w:rPr>
        <w:t>2</w:t>
      </w:r>
      <w:r>
        <w:rPr>
          <w:rFonts w:ascii="Times New Roman" w:hAnsi="Times New Roman" w:cs="Times New Roman"/>
          <w:color w:val="000000"/>
          <w:lang w:val="pt-BR"/>
        </w:rPr>
        <w:t>(g)</w:t>
      </w:r>
      <w:r>
        <w:rPr>
          <w:rFonts w:ascii="Times New Roman" w:hAnsi="Times New Roman" w:cs="Times New Roman"/>
          <w:color w:val="000000"/>
        </w:rPr>
        <w:t>　快速平衡</w:t>
      </w:r>
    </w:p>
    <w:p>
      <w:pPr>
        <w:pStyle w:val="13"/>
        <w:tabs>
          <w:tab w:val="left" w:pos="3960"/>
          <w:tab w:val="left" w:pos="7200"/>
        </w:tabs>
        <w:snapToGrid w:val="0"/>
        <w:spacing w:line="360" w:lineRule="auto"/>
        <w:ind w:firstLine="420" w:firstLineChars="200"/>
        <w:jc w:val="left"/>
        <w:rPr>
          <w:rFonts w:ascii="Times New Roman" w:hAnsi="Times New Roman" w:cs="Times New Roman"/>
          <w:color w:val="000000"/>
          <w:lang w:val="pt-BR"/>
        </w:rPr>
      </w:pPr>
      <w:r>
        <w:rPr>
          <w:rFonts w:ascii="Times New Roman" w:hAnsi="Times New Roman" w:cs="Times New Roman"/>
          <w:color w:val="000000"/>
        </w:rPr>
        <w:t>第二步</w:t>
      </w:r>
      <w:r>
        <w:rPr>
          <w:rFonts w:ascii="Times New Roman" w:hAnsi="Times New Roman" w:cs="Times New Roman"/>
          <w:color w:val="000000"/>
          <w:lang w:val="pt-BR"/>
        </w:rPr>
        <w:t>：H</w:t>
      </w:r>
      <w:r>
        <w:rPr>
          <w:rFonts w:ascii="Times New Roman" w:hAnsi="Times New Roman" w:cs="Times New Roman"/>
          <w:color w:val="000000"/>
          <w:vertAlign w:val="subscript"/>
          <w:lang w:val="pt-BR"/>
        </w:rPr>
        <w:t>2</w:t>
      </w:r>
      <w:r>
        <w:rPr>
          <w:rFonts w:ascii="Times New Roman" w:hAnsi="Times New Roman" w:cs="Times New Roman"/>
          <w:color w:val="000000"/>
          <w:lang w:val="pt-BR"/>
        </w:rPr>
        <w:t>(g)＋N</w:t>
      </w:r>
      <w:r>
        <w:rPr>
          <w:rFonts w:ascii="Times New Roman" w:hAnsi="Times New Roman" w:cs="Times New Roman"/>
          <w:color w:val="000000"/>
          <w:vertAlign w:val="subscript"/>
          <w:lang w:val="pt-BR"/>
        </w:rPr>
        <w:t>2</w:t>
      </w:r>
      <w:r>
        <w:rPr>
          <w:rFonts w:ascii="Times New Roman" w:hAnsi="Times New Roman" w:cs="Times New Roman"/>
          <w:color w:val="000000"/>
          <w:lang w:val="pt-BR"/>
        </w:rPr>
        <w:t>O</w:t>
      </w:r>
      <w:r>
        <w:rPr>
          <w:rFonts w:ascii="Times New Roman" w:hAnsi="Times New Roman" w:cs="Times New Roman"/>
          <w:color w:val="000000"/>
          <w:vertAlign w:val="subscript"/>
          <w:lang w:val="pt-BR"/>
        </w:rPr>
        <w:t>2</w:t>
      </w:r>
      <w:r>
        <w:rPr>
          <w:rFonts w:ascii="Times New Roman" w:hAnsi="Times New Roman" w:cs="Times New Roman"/>
          <w:color w:val="000000"/>
          <w:lang w:val="pt-BR"/>
        </w:rPr>
        <w:t>(g)</w:t>
      </w:r>
      <w:r>
        <w:rPr>
          <w:rFonts w:ascii="Times New Roman" w:hAnsi="Times New Roman" w:eastAsia="仿宋_GB2312" w:cs="Times New Roman"/>
          <w:color w:val="000000"/>
        </w:rPr>
        <w:pict>
          <v:shape id="_x0000_i1681"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cs="Times New Roman"/>
          <w:color w:val="000000"/>
          <w:lang w:val="pt-BR"/>
        </w:rPr>
        <w:t>N</w:t>
      </w:r>
      <w:r>
        <w:rPr>
          <w:rFonts w:ascii="Times New Roman" w:hAnsi="Times New Roman" w:cs="Times New Roman"/>
          <w:color w:val="000000"/>
          <w:vertAlign w:val="subscript"/>
          <w:lang w:val="pt-BR"/>
        </w:rPr>
        <w:t>2</w:t>
      </w:r>
      <w:r>
        <w:rPr>
          <w:rFonts w:ascii="Times New Roman" w:hAnsi="Times New Roman" w:cs="Times New Roman"/>
          <w:color w:val="000000"/>
          <w:lang w:val="pt-BR"/>
        </w:rPr>
        <w:t>O(g)＋H</w:t>
      </w:r>
      <w:r>
        <w:rPr>
          <w:rFonts w:ascii="Times New Roman" w:hAnsi="Times New Roman" w:cs="Times New Roman"/>
          <w:color w:val="000000"/>
          <w:vertAlign w:val="subscript"/>
          <w:lang w:val="pt-BR"/>
        </w:rPr>
        <w:t>2</w:t>
      </w:r>
      <w:r>
        <w:rPr>
          <w:rFonts w:ascii="Times New Roman" w:hAnsi="Times New Roman" w:cs="Times New Roman"/>
          <w:color w:val="000000"/>
          <w:lang w:val="pt-BR"/>
        </w:rPr>
        <w:t>O(g)</w:t>
      </w:r>
      <w:r>
        <w:rPr>
          <w:rFonts w:ascii="Times New Roman" w:hAnsi="Times New Roman" w:cs="Times New Roman"/>
          <w:color w:val="000000"/>
        </w:rPr>
        <w:t>　慢反应</w:t>
      </w:r>
    </w:p>
    <w:p>
      <w:pPr>
        <w:pStyle w:val="13"/>
        <w:tabs>
          <w:tab w:val="left" w:pos="3960"/>
          <w:tab w:val="left" w:pos="7200"/>
        </w:tabs>
        <w:snapToGrid w:val="0"/>
        <w:spacing w:line="360" w:lineRule="auto"/>
        <w:ind w:firstLine="420" w:firstLineChars="200"/>
        <w:jc w:val="left"/>
        <w:rPr>
          <w:rFonts w:ascii="Times New Roman" w:hAnsi="Times New Roman" w:cs="Times New Roman"/>
          <w:color w:val="000000"/>
          <w:lang w:val="pt-BR"/>
        </w:rPr>
      </w:pPr>
      <w:r>
        <w:rPr>
          <w:rFonts w:ascii="Times New Roman" w:hAnsi="Times New Roman" w:cs="Times New Roman"/>
          <w:color w:val="000000"/>
        </w:rPr>
        <w:t>第三步</w:t>
      </w:r>
      <w:r>
        <w:rPr>
          <w:rFonts w:ascii="Times New Roman" w:hAnsi="Times New Roman" w:cs="Times New Roman"/>
          <w:color w:val="000000"/>
          <w:lang w:val="pt-BR"/>
        </w:rPr>
        <w:t>：N</w:t>
      </w:r>
      <w:r>
        <w:rPr>
          <w:rFonts w:ascii="Times New Roman" w:hAnsi="Times New Roman" w:cs="Times New Roman"/>
          <w:color w:val="000000"/>
          <w:vertAlign w:val="subscript"/>
          <w:lang w:val="pt-BR"/>
        </w:rPr>
        <w:t>2</w:t>
      </w:r>
      <w:r>
        <w:rPr>
          <w:rFonts w:ascii="Times New Roman" w:hAnsi="Times New Roman" w:cs="Times New Roman"/>
          <w:color w:val="000000"/>
          <w:lang w:val="pt-BR"/>
        </w:rPr>
        <w:t>O(g)＋H</w:t>
      </w:r>
      <w:r>
        <w:rPr>
          <w:rFonts w:ascii="Times New Roman" w:hAnsi="Times New Roman" w:cs="Times New Roman"/>
          <w:color w:val="000000"/>
          <w:vertAlign w:val="subscript"/>
          <w:lang w:val="pt-BR"/>
        </w:rPr>
        <w:t>2</w:t>
      </w:r>
      <w:r>
        <w:rPr>
          <w:rFonts w:ascii="Times New Roman" w:hAnsi="Times New Roman" w:cs="Times New Roman"/>
          <w:color w:val="000000"/>
          <w:lang w:val="pt-BR"/>
        </w:rPr>
        <w:t>(g)</w:t>
      </w:r>
      <w:r>
        <w:rPr>
          <w:rFonts w:ascii="Times New Roman" w:hAnsi="Times New Roman" w:eastAsia="仿宋_GB2312" w:cs="Times New Roman"/>
          <w:color w:val="000000"/>
        </w:rPr>
        <w:pict>
          <v:shape id="_x0000_i1682"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cs="Times New Roman"/>
          <w:color w:val="000000"/>
          <w:lang w:val="pt-BR"/>
        </w:rPr>
        <w:t>N</w:t>
      </w:r>
      <w:r>
        <w:rPr>
          <w:rFonts w:ascii="Times New Roman" w:hAnsi="Times New Roman" w:cs="Times New Roman"/>
          <w:color w:val="000000"/>
          <w:vertAlign w:val="subscript"/>
          <w:lang w:val="pt-BR"/>
        </w:rPr>
        <w:t>2</w:t>
      </w:r>
      <w:r>
        <w:rPr>
          <w:rFonts w:ascii="Times New Roman" w:hAnsi="Times New Roman" w:cs="Times New Roman"/>
          <w:color w:val="000000"/>
          <w:lang w:val="pt-BR"/>
        </w:rPr>
        <w:t>(g)＋H</w:t>
      </w:r>
      <w:r>
        <w:rPr>
          <w:rFonts w:ascii="Times New Roman" w:hAnsi="Times New Roman" w:cs="Times New Roman"/>
          <w:color w:val="000000"/>
          <w:vertAlign w:val="subscript"/>
          <w:lang w:val="pt-BR"/>
        </w:rPr>
        <w:t>2</w:t>
      </w:r>
      <w:r>
        <w:rPr>
          <w:rFonts w:ascii="Times New Roman" w:hAnsi="Times New Roman" w:cs="Times New Roman"/>
          <w:color w:val="000000"/>
          <w:lang w:val="pt-BR"/>
        </w:rPr>
        <w:t>O(g)</w:t>
      </w:r>
      <w:r>
        <w:rPr>
          <w:rFonts w:ascii="Times New Roman" w:hAnsi="Times New Roman" w:cs="Times New Roman"/>
          <w:color w:val="000000"/>
        </w:rPr>
        <w:t>　快反应</w:t>
      </w:r>
    </w:p>
    <w:p>
      <w:pPr>
        <w:pStyle w:val="13"/>
        <w:tabs>
          <w:tab w:val="left" w:pos="3960"/>
          <w:tab w:val="left" w:pos="720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①</w:t>
      </w:r>
      <w:r>
        <w:rPr>
          <w:rFonts w:ascii="Times New Roman" w:hAnsi="Times New Roman" w:cs="Times New Roman"/>
          <w:i/>
          <w:color w:val="000000"/>
        </w:rPr>
        <w:t>k</w:t>
      </w:r>
      <w:r>
        <w:rPr>
          <w:rFonts w:ascii="Times New Roman" w:hAnsi="Times New Roman" w:cs="Times New Roman"/>
          <w:color w:val="000000"/>
          <w:vertAlign w:val="subscript"/>
        </w:rPr>
        <w:t>－1</w:t>
      </w:r>
      <w:r>
        <w:rPr>
          <w:rFonts w:ascii="Times New Roman" w:hAnsi="Times New Roman" w:cs="Times New Roman"/>
          <w:color w:val="000000"/>
        </w:rPr>
        <w:t>＝________(用平衡常数</w:t>
      </w:r>
      <w:r>
        <w:rPr>
          <w:rFonts w:ascii="Times New Roman" w:hAnsi="Times New Roman" w:cs="Times New Roman"/>
          <w:i/>
          <w:color w:val="000000"/>
        </w:rPr>
        <w:t>K</w:t>
      </w:r>
      <w:r>
        <w:rPr>
          <w:rFonts w:ascii="Times New Roman" w:hAnsi="Times New Roman" w:cs="Times New Roman"/>
          <w:color w:val="000000"/>
          <w:vertAlign w:val="subscript"/>
        </w:rPr>
        <w:t>1</w:t>
      </w:r>
      <w:r>
        <w:rPr>
          <w:rFonts w:ascii="Times New Roman" w:hAnsi="Times New Roman" w:cs="Times New Roman"/>
          <w:color w:val="000000"/>
        </w:rPr>
        <w:t>和</w:t>
      </w:r>
      <w:r>
        <w:rPr>
          <w:rFonts w:ascii="Times New Roman" w:hAnsi="Times New Roman" w:cs="Times New Roman"/>
          <w:i/>
          <w:color w:val="000000"/>
        </w:rPr>
        <w:t>k</w:t>
      </w:r>
      <w:r>
        <w:rPr>
          <w:rFonts w:ascii="Times New Roman" w:hAnsi="Times New Roman" w:cs="Times New Roman"/>
          <w:color w:val="000000"/>
          <w:vertAlign w:val="subscript"/>
        </w:rPr>
        <w:t>1</w:t>
      </w:r>
      <w:r>
        <w:rPr>
          <w:rFonts w:ascii="Times New Roman" w:hAnsi="Times New Roman" w:cs="Times New Roman"/>
          <w:color w:val="000000"/>
        </w:rPr>
        <w:t>表示)；正反应的活化能最大的是第________步。</w:t>
      </w:r>
    </w:p>
    <w:p>
      <w:pPr>
        <w:pStyle w:val="13"/>
        <w:tabs>
          <w:tab w:val="left" w:pos="3960"/>
          <w:tab w:val="left" w:pos="720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②反应2NO(g)＋2H</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eastAsia="仿宋_GB2312" w:cs="Times New Roman"/>
          <w:color w:val="000000"/>
        </w:rPr>
        <w:pict>
          <v:shape id="_x0000_i1683"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cs="Times New Roman"/>
          <w:color w:val="000000"/>
        </w:rPr>
        <w:t>N</w:t>
      </w:r>
      <w:r>
        <w:rPr>
          <w:rFonts w:ascii="Times New Roman" w:hAnsi="Times New Roman" w:cs="Times New Roman"/>
          <w:color w:val="000000"/>
          <w:vertAlign w:val="subscript"/>
        </w:rPr>
        <w:t>2</w:t>
      </w:r>
      <w:r>
        <w:rPr>
          <w:rFonts w:ascii="Times New Roman" w:hAnsi="Times New Roman" w:cs="Times New Roman"/>
          <w:color w:val="000000"/>
        </w:rPr>
        <w:t>(g)＋2H</w:t>
      </w:r>
      <w:r>
        <w:rPr>
          <w:rFonts w:ascii="Times New Roman" w:hAnsi="Times New Roman" w:cs="Times New Roman"/>
          <w:color w:val="000000"/>
          <w:vertAlign w:val="subscript"/>
        </w:rPr>
        <w:t>2</w:t>
      </w:r>
      <w:r>
        <w:rPr>
          <w:rFonts w:ascii="Times New Roman" w:hAnsi="Times New Roman" w:cs="Times New Roman"/>
          <w:color w:val="000000"/>
        </w:rPr>
        <w:t>O(g)的化学平衡常数</w:t>
      </w:r>
      <w:r>
        <w:rPr>
          <w:rFonts w:ascii="Times New Roman" w:hAnsi="Times New Roman" w:cs="Times New Roman"/>
          <w:i/>
          <w:color w:val="000000"/>
        </w:rPr>
        <w:t>K</w:t>
      </w:r>
      <w:r>
        <w:rPr>
          <w:rFonts w:ascii="Times New Roman" w:hAnsi="Times New Roman" w:cs="Times New Roman"/>
          <w:color w:val="000000"/>
        </w:rPr>
        <w:t>＝______________(用含</w:t>
      </w:r>
      <w:r>
        <w:rPr>
          <w:rFonts w:ascii="Times New Roman" w:hAnsi="Times New Roman" w:cs="Times New Roman"/>
          <w:i/>
          <w:color w:val="000000"/>
        </w:rPr>
        <w:t>k</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3</w:t>
      </w:r>
      <w:r>
        <w:rPr>
          <w:rFonts w:ascii="Times New Roman" w:hAnsi="Times New Roman" w:cs="Times New Roman"/>
          <w:color w:val="000000"/>
        </w:rPr>
        <w:t>的代数式表示)。</w:t>
      </w:r>
    </w:p>
    <w:p>
      <w:pPr>
        <w:pStyle w:val="13"/>
        <w:tabs>
          <w:tab w:val="left" w:pos="3960"/>
          <w:tab w:val="left" w:pos="720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③反应2NO(g)＋2H</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eastAsia="仿宋_GB2312" w:cs="Times New Roman"/>
          <w:color w:val="000000"/>
        </w:rPr>
        <w:pict>
          <v:shape id="_x0000_i1684"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cs="Times New Roman"/>
          <w:color w:val="000000"/>
        </w:rPr>
        <w:t>N</w:t>
      </w:r>
      <w:r>
        <w:rPr>
          <w:rFonts w:ascii="Times New Roman" w:hAnsi="Times New Roman" w:cs="Times New Roman"/>
          <w:color w:val="000000"/>
          <w:vertAlign w:val="subscript"/>
        </w:rPr>
        <w:t>2</w:t>
      </w:r>
      <w:r>
        <w:rPr>
          <w:rFonts w:ascii="Times New Roman" w:hAnsi="Times New Roman" w:cs="Times New Roman"/>
          <w:color w:val="000000"/>
        </w:rPr>
        <w:t>(g)＋2H</w:t>
      </w:r>
      <w:r>
        <w:rPr>
          <w:rFonts w:ascii="Times New Roman" w:hAnsi="Times New Roman" w:cs="Times New Roman"/>
          <w:color w:val="000000"/>
          <w:vertAlign w:val="subscript"/>
        </w:rPr>
        <w:t>2</w:t>
      </w:r>
      <w:r>
        <w:rPr>
          <w:rFonts w:ascii="Times New Roman" w:hAnsi="Times New Roman" w:cs="Times New Roman"/>
          <w:color w:val="000000"/>
        </w:rPr>
        <w:t>O(g)的速率方程可设为</w:t>
      </w:r>
      <w:r>
        <w:rPr>
          <w:rFonts w:ascii="Times New Roman" w:hAnsi="Times New Roman" w:cs="Times New Roman"/>
          <w:i/>
          <w:color w:val="000000"/>
        </w:rPr>
        <w:t>v</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i/>
          <w:color w:val="000000"/>
          <w:vertAlign w:val="superscript"/>
        </w:rPr>
        <w:t>x</w:t>
      </w:r>
      <w:r>
        <w:rPr>
          <w:rFonts w:ascii="Times New Roman" w:hAnsi="Times New Roman" w:cs="Times New Roman"/>
          <w:color w:val="000000"/>
        </w:rPr>
        <w:t>(NO)·</w:t>
      </w:r>
      <w:r>
        <w:rPr>
          <w:rFonts w:ascii="Times New Roman" w:hAnsi="Times New Roman" w:cs="Times New Roman"/>
          <w:i/>
          <w:color w:val="000000"/>
        </w:rPr>
        <w:t>c</w:t>
      </w:r>
      <w:r>
        <w:rPr>
          <w:rFonts w:ascii="Times New Roman" w:hAnsi="Times New Roman" w:cs="Times New Roman"/>
          <w:i/>
          <w:color w:val="000000"/>
          <w:vertAlign w:val="superscript"/>
        </w:rPr>
        <w:t>y</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)，在1280 ℃时测得</w:t>
      </w:r>
      <w:r>
        <w:rPr>
          <w:rFonts w:ascii="Times New Roman" w:hAnsi="Times New Roman" w:cs="Times New Roman"/>
          <w:i/>
          <w:color w:val="000000"/>
        </w:rPr>
        <w:t>v</w:t>
      </w:r>
      <w:r>
        <w:rPr>
          <w:rFonts w:ascii="Times New Roman" w:hAnsi="Times New Roman" w:cs="Times New Roman"/>
          <w:color w:val="000000"/>
        </w:rPr>
        <w:t>(正)与浓度的关系如下表：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1605"/>
        <w:gridCol w:w="1605"/>
        <w:gridCol w:w="2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48" w:type="dxa"/>
          </w:tcPr>
          <w:p>
            <w:pPr>
              <w:pStyle w:val="13"/>
              <w:tabs>
                <w:tab w:val="left" w:pos="3960"/>
                <w:tab w:val="left" w:pos="7200"/>
              </w:tabs>
              <w:snapToGrid w:val="0"/>
              <w:spacing w:line="360" w:lineRule="auto"/>
              <w:ind w:firstLine="420" w:firstLineChars="200"/>
              <w:rPr>
                <w:rFonts w:ascii="Times New Roman" w:hAnsi="Times New Roman" w:cs="Times New Roman"/>
                <w:color w:val="000000"/>
              </w:rPr>
            </w:pPr>
          </w:p>
        </w:tc>
        <w:tc>
          <w:tcPr>
            <w:tcW w:w="1605" w:type="dxa"/>
          </w:tcPr>
          <w:p>
            <w:pPr>
              <w:pStyle w:val="13"/>
              <w:tabs>
                <w:tab w:val="left" w:pos="3960"/>
                <w:tab w:val="left" w:pos="7200"/>
              </w:tabs>
              <w:snapToGrid w:val="0"/>
              <w:spacing w:line="360" w:lineRule="auto"/>
              <w:rPr>
                <w:rFonts w:ascii="Times New Roman" w:hAnsi="Times New Roman" w:cs="Times New Roman"/>
                <w:color w:val="000000"/>
              </w:rPr>
            </w:pPr>
            <w:r>
              <w:rPr>
                <w:rFonts w:ascii="Times New Roman" w:hAnsi="Times New Roman" w:cs="Times New Roman"/>
                <w:i/>
                <w:color w:val="000000"/>
              </w:rPr>
              <w:t>c</w:t>
            </w:r>
            <w:r>
              <w:rPr>
                <w:rFonts w:ascii="Times New Roman" w:hAnsi="Times New Roman" w:cs="Times New Roman"/>
                <w:color w:val="000000"/>
              </w:rPr>
              <w:t>(NO)/mol·L</w:t>
            </w:r>
            <w:r>
              <w:rPr>
                <w:rFonts w:ascii="Times New Roman" w:hAnsi="Times New Roman" w:cs="Times New Roman"/>
                <w:color w:val="000000"/>
                <w:vertAlign w:val="superscript"/>
              </w:rPr>
              <w:t>－1</w:t>
            </w:r>
          </w:p>
        </w:tc>
        <w:tc>
          <w:tcPr>
            <w:tcW w:w="1605" w:type="dxa"/>
          </w:tcPr>
          <w:p>
            <w:pPr>
              <w:pStyle w:val="13"/>
              <w:tabs>
                <w:tab w:val="left" w:pos="3960"/>
                <w:tab w:val="left" w:pos="7200"/>
              </w:tabs>
              <w:snapToGrid w:val="0"/>
              <w:spacing w:line="360" w:lineRule="auto"/>
              <w:rPr>
                <w:rFonts w:ascii="Times New Roman" w:hAnsi="Times New Roman" w:cs="Times New Roman"/>
                <w:color w:val="000000"/>
              </w:rPr>
            </w:pPr>
            <w:r>
              <w:rPr>
                <w:rFonts w:ascii="Times New Roman" w:hAnsi="Times New Roman" w:cs="Times New Roman"/>
                <w:i/>
                <w:color w:val="000000"/>
              </w:rPr>
              <w:t>c</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)/mol·L</w:t>
            </w:r>
            <w:r>
              <w:rPr>
                <w:rFonts w:ascii="Times New Roman" w:hAnsi="Times New Roman" w:cs="Times New Roman"/>
                <w:color w:val="000000"/>
                <w:vertAlign w:val="superscript"/>
              </w:rPr>
              <w:t>－1</w:t>
            </w:r>
          </w:p>
        </w:tc>
        <w:tc>
          <w:tcPr>
            <w:tcW w:w="2032" w:type="dxa"/>
          </w:tcPr>
          <w:p>
            <w:pPr>
              <w:pStyle w:val="13"/>
              <w:tabs>
                <w:tab w:val="left" w:pos="3960"/>
                <w:tab w:val="left" w:pos="7200"/>
              </w:tabs>
              <w:snapToGrid w:val="0"/>
              <w:spacing w:line="360" w:lineRule="auto"/>
              <w:rPr>
                <w:rFonts w:ascii="Times New Roman" w:hAnsi="Times New Roman" w:cs="Times New Roman"/>
                <w:color w:val="000000"/>
                <w:lang w:val="sv-SE"/>
              </w:rPr>
            </w:pPr>
            <w:r>
              <w:rPr>
                <w:rFonts w:ascii="Times New Roman" w:hAnsi="Times New Roman" w:cs="Times New Roman"/>
                <w:i/>
                <w:iCs/>
                <w:color w:val="000000"/>
                <w:lang w:val="sv-SE"/>
              </w:rPr>
              <w:t>v</w:t>
            </w:r>
            <w:r>
              <w:rPr>
                <w:rFonts w:ascii="Times New Roman" w:hAnsi="Times New Roman" w:cs="Times New Roman"/>
                <w:color w:val="000000"/>
                <w:lang w:val="sv-SE"/>
              </w:rPr>
              <w:t>(</w:t>
            </w:r>
            <w:r>
              <w:rPr>
                <w:rFonts w:ascii="Times New Roman" w:hAnsi="Times New Roman" w:cs="Times New Roman"/>
                <w:color w:val="000000"/>
              </w:rPr>
              <w:t>正</w:t>
            </w:r>
            <w:r>
              <w:rPr>
                <w:rFonts w:ascii="Times New Roman" w:hAnsi="Times New Roman" w:cs="Times New Roman"/>
                <w:color w:val="000000"/>
                <w:lang w:val="sv-SE"/>
              </w:rPr>
              <w:t>)/mol·L</w:t>
            </w:r>
            <w:r>
              <w:rPr>
                <w:rFonts w:ascii="Times New Roman" w:hAnsi="Times New Roman" w:cs="Times New Roman"/>
                <w:color w:val="000000"/>
                <w:vertAlign w:val="superscript"/>
                <w:lang w:val="sv-SE"/>
              </w:rPr>
              <w:t>—1</w:t>
            </w:r>
            <w:r>
              <w:rPr>
                <w:rFonts w:ascii="Times New Roman" w:hAnsi="Times New Roman" w:cs="Times New Roman"/>
                <w:color w:val="000000"/>
                <w:lang w:val="sv-SE"/>
              </w:rPr>
              <w:t>·min</w:t>
            </w:r>
            <w:r>
              <w:rPr>
                <w:rFonts w:ascii="Times New Roman" w:hAnsi="Times New Roman" w:cs="Times New Roman"/>
                <w:color w:val="000000"/>
                <w:vertAlign w:val="superscript"/>
                <w:lang w:val="sv-S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48" w:type="dxa"/>
          </w:tcPr>
          <w:p>
            <w:pPr>
              <w:pStyle w:val="13"/>
              <w:tabs>
                <w:tab w:val="left" w:pos="3960"/>
                <w:tab w:val="left" w:pos="7200"/>
              </w:tabs>
              <w:snapToGrid w:val="0"/>
              <w:spacing w:line="360" w:lineRule="auto"/>
              <w:jc w:val="center"/>
              <w:rPr>
                <w:rFonts w:ascii="Times New Roman" w:hAnsi="Times New Roman" w:cs="Times New Roman"/>
                <w:color w:val="000000"/>
                <w:lang w:val="sv-SE"/>
              </w:rPr>
            </w:pPr>
            <w:r>
              <w:rPr>
                <w:rFonts w:ascii="Times New Roman" w:hAnsi="Times New Roman" w:cs="Times New Roman"/>
                <w:color w:val="000000"/>
                <w:lang w:val="sv-SE"/>
              </w:rPr>
              <w:t>1</w:t>
            </w:r>
          </w:p>
        </w:tc>
        <w:tc>
          <w:tcPr>
            <w:tcW w:w="1605" w:type="dxa"/>
          </w:tcPr>
          <w:p>
            <w:pPr>
              <w:pStyle w:val="13"/>
              <w:tabs>
                <w:tab w:val="left" w:pos="3960"/>
                <w:tab w:val="left" w:pos="7200"/>
              </w:tabs>
              <w:snapToGrid w:val="0"/>
              <w:spacing w:line="360" w:lineRule="auto"/>
              <w:ind w:firstLine="420" w:firstLineChars="200"/>
              <w:rPr>
                <w:rFonts w:ascii="Times New Roman" w:hAnsi="Times New Roman" w:cs="Times New Roman"/>
                <w:color w:val="000000"/>
                <w:lang w:val="sv-SE"/>
              </w:rPr>
            </w:pPr>
            <w:r>
              <w:rPr>
                <w:rFonts w:ascii="Times New Roman" w:hAnsi="Times New Roman" w:cs="Times New Roman"/>
                <w:color w:val="000000"/>
                <w:lang w:val="sv-SE"/>
              </w:rPr>
              <w:t>0.01</w:t>
            </w:r>
          </w:p>
        </w:tc>
        <w:tc>
          <w:tcPr>
            <w:tcW w:w="1605" w:type="dxa"/>
          </w:tcPr>
          <w:p>
            <w:pPr>
              <w:pStyle w:val="13"/>
              <w:tabs>
                <w:tab w:val="left" w:pos="3960"/>
                <w:tab w:val="left" w:pos="7200"/>
              </w:tabs>
              <w:snapToGrid w:val="0"/>
              <w:spacing w:line="360" w:lineRule="auto"/>
              <w:ind w:firstLine="420" w:firstLineChars="200"/>
              <w:rPr>
                <w:rFonts w:ascii="Times New Roman" w:hAnsi="Times New Roman" w:cs="Times New Roman"/>
                <w:color w:val="000000"/>
                <w:lang w:val="sv-SE"/>
              </w:rPr>
            </w:pPr>
            <w:r>
              <w:rPr>
                <w:rFonts w:ascii="Times New Roman" w:hAnsi="Times New Roman" w:cs="Times New Roman"/>
                <w:color w:val="000000"/>
                <w:lang w:val="sv-SE"/>
              </w:rPr>
              <w:t>0.01</w:t>
            </w:r>
          </w:p>
        </w:tc>
        <w:tc>
          <w:tcPr>
            <w:tcW w:w="2032" w:type="dxa"/>
          </w:tcPr>
          <w:p>
            <w:pPr>
              <w:pStyle w:val="13"/>
              <w:tabs>
                <w:tab w:val="left" w:pos="3960"/>
                <w:tab w:val="left" w:pos="7200"/>
              </w:tabs>
              <w:snapToGrid w:val="0"/>
              <w:spacing w:line="360" w:lineRule="auto"/>
              <w:ind w:firstLine="420" w:firstLineChars="200"/>
              <w:rPr>
                <w:rFonts w:ascii="Times New Roman" w:hAnsi="Times New Roman" w:cs="Times New Roman"/>
                <w:color w:val="000000"/>
                <w:lang w:val="sv-SE"/>
              </w:rPr>
            </w:pPr>
            <w:r>
              <w:rPr>
                <w:rFonts w:ascii="Times New Roman" w:hAnsi="Times New Roman" w:cs="Times New Roman"/>
                <w:color w:val="000000"/>
                <w:lang w:val="sv-SE"/>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48" w:type="dxa"/>
          </w:tcPr>
          <w:p>
            <w:pPr>
              <w:pStyle w:val="13"/>
              <w:tabs>
                <w:tab w:val="left" w:pos="3960"/>
                <w:tab w:val="left" w:pos="7200"/>
              </w:tabs>
              <w:snapToGrid w:val="0"/>
              <w:spacing w:line="360" w:lineRule="auto"/>
              <w:jc w:val="center"/>
              <w:rPr>
                <w:rFonts w:ascii="Times New Roman" w:hAnsi="Times New Roman" w:cs="Times New Roman"/>
                <w:color w:val="000000"/>
                <w:lang w:val="sv-SE"/>
              </w:rPr>
            </w:pPr>
            <w:r>
              <w:rPr>
                <w:rFonts w:ascii="Times New Roman" w:hAnsi="Times New Roman" w:cs="Times New Roman"/>
                <w:color w:val="000000"/>
                <w:lang w:val="sv-SE"/>
              </w:rPr>
              <w:t>2</w:t>
            </w:r>
          </w:p>
        </w:tc>
        <w:tc>
          <w:tcPr>
            <w:tcW w:w="1605" w:type="dxa"/>
          </w:tcPr>
          <w:p>
            <w:pPr>
              <w:pStyle w:val="13"/>
              <w:tabs>
                <w:tab w:val="left" w:pos="3960"/>
                <w:tab w:val="left" w:pos="7200"/>
              </w:tabs>
              <w:snapToGrid w:val="0"/>
              <w:spacing w:line="360" w:lineRule="auto"/>
              <w:ind w:firstLine="420" w:firstLineChars="200"/>
              <w:rPr>
                <w:rFonts w:ascii="Times New Roman" w:hAnsi="Times New Roman" w:cs="Times New Roman"/>
                <w:color w:val="000000"/>
                <w:lang w:val="sv-SE"/>
              </w:rPr>
            </w:pPr>
            <w:r>
              <w:rPr>
                <w:rFonts w:ascii="Times New Roman" w:hAnsi="Times New Roman" w:cs="Times New Roman"/>
                <w:color w:val="000000"/>
                <w:lang w:val="sv-SE"/>
              </w:rPr>
              <w:t>0.02</w:t>
            </w:r>
          </w:p>
        </w:tc>
        <w:tc>
          <w:tcPr>
            <w:tcW w:w="1605" w:type="dxa"/>
          </w:tcPr>
          <w:p>
            <w:pPr>
              <w:pStyle w:val="13"/>
              <w:tabs>
                <w:tab w:val="left" w:pos="3960"/>
                <w:tab w:val="left" w:pos="7200"/>
              </w:tabs>
              <w:snapToGrid w:val="0"/>
              <w:spacing w:line="360" w:lineRule="auto"/>
              <w:ind w:firstLine="420" w:firstLineChars="200"/>
              <w:rPr>
                <w:rFonts w:ascii="Times New Roman" w:hAnsi="Times New Roman" w:cs="Times New Roman"/>
                <w:color w:val="000000"/>
                <w:lang w:val="sv-SE"/>
              </w:rPr>
            </w:pPr>
            <w:r>
              <w:rPr>
                <w:rFonts w:ascii="Times New Roman" w:hAnsi="Times New Roman" w:cs="Times New Roman"/>
                <w:color w:val="000000"/>
                <w:lang w:val="sv-SE"/>
              </w:rPr>
              <w:t>0.01</w:t>
            </w:r>
          </w:p>
        </w:tc>
        <w:tc>
          <w:tcPr>
            <w:tcW w:w="2032" w:type="dxa"/>
          </w:tcPr>
          <w:p>
            <w:pPr>
              <w:pStyle w:val="13"/>
              <w:tabs>
                <w:tab w:val="left" w:pos="3960"/>
                <w:tab w:val="left" w:pos="7200"/>
              </w:tabs>
              <w:snapToGrid w:val="0"/>
              <w:spacing w:line="360" w:lineRule="auto"/>
              <w:ind w:firstLine="420" w:firstLineChars="200"/>
              <w:rPr>
                <w:rFonts w:ascii="Times New Roman" w:hAnsi="Times New Roman" w:cs="Times New Roman"/>
                <w:color w:val="000000"/>
                <w:lang w:val="sv-SE"/>
              </w:rPr>
            </w:pPr>
            <w:r>
              <w:rPr>
                <w:rFonts w:ascii="Times New Roman" w:hAnsi="Times New Roman" w:cs="Times New Roman"/>
                <w:color w:val="000000"/>
                <w:lang w:val="sv-SE"/>
              </w:rPr>
              <w:t>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48" w:type="dxa"/>
          </w:tcPr>
          <w:p>
            <w:pPr>
              <w:pStyle w:val="13"/>
              <w:tabs>
                <w:tab w:val="left" w:pos="3960"/>
                <w:tab w:val="left" w:pos="7200"/>
              </w:tabs>
              <w:snapToGrid w:val="0"/>
              <w:spacing w:line="360" w:lineRule="auto"/>
              <w:jc w:val="center"/>
              <w:rPr>
                <w:rFonts w:ascii="Times New Roman" w:hAnsi="Times New Roman" w:cs="Times New Roman"/>
                <w:color w:val="000000"/>
                <w:lang w:val="sv-SE"/>
              </w:rPr>
            </w:pPr>
            <w:r>
              <w:rPr>
                <w:rFonts w:ascii="Times New Roman" w:hAnsi="Times New Roman" w:cs="Times New Roman"/>
                <w:color w:val="000000"/>
                <w:lang w:val="sv-SE"/>
              </w:rPr>
              <w:t>3</w:t>
            </w:r>
          </w:p>
        </w:tc>
        <w:tc>
          <w:tcPr>
            <w:tcW w:w="1605" w:type="dxa"/>
          </w:tcPr>
          <w:p>
            <w:pPr>
              <w:pStyle w:val="13"/>
              <w:tabs>
                <w:tab w:val="left" w:pos="3960"/>
                <w:tab w:val="left" w:pos="7200"/>
              </w:tabs>
              <w:snapToGrid w:val="0"/>
              <w:spacing w:line="360" w:lineRule="auto"/>
              <w:ind w:firstLine="420" w:firstLineChars="200"/>
              <w:rPr>
                <w:rFonts w:ascii="Times New Roman" w:hAnsi="Times New Roman" w:cs="Times New Roman"/>
                <w:color w:val="000000"/>
                <w:lang w:val="sv-SE"/>
              </w:rPr>
            </w:pPr>
            <w:r>
              <w:rPr>
                <w:rFonts w:ascii="Times New Roman" w:hAnsi="Times New Roman" w:cs="Times New Roman"/>
                <w:color w:val="000000"/>
                <w:lang w:val="sv-SE"/>
              </w:rPr>
              <w:t>0.01</w:t>
            </w:r>
          </w:p>
        </w:tc>
        <w:tc>
          <w:tcPr>
            <w:tcW w:w="1605" w:type="dxa"/>
          </w:tcPr>
          <w:p>
            <w:pPr>
              <w:pStyle w:val="13"/>
              <w:tabs>
                <w:tab w:val="left" w:pos="3960"/>
                <w:tab w:val="left" w:pos="7200"/>
              </w:tabs>
              <w:snapToGrid w:val="0"/>
              <w:spacing w:line="360" w:lineRule="auto"/>
              <w:ind w:firstLine="420" w:firstLineChars="200"/>
              <w:rPr>
                <w:rFonts w:ascii="Times New Roman" w:hAnsi="Times New Roman" w:cs="Times New Roman"/>
                <w:color w:val="000000"/>
                <w:lang w:val="sv-SE"/>
              </w:rPr>
            </w:pPr>
            <w:r>
              <w:rPr>
                <w:rFonts w:ascii="Times New Roman" w:hAnsi="Times New Roman" w:cs="Times New Roman"/>
                <w:color w:val="000000"/>
                <w:lang w:val="sv-SE"/>
              </w:rPr>
              <w:t>0.02</w:t>
            </w:r>
          </w:p>
        </w:tc>
        <w:tc>
          <w:tcPr>
            <w:tcW w:w="2032" w:type="dxa"/>
          </w:tcPr>
          <w:p>
            <w:pPr>
              <w:pStyle w:val="13"/>
              <w:tabs>
                <w:tab w:val="left" w:pos="3960"/>
                <w:tab w:val="left" w:pos="7200"/>
              </w:tabs>
              <w:snapToGrid w:val="0"/>
              <w:spacing w:line="360" w:lineRule="auto"/>
              <w:ind w:firstLine="420" w:firstLineChars="200"/>
              <w:rPr>
                <w:rFonts w:ascii="Times New Roman" w:hAnsi="Times New Roman" w:cs="Times New Roman"/>
                <w:color w:val="000000"/>
                <w:lang w:val="sv-SE"/>
              </w:rPr>
            </w:pPr>
            <w:r>
              <w:rPr>
                <w:rFonts w:ascii="Times New Roman" w:hAnsi="Times New Roman" w:cs="Times New Roman"/>
                <w:color w:val="000000"/>
                <w:lang w:val="sv-SE"/>
              </w:rPr>
              <w:t>0.012</w:t>
            </w:r>
          </w:p>
        </w:tc>
      </w:tr>
    </w:tbl>
    <w:p>
      <w:pPr>
        <w:pStyle w:val="13"/>
        <w:tabs>
          <w:tab w:val="left" w:pos="3960"/>
          <w:tab w:val="left" w:pos="7200"/>
        </w:tabs>
        <w:snapToGrid w:val="0"/>
        <w:spacing w:line="360" w:lineRule="auto"/>
        <w:ind w:firstLine="2"/>
        <w:jc w:val="left"/>
        <w:rPr>
          <w:rFonts w:ascii="Times New Roman" w:hAnsi="Times New Roman" w:cs="Times New Roman"/>
          <w:color w:val="000000"/>
        </w:rPr>
      </w:pPr>
    </w:p>
    <w:p>
      <w:pPr>
        <w:pStyle w:val="13"/>
        <w:tabs>
          <w:tab w:val="left" w:pos="3960"/>
          <w:tab w:val="left" w:pos="720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由表中的数据可计算出</w:t>
      </w:r>
      <w:r>
        <w:rPr>
          <w:rFonts w:ascii="Times New Roman" w:hAnsi="Times New Roman" w:cs="Times New Roman"/>
          <w:i/>
          <w:color w:val="000000"/>
        </w:rPr>
        <w:t>x</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rPr>
        <w:t>的值：</w:t>
      </w:r>
      <w:r>
        <w:rPr>
          <w:rFonts w:ascii="Times New Roman" w:hAnsi="Times New Roman" w:cs="Times New Roman"/>
          <w:i/>
          <w:color w:val="000000"/>
        </w:rPr>
        <w:t>x</w:t>
      </w:r>
      <w:r>
        <w:rPr>
          <w:rFonts w:ascii="Times New Roman" w:hAnsi="Times New Roman" w:cs="Times New Roman"/>
          <w:color w:val="000000"/>
        </w:rPr>
        <w:t>＝________，</w:t>
      </w:r>
      <w:r>
        <w:rPr>
          <w:rFonts w:ascii="Times New Roman" w:hAnsi="Times New Roman" w:cs="Times New Roman"/>
          <w:i/>
          <w:color w:val="000000"/>
        </w:rPr>
        <w:t>k</w:t>
      </w:r>
      <w:r>
        <w:rPr>
          <w:rFonts w:ascii="Times New Roman" w:hAnsi="Times New Roman" w:cs="Times New Roman"/>
          <w:color w:val="000000"/>
        </w:rPr>
        <w:t>＝________。</w:t>
      </w:r>
    </w:p>
    <w:p>
      <w:pPr>
        <w:pStyle w:val="13"/>
        <w:tabs>
          <w:tab w:val="left" w:pos="3960"/>
          <w:tab w:val="left" w:pos="7200"/>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：(1)①根据盖斯定律(Ⅲ－Ⅱ＋Ⅰ×2)/2得N</w:t>
      </w:r>
      <w:r>
        <w:rPr>
          <w:rFonts w:ascii="Times New Roman" w:hAnsi="Times New Roman" w:cs="Times New Roman"/>
          <w:color w:val="000000"/>
          <w:vertAlign w:val="subscript"/>
        </w:rPr>
        <w:t>2</w:t>
      </w:r>
      <w:r>
        <w:rPr>
          <w:rFonts w:ascii="Times New Roman" w:hAnsi="Times New Roman" w:cs="Times New Roman"/>
          <w:color w:val="000000"/>
        </w:rPr>
        <w:t>O(g)＋NO</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eastAsia="仿宋_GB2312" w:cs="Times New Roman"/>
          <w:color w:val="000000"/>
        </w:rPr>
        <w:pict>
          <v:shape id="_x0000_i1685"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cs="Times New Roman"/>
          <w:color w:val="000000"/>
        </w:rPr>
        <w:t>3NO(g)，所以Δ</w:t>
      </w:r>
      <w:r>
        <w:rPr>
          <w:rFonts w:ascii="Times New Roman" w:hAnsi="Times New Roman" w:cs="Times New Roman"/>
          <w:i/>
          <w:color w:val="000000"/>
        </w:rPr>
        <w:t>H</w:t>
      </w:r>
      <w:r>
        <w:rPr>
          <w:rFonts w:ascii="Times New Roman" w:hAnsi="Times New Roman" w:cs="Times New Roman"/>
          <w:color w:val="000000"/>
        </w:rPr>
        <w:t>＝[(－163.1＋113.1＋180.7×2)/2] kJ/mol＝＋155.7 kJ/mol；该反应为吸热反应，且反应后气体体积增大，所以有利于提高NO</w:t>
      </w:r>
      <w:r>
        <w:rPr>
          <w:rFonts w:ascii="Times New Roman" w:hAnsi="Times New Roman" w:cs="Times New Roman"/>
          <w:color w:val="000000"/>
          <w:vertAlign w:val="subscript"/>
        </w:rPr>
        <w:t>2</w:t>
      </w:r>
      <w:r>
        <w:rPr>
          <w:rFonts w:ascii="Times New Roman" w:hAnsi="Times New Roman" w:cs="Times New Roman"/>
          <w:color w:val="000000"/>
        </w:rPr>
        <w:t>转化率的条件为高温低压。</w:t>
      </w:r>
    </w:p>
    <w:p>
      <w:pPr>
        <w:pStyle w:val="13"/>
        <w:tabs>
          <w:tab w:val="left" w:pos="3960"/>
          <w:tab w:val="left" w:pos="720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②设起始时N</w:t>
      </w:r>
      <w:r>
        <w:rPr>
          <w:rFonts w:ascii="Times New Roman" w:hAnsi="Times New Roman" w:cs="Times New Roman"/>
          <w:color w:val="000000"/>
          <w:vertAlign w:val="subscript"/>
        </w:rPr>
        <w:t>2</w:t>
      </w:r>
      <w:r>
        <w:rPr>
          <w:rFonts w:ascii="Times New Roman" w:hAnsi="Times New Roman" w:cs="Times New Roman"/>
          <w:color w:val="000000"/>
        </w:rPr>
        <w:t>O和NO</w:t>
      </w:r>
      <w:r>
        <w:rPr>
          <w:rFonts w:ascii="Times New Roman" w:hAnsi="Times New Roman" w:cs="Times New Roman"/>
          <w:color w:val="000000"/>
          <w:vertAlign w:val="subscript"/>
        </w:rPr>
        <w:t>2</w:t>
      </w:r>
      <w:r>
        <w:rPr>
          <w:rFonts w:ascii="Times New Roman" w:hAnsi="Times New Roman" w:cs="Times New Roman"/>
          <w:color w:val="000000"/>
        </w:rPr>
        <w:t>物质的量浓度</w:t>
      </w:r>
      <w:r>
        <w:rPr>
          <w:rFonts w:ascii="Times New Roman" w:hAnsi="Times New Roman" w:cs="Times New Roman"/>
          <w:i/>
          <w:color w:val="000000"/>
        </w:rPr>
        <w:t>c</w:t>
      </w:r>
      <w:r>
        <w:rPr>
          <w:rFonts w:ascii="Times New Roman" w:hAnsi="Times New Roman" w:cs="Times New Roman"/>
          <w:color w:val="000000"/>
        </w:rPr>
        <w:t>N</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i/>
          <w:color w:val="000000"/>
        </w:rPr>
        <w:t>c</w:t>
      </w:r>
      <w:r>
        <w:rPr>
          <w:rFonts w:ascii="Times New Roman" w:hAnsi="Times New Roman" w:cs="Times New Roman"/>
          <w:color w:val="000000"/>
        </w:rPr>
        <w:t>NO</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rPr>
        <w:t xml:space="preserve"> mol/L，</w:t>
      </w:r>
    </w:p>
    <w:p>
      <w:pPr>
        <w:pStyle w:val="13"/>
        <w:tabs>
          <w:tab w:val="left" w:pos="3960"/>
          <w:tab w:val="left" w:pos="7200"/>
        </w:tabs>
        <w:snapToGrid w:val="0"/>
        <w:spacing w:line="360" w:lineRule="auto"/>
        <w:ind w:firstLine="2"/>
        <w:jc w:val="left"/>
        <w:rPr>
          <w:rFonts w:ascii="Times New Roman" w:hAnsi="Times New Roman" w:cs="Times New Roman"/>
          <w:color w:val="000000"/>
        </w:rPr>
      </w:pPr>
      <w:r>
        <w:rPr>
          <w:rFonts w:ascii="Times New Roman" w:hAnsi="Times New Roman" w:cs="Times New Roman"/>
          <w:color w:val="000000"/>
        </w:rPr>
        <w:t>　　　                        N</w:t>
      </w:r>
      <w:r>
        <w:rPr>
          <w:rFonts w:ascii="Times New Roman" w:hAnsi="Times New Roman" w:cs="Times New Roman"/>
          <w:color w:val="000000"/>
          <w:vertAlign w:val="subscript"/>
        </w:rPr>
        <w:t>2</w:t>
      </w:r>
      <w:r>
        <w:rPr>
          <w:rFonts w:ascii="Times New Roman" w:hAnsi="Times New Roman" w:cs="Times New Roman"/>
          <w:color w:val="000000"/>
        </w:rPr>
        <w:t>O　＋　NO</w:t>
      </w:r>
      <w:r>
        <w:rPr>
          <w:rFonts w:ascii="Times New Roman" w:hAnsi="Times New Roman" w:cs="Times New Roman"/>
          <w:color w:val="000000"/>
          <w:vertAlign w:val="subscript"/>
        </w:rPr>
        <w:t>2</w:t>
      </w:r>
      <w:r>
        <w:rPr>
          <w:rFonts w:ascii="Times New Roman" w:hAnsi="Times New Roman" w:eastAsia="仿宋_GB2312" w:cs="Times New Roman"/>
          <w:color w:val="000000"/>
        </w:rPr>
        <w:pict>
          <v:shape id="_x0000_i1686"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cs="Times New Roman"/>
          <w:color w:val="000000"/>
        </w:rPr>
        <w:t>3NO</w:t>
      </w:r>
    </w:p>
    <w:p>
      <w:pPr>
        <w:pStyle w:val="13"/>
        <w:tabs>
          <w:tab w:val="left" w:pos="3960"/>
          <w:tab w:val="left" w:pos="720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起始物质的量浓度/mol·L</w:t>
      </w:r>
      <w:r>
        <w:rPr>
          <w:rFonts w:ascii="Times New Roman" w:hAnsi="Times New Roman" w:cs="Times New Roman"/>
          <w:color w:val="000000"/>
          <w:vertAlign w:val="superscript"/>
        </w:rPr>
        <w:t>－1</w:t>
      </w:r>
      <w:r>
        <w:rPr>
          <w:rFonts w:ascii="Times New Roman" w:hAnsi="Times New Roman" w:cs="Times New Roman"/>
          <w:color w:val="000000"/>
        </w:rPr>
        <w:t xml:space="preserve">：  </w:t>
      </w:r>
      <w:r>
        <w:rPr>
          <w:rFonts w:ascii="Times New Roman" w:hAnsi="Times New Roman" w:cs="Times New Roman"/>
          <w:i/>
          <w:color w:val="000000"/>
        </w:rPr>
        <w:t>c</w:t>
      </w:r>
      <w:r>
        <w:rPr>
          <w:rFonts w:ascii="Times New Roman" w:hAnsi="Times New Roman" w:cs="Times New Roman"/>
          <w:color w:val="000000"/>
        </w:rPr>
        <w:t xml:space="preserve">         </w:t>
      </w:r>
      <w:r>
        <w:rPr>
          <w:rFonts w:ascii="Times New Roman" w:hAnsi="Times New Roman" w:cs="Times New Roman"/>
          <w:i/>
          <w:color w:val="000000"/>
        </w:rPr>
        <w:t>c</w:t>
      </w:r>
      <w:r>
        <w:rPr>
          <w:rFonts w:ascii="Times New Roman" w:hAnsi="Times New Roman" w:cs="Times New Roman"/>
          <w:color w:val="000000"/>
        </w:rPr>
        <w:t xml:space="preserve">      0</w:t>
      </w:r>
    </w:p>
    <w:p>
      <w:pPr>
        <w:pStyle w:val="13"/>
        <w:tabs>
          <w:tab w:val="left" w:pos="3960"/>
          <w:tab w:val="left" w:pos="720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反应物质的量浓度/mol·L</w:t>
      </w:r>
      <w:r>
        <w:rPr>
          <w:rFonts w:ascii="Times New Roman" w:hAnsi="Times New Roman" w:cs="Times New Roman"/>
          <w:color w:val="000000"/>
          <w:vertAlign w:val="superscript"/>
        </w:rPr>
        <w:t>－1</w:t>
      </w:r>
      <w:r>
        <w:rPr>
          <w:rFonts w:ascii="Times New Roman" w:hAnsi="Times New Roman" w:cs="Times New Roman"/>
          <w:color w:val="000000"/>
        </w:rPr>
        <w:t xml:space="preserve">：  </w:t>
      </w:r>
      <w:r>
        <w:rPr>
          <w:rFonts w:ascii="Times New Roman" w:hAnsi="Times New Roman" w:cs="Times New Roman"/>
          <w:i/>
          <w:color w:val="000000"/>
        </w:rPr>
        <w:t>αc</w:t>
      </w:r>
      <w:r>
        <w:rPr>
          <w:rFonts w:ascii="Times New Roman" w:hAnsi="Times New Roman" w:cs="Times New Roman"/>
          <w:color w:val="000000"/>
        </w:rPr>
        <w:t xml:space="preserve">       </w:t>
      </w:r>
      <w:r>
        <w:rPr>
          <w:rFonts w:ascii="Times New Roman" w:hAnsi="Times New Roman" w:cs="Times New Roman"/>
          <w:i/>
          <w:color w:val="000000"/>
        </w:rPr>
        <w:t>αc</w:t>
      </w:r>
      <w:r>
        <w:rPr>
          <w:rFonts w:ascii="Times New Roman" w:hAnsi="Times New Roman" w:cs="Times New Roman"/>
          <w:color w:val="000000"/>
        </w:rPr>
        <w:t xml:space="preserve">      3</w:t>
      </w:r>
      <w:r>
        <w:rPr>
          <w:rFonts w:ascii="Times New Roman" w:hAnsi="Times New Roman" w:cs="Times New Roman"/>
          <w:i/>
          <w:color w:val="000000"/>
        </w:rPr>
        <w:t>αc</w:t>
      </w:r>
    </w:p>
    <w:p>
      <w:pPr>
        <w:pStyle w:val="13"/>
        <w:tabs>
          <w:tab w:val="left" w:pos="3960"/>
          <w:tab w:val="left" w:pos="720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平衡物质的量浓度/mol·L</w:t>
      </w:r>
      <w:r>
        <w:rPr>
          <w:rFonts w:ascii="Times New Roman" w:hAnsi="Times New Roman" w:cs="Times New Roman"/>
          <w:color w:val="000000"/>
          <w:vertAlign w:val="superscript"/>
        </w:rPr>
        <w:t>－1</w:t>
      </w:r>
      <w:r>
        <w:rPr>
          <w:rFonts w:ascii="Times New Roman" w:hAnsi="Times New Roman" w:cs="Times New Roman"/>
          <w:color w:val="000000"/>
        </w:rPr>
        <w:t>：  (1－</w:t>
      </w:r>
      <w:r>
        <w:rPr>
          <w:rFonts w:ascii="Times New Roman" w:hAnsi="Times New Roman" w:cs="Times New Roman"/>
          <w:i/>
          <w:color w:val="000000"/>
        </w:rPr>
        <w:t>α</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rPr>
        <w:t xml:space="preserve">  (1－</w:t>
      </w:r>
      <w:r>
        <w:rPr>
          <w:rFonts w:ascii="Times New Roman" w:hAnsi="Times New Roman" w:cs="Times New Roman"/>
          <w:i/>
          <w:color w:val="000000"/>
        </w:rPr>
        <w:t>α</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rPr>
        <w:t xml:space="preserve">   3</w:t>
      </w:r>
      <w:r>
        <w:rPr>
          <w:rFonts w:ascii="Times New Roman" w:hAnsi="Times New Roman" w:cs="Times New Roman"/>
          <w:i/>
          <w:color w:val="000000"/>
        </w:rPr>
        <w:t>αc</w:t>
      </w:r>
    </w:p>
    <w:p>
      <w:pPr>
        <w:pStyle w:val="13"/>
        <w:tabs>
          <w:tab w:val="left" w:pos="3960"/>
          <w:tab w:val="left" w:pos="720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平衡时，气体总物质的量</w:t>
      </w:r>
      <w:r>
        <w:rPr>
          <w:rFonts w:ascii="Times New Roman" w:hAnsi="Times New Roman" w:cs="Times New Roman"/>
          <w:i/>
          <w:color w:val="000000"/>
        </w:rPr>
        <w:t>n</w:t>
      </w:r>
      <w:r>
        <w:rPr>
          <w:rFonts w:ascii="Times New Roman" w:hAnsi="Times New Roman" w:cs="Times New Roman"/>
          <w:color w:val="000000"/>
          <w:vertAlign w:val="subscript"/>
        </w:rPr>
        <w:t>总</w:t>
      </w:r>
      <w:r>
        <w:rPr>
          <w:rFonts w:ascii="Times New Roman" w:hAnsi="Times New Roman" w:cs="Times New Roman"/>
          <w:color w:val="000000"/>
        </w:rPr>
        <w:t>＝(2＋</w:t>
      </w:r>
      <w:r>
        <w:rPr>
          <w:rFonts w:ascii="Times New Roman" w:hAnsi="Times New Roman" w:cs="Times New Roman"/>
          <w:i/>
          <w:color w:val="000000"/>
        </w:rPr>
        <w:t>α</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rPr>
        <w:t>，N</w:t>
      </w:r>
      <w:r>
        <w:rPr>
          <w:rFonts w:ascii="Times New Roman" w:hAnsi="Times New Roman" w:cs="Times New Roman"/>
          <w:color w:val="000000"/>
          <w:vertAlign w:val="subscript"/>
        </w:rPr>
        <w:t>2</w:t>
      </w:r>
      <w:r>
        <w:rPr>
          <w:rFonts w:ascii="Times New Roman" w:hAnsi="Times New Roman" w:cs="Times New Roman"/>
          <w:color w:val="000000"/>
        </w:rPr>
        <w:t>O、NO</w:t>
      </w:r>
      <w:r>
        <w:rPr>
          <w:rFonts w:ascii="Times New Roman" w:hAnsi="Times New Roman" w:cs="Times New Roman"/>
          <w:color w:val="000000"/>
          <w:vertAlign w:val="subscript"/>
        </w:rPr>
        <w:t>2</w:t>
      </w:r>
      <w:r>
        <w:rPr>
          <w:rFonts w:ascii="Times New Roman" w:hAnsi="Times New Roman" w:cs="Times New Roman"/>
          <w:color w:val="000000"/>
        </w:rPr>
        <w:t>、NO的平衡分压分别为</w:t>
      </w:r>
      <w:r>
        <w:rPr>
          <w:rFonts w:ascii="Times New Roman" w:hAnsi="Times New Roman" w:cs="Times New Roman"/>
          <w:color w:val="000000"/>
        </w:rPr>
        <w:fldChar w:fldCharType="begin"/>
      </w:r>
      <w:r>
        <w:rPr>
          <w:rFonts w:ascii="Times New Roman" w:hAnsi="Times New Roman" w:cs="Times New Roman"/>
          <w:color w:val="000000"/>
        </w:rPr>
        <w:instrText xml:space="preserve">eq \f(1－</w:instrText>
      </w:r>
      <w:r>
        <w:rPr>
          <w:rFonts w:ascii="Times New Roman" w:hAnsi="Times New Roman" w:cs="Times New Roman"/>
          <w:i/>
          <w:color w:val="000000"/>
        </w:rPr>
        <w:instrText xml:space="preserve">α,</w:instrText>
      </w:r>
      <w:r>
        <w:rPr>
          <w:rFonts w:ascii="Times New Roman" w:hAnsi="Times New Roman" w:cs="Times New Roman"/>
          <w:color w:val="000000"/>
        </w:rPr>
        <w:instrText xml:space="preserve">2＋</w:instrText>
      </w:r>
      <w:r>
        <w:rPr>
          <w:rFonts w:ascii="Times New Roman" w:hAnsi="Times New Roman" w:cs="Times New Roman"/>
          <w:i/>
          <w:color w:val="000000"/>
        </w:rPr>
        <w:instrText xml:space="preserve">α</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i/>
          <w:color w:val="000000"/>
        </w:rPr>
        <w:t>p</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\f(1－</w:instrText>
      </w:r>
      <w:r>
        <w:rPr>
          <w:rFonts w:ascii="Times New Roman" w:hAnsi="Times New Roman" w:cs="Times New Roman"/>
          <w:i/>
          <w:color w:val="000000"/>
        </w:rPr>
        <w:instrText xml:space="preserve">α,</w:instrText>
      </w:r>
      <w:r>
        <w:rPr>
          <w:rFonts w:ascii="Times New Roman" w:hAnsi="Times New Roman" w:cs="Times New Roman"/>
          <w:color w:val="000000"/>
        </w:rPr>
        <w:instrText xml:space="preserve">2＋</w:instrText>
      </w:r>
      <w:r>
        <w:rPr>
          <w:rFonts w:ascii="Times New Roman" w:hAnsi="Times New Roman" w:cs="Times New Roman"/>
          <w:i/>
          <w:color w:val="000000"/>
        </w:rPr>
        <w:instrText xml:space="preserve">α</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i/>
          <w:color w:val="000000"/>
        </w:rPr>
        <w:t>p</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\f(3</w:instrText>
      </w:r>
      <w:r>
        <w:rPr>
          <w:rFonts w:ascii="Times New Roman" w:hAnsi="Times New Roman" w:cs="Times New Roman"/>
          <w:i/>
          <w:color w:val="000000"/>
        </w:rPr>
        <w:instrText xml:space="preserve">α,</w:instrText>
      </w:r>
      <w:r>
        <w:rPr>
          <w:rFonts w:ascii="Times New Roman" w:hAnsi="Times New Roman" w:cs="Times New Roman"/>
          <w:color w:val="000000"/>
        </w:rPr>
        <w:instrText xml:space="preserve">2＋</w:instrText>
      </w:r>
      <w:r>
        <w:rPr>
          <w:rFonts w:ascii="Times New Roman" w:hAnsi="Times New Roman" w:cs="Times New Roman"/>
          <w:i/>
          <w:color w:val="000000"/>
        </w:rPr>
        <w:instrText xml:space="preserve">α</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i/>
          <w:color w:val="000000"/>
        </w:rPr>
        <w:t>p</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p</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\f(\b\lc\(\rc\)(\a\vs4\al\co1(\f(3</w:instrText>
      </w:r>
      <w:r>
        <w:rPr>
          <w:rFonts w:ascii="Times New Roman" w:hAnsi="Times New Roman" w:cs="Times New Roman"/>
          <w:i/>
          <w:color w:val="000000"/>
        </w:rPr>
        <w:instrText xml:space="preserve">α,</w:instrText>
      </w:r>
      <w:r>
        <w:rPr>
          <w:rFonts w:ascii="Times New Roman" w:hAnsi="Times New Roman" w:cs="Times New Roman"/>
          <w:color w:val="000000"/>
        </w:rPr>
        <w:instrText xml:space="preserve">2＋</w:instrText>
      </w:r>
      <w:r>
        <w:rPr>
          <w:rFonts w:ascii="Times New Roman" w:hAnsi="Times New Roman" w:cs="Times New Roman"/>
          <w:i/>
          <w:color w:val="000000"/>
        </w:rPr>
        <w:instrText xml:space="preserve">α</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p</w:instrText>
      </w:r>
      <w:r>
        <w:rPr>
          <w:rFonts w:ascii="Times New Roman" w:hAnsi="Times New Roman" w:cs="Times New Roman"/>
          <w:color w:val="000000"/>
        </w:rPr>
        <w:instrText xml:space="preserve">))</w:instrText>
      </w:r>
      <w:r>
        <w:rPr>
          <w:rFonts w:ascii="Times New Roman" w:hAnsi="Times New Roman" w:cs="Times New Roman"/>
          <w:color w:val="000000"/>
          <w:vertAlign w:val="superscript"/>
        </w:rPr>
        <w:instrText xml:space="preserve">3</w:instrText>
      </w:r>
      <w:r>
        <w:rPr>
          <w:rFonts w:ascii="Times New Roman" w:hAnsi="Times New Roman" w:cs="Times New Roman"/>
          <w:color w:val="000000"/>
        </w:rPr>
        <w:instrText xml:space="preserve">,\b\lc\(\rc\)(\a\vs4\al\co1(\f(1－</w:instrText>
      </w:r>
      <w:r>
        <w:rPr>
          <w:rFonts w:ascii="Times New Roman" w:hAnsi="Times New Roman" w:cs="Times New Roman"/>
          <w:i/>
          <w:color w:val="000000"/>
        </w:rPr>
        <w:instrText xml:space="preserve">α,</w:instrText>
      </w:r>
      <w:r>
        <w:rPr>
          <w:rFonts w:ascii="Times New Roman" w:hAnsi="Times New Roman" w:cs="Times New Roman"/>
          <w:color w:val="000000"/>
        </w:rPr>
        <w:instrText xml:space="preserve">2＋</w:instrText>
      </w:r>
      <w:r>
        <w:rPr>
          <w:rFonts w:ascii="Times New Roman" w:hAnsi="Times New Roman" w:cs="Times New Roman"/>
          <w:i/>
          <w:color w:val="000000"/>
        </w:rPr>
        <w:instrText xml:space="preserve">α</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p</w:instrText>
      </w:r>
      <w:r>
        <w:rPr>
          <w:rFonts w:ascii="Times New Roman" w:hAnsi="Times New Roman" w:cs="Times New Roman"/>
          <w:color w:val="000000"/>
        </w:rPr>
        <w:instrText xml:space="preserve">))</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\f(27</w:instrText>
      </w:r>
      <w:r>
        <w:rPr>
          <w:rFonts w:ascii="Times New Roman" w:hAnsi="Times New Roman" w:cs="Times New Roman"/>
          <w:i/>
          <w:color w:val="000000"/>
        </w:rPr>
        <w:instrText xml:space="preserve">α</w:instrText>
      </w:r>
      <w:r>
        <w:rPr>
          <w:rFonts w:ascii="Times New Roman" w:hAnsi="Times New Roman" w:cs="Times New Roman"/>
          <w:color w:val="000000"/>
          <w:vertAlign w:val="superscript"/>
        </w:rPr>
        <w:instrText xml:space="preserve">3</w:instrText>
      </w:r>
      <w:r>
        <w:rPr>
          <w:rFonts w:ascii="Times New Roman" w:hAnsi="Times New Roman" w:cs="Times New Roman"/>
          <w:i/>
          <w:color w:val="000000"/>
        </w:rPr>
        <w:instrText xml:space="preserve">p,</w:instrText>
      </w:r>
      <w:r>
        <w:rPr>
          <w:rFonts w:ascii="Times New Roman" w:hAnsi="Times New Roman" w:cs="Times New Roman"/>
          <w:color w:val="000000"/>
        </w:rPr>
        <w:sym w:font="Times New Roman" w:char="F028"/>
      </w:r>
      <w:r>
        <w:rPr>
          <w:rFonts w:ascii="Times New Roman" w:hAnsi="Times New Roman" w:cs="Times New Roman"/>
          <w:color w:val="000000"/>
        </w:rPr>
        <w:instrText xml:space="preserve">1－</w:instrText>
      </w:r>
      <w:r>
        <w:rPr>
          <w:rFonts w:ascii="Times New Roman" w:hAnsi="Times New Roman" w:cs="Times New Roman"/>
          <w:i/>
          <w:color w:val="000000"/>
        </w:rPr>
        <w:instrText xml:space="preserve">α</w:instrText>
      </w:r>
      <w:r>
        <w:rPr>
          <w:rFonts w:ascii="Times New Roman" w:hAnsi="Times New Roman" w:cs="Times New Roman"/>
          <w:color w:val="000000"/>
        </w:rPr>
        <w:sym w:font="Times New Roman" w:char="F029"/>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·2＋</w:instrText>
      </w:r>
      <w:r>
        <w:rPr>
          <w:rFonts w:ascii="Times New Roman" w:hAnsi="Times New Roman" w:cs="Times New Roman"/>
          <w:i/>
          <w:color w:val="000000"/>
        </w:rPr>
        <w:instrText xml:space="preserve">α</w:instrText>
      </w:r>
      <w:r>
        <w:rPr>
          <w:rFonts w:ascii="Times New Roman" w:hAnsi="Times New Roman" w:cs="Times New Roman"/>
          <w:color w:val="000000"/>
        </w:rPr>
        <w:sym w:font="Times New Roman" w:char="F029"/>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w:t>
      </w:r>
    </w:p>
    <w:p>
      <w:pPr>
        <w:pStyle w:val="13"/>
        <w:tabs>
          <w:tab w:val="left" w:pos="3960"/>
          <w:tab w:val="left" w:pos="720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(2)①对于第一步反应，平衡时</w:t>
      </w:r>
      <w:r>
        <w:rPr>
          <w:rFonts w:ascii="Times New Roman" w:hAnsi="Times New Roman" w:cs="Times New Roman"/>
          <w:i/>
          <w:color w:val="000000"/>
        </w:rPr>
        <w:t>v</w:t>
      </w:r>
      <w:r>
        <w:rPr>
          <w:rFonts w:ascii="Times New Roman" w:hAnsi="Times New Roman" w:cs="Times New Roman"/>
          <w:color w:val="000000"/>
          <w:vertAlign w:val="subscript"/>
        </w:rPr>
        <w:t>(正)</w:t>
      </w:r>
      <w:r>
        <w:rPr>
          <w:rFonts w:ascii="Times New Roman" w:hAnsi="Times New Roman" w:cs="Times New Roman"/>
          <w:color w:val="000000"/>
        </w:rPr>
        <w:t>＝</w:t>
      </w:r>
      <w:r>
        <w:rPr>
          <w:rFonts w:ascii="Times New Roman" w:hAnsi="Times New Roman" w:cs="Times New Roman"/>
          <w:i/>
          <w:color w:val="000000"/>
        </w:rPr>
        <w:t>v</w:t>
      </w:r>
      <w:r>
        <w:rPr>
          <w:rFonts w:ascii="Times New Roman" w:hAnsi="Times New Roman" w:cs="Times New Roman"/>
          <w:color w:val="000000"/>
          <w:vertAlign w:val="subscript"/>
        </w:rPr>
        <w:t>(逆)</w:t>
      </w:r>
      <w:r>
        <w:rPr>
          <w:rFonts w:ascii="Times New Roman" w:hAnsi="Times New Roman" w:cs="Times New Roman"/>
          <w:color w:val="000000"/>
        </w:rPr>
        <w:t>，即</w:t>
      </w:r>
      <w:r>
        <w:rPr>
          <w:rFonts w:ascii="Times New Roman" w:hAnsi="Times New Roman" w:cs="Times New Roman"/>
          <w:i/>
          <w:color w:val="000000"/>
        </w:rPr>
        <w:t>k</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vertAlign w:val="superscript"/>
        </w:rPr>
        <w:t>2</w:t>
      </w:r>
      <w:r>
        <w:rPr>
          <w:rFonts w:ascii="Times New Roman" w:hAnsi="Times New Roman" w:cs="Times New Roman"/>
          <w:color w:val="000000"/>
        </w:rPr>
        <w:t>(NO)＝</w:t>
      </w:r>
      <w:r>
        <w:rPr>
          <w:rFonts w:ascii="Times New Roman" w:hAnsi="Times New Roman" w:cs="Times New Roman"/>
          <w:i/>
          <w:color w:val="000000"/>
        </w:rPr>
        <w:t>k</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rPr>
        <w:t>(N</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2</w:t>
      </w:r>
      <w:r>
        <w:rPr>
          <w:rFonts w:ascii="Times New Roman" w:hAnsi="Times New Roman" w:cs="Times New Roman"/>
          <w:color w:val="000000"/>
        </w:rPr>
        <w:t>)，其平衡常数</w:t>
      </w:r>
      <w:r>
        <w:rPr>
          <w:rFonts w:ascii="Times New Roman" w:hAnsi="Times New Roman" w:cs="Times New Roman"/>
          <w:i/>
          <w:color w:val="000000"/>
        </w:rPr>
        <w:t>K</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(N</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O</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c</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(NO))</w:instrText>
      </w:r>
      <w:r>
        <w:rPr>
          <w:rFonts w:ascii="Times New Roman" w:hAnsi="Times New Roman" w:cs="Times New Roman"/>
          <w:color w:val="000000"/>
        </w:rPr>
        <w:fldChar w:fldCharType="end"/>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k</w:instrText>
      </w:r>
      <w:r>
        <w:rPr>
          <w:rFonts w:ascii="Times New Roman" w:hAnsi="Times New Roman" w:cs="Times New Roman"/>
          <w:color w:val="000000"/>
          <w:vertAlign w:val="subscript"/>
        </w:rPr>
        <w:instrText xml:space="preserve">1</w:instrText>
      </w:r>
      <w:r>
        <w:rPr>
          <w:rFonts w:ascii="Times New Roman" w:hAnsi="Times New Roman" w:cs="Times New Roman"/>
          <w:i/>
          <w:color w:val="000000"/>
        </w:rPr>
        <w:instrText xml:space="preserve">,k</w:instrText>
      </w:r>
      <w:r>
        <w:rPr>
          <w:rFonts w:ascii="Times New Roman" w:hAnsi="Times New Roman" w:cs="Times New Roman"/>
          <w:color w:val="000000"/>
          <w:vertAlign w:val="subscript"/>
        </w:rPr>
        <w:instrText xml:space="preserve">－1</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，故</w:t>
      </w:r>
      <w:r>
        <w:rPr>
          <w:rFonts w:ascii="Times New Roman" w:hAnsi="Times New Roman" w:cs="Times New Roman"/>
          <w:i/>
          <w:color w:val="000000"/>
        </w:rPr>
        <w:t>k</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k</w:instrText>
      </w:r>
      <w:r>
        <w:rPr>
          <w:rFonts w:ascii="Times New Roman" w:hAnsi="Times New Roman" w:cs="Times New Roman"/>
          <w:color w:val="000000"/>
          <w:vertAlign w:val="subscript"/>
        </w:rPr>
        <w:instrText xml:space="preserve">1</w:instrText>
      </w:r>
      <w:r>
        <w:rPr>
          <w:rFonts w:ascii="Times New Roman" w:hAnsi="Times New Roman" w:cs="Times New Roman"/>
          <w:i/>
          <w:color w:val="000000"/>
        </w:rPr>
        <w:instrText xml:space="preserve">,K</w:instrText>
      </w:r>
      <w:r>
        <w:rPr>
          <w:rFonts w:ascii="Times New Roman" w:hAnsi="Times New Roman" w:cs="Times New Roman"/>
          <w:color w:val="000000"/>
          <w:vertAlign w:val="subscript"/>
        </w:rPr>
        <w:instrText xml:space="preserve">1</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；慢反应比快反应的活化能大，故活化能最大的是第二步；</w:t>
      </w:r>
    </w:p>
    <w:p>
      <w:pPr>
        <w:pStyle w:val="13"/>
        <w:tabs>
          <w:tab w:val="left" w:pos="3960"/>
          <w:tab w:val="left" w:pos="720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②该反应为三步反应的加和，故</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3</w:t>
      </w:r>
      <w:r>
        <w:rPr>
          <w:rFonts w:ascii="Times New Roman" w:hAnsi="Times New Roman" w:cs="Times New Roman"/>
          <w:color w:val="000000"/>
        </w:rPr>
        <w:t>，由</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k</w:instrText>
      </w:r>
      <w:r>
        <w:rPr>
          <w:rFonts w:ascii="Times New Roman" w:hAnsi="Times New Roman" w:cs="Times New Roman"/>
          <w:color w:val="000000"/>
          <w:vertAlign w:val="subscript"/>
        </w:rPr>
        <w:instrText xml:space="preserve">1</w:instrText>
      </w:r>
      <w:r>
        <w:rPr>
          <w:rFonts w:ascii="Times New Roman" w:hAnsi="Times New Roman" w:cs="Times New Roman"/>
          <w:i/>
          <w:color w:val="000000"/>
        </w:rPr>
        <w:instrText xml:space="preserve">,k</w:instrText>
      </w:r>
      <w:r>
        <w:rPr>
          <w:rFonts w:ascii="Times New Roman" w:hAnsi="Times New Roman" w:cs="Times New Roman"/>
          <w:color w:val="000000"/>
          <w:vertAlign w:val="subscript"/>
        </w:rPr>
        <w:instrText xml:space="preserve">－1</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，可知</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k</w:instrText>
      </w:r>
      <w:r>
        <w:rPr>
          <w:rFonts w:ascii="Times New Roman" w:hAnsi="Times New Roman" w:cs="Times New Roman"/>
          <w:color w:val="000000"/>
          <w:vertAlign w:val="subscript"/>
        </w:rPr>
        <w:instrText xml:space="preserve">1</w:instrText>
      </w:r>
      <w:r>
        <w:rPr>
          <w:rFonts w:ascii="Times New Roman" w:hAnsi="Times New Roman" w:cs="Times New Roman"/>
          <w:i/>
          <w:color w:val="000000"/>
        </w:rPr>
        <w:instrText xml:space="preserve">K</w:instrText>
      </w:r>
      <w:r>
        <w:rPr>
          <w:rFonts w:ascii="Times New Roman" w:hAnsi="Times New Roman" w:cs="Times New Roman"/>
          <w:color w:val="000000"/>
          <w:vertAlign w:val="subscript"/>
        </w:rPr>
        <w:instrText xml:space="preserve">2</w:instrText>
      </w:r>
      <w:r>
        <w:rPr>
          <w:rFonts w:ascii="Times New Roman" w:hAnsi="Times New Roman" w:cs="Times New Roman"/>
          <w:i/>
          <w:color w:val="000000"/>
        </w:rPr>
        <w:instrText xml:space="preserve">K</w:instrText>
      </w:r>
      <w:r>
        <w:rPr>
          <w:rFonts w:ascii="Times New Roman" w:hAnsi="Times New Roman" w:cs="Times New Roman"/>
          <w:color w:val="000000"/>
          <w:vertAlign w:val="subscript"/>
        </w:rPr>
        <w:instrText xml:space="preserve">3</w:instrText>
      </w:r>
      <w:r>
        <w:rPr>
          <w:rFonts w:ascii="Times New Roman" w:hAnsi="Times New Roman" w:cs="Times New Roman"/>
          <w:i/>
          <w:color w:val="000000"/>
        </w:rPr>
        <w:instrText xml:space="preserve">,k</w:instrText>
      </w:r>
      <w:r>
        <w:rPr>
          <w:rFonts w:ascii="Times New Roman" w:hAnsi="Times New Roman" w:cs="Times New Roman"/>
          <w:color w:val="000000"/>
          <w:vertAlign w:val="subscript"/>
        </w:rPr>
        <w:instrText xml:space="preserve">－1</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w:t>
      </w:r>
    </w:p>
    <w:p>
      <w:pPr>
        <w:pStyle w:val="13"/>
        <w:tabs>
          <w:tab w:val="left" w:pos="3960"/>
          <w:tab w:val="left" w:pos="720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③对比1、2两组数据，</w:t>
      </w:r>
      <w:r>
        <w:rPr>
          <w:rFonts w:ascii="Times New Roman" w:hAnsi="Times New Roman" w:cs="Times New Roman"/>
          <w:i/>
          <w:color w:val="000000"/>
        </w:rPr>
        <w:t>c</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)不变时，</w:t>
      </w:r>
      <w:r>
        <w:rPr>
          <w:rFonts w:ascii="Times New Roman" w:hAnsi="Times New Roman" w:cs="Times New Roman"/>
          <w:i/>
          <w:color w:val="000000"/>
        </w:rPr>
        <w:t>c</w:t>
      </w:r>
      <w:r>
        <w:rPr>
          <w:rFonts w:ascii="Times New Roman" w:hAnsi="Times New Roman" w:cs="Times New Roman"/>
          <w:color w:val="000000"/>
        </w:rPr>
        <w:t>(NO)浓度变为原来的2倍，</w:t>
      </w:r>
      <w:r>
        <w:rPr>
          <w:rFonts w:ascii="Times New Roman" w:hAnsi="Times New Roman" w:cs="Times New Roman"/>
          <w:i/>
          <w:color w:val="000000"/>
        </w:rPr>
        <w:t>v</w:t>
      </w:r>
      <w:r>
        <w:rPr>
          <w:rFonts w:ascii="Times New Roman" w:hAnsi="Times New Roman" w:cs="Times New Roman"/>
          <w:color w:val="000000"/>
        </w:rPr>
        <w:t>(正)变为原来的4倍，故</w:t>
      </w:r>
      <w:r>
        <w:rPr>
          <w:rFonts w:ascii="Times New Roman" w:hAnsi="Times New Roman" w:cs="Times New Roman"/>
          <w:i/>
          <w:color w:val="000000"/>
        </w:rPr>
        <w:t>x</w:t>
      </w:r>
      <w:r>
        <w:rPr>
          <w:rFonts w:ascii="Times New Roman" w:hAnsi="Times New Roman" w:cs="Times New Roman"/>
          <w:color w:val="000000"/>
        </w:rPr>
        <w:t>＝2；对比1、3两组数据，同理，得</w:t>
      </w:r>
      <w:r>
        <w:rPr>
          <w:rFonts w:ascii="Times New Roman" w:hAnsi="Times New Roman" w:cs="Times New Roman"/>
          <w:i/>
          <w:color w:val="000000"/>
        </w:rPr>
        <w:t>y</w:t>
      </w:r>
      <w:r>
        <w:rPr>
          <w:rFonts w:ascii="Times New Roman" w:hAnsi="Times New Roman" w:cs="Times New Roman"/>
          <w:color w:val="000000"/>
        </w:rPr>
        <w:t>＝1，将</w:t>
      </w:r>
      <w:r>
        <w:rPr>
          <w:rFonts w:ascii="Times New Roman" w:hAnsi="Times New Roman" w:cs="Times New Roman"/>
          <w:i/>
          <w:color w:val="000000"/>
        </w:rPr>
        <w:t>x</w:t>
      </w:r>
      <w:r>
        <w:rPr>
          <w:rFonts w:ascii="Times New Roman" w:hAnsi="Times New Roman" w:cs="Times New Roman"/>
          <w:color w:val="000000"/>
        </w:rPr>
        <w:t>＝2，</w:t>
      </w:r>
      <w:r>
        <w:rPr>
          <w:rFonts w:ascii="Times New Roman" w:hAnsi="Times New Roman" w:cs="Times New Roman"/>
          <w:i/>
          <w:color w:val="000000"/>
        </w:rPr>
        <w:t>y</w:t>
      </w:r>
      <w:r>
        <w:rPr>
          <w:rFonts w:ascii="Times New Roman" w:hAnsi="Times New Roman" w:cs="Times New Roman"/>
          <w:color w:val="000000"/>
        </w:rPr>
        <w:t>＝1代入第1组数据得</w:t>
      </w:r>
      <w:r>
        <w:rPr>
          <w:rFonts w:ascii="Times New Roman" w:hAnsi="Times New Roman" w:cs="Times New Roman"/>
          <w:i/>
          <w:color w:val="000000"/>
        </w:rPr>
        <w:t>k</w:t>
      </w:r>
      <w:r>
        <w:rPr>
          <w:rFonts w:ascii="Times New Roman" w:hAnsi="Times New Roman" w:cs="Times New Roman"/>
          <w:color w:val="000000"/>
        </w:rPr>
        <w:t>×(0.01)</w:t>
      </w:r>
      <w:r>
        <w:rPr>
          <w:rFonts w:ascii="Times New Roman" w:hAnsi="Times New Roman" w:cs="Times New Roman"/>
          <w:color w:val="000000"/>
          <w:vertAlign w:val="superscript"/>
        </w:rPr>
        <w:t>2</w:t>
      </w:r>
      <w:r>
        <w:rPr>
          <w:rFonts w:ascii="Times New Roman" w:hAnsi="Times New Roman" w:cs="Times New Roman"/>
          <w:color w:val="000000"/>
        </w:rPr>
        <w:t>×0.01＝0.006，得</w:t>
      </w:r>
      <w:r>
        <w:rPr>
          <w:rFonts w:ascii="Times New Roman" w:hAnsi="Times New Roman" w:cs="Times New Roman"/>
          <w:i/>
          <w:color w:val="000000"/>
        </w:rPr>
        <w:t>k</w:t>
      </w:r>
      <w:r>
        <w:rPr>
          <w:rFonts w:ascii="Times New Roman" w:hAnsi="Times New Roman" w:cs="Times New Roman"/>
          <w:color w:val="000000"/>
        </w:rPr>
        <w:t>＝6000。</w:t>
      </w:r>
    </w:p>
    <w:p>
      <w:pPr>
        <w:pStyle w:val="13"/>
        <w:tabs>
          <w:tab w:val="left" w:pos="3960"/>
          <w:tab w:val="left" w:pos="7200"/>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(1)①＋155.7　A　②</w:t>
      </w:r>
      <w:r>
        <w:rPr>
          <w:rFonts w:ascii="Times New Roman" w:hAnsi="Times New Roman" w:cs="Times New Roman"/>
          <w:color w:val="000000"/>
        </w:rPr>
        <w:fldChar w:fldCharType="begin"/>
      </w:r>
      <w:r>
        <w:rPr>
          <w:rFonts w:ascii="Times New Roman" w:hAnsi="Times New Roman" w:cs="Times New Roman"/>
          <w:color w:val="000000"/>
        </w:rPr>
        <w:instrText xml:space="preserve">eq \f(27</w:instrText>
      </w:r>
      <w:r>
        <w:rPr>
          <w:rFonts w:ascii="Times New Roman" w:hAnsi="Times New Roman" w:cs="Times New Roman"/>
          <w:i/>
          <w:color w:val="000000"/>
        </w:rPr>
        <w:instrText xml:space="preserve">α</w:instrText>
      </w:r>
      <w:r>
        <w:rPr>
          <w:rFonts w:ascii="Times New Roman" w:hAnsi="Times New Roman" w:cs="Times New Roman"/>
          <w:color w:val="000000"/>
          <w:vertAlign w:val="superscript"/>
        </w:rPr>
        <w:instrText xml:space="preserve">3</w:instrText>
      </w:r>
      <w:r>
        <w:rPr>
          <w:rFonts w:ascii="Times New Roman" w:hAnsi="Times New Roman" w:cs="Times New Roman"/>
          <w:i/>
          <w:color w:val="000000"/>
        </w:rPr>
        <w:instrText xml:space="preserve">p,</w:instrText>
      </w:r>
      <w:r>
        <w:rPr>
          <w:rFonts w:ascii="Times New Roman" w:hAnsi="Times New Roman" w:cs="Times New Roman"/>
          <w:color w:val="000000"/>
        </w:rPr>
        <w:instrText xml:space="preserve">(1－</w:instrText>
      </w:r>
      <w:r>
        <w:rPr>
          <w:rFonts w:ascii="Times New Roman" w:hAnsi="Times New Roman" w:cs="Times New Roman"/>
          <w:i/>
          <w:color w:val="000000"/>
        </w:rPr>
        <w:instrText xml:space="preserve">α</w:instrText>
      </w:r>
      <w:r>
        <w:rPr>
          <w:rFonts w:ascii="Times New Roman" w:hAnsi="Times New Roman" w:cs="Times New Roman"/>
          <w:color w:val="000000"/>
        </w:rPr>
        <w:instrText xml:space="preserve">)</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·(2＋</w:instrText>
      </w:r>
      <w:r>
        <w:rPr>
          <w:rFonts w:ascii="Times New Roman" w:hAnsi="Times New Roman" w:cs="Times New Roman"/>
          <w:i/>
          <w:color w:val="000000"/>
        </w:rPr>
        <w:instrText xml:space="preserve">α</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p>
    <w:p>
      <w:pPr>
        <w:pStyle w:val="13"/>
        <w:tabs>
          <w:tab w:val="left" w:pos="3960"/>
          <w:tab w:val="left" w:pos="720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(2)①</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k</w:instrText>
      </w:r>
      <w:r>
        <w:rPr>
          <w:rFonts w:ascii="Times New Roman" w:hAnsi="Times New Roman" w:cs="Times New Roman"/>
          <w:color w:val="000000"/>
          <w:vertAlign w:val="subscript"/>
        </w:rPr>
        <w:instrText xml:space="preserve">1</w:instrText>
      </w:r>
      <w:r>
        <w:rPr>
          <w:rFonts w:ascii="Times New Roman" w:hAnsi="Times New Roman" w:cs="Times New Roman"/>
          <w:i/>
          <w:color w:val="000000"/>
        </w:rPr>
        <w:instrText xml:space="preserve">,K</w:instrText>
      </w:r>
      <w:r>
        <w:rPr>
          <w:rFonts w:ascii="Times New Roman" w:hAnsi="Times New Roman" w:cs="Times New Roman"/>
          <w:color w:val="000000"/>
          <w:vertAlign w:val="subscript"/>
        </w:rPr>
        <w:instrText xml:space="preserve">1</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　  二　  ②</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k</w:instrText>
      </w:r>
      <w:r>
        <w:rPr>
          <w:rFonts w:ascii="Times New Roman" w:hAnsi="Times New Roman" w:cs="Times New Roman"/>
          <w:color w:val="000000"/>
          <w:vertAlign w:val="subscript"/>
        </w:rPr>
        <w:instrText xml:space="preserve">1</w:instrText>
      </w:r>
      <w:r>
        <w:rPr>
          <w:rFonts w:ascii="Times New Roman" w:hAnsi="Times New Roman" w:cs="Times New Roman"/>
          <w:i/>
          <w:color w:val="000000"/>
        </w:rPr>
        <w:instrText xml:space="preserve">K</w:instrText>
      </w:r>
      <w:r>
        <w:rPr>
          <w:rFonts w:ascii="Times New Roman" w:hAnsi="Times New Roman" w:cs="Times New Roman"/>
          <w:color w:val="000000"/>
          <w:vertAlign w:val="subscript"/>
        </w:rPr>
        <w:instrText xml:space="preserve">2</w:instrText>
      </w:r>
      <w:r>
        <w:rPr>
          <w:rFonts w:ascii="Times New Roman" w:hAnsi="Times New Roman" w:cs="Times New Roman"/>
          <w:i/>
          <w:color w:val="000000"/>
        </w:rPr>
        <w:instrText xml:space="preserve">K</w:instrText>
      </w:r>
      <w:r>
        <w:rPr>
          <w:rFonts w:ascii="Times New Roman" w:hAnsi="Times New Roman" w:cs="Times New Roman"/>
          <w:color w:val="000000"/>
          <w:vertAlign w:val="subscript"/>
        </w:rPr>
        <w:instrText xml:space="preserve">3</w:instrText>
      </w:r>
      <w:r>
        <w:rPr>
          <w:rFonts w:ascii="Times New Roman" w:hAnsi="Times New Roman" w:cs="Times New Roman"/>
          <w:i/>
          <w:color w:val="000000"/>
        </w:rPr>
        <w:instrText xml:space="preserve">,k</w:instrText>
      </w:r>
      <w:r>
        <w:rPr>
          <w:rFonts w:ascii="Times New Roman" w:hAnsi="Times New Roman" w:cs="Times New Roman"/>
          <w:color w:val="000000"/>
          <w:vertAlign w:val="subscript"/>
        </w:rPr>
        <w:instrText xml:space="preserve">－1</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　③2　6000</w:t>
      </w:r>
    </w:p>
    <w:p>
      <w:pPr>
        <w:pStyle w:val="13"/>
        <w:tabs>
          <w:tab w:val="left" w:pos="3780"/>
          <w:tab w:val="left" w:pos="810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100．(2021届黑龙江)为了缓解温室效应，科学家提出了多种回收和利用CO</w:t>
      </w:r>
      <w:r>
        <w:rPr>
          <w:rFonts w:ascii="Times New Roman" w:hAnsi="Times New Roman" w:cs="Times New Roman"/>
          <w:color w:val="000000"/>
          <w:vertAlign w:val="subscript"/>
        </w:rPr>
        <w:t>2</w:t>
      </w:r>
      <w:r>
        <w:rPr>
          <w:rFonts w:ascii="Times New Roman" w:hAnsi="Times New Roman" w:cs="Times New Roman"/>
          <w:color w:val="000000"/>
        </w:rPr>
        <w:t>的方案。其中一种方案为：</w:t>
      </w:r>
    </w:p>
    <w:p>
      <w:pPr>
        <w:pStyle w:val="13"/>
        <w:tabs>
          <w:tab w:val="left" w:pos="3780"/>
          <w:tab w:val="left" w:pos="8100"/>
        </w:tabs>
        <w:snapToGrid w:val="0"/>
        <w:spacing w:line="360" w:lineRule="auto"/>
        <w:jc w:val="left"/>
        <w:rPr>
          <w:rFonts w:ascii="Times New Roman" w:hAnsi="Times New Roman" w:cs="Times New Roman"/>
          <w:color w:val="000000"/>
        </w:rPr>
      </w:pPr>
      <w:r>
        <w:rPr>
          <w:rFonts w:ascii="Times New Roman" w:hAnsi="Times New Roman" w:cs="Times New Roman"/>
          <w:color w:val="000000"/>
        </w:rPr>
        <w:t>利用CO</w:t>
      </w:r>
      <w:r>
        <w:rPr>
          <w:rFonts w:ascii="Times New Roman" w:hAnsi="Times New Roman" w:cs="Times New Roman"/>
          <w:color w:val="000000"/>
          <w:vertAlign w:val="subscript"/>
        </w:rPr>
        <w:t>2</w:t>
      </w:r>
      <w:r>
        <w:rPr>
          <w:rFonts w:ascii="Times New Roman" w:hAnsi="Times New Roman" w:cs="Times New Roman"/>
          <w:color w:val="000000"/>
        </w:rPr>
        <w:t>制备CH</w:t>
      </w:r>
      <w:r>
        <w:rPr>
          <w:rFonts w:ascii="Times New Roman" w:hAnsi="Times New Roman" w:cs="Times New Roman"/>
          <w:color w:val="000000"/>
          <w:vertAlign w:val="subscript"/>
        </w:rPr>
        <w:t>4</w:t>
      </w:r>
      <w:r>
        <w:rPr>
          <w:rFonts w:ascii="Times New Roman" w:hAnsi="Times New Roman" w:cs="Times New Roman"/>
          <w:color w:val="000000"/>
        </w:rPr>
        <w:t>300℃时，向2 L恒容密闭容器中充入2mol CO</w:t>
      </w:r>
      <w:r>
        <w:rPr>
          <w:rFonts w:ascii="Times New Roman" w:hAnsi="Times New Roman" w:cs="Times New Roman"/>
          <w:color w:val="000000"/>
          <w:vertAlign w:val="subscript"/>
        </w:rPr>
        <w:t>2</w:t>
      </w:r>
      <w:r>
        <w:rPr>
          <w:rFonts w:ascii="Times New Roman" w:hAnsi="Times New Roman" w:cs="Times New Roman"/>
          <w:color w:val="000000"/>
        </w:rPr>
        <w:t>和8mol H</w:t>
      </w:r>
      <w:r>
        <w:rPr>
          <w:rFonts w:ascii="Times New Roman" w:hAnsi="Times New Roman" w:cs="Times New Roman"/>
          <w:color w:val="000000"/>
          <w:vertAlign w:val="subscript"/>
        </w:rPr>
        <w:t>2</w:t>
      </w:r>
      <w:r>
        <w:rPr>
          <w:rFonts w:ascii="Times New Roman" w:hAnsi="Times New Roman" w:cs="Times New Roman"/>
          <w:color w:val="000000"/>
        </w:rPr>
        <w:t>，发生反应CO</w:t>
      </w:r>
      <w:r>
        <w:rPr>
          <w:rFonts w:ascii="Times New Roman" w:hAnsi="Times New Roman" w:cs="Times New Roman"/>
          <w:color w:val="000000"/>
          <w:vertAlign w:val="subscript"/>
        </w:rPr>
        <w:t>2</w:t>
      </w:r>
      <w:r>
        <w:rPr>
          <w:rFonts w:ascii="Times New Roman" w:hAnsi="Times New Roman" w:cs="Times New Roman"/>
          <w:color w:val="000000"/>
        </w:rPr>
        <w:t>(g)＋4H</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eastAsia="仿宋_GB2312" w:cs="Times New Roman"/>
          <w:color w:val="000000"/>
        </w:rPr>
        <w:pict>
          <v:shape id="_x0000_i1687"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cs="Times New Roman"/>
          <w:color w:val="000000"/>
        </w:rPr>
        <w:t>CH</w:t>
      </w:r>
      <w:r>
        <w:rPr>
          <w:rFonts w:ascii="Times New Roman" w:hAnsi="Times New Roman" w:cs="Times New Roman"/>
          <w:color w:val="000000"/>
          <w:vertAlign w:val="subscript"/>
        </w:rPr>
        <w:t>4</w:t>
      </w:r>
      <w:r>
        <w:rPr>
          <w:rFonts w:ascii="Times New Roman" w:hAnsi="Times New Roman" w:cs="Times New Roman"/>
          <w:color w:val="000000"/>
        </w:rPr>
        <w:t>(g)＋2H</w:t>
      </w:r>
      <w:r>
        <w:rPr>
          <w:rFonts w:ascii="Times New Roman" w:hAnsi="Times New Roman" w:cs="Times New Roman"/>
          <w:color w:val="000000"/>
          <w:vertAlign w:val="subscript"/>
        </w:rPr>
        <w:t>2</w:t>
      </w:r>
      <w:r>
        <w:rPr>
          <w:rFonts w:ascii="Times New Roman" w:hAnsi="Times New Roman" w:cs="Times New Roman"/>
          <w:color w:val="000000"/>
        </w:rPr>
        <w:t>O(g)　Δ</w:t>
      </w:r>
      <w:r>
        <w:rPr>
          <w:rFonts w:ascii="Times New Roman" w:hAnsi="Times New Roman" w:cs="Times New Roman"/>
          <w:i/>
          <w:color w:val="000000"/>
        </w:rPr>
        <w:t>H</w:t>
      </w:r>
      <w:r>
        <w:rPr>
          <w:rFonts w:ascii="Times New Roman" w:hAnsi="Times New Roman" w:cs="Times New Roman"/>
          <w:color w:val="000000"/>
        </w:rPr>
        <w:t>，混合气体中CH</w:t>
      </w:r>
      <w:r>
        <w:rPr>
          <w:rFonts w:ascii="Times New Roman" w:hAnsi="Times New Roman" w:cs="Times New Roman"/>
          <w:color w:val="000000"/>
          <w:vertAlign w:val="subscript"/>
        </w:rPr>
        <w:t>4</w:t>
      </w:r>
      <w:r>
        <w:rPr>
          <w:rFonts w:ascii="Times New Roman" w:hAnsi="Times New Roman" w:cs="Times New Roman"/>
          <w:color w:val="000000"/>
        </w:rPr>
        <w:t>的浓度与反应时间的关系如图所示。</w:t>
      </w:r>
    </w:p>
    <w:p>
      <w:pPr>
        <w:pStyle w:val="13"/>
        <w:tabs>
          <w:tab w:val="left" w:pos="3780"/>
          <w:tab w:val="left" w:pos="810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pict>
          <v:shape id="_x0000_i1688" o:spt="75" alt="步化松441.TIF" type="#_x0000_t75" style="height:87pt;width:107.75pt;" filled="f" o:preferrelative="t" stroked="f" coordsize="21600,21600">
            <v:path/>
            <v:fill on="f" focussize="0,0"/>
            <v:stroke on="f"/>
            <v:imagedata r:id="rId501" o:title=""/>
            <o:lock v:ext="edit" aspectratio="t"/>
            <w10:wrap type="none"/>
            <w10:anchorlock/>
          </v:shape>
        </w:pict>
      </w:r>
    </w:p>
    <w:p>
      <w:pPr>
        <w:pStyle w:val="13"/>
        <w:tabs>
          <w:tab w:val="left" w:pos="3780"/>
          <w:tab w:val="left" w:pos="8100"/>
        </w:tabs>
        <w:snapToGrid w:val="0"/>
        <w:spacing w:line="360" w:lineRule="auto"/>
        <w:jc w:val="left"/>
        <w:rPr>
          <w:rFonts w:ascii="Times New Roman" w:hAnsi="Times New Roman" w:cs="Times New Roman"/>
          <w:color w:val="000000"/>
        </w:rPr>
      </w:pPr>
      <w:r>
        <w:rPr>
          <w:rFonts w:ascii="Times New Roman" w:hAnsi="Times New Roman" w:cs="Times New Roman"/>
          <w:color w:val="000000"/>
        </w:rPr>
        <w:t xml:space="preserve"> (1)①从反应开始到恰好达到平衡时，H</w:t>
      </w:r>
      <w:r>
        <w:rPr>
          <w:rFonts w:ascii="Times New Roman" w:hAnsi="Times New Roman" w:cs="Times New Roman"/>
          <w:color w:val="000000"/>
          <w:vertAlign w:val="subscript"/>
        </w:rPr>
        <w:t>2</w:t>
      </w:r>
      <w:r>
        <w:rPr>
          <w:rFonts w:ascii="Times New Roman" w:hAnsi="Times New Roman" w:cs="Times New Roman"/>
          <w:color w:val="000000"/>
        </w:rPr>
        <w:t>的平均反应速率</w:t>
      </w:r>
      <w:r>
        <w:rPr>
          <w:rFonts w:ascii="Times New Roman" w:hAnsi="Times New Roman" w:cs="Times New Roman"/>
          <w:i/>
          <w:color w:val="000000"/>
        </w:rPr>
        <w:t>v</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)＝________。</w:t>
      </w:r>
    </w:p>
    <w:p>
      <w:pPr>
        <w:pStyle w:val="13"/>
        <w:tabs>
          <w:tab w:val="left" w:pos="3780"/>
          <w:tab w:val="left" w:pos="810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②300℃时，反应的平衡常数</w:t>
      </w:r>
      <w:r>
        <w:rPr>
          <w:rFonts w:ascii="Times New Roman" w:hAnsi="Times New Roman" w:cs="Times New Roman"/>
          <w:i/>
          <w:color w:val="000000"/>
        </w:rPr>
        <w:t>K</w:t>
      </w:r>
      <w:r>
        <w:rPr>
          <w:rFonts w:ascii="Times New Roman" w:hAnsi="Times New Roman" w:cs="Times New Roman"/>
          <w:color w:val="000000"/>
        </w:rPr>
        <w:t>＝________。</w:t>
      </w:r>
    </w:p>
    <w:p>
      <w:pPr>
        <w:pStyle w:val="13"/>
        <w:tabs>
          <w:tab w:val="left" w:pos="3780"/>
          <w:tab w:val="left" w:pos="810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③保持温度不变，向平衡后的容器中再充入2mol CO</w:t>
      </w:r>
      <w:r>
        <w:rPr>
          <w:rFonts w:ascii="Times New Roman" w:hAnsi="Times New Roman" w:cs="Times New Roman"/>
          <w:color w:val="000000"/>
          <w:vertAlign w:val="subscript"/>
        </w:rPr>
        <w:t>2</w:t>
      </w:r>
      <w:r>
        <w:rPr>
          <w:rFonts w:ascii="Times New Roman" w:hAnsi="Times New Roman" w:cs="Times New Roman"/>
          <w:color w:val="000000"/>
        </w:rPr>
        <w:t>和8mol H</w:t>
      </w:r>
      <w:r>
        <w:rPr>
          <w:rFonts w:ascii="Times New Roman" w:hAnsi="Times New Roman" w:cs="Times New Roman"/>
          <w:color w:val="000000"/>
          <w:vertAlign w:val="subscript"/>
        </w:rPr>
        <w:t>2</w:t>
      </w:r>
      <w:r>
        <w:rPr>
          <w:rFonts w:ascii="Times New Roman" w:hAnsi="Times New Roman" w:cs="Times New Roman"/>
          <w:color w:val="000000"/>
        </w:rPr>
        <w:t>，重新达到平衡时CH</w:t>
      </w:r>
      <w:r>
        <w:rPr>
          <w:rFonts w:ascii="Times New Roman" w:hAnsi="Times New Roman" w:cs="Times New Roman"/>
          <w:color w:val="000000"/>
          <w:vertAlign w:val="subscript"/>
        </w:rPr>
        <w:t>4</w:t>
      </w:r>
      <w:r>
        <w:rPr>
          <w:rFonts w:ascii="Times New Roman" w:hAnsi="Times New Roman" w:cs="Times New Roman"/>
          <w:color w:val="000000"/>
        </w:rPr>
        <w:t>的浓度________(填字母)。</w:t>
      </w:r>
    </w:p>
    <w:p>
      <w:pPr>
        <w:pStyle w:val="13"/>
        <w:tabs>
          <w:tab w:val="left" w:pos="3780"/>
          <w:tab w:val="left" w:pos="810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A．等于0.8mol·L</w:t>
      </w:r>
      <w:r>
        <w:rPr>
          <w:rFonts w:ascii="Times New Roman" w:hAnsi="Times New Roman" w:cs="Times New Roman"/>
          <w:color w:val="000000"/>
          <w:vertAlign w:val="superscript"/>
        </w:rPr>
        <w:t xml:space="preserve">－1                                </w:t>
      </w:r>
      <w:r>
        <w:rPr>
          <w:rFonts w:ascii="Times New Roman" w:hAnsi="Times New Roman" w:cs="Times New Roman"/>
          <w:color w:val="000000"/>
        </w:rPr>
        <w:t>B．等于1.6mol·L</w:t>
      </w:r>
      <w:r>
        <w:rPr>
          <w:rFonts w:ascii="Times New Roman" w:hAnsi="Times New Roman" w:cs="Times New Roman"/>
          <w:color w:val="000000"/>
          <w:vertAlign w:val="superscript"/>
        </w:rPr>
        <w:t>－1</w:t>
      </w:r>
    </w:p>
    <w:p>
      <w:pPr>
        <w:pStyle w:val="13"/>
        <w:tabs>
          <w:tab w:val="left" w:pos="3780"/>
          <w:tab w:val="left" w:pos="810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C．0.8mol·L</w:t>
      </w:r>
      <w:r>
        <w:rPr>
          <w:rFonts w:ascii="Times New Roman" w:hAnsi="Times New Roman" w:cs="Times New Roman"/>
          <w:color w:val="000000"/>
          <w:vertAlign w:val="superscript"/>
        </w:rPr>
        <w:t>－1</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rPr>
        <w:t>(CH</w:t>
      </w:r>
      <w:r>
        <w:rPr>
          <w:rFonts w:ascii="Times New Roman" w:hAnsi="Times New Roman" w:cs="Times New Roman"/>
          <w:color w:val="000000"/>
          <w:vertAlign w:val="subscript"/>
        </w:rPr>
        <w:t>4</w:t>
      </w:r>
      <w:r>
        <w:rPr>
          <w:rFonts w:ascii="Times New Roman" w:hAnsi="Times New Roman" w:cs="Times New Roman"/>
          <w:color w:val="000000"/>
        </w:rPr>
        <w:t>)＜1.6mol·L</w:t>
      </w:r>
      <w:r>
        <w:rPr>
          <w:rFonts w:ascii="Times New Roman" w:hAnsi="Times New Roman" w:cs="Times New Roman"/>
          <w:color w:val="000000"/>
          <w:vertAlign w:val="superscript"/>
        </w:rPr>
        <w:t xml:space="preserve">－1           </w:t>
      </w:r>
      <w:r>
        <w:rPr>
          <w:rFonts w:ascii="Times New Roman" w:hAnsi="Times New Roman" w:cs="Times New Roman"/>
          <w:color w:val="000000"/>
        </w:rPr>
        <w:t>D．大于1.6mol·L</w:t>
      </w:r>
      <w:r>
        <w:rPr>
          <w:rFonts w:ascii="Times New Roman" w:hAnsi="Times New Roman" w:cs="Times New Roman"/>
          <w:color w:val="000000"/>
          <w:vertAlign w:val="superscript"/>
        </w:rPr>
        <w:t>－1</w:t>
      </w:r>
    </w:p>
    <w:p>
      <w:pPr>
        <w:pStyle w:val="13"/>
        <w:tabs>
          <w:tab w:val="left" w:pos="3780"/>
          <w:tab w:val="left" w:pos="810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(2)300℃时，如果该容器中有1.6mol CO</w:t>
      </w:r>
      <w:r>
        <w:rPr>
          <w:rFonts w:ascii="Times New Roman" w:hAnsi="Times New Roman" w:cs="Times New Roman"/>
          <w:color w:val="000000"/>
          <w:vertAlign w:val="subscript"/>
        </w:rPr>
        <w:t>2</w:t>
      </w:r>
      <w:r>
        <w:rPr>
          <w:rFonts w:ascii="Times New Roman" w:hAnsi="Times New Roman" w:cs="Times New Roman"/>
          <w:color w:val="000000"/>
        </w:rPr>
        <w:t>、2.0mol H</w:t>
      </w:r>
      <w:r>
        <w:rPr>
          <w:rFonts w:ascii="Times New Roman" w:hAnsi="Times New Roman" w:cs="Times New Roman"/>
          <w:color w:val="000000"/>
          <w:vertAlign w:val="subscript"/>
        </w:rPr>
        <w:t>2</w:t>
      </w:r>
      <w:r>
        <w:rPr>
          <w:rFonts w:ascii="Times New Roman" w:hAnsi="Times New Roman" w:cs="Times New Roman"/>
          <w:color w:val="000000"/>
        </w:rPr>
        <w:t>、5.6mol CH</w:t>
      </w:r>
      <w:r>
        <w:rPr>
          <w:rFonts w:ascii="Times New Roman" w:hAnsi="Times New Roman" w:cs="Times New Roman"/>
          <w:color w:val="000000"/>
          <w:vertAlign w:val="subscript"/>
        </w:rPr>
        <w:t>4</w:t>
      </w:r>
      <w:r>
        <w:rPr>
          <w:rFonts w:ascii="Times New Roman" w:hAnsi="Times New Roman" w:cs="Times New Roman"/>
          <w:color w:val="000000"/>
        </w:rPr>
        <w:t>、4.0mol H</w:t>
      </w:r>
      <w:r>
        <w:rPr>
          <w:rFonts w:ascii="Times New Roman" w:hAnsi="Times New Roman" w:cs="Times New Roman"/>
          <w:color w:val="000000"/>
          <w:vertAlign w:val="subscript"/>
        </w:rPr>
        <w:t>2</w:t>
      </w:r>
      <w:r>
        <w:rPr>
          <w:rFonts w:ascii="Times New Roman" w:hAnsi="Times New Roman" w:cs="Times New Roman"/>
          <w:color w:val="000000"/>
        </w:rPr>
        <w:t>O(g)，则</w:t>
      </w:r>
    </w:p>
    <w:p>
      <w:pPr>
        <w:pStyle w:val="13"/>
        <w:tabs>
          <w:tab w:val="left" w:pos="3780"/>
          <w:tab w:val="left" w:pos="8100"/>
        </w:tabs>
        <w:snapToGrid w:val="0"/>
        <w:spacing w:line="360" w:lineRule="auto"/>
        <w:jc w:val="left"/>
        <w:rPr>
          <w:rFonts w:ascii="Times New Roman" w:hAnsi="Times New Roman" w:cs="Times New Roman"/>
          <w:color w:val="000000"/>
        </w:rPr>
      </w:pPr>
      <w:r>
        <w:rPr>
          <w:rFonts w:ascii="Times New Roman" w:hAnsi="Times New Roman" w:cs="Times New Roman"/>
          <w:i/>
          <w:color w:val="000000"/>
        </w:rPr>
        <w:t>v</w:t>
      </w:r>
      <w:r>
        <w:rPr>
          <w:rFonts w:ascii="Times New Roman" w:hAnsi="Times New Roman" w:cs="Times New Roman"/>
          <w:color w:val="000000"/>
          <w:vertAlign w:val="subscript"/>
        </w:rPr>
        <w:t>正</w:t>
      </w:r>
      <w:r>
        <w:rPr>
          <w:rFonts w:ascii="Times New Roman" w:hAnsi="Times New Roman" w:cs="Times New Roman"/>
          <w:color w:val="000000"/>
        </w:rPr>
        <w:t>________(填“＞”“＜”或“＝”)</w:t>
      </w:r>
      <w:r>
        <w:rPr>
          <w:rFonts w:ascii="Times New Roman" w:hAnsi="Times New Roman" w:cs="Times New Roman"/>
          <w:i/>
          <w:color w:val="000000"/>
        </w:rPr>
        <w:t>v</w:t>
      </w:r>
      <w:r>
        <w:rPr>
          <w:rFonts w:ascii="Times New Roman" w:hAnsi="Times New Roman" w:cs="Times New Roman"/>
          <w:color w:val="000000"/>
          <w:vertAlign w:val="subscript"/>
        </w:rPr>
        <w:t>逆</w:t>
      </w:r>
      <w:r>
        <w:rPr>
          <w:rFonts w:ascii="Times New Roman" w:hAnsi="Times New Roman" w:cs="Times New Roman"/>
          <w:color w:val="000000"/>
        </w:rPr>
        <w:t>。</w:t>
      </w:r>
    </w:p>
    <w:p>
      <w:pPr>
        <w:pStyle w:val="13"/>
        <w:tabs>
          <w:tab w:val="left" w:pos="3780"/>
          <w:tab w:val="left" w:pos="810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(3)已知200℃时，该反应的平衡常数</w:t>
      </w:r>
      <w:r>
        <w:rPr>
          <w:rFonts w:ascii="Times New Roman" w:hAnsi="Times New Roman" w:cs="Times New Roman"/>
          <w:i/>
          <w:color w:val="000000"/>
        </w:rPr>
        <w:t>K</w:t>
      </w:r>
      <w:r>
        <w:rPr>
          <w:rFonts w:ascii="Times New Roman" w:hAnsi="Times New Roman" w:cs="Times New Roman"/>
          <w:color w:val="000000"/>
        </w:rPr>
        <w:t>＝61.8。则Δ</w:t>
      </w:r>
      <w:r>
        <w:rPr>
          <w:rFonts w:ascii="Times New Roman" w:hAnsi="Times New Roman" w:cs="Times New Roman"/>
          <w:i/>
          <w:color w:val="000000"/>
        </w:rPr>
        <w:t>H</w:t>
      </w:r>
      <w:r>
        <w:rPr>
          <w:rFonts w:ascii="Times New Roman" w:hAnsi="Times New Roman" w:cs="Times New Roman"/>
          <w:color w:val="000000"/>
        </w:rPr>
        <w:t>________(填“＞”“＜”或“＝”)0。</w:t>
      </w:r>
    </w:p>
    <w:p>
      <w:pPr>
        <w:pStyle w:val="13"/>
        <w:tabs>
          <w:tab w:val="left" w:pos="3780"/>
          <w:tab w:val="left" w:pos="8100"/>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(1)①0.32mol·L</w:t>
      </w:r>
      <w:r>
        <w:rPr>
          <w:rFonts w:ascii="Times New Roman" w:hAnsi="Times New Roman" w:cs="Times New Roman"/>
          <w:color w:val="000000"/>
          <w:vertAlign w:val="superscript"/>
        </w:rPr>
        <w:t>－1</w:t>
      </w:r>
      <w:r>
        <w:rPr>
          <w:rFonts w:ascii="Times New Roman" w:hAnsi="Times New Roman" w:cs="Times New Roman"/>
          <w:color w:val="000000"/>
        </w:rPr>
        <w:t>·min</w:t>
      </w:r>
      <w:r>
        <w:rPr>
          <w:rFonts w:ascii="Times New Roman" w:hAnsi="Times New Roman" w:cs="Times New Roman"/>
          <w:color w:val="000000"/>
          <w:vertAlign w:val="superscript"/>
        </w:rPr>
        <w:t>－1</w:t>
      </w:r>
      <w:r>
        <w:rPr>
          <w:rFonts w:ascii="Times New Roman" w:hAnsi="Times New Roman" w:cs="Times New Roman"/>
          <w:color w:val="000000"/>
        </w:rPr>
        <w:t>　②25　③D　(2)＞　(3)＜</w:t>
      </w:r>
    </w:p>
    <w:p>
      <w:pPr>
        <w:pStyle w:val="13"/>
        <w:tabs>
          <w:tab w:val="left" w:pos="3780"/>
          <w:tab w:val="left" w:pos="8100"/>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：(1)①从反应开始到恰好达到平衡时，H</w:t>
      </w:r>
      <w:r>
        <w:rPr>
          <w:rFonts w:ascii="Times New Roman" w:hAnsi="Times New Roman" w:cs="Times New Roman"/>
          <w:color w:val="000000"/>
          <w:vertAlign w:val="subscript"/>
        </w:rPr>
        <w:t>2</w:t>
      </w:r>
      <w:r>
        <w:rPr>
          <w:rFonts w:ascii="Times New Roman" w:hAnsi="Times New Roman" w:cs="Times New Roman"/>
          <w:color w:val="000000"/>
        </w:rPr>
        <w:t>的平均反应速率</w:t>
      </w:r>
      <w:r>
        <w:rPr>
          <w:rFonts w:ascii="Times New Roman" w:hAnsi="Times New Roman" w:cs="Times New Roman"/>
          <w:i/>
          <w:color w:val="000000"/>
        </w:rPr>
        <w:t>v</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)＝4</w:t>
      </w:r>
      <w:r>
        <w:rPr>
          <w:rFonts w:ascii="Times New Roman" w:hAnsi="Times New Roman" w:cs="Times New Roman"/>
          <w:i/>
          <w:color w:val="000000"/>
        </w:rPr>
        <w:t>v</w:t>
      </w:r>
      <w:r>
        <w:rPr>
          <w:rFonts w:ascii="Times New Roman" w:hAnsi="Times New Roman" w:cs="Times New Roman"/>
          <w:color w:val="000000"/>
        </w:rPr>
        <w:t>(CH</w:t>
      </w:r>
      <w:r>
        <w:rPr>
          <w:rFonts w:ascii="Times New Roman" w:hAnsi="Times New Roman" w:cs="Times New Roman"/>
          <w:color w:val="000000"/>
          <w:vertAlign w:val="subscript"/>
        </w:rPr>
        <w:t>4</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\f(0.8 mol·L</w:instrText>
      </w:r>
      <w:r>
        <w:rPr>
          <w:rFonts w:ascii="Times New Roman" w:hAnsi="Times New Roman" w:cs="Times New Roman"/>
          <w:color w:val="000000"/>
          <w:vertAlign w:val="superscript"/>
        </w:rPr>
        <w:instrText xml:space="preserve">－1</w:instrText>
      </w:r>
      <w:r>
        <w:rPr>
          <w:rFonts w:ascii="Times New Roman" w:hAnsi="Times New Roman" w:cs="Times New Roman"/>
          <w:color w:val="000000"/>
        </w:rPr>
        <w:instrText xml:space="preserve">,10 min)</w:instrText>
      </w:r>
      <w:r>
        <w:rPr>
          <w:rFonts w:ascii="Times New Roman" w:hAnsi="Times New Roman" w:cs="Times New Roman"/>
          <w:color w:val="000000"/>
        </w:rPr>
        <w:fldChar w:fldCharType="end"/>
      </w:r>
      <w:r>
        <w:rPr>
          <w:rFonts w:ascii="Times New Roman" w:hAnsi="Times New Roman" w:cs="Times New Roman"/>
          <w:color w:val="000000"/>
        </w:rPr>
        <w:t>×4＝0.32mol·L</w:t>
      </w:r>
      <w:r>
        <w:rPr>
          <w:rFonts w:ascii="Times New Roman" w:hAnsi="Times New Roman" w:cs="Times New Roman"/>
          <w:color w:val="000000"/>
          <w:vertAlign w:val="superscript"/>
        </w:rPr>
        <w:t>－1</w:t>
      </w:r>
      <w:r>
        <w:rPr>
          <w:rFonts w:ascii="Times New Roman" w:hAnsi="Times New Roman" w:cs="Times New Roman"/>
          <w:color w:val="000000"/>
        </w:rPr>
        <w:t>·min</w:t>
      </w:r>
      <w:r>
        <w:rPr>
          <w:rFonts w:ascii="Times New Roman" w:hAnsi="Times New Roman" w:cs="Times New Roman"/>
          <w:color w:val="000000"/>
          <w:vertAlign w:val="superscript"/>
        </w:rPr>
        <w:t>－1</w:t>
      </w:r>
      <w:r>
        <w:rPr>
          <w:rFonts w:ascii="Times New Roman" w:hAnsi="Times New Roman" w:cs="Times New Roman"/>
          <w:color w:val="000000"/>
        </w:rPr>
        <w:t>。</w:t>
      </w:r>
    </w:p>
    <w:p>
      <w:pPr>
        <w:pStyle w:val="13"/>
        <w:tabs>
          <w:tab w:val="left" w:pos="3780"/>
          <w:tab w:val="left" w:pos="8100"/>
        </w:tabs>
        <w:snapToGrid w:val="0"/>
        <w:spacing w:line="360" w:lineRule="auto"/>
        <w:ind w:firstLine="420" w:firstLineChars="200"/>
        <w:jc w:val="left"/>
        <w:rPr>
          <w:rFonts w:ascii="Times New Roman" w:hAnsi="Times New Roman" w:cs="Times New Roman"/>
          <w:color w:val="000000"/>
          <w:lang w:val="pt-BR"/>
        </w:rPr>
      </w:pPr>
      <w:r>
        <w:rPr>
          <w:rFonts w:ascii="Times New Roman" w:hAnsi="Times New Roman" w:cs="Times New Roman"/>
          <w:color w:val="000000"/>
          <w:lang w:val="pt-BR"/>
        </w:rPr>
        <w:t>②</w:t>
      </w:r>
      <w:r>
        <w:rPr>
          <w:rFonts w:ascii="Times New Roman" w:hAnsi="Times New Roman" w:cs="Times New Roman"/>
          <w:color w:val="000000"/>
        </w:rPr>
        <w:t>　　　　　</w:t>
      </w:r>
      <w:r>
        <w:rPr>
          <w:rFonts w:ascii="Times New Roman" w:hAnsi="Times New Roman" w:cs="Times New Roman"/>
          <w:color w:val="000000"/>
          <w:lang w:val="pt-BR"/>
        </w:rPr>
        <w:t xml:space="preserve">             CO</w:t>
      </w:r>
      <w:r>
        <w:rPr>
          <w:rFonts w:ascii="Times New Roman" w:hAnsi="Times New Roman" w:cs="Times New Roman"/>
          <w:color w:val="000000"/>
          <w:vertAlign w:val="subscript"/>
          <w:lang w:val="pt-BR"/>
        </w:rPr>
        <w:t>2</w:t>
      </w:r>
      <w:r>
        <w:rPr>
          <w:rFonts w:ascii="Times New Roman" w:hAnsi="Times New Roman" w:cs="Times New Roman"/>
          <w:color w:val="000000"/>
          <w:lang w:val="pt-BR"/>
        </w:rPr>
        <w:t>(g)＋4H</w:t>
      </w:r>
      <w:r>
        <w:rPr>
          <w:rFonts w:ascii="Times New Roman" w:hAnsi="Times New Roman" w:cs="Times New Roman"/>
          <w:color w:val="000000"/>
          <w:vertAlign w:val="subscript"/>
          <w:lang w:val="pt-BR"/>
        </w:rPr>
        <w:t>2</w:t>
      </w:r>
      <w:r>
        <w:rPr>
          <w:rFonts w:ascii="Times New Roman" w:hAnsi="Times New Roman" w:cs="Times New Roman"/>
          <w:color w:val="000000"/>
          <w:lang w:val="pt-BR"/>
        </w:rPr>
        <w:t>(g)</w:t>
      </w:r>
      <w:r>
        <w:rPr>
          <w:rFonts w:ascii="Times New Roman" w:hAnsi="Times New Roman" w:eastAsia="仿宋_GB2312" w:cs="Times New Roman"/>
          <w:color w:val="000000"/>
        </w:rPr>
        <w:pict>
          <v:shape id="_x0000_i1689"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cs="Times New Roman"/>
          <w:color w:val="000000"/>
          <w:lang w:val="pt-BR"/>
        </w:rPr>
        <w:t>CH</w:t>
      </w:r>
      <w:r>
        <w:rPr>
          <w:rFonts w:ascii="Times New Roman" w:hAnsi="Times New Roman" w:cs="Times New Roman"/>
          <w:color w:val="000000"/>
          <w:vertAlign w:val="subscript"/>
          <w:lang w:val="pt-BR"/>
        </w:rPr>
        <w:t>4</w:t>
      </w:r>
      <w:r>
        <w:rPr>
          <w:rFonts w:ascii="Times New Roman" w:hAnsi="Times New Roman" w:cs="Times New Roman"/>
          <w:color w:val="000000"/>
          <w:lang w:val="pt-BR"/>
        </w:rPr>
        <w:t>(g)＋2H</w:t>
      </w:r>
      <w:r>
        <w:rPr>
          <w:rFonts w:ascii="Times New Roman" w:hAnsi="Times New Roman" w:cs="Times New Roman"/>
          <w:color w:val="000000"/>
          <w:vertAlign w:val="subscript"/>
          <w:lang w:val="pt-BR"/>
        </w:rPr>
        <w:t>2</w:t>
      </w:r>
      <w:r>
        <w:rPr>
          <w:rFonts w:ascii="Times New Roman" w:hAnsi="Times New Roman" w:cs="Times New Roman"/>
          <w:color w:val="000000"/>
          <w:lang w:val="pt-BR"/>
        </w:rPr>
        <w:t>O(g)</w:t>
      </w:r>
    </w:p>
    <w:p>
      <w:pPr>
        <w:pStyle w:val="13"/>
        <w:tabs>
          <w:tab w:val="left" w:pos="3780"/>
          <w:tab w:val="left" w:pos="8100"/>
        </w:tabs>
        <w:snapToGrid w:val="0"/>
        <w:spacing w:line="360" w:lineRule="auto"/>
        <w:ind w:firstLine="420" w:firstLineChars="200"/>
        <w:jc w:val="left"/>
        <w:rPr>
          <w:rFonts w:ascii="Times New Roman" w:hAnsi="Times New Roman" w:cs="Times New Roman"/>
          <w:color w:val="000000"/>
          <w:lang w:val="pt-BR"/>
        </w:rPr>
      </w:pPr>
      <w:r>
        <w:rPr>
          <w:rFonts w:ascii="Times New Roman" w:hAnsi="Times New Roman" w:cs="Times New Roman"/>
          <w:color w:val="000000"/>
        </w:rPr>
        <w:t>起始物质的量浓度/mol·L</w:t>
      </w:r>
      <w:r>
        <w:rPr>
          <w:rFonts w:ascii="Times New Roman" w:hAnsi="Times New Roman" w:cs="Times New Roman"/>
          <w:color w:val="000000"/>
          <w:vertAlign w:val="superscript"/>
        </w:rPr>
        <w:t>－1</w:t>
      </w:r>
      <w:r>
        <w:rPr>
          <w:rFonts w:ascii="Times New Roman" w:hAnsi="Times New Roman" w:cs="Times New Roman"/>
          <w:color w:val="000000"/>
          <w:lang w:val="pt-BR"/>
        </w:rPr>
        <w:t xml:space="preserve">   1       4        0       0</w:t>
      </w:r>
    </w:p>
    <w:p>
      <w:pPr>
        <w:pStyle w:val="13"/>
        <w:tabs>
          <w:tab w:val="left" w:pos="3780"/>
          <w:tab w:val="left" w:pos="8100"/>
        </w:tabs>
        <w:snapToGrid w:val="0"/>
        <w:spacing w:line="360" w:lineRule="auto"/>
        <w:ind w:firstLine="420" w:firstLineChars="200"/>
        <w:jc w:val="left"/>
        <w:rPr>
          <w:rFonts w:ascii="Times New Roman" w:hAnsi="Times New Roman" w:cs="Times New Roman"/>
          <w:color w:val="000000"/>
          <w:lang w:val="pt-BR"/>
        </w:rPr>
      </w:pPr>
      <w:r>
        <w:rPr>
          <w:rFonts w:ascii="Times New Roman" w:hAnsi="Times New Roman" w:cs="Times New Roman"/>
          <w:color w:val="000000"/>
        </w:rPr>
        <w:t>反应物质的量浓度/mol·L</w:t>
      </w:r>
      <w:r>
        <w:rPr>
          <w:rFonts w:ascii="Times New Roman" w:hAnsi="Times New Roman" w:cs="Times New Roman"/>
          <w:color w:val="000000"/>
          <w:vertAlign w:val="superscript"/>
        </w:rPr>
        <w:t>－1</w:t>
      </w:r>
      <w:r>
        <w:rPr>
          <w:rFonts w:ascii="Times New Roman" w:hAnsi="Times New Roman" w:cs="Times New Roman"/>
          <w:color w:val="000000"/>
          <w:lang w:val="pt-BR"/>
        </w:rPr>
        <w:t xml:space="preserve">   0.8     3.2       0.8     1.6</w:t>
      </w:r>
    </w:p>
    <w:p>
      <w:pPr>
        <w:pStyle w:val="13"/>
        <w:tabs>
          <w:tab w:val="left" w:pos="3780"/>
          <w:tab w:val="left" w:pos="8100"/>
        </w:tabs>
        <w:snapToGrid w:val="0"/>
        <w:spacing w:line="360" w:lineRule="auto"/>
        <w:ind w:firstLine="420" w:firstLineChars="200"/>
        <w:jc w:val="left"/>
        <w:rPr>
          <w:rFonts w:ascii="Times New Roman" w:hAnsi="Times New Roman" w:cs="Times New Roman"/>
          <w:color w:val="000000"/>
          <w:lang w:val="pt-BR"/>
        </w:rPr>
      </w:pPr>
      <w:r>
        <w:rPr>
          <w:rFonts w:ascii="Times New Roman" w:hAnsi="Times New Roman" w:cs="Times New Roman"/>
          <w:color w:val="000000"/>
        </w:rPr>
        <w:t>平衡物质的量浓度/mol·L</w:t>
      </w:r>
      <w:r>
        <w:rPr>
          <w:rFonts w:ascii="Times New Roman" w:hAnsi="Times New Roman" w:cs="Times New Roman"/>
          <w:color w:val="000000"/>
          <w:vertAlign w:val="superscript"/>
        </w:rPr>
        <w:t>－1</w:t>
      </w:r>
      <w:r>
        <w:rPr>
          <w:rFonts w:ascii="Times New Roman" w:hAnsi="Times New Roman" w:cs="Times New Roman"/>
          <w:color w:val="000000"/>
          <w:lang w:val="pt-BR"/>
        </w:rPr>
        <w:t xml:space="preserve">   0.2     0.8       0.8     1.6</w:t>
      </w:r>
    </w:p>
    <w:p>
      <w:pPr>
        <w:pStyle w:val="13"/>
        <w:tabs>
          <w:tab w:val="left" w:pos="3780"/>
          <w:tab w:val="left" w:pos="8100"/>
        </w:tabs>
        <w:snapToGrid w:val="0"/>
        <w:spacing w:line="360" w:lineRule="auto"/>
        <w:ind w:firstLine="420" w:firstLineChars="200"/>
        <w:jc w:val="left"/>
        <w:rPr>
          <w:rFonts w:ascii="Times New Roman" w:hAnsi="Times New Roman" w:cs="Times New Roman"/>
          <w:color w:val="000000"/>
          <w:lang w:val="pt-BR"/>
        </w:rPr>
      </w:pPr>
      <w:r>
        <w:rPr>
          <w:rFonts w:ascii="Times New Roman" w:hAnsi="Times New Roman" w:cs="Times New Roman"/>
          <w:color w:val="000000"/>
          <w:lang w:val="pt-BR"/>
        </w:rPr>
        <w:t>300℃</w:t>
      </w:r>
      <w:r>
        <w:rPr>
          <w:rFonts w:ascii="Times New Roman" w:hAnsi="Times New Roman" w:cs="Times New Roman"/>
          <w:color w:val="000000"/>
        </w:rPr>
        <w:t>时</w:t>
      </w:r>
      <w:r>
        <w:rPr>
          <w:rFonts w:ascii="Times New Roman" w:hAnsi="Times New Roman" w:cs="Times New Roman"/>
          <w:color w:val="000000"/>
          <w:lang w:val="pt-BR"/>
        </w:rPr>
        <w:t>，</w:t>
      </w:r>
      <w:r>
        <w:rPr>
          <w:rFonts w:ascii="Times New Roman" w:hAnsi="Times New Roman" w:cs="Times New Roman"/>
          <w:color w:val="000000"/>
        </w:rPr>
        <w:t>反应的平衡常数</w:t>
      </w:r>
      <w:r>
        <w:rPr>
          <w:rFonts w:ascii="Times New Roman" w:hAnsi="Times New Roman" w:cs="Times New Roman"/>
          <w:i/>
          <w:color w:val="000000"/>
          <w:lang w:val="pt-BR"/>
        </w:rPr>
        <w:t>K</w:t>
      </w:r>
      <w:r>
        <w:rPr>
          <w:rFonts w:ascii="Times New Roman" w:hAnsi="Times New Roman" w:cs="Times New Roman"/>
          <w:color w:val="000000"/>
          <w:lang w:val="pt-BR"/>
        </w:rPr>
        <w:t>＝</w:t>
      </w:r>
      <w:r>
        <w:rPr>
          <w:rFonts w:ascii="Times New Roman" w:hAnsi="Times New Roman" w:cs="Times New Roman"/>
          <w:color w:val="000000"/>
        </w:rPr>
        <w:fldChar w:fldCharType="begin"/>
      </w:r>
      <w:r>
        <w:rPr>
          <w:rFonts w:ascii="Times New Roman" w:hAnsi="Times New Roman" w:cs="Times New Roman"/>
          <w:color w:val="000000"/>
          <w:lang w:val="pt-BR"/>
        </w:rPr>
        <w:instrText xml:space="preserve">eq \f(1.62×0.8,0.2×0.84)</w:instrText>
      </w:r>
      <w:r>
        <w:rPr>
          <w:rFonts w:ascii="Times New Roman" w:hAnsi="Times New Roman" w:cs="Times New Roman"/>
          <w:color w:val="000000"/>
        </w:rPr>
        <w:fldChar w:fldCharType="end"/>
      </w:r>
      <w:r>
        <w:rPr>
          <w:rFonts w:ascii="Times New Roman" w:hAnsi="Times New Roman" w:cs="Times New Roman"/>
          <w:color w:val="000000"/>
          <w:lang w:val="pt-BR"/>
        </w:rPr>
        <w:t>＝25</w:t>
      </w:r>
      <w:r>
        <w:rPr>
          <w:rFonts w:ascii="Times New Roman" w:hAnsi="Times New Roman" w:cs="Times New Roman"/>
          <w:color w:val="000000"/>
        </w:rPr>
        <w:t>。</w:t>
      </w:r>
    </w:p>
    <w:p>
      <w:pPr>
        <w:pStyle w:val="13"/>
        <w:tabs>
          <w:tab w:val="left" w:pos="3780"/>
          <w:tab w:val="left" w:pos="810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③保持温度不变，向平衡后的容器中再充入2mol CO</w:t>
      </w:r>
      <w:r>
        <w:rPr>
          <w:rFonts w:ascii="Times New Roman" w:hAnsi="Times New Roman" w:cs="Times New Roman"/>
          <w:color w:val="000000"/>
          <w:vertAlign w:val="subscript"/>
        </w:rPr>
        <w:t>2</w:t>
      </w:r>
      <w:r>
        <w:rPr>
          <w:rFonts w:ascii="Times New Roman" w:hAnsi="Times New Roman" w:cs="Times New Roman"/>
          <w:color w:val="000000"/>
        </w:rPr>
        <w:t>和8mol H</w:t>
      </w:r>
      <w:r>
        <w:rPr>
          <w:rFonts w:ascii="Times New Roman" w:hAnsi="Times New Roman" w:cs="Times New Roman"/>
          <w:color w:val="000000"/>
          <w:vertAlign w:val="subscript"/>
        </w:rPr>
        <w:t>2</w:t>
      </w:r>
      <w:r>
        <w:rPr>
          <w:rFonts w:ascii="Times New Roman" w:hAnsi="Times New Roman" w:cs="Times New Roman"/>
          <w:color w:val="000000"/>
        </w:rPr>
        <w:t>，相当于增大压强，平衡正向移动，则重新达到平衡时CH</w:t>
      </w:r>
      <w:r>
        <w:rPr>
          <w:rFonts w:ascii="Times New Roman" w:hAnsi="Times New Roman" w:cs="Times New Roman"/>
          <w:color w:val="000000"/>
          <w:vertAlign w:val="subscript"/>
        </w:rPr>
        <w:t>4</w:t>
      </w:r>
      <w:r>
        <w:rPr>
          <w:rFonts w:ascii="Times New Roman" w:hAnsi="Times New Roman" w:cs="Times New Roman"/>
          <w:color w:val="000000"/>
        </w:rPr>
        <w:t>的浓度大于1.6mol·L</w:t>
      </w:r>
      <w:r>
        <w:rPr>
          <w:rFonts w:ascii="Times New Roman" w:hAnsi="Times New Roman" w:cs="Times New Roman"/>
          <w:color w:val="000000"/>
          <w:vertAlign w:val="superscript"/>
        </w:rPr>
        <w:t>－1</w:t>
      </w:r>
      <w:r>
        <w:rPr>
          <w:rFonts w:ascii="Times New Roman" w:hAnsi="Times New Roman" w:cs="Times New Roman"/>
          <w:color w:val="000000"/>
        </w:rPr>
        <w:t>。</w:t>
      </w:r>
    </w:p>
    <w:p>
      <w:pPr>
        <w:pStyle w:val="13"/>
        <w:tabs>
          <w:tab w:val="left" w:pos="3780"/>
          <w:tab w:val="left" w:pos="810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(2)</w:t>
      </w:r>
      <w:r>
        <w:rPr>
          <w:rFonts w:ascii="Times New Roman" w:hAnsi="Times New Roman" w:cs="Times New Roman"/>
          <w:i/>
          <w:color w:val="000000"/>
        </w:rPr>
        <w:t>Q</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\f(2.02×2.8,0.8×1.04)</w:instrText>
      </w:r>
      <w:r>
        <w:rPr>
          <w:rFonts w:ascii="Times New Roman" w:hAnsi="Times New Roman" w:cs="Times New Roman"/>
          <w:color w:val="000000"/>
        </w:rPr>
        <w:fldChar w:fldCharType="end"/>
      </w:r>
      <w:r>
        <w:rPr>
          <w:rFonts w:ascii="Times New Roman" w:hAnsi="Times New Roman" w:cs="Times New Roman"/>
          <w:color w:val="000000"/>
        </w:rPr>
        <w:t>＝14＜</w:t>
      </w:r>
      <w:r>
        <w:rPr>
          <w:rFonts w:ascii="Times New Roman" w:hAnsi="Times New Roman" w:cs="Times New Roman"/>
          <w:i/>
          <w:color w:val="000000"/>
        </w:rPr>
        <w:t>K</w:t>
      </w:r>
      <w:r>
        <w:rPr>
          <w:rFonts w:ascii="Times New Roman" w:hAnsi="Times New Roman" w:cs="Times New Roman"/>
          <w:color w:val="000000"/>
        </w:rPr>
        <w:t>＝25，反应正向进行，</w:t>
      </w:r>
      <w:r>
        <w:rPr>
          <w:rFonts w:ascii="Times New Roman" w:hAnsi="Times New Roman" w:cs="Times New Roman"/>
          <w:i/>
          <w:color w:val="000000"/>
        </w:rPr>
        <w:t>v</w:t>
      </w:r>
      <w:r>
        <w:rPr>
          <w:rFonts w:ascii="Times New Roman" w:hAnsi="Times New Roman" w:cs="Times New Roman"/>
          <w:color w:val="000000"/>
          <w:vertAlign w:val="subscript"/>
        </w:rPr>
        <w:t>正</w:t>
      </w:r>
      <w:r>
        <w:rPr>
          <w:rFonts w:ascii="Times New Roman" w:hAnsi="Times New Roman" w:cs="Times New Roman"/>
          <w:color w:val="000000"/>
        </w:rPr>
        <w:t>＞</w:t>
      </w:r>
      <w:r>
        <w:rPr>
          <w:rFonts w:ascii="Times New Roman" w:hAnsi="Times New Roman" w:cs="Times New Roman"/>
          <w:i/>
          <w:color w:val="000000"/>
        </w:rPr>
        <w:t>v</w:t>
      </w:r>
      <w:r>
        <w:rPr>
          <w:rFonts w:ascii="Times New Roman" w:hAnsi="Times New Roman" w:cs="Times New Roman"/>
          <w:color w:val="000000"/>
          <w:vertAlign w:val="subscript"/>
        </w:rPr>
        <w:t>逆</w:t>
      </w:r>
      <w:r>
        <w:rPr>
          <w:rFonts w:ascii="Times New Roman" w:hAnsi="Times New Roman" w:cs="Times New Roman"/>
          <w:color w:val="000000"/>
        </w:rPr>
        <w:t>。</w:t>
      </w:r>
    </w:p>
    <w:p>
      <w:pPr>
        <w:pStyle w:val="13"/>
        <w:tabs>
          <w:tab w:val="left" w:pos="3780"/>
          <w:tab w:val="left" w:pos="810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(3)200℃时，该反应的平衡常数</w:t>
      </w:r>
      <w:r>
        <w:rPr>
          <w:rFonts w:ascii="Times New Roman" w:hAnsi="Times New Roman" w:cs="Times New Roman"/>
          <w:i/>
          <w:color w:val="000000"/>
        </w:rPr>
        <w:t>K</w:t>
      </w:r>
      <w:r>
        <w:rPr>
          <w:rFonts w:ascii="Times New Roman" w:hAnsi="Times New Roman" w:cs="Times New Roman"/>
          <w:color w:val="000000"/>
        </w:rPr>
        <w:t>＝61.8，说明升高温度，平衡常数减小，平衡逆向移动，正反应为放热反应，则Δ</w:t>
      </w:r>
      <w:r>
        <w:rPr>
          <w:rFonts w:ascii="Times New Roman" w:hAnsi="Times New Roman" w:cs="Times New Roman"/>
          <w:i/>
          <w:color w:val="000000"/>
        </w:rPr>
        <w:t>H</w:t>
      </w:r>
      <w:r>
        <w:rPr>
          <w:rFonts w:ascii="Times New Roman" w:hAnsi="Times New Roman" w:cs="Times New Roman"/>
          <w:color w:val="000000"/>
        </w:rPr>
        <w:t>＜0。</w:t>
      </w:r>
    </w:p>
    <w:p>
      <w:pPr>
        <w:pStyle w:val="13"/>
        <w:tabs>
          <w:tab w:val="left" w:pos="3780"/>
          <w:tab w:val="left" w:pos="810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101．(2021届大连)在一定条件下，将燃煤废气中的CO</w:t>
      </w:r>
      <w:r>
        <w:rPr>
          <w:rFonts w:ascii="Times New Roman" w:hAnsi="Times New Roman" w:cs="Times New Roman"/>
          <w:color w:val="000000"/>
          <w:vertAlign w:val="subscript"/>
        </w:rPr>
        <w:t>2</w:t>
      </w:r>
      <w:r>
        <w:rPr>
          <w:rFonts w:ascii="Times New Roman" w:hAnsi="Times New Roman" w:cs="Times New Roman"/>
          <w:color w:val="000000"/>
        </w:rPr>
        <w:t>转化为二甲醚的反应为：2CO</w:t>
      </w:r>
      <w:r>
        <w:rPr>
          <w:rFonts w:ascii="Times New Roman" w:hAnsi="Times New Roman" w:cs="Times New Roman"/>
          <w:color w:val="000000"/>
          <w:vertAlign w:val="subscript"/>
        </w:rPr>
        <w:t>2</w:t>
      </w:r>
      <w:r>
        <w:rPr>
          <w:rFonts w:ascii="Times New Roman" w:hAnsi="Times New Roman" w:cs="Times New Roman"/>
          <w:color w:val="000000"/>
        </w:rPr>
        <w:t>(g)＋6H</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eastAsia="仿宋_GB2312" w:cs="Times New Roman"/>
          <w:color w:val="000000"/>
        </w:rPr>
        <w:pict>
          <v:shape id="_x0000_i1690"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cs="Times New Roman"/>
          <w:color w:val="000000"/>
        </w:rPr>
        <w:t>CH</w:t>
      </w:r>
      <w:r>
        <w:rPr>
          <w:rFonts w:ascii="Times New Roman" w:hAnsi="Times New Roman" w:cs="Times New Roman"/>
          <w:color w:val="000000"/>
          <w:vertAlign w:val="subscript"/>
        </w:rPr>
        <w:t>3</w:t>
      </w:r>
      <w:r>
        <w:rPr>
          <w:rFonts w:ascii="Times New Roman" w:hAnsi="Times New Roman" w:cs="Times New Roman"/>
          <w:color w:val="000000"/>
        </w:rPr>
        <w:t>OCH</w:t>
      </w:r>
      <w:r>
        <w:rPr>
          <w:rFonts w:ascii="Times New Roman" w:hAnsi="Times New Roman" w:cs="Times New Roman"/>
          <w:color w:val="000000"/>
          <w:vertAlign w:val="subscript"/>
        </w:rPr>
        <w:t>3</w:t>
      </w:r>
      <w:r>
        <w:rPr>
          <w:rFonts w:ascii="Times New Roman" w:hAnsi="Times New Roman" w:cs="Times New Roman"/>
          <w:color w:val="000000"/>
        </w:rPr>
        <w:t>(g)＋3H</w:t>
      </w:r>
      <w:r>
        <w:rPr>
          <w:rFonts w:ascii="Times New Roman" w:hAnsi="Times New Roman" w:cs="Times New Roman"/>
          <w:color w:val="000000"/>
          <w:vertAlign w:val="subscript"/>
        </w:rPr>
        <w:t>2</w:t>
      </w:r>
      <w:r>
        <w:rPr>
          <w:rFonts w:ascii="Times New Roman" w:hAnsi="Times New Roman" w:cs="Times New Roman"/>
          <w:color w:val="000000"/>
        </w:rPr>
        <w:t>O(g)　Δ</w:t>
      </w:r>
      <w:r>
        <w:rPr>
          <w:rFonts w:ascii="Times New Roman" w:hAnsi="Times New Roman" w:cs="Times New Roman"/>
          <w:i/>
          <w:color w:val="000000"/>
        </w:rPr>
        <w:t>H</w:t>
      </w:r>
    </w:p>
    <w:p>
      <w:pPr>
        <w:pStyle w:val="13"/>
        <w:tabs>
          <w:tab w:val="left" w:pos="3780"/>
          <w:tab w:val="left" w:pos="810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已知：①CO(g)＋2H</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eastAsia="仿宋_GB2312" w:cs="Times New Roman"/>
          <w:color w:val="000000"/>
        </w:rPr>
        <w:pict>
          <v:shape id="_x0000_i1691"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cs="Times New Roman"/>
          <w:color w:val="000000"/>
        </w:rPr>
        <w:t>CH</w:t>
      </w:r>
      <w:r>
        <w:rPr>
          <w:rFonts w:ascii="Times New Roman" w:hAnsi="Times New Roman" w:cs="Times New Roman"/>
          <w:color w:val="000000"/>
          <w:vertAlign w:val="subscript"/>
        </w:rPr>
        <w:t>3</w:t>
      </w:r>
      <w:r>
        <w:rPr>
          <w:rFonts w:ascii="Times New Roman" w:hAnsi="Times New Roman" w:cs="Times New Roman"/>
          <w:color w:val="000000"/>
        </w:rPr>
        <w:t>OH(g)    Δ</w:t>
      </w:r>
      <w:r>
        <w:rPr>
          <w:rFonts w:ascii="Times New Roman" w:hAnsi="Times New Roman" w:cs="Times New Roman"/>
          <w:i/>
          <w:color w:val="000000"/>
        </w:rPr>
        <w:t>H</w:t>
      </w:r>
      <w:r>
        <w:rPr>
          <w:rFonts w:ascii="Times New Roman" w:hAnsi="Times New Roman" w:cs="Times New Roman"/>
          <w:color w:val="000000"/>
          <w:vertAlign w:val="subscript"/>
        </w:rPr>
        <w:t>1</w:t>
      </w:r>
      <w:r>
        <w:rPr>
          <w:rFonts w:ascii="Times New Roman" w:hAnsi="Times New Roman" w:cs="Times New Roman"/>
          <w:color w:val="000000"/>
        </w:rPr>
        <w:t>＝－90.7 kJ·mol</w:t>
      </w:r>
      <w:r>
        <w:rPr>
          <w:rFonts w:ascii="Times New Roman" w:hAnsi="Times New Roman" w:cs="Times New Roman"/>
          <w:color w:val="000000"/>
          <w:vertAlign w:val="superscript"/>
        </w:rPr>
        <w:t>－1</w:t>
      </w:r>
    </w:p>
    <w:p>
      <w:pPr>
        <w:pStyle w:val="13"/>
        <w:tabs>
          <w:tab w:val="left" w:pos="3780"/>
          <w:tab w:val="left" w:pos="810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②2CH</w:t>
      </w:r>
      <w:r>
        <w:rPr>
          <w:rFonts w:ascii="Times New Roman" w:hAnsi="Times New Roman" w:cs="Times New Roman"/>
          <w:color w:val="000000"/>
          <w:vertAlign w:val="subscript"/>
        </w:rPr>
        <w:t>3</w:t>
      </w:r>
      <w:r>
        <w:rPr>
          <w:rFonts w:ascii="Times New Roman" w:hAnsi="Times New Roman" w:cs="Times New Roman"/>
          <w:color w:val="000000"/>
        </w:rPr>
        <w:t>OH(g)</w:t>
      </w:r>
      <w:r>
        <w:rPr>
          <w:rFonts w:ascii="Times New Roman" w:hAnsi="Times New Roman" w:eastAsia="仿宋_GB2312" w:cs="Times New Roman"/>
          <w:color w:val="000000"/>
        </w:rPr>
        <w:pict>
          <v:shape id="_x0000_i1692"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cs="Times New Roman"/>
          <w:color w:val="000000"/>
        </w:rPr>
        <w:t>CH</w:t>
      </w:r>
      <w:r>
        <w:rPr>
          <w:rFonts w:ascii="Times New Roman" w:hAnsi="Times New Roman" w:cs="Times New Roman"/>
          <w:color w:val="000000"/>
          <w:vertAlign w:val="subscript"/>
        </w:rPr>
        <w:t>3</w:t>
      </w:r>
      <w:r>
        <w:rPr>
          <w:rFonts w:ascii="Times New Roman" w:hAnsi="Times New Roman" w:cs="Times New Roman"/>
          <w:color w:val="000000"/>
        </w:rPr>
        <w:t>OCH</w:t>
      </w:r>
      <w:r>
        <w:rPr>
          <w:rFonts w:ascii="Times New Roman" w:hAnsi="Times New Roman" w:cs="Times New Roman"/>
          <w:color w:val="000000"/>
          <w:vertAlign w:val="subscript"/>
        </w:rPr>
        <w:t>3</w:t>
      </w:r>
      <w:r>
        <w:rPr>
          <w:rFonts w:ascii="Times New Roman" w:hAnsi="Times New Roman" w:cs="Times New Roman"/>
          <w:color w:val="000000"/>
        </w:rPr>
        <w:t>(g)＋H</w:t>
      </w:r>
      <w:r>
        <w:rPr>
          <w:rFonts w:ascii="Times New Roman" w:hAnsi="Times New Roman" w:cs="Times New Roman"/>
          <w:color w:val="000000"/>
          <w:vertAlign w:val="subscript"/>
        </w:rPr>
        <w:t>2</w:t>
      </w:r>
      <w:r>
        <w:rPr>
          <w:rFonts w:ascii="Times New Roman" w:hAnsi="Times New Roman" w:cs="Times New Roman"/>
          <w:color w:val="000000"/>
        </w:rPr>
        <w:t>O(g)   Δ</w:t>
      </w:r>
      <w:r>
        <w:rPr>
          <w:rFonts w:ascii="Times New Roman" w:hAnsi="Times New Roman" w:cs="Times New Roman"/>
          <w:i/>
          <w:color w:val="000000"/>
        </w:rPr>
        <w:t>H</w:t>
      </w:r>
      <w:r>
        <w:rPr>
          <w:rFonts w:ascii="Times New Roman" w:hAnsi="Times New Roman" w:cs="Times New Roman"/>
          <w:color w:val="000000"/>
          <w:vertAlign w:val="subscript"/>
        </w:rPr>
        <w:t>2</w:t>
      </w:r>
      <w:r>
        <w:rPr>
          <w:rFonts w:ascii="Times New Roman" w:hAnsi="Times New Roman" w:cs="Times New Roman"/>
          <w:color w:val="000000"/>
        </w:rPr>
        <w:t>＝－23.5 kJ·mol</w:t>
      </w:r>
      <w:r>
        <w:rPr>
          <w:rFonts w:ascii="Times New Roman" w:hAnsi="Times New Roman" w:cs="Times New Roman"/>
          <w:color w:val="000000"/>
          <w:vertAlign w:val="superscript"/>
        </w:rPr>
        <w:t>－1</w:t>
      </w:r>
    </w:p>
    <w:p>
      <w:pPr>
        <w:pStyle w:val="13"/>
        <w:tabs>
          <w:tab w:val="left" w:pos="3780"/>
          <w:tab w:val="left" w:pos="810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③CO(g)＋H</w:t>
      </w:r>
      <w:r>
        <w:rPr>
          <w:rFonts w:ascii="Times New Roman" w:hAnsi="Times New Roman" w:cs="Times New Roman"/>
          <w:color w:val="000000"/>
          <w:vertAlign w:val="subscript"/>
        </w:rPr>
        <w:t>2</w:t>
      </w:r>
      <w:r>
        <w:rPr>
          <w:rFonts w:ascii="Times New Roman" w:hAnsi="Times New Roman" w:cs="Times New Roman"/>
          <w:color w:val="000000"/>
        </w:rPr>
        <w:t>O(g)</w:t>
      </w:r>
      <w:r>
        <w:rPr>
          <w:rFonts w:ascii="Times New Roman" w:hAnsi="Times New Roman" w:eastAsia="仿宋_GB2312" w:cs="Times New Roman"/>
          <w:color w:val="000000"/>
        </w:rPr>
        <w:pict>
          <v:shape id="_x0000_i1693"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(g)＋H</w:t>
      </w:r>
      <w:r>
        <w:rPr>
          <w:rFonts w:ascii="Times New Roman" w:hAnsi="Times New Roman" w:cs="Times New Roman"/>
          <w:color w:val="000000"/>
          <w:vertAlign w:val="subscript"/>
        </w:rPr>
        <w:t>2</w:t>
      </w:r>
      <w:r>
        <w:rPr>
          <w:rFonts w:ascii="Times New Roman" w:hAnsi="Times New Roman" w:cs="Times New Roman"/>
          <w:color w:val="000000"/>
        </w:rPr>
        <w:t>(g)       Δ</w:t>
      </w:r>
      <w:r>
        <w:rPr>
          <w:rFonts w:ascii="Times New Roman" w:hAnsi="Times New Roman" w:cs="Times New Roman"/>
          <w:i/>
          <w:color w:val="000000"/>
        </w:rPr>
        <w:t>H</w:t>
      </w:r>
      <w:r>
        <w:rPr>
          <w:rFonts w:ascii="Times New Roman" w:hAnsi="Times New Roman" w:cs="Times New Roman"/>
          <w:color w:val="000000"/>
          <w:vertAlign w:val="subscript"/>
        </w:rPr>
        <w:t>3</w:t>
      </w:r>
      <w:r>
        <w:rPr>
          <w:rFonts w:ascii="Times New Roman" w:hAnsi="Times New Roman" w:cs="Times New Roman"/>
          <w:color w:val="000000"/>
        </w:rPr>
        <w:t>＝－41.2 kJ·mol</w:t>
      </w:r>
      <w:r>
        <w:rPr>
          <w:rFonts w:ascii="Times New Roman" w:hAnsi="Times New Roman" w:cs="Times New Roman"/>
          <w:color w:val="000000"/>
          <w:vertAlign w:val="superscript"/>
        </w:rPr>
        <w:t>－1</w:t>
      </w:r>
    </w:p>
    <w:p>
      <w:pPr>
        <w:pStyle w:val="13"/>
        <w:tabs>
          <w:tab w:val="left" w:pos="3780"/>
          <w:tab w:val="left" w:pos="810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(1)Δ</w:t>
      </w:r>
      <w:r>
        <w:rPr>
          <w:rFonts w:ascii="Times New Roman" w:hAnsi="Times New Roman" w:cs="Times New Roman"/>
          <w:i/>
          <w:color w:val="000000"/>
        </w:rPr>
        <w:t>H</w:t>
      </w:r>
      <w:r>
        <w:rPr>
          <w:rFonts w:ascii="Times New Roman" w:hAnsi="Times New Roman" w:cs="Times New Roman"/>
          <w:color w:val="000000"/>
        </w:rPr>
        <w:t>＝________kJ·mol</w:t>
      </w:r>
      <w:r>
        <w:rPr>
          <w:rFonts w:ascii="Times New Roman" w:hAnsi="Times New Roman" w:cs="Times New Roman"/>
          <w:color w:val="000000"/>
          <w:vertAlign w:val="superscript"/>
        </w:rPr>
        <w:t>－1</w:t>
      </w:r>
    </w:p>
    <w:p>
      <w:pPr>
        <w:pStyle w:val="13"/>
        <w:tabs>
          <w:tab w:val="left" w:pos="3780"/>
          <w:tab w:val="left" w:pos="810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(2)某温度下，在体积固定为2 L的密闭容器中进行反应①，将1mol CO和2mol H</w:t>
      </w:r>
      <w:r>
        <w:rPr>
          <w:rFonts w:ascii="Times New Roman" w:hAnsi="Times New Roman" w:cs="Times New Roman"/>
          <w:color w:val="000000"/>
          <w:vertAlign w:val="subscript"/>
        </w:rPr>
        <w:t>2</w:t>
      </w:r>
      <w:r>
        <w:rPr>
          <w:rFonts w:ascii="Times New Roman" w:hAnsi="Times New Roman" w:cs="Times New Roman"/>
          <w:color w:val="000000"/>
        </w:rPr>
        <w:t>混合，测得不同时刻的反应前后压强关系如下：</w:t>
      </w:r>
    </w:p>
    <w:tbl>
      <w:tblPr>
        <w:tblStyle w:val="18"/>
        <w:tblW w:w="58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5"/>
        <w:gridCol w:w="696"/>
        <w:gridCol w:w="697"/>
        <w:gridCol w:w="697"/>
        <w:gridCol w:w="696"/>
        <w:gridCol w:w="697"/>
        <w:gridCol w:w="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5" w:type="dxa"/>
            <w:vAlign w:val="center"/>
          </w:tcPr>
          <w:p>
            <w:pPr>
              <w:pStyle w:val="13"/>
              <w:tabs>
                <w:tab w:val="left" w:pos="3780"/>
                <w:tab w:val="left" w:pos="810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时间(min)</w:t>
            </w:r>
          </w:p>
        </w:tc>
        <w:tc>
          <w:tcPr>
            <w:tcW w:w="696" w:type="dxa"/>
            <w:vAlign w:val="center"/>
          </w:tcPr>
          <w:p>
            <w:pPr>
              <w:pStyle w:val="13"/>
              <w:tabs>
                <w:tab w:val="left" w:pos="3780"/>
                <w:tab w:val="left" w:pos="810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5</w:t>
            </w:r>
          </w:p>
        </w:tc>
        <w:tc>
          <w:tcPr>
            <w:tcW w:w="697" w:type="dxa"/>
            <w:vAlign w:val="center"/>
          </w:tcPr>
          <w:p>
            <w:pPr>
              <w:pStyle w:val="13"/>
              <w:tabs>
                <w:tab w:val="left" w:pos="3780"/>
                <w:tab w:val="left" w:pos="810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10</w:t>
            </w:r>
          </w:p>
        </w:tc>
        <w:tc>
          <w:tcPr>
            <w:tcW w:w="697" w:type="dxa"/>
            <w:vAlign w:val="center"/>
          </w:tcPr>
          <w:p>
            <w:pPr>
              <w:pStyle w:val="13"/>
              <w:tabs>
                <w:tab w:val="left" w:pos="3780"/>
                <w:tab w:val="left" w:pos="810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15</w:t>
            </w:r>
          </w:p>
        </w:tc>
        <w:tc>
          <w:tcPr>
            <w:tcW w:w="696" w:type="dxa"/>
            <w:vAlign w:val="center"/>
          </w:tcPr>
          <w:p>
            <w:pPr>
              <w:pStyle w:val="13"/>
              <w:tabs>
                <w:tab w:val="left" w:pos="3780"/>
                <w:tab w:val="left" w:pos="810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20</w:t>
            </w:r>
          </w:p>
        </w:tc>
        <w:tc>
          <w:tcPr>
            <w:tcW w:w="697" w:type="dxa"/>
            <w:vAlign w:val="center"/>
          </w:tcPr>
          <w:p>
            <w:pPr>
              <w:pStyle w:val="13"/>
              <w:tabs>
                <w:tab w:val="left" w:pos="3780"/>
                <w:tab w:val="left" w:pos="810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25</w:t>
            </w:r>
          </w:p>
        </w:tc>
        <w:tc>
          <w:tcPr>
            <w:tcW w:w="697" w:type="dxa"/>
            <w:vAlign w:val="center"/>
          </w:tcPr>
          <w:p>
            <w:pPr>
              <w:pStyle w:val="13"/>
              <w:tabs>
                <w:tab w:val="left" w:pos="3780"/>
                <w:tab w:val="left" w:pos="810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5" w:type="dxa"/>
            <w:vAlign w:val="center"/>
          </w:tcPr>
          <w:p>
            <w:pPr>
              <w:pStyle w:val="13"/>
              <w:tabs>
                <w:tab w:val="left" w:pos="3780"/>
                <w:tab w:val="left" w:pos="810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压强比(</w:t>
            </w:r>
            <w:r>
              <w:rPr>
                <w:rFonts w:ascii="Times New Roman" w:hAnsi="Times New Roman" w:cs="Times New Roman"/>
                <w:i/>
                <w:color w:val="000000"/>
              </w:rPr>
              <w:t>P</w:t>
            </w:r>
            <w:r>
              <w:rPr>
                <w:rFonts w:ascii="Times New Roman" w:hAnsi="Times New Roman" w:cs="Times New Roman"/>
                <w:color w:val="000000"/>
                <w:vertAlign w:val="subscript"/>
              </w:rPr>
              <w:t>前</w:t>
            </w:r>
            <w:r>
              <w:rPr>
                <w:rFonts w:ascii="Times New Roman" w:hAnsi="Times New Roman" w:cs="Times New Roman"/>
                <w:color w:val="000000"/>
              </w:rPr>
              <w:t>/</w:t>
            </w:r>
            <w:r>
              <w:rPr>
                <w:rFonts w:ascii="Times New Roman" w:hAnsi="Times New Roman" w:cs="Times New Roman"/>
                <w:i/>
                <w:color w:val="000000"/>
              </w:rPr>
              <w:t>P</w:t>
            </w:r>
            <w:r>
              <w:rPr>
                <w:rFonts w:ascii="Times New Roman" w:hAnsi="Times New Roman" w:cs="Times New Roman"/>
                <w:color w:val="000000"/>
                <w:vertAlign w:val="subscript"/>
              </w:rPr>
              <w:t>后</w:t>
            </w:r>
            <w:r>
              <w:rPr>
                <w:rFonts w:ascii="Times New Roman" w:hAnsi="Times New Roman" w:cs="Times New Roman"/>
                <w:color w:val="000000"/>
              </w:rPr>
              <w:t>)</w:t>
            </w:r>
          </w:p>
        </w:tc>
        <w:tc>
          <w:tcPr>
            <w:tcW w:w="696" w:type="dxa"/>
            <w:vAlign w:val="center"/>
          </w:tcPr>
          <w:p>
            <w:pPr>
              <w:pStyle w:val="13"/>
              <w:tabs>
                <w:tab w:val="left" w:pos="3780"/>
                <w:tab w:val="left" w:pos="810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0.98</w:t>
            </w:r>
          </w:p>
        </w:tc>
        <w:tc>
          <w:tcPr>
            <w:tcW w:w="697" w:type="dxa"/>
            <w:vAlign w:val="center"/>
          </w:tcPr>
          <w:p>
            <w:pPr>
              <w:pStyle w:val="13"/>
              <w:tabs>
                <w:tab w:val="left" w:pos="3780"/>
                <w:tab w:val="left" w:pos="810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0.90</w:t>
            </w:r>
          </w:p>
        </w:tc>
        <w:tc>
          <w:tcPr>
            <w:tcW w:w="697" w:type="dxa"/>
            <w:vAlign w:val="center"/>
          </w:tcPr>
          <w:p>
            <w:pPr>
              <w:pStyle w:val="13"/>
              <w:tabs>
                <w:tab w:val="left" w:pos="3780"/>
                <w:tab w:val="left" w:pos="810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0.80</w:t>
            </w:r>
          </w:p>
        </w:tc>
        <w:tc>
          <w:tcPr>
            <w:tcW w:w="696" w:type="dxa"/>
            <w:vAlign w:val="center"/>
          </w:tcPr>
          <w:p>
            <w:pPr>
              <w:pStyle w:val="13"/>
              <w:tabs>
                <w:tab w:val="left" w:pos="3780"/>
                <w:tab w:val="left" w:pos="810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0.70</w:t>
            </w:r>
          </w:p>
        </w:tc>
        <w:tc>
          <w:tcPr>
            <w:tcW w:w="697" w:type="dxa"/>
            <w:vAlign w:val="center"/>
          </w:tcPr>
          <w:p>
            <w:pPr>
              <w:pStyle w:val="13"/>
              <w:tabs>
                <w:tab w:val="left" w:pos="3780"/>
                <w:tab w:val="left" w:pos="810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0.70</w:t>
            </w:r>
          </w:p>
        </w:tc>
        <w:tc>
          <w:tcPr>
            <w:tcW w:w="697" w:type="dxa"/>
            <w:vAlign w:val="center"/>
          </w:tcPr>
          <w:p>
            <w:pPr>
              <w:pStyle w:val="13"/>
              <w:tabs>
                <w:tab w:val="left" w:pos="3780"/>
                <w:tab w:val="left" w:pos="810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0.70</w:t>
            </w:r>
          </w:p>
        </w:tc>
      </w:tr>
    </w:tbl>
    <w:p>
      <w:pPr>
        <w:pStyle w:val="13"/>
        <w:tabs>
          <w:tab w:val="left" w:pos="3780"/>
          <w:tab w:val="left" w:pos="810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则达到平衡时CO的转化率为________。</w:t>
      </w:r>
    </w:p>
    <w:p>
      <w:pPr>
        <w:pStyle w:val="13"/>
        <w:tabs>
          <w:tab w:val="left" w:pos="3780"/>
          <w:tab w:val="left" w:pos="810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(3)已知在某压强下，该反应在不同温度、不同投料比[</w:t>
      </w:r>
      <w:r>
        <w:rPr>
          <w:rFonts w:ascii="Times New Roman" w:hAnsi="Times New Roman" w:cs="Times New Roman"/>
          <w:i/>
          <w:color w:val="000000"/>
        </w:rPr>
        <w:t>n</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i/>
          <w:color w:val="000000"/>
        </w:rPr>
        <w:t>n</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)]时，CO</w:t>
      </w:r>
      <w:r>
        <w:rPr>
          <w:rFonts w:ascii="Times New Roman" w:hAnsi="Times New Roman" w:cs="Times New Roman"/>
          <w:color w:val="000000"/>
          <w:vertAlign w:val="subscript"/>
        </w:rPr>
        <w:t>2</w:t>
      </w:r>
      <w:r>
        <w:rPr>
          <w:rFonts w:ascii="Times New Roman" w:hAnsi="Times New Roman" w:cs="Times New Roman"/>
          <w:color w:val="000000"/>
        </w:rPr>
        <w:t>的转化率如右图所示。从图中可得出三条主要规律：</w:t>
      </w:r>
    </w:p>
    <w:p>
      <w:pPr>
        <w:pStyle w:val="13"/>
        <w:tabs>
          <w:tab w:val="left" w:pos="3780"/>
          <w:tab w:val="left" w:pos="810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pict>
          <v:shape id="_x0000_i1694" o:spt="75" alt="步化松442.TIF" type="#_x0000_t75" style="height:116.5pt;width:173.65pt;" filled="f" o:preferrelative="t" stroked="f" coordsize="21600,21600">
            <v:path/>
            <v:fill on="f" focussize="0,0"/>
            <v:stroke on="f"/>
            <v:imagedata r:id="rId502" o:title=""/>
            <o:lock v:ext="edit" aspectratio="t"/>
            <w10:wrap type="none"/>
            <w10:anchorlock/>
          </v:shape>
        </w:pict>
      </w:r>
    </w:p>
    <w:p>
      <w:pPr>
        <w:pStyle w:val="13"/>
        <w:tabs>
          <w:tab w:val="left" w:pos="3780"/>
          <w:tab w:val="left" w:pos="810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①增大投料比，CO</w:t>
      </w:r>
      <w:r>
        <w:rPr>
          <w:rFonts w:ascii="Times New Roman" w:hAnsi="Times New Roman" w:cs="Times New Roman"/>
          <w:color w:val="000000"/>
          <w:vertAlign w:val="subscript"/>
        </w:rPr>
        <w:t>2</w:t>
      </w:r>
      <w:r>
        <w:rPr>
          <w:rFonts w:ascii="Times New Roman" w:hAnsi="Times New Roman" w:cs="Times New Roman"/>
          <w:color w:val="000000"/>
        </w:rPr>
        <w:t>的转化率增大；</w:t>
      </w:r>
    </w:p>
    <w:p>
      <w:pPr>
        <w:pStyle w:val="13"/>
        <w:tabs>
          <w:tab w:val="left" w:pos="3780"/>
          <w:tab w:val="left" w:pos="810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②__________________________________________________；</w:t>
      </w:r>
    </w:p>
    <w:p>
      <w:pPr>
        <w:pStyle w:val="13"/>
        <w:tabs>
          <w:tab w:val="left" w:pos="3780"/>
          <w:tab w:val="left" w:pos="810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③__________________________________________________。</w:t>
      </w:r>
    </w:p>
    <w:p>
      <w:pPr>
        <w:pStyle w:val="13"/>
        <w:tabs>
          <w:tab w:val="left" w:pos="3780"/>
          <w:tab w:val="left" w:pos="8100"/>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(1)－122.5　(2)45%　(3)升高温度，CO</w:t>
      </w:r>
      <w:r>
        <w:rPr>
          <w:rFonts w:ascii="Times New Roman" w:hAnsi="Times New Roman" w:cs="Times New Roman"/>
          <w:color w:val="000000"/>
          <w:vertAlign w:val="subscript"/>
        </w:rPr>
        <w:t>2</w:t>
      </w:r>
      <w:r>
        <w:rPr>
          <w:rFonts w:ascii="Times New Roman" w:hAnsi="Times New Roman" w:cs="Times New Roman"/>
          <w:color w:val="000000"/>
        </w:rPr>
        <w:t>的转化率降低　温度越低，增大投料比使CO</w:t>
      </w:r>
      <w:r>
        <w:rPr>
          <w:rFonts w:ascii="Times New Roman" w:hAnsi="Times New Roman" w:cs="Times New Roman"/>
          <w:color w:val="000000"/>
          <w:vertAlign w:val="subscript"/>
        </w:rPr>
        <w:t>2</w:t>
      </w:r>
      <w:r>
        <w:rPr>
          <w:rFonts w:ascii="Times New Roman" w:hAnsi="Times New Roman" w:cs="Times New Roman"/>
          <w:color w:val="000000"/>
        </w:rPr>
        <w:t>的转化率增大的越显著(答案合理即可)</w:t>
      </w:r>
    </w:p>
    <w:p>
      <w:pPr>
        <w:pStyle w:val="13"/>
        <w:tabs>
          <w:tab w:val="left" w:pos="3780"/>
          <w:tab w:val="left" w:pos="8100"/>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：(1)根据盖斯定律可知，①×2＋②－③×2可得所求反应方程式。</w:t>
      </w:r>
    </w:p>
    <w:p>
      <w:pPr>
        <w:pStyle w:val="13"/>
        <w:tabs>
          <w:tab w:val="left" w:pos="3780"/>
          <w:tab w:val="left" w:pos="810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(2)依据阿伏加德罗定律可知：</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p</w:instrText>
      </w:r>
      <w:r>
        <w:rPr>
          <w:rFonts w:ascii="Times New Roman" w:hAnsi="Times New Roman" w:cs="Times New Roman"/>
          <w:color w:val="000000"/>
          <w:vertAlign w:val="subscript"/>
        </w:rPr>
        <w:instrText xml:space="preserve">后</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p</w:instrText>
      </w:r>
      <w:r>
        <w:rPr>
          <w:rFonts w:ascii="Times New Roman" w:hAnsi="Times New Roman" w:cs="Times New Roman"/>
          <w:color w:val="000000"/>
          <w:vertAlign w:val="subscript"/>
        </w:rPr>
        <w:instrText xml:space="preserve">前</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＝0.7，则反应后气体的总物质的量</w:t>
      </w:r>
      <w:r>
        <w:rPr>
          <w:rFonts w:ascii="Times New Roman" w:hAnsi="Times New Roman" w:cs="Times New Roman"/>
          <w:i/>
          <w:color w:val="000000"/>
        </w:rPr>
        <w:t>n</w:t>
      </w:r>
      <w:r>
        <w:rPr>
          <w:rFonts w:ascii="Times New Roman" w:hAnsi="Times New Roman" w:cs="Times New Roman"/>
          <w:color w:val="000000"/>
        </w:rPr>
        <w:t>(后)＝3mol×0.7＝2.1mol，气体减小的物质的量＝3mol－2.1mol＝0.9mol。</w:t>
      </w:r>
    </w:p>
    <w:p>
      <w:pPr>
        <w:pStyle w:val="13"/>
        <w:tabs>
          <w:tab w:val="left" w:pos="3780"/>
          <w:tab w:val="left" w:pos="8100"/>
        </w:tabs>
        <w:snapToGrid w:val="0"/>
        <w:spacing w:line="360" w:lineRule="auto"/>
        <w:jc w:val="left"/>
        <w:rPr>
          <w:rFonts w:ascii="Times New Roman" w:hAnsi="Times New Roman" w:cs="Times New Roman"/>
          <w:color w:val="000000"/>
        </w:rPr>
      </w:pPr>
      <w:r>
        <w:rPr>
          <w:rFonts w:ascii="Times New Roman" w:hAnsi="Times New Roman" w:cs="Times New Roman"/>
          <w:color w:val="000000"/>
        </w:rPr>
        <w:t>参加反应的CO物质的量为</w:t>
      </w:r>
      <w:r>
        <w:rPr>
          <w:rFonts w:ascii="Times New Roman" w:hAnsi="Times New Roman" w:cs="Times New Roman"/>
          <w:color w:val="000000"/>
        </w:rPr>
        <w:fldChar w:fldCharType="begin"/>
      </w:r>
      <w:r>
        <w:rPr>
          <w:rFonts w:ascii="Times New Roman" w:hAnsi="Times New Roman" w:cs="Times New Roman"/>
          <w:color w:val="000000"/>
        </w:rPr>
        <w:instrText xml:space="preserve">eq \f(0.9 mol,2)</w:instrText>
      </w:r>
      <w:r>
        <w:rPr>
          <w:rFonts w:ascii="Times New Roman" w:hAnsi="Times New Roman" w:cs="Times New Roman"/>
          <w:color w:val="000000"/>
        </w:rPr>
        <w:fldChar w:fldCharType="end"/>
      </w:r>
      <w:r>
        <w:rPr>
          <w:rFonts w:ascii="Times New Roman" w:hAnsi="Times New Roman" w:cs="Times New Roman"/>
          <w:color w:val="000000"/>
        </w:rPr>
        <w:t>＝0.45mol，则CO的转化率为</w:t>
      </w:r>
      <w:r>
        <w:rPr>
          <w:rFonts w:ascii="Times New Roman" w:hAnsi="Times New Roman" w:cs="Times New Roman"/>
          <w:color w:val="000000"/>
        </w:rPr>
        <w:fldChar w:fldCharType="begin"/>
      </w:r>
      <w:r>
        <w:rPr>
          <w:rFonts w:ascii="Times New Roman" w:hAnsi="Times New Roman" w:cs="Times New Roman"/>
          <w:color w:val="000000"/>
        </w:rPr>
        <w:instrText xml:space="preserve">eq \f(0.45 mol,1 mol)</w:instrText>
      </w:r>
      <w:r>
        <w:rPr>
          <w:rFonts w:ascii="Times New Roman" w:hAnsi="Times New Roman" w:cs="Times New Roman"/>
          <w:color w:val="000000"/>
        </w:rPr>
        <w:fldChar w:fldCharType="end"/>
      </w:r>
      <w:r>
        <w:rPr>
          <w:rFonts w:ascii="Times New Roman" w:hAnsi="Times New Roman" w:cs="Times New Roman"/>
          <w:color w:val="000000"/>
        </w:rPr>
        <w:t>×100%＝45%。</w:t>
      </w:r>
    </w:p>
    <w:p>
      <w:pPr>
        <w:pStyle w:val="13"/>
        <w:tabs>
          <w:tab w:val="left" w:pos="4962"/>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102．(2021届山西太原)100 kPa时，反应2NO(g)＋O</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eastAsia="仿宋_GB2312" w:cs="Times New Roman"/>
          <w:color w:val="000000"/>
        </w:rPr>
        <w:pict>
          <v:shape id="_x0000_i1695"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cs="Times New Roman"/>
          <w:color w:val="000000"/>
        </w:rPr>
        <w:t>2NO</w:t>
      </w:r>
      <w:r>
        <w:rPr>
          <w:rFonts w:ascii="Times New Roman" w:hAnsi="Times New Roman" w:cs="Times New Roman"/>
          <w:color w:val="000000"/>
          <w:vertAlign w:val="subscript"/>
        </w:rPr>
        <w:t>2</w:t>
      </w:r>
      <w:r>
        <w:rPr>
          <w:rFonts w:ascii="Times New Roman" w:hAnsi="Times New Roman" w:cs="Times New Roman"/>
          <w:color w:val="000000"/>
        </w:rPr>
        <w:t>(g)中NO的平衡转化率与温度的关系曲线如图1，反应2NO</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eastAsia="仿宋_GB2312" w:cs="Times New Roman"/>
          <w:color w:val="000000"/>
        </w:rPr>
        <w:pict>
          <v:shape id="_x0000_i1696"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cs="Times New Roman"/>
          <w:color w:val="000000"/>
        </w:rPr>
        <w:t>N</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4</w:t>
      </w:r>
      <w:r>
        <w:rPr>
          <w:rFonts w:ascii="Times New Roman" w:hAnsi="Times New Roman" w:cs="Times New Roman"/>
          <w:color w:val="000000"/>
        </w:rPr>
        <w:t>(g)中NO</w:t>
      </w:r>
      <w:r>
        <w:rPr>
          <w:rFonts w:ascii="Times New Roman" w:hAnsi="Times New Roman" w:cs="Times New Roman"/>
          <w:color w:val="000000"/>
          <w:vertAlign w:val="subscript"/>
        </w:rPr>
        <w:t>2</w:t>
      </w:r>
      <w:r>
        <w:rPr>
          <w:rFonts w:ascii="Times New Roman" w:hAnsi="Times New Roman" w:cs="Times New Roman"/>
          <w:color w:val="000000"/>
        </w:rPr>
        <w:t>的平衡转化率与温度的关系曲线如图2。</w:t>
      </w:r>
    </w:p>
    <w:p>
      <w:pPr>
        <w:pStyle w:val="13"/>
        <w:tabs>
          <w:tab w:val="left" w:pos="4962"/>
        </w:tabs>
        <w:snapToGrid w:val="0"/>
        <w:spacing w:line="360" w:lineRule="auto"/>
        <w:jc w:val="center"/>
        <w:rPr>
          <w:rFonts w:ascii="Times New Roman" w:hAnsi="Times New Roman" w:cs="Times New Roman"/>
          <w:color w:val="000000"/>
        </w:rPr>
      </w:pPr>
      <w:r>
        <w:rPr>
          <w:rFonts w:ascii="Times New Roman" w:hAnsi="Times New Roman" w:cs="Times New Roman"/>
          <w:color w:val="000000"/>
        </w:rPr>
        <w:pict>
          <v:shape id="_x0000_i1697" o:spt="75" type="#_x0000_t75" style="height:126.8pt;width:357.4pt;" filled="f" o:preferrelative="t" stroked="f" coordsize="21600,21600">
            <v:path/>
            <v:fill on="f" focussize="0,0"/>
            <v:stroke on="f"/>
            <v:imagedata r:id="rId503" o:title=""/>
            <o:lock v:ext="edit" aspectratio="t"/>
            <w10:wrap type="none"/>
            <w10:anchorlock/>
          </v:shape>
        </w:pict>
      </w:r>
    </w:p>
    <w:p>
      <w:pPr>
        <w:pStyle w:val="13"/>
        <w:tabs>
          <w:tab w:val="left" w:pos="4962"/>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(1)图1中A、B、C三点表示不同温度、压强下2NO(g)＋O</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eastAsia="仿宋_GB2312" w:cs="Times New Roman"/>
          <w:color w:val="000000"/>
        </w:rPr>
        <w:pict>
          <v:shape id="_x0000_i1698"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cs="Times New Roman"/>
          <w:color w:val="000000"/>
        </w:rPr>
        <w:t>2NO</w:t>
      </w:r>
      <w:r>
        <w:rPr>
          <w:rFonts w:ascii="Times New Roman" w:hAnsi="Times New Roman" w:cs="Times New Roman"/>
          <w:color w:val="000000"/>
          <w:vertAlign w:val="subscript"/>
        </w:rPr>
        <w:t>2</w:t>
      </w:r>
      <w:r>
        <w:rPr>
          <w:rFonts w:ascii="Times New Roman" w:hAnsi="Times New Roman" w:cs="Times New Roman"/>
          <w:color w:val="000000"/>
        </w:rPr>
        <w:t>(g)达到平衡时NO的转化率，则________点对应的压强最大。</w:t>
      </w:r>
    </w:p>
    <w:p>
      <w:pPr>
        <w:pStyle w:val="13"/>
        <w:tabs>
          <w:tab w:val="left" w:pos="4962"/>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(2)100 kPa、25 ℃时，2NO</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eastAsia="仿宋_GB2312" w:cs="Times New Roman"/>
          <w:color w:val="000000"/>
        </w:rPr>
        <w:pict>
          <v:shape id="_x0000_i1699"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cs="Times New Roman"/>
          <w:color w:val="000000"/>
        </w:rPr>
        <w:t>N</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4</w:t>
      </w:r>
      <w:r>
        <w:rPr>
          <w:rFonts w:ascii="Times New Roman" w:hAnsi="Times New Roman" w:cs="Times New Roman"/>
          <w:color w:val="000000"/>
        </w:rPr>
        <w:t>(g)平衡体系中N</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4</w:t>
      </w:r>
      <w:r>
        <w:rPr>
          <w:rFonts w:ascii="Times New Roman" w:hAnsi="Times New Roman" w:cs="Times New Roman"/>
          <w:color w:val="000000"/>
        </w:rPr>
        <w:t>的物质的量分数为________，N</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4</w:t>
      </w:r>
      <w:r>
        <w:rPr>
          <w:rFonts w:ascii="Times New Roman" w:hAnsi="Times New Roman" w:cs="Times New Roman"/>
          <w:color w:val="000000"/>
        </w:rPr>
        <w:t>的分压</w:t>
      </w:r>
      <w:r>
        <w:rPr>
          <w:rFonts w:ascii="Times New Roman" w:hAnsi="Times New Roman" w:cs="Times New Roman"/>
          <w:i/>
          <w:color w:val="000000"/>
        </w:rPr>
        <w:t>p</w:t>
      </w:r>
      <w:r>
        <w:rPr>
          <w:rFonts w:ascii="Times New Roman" w:hAnsi="Times New Roman" w:cs="Times New Roman"/>
          <w:color w:val="000000"/>
        </w:rPr>
        <w:t>(N</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4</w:t>
      </w:r>
      <w:r>
        <w:rPr>
          <w:rFonts w:ascii="Times New Roman" w:hAnsi="Times New Roman" w:cs="Times New Roman"/>
          <w:color w:val="000000"/>
        </w:rPr>
        <w:t>)＝________kPa，列式计算平衡常数</w:t>
      </w:r>
      <w:r>
        <w:rPr>
          <w:rFonts w:ascii="Times New Roman" w:hAnsi="Times New Roman" w:cs="Times New Roman"/>
          <w:i/>
          <w:color w:val="000000"/>
        </w:rPr>
        <w:t>K</w:t>
      </w:r>
      <w:r>
        <w:rPr>
          <w:rFonts w:ascii="Times New Roman" w:hAnsi="Times New Roman" w:cs="Times New Roman"/>
          <w:i/>
          <w:color w:val="000000"/>
          <w:vertAlign w:val="subscript"/>
        </w:rPr>
        <w:t>P</w:t>
      </w:r>
      <w:r>
        <w:rPr>
          <w:rFonts w:ascii="Times New Roman" w:hAnsi="Times New Roman" w:cs="Times New Roman"/>
          <w:color w:val="000000"/>
        </w:rPr>
        <w:t>＝________(</w:t>
      </w:r>
      <w:r>
        <w:rPr>
          <w:rFonts w:ascii="Times New Roman" w:hAnsi="Times New Roman" w:cs="Times New Roman"/>
          <w:i/>
          <w:color w:val="000000"/>
        </w:rPr>
        <w:t>K</w:t>
      </w:r>
      <w:r>
        <w:rPr>
          <w:rFonts w:ascii="Times New Roman" w:hAnsi="Times New Roman" w:cs="Times New Roman"/>
          <w:i/>
          <w:color w:val="000000"/>
          <w:vertAlign w:val="subscript"/>
        </w:rPr>
        <w:t>P</w:t>
      </w:r>
      <w:r>
        <w:rPr>
          <w:rFonts w:ascii="Times New Roman" w:hAnsi="Times New Roman" w:cs="Times New Roman"/>
          <w:color w:val="000000"/>
        </w:rPr>
        <w:t>用平衡分压代替平衡浓度计算，分压＝总压×物质的量分数)。</w:t>
      </w:r>
    </w:p>
    <w:p>
      <w:pPr>
        <w:pStyle w:val="13"/>
        <w:tabs>
          <w:tab w:val="left" w:pos="4962"/>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(3)100 kPa、25℃时，</w:t>
      </w:r>
      <w:r>
        <w:rPr>
          <w:rFonts w:ascii="Times New Roman" w:hAnsi="Times New Roman" w:cs="Times New Roman"/>
          <w:i/>
          <w:color w:val="000000"/>
        </w:rPr>
        <w:t>V</w:t>
      </w:r>
      <w:r>
        <w:rPr>
          <w:rFonts w:ascii="Times New Roman" w:hAnsi="Times New Roman" w:cs="Times New Roman"/>
          <w:color w:val="000000"/>
        </w:rPr>
        <w:t xml:space="preserve"> mL NO与0.5</w:t>
      </w:r>
      <w:r>
        <w:rPr>
          <w:rFonts w:ascii="Times New Roman" w:hAnsi="Times New Roman" w:cs="Times New Roman"/>
          <w:i/>
          <w:color w:val="000000"/>
        </w:rPr>
        <w:t>V</w:t>
      </w:r>
      <w:r>
        <w:rPr>
          <w:rFonts w:ascii="Times New Roman" w:hAnsi="Times New Roman" w:cs="Times New Roman"/>
          <w:color w:val="000000"/>
        </w:rPr>
        <w:t xml:space="preserve"> mL O</w:t>
      </w:r>
      <w:r>
        <w:rPr>
          <w:rFonts w:ascii="Times New Roman" w:hAnsi="Times New Roman" w:cs="Times New Roman"/>
          <w:color w:val="000000"/>
          <w:vertAlign w:val="subscript"/>
        </w:rPr>
        <w:t>2</w:t>
      </w:r>
      <w:r>
        <w:rPr>
          <w:rFonts w:ascii="Times New Roman" w:hAnsi="Times New Roman" w:cs="Times New Roman"/>
          <w:color w:val="000000"/>
        </w:rPr>
        <w:t>混合后最终气体的体积为________mL。</w:t>
      </w:r>
    </w:p>
    <w:p>
      <w:pPr>
        <w:pStyle w:val="13"/>
        <w:tabs>
          <w:tab w:val="left" w:pos="4962"/>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(1)B　(2)66.7%　66.7　</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p</w:instrText>
      </w:r>
      <w:r>
        <w:rPr>
          <w:rFonts w:ascii="Times New Roman" w:hAnsi="Times New Roman" w:cs="Times New Roman"/>
          <w:color w:val="000000"/>
        </w:rPr>
        <w:instrText xml:space="preserve">(N</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O</w:instrText>
      </w:r>
      <w:r>
        <w:rPr>
          <w:rFonts w:ascii="Times New Roman" w:hAnsi="Times New Roman" w:cs="Times New Roman"/>
          <w:color w:val="000000"/>
          <w:vertAlign w:val="subscript"/>
        </w:rPr>
        <w:instrText xml:space="preserve">4</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p</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(NO</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\f(100×66.7%,[100×(1－66.7%)]</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≈0.06　(3)0.6</w:t>
      </w:r>
      <w:r>
        <w:rPr>
          <w:rFonts w:ascii="Times New Roman" w:hAnsi="Times New Roman" w:cs="Times New Roman"/>
          <w:i/>
          <w:color w:val="000000"/>
        </w:rPr>
        <w:t>V</w:t>
      </w:r>
    </w:p>
    <w:p>
      <w:pPr>
        <w:pStyle w:val="13"/>
        <w:tabs>
          <w:tab w:val="left" w:pos="4962"/>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(1)图1中曲线为等压线，A、C在等压线下方，B在等压线上方，温度不变时，A、C点相对于等压线，NO的平衡转化率减小，则平衡逆向移动，为减小压强所致，B点相对于等压线，NO的平衡转化率增大，则平衡正向移动，为增大压强所致，故压强最大的点为B点。</w:t>
      </w:r>
    </w:p>
    <w:p>
      <w:pPr>
        <w:pStyle w:val="13"/>
        <w:tabs>
          <w:tab w:val="left" w:pos="4962"/>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(2)100 kPa、25 ℃时，NO</w:t>
      </w:r>
      <w:r>
        <w:rPr>
          <w:rFonts w:ascii="Times New Roman" w:hAnsi="Times New Roman" w:cs="Times New Roman"/>
          <w:color w:val="000000"/>
          <w:vertAlign w:val="subscript"/>
        </w:rPr>
        <w:t>2</w:t>
      </w:r>
      <w:r>
        <w:rPr>
          <w:rFonts w:ascii="Times New Roman" w:hAnsi="Times New Roman" w:cs="Times New Roman"/>
          <w:color w:val="000000"/>
        </w:rPr>
        <w:t>的平衡转化率为80%，设起始时NO</w:t>
      </w:r>
      <w:r>
        <w:rPr>
          <w:rFonts w:ascii="Times New Roman" w:hAnsi="Times New Roman" w:cs="Times New Roman"/>
          <w:color w:val="000000"/>
          <w:vertAlign w:val="subscript"/>
        </w:rPr>
        <w:t>2</w:t>
      </w:r>
      <w:r>
        <w:rPr>
          <w:rFonts w:ascii="Times New Roman" w:hAnsi="Times New Roman" w:cs="Times New Roman"/>
          <w:color w:val="000000"/>
        </w:rPr>
        <w:t>的浓度为</w:t>
      </w:r>
      <w:r>
        <w:rPr>
          <w:rFonts w:ascii="Times New Roman" w:hAnsi="Times New Roman" w:cs="Times New Roman"/>
          <w:i/>
          <w:color w:val="000000"/>
        </w:rPr>
        <w:t>a</w:t>
      </w:r>
      <w:r>
        <w:rPr>
          <w:rFonts w:ascii="Times New Roman" w:hAnsi="Times New Roman" w:cs="Times New Roman"/>
          <w:color w:val="000000"/>
        </w:rPr>
        <w:t>，则平衡时NO</w:t>
      </w:r>
      <w:r>
        <w:rPr>
          <w:rFonts w:ascii="Times New Roman" w:hAnsi="Times New Roman" w:cs="Times New Roman"/>
          <w:color w:val="000000"/>
          <w:vertAlign w:val="subscript"/>
        </w:rPr>
        <w:t>2</w:t>
      </w:r>
      <w:r>
        <w:rPr>
          <w:rFonts w:ascii="Times New Roman" w:hAnsi="Times New Roman" w:cs="Times New Roman"/>
          <w:color w:val="000000"/>
        </w:rPr>
        <w:t>的浓度为0.2</w:t>
      </w:r>
      <w:r>
        <w:rPr>
          <w:rFonts w:ascii="Times New Roman" w:hAnsi="Times New Roman" w:cs="Times New Roman"/>
          <w:i/>
          <w:color w:val="000000"/>
        </w:rPr>
        <w:t>a</w:t>
      </w:r>
      <w:r>
        <w:rPr>
          <w:rFonts w:ascii="Times New Roman" w:hAnsi="Times New Roman" w:cs="Times New Roman"/>
          <w:color w:val="000000"/>
        </w:rPr>
        <w:t>、N</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4</w:t>
      </w:r>
      <w:r>
        <w:rPr>
          <w:rFonts w:ascii="Times New Roman" w:hAnsi="Times New Roman" w:cs="Times New Roman"/>
          <w:color w:val="000000"/>
        </w:rPr>
        <w:t>的浓度为0.4</w:t>
      </w:r>
      <w:r>
        <w:rPr>
          <w:rFonts w:ascii="Times New Roman" w:hAnsi="Times New Roman" w:cs="Times New Roman"/>
          <w:i/>
          <w:color w:val="000000"/>
        </w:rPr>
        <w:t>a</w:t>
      </w:r>
      <w:r>
        <w:rPr>
          <w:rFonts w:ascii="Times New Roman" w:hAnsi="Times New Roman" w:cs="Times New Roman"/>
          <w:color w:val="000000"/>
        </w:rPr>
        <w:t>，故N</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4</w:t>
      </w:r>
      <w:r>
        <w:rPr>
          <w:rFonts w:ascii="Times New Roman" w:hAnsi="Times New Roman" w:cs="Times New Roman"/>
          <w:color w:val="000000"/>
        </w:rPr>
        <w:t>的物质的量分数为</w:t>
      </w:r>
      <w:r>
        <w:rPr>
          <w:rFonts w:ascii="Times New Roman" w:hAnsi="Times New Roman" w:cs="Times New Roman"/>
          <w:color w:val="000000"/>
        </w:rPr>
        <w:fldChar w:fldCharType="begin"/>
      </w:r>
      <w:r>
        <w:rPr>
          <w:rFonts w:ascii="Times New Roman" w:hAnsi="Times New Roman" w:cs="Times New Roman"/>
          <w:color w:val="000000"/>
        </w:rPr>
        <w:instrText xml:space="preserve">eq \f(0.4</w:instrText>
      </w:r>
      <w:r>
        <w:rPr>
          <w:rFonts w:ascii="Times New Roman" w:hAnsi="Times New Roman" w:cs="Times New Roman"/>
          <w:i/>
          <w:color w:val="000000"/>
        </w:rPr>
        <w:instrText xml:space="preserve">a</w:instrText>
      </w:r>
      <w:r>
        <w:rPr>
          <w:rFonts w:ascii="Times New Roman" w:hAnsi="Times New Roman" w:cs="Times New Roman"/>
          <w:color w:val="000000"/>
        </w:rPr>
        <w:instrText xml:space="preserve">,0.2</w:instrText>
      </w:r>
      <w:r>
        <w:rPr>
          <w:rFonts w:ascii="Times New Roman" w:hAnsi="Times New Roman" w:cs="Times New Roman"/>
          <w:i/>
          <w:color w:val="000000"/>
        </w:rPr>
        <w:instrText xml:space="preserve">a</w:instrText>
      </w:r>
      <w:r>
        <w:rPr>
          <w:rFonts w:ascii="Times New Roman" w:hAnsi="Times New Roman" w:cs="Times New Roman"/>
          <w:color w:val="000000"/>
        </w:rPr>
        <w:instrText xml:space="preserve">＋0.4</w:instrText>
      </w:r>
      <w:r>
        <w:rPr>
          <w:rFonts w:ascii="Times New Roman" w:hAnsi="Times New Roman" w:cs="Times New Roman"/>
          <w:i/>
          <w:color w:val="000000"/>
        </w:rPr>
        <w:instrText xml:space="preserve">a</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×100%≈66.7%。N</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4</w:t>
      </w:r>
      <w:r>
        <w:rPr>
          <w:rFonts w:ascii="Times New Roman" w:hAnsi="Times New Roman" w:cs="Times New Roman"/>
          <w:color w:val="000000"/>
        </w:rPr>
        <w:t>的分压</w:t>
      </w:r>
      <w:r>
        <w:rPr>
          <w:rFonts w:ascii="Times New Roman" w:hAnsi="Times New Roman" w:cs="Times New Roman"/>
          <w:i/>
          <w:color w:val="000000"/>
        </w:rPr>
        <w:t>p</w:t>
      </w:r>
      <w:r>
        <w:rPr>
          <w:rFonts w:ascii="Times New Roman" w:hAnsi="Times New Roman" w:cs="Times New Roman"/>
          <w:color w:val="000000"/>
        </w:rPr>
        <w:t>(N</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4</w:t>
      </w:r>
      <w:r>
        <w:rPr>
          <w:rFonts w:ascii="Times New Roman" w:hAnsi="Times New Roman" w:cs="Times New Roman"/>
          <w:color w:val="000000"/>
        </w:rPr>
        <w:t>)＝100 kPa×66.7%＝66.7 kPa。</w:t>
      </w:r>
      <w:r>
        <w:rPr>
          <w:rFonts w:ascii="Times New Roman" w:hAnsi="Times New Roman" w:cs="Times New Roman"/>
          <w:i/>
          <w:color w:val="000000"/>
        </w:rPr>
        <w:t>K</w:t>
      </w:r>
      <w:r>
        <w:rPr>
          <w:rFonts w:ascii="Times New Roman" w:hAnsi="Times New Roman" w:cs="Times New Roman"/>
          <w:i/>
          <w:color w:val="000000"/>
          <w:vertAlign w:val="subscript"/>
        </w:rPr>
        <w:t>P</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p</w:instrText>
      </w:r>
      <w:r>
        <w:rPr>
          <w:rFonts w:ascii="Times New Roman" w:hAnsi="Times New Roman" w:cs="Times New Roman"/>
          <w:color w:val="000000"/>
        </w:rPr>
        <w:instrText xml:space="preserve">(N</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O</w:instrText>
      </w:r>
      <w:r>
        <w:rPr>
          <w:rFonts w:ascii="Times New Roman" w:hAnsi="Times New Roman" w:cs="Times New Roman"/>
          <w:color w:val="000000"/>
          <w:vertAlign w:val="subscript"/>
        </w:rPr>
        <w:instrText xml:space="preserve">4</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p</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(NO</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\f(100×66.7%,[100×(1－66.7%)]</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 xml:space="preserve">≈0.06。  </w:t>
      </w:r>
    </w:p>
    <w:p>
      <w:pPr>
        <w:pStyle w:val="13"/>
        <w:tabs>
          <w:tab w:val="left" w:pos="4962"/>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(3)100 kPa、25℃时，</w:t>
      </w:r>
      <w:r>
        <w:rPr>
          <w:rFonts w:ascii="Times New Roman" w:hAnsi="Times New Roman" w:cs="Times New Roman"/>
          <w:i/>
          <w:color w:val="000000"/>
        </w:rPr>
        <w:t>V</w:t>
      </w:r>
      <w:r>
        <w:rPr>
          <w:rFonts w:ascii="Times New Roman" w:hAnsi="Times New Roman" w:cs="Times New Roman"/>
          <w:color w:val="000000"/>
        </w:rPr>
        <w:t xml:space="preserve"> mL NO与0.5</w:t>
      </w:r>
      <w:r>
        <w:rPr>
          <w:rFonts w:ascii="Times New Roman" w:hAnsi="Times New Roman" w:cs="Times New Roman"/>
          <w:i/>
          <w:color w:val="000000"/>
        </w:rPr>
        <w:t>V</w:t>
      </w:r>
      <w:r>
        <w:rPr>
          <w:rFonts w:ascii="Times New Roman" w:hAnsi="Times New Roman" w:cs="Times New Roman"/>
          <w:color w:val="000000"/>
        </w:rPr>
        <w:t xml:space="preserve"> mL O</w:t>
      </w:r>
      <w:r>
        <w:rPr>
          <w:rFonts w:ascii="Times New Roman" w:hAnsi="Times New Roman" w:cs="Times New Roman"/>
          <w:color w:val="000000"/>
          <w:vertAlign w:val="subscript"/>
        </w:rPr>
        <w:t>2</w:t>
      </w:r>
      <w:r>
        <w:rPr>
          <w:rFonts w:ascii="Times New Roman" w:hAnsi="Times New Roman" w:cs="Times New Roman"/>
          <w:color w:val="000000"/>
        </w:rPr>
        <w:t>生成</w:t>
      </w:r>
      <w:r>
        <w:rPr>
          <w:rFonts w:ascii="Times New Roman" w:hAnsi="Times New Roman" w:cs="Times New Roman"/>
          <w:i/>
          <w:color w:val="000000"/>
        </w:rPr>
        <w:t>V</w:t>
      </w:r>
      <w:r>
        <w:rPr>
          <w:rFonts w:ascii="Times New Roman" w:hAnsi="Times New Roman" w:cs="Times New Roman"/>
          <w:color w:val="000000"/>
        </w:rPr>
        <w:t xml:space="preserve"> mL NO</w:t>
      </w:r>
      <w:r>
        <w:rPr>
          <w:rFonts w:ascii="Times New Roman" w:hAnsi="Times New Roman" w:cs="Times New Roman"/>
          <w:color w:val="000000"/>
          <w:vertAlign w:val="subscript"/>
        </w:rPr>
        <w:t>2,</w:t>
      </w:r>
      <w:r>
        <w:rPr>
          <w:rFonts w:ascii="Times New Roman" w:hAnsi="Times New Roman" w:cs="Times New Roman"/>
          <w:color w:val="000000"/>
        </w:rPr>
        <w:t>2NO</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eastAsia="仿宋_GB2312" w:cs="Times New Roman"/>
          <w:color w:val="000000"/>
        </w:rPr>
        <w:pict>
          <v:shape id="_x0000_i1700"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cs="Times New Roman"/>
          <w:color w:val="000000"/>
        </w:rPr>
        <w:t>N</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4</w:t>
      </w:r>
      <w:r>
        <w:rPr>
          <w:rFonts w:ascii="Times New Roman" w:hAnsi="Times New Roman" w:cs="Times New Roman"/>
          <w:color w:val="000000"/>
        </w:rPr>
        <w:t>(g)平衡体系中NO</w:t>
      </w:r>
      <w:r>
        <w:rPr>
          <w:rFonts w:ascii="Times New Roman" w:hAnsi="Times New Roman" w:cs="Times New Roman"/>
          <w:color w:val="000000"/>
          <w:vertAlign w:val="subscript"/>
        </w:rPr>
        <w:t>2</w:t>
      </w:r>
      <w:r>
        <w:rPr>
          <w:rFonts w:ascii="Times New Roman" w:hAnsi="Times New Roman" w:cs="Times New Roman"/>
          <w:color w:val="000000"/>
        </w:rPr>
        <w:t>的转化率为80%，知平衡时气体的体积为</w:t>
      </w:r>
      <w:r>
        <w:rPr>
          <w:rFonts w:ascii="Times New Roman" w:hAnsi="Times New Roman" w:cs="Times New Roman"/>
          <w:i/>
          <w:color w:val="000000"/>
        </w:rPr>
        <w:t>V</w:t>
      </w:r>
      <w:r>
        <w:rPr>
          <w:rFonts w:ascii="Times New Roman" w:hAnsi="Times New Roman" w:cs="Times New Roman"/>
          <w:color w:val="000000"/>
        </w:rPr>
        <w:t xml:space="preserve"> mL×(1－80%)＋</w:t>
      </w:r>
      <w:r>
        <w:rPr>
          <w:rFonts w:ascii="Times New Roman" w:hAnsi="Times New Roman" w:cs="Times New Roman"/>
          <w:i/>
          <w:color w:val="000000"/>
        </w:rPr>
        <w:t>V</w:t>
      </w:r>
      <w:r>
        <w:rPr>
          <w:rFonts w:ascii="Times New Roman" w:hAnsi="Times New Roman" w:cs="Times New Roman"/>
          <w:color w:val="000000"/>
        </w:rPr>
        <w:t xml:space="preserve"> mL×80%×</w:t>
      </w:r>
      <w:r>
        <w:rPr>
          <w:rFonts w:ascii="Times New Roman" w:hAnsi="Times New Roman" w:cs="Times New Roman"/>
          <w:color w:val="000000"/>
        </w:rPr>
        <w:fldChar w:fldCharType="begin"/>
      </w:r>
      <w:r>
        <w:rPr>
          <w:rFonts w:ascii="Times New Roman" w:hAnsi="Times New Roman" w:cs="Times New Roman"/>
          <w:color w:val="000000"/>
        </w:rPr>
        <w:instrText xml:space="preserve">eq \f(1,2)</w:instrText>
      </w:r>
      <w:r>
        <w:rPr>
          <w:rFonts w:ascii="Times New Roman" w:hAnsi="Times New Roman" w:cs="Times New Roman"/>
          <w:color w:val="000000"/>
        </w:rPr>
        <w:fldChar w:fldCharType="end"/>
      </w:r>
      <w:r>
        <w:rPr>
          <w:rFonts w:ascii="Times New Roman" w:hAnsi="Times New Roman" w:cs="Times New Roman"/>
          <w:color w:val="000000"/>
        </w:rPr>
        <w:t>＝0.6</w:t>
      </w:r>
      <w:r>
        <w:rPr>
          <w:rFonts w:ascii="Times New Roman" w:hAnsi="Times New Roman" w:cs="Times New Roman"/>
          <w:i/>
          <w:color w:val="000000"/>
        </w:rPr>
        <w:t>V</w:t>
      </w:r>
      <w:r>
        <w:rPr>
          <w:rFonts w:ascii="Times New Roman" w:hAnsi="Times New Roman" w:cs="Times New Roman"/>
          <w:color w:val="000000"/>
        </w:rPr>
        <w:t xml:space="preserve"> mL。</w:t>
      </w:r>
    </w:p>
    <w:p>
      <w:pPr>
        <w:pStyle w:val="13"/>
        <w:tabs>
          <w:tab w:val="left" w:pos="462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103．(2021届温州十校联考)苯乙烷(C</w:t>
      </w:r>
      <w:r>
        <w:rPr>
          <w:rFonts w:ascii="Times New Roman" w:hAnsi="Times New Roman" w:cs="Times New Roman"/>
          <w:color w:val="000000"/>
          <w:vertAlign w:val="subscript"/>
        </w:rPr>
        <w:t>8</w:t>
      </w:r>
      <w:r>
        <w:rPr>
          <w:rFonts w:ascii="Times New Roman" w:hAnsi="Times New Roman" w:cs="Times New Roman"/>
          <w:color w:val="000000"/>
        </w:rPr>
        <w:t>H</w:t>
      </w:r>
      <w:r>
        <w:rPr>
          <w:rFonts w:ascii="Times New Roman" w:hAnsi="Times New Roman" w:cs="Times New Roman"/>
          <w:color w:val="000000"/>
          <w:vertAlign w:val="subscript"/>
        </w:rPr>
        <w:t>10</w:t>
      </w:r>
      <w:r>
        <w:rPr>
          <w:rFonts w:ascii="Times New Roman" w:hAnsi="Times New Roman" w:cs="Times New Roman"/>
          <w:color w:val="000000"/>
        </w:rPr>
        <w:t>)可生产塑料单体苯乙烯(C</w:t>
      </w:r>
      <w:r>
        <w:rPr>
          <w:rFonts w:ascii="Times New Roman" w:hAnsi="Times New Roman" w:cs="Times New Roman"/>
          <w:color w:val="000000"/>
          <w:vertAlign w:val="subscript"/>
        </w:rPr>
        <w:t>8</w:t>
      </w:r>
      <w:r>
        <w:rPr>
          <w:rFonts w:ascii="Times New Roman" w:hAnsi="Times New Roman" w:cs="Times New Roman"/>
          <w:color w:val="000000"/>
        </w:rPr>
        <w:t>H</w:t>
      </w:r>
      <w:r>
        <w:rPr>
          <w:rFonts w:ascii="Times New Roman" w:hAnsi="Times New Roman" w:cs="Times New Roman"/>
          <w:color w:val="000000"/>
          <w:vertAlign w:val="subscript"/>
        </w:rPr>
        <w:t>8</w:t>
      </w:r>
      <w:r>
        <w:rPr>
          <w:rFonts w:ascii="Times New Roman" w:hAnsi="Times New Roman" w:cs="Times New Roman"/>
          <w:color w:val="000000"/>
        </w:rPr>
        <w:t>)，其反应原理是C</w:t>
      </w:r>
      <w:r>
        <w:rPr>
          <w:rFonts w:ascii="Times New Roman" w:hAnsi="Times New Roman" w:cs="Times New Roman"/>
          <w:color w:val="000000"/>
          <w:vertAlign w:val="subscript"/>
        </w:rPr>
        <w:t>8</w:t>
      </w:r>
      <w:r>
        <w:rPr>
          <w:rFonts w:ascii="Times New Roman" w:hAnsi="Times New Roman" w:cs="Times New Roman"/>
          <w:color w:val="000000"/>
        </w:rPr>
        <w:t>H</w:t>
      </w:r>
      <w:r>
        <w:rPr>
          <w:rFonts w:ascii="Times New Roman" w:hAnsi="Times New Roman" w:cs="Times New Roman"/>
          <w:color w:val="000000"/>
          <w:vertAlign w:val="subscript"/>
        </w:rPr>
        <w:t>10</w:t>
      </w:r>
      <w:r>
        <w:rPr>
          <w:rFonts w:ascii="Times New Roman" w:hAnsi="Times New Roman" w:cs="Times New Roman"/>
          <w:color w:val="000000"/>
        </w:rPr>
        <w:t>(g)</w:t>
      </w:r>
      <w:r>
        <w:rPr>
          <w:rFonts w:ascii="Times New Roman" w:hAnsi="Times New Roman" w:eastAsia="仿宋_GB2312" w:cs="Times New Roman"/>
          <w:color w:val="000000"/>
        </w:rPr>
        <w:pict>
          <v:shape id="_x0000_i1701"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cs="Times New Roman"/>
          <w:color w:val="000000"/>
        </w:rPr>
        <w:t xml:space="preserve"> C</w:t>
      </w:r>
      <w:r>
        <w:rPr>
          <w:rFonts w:ascii="Times New Roman" w:hAnsi="Times New Roman" w:cs="Times New Roman"/>
          <w:color w:val="000000"/>
          <w:vertAlign w:val="subscript"/>
        </w:rPr>
        <w:t>8</w:t>
      </w:r>
      <w:r>
        <w:rPr>
          <w:rFonts w:ascii="Times New Roman" w:hAnsi="Times New Roman" w:cs="Times New Roman"/>
          <w:color w:val="000000"/>
        </w:rPr>
        <w:t>H</w:t>
      </w:r>
      <w:r>
        <w:rPr>
          <w:rFonts w:ascii="Times New Roman" w:hAnsi="Times New Roman" w:cs="Times New Roman"/>
          <w:color w:val="000000"/>
          <w:vertAlign w:val="subscript"/>
        </w:rPr>
        <w:t>8</w:t>
      </w:r>
      <w:r>
        <w:rPr>
          <w:rFonts w:ascii="Times New Roman" w:hAnsi="Times New Roman" w:cs="Times New Roman"/>
          <w:color w:val="000000"/>
        </w:rPr>
        <w:t>(g)＋H</w:t>
      </w:r>
      <w:r>
        <w:rPr>
          <w:rFonts w:ascii="Times New Roman" w:hAnsi="Times New Roman" w:cs="Times New Roman"/>
          <w:color w:val="000000"/>
          <w:vertAlign w:val="subscript"/>
        </w:rPr>
        <w:t>2</w:t>
      </w:r>
      <w:r>
        <w:rPr>
          <w:rFonts w:ascii="Times New Roman" w:hAnsi="Times New Roman" w:cs="Times New Roman"/>
          <w:color w:val="000000"/>
        </w:rPr>
        <w:t>(g)　Δ</w:t>
      </w:r>
      <w:r>
        <w:rPr>
          <w:rFonts w:ascii="Times New Roman" w:hAnsi="Times New Roman" w:cs="Times New Roman"/>
          <w:i/>
          <w:color w:val="000000"/>
        </w:rPr>
        <w:t>H</w:t>
      </w:r>
      <w:r>
        <w:rPr>
          <w:rFonts w:ascii="Times New Roman" w:hAnsi="Times New Roman" w:cs="Times New Roman"/>
          <w:color w:val="000000"/>
        </w:rPr>
        <w:t>＝＋120 kJ·mol</w:t>
      </w:r>
      <w:r>
        <w:rPr>
          <w:rFonts w:ascii="Times New Roman" w:hAnsi="Times New Roman" w:cs="Times New Roman"/>
          <w:color w:val="000000"/>
          <w:vertAlign w:val="superscript"/>
        </w:rPr>
        <w:t>－1</w:t>
      </w:r>
      <w:r>
        <w:rPr>
          <w:rFonts w:ascii="Times New Roman" w:hAnsi="Times New Roman" w:cs="Times New Roman"/>
          <w:color w:val="000000"/>
        </w:rPr>
        <w:t>。某温度下，将0.40 mol苯乙烷充入2 L真空密闭容器中发生反应，测定不同时间该容器内气体的物质的量，得到数据如下表：</w:t>
      </w:r>
    </w:p>
    <w:tbl>
      <w:tblPr>
        <w:tblStyle w:val="18"/>
        <w:tblW w:w="57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4"/>
        <w:gridCol w:w="798"/>
        <w:gridCol w:w="798"/>
        <w:gridCol w:w="798"/>
        <w:gridCol w:w="798"/>
        <w:gridCol w:w="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4" w:type="dxa"/>
            <w:vAlign w:val="center"/>
          </w:tcPr>
          <w:p>
            <w:pPr>
              <w:pStyle w:val="13"/>
              <w:tabs>
                <w:tab w:val="left" w:pos="462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时间/min</w:t>
            </w:r>
          </w:p>
        </w:tc>
        <w:tc>
          <w:tcPr>
            <w:tcW w:w="798" w:type="dxa"/>
            <w:vAlign w:val="center"/>
          </w:tcPr>
          <w:p>
            <w:pPr>
              <w:pStyle w:val="13"/>
              <w:tabs>
                <w:tab w:val="left" w:pos="4620"/>
              </w:tabs>
              <w:snapToGrid w:val="0"/>
              <w:spacing w:line="360" w:lineRule="auto"/>
              <w:jc w:val="left"/>
              <w:rPr>
                <w:rFonts w:ascii="Times New Roman" w:hAnsi="Times New Roman" w:cs="Times New Roman"/>
                <w:color w:val="000000"/>
              </w:rPr>
            </w:pPr>
            <w:r>
              <w:rPr>
                <w:rFonts w:ascii="Times New Roman" w:hAnsi="Times New Roman" w:cs="Times New Roman"/>
                <w:color w:val="000000"/>
              </w:rPr>
              <w:t>0</w:t>
            </w:r>
          </w:p>
        </w:tc>
        <w:tc>
          <w:tcPr>
            <w:tcW w:w="798" w:type="dxa"/>
            <w:vAlign w:val="center"/>
          </w:tcPr>
          <w:p>
            <w:pPr>
              <w:pStyle w:val="13"/>
              <w:tabs>
                <w:tab w:val="left" w:pos="4620"/>
              </w:tabs>
              <w:snapToGrid w:val="0"/>
              <w:spacing w:line="360" w:lineRule="auto"/>
              <w:jc w:val="left"/>
              <w:rPr>
                <w:rFonts w:ascii="Times New Roman" w:hAnsi="Times New Roman" w:cs="Times New Roman"/>
                <w:color w:val="000000"/>
              </w:rPr>
            </w:pPr>
            <w:r>
              <w:rPr>
                <w:rFonts w:ascii="Times New Roman" w:hAnsi="Times New Roman" w:cs="Times New Roman"/>
                <w:color w:val="000000"/>
              </w:rPr>
              <w:t>10</w:t>
            </w:r>
          </w:p>
        </w:tc>
        <w:tc>
          <w:tcPr>
            <w:tcW w:w="798" w:type="dxa"/>
            <w:vAlign w:val="center"/>
          </w:tcPr>
          <w:p>
            <w:pPr>
              <w:pStyle w:val="13"/>
              <w:tabs>
                <w:tab w:val="left" w:pos="4620"/>
              </w:tabs>
              <w:snapToGrid w:val="0"/>
              <w:spacing w:line="360" w:lineRule="auto"/>
              <w:jc w:val="left"/>
              <w:rPr>
                <w:rFonts w:ascii="Times New Roman" w:hAnsi="Times New Roman" w:cs="Times New Roman"/>
                <w:color w:val="000000"/>
              </w:rPr>
            </w:pPr>
            <w:r>
              <w:rPr>
                <w:rFonts w:ascii="Times New Roman" w:hAnsi="Times New Roman" w:cs="Times New Roman"/>
                <w:color w:val="000000"/>
              </w:rPr>
              <w:t>20</w:t>
            </w:r>
          </w:p>
        </w:tc>
        <w:tc>
          <w:tcPr>
            <w:tcW w:w="798" w:type="dxa"/>
            <w:vAlign w:val="center"/>
          </w:tcPr>
          <w:p>
            <w:pPr>
              <w:pStyle w:val="13"/>
              <w:tabs>
                <w:tab w:val="left" w:pos="4620"/>
              </w:tabs>
              <w:snapToGrid w:val="0"/>
              <w:spacing w:line="360" w:lineRule="auto"/>
              <w:jc w:val="left"/>
              <w:rPr>
                <w:rFonts w:ascii="Times New Roman" w:hAnsi="Times New Roman" w:cs="Times New Roman"/>
                <w:color w:val="000000"/>
              </w:rPr>
            </w:pPr>
            <w:r>
              <w:rPr>
                <w:rFonts w:ascii="Times New Roman" w:hAnsi="Times New Roman" w:cs="Times New Roman"/>
                <w:color w:val="000000"/>
              </w:rPr>
              <w:t>30</w:t>
            </w:r>
          </w:p>
        </w:tc>
        <w:tc>
          <w:tcPr>
            <w:tcW w:w="798" w:type="dxa"/>
            <w:vAlign w:val="center"/>
          </w:tcPr>
          <w:p>
            <w:pPr>
              <w:pStyle w:val="13"/>
              <w:tabs>
                <w:tab w:val="left" w:pos="4620"/>
              </w:tabs>
              <w:snapToGrid w:val="0"/>
              <w:spacing w:line="360" w:lineRule="auto"/>
              <w:jc w:val="left"/>
              <w:rPr>
                <w:rFonts w:ascii="Times New Roman" w:hAnsi="Times New Roman" w:cs="Times New Roman"/>
                <w:color w:val="000000"/>
              </w:rPr>
            </w:pPr>
            <w:r>
              <w:rPr>
                <w:rFonts w:ascii="Times New Roman" w:hAnsi="Times New Roman" w:cs="Times New Roman"/>
                <w:color w:val="000000"/>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4" w:type="dxa"/>
            <w:vAlign w:val="center"/>
          </w:tcPr>
          <w:p>
            <w:pPr>
              <w:pStyle w:val="13"/>
              <w:tabs>
                <w:tab w:val="left" w:pos="4620"/>
              </w:tabs>
              <w:snapToGrid w:val="0"/>
              <w:spacing w:line="360" w:lineRule="auto"/>
              <w:jc w:val="center"/>
              <w:rPr>
                <w:rFonts w:ascii="Times New Roman" w:hAnsi="Times New Roman" w:cs="Times New Roman"/>
                <w:color w:val="000000"/>
              </w:rPr>
            </w:pPr>
            <w:r>
              <w:rPr>
                <w:rFonts w:ascii="Times New Roman" w:hAnsi="Times New Roman" w:cs="Times New Roman"/>
                <w:i/>
                <w:color w:val="000000"/>
              </w:rPr>
              <w:t>n</w:t>
            </w:r>
            <w:r>
              <w:rPr>
                <w:rFonts w:ascii="Times New Roman" w:hAnsi="Times New Roman" w:cs="Times New Roman"/>
                <w:color w:val="000000"/>
              </w:rPr>
              <w:t>(C</w:t>
            </w:r>
            <w:r>
              <w:rPr>
                <w:rFonts w:ascii="Times New Roman" w:hAnsi="Times New Roman" w:cs="Times New Roman"/>
                <w:color w:val="000000"/>
                <w:vertAlign w:val="subscript"/>
              </w:rPr>
              <w:t>8</w:t>
            </w:r>
            <w:r>
              <w:rPr>
                <w:rFonts w:ascii="Times New Roman" w:hAnsi="Times New Roman" w:cs="Times New Roman"/>
                <w:color w:val="000000"/>
              </w:rPr>
              <w:t>H</w:t>
            </w:r>
            <w:r>
              <w:rPr>
                <w:rFonts w:ascii="Times New Roman" w:hAnsi="Times New Roman" w:cs="Times New Roman"/>
                <w:color w:val="000000"/>
                <w:vertAlign w:val="subscript"/>
              </w:rPr>
              <w:t>10</w:t>
            </w:r>
            <w:r>
              <w:rPr>
                <w:rFonts w:ascii="Times New Roman" w:hAnsi="Times New Roman" w:cs="Times New Roman"/>
                <w:color w:val="000000"/>
              </w:rPr>
              <w:t>)/mol</w:t>
            </w:r>
          </w:p>
        </w:tc>
        <w:tc>
          <w:tcPr>
            <w:tcW w:w="798" w:type="dxa"/>
            <w:vAlign w:val="center"/>
          </w:tcPr>
          <w:p>
            <w:pPr>
              <w:pStyle w:val="13"/>
              <w:tabs>
                <w:tab w:val="left" w:pos="4620"/>
              </w:tabs>
              <w:snapToGrid w:val="0"/>
              <w:spacing w:line="360" w:lineRule="auto"/>
              <w:jc w:val="left"/>
              <w:rPr>
                <w:rFonts w:ascii="Times New Roman" w:hAnsi="Times New Roman" w:cs="Times New Roman"/>
                <w:color w:val="000000"/>
              </w:rPr>
            </w:pPr>
            <w:r>
              <w:rPr>
                <w:rFonts w:ascii="Times New Roman" w:hAnsi="Times New Roman" w:cs="Times New Roman"/>
                <w:color w:val="000000"/>
              </w:rPr>
              <w:t>0.40</w:t>
            </w:r>
          </w:p>
        </w:tc>
        <w:tc>
          <w:tcPr>
            <w:tcW w:w="798" w:type="dxa"/>
            <w:vAlign w:val="center"/>
          </w:tcPr>
          <w:p>
            <w:pPr>
              <w:pStyle w:val="13"/>
              <w:tabs>
                <w:tab w:val="left" w:pos="4620"/>
              </w:tabs>
              <w:snapToGrid w:val="0"/>
              <w:spacing w:line="360" w:lineRule="auto"/>
              <w:jc w:val="left"/>
              <w:rPr>
                <w:rFonts w:ascii="Times New Roman" w:hAnsi="Times New Roman" w:cs="Times New Roman"/>
                <w:color w:val="000000"/>
              </w:rPr>
            </w:pPr>
            <w:r>
              <w:rPr>
                <w:rFonts w:ascii="Times New Roman" w:hAnsi="Times New Roman" w:cs="Times New Roman"/>
                <w:color w:val="000000"/>
              </w:rPr>
              <w:t>0.30</w:t>
            </w:r>
          </w:p>
        </w:tc>
        <w:tc>
          <w:tcPr>
            <w:tcW w:w="798" w:type="dxa"/>
            <w:vAlign w:val="center"/>
          </w:tcPr>
          <w:p>
            <w:pPr>
              <w:pStyle w:val="13"/>
              <w:tabs>
                <w:tab w:val="left" w:pos="4620"/>
              </w:tabs>
              <w:snapToGrid w:val="0"/>
              <w:spacing w:line="360" w:lineRule="auto"/>
              <w:jc w:val="left"/>
              <w:rPr>
                <w:rFonts w:ascii="Times New Roman" w:hAnsi="Times New Roman" w:cs="Times New Roman"/>
                <w:color w:val="000000"/>
              </w:rPr>
            </w:pPr>
            <w:r>
              <w:rPr>
                <w:rFonts w:ascii="Times New Roman" w:hAnsi="Times New Roman" w:cs="Times New Roman"/>
                <w:color w:val="000000"/>
              </w:rPr>
              <w:t>0.24</w:t>
            </w:r>
          </w:p>
        </w:tc>
        <w:tc>
          <w:tcPr>
            <w:tcW w:w="798" w:type="dxa"/>
            <w:vAlign w:val="center"/>
          </w:tcPr>
          <w:p>
            <w:pPr>
              <w:pStyle w:val="13"/>
              <w:tabs>
                <w:tab w:val="left" w:pos="4620"/>
              </w:tabs>
              <w:snapToGrid w:val="0"/>
              <w:spacing w:line="360" w:lineRule="auto"/>
              <w:jc w:val="left"/>
              <w:rPr>
                <w:rFonts w:ascii="Times New Roman" w:hAnsi="Times New Roman" w:cs="Times New Roman"/>
                <w:color w:val="000000"/>
              </w:rPr>
            </w:pPr>
            <w:r>
              <w:rPr>
                <w:rFonts w:ascii="Times New Roman" w:hAnsi="Times New Roman" w:cs="Times New Roman"/>
                <w:i/>
                <w:color w:val="000000"/>
              </w:rPr>
              <w:t>n</w:t>
            </w:r>
            <w:r>
              <w:rPr>
                <w:rFonts w:ascii="Times New Roman" w:hAnsi="Times New Roman" w:cs="Times New Roman"/>
                <w:color w:val="000000"/>
                <w:vertAlign w:val="subscript"/>
              </w:rPr>
              <w:t>2</w:t>
            </w:r>
          </w:p>
        </w:tc>
        <w:tc>
          <w:tcPr>
            <w:tcW w:w="798" w:type="dxa"/>
            <w:vAlign w:val="center"/>
          </w:tcPr>
          <w:p>
            <w:pPr>
              <w:pStyle w:val="13"/>
              <w:tabs>
                <w:tab w:val="left" w:pos="4620"/>
              </w:tabs>
              <w:snapToGrid w:val="0"/>
              <w:spacing w:line="360" w:lineRule="auto"/>
              <w:jc w:val="left"/>
              <w:rPr>
                <w:rFonts w:ascii="Times New Roman" w:hAnsi="Times New Roman" w:cs="Times New Roman"/>
                <w:color w:val="000000"/>
              </w:rPr>
            </w:pPr>
            <w:r>
              <w:rPr>
                <w:rFonts w:ascii="Times New Roman" w:hAnsi="Times New Roman" w:cs="Times New Roman"/>
                <w:i/>
                <w:color w:val="000000"/>
              </w:rPr>
              <w:t>n</w:t>
            </w:r>
            <w:r>
              <w:rPr>
                <w:rFonts w:ascii="Times New Roman" w:hAnsi="Times New Roman" w:cs="Times New Roman"/>
                <w:color w:val="000000"/>
                <w:vertAlign w:val="sub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4" w:type="dxa"/>
            <w:vAlign w:val="center"/>
          </w:tcPr>
          <w:p>
            <w:pPr>
              <w:pStyle w:val="13"/>
              <w:tabs>
                <w:tab w:val="left" w:pos="4620"/>
              </w:tabs>
              <w:snapToGrid w:val="0"/>
              <w:spacing w:line="360" w:lineRule="auto"/>
              <w:jc w:val="center"/>
              <w:rPr>
                <w:rFonts w:ascii="Times New Roman" w:hAnsi="Times New Roman" w:cs="Times New Roman"/>
                <w:color w:val="000000"/>
              </w:rPr>
            </w:pPr>
            <w:r>
              <w:rPr>
                <w:rFonts w:ascii="Times New Roman" w:hAnsi="Times New Roman" w:cs="Times New Roman"/>
                <w:i/>
                <w:color w:val="000000"/>
              </w:rPr>
              <w:t>n</w:t>
            </w:r>
            <w:r>
              <w:rPr>
                <w:rFonts w:ascii="Times New Roman" w:hAnsi="Times New Roman" w:cs="Times New Roman"/>
                <w:color w:val="000000"/>
              </w:rPr>
              <w:t>(C</w:t>
            </w:r>
            <w:r>
              <w:rPr>
                <w:rFonts w:ascii="Times New Roman" w:hAnsi="Times New Roman" w:cs="Times New Roman"/>
                <w:color w:val="000000"/>
                <w:vertAlign w:val="subscript"/>
              </w:rPr>
              <w:t>8</w:t>
            </w:r>
            <w:r>
              <w:rPr>
                <w:rFonts w:ascii="Times New Roman" w:hAnsi="Times New Roman" w:cs="Times New Roman"/>
                <w:color w:val="000000"/>
              </w:rPr>
              <w:t>H</w:t>
            </w:r>
            <w:r>
              <w:rPr>
                <w:rFonts w:ascii="Times New Roman" w:hAnsi="Times New Roman" w:cs="Times New Roman"/>
                <w:color w:val="000000"/>
                <w:vertAlign w:val="subscript"/>
              </w:rPr>
              <w:t>8</w:t>
            </w:r>
            <w:r>
              <w:rPr>
                <w:rFonts w:ascii="Times New Roman" w:hAnsi="Times New Roman" w:cs="Times New Roman"/>
                <w:color w:val="000000"/>
              </w:rPr>
              <w:t>)/mol</w:t>
            </w:r>
          </w:p>
        </w:tc>
        <w:tc>
          <w:tcPr>
            <w:tcW w:w="798" w:type="dxa"/>
            <w:vAlign w:val="center"/>
          </w:tcPr>
          <w:p>
            <w:pPr>
              <w:pStyle w:val="13"/>
              <w:tabs>
                <w:tab w:val="left" w:pos="4620"/>
              </w:tabs>
              <w:snapToGrid w:val="0"/>
              <w:spacing w:line="360" w:lineRule="auto"/>
              <w:jc w:val="left"/>
              <w:rPr>
                <w:rFonts w:ascii="Times New Roman" w:hAnsi="Times New Roman" w:cs="Times New Roman"/>
                <w:color w:val="000000"/>
              </w:rPr>
            </w:pPr>
            <w:r>
              <w:rPr>
                <w:rFonts w:ascii="Times New Roman" w:hAnsi="Times New Roman" w:cs="Times New Roman"/>
                <w:color w:val="000000"/>
              </w:rPr>
              <w:t>0.00</w:t>
            </w:r>
          </w:p>
        </w:tc>
        <w:tc>
          <w:tcPr>
            <w:tcW w:w="798" w:type="dxa"/>
            <w:vAlign w:val="center"/>
          </w:tcPr>
          <w:p>
            <w:pPr>
              <w:pStyle w:val="13"/>
              <w:tabs>
                <w:tab w:val="left" w:pos="4620"/>
              </w:tabs>
              <w:snapToGrid w:val="0"/>
              <w:spacing w:line="360" w:lineRule="auto"/>
              <w:jc w:val="left"/>
              <w:rPr>
                <w:rFonts w:ascii="Times New Roman" w:hAnsi="Times New Roman" w:cs="Times New Roman"/>
                <w:color w:val="000000"/>
              </w:rPr>
            </w:pPr>
            <w:r>
              <w:rPr>
                <w:rFonts w:ascii="Times New Roman" w:hAnsi="Times New Roman" w:cs="Times New Roman"/>
                <w:color w:val="000000"/>
              </w:rPr>
              <w:t>0.10</w:t>
            </w:r>
          </w:p>
        </w:tc>
        <w:tc>
          <w:tcPr>
            <w:tcW w:w="798" w:type="dxa"/>
            <w:vAlign w:val="center"/>
          </w:tcPr>
          <w:p>
            <w:pPr>
              <w:pStyle w:val="13"/>
              <w:tabs>
                <w:tab w:val="left" w:pos="4620"/>
              </w:tabs>
              <w:snapToGrid w:val="0"/>
              <w:spacing w:line="360" w:lineRule="auto"/>
              <w:jc w:val="left"/>
              <w:rPr>
                <w:rFonts w:ascii="Times New Roman" w:hAnsi="Times New Roman" w:cs="Times New Roman"/>
                <w:color w:val="000000"/>
              </w:rPr>
            </w:pPr>
            <w:r>
              <w:rPr>
                <w:rFonts w:ascii="Times New Roman" w:hAnsi="Times New Roman" w:cs="Times New Roman"/>
                <w:i/>
                <w:color w:val="000000"/>
              </w:rPr>
              <w:t>n</w:t>
            </w:r>
            <w:r>
              <w:rPr>
                <w:rFonts w:ascii="Times New Roman" w:hAnsi="Times New Roman" w:cs="Times New Roman"/>
                <w:color w:val="000000"/>
                <w:vertAlign w:val="subscript"/>
              </w:rPr>
              <w:t>1</w:t>
            </w:r>
          </w:p>
        </w:tc>
        <w:tc>
          <w:tcPr>
            <w:tcW w:w="798" w:type="dxa"/>
            <w:vAlign w:val="center"/>
          </w:tcPr>
          <w:p>
            <w:pPr>
              <w:pStyle w:val="13"/>
              <w:tabs>
                <w:tab w:val="left" w:pos="4620"/>
              </w:tabs>
              <w:snapToGrid w:val="0"/>
              <w:spacing w:line="360" w:lineRule="auto"/>
              <w:jc w:val="left"/>
              <w:rPr>
                <w:rFonts w:ascii="Times New Roman" w:hAnsi="Times New Roman" w:cs="Times New Roman"/>
                <w:color w:val="000000"/>
              </w:rPr>
            </w:pPr>
            <w:r>
              <w:rPr>
                <w:rFonts w:ascii="Times New Roman" w:hAnsi="Times New Roman" w:cs="Times New Roman"/>
                <w:color w:val="000000"/>
              </w:rPr>
              <w:t>0.20</w:t>
            </w:r>
          </w:p>
        </w:tc>
        <w:tc>
          <w:tcPr>
            <w:tcW w:w="798" w:type="dxa"/>
            <w:vAlign w:val="center"/>
          </w:tcPr>
          <w:p>
            <w:pPr>
              <w:pStyle w:val="13"/>
              <w:tabs>
                <w:tab w:val="left" w:pos="4620"/>
              </w:tabs>
              <w:snapToGrid w:val="0"/>
              <w:spacing w:line="360" w:lineRule="auto"/>
              <w:jc w:val="left"/>
              <w:rPr>
                <w:rFonts w:ascii="Times New Roman" w:hAnsi="Times New Roman" w:cs="Times New Roman"/>
                <w:color w:val="000000"/>
              </w:rPr>
            </w:pPr>
            <w:r>
              <w:rPr>
                <w:rFonts w:ascii="Times New Roman" w:hAnsi="Times New Roman" w:cs="Times New Roman"/>
                <w:color w:val="000000"/>
              </w:rPr>
              <w:t>0.20</w:t>
            </w:r>
          </w:p>
        </w:tc>
      </w:tr>
    </w:tbl>
    <w:p>
      <w:pPr>
        <w:pStyle w:val="13"/>
        <w:tabs>
          <w:tab w:val="left" w:pos="462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(1)当反应进行到20 min时，该段时间内H</w:t>
      </w:r>
      <w:r>
        <w:rPr>
          <w:rFonts w:ascii="Times New Roman" w:hAnsi="Times New Roman" w:cs="Times New Roman"/>
          <w:color w:val="000000"/>
          <w:vertAlign w:val="subscript"/>
        </w:rPr>
        <w:t>2</w:t>
      </w:r>
      <w:r>
        <w:rPr>
          <w:rFonts w:ascii="Times New Roman" w:hAnsi="Times New Roman" w:cs="Times New Roman"/>
          <w:color w:val="000000"/>
        </w:rPr>
        <w:t>的平均反应速率是__________________。</w:t>
      </w:r>
    </w:p>
    <w:p>
      <w:pPr>
        <w:pStyle w:val="13"/>
        <w:tabs>
          <w:tab w:val="left" w:pos="462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(2)该温度下，该反应的化学平衡常数是______。</w:t>
      </w:r>
    </w:p>
    <w:p>
      <w:pPr>
        <w:pStyle w:val="13"/>
        <w:tabs>
          <w:tab w:val="left" w:pos="462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(3)若保持其他条件不变，用0.50 mol H</w:t>
      </w:r>
      <w:r>
        <w:rPr>
          <w:rFonts w:ascii="Times New Roman" w:hAnsi="Times New Roman" w:cs="Times New Roman"/>
          <w:color w:val="000000"/>
          <w:vertAlign w:val="subscript"/>
        </w:rPr>
        <w:t>2</w:t>
      </w:r>
      <w:r>
        <w:rPr>
          <w:rFonts w:ascii="Times New Roman" w:hAnsi="Times New Roman" w:cs="Times New Roman"/>
          <w:color w:val="000000"/>
        </w:rPr>
        <w:t>(g)和0.50 mol C</w:t>
      </w:r>
      <w:r>
        <w:rPr>
          <w:rFonts w:ascii="Times New Roman" w:hAnsi="Times New Roman" w:cs="Times New Roman"/>
          <w:color w:val="000000"/>
          <w:vertAlign w:val="subscript"/>
        </w:rPr>
        <w:t>8</w:t>
      </w:r>
      <w:r>
        <w:rPr>
          <w:rFonts w:ascii="Times New Roman" w:hAnsi="Times New Roman" w:cs="Times New Roman"/>
          <w:color w:val="000000"/>
        </w:rPr>
        <w:t>H</w:t>
      </w:r>
      <w:r>
        <w:rPr>
          <w:rFonts w:ascii="Times New Roman" w:hAnsi="Times New Roman" w:cs="Times New Roman"/>
          <w:color w:val="000000"/>
          <w:vertAlign w:val="subscript"/>
        </w:rPr>
        <w:t>8</w:t>
      </w:r>
      <w:r>
        <w:rPr>
          <w:rFonts w:ascii="Times New Roman" w:hAnsi="Times New Roman" w:cs="Times New Roman"/>
          <w:color w:val="000000"/>
        </w:rPr>
        <w:t>(g)合成C</w:t>
      </w:r>
      <w:r>
        <w:rPr>
          <w:rFonts w:ascii="Times New Roman" w:hAnsi="Times New Roman" w:cs="Times New Roman"/>
          <w:color w:val="000000"/>
          <w:vertAlign w:val="subscript"/>
        </w:rPr>
        <w:t>8</w:t>
      </w:r>
      <w:r>
        <w:rPr>
          <w:rFonts w:ascii="Times New Roman" w:hAnsi="Times New Roman" w:cs="Times New Roman"/>
          <w:color w:val="000000"/>
        </w:rPr>
        <w:t>H</w:t>
      </w:r>
      <w:r>
        <w:rPr>
          <w:rFonts w:ascii="Times New Roman" w:hAnsi="Times New Roman" w:cs="Times New Roman"/>
          <w:color w:val="000000"/>
          <w:vertAlign w:val="subscript"/>
        </w:rPr>
        <w:t>10</w:t>
      </w:r>
      <w:r>
        <w:rPr>
          <w:rFonts w:ascii="Times New Roman" w:hAnsi="Times New Roman" w:cs="Times New Roman"/>
          <w:color w:val="000000"/>
        </w:rPr>
        <w:t>(g)，当有30 kJ热量放出时，该反应中H</w:t>
      </w:r>
      <w:r>
        <w:rPr>
          <w:rFonts w:ascii="Times New Roman" w:hAnsi="Times New Roman" w:cs="Times New Roman"/>
          <w:color w:val="000000"/>
          <w:vertAlign w:val="subscript"/>
        </w:rPr>
        <w:t>2</w:t>
      </w:r>
      <w:r>
        <w:rPr>
          <w:rFonts w:ascii="Times New Roman" w:hAnsi="Times New Roman" w:cs="Times New Roman"/>
          <w:color w:val="000000"/>
        </w:rPr>
        <w:t>的转化率是__________。此时，该合成反应是否达到了平衡状态？________(填“是”或“否”)，且正反应速率__________(填“大于”“小于”或“等于”)逆反应速率。</w:t>
      </w:r>
    </w:p>
    <w:p>
      <w:pPr>
        <w:pStyle w:val="13"/>
        <w:tabs>
          <w:tab w:val="left" w:pos="462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(4)对于反应C</w:t>
      </w:r>
      <w:r>
        <w:rPr>
          <w:rFonts w:ascii="Times New Roman" w:hAnsi="Times New Roman" w:cs="Times New Roman"/>
          <w:color w:val="000000"/>
          <w:vertAlign w:val="subscript"/>
        </w:rPr>
        <w:t>8</w:t>
      </w:r>
      <w:r>
        <w:rPr>
          <w:rFonts w:ascii="Times New Roman" w:hAnsi="Times New Roman" w:cs="Times New Roman"/>
          <w:color w:val="000000"/>
        </w:rPr>
        <w:t>H</w:t>
      </w:r>
      <w:r>
        <w:rPr>
          <w:rFonts w:ascii="Times New Roman" w:hAnsi="Times New Roman" w:cs="Times New Roman"/>
          <w:color w:val="000000"/>
          <w:vertAlign w:val="subscript"/>
        </w:rPr>
        <w:t>10</w:t>
      </w:r>
      <w:r>
        <w:rPr>
          <w:rFonts w:ascii="Times New Roman" w:hAnsi="Times New Roman" w:cs="Times New Roman"/>
          <w:color w:val="000000"/>
        </w:rPr>
        <w:t>(g)C</w:t>
      </w:r>
      <w:r>
        <w:rPr>
          <w:rFonts w:ascii="Times New Roman" w:hAnsi="Times New Roman" w:cs="Times New Roman"/>
          <w:color w:val="000000"/>
          <w:vertAlign w:val="subscript"/>
        </w:rPr>
        <w:t>8</w:t>
      </w:r>
      <w:r>
        <w:rPr>
          <w:rFonts w:ascii="Times New Roman" w:hAnsi="Times New Roman" w:cs="Times New Roman"/>
          <w:color w:val="000000"/>
        </w:rPr>
        <w:t>H</w:t>
      </w:r>
      <w:r>
        <w:rPr>
          <w:rFonts w:ascii="Times New Roman" w:hAnsi="Times New Roman" w:cs="Times New Roman"/>
          <w:color w:val="000000"/>
          <w:vertAlign w:val="subscript"/>
        </w:rPr>
        <w:t>8</w:t>
      </w:r>
      <w:r>
        <w:rPr>
          <w:rFonts w:ascii="Times New Roman" w:hAnsi="Times New Roman" w:cs="Times New Roman"/>
          <w:color w:val="000000"/>
        </w:rPr>
        <w:t>(g)＋H</w:t>
      </w:r>
      <w:r>
        <w:rPr>
          <w:rFonts w:ascii="Times New Roman" w:hAnsi="Times New Roman" w:cs="Times New Roman"/>
          <w:color w:val="000000"/>
          <w:vertAlign w:val="subscript"/>
        </w:rPr>
        <w:t>2</w:t>
      </w:r>
      <w:r>
        <w:rPr>
          <w:rFonts w:ascii="Times New Roman" w:hAnsi="Times New Roman" w:cs="Times New Roman"/>
          <w:color w:val="000000"/>
        </w:rPr>
        <w:t>(g)，下列说法正确的是__________(填选项字母)。</w:t>
      </w:r>
    </w:p>
    <w:p>
      <w:pPr>
        <w:pStyle w:val="13"/>
        <w:tabs>
          <w:tab w:val="left" w:pos="462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A．恒温恒容条件下C</w:t>
      </w:r>
      <w:r>
        <w:rPr>
          <w:rFonts w:ascii="Times New Roman" w:hAnsi="Times New Roman" w:cs="Times New Roman"/>
          <w:color w:val="000000"/>
          <w:vertAlign w:val="subscript"/>
        </w:rPr>
        <w:t>8</w:t>
      </w:r>
      <w:r>
        <w:rPr>
          <w:rFonts w:ascii="Times New Roman" w:hAnsi="Times New Roman" w:cs="Times New Roman"/>
          <w:color w:val="000000"/>
        </w:rPr>
        <w:t>H</w:t>
      </w:r>
      <w:r>
        <w:rPr>
          <w:rFonts w:ascii="Times New Roman" w:hAnsi="Times New Roman" w:cs="Times New Roman"/>
          <w:color w:val="000000"/>
          <w:vertAlign w:val="subscript"/>
        </w:rPr>
        <w:t>10</w:t>
      </w:r>
      <w:r>
        <w:rPr>
          <w:rFonts w:ascii="Times New Roman" w:hAnsi="Times New Roman" w:cs="Times New Roman"/>
          <w:color w:val="000000"/>
        </w:rPr>
        <w:t>(g)和C</w:t>
      </w:r>
      <w:r>
        <w:rPr>
          <w:rFonts w:ascii="Times New Roman" w:hAnsi="Times New Roman" w:cs="Times New Roman"/>
          <w:color w:val="000000"/>
          <w:vertAlign w:val="subscript"/>
        </w:rPr>
        <w:t>8</w:t>
      </w:r>
      <w:r>
        <w:rPr>
          <w:rFonts w:ascii="Times New Roman" w:hAnsi="Times New Roman" w:cs="Times New Roman"/>
          <w:color w:val="000000"/>
        </w:rPr>
        <w:t>H</w:t>
      </w:r>
      <w:r>
        <w:rPr>
          <w:rFonts w:ascii="Times New Roman" w:hAnsi="Times New Roman" w:cs="Times New Roman"/>
          <w:color w:val="000000"/>
          <w:vertAlign w:val="subscript"/>
        </w:rPr>
        <w:t>8</w:t>
      </w:r>
      <w:r>
        <w:rPr>
          <w:rFonts w:ascii="Times New Roman" w:hAnsi="Times New Roman" w:cs="Times New Roman"/>
          <w:color w:val="000000"/>
        </w:rPr>
        <w:t>(g)生成速率相等能说明该反应达到平衡状态</w:t>
      </w:r>
    </w:p>
    <w:p>
      <w:pPr>
        <w:pStyle w:val="13"/>
        <w:tabs>
          <w:tab w:val="left" w:pos="462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B．压强增大该反应的平衡常数也增大</w:t>
      </w:r>
    </w:p>
    <w:p>
      <w:pPr>
        <w:pStyle w:val="13"/>
        <w:tabs>
          <w:tab w:val="left" w:pos="462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C．在恒温恒压条件下，有2 mol C</w:t>
      </w:r>
      <w:r>
        <w:rPr>
          <w:rFonts w:ascii="Times New Roman" w:hAnsi="Times New Roman" w:cs="Times New Roman"/>
          <w:color w:val="000000"/>
          <w:vertAlign w:val="subscript"/>
        </w:rPr>
        <w:t>8</w:t>
      </w:r>
      <w:r>
        <w:rPr>
          <w:rFonts w:ascii="Times New Roman" w:hAnsi="Times New Roman" w:cs="Times New Roman"/>
          <w:color w:val="000000"/>
        </w:rPr>
        <w:t>H</w:t>
      </w:r>
      <w:r>
        <w:rPr>
          <w:rFonts w:ascii="Times New Roman" w:hAnsi="Times New Roman" w:cs="Times New Roman"/>
          <w:color w:val="000000"/>
          <w:vertAlign w:val="subscript"/>
        </w:rPr>
        <w:t>10</w:t>
      </w:r>
      <w:r>
        <w:rPr>
          <w:rFonts w:ascii="Times New Roman" w:hAnsi="Times New Roman" w:cs="Times New Roman"/>
          <w:color w:val="000000"/>
        </w:rPr>
        <w:t>(g)在容器中完全反应，该反应的反应热为Δ</w:t>
      </w:r>
      <w:r>
        <w:rPr>
          <w:rFonts w:ascii="Times New Roman" w:hAnsi="Times New Roman" w:cs="Times New Roman"/>
          <w:i/>
          <w:color w:val="000000"/>
        </w:rPr>
        <w:t>H</w:t>
      </w:r>
      <w:r>
        <w:rPr>
          <w:rFonts w:ascii="Times New Roman" w:hAnsi="Times New Roman" w:cs="Times New Roman"/>
          <w:color w:val="000000"/>
          <w:vertAlign w:val="subscript"/>
        </w:rPr>
        <w:t>1</w:t>
      </w:r>
      <w:r>
        <w:rPr>
          <w:rFonts w:ascii="Times New Roman" w:hAnsi="Times New Roman" w:cs="Times New Roman"/>
          <w:color w:val="000000"/>
        </w:rPr>
        <w:t>，另有4 mol C</w:t>
      </w:r>
      <w:r>
        <w:rPr>
          <w:rFonts w:ascii="Times New Roman" w:hAnsi="Times New Roman" w:cs="Times New Roman"/>
          <w:color w:val="000000"/>
          <w:vertAlign w:val="subscript"/>
        </w:rPr>
        <w:t>8</w:t>
      </w:r>
      <w:r>
        <w:rPr>
          <w:rFonts w:ascii="Times New Roman" w:hAnsi="Times New Roman" w:cs="Times New Roman"/>
          <w:color w:val="000000"/>
        </w:rPr>
        <w:t>H</w:t>
      </w:r>
      <w:r>
        <w:rPr>
          <w:rFonts w:ascii="Times New Roman" w:hAnsi="Times New Roman" w:cs="Times New Roman"/>
          <w:color w:val="000000"/>
          <w:vertAlign w:val="subscript"/>
        </w:rPr>
        <w:t>10</w:t>
      </w:r>
      <w:r>
        <w:rPr>
          <w:rFonts w:ascii="Times New Roman" w:hAnsi="Times New Roman" w:cs="Times New Roman"/>
          <w:color w:val="000000"/>
        </w:rPr>
        <w:t>(g)在容器中完全反应，该反应的反应热为Δ</w:t>
      </w:r>
      <w:r>
        <w:rPr>
          <w:rFonts w:ascii="Times New Roman" w:hAnsi="Times New Roman" w:cs="Times New Roman"/>
          <w:i/>
          <w:color w:val="000000"/>
        </w:rPr>
        <w:t>H</w:t>
      </w:r>
      <w:r>
        <w:rPr>
          <w:rFonts w:ascii="Times New Roman" w:hAnsi="Times New Roman" w:cs="Times New Roman"/>
          <w:color w:val="000000"/>
          <w:vertAlign w:val="subscript"/>
        </w:rPr>
        <w:t>2</w:t>
      </w:r>
      <w:r>
        <w:rPr>
          <w:rFonts w:ascii="Times New Roman" w:hAnsi="Times New Roman" w:cs="Times New Roman"/>
          <w:color w:val="000000"/>
        </w:rPr>
        <w:t>，则Δ</w:t>
      </w:r>
      <w:r>
        <w:rPr>
          <w:rFonts w:ascii="Times New Roman" w:hAnsi="Times New Roman" w:cs="Times New Roman"/>
          <w:i/>
          <w:color w:val="000000"/>
        </w:rPr>
        <w:t>H</w:t>
      </w:r>
      <w:r>
        <w:rPr>
          <w:rFonts w:ascii="Times New Roman" w:hAnsi="Times New Roman" w:cs="Times New Roman"/>
          <w:color w:val="000000"/>
          <w:vertAlign w:val="subscript"/>
        </w:rPr>
        <w:t>2</w:t>
      </w:r>
      <w:r>
        <w:rPr>
          <w:rFonts w:ascii="Times New Roman" w:hAnsi="Times New Roman" w:cs="Times New Roman"/>
          <w:color w:val="000000"/>
        </w:rPr>
        <w:t>＝2Δ</w:t>
      </w:r>
      <w:r>
        <w:rPr>
          <w:rFonts w:ascii="Times New Roman" w:hAnsi="Times New Roman" w:cs="Times New Roman"/>
          <w:i/>
          <w:color w:val="000000"/>
        </w:rPr>
        <w:t>H</w:t>
      </w:r>
      <w:r>
        <w:rPr>
          <w:rFonts w:ascii="Times New Roman" w:hAnsi="Times New Roman" w:cs="Times New Roman"/>
          <w:color w:val="000000"/>
          <w:vertAlign w:val="subscript"/>
        </w:rPr>
        <w:t>1</w:t>
      </w:r>
    </w:p>
    <w:p>
      <w:pPr>
        <w:pStyle w:val="13"/>
        <w:tabs>
          <w:tab w:val="left" w:pos="4620"/>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(1)0.004 mol·L</w:t>
      </w:r>
      <w:r>
        <w:rPr>
          <w:rFonts w:ascii="Times New Roman" w:hAnsi="Times New Roman" w:cs="Times New Roman"/>
          <w:color w:val="000000"/>
          <w:vertAlign w:val="superscript"/>
        </w:rPr>
        <w:t>－1</w:t>
      </w:r>
      <w:r>
        <w:rPr>
          <w:rFonts w:ascii="Times New Roman" w:hAnsi="Times New Roman" w:cs="Times New Roman"/>
          <w:color w:val="000000"/>
        </w:rPr>
        <w:t xml:space="preserve"> ·min</w:t>
      </w:r>
      <w:r>
        <w:rPr>
          <w:rFonts w:ascii="Times New Roman" w:hAnsi="Times New Roman" w:cs="Times New Roman"/>
          <w:color w:val="000000"/>
          <w:vertAlign w:val="superscript"/>
        </w:rPr>
        <w:t>－1</w:t>
      </w:r>
      <w:r>
        <w:rPr>
          <w:rFonts w:ascii="Times New Roman" w:hAnsi="Times New Roman" w:cs="Times New Roman"/>
          <w:color w:val="000000"/>
        </w:rPr>
        <w:t>　(2)0.1   (3)50%　否　大于　(4)A</w:t>
      </w:r>
    </w:p>
    <w:p>
      <w:pPr>
        <w:pStyle w:val="13"/>
        <w:tabs>
          <w:tab w:val="left" w:pos="4620"/>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：(1)将0.40 mol苯乙烷充入2 L真空密闭容器中发生反应，20 min后，剩余0.24 mol，减少了0.16 mol，则</w:t>
      </w:r>
    </w:p>
    <w:p>
      <w:pPr>
        <w:pStyle w:val="13"/>
        <w:tabs>
          <w:tab w:val="left" w:pos="4620"/>
        </w:tabs>
        <w:snapToGrid w:val="0"/>
        <w:spacing w:line="360" w:lineRule="auto"/>
        <w:ind w:firstLine="420" w:firstLineChars="200"/>
        <w:jc w:val="left"/>
        <w:rPr>
          <w:rFonts w:ascii="Times New Roman" w:hAnsi="Times New Roman" w:cs="Times New Roman"/>
          <w:color w:val="000000"/>
          <w:lang w:val="pt-BR"/>
        </w:rPr>
      </w:pPr>
      <w:r>
        <w:rPr>
          <w:rFonts w:ascii="Times New Roman" w:hAnsi="Times New Roman" w:cs="Times New Roman"/>
          <w:color w:val="000000"/>
        </w:rPr>
        <w:t>　　　　　</w:t>
      </w:r>
      <w:r>
        <w:rPr>
          <w:rFonts w:ascii="Times New Roman" w:hAnsi="Times New Roman" w:cs="Times New Roman"/>
          <w:color w:val="000000"/>
          <w:lang w:val="pt-BR"/>
        </w:rPr>
        <w:t xml:space="preserve">         C</w:t>
      </w:r>
      <w:r>
        <w:rPr>
          <w:rFonts w:ascii="Times New Roman" w:hAnsi="Times New Roman" w:cs="Times New Roman"/>
          <w:color w:val="000000"/>
          <w:vertAlign w:val="subscript"/>
          <w:lang w:val="pt-BR"/>
        </w:rPr>
        <w:t>8</w:t>
      </w:r>
      <w:r>
        <w:rPr>
          <w:rFonts w:ascii="Times New Roman" w:hAnsi="Times New Roman" w:cs="Times New Roman"/>
          <w:color w:val="000000"/>
          <w:lang w:val="pt-BR"/>
        </w:rPr>
        <w:t>H</w:t>
      </w:r>
      <w:r>
        <w:rPr>
          <w:rFonts w:ascii="Times New Roman" w:hAnsi="Times New Roman" w:cs="Times New Roman"/>
          <w:color w:val="000000"/>
          <w:vertAlign w:val="subscript"/>
          <w:lang w:val="pt-BR"/>
        </w:rPr>
        <w:t>10</w:t>
      </w:r>
      <w:r>
        <w:rPr>
          <w:rFonts w:ascii="Times New Roman" w:hAnsi="Times New Roman" w:cs="Times New Roman"/>
          <w:color w:val="000000"/>
          <w:lang w:val="pt-BR"/>
        </w:rPr>
        <w:t>(g)</w:t>
      </w:r>
      <w:r>
        <w:rPr>
          <w:rFonts w:ascii="Times New Roman" w:hAnsi="Times New Roman" w:eastAsia="仿宋_GB2312" w:cs="Times New Roman"/>
          <w:color w:val="000000"/>
        </w:rPr>
        <w:pict>
          <v:shape id="_x0000_i1702"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cs="Times New Roman"/>
          <w:color w:val="000000"/>
          <w:lang w:val="pt-BR"/>
        </w:rPr>
        <w:t>C</w:t>
      </w:r>
      <w:r>
        <w:rPr>
          <w:rFonts w:ascii="Times New Roman" w:hAnsi="Times New Roman" w:cs="Times New Roman"/>
          <w:color w:val="000000"/>
          <w:vertAlign w:val="subscript"/>
          <w:lang w:val="pt-BR"/>
        </w:rPr>
        <w:t>8</w:t>
      </w:r>
      <w:r>
        <w:rPr>
          <w:rFonts w:ascii="Times New Roman" w:hAnsi="Times New Roman" w:cs="Times New Roman"/>
          <w:color w:val="000000"/>
          <w:lang w:val="pt-BR"/>
        </w:rPr>
        <w:t>H</w:t>
      </w:r>
      <w:r>
        <w:rPr>
          <w:rFonts w:ascii="Times New Roman" w:hAnsi="Times New Roman" w:cs="Times New Roman"/>
          <w:color w:val="000000"/>
          <w:vertAlign w:val="subscript"/>
          <w:lang w:val="pt-BR"/>
        </w:rPr>
        <w:t>8</w:t>
      </w:r>
      <w:r>
        <w:rPr>
          <w:rFonts w:ascii="Times New Roman" w:hAnsi="Times New Roman" w:cs="Times New Roman"/>
          <w:color w:val="000000"/>
          <w:lang w:val="pt-BR"/>
        </w:rPr>
        <w:t>(g)＋H</w:t>
      </w:r>
      <w:r>
        <w:rPr>
          <w:rFonts w:ascii="Times New Roman" w:hAnsi="Times New Roman" w:cs="Times New Roman"/>
          <w:color w:val="000000"/>
          <w:vertAlign w:val="subscript"/>
          <w:lang w:val="pt-BR"/>
        </w:rPr>
        <w:t>2</w:t>
      </w:r>
      <w:r>
        <w:rPr>
          <w:rFonts w:ascii="Times New Roman" w:hAnsi="Times New Roman" w:cs="Times New Roman"/>
          <w:color w:val="000000"/>
          <w:lang w:val="pt-BR"/>
        </w:rPr>
        <w:t>(g)</w:t>
      </w:r>
    </w:p>
    <w:p>
      <w:pPr>
        <w:pStyle w:val="13"/>
        <w:tabs>
          <w:tab w:val="left" w:pos="4620"/>
        </w:tabs>
        <w:snapToGrid w:val="0"/>
        <w:spacing w:line="360" w:lineRule="auto"/>
        <w:ind w:firstLine="420" w:firstLineChars="200"/>
        <w:jc w:val="left"/>
        <w:rPr>
          <w:rFonts w:ascii="Times New Roman" w:hAnsi="Times New Roman" w:cs="Times New Roman"/>
          <w:color w:val="000000"/>
          <w:lang w:val="pt-BR"/>
        </w:rPr>
      </w:pPr>
      <w:r>
        <w:rPr>
          <w:rFonts w:ascii="Times New Roman" w:hAnsi="Times New Roman" w:cs="Times New Roman"/>
          <w:color w:val="000000"/>
        </w:rPr>
        <w:t>起始物质的量</w:t>
      </w:r>
      <w:r>
        <w:rPr>
          <w:rFonts w:ascii="Times New Roman" w:hAnsi="Times New Roman" w:cs="Times New Roman"/>
          <w:color w:val="000000"/>
          <w:lang w:val="pt-BR"/>
        </w:rPr>
        <w:t>/mol    0.40         0     0</w:t>
      </w:r>
    </w:p>
    <w:p>
      <w:pPr>
        <w:pStyle w:val="13"/>
        <w:tabs>
          <w:tab w:val="left" w:pos="4620"/>
        </w:tabs>
        <w:snapToGrid w:val="0"/>
        <w:spacing w:line="360" w:lineRule="auto"/>
        <w:ind w:firstLine="420" w:firstLineChars="200"/>
        <w:jc w:val="left"/>
        <w:rPr>
          <w:rFonts w:ascii="Times New Roman" w:hAnsi="Times New Roman" w:cs="Times New Roman"/>
          <w:color w:val="000000"/>
          <w:lang w:val="pt-BR"/>
        </w:rPr>
      </w:pPr>
      <w:r>
        <w:rPr>
          <w:rFonts w:ascii="Times New Roman" w:hAnsi="Times New Roman" w:cs="Times New Roman"/>
          <w:color w:val="000000"/>
        </w:rPr>
        <w:t>变化物质的量</w:t>
      </w:r>
      <w:r>
        <w:rPr>
          <w:rFonts w:ascii="Times New Roman" w:hAnsi="Times New Roman" w:cs="Times New Roman"/>
          <w:color w:val="000000"/>
          <w:lang w:val="pt-BR"/>
        </w:rPr>
        <w:t>/mol    0.16         0.16   0.16</w:t>
      </w:r>
    </w:p>
    <w:p>
      <w:pPr>
        <w:pStyle w:val="13"/>
        <w:tabs>
          <w:tab w:val="left" w:pos="4620"/>
        </w:tabs>
        <w:snapToGrid w:val="0"/>
        <w:spacing w:line="360" w:lineRule="auto"/>
        <w:ind w:firstLine="420" w:firstLineChars="200"/>
        <w:jc w:val="left"/>
        <w:rPr>
          <w:rFonts w:ascii="Times New Roman" w:hAnsi="Times New Roman" w:cs="Times New Roman"/>
          <w:color w:val="000000"/>
          <w:lang w:val="pt-BR"/>
        </w:rPr>
      </w:pPr>
      <w:r>
        <w:rPr>
          <w:rFonts w:ascii="Times New Roman" w:hAnsi="Times New Roman" w:cs="Times New Roman"/>
          <w:color w:val="000000"/>
          <w:lang w:val="pt-BR"/>
        </w:rPr>
        <w:t>20 min</w:t>
      </w:r>
      <w:r>
        <w:rPr>
          <w:rFonts w:ascii="Times New Roman" w:hAnsi="Times New Roman" w:cs="Times New Roman"/>
          <w:color w:val="000000"/>
        </w:rPr>
        <w:t>物质的量</w:t>
      </w:r>
      <w:r>
        <w:rPr>
          <w:rFonts w:ascii="Times New Roman" w:hAnsi="Times New Roman" w:cs="Times New Roman"/>
          <w:color w:val="000000"/>
          <w:lang w:val="pt-BR"/>
        </w:rPr>
        <w:t>/mol  0.24         0.16   0.16</w:t>
      </w:r>
    </w:p>
    <w:p>
      <w:pPr>
        <w:pStyle w:val="13"/>
        <w:tabs>
          <w:tab w:val="left" w:pos="4620"/>
        </w:tabs>
        <w:snapToGrid w:val="0"/>
        <w:spacing w:line="360" w:lineRule="auto"/>
        <w:ind w:firstLine="420" w:firstLineChars="200"/>
        <w:jc w:val="left"/>
        <w:rPr>
          <w:rFonts w:ascii="Times New Roman" w:hAnsi="Times New Roman" w:cs="Times New Roman"/>
          <w:color w:val="000000"/>
          <w:lang w:val="pt-BR"/>
        </w:rPr>
      </w:pPr>
      <w:r>
        <w:rPr>
          <w:rFonts w:ascii="Times New Roman" w:hAnsi="Times New Roman" w:cs="Times New Roman"/>
          <w:i/>
          <w:color w:val="000000"/>
          <w:lang w:val="pt-BR"/>
        </w:rPr>
        <w:t>v</w:t>
      </w:r>
      <w:r>
        <w:rPr>
          <w:rFonts w:ascii="Times New Roman" w:hAnsi="Times New Roman" w:cs="Times New Roman"/>
          <w:color w:val="000000"/>
          <w:lang w:val="pt-BR"/>
        </w:rPr>
        <w:t>(H</w:t>
      </w:r>
      <w:r>
        <w:rPr>
          <w:rFonts w:ascii="Times New Roman" w:hAnsi="Times New Roman" w:cs="Times New Roman"/>
          <w:color w:val="000000"/>
          <w:vertAlign w:val="subscript"/>
          <w:lang w:val="pt-BR"/>
        </w:rPr>
        <w:t>2</w:t>
      </w:r>
      <w:r>
        <w:rPr>
          <w:rFonts w:ascii="Times New Roman" w:hAnsi="Times New Roman" w:cs="Times New Roman"/>
          <w:color w:val="000000"/>
          <w:lang w:val="pt-BR"/>
        </w:rPr>
        <w:t>)＝</w:t>
      </w:r>
      <w:r>
        <w:rPr>
          <w:rFonts w:ascii="Times New Roman" w:hAnsi="Times New Roman" w:cs="Times New Roman"/>
          <w:color w:val="000000"/>
        </w:rPr>
        <w:fldChar w:fldCharType="begin"/>
      </w:r>
      <w:r>
        <w:rPr>
          <w:rFonts w:ascii="Times New Roman" w:hAnsi="Times New Roman" w:cs="Times New Roman"/>
          <w:color w:val="000000"/>
          <w:lang w:val="pt-BR"/>
        </w:rPr>
        <w:instrText xml:space="preserve">eq \f(</w:instrText>
      </w:r>
      <w:r>
        <w:rPr>
          <w:rFonts w:ascii="Times New Roman" w:hAnsi="Times New Roman" w:cs="Times New Roman"/>
          <w:color w:val="000000"/>
        </w:rPr>
        <w:instrText xml:space="preserve">Δ</w:instrText>
      </w:r>
      <w:r>
        <w:rPr>
          <w:rFonts w:ascii="Times New Roman" w:hAnsi="Times New Roman" w:cs="Times New Roman"/>
          <w:i/>
          <w:color w:val="000000"/>
          <w:lang w:val="pt-BR"/>
        </w:rPr>
        <w:instrText xml:space="preserve">c</w:instrText>
      </w:r>
      <w:r>
        <w:rPr>
          <w:rFonts w:ascii="Times New Roman" w:hAnsi="Times New Roman" w:cs="Times New Roman"/>
          <w:color w:val="000000"/>
          <w:lang w:val="pt-BR"/>
        </w:rPr>
        <w:instrText xml:space="preserve">,</w:instrText>
      </w:r>
      <w:r>
        <w:rPr>
          <w:rFonts w:ascii="Times New Roman" w:hAnsi="Times New Roman" w:cs="Times New Roman"/>
          <w:color w:val="000000"/>
        </w:rPr>
        <w:instrText xml:space="preserve">Δ</w:instrText>
      </w:r>
      <w:r>
        <w:rPr>
          <w:rFonts w:ascii="Times New Roman" w:hAnsi="Times New Roman" w:cs="Times New Roman"/>
          <w:i/>
          <w:color w:val="000000"/>
          <w:lang w:val="pt-BR"/>
        </w:rPr>
        <w:instrText xml:space="preserve">t</w:instrText>
      </w:r>
      <w:r>
        <w:rPr>
          <w:rFonts w:ascii="Times New Roman" w:hAnsi="Times New Roman" w:cs="Times New Roman"/>
          <w:color w:val="000000"/>
          <w:lang w:val="pt-BR"/>
        </w:rPr>
        <w:instrText xml:space="preserve">)</w:instrText>
      </w:r>
      <w:r>
        <w:rPr>
          <w:rFonts w:ascii="Times New Roman" w:hAnsi="Times New Roman" w:cs="Times New Roman"/>
          <w:color w:val="000000"/>
        </w:rPr>
        <w:fldChar w:fldCharType="end"/>
      </w:r>
      <w:r>
        <w:rPr>
          <w:rFonts w:ascii="Times New Roman" w:hAnsi="Times New Roman" w:cs="Times New Roman"/>
          <w:color w:val="000000"/>
          <w:lang w:val="pt-BR"/>
        </w:rPr>
        <w:t>＝</w:t>
      </w:r>
      <w:r>
        <w:rPr>
          <w:rFonts w:ascii="Times New Roman" w:hAnsi="Times New Roman" w:cs="Times New Roman"/>
          <w:color w:val="000000"/>
        </w:rPr>
        <w:fldChar w:fldCharType="begin"/>
      </w:r>
      <w:r>
        <w:rPr>
          <w:rFonts w:ascii="Times New Roman" w:hAnsi="Times New Roman" w:cs="Times New Roman"/>
          <w:color w:val="000000"/>
          <w:lang w:val="pt-BR"/>
        </w:rPr>
        <w:instrText xml:space="preserve">eq \f(\f(0.16 mol,2 L),20 min)</w:instrText>
      </w:r>
      <w:r>
        <w:rPr>
          <w:rFonts w:ascii="Times New Roman" w:hAnsi="Times New Roman" w:cs="Times New Roman"/>
          <w:color w:val="000000"/>
        </w:rPr>
        <w:fldChar w:fldCharType="end"/>
      </w:r>
      <w:r>
        <w:rPr>
          <w:rFonts w:ascii="Times New Roman" w:hAnsi="Times New Roman" w:cs="Times New Roman"/>
          <w:color w:val="000000"/>
          <w:lang w:val="pt-BR"/>
        </w:rPr>
        <w:t>＝0.004 mol·L</w:t>
      </w:r>
      <w:r>
        <w:rPr>
          <w:rFonts w:ascii="Times New Roman" w:hAnsi="Times New Roman" w:cs="Times New Roman"/>
          <w:color w:val="000000"/>
          <w:vertAlign w:val="superscript"/>
          <w:lang w:val="pt-BR"/>
        </w:rPr>
        <w:t>－1</w:t>
      </w:r>
      <w:r>
        <w:rPr>
          <w:rFonts w:ascii="Times New Roman" w:hAnsi="Times New Roman" w:cs="Times New Roman"/>
          <w:color w:val="000000"/>
          <w:lang w:val="pt-BR"/>
        </w:rPr>
        <w:t>·min</w:t>
      </w:r>
      <w:r>
        <w:rPr>
          <w:rFonts w:ascii="Times New Roman" w:hAnsi="Times New Roman" w:cs="Times New Roman"/>
          <w:color w:val="000000"/>
          <w:vertAlign w:val="superscript"/>
          <w:lang w:val="pt-BR"/>
        </w:rPr>
        <w:t>－1</w:t>
      </w:r>
      <w:r>
        <w:rPr>
          <w:rFonts w:ascii="Times New Roman" w:hAnsi="Times New Roman" w:cs="Times New Roman"/>
          <w:color w:val="000000"/>
        </w:rPr>
        <w:t>。</w:t>
      </w:r>
    </w:p>
    <w:p>
      <w:pPr>
        <w:pStyle w:val="13"/>
        <w:tabs>
          <w:tab w:val="left" w:pos="462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(2)由表中数据可知，反应进行到30 min时达到平衡，则</w:t>
      </w:r>
    </w:p>
    <w:p>
      <w:pPr>
        <w:pStyle w:val="13"/>
        <w:tabs>
          <w:tab w:val="left" w:pos="4620"/>
        </w:tabs>
        <w:snapToGrid w:val="0"/>
        <w:spacing w:line="360" w:lineRule="auto"/>
        <w:ind w:firstLine="420" w:firstLineChars="200"/>
        <w:jc w:val="left"/>
        <w:rPr>
          <w:rFonts w:ascii="Times New Roman" w:hAnsi="Times New Roman" w:cs="Times New Roman"/>
          <w:color w:val="000000"/>
          <w:lang w:val="pt-BR"/>
        </w:rPr>
      </w:pPr>
      <w:r>
        <w:rPr>
          <w:rFonts w:ascii="Times New Roman" w:hAnsi="Times New Roman" w:cs="Times New Roman"/>
          <w:color w:val="000000"/>
        </w:rPr>
        <w:t>　　　　　　　　　　</w:t>
      </w:r>
      <w:r>
        <w:rPr>
          <w:rFonts w:ascii="Times New Roman" w:hAnsi="Times New Roman" w:cs="Times New Roman"/>
          <w:color w:val="000000"/>
          <w:lang w:val="pt-BR"/>
        </w:rPr>
        <w:t xml:space="preserve">        C</w:t>
      </w:r>
      <w:r>
        <w:rPr>
          <w:rFonts w:ascii="Times New Roman" w:hAnsi="Times New Roman" w:cs="Times New Roman"/>
          <w:color w:val="000000"/>
          <w:vertAlign w:val="subscript"/>
          <w:lang w:val="pt-BR"/>
        </w:rPr>
        <w:t>8</w:t>
      </w:r>
      <w:r>
        <w:rPr>
          <w:rFonts w:ascii="Times New Roman" w:hAnsi="Times New Roman" w:cs="Times New Roman"/>
          <w:color w:val="000000"/>
          <w:lang w:val="pt-BR"/>
        </w:rPr>
        <w:t>H</w:t>
      </w:r>
      <w:r>
        <w:rPr>
          <w:rFonts w:ascii="Times New Roman" w:hAnsi="Times New Roman" w:cs="Times New Roman"/>
          <w:color w:val="000000"/>
          <w:vertAlign w:val="subscript"/>
          <w:lang w:val="pt-BR"/>
        </w:rPr>
        <w:t>10</w:t>
      </w:r>
      <w:r>
        <w:rPr>
          <w:rFonts w:ascii="Times New Roman" w:hAnsi="Times New Roman" w:cs="Times New Roman"/>
          <w:color w:val="000000"/>
          <w:lang w:val="pt-BR"/>
        </w:rPr>
        <w:t>(g)</w:t>
      </w:r>
      <w:r>
        <w:rPr>
          <w:rFonts w:ascii="Times New Roman" w:hAnsi="Times New Roman" w:eastAsia="仿宋_GB2312" w:cs="Times New Roman"/>
          <w:color w:val="000000"/>
        </w:rPr>
        <w:pict>
          <v:shape id="_x0000_i1703"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cs="Times New Roman"/>
          <w:color w:val="000000"/>
          <w:lang w:val="pt-BR"/>
        </w:rPr>
        <w:t>C</w:t>
      </w:r>
      <w:r>
        <w:rPr>
          <w:rFonts w:ascii="Times New Roman" w:hAnsi="Times New Roman" w:cs="Times New Roman"/>
          <w:color w:val="000000"/>
          <w:vertAlign w:val="subscript"/>
          <w:lang w:val="pt-BR"/>
        </w:rPr>
        <w:t>8</w:t>
      </w:r>
      <w:r>
        <w:rPr>
          <w:rFonts w:ascii="Times New Roman" w:hAnsi="Times New Roman" w:cs="Times New Roman"/>
          <w:color w:val="000000"/>
          <w:lang w:val="pt-BR"/>
        </w:rPr>
        <w:t>H</w:t>
      </w:r>
      <w:r>
        <w:rPr>
          <w:rFonts w:ascii="Times New Roman" w:hAnsi="Times New Roman" w:cs="Times New Roman"/>
          <w:color w:val="000000"/>
          <w:vertAlign w:val="subscript"/>
          <w:lang w:val="pt-BR"/>
        </w:rPr>
        <w:t>8</w:t>
      </w:r>
      <w:r>
        <w:rPr>
          <w:rFonts w:ascii="Times New Roman" w:hAnsi="Times New Roman" w:cs="Times New Roman"/>
          <w:color w:val="000000"/>
          <w:lang w:val="pt-BR"/>
        </w:rPr>
        <w:t>(g)＋H</w:t>
      </w:r>
      <w:r>
        <w:rPr>
          <w:rFonts w:ascii="Times New Roman" w:hAnsi="Times New Roman" w:cs="Times New Roman"/>
          <w:color w:val="000000"/>
          <w:vertAlign w:val="subscript"/>
          <w:lang w:val="pt-BR"/>
        </w:rPr>
        <w:t>2</w:t>
      </w:r>
      <w:r>
        <w:rPr>
          <w:rFonts w:ascii="Times New Roman" w:hAnsi="Times New Roman" w:cs="Times New Roman"/>
          <w:color w:val="000000"/>
          <w:lang w:val="pt-BR"/>
        </w:rPr>
        <w:t>(g)</w:t>
      </w:r>
    </w:p>
    <w:p>
      <w:pPr>
        <w:pStyle w:val="13"/>
        <w:tabs>
          <w:tab w:val="left" w:pos="4620"/>
        </w:tabs>
        <w:snapToGrid w:val="0"/>
        <w:spacing w:line="360" w:lineRule="auto"/>
        <w:ind w:firstLine="420" w:firstLineChars="200"/>
        <w:jc w:val="left"/>
        <w:rPr>
          <w:rFonts w:ascii="Times New Roman" w:hAnsi="Times New Roman" w:cs="Times New Roman"/>
          <w:color w:val="000000"/>
          <w:lang w:val="pt-BR"/>
        </w:rPr>
      </w:pPr>
      <w:r>
        <w:rPr>
          <w:rFonts w:ascii="Times New Roman" w:hAnsi="Times New Roman" w:cs="Times New Roman"/>
          <w:color w:val="000000"/>
        </w:rPr>
        <w:t>起始量物质的量浓度</w:t>
      </w:r>
      <w:r>
        <w:rPr>
          <w:rFonts w:ascii="Times New Roman" w:hAnsi="Times New Roman" w:cs="Times New Roman"/>
          <w:color w:val="000000"/>
          <w:lang w:val="pt-BR"/>
        </w:rPr>
        <w:t>/(mol·L</w:t>
      </w:r>
      <w:r>
        <w:rPr>
          <w:rFonts w:ascii="Times New Roman" w:hAnsi="Times New Roman" w:cs="Times New Roman"/>
          <w:color w:val="000000"/>
          <w:vertAlign w:val="superscript"/>
          <w:lang w:val="pt-BR"/>
        </w:rPr>
        <w:t>－1</w:t>
      </w:r>
      <w:r>
        <w:rPr>
          <w:rFonts w:ascii="Times New Roman" w:hAnsi="Times New Roman" w:cs="Times New Roman"/>
          <w:color w:val="000000"/>
          <w:lang w:val="pt-BR"/>
        </w:rPr>
        <w:t>)   0.20       0       0</w:t>
      </w:r>
    </w:p>
    <w:p>
      <w:pPr>
        <w:pStyle w:val="13"/>
        <w:tabs>
          <w:tab w:val="left" w:pos="4620"/>
        </w:tabs>
        <w:snapToGrid w:val="0"/>
        <w:spacing w:line="360" w:lineRule="auto"/>
        <w:ind w:firstLine="420" w:firstLineChars="200"/>
        <w:jc w:val="left"/>
        <w:rPr>
          <w:rFonts w:ascii="Times New Roman" w:hAnsi="Times New Roman" w:cs="Times New Roman"/>
          <w:color w:val="000000"/>
          <w:lang w:val="pt-BR"/>
        </w:rPr>
      </w:pPr>
      <w:r>
        <w:rPr>
          <w:rFonts w:ascii="Times New Roman" w:hAnsi="Times New Roman" w:cs="Times New Roman"/>
          <w:color w:val="000000"/>
        </w:rPr>
        <w:t>变化物质的量浓度</w:t>
      </w:r>
      <w:r>
        <w:rPr>
          <w:rFonts w:ascii="Times New Roman" w:hAnsi="Times New Roman" w:cs="Times New Roman"/>
          <w:color w:val="000000"/>
          <w:lang w:val="pt-BR"/>
        </w:rPr>
        <w:t>/(mol·L</w:t>
      </w:r>
      <w:r>
        <w:rPr>
          <w:rFonts w:ascii="Times New Roman" w:hAnsi="Times New Roman" w:cs="Times New Roman"/>
          <w:color w:val="000000"/>
          <w:vertAlign w:val="superscript"/>
          <w:lang w:val="pt-BR"/>
        </w:rPr>
        <w:t>－1</w:t>
      </w:r>
      <w:r>
        <w:rPr>
          <w:rFonts w:ascii="Times New Roman" w:hAnsi="Times New Roman" w:cs="Times New Roman"/>
          <w:color w:val="000000"/>
          <w:lang w:val="pt-BR"/>
        </w:rPr>
        <w:t>)      0.10      0.10  0.10</w:t>
      </w:r>
    </w:p>
    <w:p>
      <w:pPr>
        <w:pStyle w:val="13"/>
        <w:tabs>
          <w:tab w:val="left" w:pos="4620"/>
        </w:tabs>
        <w:snapToGrid w:val="0"/>
        <w:spacing w:line="360" w:lineRule="auto"/>
        <w:ind w:firstLine="420" w:firstLineChars="200"/>
        <w:jc w:val="left"/>
        <w:rPr>
          <w:rFonts w:ascii="Times New Roman" w:hAnsi="Times New Roman" w:cs="Times New Roman"/>
          <w:color w:val="000000"/>
          <w:lang w:val="pt-BR"/>
        </w:rPr>
      </w:pPr>
      <w:r>
        <w:rPr>
          <w:rFonts w:ascii="Times New Roman" w:hAnsi="Times New Roman" w:cs="Times New Roman"/>
          <w:color w:val="000000"/>
          <w:lang w:val="pt-BR"/>
        </w:rPr>
        <w:t>30 min</w:t>
      </w:r>
      <w:r>
        <w:rPr>
          <w:rFonts w:ascii="Times New Roman" w:hAnsi="Times New Roman" w:cs="Times New Roman"/>
          <w:color w:val="000000"/>
        </w:rPr>
        <w:t>物质的量浓度</w:t>
      </w:r>
      <w:r>
        <w:rPr>
          <w:rFonts w:ascii="Times New Roman" w:hAnsi="Times New Roman" w:cs="Times New Roman"/>
          <w:color w:val="000000"/>
          <w:lang w:val="pt-BR"/>
        </w:rPr>
        <w:t>/(mol·L</w:t>
      </w:r>
      <w:r>
        <w:rPr>
          <w:rFonts w:ascii="Times New Roman" w:hAnsi="Times New Roman" w:cs="Times New Roman"/>
          <w:color w:val="000000"/>
          <w:vertAlign w:val="superscript"/>
          <w:lang w:val="pt-BR"/>
        </w:rPr>
        <w:t>－1</w:t>
      </w:r>
      <w:r>
        <w:rPr>
          <w:rFonts w:ascii="Times New Roman" w:hAnsi="Times New Roman" w:cs="Times New Roman"/>
          <w:color w:val="000000"/>
          <w:lang w:val="pt-BR"/>
        </w:rPr>
        <w:t>)    0.10      0.10  0.10</w:t>
      </w:r>
    </w:p>
    <w:p>
      <w:pPr>
        <w:pStyle w:val="13"/>
        <w:tabs>
          <w:tab w:val="left" w:pos="4620"/>
        </w:tabs>
        <w:snapToGrid w:val="0"/>
        <w:spacing w:line="360" w:lineRule="auto"/>
        <w:ind w:firstLine="420" w:firstLineChars="200"/>
        <w:jc w:val="left"/>
        <w:rPr>
          <w:rFonts w:ascii="Times New Roman" w:hAnsi="Times New Roman" w:cs="Times New Roman"/>
          <w:color w:val="000000"/>
          <w:lang w:val="pt-BR"/>
        </w:rPr>
      </w:pPr>
      <w:r>
        <w:rPr>
          <w:rFonts w:ascii="Times New Roman" w:hAnsi="Times New Roman" w:cs="Times New Roman"/>
          <w:color w:val="000000"/>
        </w:rPr>
        <w:t>化学平衡常数</w:t>
      </w:r>
      <w:r>
        <w:rPr>
          <w:rFonts w:ascii="Times New Roman" w:hAnsi="Times New Roman" w:cs="Times New Roman"/>
          <w:i/>
          <w:color w:val="000000"/>
          <w:lang w:val="pt-BR"/>
        </w:rPr>
        <w:t>K</w:t>
      </w:r>
      <w:r>
        <w:rPr>
          <w:rFonts w:ascii="Times New Roman" w:hAnsi="Times New Roman" w:cs="Times New Roman"/>
          <w:color w:val="000000"/>
          <w:lang w:val="pt-BR"/>
        </w:rPr>
        <w:t>＝</w:t>
      </w:r>
      <w:r>
        <w:rPr>
          <w:rFonts w:ascii="Times New Roman" w:hAnsi="Times New Roman" w:cs="Times New Roman"/>
          <w:color w:val="000000"/>
        </w:rPr>
        <w:fldChar w:fldCharType="begin"/>
      </w:r>
      <w:r>
        <w:rPr>
          <w:rFonts w:ascii="Times New Roman" w:hAnsi="Times New Roman" w:cs="Times New Roman"/>
          <w:color w:val="000000"/>
          <w:lang w:val="pt-BR"/>
        </w:rPr>
        <w:instrText xml:space="preserve">eq \f(0.10×0.10,0.10)</w:instrText>
      </w:r>
      <w:r>
        <w:rPr>
          <w:rFonts w:ascii="Times New Roman" w:hAnsi="Times New Roman" w:cs="Times New Roman"/>
          <w:color w:val="000000"/>
        </w:rPr>
        <w:fldChar w:fldCharType="end"/>
      </w:r>
      <w:r>
        <w:rPr>
          <w:rFonts w:ascii="Times New Roman" w:hAnsi="Times New Roman" w:cs="Times New Roman"/>
          <w:color w:val="000000"/>
          <w:lang w:val="pt-BR"/>
        </w:rPr>
        <w:t>＝0.1</w:t>
      </w:r>
      <w:r>
        <w:rPr>
          <w:rFonts w:ascii="Times New Roman" w:hAnsi="Times New Roman" w:cs="Times New Roman"/>
          <w:color w:val="000000"/>
        </w:rPr>
        <w:t>。</w:t>
      </w:r>
    </w:p>
    <w:p>
      <w:pPr>
        <w:pStyle w:val="13"/>
        <w:tabs>
          <w:tab w:val="left" w:pos="462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lang w:val="pt-BR"/>
        </w:rPr>
        <w:t>(3)</w:t>
      </w:r>
      <w:r>
        <w:rPr>
          <w:rFonts w:ascii="Times New Roman" w:hAnsi="Times New Roman" w:cs="Times New Roman"/>
          <w:color w:val="000000"/>
        </w:rPr>
        <w:t>根据</w:t>
      </w:r>
      <w:r>
        <w:rPr>
          <w:rFonts w:ascii="Times New Roman" w:hAnsi="Times New Roman" w:cs="Times New Roman"/>
          <w:color w:val="000000"/>
          <w:lang w:val="pt-BR"/>
        </w:rPr>
        <w:t>C</w:t>
      </w:r>
      <w:r>
        <w:rPr>
          <w:rFonts w:ascii="Times New Roman" w:hAnsi="Times New Roman" w:cs="Times New Roman"/>
          <w:color w:val="000000"/>
          <w:vertAlign w:val="subscript"/>
          <w:lang w:val="pt-BR"/>
        </w:rPr>
        <w:t>8</w:t>
      </w:r>
      <w:r>
        <w:rPr>
          <w:rFonts w:ascii="Times New Roman" w:hAnsi="Times New Roman" w:cs="Times New Roman"/>
          <w:color w:val="000000"/>
          <w:lang w:val="pt-BR"/>
        </w:rPr>
        <w:t>H</w:t>
      </w:r>
      <w:r>
        <w:rPr>
          <w:rFonts w:ascii="Times New Roman" w:hAnsi="Times New Roman" w:cs="Times New Roman"/>
          <w:color w:val="000000"/>
          <w:vertAlign w:val="subscript"/>
          <w:lang w:val="pt-BR"/>
        </w:rPr>
        <w:t>10</w:t>
      </w:r>
      <w:r>
        <w:rPr>
          <w:rFonts w:ascii="Times New Roman" w:hAnsi="Times New Roman" w:cs="Times New Roman"/>
          <w:color w:val="000000"/>
          <w:lang w:val="pt-BR"/>
        </w:rPr>
        <w:t>(g)</w:t>
      </w:r>
      <w:r>
        <w:rPr>
          <w:rFonts w:ascii="Times New Roman" w:hAnsi="Times New Roman" w:eastAsia="仿宋_GB2312" w:cs="Times New Roman"/>
          <w:color w:val="000000"/>
        </w:rPr>
        <w:pict>
          <v:shape id="_x0000_i1704"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cs="Times New Roman"/>
          <w:color w:val="000000"/>
          <w:lang w:val="pt-BR"/>
        </w:rPr>
        <w:t>C</w:t>
      </w:r>
      <w:r>
        <w:rPr>
          <w:rFonts w:ascii="Times New Roman" w:hAnsi="Times New Roman" w:cs="Times New Roman"/>
          <w:color w:val="000000"/>
          <w:vertAlign w:val="subscript"/>
          <w:lang w:val="pt-BR"/>
        </w:rPr>
        <w:t>8</w:t>
      </w:r>
      <w:r>
        <w:rPr>
          <w:rFonts w:ascii="Times New Roman" w:hAnsi="Times New Roman" w:cs="Times New Roman"/>
          <w:color w:val="000000"/>
          <w:lang w:val="pt-BR"/>
        </w:rPr>
        <w:t>H</w:t>
      </w:r>
      <w:r>
        <w:rPr>
          <w:rFonts w:ascii="Times New Roman" w:hAnsi="Times New Roman" w:cs="Times New Roman"/>
          <w:color w:val="000000"/>
          <w:vertAlign w:val="subscript"/>
          <w:lang w:val="pt-BR"/>
        </w:rPr>
        <w:t>8</w:t>
      </w:r>
      <w:r>
        <w:rPr>
          <w:rFonts w:ascii="Times New Roman" w:hAnsi="Times New Roman" w:cs="Times New Roman"/>
          <w:color w:val="000000"/>
          <w:lang w:val="pt-BR"/>
        </w:rPr>
        <w:t>(g)＋H</w:t>
      </w:r>
      <w:r>
        <w:rPr>
          <w:rFonts w:ascii="Times New Roman" w:hAnsi="Times New Roman" w:cs="Times New Roman"/>
          <w:color w:val="000000"/>
          <w:vertAlign w:val="subscript"/>
          <w:lang w:val="pt-BR"/>
        </w:rPr>
        <w:t>2</w:t>
      </w:r>
      <w:r>
        <w:rPr>
          <w:rFonts w:ascii="Times New Roman" w:hAnsi="Times New Roman" w:cs="Times New Roman"/>
          <w:color w:val="000000"/>
          <w:lang w:val="pt-BR"/>
        </w:rPr>
        <w:t>(g)</w:t>
      </w:r>
      <w:r>
        <w:rPr>
          <w:rFonts w:ascii="Times New Roman" w:hAnsi="Times New Roman" w:cs="Times New Roman"/>
          <w:color w:val="000000"/>
        </w:rPr>
        <w:t>　Δ</w:t>
      </w:r>
      <w:r>
        <w:rPr>
          <w:rFonts w:ascii="Times New Roman" w:hAnsi="Times New Roman" w:cs="Times New Roman"/>
          <w:i/>
          <w:color w:val="000000"/>
          <w:lang w:val="pt-BR"/>
        </w:rPr>
        <w:t>H</w:t>
      </w:r>
      <w:r>
        <w:rPr>
          <w:rFonts w:ascii="Times New Roman" w:hAnsi="Times New Roman" w:cs="Times New Roman"/>
          <w:color w:val="000000"/>
          <w:lang w:val="pt-BR"/>
        </w:rPr>
        <w:t>＝＋120 kJ·mol</w:t>
      </w:r>
      <w:r>
        <w:rPr>
          <w:rFonts w:ascii="Times New Roman" w:hAnsi="Times New Roman" w:cs="Times New Roman"/>
          <w:color w:val="000000"/>
          <w:vertAlign w:val="superscript"/>
          <w:lang w:val="pt-BR"/>
        </w:rPr>
        <w:t>－1</w:t>
      </w:r>
      <w:r>
        <w:rPr>
          <w:rFonts w:ascii="Times New Roman" w:hAnsi="Times New Roman" w:cs="Times New Roman"/>
          <w:color w:val="000000"/>
          <w:lang w:val="pt-BR"/>
        </w:rPr>
        <w:t>，</w:t>
      </w:r>
      <w:r>
        <w:rPr>
          <w:rFonts w:ascii="Times New Roman" w:hAnsi="Times New Roman" w:cs="Times New Roman"/>
          <w:color w:val="000000"/>
        </w:rPr>
        <w:t>可知</w:t>
      </w:r>
      <w:r>
        <w:rPr>
          <w:rFonts w:ascii="Times New Roman" w:hAnsi="Times New Roman" w:cs="Times New Roman"/>
          <w:color w:val="000000"/>
          <w:lang w:val="pt-BR"/>
        </w:rPr>
        <w:t>C</w:t>
      </w:r>
      <w:r>
        <w:rPr>
          <w:rFonts w:ascii="Times New Roman" w:hAnsi="Times New Roman" w:cs="Times New Roman"/>
          <w:color w:val="000000"/>
          <w:vertAlign w:val="subscript"/>
          <w:lang w:val="pt-BR"/>
        </w:rPr>
        <w:t>8</w:t>
      </w:r>
      <w:r>
        <w:rPr>
          <w:rFonts w:ascii="Times New Roman" w:hAnsi="Times New Roman" w:cs="Times New Roman"/>
          <w:color w:val="000000"/>
          <w:lang w:val="pt-BR"/>
        </w:rPr>
        <w:t>H</w:t>
      </w:r>
      <w:r>
        <w:rPr>
          <w:rFonts w:ascii="Times New Roman" w:hAnsi="Times New Roman" w:cs="Times New Roman"/>
          <w:color w:val="000000"/>
          <w:vertAlign w:val="subscript"/>
          <w:lang w:val="pt-BR"/>
        </w:rPr>
        <w:t>8</w:t>
      </w:r>
      <w:r>
        <w:rPr>
          <w:rFonts w:ascii="Times New Roman" w:hAnsi="Times New Roman" w:cs="Times New Roman"/>
          <w:color w:val="000000"/>
          <w:lang w:val="pt-BR"/>
        </w:rPr>
        <w:t>(g)＋H</w:t>
      </w:r>
      <w:r>
        <w:rPr>
          <w:rFonts w:ascii="Times New Roman" w:hAnsi="Times New Roman" w:cs="Times New Roman"/>
          <w:color w:val="000000"/>
          <w:vertAlign w:val="subscript"/>
          <w:lang w:val="pt-BR"/>
        </w:rPr>
        <w:t>2</w:t>
      </w:r>
      <w:r>
        <w:rPr>
          <w:rFonts w:ascii="Times New Roman" w:hAnsi="Times New Roman" w:cs="Times New Roman"/>
          <w:color w:val="000000"/>
          <w:lang w:val="pt-BR"/>
        </w:rPr>
        <w:t>(g)</w:t>
      </w:r>
      <w:r>
        <w:rPr>
          <w:rFonts w:ascii="Times New Roman" w:hAnsi="Times New Roman" w:eastAsia="仿宋_GB2312" w:cs="Times New Roman"/>
          <w:color w:val="000000"/>
        </w:rPr>
        <w:pict>
          <v:shape id="_x0000_i1705"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cs="Times New Roman"/>
          <w:color w:val="000000"/>
          <w:lang w:val="pt-BR"/>
        </w:rPr>
        <w:t>C</w:t>
      </w:r>
      <w:r>
        <w:rPr>
          <w:rFonts w:ascii="Times New Roman" w:hAnsi="Times New Roman" w:cs="Times New Roman"/>
          <w:color w:val="000000"/>
          <w:vertAlign w:val="subscript"/>
          <w:lang w:val="pt-BR"/>
        </w:rPr>
        <w:t>8</w:t>
      </w:r>
      <w:r>
        <w:rPr>
          <w:rFonts w:ascii="Times New Roman" w:hAnsi="Times New Roman" w:cs="Times New Roman"/>
          <w:color w:val="000000"/>
          <w:lang w:val="pt-BR"/>
        </w:rPr>
        <w:t>H</w:t>
      </w:r>
      <w:r>
        <w:rPr>
          <w:rFonts w:ascii="Times New Roman" w:hAnsi="Times New Roman" w:cs="Times New Roman"/>
          <w:color w:val="000000"/>
          <w:vertAlign w:val="subscript"/>
          <w:lang w:val="pt-BR"/>
        </w:rPr>
        <w:t>10</w:t>
      </w:r>
      <w:r>
        <w:rPr>
          <w:rFonts w:ascii="Times New Roman" w:hAnsi="Times New Roman" w:cs="Times New Roman"/>
          <w:color w:val="000000"/>
          <w:lang w:val="pt-BR"/>
        </w:rPr>
        <w:t>(g)</w:t>
      </w:r>
      <w:r>
        <w:rPr>
          <w:rFonts w:ascii="Times New Roman" w:hAnsi="Times New Roman" w:cs="Times New Roman"/>
          <w:color w:val="000000"/>
        </w:rPr>
        <w:t>　Δ</w:t>
      </w:r>
      <w:r>
        <w:rPr>
          <w:rFonts w:ascii="Times New Roman" w:hAnsi="Times New Roman" w:cs="Times New Roman"/>
          <w:i/>
          <w:color w:val="000000"/>
          <w:lang w:val="pt-BR"/>
        </w:rPr>
        <w:t>H</w:t>
      </w:r>
      <w:r>
        <w:rPr>
          <w:rFonts w:ascii="Times New Roman" w:hAnsi="Times New Roman" w:cs="Times New Roman"/>
          <w:color w:val="000000"/>
          <w:lang w:val="pt-BR"/>
        </w:rPr>
        <w:t>＝－120 kJ·mol</w:t>
      </w:r>
      <w:r>
        <w:rPr>
          <w:rFonts w:ascii="Times New Roman" w:hAnsi="Times New Roman" w:cs="Times New Roman"/>
          <w:color w:val="000000"/>
          <w:vertAlign w:val="superscript"/>
          <w:lang w:val="pt-BR"/>
        </w:rPr>
        <w:t>－1</w:t>
      </w:r>
      <w:r>
        <w:rPr>
          <w:rFonts w:ascii="Times New Roman" w:hAnsi="Times New Roman" w:cs="Times New Roman"/>
          <w:color w:val="000000"/>
          <w:lang w:val="pt-BR"/>
        </w:rPr>
        <w:t>，</w:t>
      </w:r>
      <w:r>
        <w:rPr>
          <w:rFonts w:ascii="Times New Roman" w:hAnsi="Times New Roman" w:cs="Times New Roman"/>
          <w:color w:val="000000"/>
        </w:rPr>
        <w:t>有</w:t>
      </w:r>
      <w:r>
        <w:rPr>
          <w:rFonts w:ascii="Times New Roman" w:hAnsi="Times New Roman" w:cs="Times New Roman"/>
          <w:color w:val="000000"/>
          <w:lang w:val="pt-BR"/>
        </w:rPr>
        <w:t>30 kJ</w:t>
      </w:r>
      <w:r>
        <w:rPr>
          <w:rFonts w:ascii="Times New Roman" w:hAnsi="Times New Roman" w:cs="Times New Roman"/>
          <w:color w:val="000000"/>
        </w:rPr>
        <w:t>热量放出时</w:t>
      </w:r>
      <w:r>
        <w:rPr>
          <w:rFonts w:ascii="Times New Roman" w:hAnsi="Times New Roman" w:cs="Times New Roman"/>
          <w:color w:val="000000"/>
          <w:lang w:val="pt-BR"/>
        </w:rPr>
        <w:t>，</w:t>
      </w:r>
      <w:r>
        <w:rPr>
          <w:rFonts w:ascii="Times New Roman" w:hAnsi="Times New Roman" w:cs="Times New Roman"/>
          <w:color w:val="000000"/>
        </w:rPr>
        <w:t>说明消耗</w:t>
      </w:r>
      <w:r>
        <w:rPr>
          <w:rFonts w:ascii="Times New Roman" w:hAnsi="Times New Roman" w:cs="Times New Roman"/>
          <w:color w:val="000000"/>
          <w:lang w:val="pt-BR"/>
        </w:rPr>
        <w:t>H</w:t>
      </w:r>
      <w:r>
        <w:rPr>
          <w:rFonts w:ascii="Times New Roman" w:hAnsi="Times New Roman" w:cs="Times New Roman"/>
          <w:color w:val="000000"/>
          <w:vertAlign w:val="subscript"/>
          <w:lang w:val="pt-BR"/>
        </w:rPr>
        <w:t>2</w:t>
      </w:r>
      <w:r>
        <w:rPr>
          <w:rFonts w:ascii="Times New Roman" w:hAnsi="Times New Roman" w:cs="Times New Roman"/>
          <w:color w:val="000000"/>
        </w:rPr>
        <w:t>的物质的量为</w:t>
      </w:r>
      <w:r>
        <w:rPr>
          <w:rFonts w:ascii="Times New Roman" w:hAnsi="Times New Roman" w:cs="Times New Roman"/>
          <w:color w:val="000000"/>
          <w:lang w:val="pt-BR"/>
        </w:rPr>
        <w:t>0.25 mol，</w:t>
      </w:r>
      <w:r>
        <w:rPr>
          <w:rFonts w:ascii="Times New Roman" w:hAnsi="Times New Roman" w:cs="Times New Roman"/>
          <w:color w:val="000000"/>
        </w:rPr>
        <w:t>所以氢气转化率为</w:t>
      </w:r>
      <w:r>
        <w:rPr>
          <w:rFonts w:ascii="Times New Roman" w:hAnsi="Times New Roman" w:cs="Times New Roman"/>
          <w:color w:val="000000"/>
        </w:rPr>
        <w:fldChar w:fldCharType="begin"/>
      </w:r>
      <w:r>
        <w:rPr>
          <w:rFonts w:ascii="Times New Roman" w:hAnsi="Times New Roman" w:cs="Times New Roman"/>
          <w:color w:val="000000"/>
          <w:lang w:val="pt-BR"/>
        </w:rPr>
        <w:instrText xml:space="preserve">eq \f(0.25 mol,0.50 mol)</w:instrText>
      </w:r>
      <w:r>
        <w:rPr>
          <w:rFonts w:ascii="Times New Roman" w:hAnsi="Times New Roman" w:cs="Times New Roman"/>
          <w:color w:val="000000"/>
        </w:rPr>
        <w:fldChar w:fldCharType="end"/>
      </w:r>
      <w:r>
        <w:rPr>
          <w:rFonts w:ascii="Times New Roman" w:hAnsi="Times New Roman" w:cs="Times New Roman"/>
          <w:color w:val="000000"/>
          <w:lang w:val="pt-BR"/>
        </w:rPr>
        <w:t>×100%＝50%</w:t>
      </w:r>
      <w:r>
        <w:rPr>
          <w:rFonts w:ascii="Times New Roman" w:hAnsi="Times New Roman" w:cs="Times New Roman"/>
          <w:color w:val="000000"/>
        </w:rPr>
        <w:t>。由于正、逆反应的平衡常数之积为1，而(2)中计算的平衡常数为0.1，故C</w:t>
      </w:r>
      <w:r>
        <w:rPr>
          <w:rFonts w:ascii="Times New Roman" w:hAnsi="Times New Roman" w:cs="Times New Roman"/>
          <w:color w:val="000000"/>
          <w:vertAlign w:val="subscript"/>
        </w:rPr>
        <w:t>8</w:t>
      </w:r>
      <w:r>
        <w:rPr>
          <w:rFonts w:ascii="Times New Roman" w:hAnsi="Times New Roman" w:cs="Times New Roman"/>
          <w:color w:val="000000"/>
        </w:rPr>
        <w:t>H</w:t>
      </w:r>
      <w:r>
        <w:rPr>
          <w:rFonts w:ascii="Times New Roman" w:hAnsi="Times New Roman" w:cs="Times New Roman"/>
          <w:color w:val="000000"/>
          <w:vertAlign w:val="subscript"/>
        </w:rPr>
        <w:t>8</w:t>
      </w:r>
      <w:r>
        <w:rPr>
          <w:rFonts w:ascii="Times New Roman" w:hAnsi="Times New Roman" w:cs="Times New Roman"/>
          <w:color w:val="000000"/>
        </w:rPr>
        <w:t>(g)＋H</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eastAsia="仿宋_GB2312" w:cs="Times New Roman"/>
          <w:color w:val="000000"/>
        </w:rPr>
        <w:pict>
          <v:shape id="_x0000_i1706"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cs="Times New Roman"/>
          <w:color w:val="000000"/>
        </w:rPr>
        <w:t>C</w:t>
      </w:r>
      <w:r>
        <w:rPr>
          <w:rFonts w:ascii="Times New Roman" w:hAnsi="Times New Roman" w:cs="Times New Roman"/>
          <w:color w:val="000000"/>
          <w:vertAlign w:val="subscript"/>
        </w:rPr>
        <w:t>8</w:t>
      </w:r>
      <w:r>
        <w:rPr>
          <w:rFonts w:ascii="Times New Roman" w:hAnsi="Times New Roman" w:cs="Times New Roman"/>
          <w:color w:val="000000"/>
        </w:rPr>
        <w:t>H</w:t>
      </w:r>
      <w:r>
        <w:rPr>
          <w:rFonts w:ascii="Times New Roman" w:hAnsi="Times New Roman" w:cs="Times New Roman"/>
          <w:color w:val="000000"/>
          <w:vertAlign w:val="subscript"/>
        </w:rPr>
        <w:t>10</w:t>
      </w:r>
      <w:r>
        <w:rPr>
          <w:rFonts w:ascii="Times New Roman" w:hAnsi="Times New Roman" w:cs="Times New Roman"/>
          <w:color w:val="000000"/>
        </w:rPr>
        <w:t>(g)的平衡常数为10。</w:t>
      </w:r>
    </w:p>
    <w:p>
      <w:pPr>
        <w:pStyle w:val="13"/>
        <w:tabs>
          <w:tab w:val="left" w:pos="4620"/>
        </w:tabs>
        <w:snapToGrid w:val="0"/>
        <w:spacing w:line="360" w:lineRule="auto"/>
        <w:ind w:firstLine="420" w:firstLineChars="200"/>
        <w:jc w:val="left"/>
        <w:rPr>
          <w:rFonts w:ascii="Times New Roman" w:hAnsi="Times New Roman" w:cs="Times New Roman"/>
          <w:color w:val="000000"/>
          <w:lang w:val="pt-BR"/>
        </w:rPr>
      </w:pPr>
      <w:r>
        <w:rPr>
          <w:rFonts w:ascii="Times New Roman" w:hAnsi="Times New Roman" w:cs="Times New Roman"/>
          <w:color w:val="000000"/>
        </w:rPr>
        <w:t>　　　　　　　</w:t>
      </w:r>
      <w:r>
        <w:rPr>
          <w:rFonts w:ascii="Times New Roman" w:hAnsi="Times New Roman" w:cs="Times New Roman"/>
          <w:color w:val="000000"/>
          <w:lang w:val="pt-BR"/>
        </w:rPr>
        <w:t xml:space="preserve">               C</w:t>
      </w:r>
      <w:r>
        <w:rPr>
          <w:rFonts w:ascii="Times New Roman" w:hAnsi="Times New Roman" w:cs="Times New Roman"/>
          <w:color w:val="000000"/>
          <w:vertAlign w:val="subscript"/>
          <w:lang w:val="pt-BR"/>
        </w:rPr>
        <w:t>8</w:t>
      </w:r>
      <w:r>
        <w:rPr>
          <w:rFonts w:ascii="Times New Roman" w:hAnsi="Times New Roman" w:cs="Times New Roman"/>
          <w:color w:val="000000"/>
          <w:lang w:val="pt-BR"/>
        </w:rPr>
        <w:t>H</w:t>
      </w:r>
      <w:r>
        <w:rPr>
          <w:rFonts w:ascii="Times New Roman" w:hAnsi="Times New Roman" w:cs="Times New Roman"/>
          <w:color w:val="000000"/>
          <w:vertAlign w:val="subscript"/>
          <w:lang w:val="pt-BR"/>
        </w:rPr>
        <w:t>8</w:t>
      </w:r>
      <w:r>
        <w:rPr>
          <w:rFonts w:ascii="Times New Roman" w:hAnsi="Times New Roman" w:cs="Times New Roman"/>
          <w:color w:val="000000"/>
          <w:lang w:val="pt-BR"/>
        </w:rPr>
        <w:t>(g)＋H</w:t>
      </w:r>
      <w:r>
        <w:rPr>
          <w:rFonts w:ascii="Times New Roman" w:hAnsi="Times New Roman" w:cs="Times New Roman"/>
          <w:color w:val="000000"/>
          <w:vertAlign w:val="subscript"/>
          <w:lang w:val="pt-BR"/>
        </w:rPr>
        <w:t>2</w:t>
      </w:r>
      <w:r>
        <w:rPr>
          <w:rFonts w:ascii="Times New Roman" w:hAnsi="Times New Roman" w:cs="Times New Roman"/>
          <w:color w:val="000000"/>
          <w:lang w:val="pt-BR"/>
        </w:rPr>
        <w:t xml:space="preserve">(g) </w:t>
      </w:r>
      <w:r>
        <w:rPr>
          <w:rFonts w:ascii="Times New Roman" w:hAnsi="Times New Roman" w:eastAsia="仿宋_GB2312" w:cs="Times New Roman"/>
          <w:color w:val="000000"/>
        </w:rPr>
        <w:pict>
          <v:shape id="_x0000_i1707" o:spt="75" type="#_x0000_t75" style="height:6pt;width:18.45pt;" filled="f" o:preferrelative="t" stroked="f" coordsize="21600,21600">
            <v:path/>
            <v:fill on="f" focussize="0,0"/>
            <v:stroke on="f"/>
            <v:imagedata r:id="rId192" chromakey="#FFFFFF" o:title=""/>
            <o:lock v:ext="edit" aspectratio="t"/>
            <w10:wrap type="none"/>
            <w10:anchorlock/>
          </v:shape>
        </w:pict>
      </w:r>
      <w:r>
        <w:rPr>
          <w:rFonts w:ascii="Times New Roman" w:hAnsi="Times New Roman" w:eastAsia="仿宋_GB2312" w:cs="Times New Roman"/>
          <w:color w:val="000000"/>
          <w:lang w:val="pt-BR"/>
        </w:rPr>
        <w:t xml:space="preserve"> </w:t>
      </w:r>
      <w:r>
        <w:rPr>
          <w:rFonts w:ascii="Times New Roman" w:hAnsi="Times New Roman" w:cs="Times New Roman"/>
          <w:color w:val="000000"/>
          <w:lang w:val="pt-BR"/>
        </w:rPr>
        <w:t>C</w:t>
      </w:r>
      <w:r>
        <w:rPr>
          <w:rFonts w:ascii="Times New Roman" w:hAnsi="Times New Roman" w:cs="Times New Roman"/>
          <w:color w:val="000000"/>
          <w:vertAlign w:val="subscript"/>
          <w:lang w:val="pt-BR"/>
        </w:rPr>
        <w:t>8</w:t>
      </w:r>
      <w:r>
        <w:rPr>
          <w:rFonts w:ascii="Times New Roman" w:hAnsi="Times New Roman" w:cs="Times New Roman"/>
          <w:color w:val="000000"/>
          <w:lang w:val="pt-BR"/>
        </w:rPr>
        <w:t>H</w:t>
      </w:r>
      <w:r>
        <w:rPr>
          <w:rFonts w:ascii="Times New Roman" w:hAnsi="Times New Roman" w:cs="Times New Roman"/>
          <w:color w:val="000000"/>
          <w:vertAlign w:val="subscript"/>
          <w:lang w:val="pt-BR"/>
        </w:rPr>
        <w:t>10</w:t>
      </w:r>
      <w:r>
        <w:rPr>
          <w:rFonts w:ascii="Times New Roman" w:hAnsi="Times New Roman" w:cs="Times New Roman"/>
          <w:color w:val="000000"/>
          <w:lang w:val="pt-BR"/>
        </w:rPr>
        <w:t>(g)</w:t>
      </w:r>
    </w:p>
    <w:p>
      <w:pPr>
        <w:pStyle w:val="13"/>
        <w:tabs>
          <w:tab w:val="left" w:pos="4620"/>
        </w:tabs>
        <w:snapToGrid w:val="0"/>
        <w:spacing w:line="360" w:lineRule="auto"/>
        <w:ind w:firstLine="420" w:firstLineChars="200"/>
        <w:jc w:val="left"/>
        <w:rPr>
          <w:rFonts w:ascii="Times New Roman" w:hAnsi="Times New Roman" w:cs="Times New Roman"/>
          <w:color w:val="000000"/>
          <w:lang w:val="pt-BR"/>
        </w:rPr>
      </w:pPr>
      <w:r>
        <w:rPr>
          <w:rFonts w:ascii="Times New Roman" w:hAnsi="Times New Roman" w:cs="Times New Roman"/>
          <w:color w:val="000000"/>
        </w:rPr>
        <w:t>起始物质的量浓度</w:t>
      </w:r>
      <w:r>
        <w:rPr>
          <w:rFonts w:ascii="Times New Roman" w:hAnsi="Times New Roman" w:cs="Times New Roman"/>
          <w:color w:val="000000"/>
          <w:lang w:val="pt-BR"/>
        </w:rPr>
        <w:t>/(mol·L</w:t>
      </w:r>
      <w:r>
        <w:rPr>
          <w:rFonts w:ascii="Times New Roman" w:hAnsi="Times New Roman" w:cs="Times New Roman"/>
          <w:color w:val="000000"/>
          <w:vertAlign w:val="superscript"/>
          <w:lang w:val="pt-BR"/>
        </w:rPr>
        <w:t>－1</w:t>
      </w:r>
      <w:r>
        <w:rPr>
          <w:rFonts w:ascii="Times New Roman" w:hAnsi="Times New Roman" w:cs="Times New Roman"/>
          <w:color w:val="000000"/>
          <w:lang w:val="pt-BR"/>
        </w:rPr>
        <w:t xml:space="preserve">)     0.25    0.25  </w:t>
      </w:r>
      <w:r>
        <w:rPr>
          <w:rFonts w:ascii="Times New Roman" w:hAnsi="Times New Roman" w:cs="Times New Roman"/>
          <w:color w:val="000000"/>
        </w:rPr>
        <w:t>　　</w:t>
      </w:r>
      <w:r>
        <w:rPr>
          <w:rFonts w:ascii="Times New Roman" w:hAnsi="Times New Roman" w:cs="Times New Roman"/>
          <w:color w:val="000000"/>
          <w:lang w:val="pt-BR"/>
        </w:rPr>
        <w:t xml:space="preserve"> </w:t>
      </w:r>
      <w:r>
        <w:rPr>
          <w:rFonts w:ascii="Times New Roman" w:hAnsi="Times New Roman" w:cs="Times New Roman"/>
          <w:color w:val="000000"/>
        </w:rPr>
        <w:t>　</w:t>
      </w:r>
      <w:r>
        <w:rPr>
          <w:rFonts w:ascii="Times New Roman" w:hAnsi="Times New Roman" w:cs="Times New Roman"/>
          <w:color w:val="000000"/>
          <w:lang w:val="pt-BR"/>
        </w:rPr>
        <w:t>0</w:t>
      </w:r>
    </w:p>
    <w:p>
      <w:pPr>
        <w:pStyle w:val="13"/>
        <w:tabs>
          <w:tab w:val="left" w:pos="4620"/>
        </w:tabs>
        <w:snapToGrid w:val="0"/>
        <w:spacing w:line="360" w:lineRule="auto"/>
        <w:ind w:firstLine="420" w:firstLineChars="200"/>
        <w:jc w:val="left"/>
        <w:rPr>
          <w:rFonts w:ascii="Times New Roman" w:hAnsi="Times New Roman" w:cs="Times New Roman"/>
          <w:color w:val="000000"/>
          <w:lang w:val="pt-BR"/>
        </w:rPr>
      </w:pPr>
      <w:r>
        <w:rPr>
          <w:rFonts w:ascii="Times New Roman" w:hAnsi="Times New Roman" w:cs="Times New Roman"/>
          <w:color w:val="000000"/>
        </w:rPr>
        <w:t>变化物质的量浓度</w:t>
      </w:r>
      <w:r>
        <w:rPr>
          <w:rFonts w:ascii="Times New Roman" w:hAnsi="Times New Roman" w:cs="Times New Roman"/>
          <w:color w:val="000000"/>
          <w:lang w:val="pt-BR"/>
        </w:rPr>
        <w:t>/(mol·L</w:t>
      </w:r>
      <w:r>
        <w:rPr>
          <w:rFonts w:ascii="Times New Roman" w:hAnsi="Times New Roman" w:cs="Times New Roman"/>
          <w:color w:val="000000"/>
          <w:vertAlign w:val="superscript"/>
          <w:lang w:val="pt-BR"/>
        </w:rPr>
        <w:t>－1</w:t>
      </w:r>
      <w:r>
        <w:rPr>
          <w:rFonts w:ascii="Times New Roman" w:hAnsi="Times New Roman" w:cs="Times New Roman"/>
          <w:color w:val="000000"/>
          <w:lang w:val="pt-BR"/>
        </w:rPr>
        <w:t xml:space="preserve">)     0.125   0.125  </w:t>
      </w:r>
      <w:r>
        <w:rPr>
          <w:rFonts w:ascii="Times New Roman" w:hAnsi="Times New Roman" w:cs="Times New Roman"/>
          <w:color w:val="000000"/>
        </w:rPr>
        <w:t>　</w:t>
      </w:r>
      <w:r>
        <w:rPr>
          <w:rFonts w:ascii="Times New Roman" w:hAnsi="Times New Roman" w:cs="Times New Roman"/>
          <w:color w:val="000000"/>
          <w:lang w:val="pt-BR"/>
        </w:rPr>
        <w:t xml:space="preserve"> </w:t>
      </w:r>
      <w:r>
        <w:rPr>
          <w:rFonts w:ascii="Times New Roman" w:hAnsi="Times New Roman" w:cs="Times New Roman"/>
          <w:color w:val="000000"/>
        </w:rPr>
        <w:t>　</w:t>
      </w:r>
      <w:r>
        <w:rPr>
          <w:rFonts w:ascii="Times New Roman" w:hAnsi="Times New Roman" w:cs="Times New Roman"/>
          <w:color w:val="000000"/>
          <w:lang w:val="pt-BR"/>
        </w:rPr>
        <w:t>0.125</w:t>
      </w:r>
    </w:p>
    <w:p>
      <w:pPr>
        <w:pStyle w:val="13"/>
        <w:tabs>
          <w:tab w:val="left" w:pos="462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某时刻物质的量浓度/(mol·L</w:t>
      </w:r>
      <w:r>
        <w:rPr>
          <w:rFonts w:ascii="Times New Roman" w:hAnsi="Times New Roman" w:cs="Times New Roman"/>
          <w:color w:val="000000"/>
          <w:vertAlign w:val="superscript"/>
        </w:rPr>
        <w:t>－1</w:t>
      </w:r>
      <w:r>
        <w:rPr>
          <w:rFonts w:ascii="Times New Roman" w:hAnsi="Times New Roman" w:cs="Times New Roman"/>
          <w:color w:val="000000"/>
        </w:rPr>
        <w:t>)   0.125   0.125  　 　0.125</w:t>
      </w:r>
    </w:p>
    <w:p>
      <w:pPr>
        <w:pStyle w:val="13"/>
        <w:tabs>
          <w:tab w:val="left" w:pos="462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i/>
          <w:color w:val="000000"/>
        </w:rPr>
        <w:t>Q</w:t>
      </w:r>
      <w:r>
        <w:rPr>
          <w:rFonts w:ascii="Times New Roman" w:hAnsi="Times New Roman" w:cs="Times New Roman"/>
          <w:color w:val="000000"/>
          <w:vertAlign w:val="subscript"/>
        </w:rPr>
        <w:t>c</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\f(0.125,0.125×0.125)</w:instrText>
      </w:r>
      <w:r>
        <w:rPr>
          <w:rFonts w:ascii="Times New Roman" w:hAnsi="Times New Roman" w:cs="Times New Roman"/>
          <w:color w:val="000000"/>
        </w:rPr>
        <w:fldChar w:fldCharType="end"/>
      </w:r>
      <w:r>
        <w:rPr>
          <w:rFonts w:ascii="Times New Roman" w:hAnsi="Times New Roman" w:cs="Times New Roman"/>
          <w:color w:val="000000"/>
        </w:rPr>
        <w:t>＝8＜10，故反应未达到平衡状态，反应向正方向进行，正反应速率大于逆反应速率。</w:t>
      </w:r>
    </w:p>
    <w:p>
      <w:pPr>
        <w:pStyle w:val="13"/>
        <w:tabs>
          <w:tab w:val="left" w:pos="4620"/>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(4)恒温恒容条件下C</w:t>
      </w:r>
      <w:r>
        <w:rPr>
          <w:rFonts w:ascii="Times New Roman" w:hAnsi="Times New Roman" w:cs="Times New Roman"/>
          <w:color w:val="000000"/>
          <w:vertAlign w:val="subscript"/>
        </w:rPr>
        <w:t>8</w:t>
      </w:r>
      <w:r>
        <w:rPr>
          <w:rFonts w:ascii="Times New Roman" w:hAnsi="Times New Roman" w:cs="Times New Roman"/>
          <w:color w:val="000000"/>
        </w:rPr>
        <w:t>H</w:t>
      </w:r>
      <w:r>
        <w:rPr>
          <w:rFonts w:ascii="Times New Roman" w:hAnsi="Times New Roman" w:cs="Times New Roman"/>
          <w:color w:val="000000"/>
          <w:vertAlign w:val="subscript"/>
        </w:rPr>
        <w:t>10</w:t>
      </w:r>
      <w:r>
        <w:rPr>
          <w:rFonts w:ascii="Times New Roman" w:hAnsi="Times New Roman" w:cs="Times New Roman"/>
          <w:color w:val="000000"/>
        </w:rPr>
        <w:t>(g)和C</w:t>
      </w:r>
      <w:r>
        <w:rPr>
          <w:rFonts w:ascii="Times New Roman" w:hAnsi="Times New Roman" w:cs="Times New Roman"/>
          <w:color w:val="000000"/>
          <w:vertAlign w:val="subscript"/>
        </w:rPr>
        <w:t>8</w:t>
      </w:r>
      <w:r>
        <w:rPr>
          <w:rFonts w:ascii="Times New Roman" w:hAnsi="Times New Roman" w:cs="Times New Roman"/>
          <w:color w:val="000000"/>
        </w:rPr>
        <w:t>H</w:t>
      </w:r>
      <w:r>
        <w:rPr>
          <w:rFonts w:ascii="Times New Roman" w:hAnsi="Times New Roman" w:cs="Times New Roman"/>
          <w:color w:val="000000"/>
          <w:vertAlign w:val="subscript"/>
        </w:rPr>
        <w:t>8</w:t>
      </w:r>
      <w:r>
        <w:rPr>
          <w:rFonts w:ascii="Times New Roman" w:hAnsi="Times New Roman" w:cs="Times New Roman"/>
          <w:color w:val="000000"/>
        </w:rPr>
        <w:t>(g)生成速率相等，说明正、逆反应速率相等，该反应达到平衡状态，A项正确；平衡常数只与温度有关，压强增大该反应的平衡常数不变，B项错误；反应热与热化学方程式的书写有关，与实际参加反应的反应物的量无关，C项错误。</w:t>
      </w:r>
    </w:p>
    <w:p>
      <w:pPr>
        <w:pStyle w:val="13"/>
        <w:tabs>
          <w:tab w:val="left" w:pos="4253"/>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104．(2020届惠州模拟)工业上可利用CO或CO</w:t>
      </w:r>
      <w:r>
        <w:rPr>
          <w:rFonts w:ascii="Times New Roman" w:hAnsi="Times New Roman" w:cs="Times New Roman"/>
          <w:color w:val="000000"/>
          <w:vertAlign w:val="subscript"/>
        </w:rPr>
        <w:t>2</w:t>
      </w:r>
      <w:r>
        <w:rPr>
          <w:rFonts w:ascii="Times New Roman" w:hAnsi="Times New Roman" w:cs="Times New Roman"/>
          <w:color w:val="000000"/>
        </w:rPr>
        <w:t>来生产甲醇。相关信息如下表：</w:t>
      </w:r>
    </w:p>
    <w:tbl>
      <w:tblPr>
        <w:tblStyle w:val="18"/>
        <w:tblW w:w="73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61"/>
        <w:gridCol w:w="607"/>
        <w:gridCol w:w="1328"/>
        <w:gridCol w:w="1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8" w:type="dxa"/>
            <w:gridSpan w:val="2"/>
            <w:vMerge w:val="restart"/>
            <w:vAlign w:val="center"/>
          </w:tcPr>
          <w:p>
            <w:pPr>
              <w:pStyle w:val="13"/>
              <w:tabs>
                <w:tab w:val="left" w:pos="4253"/>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化学反应及平衡常数</w:t>
            </w:r>
          </w:p>
        </w:tc>
        <w:tc>
          <w:tcPr>
            <w:tcW w:w="2682" w:type="dxa"/>
            <w:gridSpan w:val="2"/>
            <w:vAlign w:val="center"/>
          </w:tcPr>
          <w:p>
            <w:pPr>
              <w:pStyle w:val="13"/>
              <w:tabs>
                <w:tab w:val="left" w:pos="4253"/>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平衡常数数值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8" w:type="dxa"/>
            <w:gridSpan w:val="2"/>
            <w:vMerge w:val="continue"/>
            <w:vAlign w:val="center"/>
          </w:tcPr>
          <w:p>
            <w:pPr>
              <w:pStyle w:val="13"/>
              <w:tabs>
                <w:tab w:val="left" w:pos="4253"/>
              </w:tabs>
              <w:snapToGrid w:val="0"/>
              <w:spacing w:line="360" w:lineRule="auto"/>
              <w:jc w:val="center"/>
              <w:rPr>
                <w:rFonts w:ascii="Times New Roman" w:hAnsi="Times New Roman" w:cs="Times New Roman"/>
                <w:color w:val="000000"/>
              </w:rPr>
            </w:pPr>
          </w:p>
        </w:tc>
        <w:tc>
          <w:tcPr>
            <w:tcW w:w="1328" w:type="dxa"/>
            <w:vAlign w:val="center"/>
          </w:tcPr>
          <w:p>
            <w:pPr>
              <w:pStyle w:val="13"/>
              <w:tabs>
                <w:tab w:val="left" w:pos="4253"/>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500 ℃</w:t>
            </w:r>
          </w:p>
        </w:tc>
        <w:tc>
          <w:tcPr>
            <w:tcW w:w="1354" w:type="dxa"/>
            <w:vAlign w:val="center"/>
          </w:tcPr>
          <w:p>
            <w:pPr>
              <w:pStyle w:val="13"/>
              <w:tabs>
                <w:tab w:val="left" w:pos="4253"/>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800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61" w:type="dxa"/>
            <w:vAlign w:val="center"/>
          </w:tcPr>
          <w:p>
            <w:pPr>
              <w:pStyle w:val="13"/>
              <w:tabs>
                <w:tab w:val="left" w:pos="4253"/>
              </w:tabs>
              <w:snapToGrid w:val="0"/>
              <w:spacing w:line="360" w:lineRule="auto"/>
              <w:jc w:val="left"/>
              <w:rPr>
                <w:rFonts w:ascii="Times New Roman" w:hAnsi="Times New Roman" w:cs="Times New Roman"/>
                <w:color w:val="000000"/>
              </w:rPr>
            </w:pPr>
            <w:r>
              <w:rPr>
                <w:rFonts w:ascii="Times New Roman" w:hAnsi="Times New Roman" w:cs="Times New Roman"/>
                <w:color w:val="000000"/>
              </w:rPr>
              <w:t>①2H</w:t>
            </w:r>
            <w:r>
              <w:rPr>
                <w:rFonts w:ascii="Times New Roman" w:hAnsi="Times New Roman" w:cs="Times New Roman"/>
                <w:color w:val="000000"/>
                <w:vertAlign w:val="subscript"/>
              </w:rPr>
              <w:t>2</w:t>
            </w:r>
            <w:r>
              <w:rPr>
                <w:rFonts w:ascii="Times New Roman" w:hAnsi="Times New Roman" w:cs="Times New Roman"/>
                <w:color w:val="000000"/>
              </w:rPr>
              <w:t>(g)＋CO(g)</w:t>
            </w:r>
            <w:r>
              <w:rPr>
                <w:rFonts w:ascii="ZBFH" w:hAnsi="ZBFH" w:eastAsia="MingLiU_HKSCS" w:cs="Times New Roman"/>
                <w:color w:val="000000"/>
              </w:rPr>
              <w:sym w:font="ZBFH" w:char="E225"/>
            </w:r>
            <w:r>
              <w:rPr>
                <w:rFonts w:ascii="ZBFH" w:hAnsi="ZBFH" w:eastAsia="MingLiU_HKSCS" w:cs="Times New Roman"/>
                <w:color w:val="000000"/>
              </w:rPr>
              <w:sym w:font="ZBFH" w:char="E226"/>
            </w:r>
            <w:r>
              <w:rPr>
                <w:rFonts w:ascii="Times New Roman" w:hAnsi="Times New Roman" w:cs="Times New Roman"/>
                <w:color w:val="000000"/>
              </w:rPr>
              <w:t>CH</w:t>
            </w:r>
            <w:r>
              <w:rPr>
                <w:rFonts w:ascii="Times New Roman" w:hAnsi="Times New Roman" w:cs="Times New Roman"/>
                <w:color w:val="000000"/>
                <w:vertAlign w:val="subscript"/>
              </w:rPr>
              <w:t>3</w:t>
            </w:r>
            <w:r>
              <w:rPr>
                <w:rFonts w:ascii="Times New Roman" w:hAnsi="Times New Roman" w:cs="Times New Roman"/>
                <w:color w:val="000000"/>
              </w:rPr>
              <w:t>OH(g)</w:t>
            </w:r>
          </w:p>
        </w:tc>
        <w:tc>
          <w:tcPr>
            <w:tcW w:w="607" w:type="dxa"/>
            <w:vAlign w:val="center"/>
          </w:tcPr>
          <w:p>
            <w:pPr>
              <w:pStyle w:val="13"/>
              <w:tabs>
                <w:tab w:val="left" w:pos="4253"/>
              </w:tabs>
              <w:snapToGrid w:val="0"/>
              <w:spacing w:line="360" w:lineRule="auto"/>
              <w:jc w:val="center"/>
              <w:rPr>
                <w:rFonts w:ascii="Times New Roman" w:hAnsi="Times New Roman" w:cs="Times New Roman"/>
                <w:color w:val="000000"/>
              </w:rPr>
            </w:pPr>
            <w:r>
              <w:rPr>
                <w:rFonts w:ascii="Times New Roman" w:hAnsi="Times New Roman" w:cs="Times New Roman"/>
                <w:i/>
                <w:color w:val="000000"/>
              </w:rPr>
              <w:t>K</w:t>
            </w:r>
            <w:r>
              <w:rPr>
                <w:rFonts w:ascii="Times New Roman" w:hAnsi="Times New Roman" w:cs="Times New Roman"/>
                <w:color w:val="000000"/>
                <w:vertAlign w:val="subscript"/>
              </w:rPr>
              <w:t>1</w:t>
            </w:r>
          </w:p>
        </w:tc>
        <w:tc>
          <w:tcPr>
            <w:tcW w:w="1328" w:type="dxa"/>
            <w:vAlign w:val="center"/>
          </w:tcPr>
          <w:p>
            <w:pPr>
              <w:pStyle w:val="13"/>
              <w:tabs>
                <w:tab w:val="left" w:pos="4253"/>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2.5</w:t>
            </w:r>
          </w:p>
        </w:tc>
        <w:tc>
          <w:tcPr>
            <w:tcW w:w="1354" w:type="dxa"/>
            <w:vAlign w:val="center"/>
          </w:tcPr>
          <w:p>
            <w:pPr>
              <w:pStyle w:val="13"/>
              <w:tabs>
                <w:tab w:val="left" w:pos="4253"/>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61" w:type="dxa"/>
            <w:vAlign w:val="center"/>
          </w:tcPr>
          <w:p>
            <w:pPr>
              <w:pStyle w:val="13"/>
              <w:tabs>
                <w:tab w:val="left" w:pos="4253"/>
              </w:tabs>
              <w:snapToGrid w:val="0"/>
              <w:spacing w:line="360" w:lineRule="auto"/>
              <w:jc w:val="left"/>
              <w:rPr>
                <w:rFonts w:ascii="Times New Roman" w:hAnsi="Times New Roman" w:cs="Times New Roman"/>
                <w:color w:val="000000"/>
                <w:lang w:val="pt-BR"/>
              </w:rPr>
            </w:pPr>
            <w:r>
              <w:rPr>
                <w:rFonts w:ascii="Times New Roman" w:hAnsi="Times New Roman" w:cs="Times New Roman"/>
                <w:color w:val="000000"/>
                <w:lang w:val="pt-BR"/>
              </w:rPr>
              <w:t>②H</w:t>
            </w:r>
            <w:r>
              <w:rPr>
                <w:rFonts w:ascii="Times New Roman" w:hAnsi="Times New Roman" w:cs="Times New Roman"/>
                <w:color w:val="000000"/>
                <w:vertAlign w:val="subscript"/>
                <w:lang w:val="pt-BR"/>
              </w:rPr>
              <w:t>2</w:t>
            </w:r>
            <w:r>
              <w:rPr>
                <w:rFonts w:ascii="Times New Roman" w:hAnsi="Times New Roman" w:cs="Times New Roman"/>
                <w:color w:val="000000"/>
                <w:lang w:val="pt-BR"/>
              </w:rPr>
              <w:t>(g)＋CO</w:t>
            </w:r>
            <w:r>
              <w:rPr>
                <w:rFonts w:ascii="Times New Roman" w:hAnsi="Times New Roman" w:cs="Times New Roman"/>
                <w:color w:val="000000"/>
                <w:vertAlign w:val="subscript"/>
                <w:lang w:val="pt-BR"/>
              </w:rPr>
              <w:t>2</w:t>
            </w:r>
            <w:r>
              <w:rPr>
                <w:rFonts w:ascii="Times New Roman" w:hAnsi="Times New Roman" w:cs="Times New Roman"/>
                <w:color w:val="000000"/>
                <w:lang w:val="pt-BR"/>
              </w:rPr>
              <w:t>(g)</w:t>
            </w:r>
            <w:r>
              <w:rPr>
                <w:rFonts w:ascii="ZBFH" w:hAnsi="ZBFH" w:eastAsia="MingLiU_HKSCS" w:cs="Times New Roman"/>
                <w:color w:val="000000"/>
              </w:rPr>
              <w:sym w:font="ZBFH" w:char="E225"/>
            </w:r>
            <w:r>
              <w:rPr>
                <w:rFonts w:ascii="ZBFH" w:hAnsi="ZBFH" w:eastAsia="MingLiU_HKSCS" w:cs="Times New Roman"/>
                <w:color w:val="000000"/>
              </w:rPr>
              <w:sym w:font="ZBFH" w:char="E226"/>
            </w:r>
            <w:r>
              <w:rPr>
                <w:rFonts w:ascii="Times New Roman" w:hAnsi="Times New Roman" w:cs="Times New Roman"/>
                <w:color w:val="000000"/>
                <w:lang w:val="pt-BR"/>
              </w:rPr>
              <w:t>H</w:t>
            </w:r>
            <w:r>
              <w:rPr>
                <w:rFonts w:ascii="Times New Roman" w:hAnsi="Times New Roman" w:cs="Times New Roman"/>
                <w:color w:val="000000"/>
                <w:vertAlign w:val="subscript"/>
                <w:lang w:val="pt-BR"/>
              </w:rPr>
              <w:t>2</w:t>
            </w:r>
            <w:r>
              <w:rPr>
                <w:rFonts w:ascii="Times New Roman" w:hAnsi="Times New Roman" w:cs="Times New Roman"/>
                <w:color w:val="000000"/>
                <w:lang w:val="pt-BR"/>
              </w:rPr>
              <w:t>O(g)＋CO(g)</w:t>
            </w:r>
          </w:p>
        </w:tc>
        <w:tc>
          <w:tcPr>
            <w:tcW w:w="607" w:type="dxa"/>
            <w:vAlign w:val="center"/>
          </w:tcPr>
          <w:p>
            <w:pPr>
              <w:pStyle w:val="13"/>
              <w:tabs>
                <w:tab w:val="left" w:pos="4253"/>
              </w:tabs>
              <w:snapToGrid w:val="0"/>
              <w:spacing w:line="360" w:lineRule="auto"/>
              <w:jc w:val="center"/>
              <w:rPr>
                <w:rFonts w:ascii="Times New Roman" w:hAnsi="Times New Roman" w:cs="Times New Roman"/>
                <w:color w:val="000000"/>
              </w:rPr>
            </w:pPr>
            <w:r>
              <w:rPr>
                <w:rFonts w:ascii="Times New Roman" w:hAnsi="Times New Roman" w:cs="Times New Roman"/>
                <w:i/>
                <w:color w:val="000000"/>
              </w:rPr>
              <w:t>K</w:t>
            </w:r>
            <w:r>
              <w:rPr>
                <w:rFonts w:ascii="Times New Roman" w:hAnsi="Times New Roman" w:cs="Times New Roman"/>
                <w:color w:val="000000"/>
                <w:vertAlign w:val="subscript"/>
              </w:rPr>
              <w:t>2</w:t>
            </w:r>
          </w:p>
        </w:tc>
        <w:tc>
          <w:tcPr>
            <w:tcW w:w="1328" w:type="dxa"/>
            <w:vAlign w:val="center"/>
          </w:tcPr>
          <w:p>
            <w:pPr>
              <w:pStyle w:val="13"/>
              <w:tabs>
                <w:tab w:val="left" w:pos="4253"/>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1.0</w:t>
            </w:r>
          </w:p>
        </w:tc>
        <w:tc>
          <w:tcPr>
            <w:tcW w:w="1354" w:type="dxa"/>
            <w:vAlign w:val="center"/>
          </w:tcPr>
          <w:p>
            <w:pPr>
              <w:pStyle w:val="13"/>
              <w:tabs>
                <w:tab w:val="left" w:pos="4253"/>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61" w:type="dxa"/>
            <w:vAlign w:val="center"/>
          </w:tcPr>
          <w:p>
            <w:pPr>
              <w:pStyle w:val="13"/>
              <w:tabs>
                <w:tab w:val="left" w:pos="4253"/>
              </w:tabs>
              <w:snapToGrid w:val="0"/>
              <w:spacing w:line="360" w:lineRule="auto"/>
              <w:jc w:val="left"/>
              <w:rPr>
                <w:rFonts w:ascii="Times New Roman" w:hAnsi="Times New Roman" w:cs="Times New Roman"/>
                <w:color w:val="000000"/>
                <w:lang w:val="pt-BR"/>
              </w:rPr>
            </w:pPr>
            <w:r>
              <w:rPr>
                <w:rFonts w:ascii="Times New Roman" w:hAnsi="Times New Roman" w:cs="Times New Roman"/>
                <w:color w:val="000000"/>
                <w:lang w:val="pt-BR"/>
              </w:rPr>
              <w:t>③3H</w:t>
            </w:r>
            <w:r>
              <w:rPr>
                <w:rFonts w:ascii="Times New Roman" w:hAnsi="Times New Roman" w:cs="Times New Roman"/>
                <w:color w:val="000000"/>
                <w:vertAlign w:val="subscript"/>
                <w:lang w:val="pt-BR"/>
              </w:rPr>
              <w:t>2</w:t>
            </w:r>
            <w:r>
              <w:rPr>
                <w:rFonts w:ascii="Times New Roman" w:hAnsi="Times New Roman" w:cs="Times New Roman"/>
                <w:color w:val="000000"/>
                <w:lang w:val="pt-BR"/>
              </w:rPr>
              <w:t>(g)＋CO</w:t>
            </w:r>
            <w:r>
              <w:rPr>
                <w:rFonts w:ascii="Times New Roman" w:hAnsi="Times New Roman" w:cs="Times New Roman"/>
                <w:color w:val="000000"/>
                <w:vertAlign w:val="subscript"/>
                <w:lang w:val="pt-BR"/>
              </w:rPr>
              <w:t>2</w:t>
            </w:r>
            <w:r>
              <w:rPr>
                <w:rFonts w:ascii="Times New Roman" w:hAnsi="Times New Roman" w:cs="Times New Roman"/>
                <w:color w:val="000000"/>
                <w:lang w:val="pt-BR"/>
              </w:rPr>
              <w:t>(g)</w:t>
            </w:r>
            <w:r>
              <w:rPr>
                <w:rFonts w:ascii="ZBFH" w:hAnsi="ZBFH" w:eastAsia="MingLiU_HKSCS" w:cs="Times New Roman"/>
                <w:color w:val="000000"/>
              </w:rPr>
              <w:sym w:font="ZBFH" w:char="E225"/>
            </w:r>
            <w:r>
              <w:rPr>
                <w:rFonts w:ascii="ZBFH" w:hAnsi="ZBFH" w:eastAsia="MingLiU_HKSCS" w:cs="Times New Roman"/>
                <w:color w:val="000000"/>
              </w:rPr>
              <w:sym w:font="ZBFH" w:char="E226"/>
            </w:r>
            <w:r>
              <w:rPr>
                <w:rFonts w:ascii="Times New Roman" w:hAnsi="Times New Roman" w:cs="Times New Roman"/>
                <w:color w:val="000000"/>
                <w:lang w:val="pt-BR"/>
              </w:rPr>
              <w:t>CH</w:t>
            </w:r>
            <w:r>
              <w:rPr>
                <w:rFonts w:ascii="Times New Roman" w:hAnsi="Times New Roman" w:cs="Times New Roman"/>
                <w:color w:val="000000"/>
                <w:vertAlign w:val="subscript"/>
                <w:lang w:val="pt-BR"/>
              </w:rPr>
              <w:t>3</w:t>
            </w:r>
            <w:r>
              <w:rPr>
                <w:rFonts w:ascii="Times New Roman" w:hAnsi="Times New Roman" w:cs="Times New Roman"/>
                <w:color w:val="000000"/>
                <w:lang w:val="pt-BR"/>
              </w:rPr>
              <w:t>OH(g)＋H</w:t>
            </w:r>
            <w:r>
              <w:rPr>
                <w:rFonts w:ascii="Times New Roman" w:hAnsi="Times New Roman" w:cs="Times New Roman"/>
                <w:color w:val="000000"/>
                <w:vertAlign w:val="subscript"/>
                <w:lang w:val="pt-BR"/>
              </w:rPr>
              <w:t>2</w:t>
            </w:r>
            <w:r>
              <w:rPr>
                <w:rFonts w:ascii="Times New Roman" w:hAnsi="Times New Roman" w:cs="Times New Roman"/>
                <w:color w:val="000000"/>
                <w:lang w:val="pt-BR"/>
              </w:rPr>
              <w:t>O(g)</w:t>
            </w:r>
          </w:p>
        </w:tc>
        <w:tc>
          <w:tcPr>
            <w:tcW w:w="607" w:type="dxa"/>
            <w:vAlign w:val="center"/>
          </w:tcPr>
          <w:p>
            <w:pPr>
              <w:pStyle w:val="13"/>
              <w:tabs>
                <w:tab w:val="left" w:pos="4253"/>
              </w:tabs>
              <w:snapToGrid w:val="0"/>
              <w:spacing w:line="360" w:lineRule="auto"/>
              <w:jc w:val="center"/>
              <w:rPr>
                <w:rFonts w:ascii="Times New Roman" w:hAnsi="Times New Roman" w:cs="Times New Roman"/>
                <w:color w:val="000000"/>
              </w:rPr>
            </w:pPr>
            <w:r>
              <w:rPr>
                <w:rFonts w:ascii="Times New Roman" w:hAnsi="Times New Roman" w:cs="Times New Roman"/>
                <w:i/>
                <w:color w:val="000000"/>
              </w:rPr>
              <w:t>K</w:t>
            </w:r>
            <w:r>
              <w:rPr>
                <w:rFonts w:ascii="Times New Roman" w:hAnsi="Times New Roman" w:cs="Times New Roman"/>
                <w:color w:val="000000"/>
                <w:vertAlign w:val="subscript"/>
              </w:rPr>
              <w:t>3</w:t>
            </w:r>
          </w:p>
        </w:tc>
        <w:tc>
          <w:tcPr>
            <w:tcW w:w="1328" w:type="dxa"/>
            <w:vAlign w:val="center"/>
          </w:tcPr>
          <w:p>
            <w:pPr>
              <w:pStyle w:val="13"/>
              <w:tabs>
                <w:tab w:val="left" w:pos="4253"/>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2.5</w:t>
            </w:r>
          </w:p>
        </w:tc>
        <w:tc>
          <w:tcPr>
            <w:tcW w:w="1354" w:type="dxa"/>
            <w:vAlign w:val="center"/>
          </w:tcPr>
          <w:p>
            <w:pPr>
              <w:pStyle w:val="13"/>
              <w:tabs>
                <w:tab w:val="left" w:pos="4253"/>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0.375</w:t>
            </w:r>
          </w:p>
        </w:tc>
      </w:tr>
    </w:tbl>
    <w:p>
      <w:pPr>
        <w:pStyle w:val="13"/>
        <w:tabs>
          <w:tab w:val="left" w:pos="4253"/>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(1)反应②的化学平衡常数表达式为</w:t>
      </w:r>
      <w:r>
        <w:rPr>
          <w:rFonts w:ascii="Times New Roman" w:hAnsi="Times New Roman" w:cs="Times New Roman"/>
          <w:i/>
          <w:color w:val="000000"/>
        </w:rPr>
        <w:t>K</w:t>
      </w:r>
      <w:r>
        <w:rPr>
          <w:rFonts w:ascii="Times New Roman" w:hAnsi="Times New Roman" w:cs="Times New Roman"/>
          <w:color w:val="000000"/>
          <w:vertAlign w:val="subscript"/>
        </w:rPr>
        <w:t>2</w:t>
      </w:r>
      <w:r>
        <w:rPr>
          <w:rFonts w:ascii="Times New Roman" w:hAnsi="Times New Roman" w:cs="Times New Roman"/>
          <w:color w:val="000000"/>
        </w:rPr>
        <w:t>＝________，该反应是________反应(填“吸热”或“放热”)。某温度下，各物质的平衡浓度符合下式：5</w:t>
      </w:r>
      <w:r>
        <w:rPr>
          <w:rFonts w:ascii="Times New Roman" w:hAnsi="Times New Roman" w:cs="Times New Roman"/>
          <w:i/>
          <w:color w:val="000000"/>
        </w:rPr>
        <w:t>c</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)＝2</w:t>
      </w:r>
      <w:r>
        <w:rPr>
          <w:rFonts w:ascii="Times New Roman" w:hAnsi="Times New Roman" w:cs="Times New Roman"/>
          <w:i/>
          <w:color w:val="000000"/>
        </w:rPr>
        <w:t>c</w:t>
      </w:r>
      <w:r>
        <w:rPr>
          <w:rFonts w:ascii="Times New Roman" w:hAnsi="Times New Roman" w:cs="Times New Roman"/>
          <w:color w:val="000000"/>
        </w:rPr>
        <w:t>(CO)·</w:t>
      </w:r>
      <w:r>
        <w:rPr>
          <w:rFonts w:ascii="Times New Roman" w:hAnsi="Times New Roman" w:cs="Times New Roman"/>
          <w:i/>
          <w:color w:val="000000"/>
        </w:rPr>
        <w:t>c</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O)，试判断此时温度为________。</w:t>
      </w:r>
    </w:p>
    <w:p>
      <w:pPr>
        <w:pStyle w:val="13"/>
        <w:tabs>
          <w:tab w:val="left" w:pos="4253"/>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(2)500 ℃时，向容器中充入1 mol CO、5 mol H</w:t>
      </w:r>
      <w:r>
        <w:rPr>
          <w:rFonts w:ascii="Times New Roman" w:hAnsi="Times New Roman" w:cs="Times New Roman"/>
          <w:color w:val="000000"/>
          <w:vertAlign w:val="subscript"/>
        </w:rPr>
        <w:t>2</w:t>
      </w:r>
      <w:r>
        <w:rPr>
          <w:rFonts w:ascii="Times New Roman" w:hAnsi="Times New Roman" w:cs="Times New Roman"/>
          <w:color w:val="000000"/>
        </w:rPr>
        <w:t>O，发生反应②，达到平衡后，其化学平衡常数</w:t>
      </w:r>
      <w:r>
        <w:rPr>
          <w:rFonts w:ascii="Times New Roman" w:hAnsi="Times New Roman" w:cs="Times New Roman"/>
          <w:i/>
          <w:color w:val="000000"/>
        </w:rPr>
        <w:t>K</w:t>
      </w:r>
      <w:r>
        <w:rPr>
          <w:rFonts w:ascii="Times New Roman" w:hAnsi="Times New Roman" w:cs="Times New Roman"/>
          <w:color w:val="000000"/>
          <w:vertAlign w:val="subscript"/>
        </w:rPr>
        <w:t>2</w:t>
      </w:r>
      <w:r>
        <w:rPr>
          <w:rFonts w:ascii="Times New Roman" w:hAnsi="Times New Roman" w:cs="Times New Roman"/>
          <w:color w:val="000000"/>
        </w:rPr>
        <w:t>________1.0(填“大于”“小于”或“等于”)；在其他条件不变的情况下，扩大容器容积，平衡________移动(填“向正反应方向”“向逆反应方向”或“不”)，化学平衡常数</w:t>
      </w:r>
      <w:r>
        <w:rPr>
          <w:rFonts w:ascii="Times New Roman" w:hAnsi="Times New Roman" w:cs="Times New Roman"/>
          <w:i/>
          <w:color w:val="000000"/>
        </w:rPr>
        <w:t>K</w:t>
      </w:r>
      <w:r>
        <w:rPr>
          <w:rFonts w:ascii="Times New Roman" w:hAnsi="Times New Roman" w:cs="Times New Roman"/>
          <w:color w:val="000000"/>
          <w:vertAlign w:val="subscript"/>
        </w:rPr>
        <w:t>2</w:t>
      </w:r>
      <w:r>
        <w:rPr>
          <w:rFonts w:ascii="Times New Roman" w:hAnsi="Times New Roman" w:cs="Times New Roman"/>
          <w:color w:val="000000"/>
        </w:rPr>
        <w:t>____________(填“变大”“变小”或“不变”)。</w:t>
      </w:r>
    </w:p>
    <w:p>
      <w:pPr>
        <w:pStyle w:val="13"/>
        <w:tabs>
          <w:tab w:val="left" w:pos="4253"/>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(3)据上表信息推导出</w:t>
      </w:r>
      <w:r>
        <w:rPr>
          <w:rFonts w:ascii="Times New Roman" w:hAnsi="Times New Roman" w:cs="Times New Roman"/>
          <w:i/>
          <w:color w:val="000000"/>
        </w:rPr>
        <w:t>K</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2</w:t>
      </w:r>
      <w:r>
        <w:rPr>
          <w:rFonts w:ascii="Times New Roman" w:hAnsi="Times New Roman" w:cs="Times New Roman"/>
          <w:color w:val="000000"/>
        </w:rPr>
        <w:t>与</w:t>
      </w:r>
      <w:r>
        <w:rPr>
          <w:rFonts w:ascii="Times New Roman" w:hAnsi="Times New Roman" w:cs="Times New Roman"/>
          <w:i/>
          <w:color w:val="000000"/>
        </w:rPr>
        <w:t>K</w:t>
      </w:r>
      <w:r>
        <w:rPr>
          <w:rFonts w:ascii="Times New Roman" w:hAnsi="Times New Roman" w:cs="Times New Roman"/>
          <w:color w:val="000000"/>
          <w:vertAlign w:val="subscript"/>
        </w:rPr>
        <w:t>3</w:t>
      </w:r>
      <w:r>
        <w:rPr>
          <w:rFonts w:ascii="Times New Roman" w:hAnsi="Times New Roman" w:cs="Times New Roman"/>
          <w:color w:val="000000"/>
        </w:rPr>
        <w:t>之间的关系，</w:t>
      </w:r>
      <w:r>
        <w:rPr>
          <w:rFonts w:ascii="Times New Roman" w:hAnsi="Times New Roman" w:cs="Times New Roman"/>
          <w:i/>
          <w:color w:val="000000"/>
        </w:rPr>
        <w:t>K</w:t>
      </w:r>
      <w:r>
        <w:rPr>
          <w:rFonts w:ascii="Times New Roman" w:hAnsi="Times New Roman" w:cs="Times New Roman"/>
          <w:color w:val="000000"/>
          <w:vertAlign w:val="subscript"/>
        </w:rPr>
        <w:t>3</w:t>
      </w:r>
      <w:r>
        <w:rPr>
          <w:rFonts w:ascii="Times New Roman" w:hAnsi="Times New Roman" w:cs="Times New Roman"/>
          <w:color w:val="000000"/>
        </w:rPr>
        <w:t>＝________(用</w:t>
      </w:r>
      <w:r>
        <w:rPr>
          <w:rFonts w:ascii="Times New Roman" w:hAnsi="Times New Roman" w:cs="Times New Roman"/>
          <w:i/>
          <w:color w:val="000000"/>
        </w:rPr>
        <w:t>K</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2</w:t>
      </w:r>
      <w:r>
        <w:rPr>
          <w:rFonts w:ascii="Times New Roman" w:hAnsi="Times New Roman" w:cs="Times New Roman"/>
          <w:color w:val="000000"/>
        </w:rPr>
        <w:t>表示)。500 ℃时测得反应③在某时刻，H</w:t>
      </w:r>
      <w:r>
        <w:rPr>
          <w:rFonts w:ascii="Times New Roman" w:hAnsi="Times New Roman" w:cs="Times New Roman"/>
          <w:color w:val="000000"/>
          <w:vertAlign w:val="subscript"/>
        </w:rPr>
        <w:t>2</w:t>
      </w:r>
      <w:r>
        <w:rPr>
          <w:rFonts w:ascii="Times New Roman" w:hAnsi="Times New Roman" w:cs="Times New Roman"/>
          <w:color w:val="000000"/>
        </w:rPr>
        <w:t>(g)、CO</w:t>
      </w:r>
      <w:r>
        <w:rPr>
          <w:rFonts w:ascii="Times New Roman" w:hAnsi="Times New Roman" w:cs="Times New Roman"/>
          <w:color w:val="000000"/>
          <w:vertAlign w:val="subscript"/>
        </w:rPr>
        <w:t>2</w:t>
      </w:r>
      <w:r>
        <w:rPr>
          <w:rFonts w:ascii="Times New Roman" w:hAnsi="Times New Roman" w:cs="Times New Roman"/>
          <w:color w:val="000000"/>
        </w:rPr>
        <w:t>(g)、CH</w:t>
      </w:r>
      <w:r>
        <w:rPr>
          <w:rFonts w:ascii="Times New Roman" w:hAnsi="Times New Roman" w:cs="Times New Roman"/>
          <w:color w:val="000000"/>
          <w:vertAlign w:val="subscript"/>
        </w:rPr>
        <w:t>3</w:t>
      </w:r>
      <w:r>
        <w:rPr>
          <w:rFonts w:ascii="Times New Roman" w:hAnsi="Times New Roman" w:cs="Times New Roman"/>
          <w:color w:val="000000"/>
        </w:rPr>
        <w:t>OH(g)、H</w:t>
      </w:r>
      <w:r>
        <w:rPr>
          <w:rFonts w:ascii="Times New Roman" w:hAnsi="Times New Roman" w:cs="Times New Roman"/>
          <w:color w:val="000000"/>
          <w:vertAlign w:val="subscript"/>
        </w:rPr>
        <w:t>2</w:t>
      </w:r>
      <w:r>
        <w:rPr>
          <w:rFonts w:ascii="Times New Roman" w:hAnsi="Times New Roman" w:cs="Times New Roman"/>
          <w:color w:val="000000"/>
        </w:rPr>
        <w:t>O(g)的浓度(mol·L</w:t>
      </w:r>
      <w:r>
        <w:rPr>
          <w:rFonts w:ascii="Times New Roman" w:hAnsi="Times New Roman" w:cs="Times New Roman"/>
          <w:color w:val="000000"/>
          <w:vertAlign w:val="superscript"/>
        </w:rPr>
        <w:t>－1</w:t>
      </w:r>
      <w:r>
        <w:rPr>
          <w:rFonts w:ascii="Times New Roman" w:hAnsi="Times New Roman" w:cs="Times New Roman"/>
          <w:color w:val="000000"/>
        </w:rPr>
        <w:t>)分别为0.8、0.1、0.3、0.15，此时</w:t>
      </w:r>
      <w:r>
        <w:rPr>
          <w:rFonts w:ascii="Times New Roman" w:hAnsi="Times New Roman" w:cs="Times New Roman"/>
          <w:i/>
          <w:color w:val="000000"/>
        </w:rPr>
        <w:t>v</w:t>
      </w:r>
      <w:r>
        <w:rPr>
          <w:rFonts w:ascii="Times New Roman" w:hAnsi="Times New Roman" w:cs="Times New Roman"/>
          <w:color w:val="000000"/>
        </w:rPr>
        <w:t>(正)________</w:t>
      </w:r>
      <w:r>
        <w:rPr>
          <w:rFonts w:ascii="Times New Roman" w:hAnsi="Times New Roman" w:cs="Times New Roman"/>
          <w:i/>
          <w:color w:val="000000"/>
        </w:rPr>
        <w:t>v</w:t>
      </w:r>
      <w:r>
        <w:rPr>
          <w:rFonts w:ascii="Times New Roman" w:hAnsi="Times New Roman" w:cs="Times New Roman"/>
          <w:color w:val="000000"/>
        </w:rPr>
        <w:t>(逆)(填“&gt;”“&lt;”或“＝”)。</w:t>
      </w:r>
    </w:p>
    <w:p>
      <w:pPr>
        <w:pStyle w:val="13"/>
        <w:tabs>
          <w:tab w:val="left" w:pos="4253"/>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(4)若某温度下反应①从开始到平衡CO和CH</w:t>
      </w:r>
      <w:r>
        <w:rPr>
          <w:rFonts w:ascii="Times New Roman" w:hAnsi="Times New Roman" w:cs="Times New Roman"/>
          <w:color w:val="000000"/>
          <w:vertAlign w:val="subscript"/>
        </w:rPr>
        <w:t>3</w:t>
      </w:r>
      <w:r>
        <w:rPr>
          <w:rFonts w:ascii="Times New Roman" w:hAnsi="Times New Roman" w:cs="Times New Roman"/>
          <w:color w:val="000000"/>
        </w:rPr>
        <w:t>OH的浓度变化如图1所示，则用H</w:t>
      </w:r>
      <w:r>
        <w:rPr>
          <w:rFonts w:ascii="Times New Roman" w:hAnsi="Times New Roman" w:cs="Times New Roman"/>
          <w:color w:val="000000"/>
          <w:vertAlign w:val="subscript"/>
        </w:rPr>
        <w:t>2</w:t>
      </w:r>
      <w:r>
        <w:rPr>
          <w:rFonts w:ascii="Times New Roman" w:hAnsi="Times New Roman" w:cs="Times New Roman"/>
          <w:color w:val="000000"/>
        </w:rPr>
        <w:t>浓度变化表示此段时间内该反应的平均速率</w:t>
      </w:r>
      <w:r>
        <w:rPr>
          <w:rFonts w:ascii="Times New Roman" w:hAnsi="Times New Roman" w:cs="Times New Roman"/>
          <w:i/>
          <w:color w:val="000000"/>
        </w:rPr>
        <w:t>v</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)＝________。若某温度下反应①中H</w:t>
      </w:r>
      <w:r>
        <w:rPr>
          <w:rFonts w:ascii="Times New Roman" w:hAnsi="Times New Roman" w:cs="Times New Roman"/>
          <w:color w:val="000000"/>
          <w:vertAlign w:val="subscript"/>
        </w:rPr>
        <w:t>2</w:t>
      </w:r>
      <w:r>
        <w:rPr>
          <w:rFonts w:ascii="Times New Roman" w:hAnsi="Times New Roman" w:cs="Times New Roman"/>
          <w:color w:val="000000"/>
        </w:rPr>
        <w:t>的平衡转化率(</w:t>
      </w:r>
      <w:r>
        <w:rPr>
          <w:rFonts w:ascii="Times New Roman" w:hAnsi="Times New Roman" w:cs="Times New Roman"/>
          <w:i/>
          <w:color w:val="000000"/>
        </w:rPr>
        <w:t>α</w:t>
      </w:r>
      <w:r>
        <w:rPr>
          <w:rFonts w:ascii="Times New Roman" w:hAnsi="Times New Roman" w:cs="Times New Roman"/>
          <w:color w:val="000000"/>
        </w:rPr>
        <w:t>)与体系总压强(</w:t>
      </w:r>
      <w:r>
        <w:rPr>
          <w:rFonts w:ascii="Times New Roman" w:hAnsi="Times New Roman" w:cs="Times New Roman"/>
          <w:i/>
          <w:color w:val="000000"/>
        </w:rPr>
        <w:t>p</w:t>
      </w:r>
      <w:r>
        <w:rPr>
          <w:rFonts w:ascii="Times New Roman" w:hAnsi="Times New Roman" w:cs="Times New Roman"/>
          <w:color w:val="000000"/>
        </w:rPr>
        <w:t>)的关系如图2所示，则平衡状态由A变到B时，平衡常数</w:t>
      </w:r>
      <w:r>
        <w:rPr>
          <w:rFonts w:ascii="Times New Roman" w:hAnsi="Times New Roman" w:cs="Times New Roman"/>
          <w:i/>
          <w:color w:val="000000"/>
        </w:rPr>
        <w:t>K</w:t>
      </w:r>
      <w:r>
        <w:rPr>
          <w:rFonts w:ascii="Times New Roman" w:hAnsi="Times New Roman" w:cs="Times New Roman"/>
          <w:color w:val="000000"/>
          <w:vertAlign w:val="subscript"/>
        </w:rPr>
        <w:t>A</w:t>
      </w:r>
      <w:r>
        <w:rPr>
          <w:rFonts w:ascii="Times New Roman" w:hAnsi="Times New Roman" w:cs="Times New Roman"/>
          <w:color w:val="000000"/>
        </w:rPr>
        <w:t>________</w:t>
      </w:r>
      <w:r>
        <w:rPr>
          <w:rFonts w:ascii="Times New Roman" w:hAnsi="Times New Roman" w:cs="Times New Roman"/>
          <w:i/>
          <w:color w:val="000000"/>
        </w:rPr>
        <w:t>K</w:t>
      </w:r>
      <w:r>
        <w:rPr>
          <w:rFonts w:ascii="Times New Roman" w:hAnsi="Times New Roman" w:cs="Times New Roman"/>
          <w:color w:val="000000"/>
          <w:vertAlign w:val="subscript"/>
        </w:rPr>
        <w:t>B</w:t>
      </w:r>
      <w:r>
        <w:rPr>
          <w:rFonts w:ascii="Times New Roman" w:hAnsi="Times New Roman" w:cs="Times New Roman"/>
          <w:color w:val="000000"/>
        </w:rPr>
        <w:t>(填“&gt;”“&lt;”或“＝”)。</w:t>
      </w:r>
    </w:p>
    <w:p>
      <w:pPr>
        <w:pStyle w:val="13"/>
        <w:tabs>
          <w:tab w:val="left" w:pos="4253"/>
        </w:tabs>
        <w:snapToGrid w:val="0"/>
        <w:spacing w:line="360" w:lineRule="auto"/>
        <w:ind w:firstLine="420" w:firstLineChars="200"/>
        <w:jc w:val="center"/>
        <w:rPr>
          <w:rFonts w:ascii="Times New Roman" w:hAnsi="Times New Roman" w:cs="Times New Roman"/>
          <w:color w:val="000000"/>
        </w:rPr>
      </w:pPr>
      <w:r>
        <w:rPr>
          <w:rFonts w:ascii="Times New Roman" w:hAnsi="Times New Roman" w:cs="Times New Roman"/>
          <w:i/>
          <w:color w:val="000000"/>
        </w:rPr>
        <w:pict>
          <v:shape id="_x0000_i1708" o:spt="75" type="#_x0000_t75" style="height:92.95pt;width:212.25pt;" filled="f" o:preferrelative="t" stroked="f" coordsize="21600,21600">
            <v:path/>
            <v:fill on="f" focussize="0,0"/>
            <v:stroke on="f"/>
            <v:imagedata r:id="rId504" o:title=""/>
            <o:lock v:ext="edit" aspectratio="t"/>
            <w10:wrap type="none"/>
            <w10:anchorlock/>
          </v:shape>
        </w:pict>
      </w:r>
    </w:p>
    <w:p>
      <w:pPr>
        <w:pStyle w:val="13"/>
        <w:tabs>
          <w:tab w:val="left" w:pos="4253"/>
        </w:tabs>
        <w:snapToGrid w:val="0"/>
        <w:spacing w:line="360" w:lineRule="auto"/>
        <w:ind w:firstLine="420" w:firstLineChars="200"/>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(1)</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(H</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O)·</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(CO),</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(H</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(CO</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　吸热　800 ℃     (2)等于　不　不变</w:t>
      </w:r>
    </w:p>
    <w:p>
      <w:pPr>
        <w:pStyle w:val="13"/>
        <w:tabs>
          <w:tab w:val="left" w:pos="4253"/>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(3)</w:t>
      </w:r>
      <w:r>
        <w:rPr>
          <w:rFonts w:ascii="Times New Roman" w:hAnsi="Times New Roman" w:cs="Times New Roman"/>
          <w:i/>
          <w:color w:val="000000"/>
        </w:rPr>
        <w:t>K</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2</w:t>
      </w:r>
      <w:r>
        <w:rPr>
          <w:rFonts w:ascii="Times New Roman" w:hAnsi="Times New Roman" w:cs="Times New Roman"/>
          <w:color w:val="000000"/>
        </w:rPr>
        <w:t>　&gt;                          (4)0.15 mol·L</w:t>
      </w:r>
      <w:r>
        <w:rPr>
          <w:rFonts w:ascii="Times New Roman" w:hAnsi="Times New Roman" w:cs="Times New Roman"/>
          <w:color w:val="000000"/>
          <w:vertAlign w:val="superscript"/>
        </w:rPr>
        <w:t>－1</w:t>
      </w:r>
      <w:r>
        <w:rPr>
          <w:rFonts w:ascii="Times New Roman" w:hAnsi="Times New Roman" w:cs="Times New Roman"/>
          <w:color w:val="000000"/>
        </w:rPr>
        <w:t>·min</w:t>
      </w:r>
      <w:r>
        <w:rPr>
          <w:rFonts w:ascii="Times New Roman" w:hAnsi="Times New Roman" w:cs="Times New Roman"/>
          <w:color w:val="000000"/>
          <w:vertAlign w:val="superscript"/>
        </w:rPr>
        <w:t>－1</w:t>
      </w:r>
      <w:r>
        <w:rPr>
          <w:rFonts w:ascii="Times New Roman" w:hAnsi="Times New Roman" w:cs="Times New Roman"/>
          <w:color w:val="000000"/>
        </w:rPr>
        <w:t>　＝</w:t>
      </w:r>
    </w:p>
    <w:p>
      <w:pPr>
        <w:pStyle w:val="13"/>
        <w:tabs>
          <w:tab w:val="left" w:pos="4253"/>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(1)根据反应②写出平衡常数的表达式为</w:t>
      </w:r>
      <w:r>
        <w:rPr>
          <w:rFonts w:ascii="Times New Roman" w:hAnsi="Times New Roman" w:cs="Times New Roman"/>
          <w:i/>
          <w:color w:val="000000"/>
        </w:rPr>
        <w:t>K</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(H</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O)·</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(CO),</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(H</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(CO</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，随温度升高，平衡常数增大，说明正反应为吸热反应。某温度下，平衡浓度符合下式：5</w:t>
      </w:r>
      <w:r>
        <w:rPr>
          <w:rFonts w:ascii="Times New Roman" w:hAnsi="Times New Roman" w:cs="Times New Roman"/>
          <w:i/>
          <w:color w:val="000000"/>
        </w:rPr>
        <w:t>c</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i/>
          <w:color w:val="000000"/>
        </w:rPr>
        <w:t>c</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)＝2</w:t>
      </w:r>
      <w:r>
        <w:rPr>
          <w:rFonts w:ascii="Times New Roman" w:hAnsi="Times New Roman" w:cs="Times New Roman"/>
          <w:i/>
          <w:color w:val="000000"/>
        </w:rPr>
        <w:t>c</w:t>
      </w:r>
      <w:r>
        <w:rPr>
          <w:rFonts w:ascii="Times New Roman" w:hAnsi="Times New Roman" w:cs="Times New Roman"/>
          <w:color w:val="000000"/>
        </w:rPr>
        <w:t>(CO)·</w:t>
      </w:r>
      <w:r>
        <w:rPr>
          <w:rFonts w:ascii="Times New Roman" w:hAnsi="Times New Roman" w:cs="Times New Roman"/>
          <w:i/>
          <w:color w:val="000000"/>
        </w:rPr>
        <w:t>c</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i/>
          <w:color w:val="000000"/>
        </w:rPr>
        <w:t>K</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(H</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O)·</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(CO),</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(H</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(CO</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\f(5,2)</w:instrText>
      </w:r>
      <w:r>
        <w:rPr>
          <w:rFonts w:ascii="Times New Roman" w:hAnsi="Times New Roman" w:cs="Times New Roman"/>
          <w:color w:val="000000"/>
        </w:rPr>
        <w:fldChar w:fldCharType="end"/>
      </w:r>
      <w:r>
        <w:rPr>
          <w:rFonts w:ascii="Times New Roman" w:hAnsi="Times New Roman" w:cs="Times New Roman"/>
          <w:color w:val="000000"/>
        </w:rPr>
        <w:t>＝2.5，平衡常数只与温度有关，温度一定，平衡常数为定值，所以此时对应的温度为800 ℃。</w:t>
      </w:r>
    </w:p>
    <w:p>
      <w:pPr>
        <w:pStyle w:val="13"/>
        <w:tabs>
          <w:tab w:val="left" w:pos="4253"/>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(2)化学平衡常数只与温度有关，与反应物和生成物的浓度无关，所以只要在500 ℃，反应②平衡常数的数值都是1.0；压强的改变不影响平衡常数，且反应②是反应前后气体分子数不变的可逆反应，压强的改变也不会影响化学平衡。</w:t>
      </w:r>
    </w:p>
    <w:p>
      <w:pPr>
        <w:pStyle w:val="13"/>
        <w:tabs>
          <w:tab w:val="left" w:pos="4253"/>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(3)根据三反应之间的关系，③＝①＋②，故</w:t>
      </w:r>
      <w:r>
        <w:rPr>
          <w:rFonts w:ascii="Times New Roman" w:hAnsi="Times New Roman" w:cs="Times New Roman"/>
          <w:i/>
          <w:color w:val="000000"/>
        </w:rPr>
        <w:t>K</w:t>
      </w:r>
      <w:r>
        <w:rPr>
          <w:rFonts w:ascii="Times New Roman" w:hAnsi="Times New Roman" w:cs="Times New Roman"/>
          <w:color w:val="000000"/>
          <w:vertAlign w:val="subscript"/>
        </w:rPr>
        <w:t>3</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2</w:t>
      </w:r>
      <w:r>
        <w:rPr>
          <w:rFonts w:ascii="Times New Roman" w:hAnsi="Times New Roman" w:cs="Times New Roman"/>
          <w:color w:val="000000"/>
        </w:rPr>
        <w:t>；根据反应③在500 ℃时的浓度值可知，此时</w:t>
      </w:r>
      <w:r>
        <w:rPr>
          <w:rFonts w:ascii="Times New Roman" w:hAnsi="Times New Roman" w:cs="Times New Roman"/>
          <w:i/>
          <w:color w:val="000000"/>
        </w:rPr>
        <w:t>Q</w:t>
      </w:r>
      <w:r>
        <w:rPr>
          <w:rFonts w:ascii="Times New Roman" w:hAnsi="Times New Roman" w:cs="Times New Roman"/>
          <w:color w:val="000000"/>
          <w:vertAlign w:val="subscript"/>
        </w:rPr>
        <w:t>c</w:t>
      </w:r>
      <w:r>
        <w:rPr>
          <w:rFonts w:ascii="Times New Roman" w:hAnsi="Times New Roman" w:cs="Times New Roman"/>
          <w:color w:val="000000"/>
        </w:rPr>
        <w:t>≈0.88&lt;2.5，说明反应正向进行，故正反应速率大于逆反应速率。</w:t>
      </w:r>
    </w:p>
    <w:p>
      <w:pPr>
        <w:pStyle w:val="13"/>
        <w:tabs>
          <w:tab w:val="left" w:pos="4253"/>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(4)根据图1，10 min时达到平衡，此段时间内用CO表示的化学反应速率为0.075 mol·L</w:t>
      </w:r>
      <w:r>
        <w:rPr>
          <w:rFonts w:ascii="Times New Roman" w:hAnsi="Times New Roman" w:cs="Times New Roman"/>
          <w:color w:val="000000"/>
          <w:vertAlign w:val="superscript"/>
        </w:rPr>
        <w:t>－1</w:t>
      </w:r>
      <w:r>
        <w:rPr>
          <w:rFonts w:ascii="Times New Roman" w:hAnsi="Times New Roman" w:cs="Times New Roman"/>
          <w:color w:val="000000"/>
        </w:rPr>
        <w:t>·min</w:t>
      </w:r>
      <w:r>
        <w:rPr>
          <w:rFonts w:ascii="Times New Roman" w:hAnsi="Times New Roman" w:cs="Times New Roman"/>
          <w:color w:val="000000"/>
          <w:vertAlign w:val="superscript"/>
        </w:rPr>
        <w:t>－1</w:t>
      </w:r>
      <w:r>
        <w:rPr>
          <w:rFonts w:ascii="Times New Roman" w:hAnsi="Times New Roman" w:cs="Times New Roman"/>
          <w:color w:val="000000"/>
        </w:rPr>
        <w:t>，则用H</w:t>
      </w:r>
      <w:r>
        <w:rPr>
          <w:rFonts w:ascii="Times New Roman" w:hAnsi="Times New Roman" w:cs="Times New Roman"/>
          <w:color w:val="000000"/>
          <w:vertAlign w:val="subscript"/>
        </w:rPr>
        <w:t>2</w:t>
      </w:r>
      <w:r>
        <w:rPr>
          <w:rFonts w:ascii="Times New Roman" w:hAnsi="Times New Roman" w:cs="Times New Roman"/>
          <w:color w:val="000000"/>
        </w:rPr>
        <w:t>表示的化学反应速率为0.15 mol·L</w:t>
      </w:r>
      <w:r>
        <w:rPr>
          <w:rFonts w:ascii="Times New Roman" w:hAnsi="Times New Roman" w:cs="Times New Roman"/>
          <w:color w:val="000000"/>
          <w:vertAlign w:val="superscript"/>
        </w:rPr>
        <w:t>－1</w:t>
      </w:r>
      <w:r>
        <w:rPr>
          <w:rFonts w:ascii="Times New Roman" w:hAnsi="Times New Roman" w:cs="Times New Roman"/>
          <w:color w:val="000000"/>
        </w:rPr>
        <w:t>·min</w:t>
      </w:r>
      <w:r>
        <w:rPr>
          <w:rFonts w:ascii="Times New Roman" w:hAnsi="Times New Roman" w:cs="Times New Roman"/>
          <w:color w:val="000000"/>
          <w:vertAlign w:val="superscript"/>
        </w:rPr>
        <w:t>－1</w:t>
      </w:r>
      <w:r>
        <w:rPr>
          <w:rFonts w:ascii="Times New Roman" w:hAnsi="Times New Roman" w:cs="Times New Roman"/>
          <w:color w:val="000000"/>
        </w:rPr>
        <w:t>；化学平衡常数只与温度有关，故在图2中温度不变时，平衡常数保持不变。</w:t>
      </w:r>
    </w:p>
    <w:p>
      <w:pPr>
        <w:pStyle w:val="13"/>
        <w:tabs>
          <w:tab w:val="left" w:pos="4253"/>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105．(2020届山东等级考模拟)聚乙烯醇生产过程中会产生大量副产物乙酸甲酯，其催化醇解反应可用于制备甲醇和乙酸己酯，该反应的化学方程式为</w:t>
      </w:r>
    </w:p>
    <w:p>
      <w:pPr>
        <w:pStyle w:val="13"/>
        <w:tabs>
          <w:tab w:val="left" w:pos="4253"/>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CH</w:t>
      </w:r>
      <w:r>
        <w:rPr>
          <w:rFonts w:ascii="Times New Roman" w:hAnsi="Times New Roman" w:cs="Times New Roman"/>
          <w:color w:val="000000"/>
          <w:vertAlign w:val="subscript"/>
        </w:rPr>
        <w:t>3</w:t>
      </w:r>
      <w:r>
        <w:rPr>
          <w:rFonts w:ascii="Times New Roman" w:hAnsi="Times New Roman" w:cs="Times New Roman"/>
          <w:color w:val="000000"/>
        </w:rPr>
        <w:t>COOCH</w:t>
      </w:r>
      <w:r>
        <w:rPr>
          <w:rFonts w:ascii="Times New Roman" w:hAnsi="Times New Roman" w:cs="Times New Roman"/>
          <w:color w:val="000000"/>
          <w:vertAlign w:val="subscript"/>
        </w:rPr>
        <w:t>3</w:t>
      </w:r>
      <w:r>
        <w:rPr>
          <w:rFonts w:ascii="Times New Roman" w:hAnsi="Times New Roman" w:cs="Times New Roman"/>
          <w:color w:val="000000"/>
        </w:rPr>
        <w:t>(l)＋C</w:t>
      </w:r>
      <w:r>
        <w:rPr>
          <w:rFonts w:ascii="Times New Roman" w:hAnsi="Times New Roman" w:cs="Times New Roman"/>
          <w:color w:val="000000"/>
          <w:vertAlign w:val="subscript"/>
        </w:rPr>
        <w:t>6</w:t>
      </w:r>
      <w:r>
        <w:rPr>
          <w:rFonts w:ascii="Times New Roman" w:hAnsi="Times New Roman" w:cs="Times New Roman"/>
          <w:color w:val="000000"/>
        </w:rPr>
        <w:t>H</w:t>
      </w:r>
      <w:r>
        <w:rPr>
          <w:rFonts w:ascii="Times New Roman" w:hAnsi="Times New Roman" w:cs="Times New Roman"/>
          <w:color w:val="000000"/>
          <w:vertAlign w:val="subscript"/>
        </w:rPr>
        <w:t>13</w:t>
      </w:r>
      <w:r>
        <w:rPr>
          <w:rFonts w:ascii="Times New Roman" w:hAnsi="Times New Roman" w:cs="Times New Roman"/>
          <w:color w:val="000000"/>
        </w:rPr>
        <w:t>OH(l)</w:t>
      </w:r>
      <w:r>
        <w:rPr>
          <w:rFonts w:ascii="Times New Roman" w:hAnsi="Times New Roman" w:cs="Times New Roman"/>
          <w:color w:val="000000"/>
        </w:rPr>
        <w:fldChar w:fldCharType="begin"/>
      </w:r>
      <w:r>
        <w:rPr>
          <w:rFonts w:ascii="Times New Roman" w:hAnsi="Times New Roman" w:cs="Times New Roman"/>
          <w:color w:val="000000"/>
        </w:rPr>
        <w:instrText xml:space="preserve">eq \o(</w:instrText>
      </w:r>
      <w:r>
        <w:rPr>
          <w:rFonts w:ascii="ZBFH" w:hAnsi="ZBFH" w:eastAsia="MingLiU_HKSCS" w:cs="Times New Roman"/>
          <w:color w:val="000000"/>
        </w:rPr>
        <w:sym w:font="ZBFH" w:char="E225"/>
      </w:r>
      <w:r>
        <w:rPr>
          <w:rFonts w:ascii="ZBFH" w:hAnsi="ZBFH" w:eastAsia="MingLiU_HKSCS" w:cs="Times New Roman"/>
          <w:color w:val="000000"/>
        </w:rPr>
        <w:sym w:font="ZBFH" w:char="E229"/>
      </w:r>
      <w:r>
        <w:rPr>
          <w:rFonts w:ascii="Times New Roman" w:hAnsi="Times New Roman" w:eastAsia="MingLiU_HKSCS" w:cs="Times New Roman"/>
          <w:color w:val="000000"/>
        </w:rPr>
        <w:instrText xml:space="preserve">==</w:instrText>
      </w:r>
      <w:r>
        <w:rPr>
          <w:rFonts w:ascii="ZBFH" w:hAnsi="ZBFH" w:eastAsia="MingLiU_HKSCS" w:cs="Times New Roman"/>
          <w:color w:val="000000"/>
        </w:rPr>
        <w:sym w:font="ZBFH" w:char="E229"/>
      </w:r>
      <w:r>
        <w:rPr>
          <w:rFonts w:ascii="ZBFH" w:hAnsi="ZBFH" w:eastAsia="MingLiU_HKSCS" w:cs="Times New Roman"/>
          <w:color w:val="000000"/>
        </w:rPr>
        <w:sym w:font="ZBFH" w:char="E226"/>
      </w:r>
      <w:r>
        <w:rPr>
          <w:rFonts w:ascii="Times New Roman" w:hAnsi="Times New Roman" w:cs="Times New Roman"/>
          <w:color w:val="000000"/>
        </w:rPr>
        <w:instrText xml:space="preserve">,\s\up7(催化剂),\s\do5(△))</w:instrText>
      </w:r>
      <w:r>
        <w:rPr>
          <w:rFonts w:ascii="Times New Roman" w:hAnsi="Times New Roman" w:cs="Times New Roman"/>
          <w:color w:val="000000"/>
        </w:rPr>
        <w:fldChar w:fldCharType="end"/>
      </w:r>
      <w:r>
        <w:rPr>
          <w:rFonts w:ascii="Times New Roman" w:hAnsi="Times New Roman" w:cs="Times New Roman"/>
          <w:color w:val="000000"/>
        </w:rPr>
        <w:t>CH</w:t>
      </w:r>
      <w:r>
        <w:rPr>
          <w:rFonts w:ascii="Times New Roman" w:hAnsi="Times New Roman" w:cs="Times New Roman"/>
          <w:color w:val="000000"/>
          <w:vertAlign w:val="subscript"/>
        </w:rPr>
        <w:t>3</w:t>
      </w:r>
      <w:r>
        <w:rPr>
          <w:rFonts w:ascii="Times New Roman" w:hAnsi="Times New Roman" w:cs="Times New Roman"/>
          <w:color w:val="000000"/>
        </w:rPr>
        <w:t>COOC</w:t>
      </w:r>
      <w:r>
        <w:rPr>
          <w:rFonts w:ascii="Times New Roman" w:hAnsi="Times New Roman" w:cs="Times New Roman"/>
          <w:color w:val="000000"/>
          <w:vertAlign w:val="subscript"/>
        </w:rPr>
        <w:t>6</w:t>
      </w:r>
      <w:r>
        <w:rPr>
          <w:rFonts w:ascii="Times New Roman" w:hAnsi="Times New Roman" w:cs="Times New Roman"/>
          <w:color w:val="000000"/>
        </w:rPr>
        <w:t>H</w:t>
      </w:r>
      <w:r>
        <w:rPr>
          <w:rFonts w:ascii="Times New Roman" w:hAnsi="Times New Roman" w:cs="Times New Roman"/>
          <w:color w:val="000000"/>
          <w:vertAlign w:val="subscript"/>
        </w:rPr>
        <w:t>13</w:t>
      </w:r>
      <w:r>
        <w:rPr>
          <w:rFonts w:ascii="Times New Roman" w:hAnsi="Times New Roman" w:cs="Times New Roman"/>
          <w:color w:val="000000"/>
        </w:rPr>
        <w:t>(l)＋CH</w:t>
      </w:r>
      <w:r>
        <w:rPr>
          <w:rFonts w:ascii="Times New Roman" w:hAnsi="Times New Roman" w:cs="Times New Roman"/>
          <w:color w:val="000000"/>
          <w:vertAlign w:val="subscript"/>
        </w:rPr>
        <w:t>3</w:t>
      </w:r>
      <w:r>
        <w:rPr>
          <w:rFonts w:ascii="Times New Roman" w:hAnsi="Times New Roman" w:cs="Times New Roman"/>
          <w:color w:val="000000"/>
        </w:rPr>
        <w:t>OH(l)</w:t>
      </w:r>
    </w:p>
    <w:p>
      <w:pPr>
        <w:pStyle w:val="13"/>
        <w:tabs>
          <w:tab w:val="left" w:pos="4253"/>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已知</w:t>
      </w:r>
      <w:r>
        <w:rPr>
          <w:rFonts w:ascii="Times New Roman" w:hAnsi="Times New Roman" w:cs="Times New Roman"/>
          <w:i/>
          <w:color w:val="000000"/>
        </w:rPr>
        <w:t>v</w:t>
      </w:r>
      <w:r>
        <w:rPr>
          <w:rFonts w:ascii="Times New Roman" w:hAnsi="Times New Roman" w:cs="Times New Roman"/>
          <w:color w:val="000000"/>
          <w:vertAlign w:val="subscript"/>
        </w:rPr>
        <w:t>正</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正</w:t>
      </w:r>
      <w:r>
        <w:rPr>
          <w:rFonts w:ascii="Times New Roman" w:hAnsi="Times New Roman" w:cs="Times New Roman"/>
          <w:color w:val="000000"/>
        </w:rPr>
        <w:t>·</w:t>
      </w:r>
      <w:r>
        <w:rPr>
          <w:rFonts w:ascii="Times New Roman" w:hAnsi="Times New Roman" w:cs="Times New Roman"/>
          <w:i/>
          <w:color w:val="000000"/>
        </w:rPr>
        <w:t>x</w:t>
      </w:r>
      <w:r>
        <w:rPr>
          <w:rFonts w:ascii="Times New Roman" w:hAnsi="Times New Roman" w:cs="Times New Roman"/>
          <w:color w:val="000000"/>
        </w:rPr>
        <w:t>(CH</w:t>
      </w:r>
      <w:r>
        <w:rPr>
          <w:rFonts w:ascii="Times New Roman" w:hAnsi="Times New Roman" w:cs="Times New Roman"/>
          <w:color w:val="000000"/>
          <w:vertAlign w:val="subscript"/>
        </w:rPr>
        <w:t>3</w:t>
      </w:r>
      <w:r>
        <w:rPr>
          <w:rFonts w:ascii="Times New Roman" w:hAnsi="Times New Roman" w:cs="Times New Roman"/>
          <w:color w:val="000000"/>
        </w:rPr>
        <w:t>COOCH</w:t>
      </w:r>
      <w:r>
        <w:rPr>
          <w:rFonts w:ascii="Times New Roman" w:hAnsi="Times New Roman" w:cs="Times New Roman"/>
          <w:color w:val="000000"/>
          <w:vertAlign w:val="subscript"/>
        </w:rPr>
        <w:t>3</w:t>
      </w:r>
      <w:r>
        <w:rPr>
          <w:rFonts w:ascii="Times New Roman" w:hAnsi="Times New Roman" w:cs="Times New Roman"/>
          <w:color w:val="000000"/>
        </w:rPr>
        <w:t>)·</w:t>
      </w:r>
      <w:r>
        <w:rPr>
          <w:rFonts w:ascii="Times New Roman" w:hAnsi="Times New Roman" w:cs="Times New Roman"/>
          <w:i/>
          <w:color w:val="000000"/>
        </w:rPr>
        <w:t>x</w:t>
      </w:r>
      <w:r>
        <w:rPr>
          <w:rFonts w:ascii="Times New Roman" w:hAnsi="Times New Roman" w:cs="Times New Roman"/>
          <w:color w:val="000000"/>
        </w:rPr>
        <w:t>(C</w:t>
      </w:r>
      <w:r>
        <w:rPr>
          <w:rFonts w:ascii="Times New Roman" w:hAnsi="Times New Roman" w:cs="Times New Roman"/>
          <w:color w:val="000000"/>
          <w:vertAlign w:val="subscript"/>
        </w:rPr>
        <w:t>6</w:t>
      </w:r>
      <w:r>
        <w:rPr>
          <w:rFonts w:ascii="Times New Roman" w:hAnsi="Times New Roman" w:cs="Times New Roman"/>
          <w:color w:val="000000"/>
        </w:rPr>
        <w:t>H</w:t>
      </w:r>
      <w:r>
        <w:rPr>
          <w:rFonts w:ascii="Times New Roman" w:hAnsi="Times New Roman" w:cs="Times New Roman"/>
          <w:color w:val="000000"/>
          <w:vertAlign w:val="subscript"/>
        </w:rPr>
        <w:t>13</w:t>
      </w:r>
      <w:r>
        <w:rPr>
          <w:rFonts w:ascii="Times New Roman" w:hAnsi="Times New Roman" w:cs="Times New Roman"/>
          <w:color w:val="000000"/>
        </w:rPr>
        <w:t>OH)，</w:t>
      </w:r>
      <w:r>
        <w:rPr>
          <w:rFonts w:ascii="Times New Roman" w:hAnsi="Times New Roman" w:cs="Times New Roman"/>
          <w:i/>
          <w:color w:val="000000"/>
        </w:rPr>
        <w:t>v</w:t>
      </w:r>
      <w:r>
        <w:rPr>
          <w:rFonts w:ascii="Times New Roman" w:hAnsi="Times New Roman" w:cs="Times New Roman"/>
          <w:color w:val="000000"/>
          <w:vertAlign w:val="subscript"/>
        </w:rPr>
        <w:t>逆</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逆</w:t>
      </w:r>
      <w:r>
        <w:rPr>
          <w:rFonts w:ascii="Times New Roman" w:hAnsi="Times New Roman" w:cs="Times New Roman"/>
          <w:color w:val="000000"/>
        </w:rPr>
        <w:t>·</w:t>
      </w:r>
      <w:r>
        <w:rPr>
          <w:rFonts w:ascii="Times New Roman" w:hAnsi="Times New Roman" w:cs="Times New Roman"/>
          <w:i/>
          <w:color w:val="000000"/>
        </w:rPr>
        <w:t>x</w:t>
      </w:r>
      <w:r>
        <w:rPr>
          <w:rFonts w:ascii="Times New Roman" w:hAnsi="Times New Roman" w:cs="Times New Roman"/>
          <w:color w:val="000000"/>
        </w:rPr>
        <w:t>(CH</w:t>
      </w:r>
      <w:r>
        <w:rPr>
          <w:rFonts w:ascii="Times New Roman" w:hAnsi="Times New Roman" w:cs="Times New Roman"/>
          <w:color w:val="000000"/>
          <w:vertAlign w:val="subscript"/>
        </w:rPr>
        <w:t>3</w:t>
      </w:r>
      <w:r>
        <w:rPr>
          <w:rFonts w:ascii="Times New Roman" w:hAnsi="Times New Roman" w:cs="Times New Roman"/>
          <w:color w:val="000000"/>
        </w:rPr>
        <w:t>COOC</w:t>
      </w:r>
      <w:r>
        <w:rPr>
          <w:rFonts w:ascii="Times New Roman" w:hAnsi="Times New Roman" w:cs="Times New Roman"/>
          <w:color w:val="000000"/>
          <w:vertAlign w:val="subscript"/>
        </w:rPr>
        <w:t>6</w:t>
      </w:r>
      <w:r>
        <w:rPr>
          <w:rFonts w:ascii="Times New Roman" w:hAnsi="Times New Roman" w:cs="Times New Roman"/>
          <w:color w:val="000000"/>
        </w:rPr>
        <w:t>H</w:t>
      </w:r>
      <w:r>
        <w:rPr>
          <w:rFonts w:ascii="Times New Roman" w:hAnsi="Times New Roman" w:cs="Times New Roman"/>
          <w:color w:val="000000"/>
          <w:vertAlign w:val="subscript"/>
        </w:rPr>
        <w:t>13</w:t>
      </w:r>
      <w:r>
        <w:rPr>
          <w:rFonts w:ascii="Times New Roman" w:hAnsi="Times New Roman" w:cs="Times New Roman"/>
          <w:color w:val="000000"/>
        </w:rPr>
        <w:t>)·</w:t>
      </w:r>
      <w:r>
        <w:rPr>
          <w:rFonts w:ascii="Times New Roman" w:hAnsi="Times New Roman" w:cs="Times New Roman"/>
          <w:i/>
          <w:color w:val="000000"/>
        </w:rPr>
        <w:t>x</w:t>
      </w:r>
      <w:r>
        <w:rPr>
          <w:rFonts w:ascii="Times New Roman" w:hAnsi="Times New Roman" w:cs="Times New Roman"/>
          <w:color w:val="000000"/>
        </w:rPr>
        <w:t>(CH</w:t>
      </w:r>
      <w:r>
        <w:rPr>
          <w:rFonts w:ascii="Times New Roman" w:hAnsi="Times New Roman" w:cs="Times New Roman"/>
          <w:color w:val="000000"/>
          <w:vertAlign w:val="subscript"/>
        </w:rPr>
        <w:t>3</w:t>
      </w:r>
      <w:r>
        <w:rPr>
          <w:rFonts w:ascii="Times New Roman" w:hAnsi="Times New Roman" w:cs="Times New Roman"/>
          <w:color w:val="000000"/>
        </w:rPr>
        <w:t>OH)，其中</w:t>
      </w:r>
      <w:r>
        <w:rPr>
          <w:rFonts w:ascii="Times New Roman" w:hAnsi="Times New Roman" w:cs="Times New Roman"/>
          <w:i/>
          <w:color w:val="000000"/>
        </w:rPr>
        <w:t>v</w:t>
      </w:r>
      <w:r>
        <w:rPr>
          <w:rFonts w:ascii="Times New Roman" w:hAnsi="Times New Roman" w:cs="Times New Roman"/>
          <w:color w:val="000000"/>
          <w:vertAlign w:val="subscript"/>
        </w:rPr>
        <w:t>正</w:t>
      </w:r>
      <w:r>
        <w:rPr>
          <w:rFonts w:ascii="Times New Roman" w:hAnsi="Times New Roman" w:cs="Times New Roman"/>
          <w:color w:val="000000"/>
        </w:rPr>
        <w:t>、</w:t>
      </w:r>
      <w:r>
        <w:rPr>
          <w:rFonts w:ascii="Times New Roman" w:hAnsi="Times New Roman" w:cs="Times New Roman"/>
          <w:i/>
          <w:color w:val="000000"/>
        </w:rPr>
        <w:t>v</w:t>
      </w:r>
      <w:r>
        <w:rPr>
          <w:rFonts w:ascii="Times New Roman" w:hAnsi="Times New Roman" w:cs="Times New Roman"/>
          <w:color w:val="000000"/>
          <w:vertAlign w:val="subscript"/>
        </w:rPr>
        <w:t>逆</w:t>
      </w:r>
      <w:r>
        <w:rPr>
          <w:rFonts w:ascii="Times New Roman" w:hAnsi="Times New Roman" w:cs="Times New Roman"/>
          <w:color w:val="000000"/>
        </w:rPr>
        <w:t>为正、逆反应速率，</w:t>
      </w:r>
      <w:r>
        <w:rPr>
          <w:rFonts w:ascii="Times New Roman" w:hAnsi="Times New Roman" w:cs="Times New Roman"/>
          <w:i/>
          <w:color w:val="000000"/>
        </w:rPr>
        <w:t>k</w:t>
      </w:r>
      <w:r>
        <w:rPr>
          <w:rFonts w:ascii="Times New Roman" w:hAnsi="Times New Roman" w:cs="Times New Roman"/>
          <w:color w:val="000000"/>
          <w:vertAlign w:val="subscript"/>
        </w:rPr>
        <w:t>正</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逆</w:t>
      </w:r>
      <w:r>
        <w:rPr>
          <w:rFonts w:ascii="Times New Roman" w:hAnsi="Times New Roman" w:cs="Times New Roman"/>
          <w:color w:val="000000"/>
        </w:rPr>
        <w:t>为速率常数，</w:t>
      </w:r>
      <w:r>
        <w:rPr>
          <w:rFonts w:ascii="Times New Roman" w:hAnsi="Times New Roman" w:cs="Times New Roman"/>
          <w:i/>
          <w:color w:val="000000"/>
        </w:rPr>
        <w:t>x</w:t>
      </w:r>
      <w:r>
        <w:rPr>
          <w:rFonts w:ascii="Times New Roman" w:hAnsi="Times New Roman" w:cs="Times New Roman"/>
          <w:color w:val="000000"/>
        </w:rPr>
        <w:t>为各组分的物质的量分数。</w:t>
      </w:r>
    </w:p>
    <w:p>
      <w:pPr>
        <w:pStyle w:val="13"/>
        <w:tabs>
          <w:tab w:val="left" w:pos="4253"/>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(1)反应开始时，己醇和乙酸甲酯按物质的量之比1∶1投料，测得348 K、343 K、338 K三个温度下乙酸甲酯转化率(</w:t>
      </w:r>
      <w:r>
        <w:rPr>
          <w:rFonts w:ascii="Times New Roman" w:hAnsi="Times New Roman" w:cs="Times New Roman"/>
          <w:i/>
          <w:color w:val="000000"/>
        </w:rPr>
        <w:t>α</w:t>
      </w:r>
      <w:r>
        <w:rPr>
          <w:rFonts w:ascii="Times New Roman" w:hAnsi="Times New Roman" w:cs="Times New Roman"/>
          <w:color w:val="000000"/>
        </w:rPr>
        <w:t>)随时间(</w:t>
      </w:r>
      <w:r>
        <w:rPr>
          <w:rFonts w:ascii="Times New Roman" w:hAnsi="Times New Roman" w:cs="Times New Roman"/>
          <w:i/>
          <w:color w:val="000000"/>
        </w:rPr>
        <w:t>t</w:t>
      </w:r>
      <w:r>
        <w:rPr>
          <w:rFonts w:ascii="Times New Roman" w:hAnsi="Times New Roman" w:cs="Times New Roman"/>
          <w:color w:val="000000"/>
        </w:rPr>
        <w:t>)的变化关系如图所示。</w:t>
      </w:r>
    </w:p>
    <w:p>
      <w:pPr>
        <w:pStyle w:val="13"/>
        <w:tabs>
          <w:tab w:val="left" w:pos="4253"/>
        </w:tabs>
        <w:snapToGrid w:val="0"/>
        <w:spacing w:line="360" w:lineRule="auto"/>
        <w:ind w:firstLine="420" w:firstLineChars="200"/>
        <w:jc w:val="center"/>
        <w:rPr>
          <w:rFonts w:ascii="Times New Roman" w:hAnsi="Times New Roman" w:cs="Times New Roman"/>
          <w:color w:val="000000"/>
        </w:rPr>
      </w:pPr>
      <w:r>
        <w:rPr>
          <w:rFonts w:ascii="Times New Roman" w:hAnsi="Times New Roman" w:cs="Times New Roman"/>
          <w:i/>
          <w:color w:val="000000"/>
        </w:rPr>
        <w:pict>
          <v:shape id="_x0000_i1709" o:spt="75" type="#_x0000_t75" style="height:123pt;width:165.75pt;" filled="f" o:preferrelative="t" stroked="f" coordsize="21600,21600">
            <v:path/>
            <v:fill on="f" focussize="0,0"/>
            <v:stroke on="f"/>
            <v:imagedata r:id="rId505" o:title=""/>
            <o:lock v:ext="edit" aspectratio="t"/>
            <w10:wrap type="none"/>
            <w10:anchorlock/>
          </v:shape>
        </w:pict>
      </w:r>
    </w:p>
    <w:p>
      <w:pPr>
        <w:pStyle w:val="13"/>
        <w:tabs>
          <w:tab w:val="left" w:pos="4253"/>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该醇解反应的Δ</w:t>
      </w:r>
      <w:r>
        <w:rPr>
          <w:rFonts w:ascii="Times New Roman" w:hAnsi="Times New Roman" w:cs="Times New Roman"/>
          <w:i/>
          <w:color w:val="000000"/>
        </w:rPr>
        <w:t>H</w:t>
      </w:r>
      <w:r>
        <w:rPr>
          <w:rFonts w:ascii="Times New Roman" w:hAnsi="Times New Roman" w:cs="Times New Roman"/>
          <w:color w:val="000000"/>
        </w:rPr>
        <w:t>________0(填“&gt;”或“&lt;”)。348 K时，以物质的量分数表示的化学平衡常数</w:t>
      </w:r>
      <w:r>
        <w:rPr>
          <w:rFonts w:ascii="Times New Roman" w:hAnsi="Times New Roman" w:cs="Times New Roman"/>
          <w:i/>
          <w:color w:val="000000"/>
        </w:rPr>
        <w:t>K</w:t>
      </w:r>
      <w:r>
        <w:rPr>
          <w:rFonts w:ascii="Times New Roman" w:hAnsi="Times New Roman" w:cs="Times New Roman"/>
          <w:i/>
          <w:color w:val="000000"/>
          <w:vertAlign w:val="subscript"/>
        </w:rPr>
        <w:t>x</w:t>
      </w:r>
      <w:r>
        <w:rPr>
          <w:rFonts w:ascii="Times New Roman" w:hAnsi="Times New Roman" w:cs="Times New Roman"/>
          <w:color w:val="000000"/>
        </w:rPr>
        <w:t>＝______(保留2位有效数字)。在曲线①②③中，</w:t>
      </w:r>
      <w:r>
        <w:rPr>
          <w:rFonts w:ascii="Times New Roman" w:hAnsi="Times New Roman" w:cs="Times New Roman"/>
          <w:i/>
          <w:color w:val="000000"/>
        </w:rPr>
        <w:t>k</w:t>
      </w:r>
      <w:r>
        <w:rPr>
          <w:rFonts w:ascii="Times New Roman" w:hAnsi="Times New Roman" w:cs="Times New Roman"/>
          <w:color w:val="000000"/>
          <w:vertAlign w:val="subscript"/>
        </w:rPr>
        <w:t>正</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逆</w:t>
      </w:r>
      <w:r>
        <w:rPr>
          <w:rFonts w:ascii="Times New Roman" w:hAnsi="Times New Roman" w:cs="Times New Roman"/>
          <w:color w:val="000000"/>
        </w:rPr>
        <w:t>值最大的曲线是________；A、B、C、D四点中，</w:t>
      </w:r>
      <w:r>
        <w:rPr>
          <w:rFonts w:ascii="Times New Roman" w:hAnsi="Times New Roman" w:cs="Times New Roman"/>
          <w:i/>
          <w:color w:val="000000"/>
        </w:rPr>
        <w:t>v</w:t>
      </w:r>
      <w:r>
        <w:rPr>
          <w:rFonts w:ascii="Times New Roman" w:hAnsi="Times New Roman" w:cs="Times New Roman"/>
          <w:color w:val="000000"/>
          <w:vertAlign w:val="subscript"/>
        </w:rPr>
        <w:t>正</w:t>
      </w:r>
      <w:r>
        <w:rPr>
          <w:rFonts w:ascii="Times New Roman" w:hAnsi="Times New Roman" w:cs="Times New Roman"/>
          <w:color w:val="000000"/>
        </w:rPr>
        <w:t>最大的是________，</w:t>
      </w:r>
      <w:r>
        <w:rPr>
          <w:rFonts w:ascii="Times New Roman" w:hAnsi="Times New Roman" w:cs="Times New Roman"/>
          <w:i/>
          <w:color w:val="000000"/>
        </w:rPr>
        <w:t>v</w:t>
      </w:r>
      <w:r>
        <w:rPr>
          <w:rFonts w:ascii="Times New Roman" w:hAnsi="Times New Roman" w:cs="Times New Roman"/>
          <w:color w:val="000000"/>
          <w:vertAlign w:val="subscript"/>
        </w:rPr>
        <w:t>逆</w:t>
      </w:r>
      <w:r>
        <w:rPr>
          <w:rFonts w:ascii="Times New Roman" w:hAnsi="Times New Roman" w:cs="Times New Roman"/>
          <w:color w:val="000000"/>
        </w:rPr>
        <w:t>最大的是________。</w:t>
      </w:r>
    </w:p>
    <w:p>
      <w:pPr>
        <w:pStyle w:val="13"/>
        <w:tabs>
          <w:tab w:val="left" w:pos="4253"/>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(2)343 K时，己醇和乙酸甲酯按物质的量之比1∶1、1∶2 和2∶1进行初始投料。则达到平衡后，初始投料比为________时，乙酸甲酯转化率最大；与按1∶2投料相比，按2∶1投料时化学平衡常数</w:t>
      </w:r>
      <w:r>
        <w:rPr>
          <w:rFonts w:ascii="Times New Roman" w:hAnsi="Times New Roman" w:cs="Times New Roman"/>
          <w:i/>
          <w:color w:val="000000"/>
        </w:rPr>
        <w:t>K</w:t>
      </w:r>
      <w:r>
        <w:rPr>
          <w:rFonts w:ascii="Times New Roman" w:hAnsi="Times New Roman" w:cs="Times New Roman"/>
          <w:i/>
          <w:color w:val="000000"/>
          <w:vertAlign w:val="subscript"/>
        </w:rPr>
        <w:t>x</w:t>
      </w:r>
      <w:r>
        <w:rPr>
          <w:rFonts w:ascii="Times New Roman" w:hAnsi="Times New Roman" w:cs="Times New Roman"/>
          <w:color w:val="000000"/>
        </w:rPr>
        <w:t>________(填“增大”“减小”或“不变”)。</w:t>
      </w:r>
    </w:p>
    <w:p>
      <w:pPr>
        <w:pStyle w:val="13"/>
        <w:tabs>
          <w:tab w:val="left" w:pos="4253"/>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(3)该醇解反应使用离子交换树脂做催化剂，下列关于该催化剂的说法正确的是________。</w:t>
      </w:r>
    </w:p>
    <w:p>
      <w:pPr>
        <w:pStyle w:val="13"/>
        <w:tabs>
          <w:tab w:val="left" w:pos="4253"/>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a．参与了醇解反应，但并不改变反应历程     b．使</w:t>
      </w:r>
      <w:r>
        <w:rPr>
          <w:rFonts w:ascii="Times New Roman" w:hAnsi="Times New Roman" w:cs="Times New Roman"/>
          <w:i/>
          <w:color w:val="000000"/>
        </w:rPr>
        <w:t>k</w:t>
      </w:r>
      <w:r>
        <w:rPr>
          <w:rFonts w:ascii="Times New Roman" w:hAnsi="Times New Roman" w:cs="Times New Roman"/>
          <w:color w:val="000000"/>
          <w:vertAlign w:val="subscript"/>
        </w:rPr>
        <w:t>正</w:t>
      </w:r>
      <w:r>
        <w:rPr>
          <w:rFonts w:ascii="Times New Roman" w:hAnsi="Times New Roman" w:cs="Times New Roman"/>
          <w:color w:val="000000"/>
        </w:rPr>
        <w:t>和</w:t>
      </w:r>
      <w:r>
        <w:rPr>
          <w:rFonts w:ascii="Times New Roman" w:hAnsi="Times New Roman" w:cs="Times New Roman"/>
          <w:i/>
          <w:color w:val="000000"/>
        </w:rPr>
        <w:t>k</w:t>
      </w:r>
      <w:r>
        <w:rPr>
          <w:rFonts w:ascii="Times New Roman" w:hAnsi="Times New Roman" w:cs="Times New Roman"/>
          <w:color w:val="000000"/>
          <w:vertAlign w:val="subscript"/>
        </w:rPr>
        <w:t>逆</w:t>
      </w:r>
      <w:r>
        <w:rPr>
          <w:rFonts w:ascii="Times New Roman" w:hAnsi="Times New Roman" w:cs="Times New Roman"/>
          <w:color w:val="000000"/>
        </w:rPr>
        <w:t>增大相同的倍数</w:t>
      </w:r>
    </w:p>
    <w:p>
      <w:pPr>
        <w:pStyle w:val="13"/>
        <w:tabs>
          <w:tab w:val="left" w:pos="4253"/>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c．降低了醇解反应的活化能                 d．提高乙酸甲酯的平衡转化率</w:t>
      </w:r>
    </w:p>
    <w:p>
      <w:pPr>
        <w:pStyle w:val="13"/>
        <w:tabs>
          <w:tab w:val="left" w:pos="4253"/>
        </w:tabs>
        <w:snapToGrid w:val="0"/>
        <w:spacing w:line="360" w:lineRule="auto"/>
        <w:ind w:firstLine="420" w:firstLineChars="200"/>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(1)&gt;　3.2　①　A　C    (2)2∶1　不变     (3)bc</w:t>
      </w:r>
    </w:p>
    <w:p>
      <w:pPr>
        <w:pStyle w:val="13"/>
        <w:tabs>
          <w:tab w:val="left" w:pos="4253"/>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(1)根据图像，①的速率最快，说明①对应的是最高温度348 K，温度升高，平衡转化率增大，说明正向是吸热反应，所以Δ</w:t>
      </w:r>
      <w:r>
        <w:rPr>
          <w:rFonts w:ascii="Times New Roman" w:hAnsi="Times New Roman" w:cs="Times New Roman"/>
          <w:i/>
          <w:color w:val="000000"/>
        </w:rPr>
        <w:t>H</w:t>
      </w:r>
      <w:r>
        <w:rPr>
          <w:rFonts w:ascii="Times New Roman" w:hAnsi="Times New Roman" w:cs="Times New Roman"/>
          <w:color w:val="000000"/>
        </w:rPr>
        <w:t>&gt;0。348 K时，设初始投入己醇和乙酸甲酯均为1 mol，则有</w:t>
      </w:r>
    </w:p>
    <w:p>
      <w:pPr>
        <w:pStyle w:val="13"/>
        <w:tabs>
          <w:tab w:val="left" w:pos="4253"/>
        </w:tabs>
        <w:snapToGrid w:val="0"/>
        <w:spacing w:line="360" w:lineRule="auto"/>
        <w:ind w:firstLine="1470" w:firstLineChars="700"/>
        <w:jc w:val="left"/>
        <w:rPr>
          <w:rFonts w:ascii="Times New Roman" w:hAnsi="Times New Roman" w:cs="Times New Roman"/>
          <w:color w:val="000000"/>
        </w:rPr>
      </w:pPr>
      <w:r>
        <w:rPr>
          <w:rFonts w:ascii="Times New Roman" w:hAnsi="Times New Roman" w:cs="Times New Roman"/>
          <w:color w:val="000000"/>
        </w:rPr>
        <w:t>CH</w:t>
      </w:r>
      <w:r>
        <w:rPr>
          <w:rFonts w:ascii="Times New Roman" w:hAnsi="Times New Roman" w:cs="Times New Roman"/>
          <w:color w:val="000000"/>
          <w:vertAlign w:val="subscript"/>
        </w:rPr>
        <w:t>3</w:t>
      </w:r>
      <w:r>
        <w:rPr>
          <w:rFonts w:ascii="Times New Roman" w:hAnsi="Times New Roman" w:cs="Times New Roman"/>
          <w:color w:val="000000"/>
        </w:rPr>
        <w:t>COOCH</w:t>
      </w:r>
      <w:r>
        <w:rPr>
          <w:rFonts w:ascii="Times New Roman" w:hAnsi="Times New Roman" w:cs="Times New Roman"/>
          <w:color w:val="000000"/>
          <w:vertAlign w:val="subscript"/>
        </w:rPr>
        <w:t>3</w:t>
      </w:r>
      <w:r>
        <w:rPr>
          <w:rFonts w:ascii="Times New Roman" w:hAnsi="Times New Roman" w:cs="Times New Roman"/>
          <w:color w:val="000000"/>
        </w:rPr>
        <w:t>(l)＋C</w:t>
      </w:r>
      <w:r>
        <w:rPr>
          <w:rFonts w:ascii="Times New Roman" w:hAnsi="Times New Roman" w:cs="Times New Roman"/>
          <w:color w:val="000000"/>
          <w:vertAlign w:val="subscript"/>
        </w:rPr>
        <w:t>6</w:t>
      </w:r>
      <w:r>
        <w:rPr>
          <w:rFonts w:ascii="Times New Roman" w:hAnsi="Times New Roman" w:cs="Times New Roman"/>
          <w:color w:val="000000"/>
        </w:rPr>
        <w:t>H</w:t>
      </w:r>
      <w:r>
        <w:rPr>
          <w:rFonts w:ascii="Times New Roman" w:hAnsi="Times New Roman" w:cs="Times New Roman"/>
          <w:color w:val="000000"/>
          <w:vertAlign w:val="subscript"/>
        </w:rPr>
        <w:t>13</w:t>
      </w:r>
      <w:r>
        <w:rPr>
          <w:rFonts w:ascii="Times New Roman" w:hAnsi="Times New Roman" w:cs="Times New Roman"/>
          <w:color w:val="000000"/>
        </w:rPr>
        <w:t>OH(l)</w:t>
      </w:r>
      <w:r>
        <w:rPr>
          <w:rFonts w:ascii="Times New Roman" w:hAnsi="Times New Roman" w:cs="Times New Roman"/>
          <w:color w:val="000000"/>
        </w:rPr>
        <w:fldChar w:fldCharType="begin"/>
      </w:r>
      <w:r>
        <w:rPr>
          <w:rFonts w:ascii="Times New Roman" w:hAnsi="Times New Roman" w:cs="Times New Roman"/>
          <w:color w:val="000000"/>
        </w:rPr>
        <w:instrText xml:space="preserve">eq \o(</w:instrText>
      </w:r>
      <w:r>
        <w:rPr>
          <w:rFonts w:ascii="ZBFH" w:hAnsi="ZBFH" w:cs="Times New Roman"/>
          <w:color w:val="000000"/>
        </w:rPr>
        <w:sym w:font="ZBFH" w:char="E225"/>
      </w:r>
      <w:r>
        <w:rPr>
          <w:rFonts w:ascii="ZBFH" w:hAnsi="ZBFH" w:cs="Times New Roman"/>
          <w:color w:val="000000"/>
        </w:rPr>
        <w:sym w:font="ZBFH" w:char="E229"/>
      </w:r>
      <w:r>
        <w:rPr>
          <w:rFonts w:ascii="Times New Roman" w:hAnsi="Times New Roman" w:cs="Times New Roman"/>
          <w:color w:val="000000"/>
        </w:rPr>
        <w:instrText xml:space="preserve">==</w:instrText>
      </w:r>
      <w:r>
        <w:rPr>
          <w:rFonts w:ascii="ZBFH" w:hAnsi="ZBFH" w:cs="Times New Roman"/>
          <w:color w:val="000000"/>
        </w:rPr>
        <w:sym w:font="ZBFH" w:char="E229"/>
      </w:r>
      <w:r>
        <w:rPr>
          <w:rFonts w:ascii="ZBFH" w:hAnsi="ZBFH" w:cs="Times New Roman"/>
          <w:color w:val="000000"/>
        </w:rPr>
        <w:sym w:font="ZBFH" w:char="E226"/>
      </w:r>
      <w:r>
        <w:rPr>
          <w:rFonts w:ascii="Times New Roman" w:hAnsi="Times New Roman" w:cs="Times New Roman"/>
          <w:color w:val="000000"/>
        </w:rPr>
        <w:instrText xml:space="preserve">,\s\up7(催化剂),\s\do5(△))</w:instrText>
      </w:r>
      <w:r>
        <w:rPr>
          <w:rFonts w:ascii="Times New Roman" w:hAnsi="Times New Roman" w:cs="Times New Roman"/>
          <w:color w:val="000000"/>
        </w:rPr>
        <w:fldChar w:fldCharType="end"/>
      </w:r>
      <w:r>
        <w:rPr>
          <w:rFonts w:ascii="Times New Roman" w:hAnsi="Times New Roman" w:cs="Times New Roman"/>
          <w:color w:val="000000"/>
        </w:rPr>
        <w:t>CH</w:t>
      </w:r>
      <w:r>
        <w:rPr>
          <w:rFonts w:ascii="Times New Roman" w:hAnsi="Times New Roman" w:cs="Times New Roman"/>
          <w:color w:val="000000"/>
          <w:vertAlign w:val="subscript"/>
        </w:rPr>
        <w:t>3</w:t>
      </w:r>
      <w:r>
        <w:rPr>
          <w:rFonts w:ascii="Times New Roman" w:hAnsi="Times New Roman" w:cs="Times New Roman"/>
          <w:color w:val="000000"/>
        </w:rPr>
        <w:t>COOC</w:t>
      </w:r>
      <w:r>
        <w:rPr>
          <w:rFonts w:ascii="Times New Roman" w:hAnsi="Times New Roman" w:cs="Times New Roman"/>
          <w:color w:val="000000"/>
          <w:vertAlign w:val="subscript"/>
        </w:rPr>
        <w:t>6</w:t>
      </w:r>
      <w:r>
        <w:rPr>
          <w:rFonts w:ascii="Times New Roman" w:hAnsi="Times New Roman" w:cs="Times New Roman"/>
          <w:color w:val="000000"/>
        </w:rPr>
        <w:t>H</w:t>
      </w:r>
      <w:r>
        <w:rPr>
          <w:rFonts w:ascii="Times New Roman" w:hAnsi="Times New Roman" w:cs="Times New Roman"/>
          <w:color w:val="000000"/>
          <w:vertAlign w:val="subscript"/>
        </w:rPr>
        <w:t>13</w:t>
      </w:r>
      <w:r>
        <w:rPr>
          <w:rFonts w:ascii="Times New Roman" w:hAnsi="Times New Roman" w:cs="Times New Roman"/>
          <w:color w:val="000000"/>
        </w:rPr>
        <w:t>(l)＋CH</w:t>
      </w:r>
      <w:r>
        <w:rPr>
          <w:rFonts w:ascii="Times New Roman" w:hAnsi="Times New Roman" w:cs="Times New Roman"/>
          <w:color w:val="000000"/>
          <w:vertAlign w:val="subscript"/>
        </w:rPr>
        <w:t>3</w:t>
      </w:r>
      <w:r>
        <w:rPr>
          <w:rFonts w:ascii="Times New Roman" w:hAnsi="Times New Roman" w:cs="Times New Roman"/>
          <w:color w:val="000000"/>
        </w:rPr>
        <w:t>OH(l)</w:t>
      </w:r>
    </w:p>
    <w:p>
      <w:pPr>
        <w:pStyle w:val="13"/>
        <w:tabs>
          <w:tab w:val="left" w:pos="4253"/>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fldChar w:fldCharType="begin"/>
      </w:r>
      <w:r>
        <w:rPr>
          <w:rFonts w:ascii="Times New Roman" w:hAnsi="Times New Roman" w:cs="Times New Roman"/>
          <w:color w:val="000000"/>
        </w:rPr>
        <w:instrText xml:space="preserve">eq \b\lc\ (\a\vs4\al\co1(起始/mol))</w:instrText>
      </w:r>
      <w:r>
        <w:rPr>
          <w:rFonts w:ascii="Times New Roman" w:hAnsi="Times New Roman" w:cs="Times New Roman"/>
          <w:color w:val="000000"/>
        </w:rPr>
        <w:fldChar w:fldCharType="end"/>
      </w:r>
      <w:r>
        <w:rPr>
          <w:rFonts w:ascii="Times New Roman" w:hAnsi="Times New Roman" w:cs="Times New Roman"/>
          <w:color w:val="000000"/>
        </w:rPr>
        <w:t>　　   1　　　　    1　　　　 　     　0　 　　　　0</w:t>
      </w:r>
    </w:p>
    <w:p>
      <w:pPr>
        <w:pStyle w:val="13"/>
        <w:tabs>
          <w:tab w:val="left" w:pos="4253"/>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fldChar w:fldCharType="begin"/>
      </w:r>
      <w:r>
        <w:rPr>
          <w:rFonts w:ascii="Times New Roman" w:hAnsi="Times New Roman" w:cs="Times New Roman"/>
          <w:color w:val="000000"/>
        </w:rPr>
        <w:instrText xml:space="preserve">eq \b\lc\ (\a\vs4\al\co1(转化/mol))</w:instrText>
      </w:r>
      <w:r>
        <w:rPr>
          <w:rFonts w:ascii="Times New Roman" w:hAnsi="Times New Roman" w:cs="Times New Roman"/>
          <w:color w:val="000000"/>
        </w:rPr>
        <w:fldChar w:fldCharType="end"/>
      </w:r>
      <w:r>
        <w:rPr>
          <w:rFonts w:ascii="Times New Roman" w:hAnsi="Times New Roman" w:cs="Times New Roman"/>
          <w:color w:val="000000"/>
        </w:rPr>
        <w:t>　    0.64          0.64              0.64　        0.64</w:t>
      </w:r>
    </w:p>
    <w:p>
      <w:pPr>
        <w:pStyle w:val="13"/>
        <w:tabs>
          <w:tab w:val="left" w:pos="4253"/>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fldChar w:fldCharType="begin"/>
      </w:r>
      <w:r>
        <w:rPr>
          <w:rFonts w:ascii="Times New Roman" w:hAnsi="Times New Roman" w:cs="Times New Roman"/>
          <w:color w:val="000000"/>
        </w:rPr>
        <w:instrText xml:space="preserve">eq \b\lc\ (\a\vs4\al\co1(平衡/mol))</w:instrText>
      </w:r>
      <w:r>
        <w:rPr>
          <w:rFonts w:ascii="Times New Roman" w:hAnsi="Times New Roman" w:cs="Times New Roman"/>
          <w:color w:val="000000"/>
        </w:rPr>
        <w:fldChar w:fldCharType="end"/>
      </w:r>
      <w:r>
        <w:rPr>
          <w:rFonts w:ascii="Times New Roman" w:hAnsi="Times New Roman" w:cs="Times New Roman"/>
          <w:color w:val="000000"/>
        </w:rPr>
        <w:t>　    0.36          0.36              0.64　        0.64</w:t>
      </w:r>
    </w:p>
    <w:p>
      <w:pPr>
        <w:pStyle w:val="13"/>
        <w:tabs>
          <w:tab w:val="left" w:pos="4253"/>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代入平衡常数表达式：</w:t>
      </w:r>
      <w:r>
        <w:rPr>
          <w:rFonts w:ascii="Times New Roman" w:hAnsi="Times New Roman" w:cs="Times New Roman"/>
          <w:i/>
          <w:color w:val="000000"/>
        </w:rPr>
        <w:t>K</w:t>
      </w:r>
      <w:r>
        <w:rPr>
          <w:rFonts w:ascii="Times New Roman" w:hAnsi="Times New Roman" w:cs="Times New Roman"/>
          <w:i/>
          <w:color w:val="000000"/>
          <w:vertAlign w:val="subscript"/>
        </w:rPr>
        <w:t>x</w:t>
      </w:r>
      <w:r>
        <w:rPr>
          <w:rFonts w:ascii="Times New Roman" w:hAnsi="Times New Roman" w:cs="Times New Roman"/>
          <w:color w:val="000000"/>
        </w:rPr>
        <w:t>＝</w:t>
      </w:r>
      <w:r>
        <w:rPr>
          <w:rFonts w:ascii="Times New Roman" w:hAnsi="Times New Roman" w:cs="Times New Roman"/>
          <w:i/>
          <w:color w:val="000000"/>
        </w:rPr>
        <w:t>x</w:t>
      </w:r>
      <w:r>
        <w:rPr>
          <w:rFonts w:ascii="Times New Roman" w:hAnsi="Times New Roman" w:cs="Times New Roman"/>
          <w:color w:val="000000"/>
        </w:rPr>
        <w:t>(CH</w:t>
      </w:r>
      <w:r>
        <w:rPr>
          <w:rFonts w:ascii="Times New Roman" w:hAnsi="Times New Roman" w:cs="Times New Roman"/>
          <w:color w:val="000000"/>
          <w:vertAlign w:val="subscript"/>
        </w:rPr>
        <w:t>3</w:t>
      </w:r>
      <w:r>
        <w:rPr>
          <w:rFonts w:ascii="Times New Roman" w:hAnsi="Times New Roman" w:cs="Times New Roman"/>
          <w:color w:val="000000"/>
        </w:rPr>
        <w:t>COOC</w:t>
      </w:r>
      <w:r>
        <w:rPr>
          <w:rFonts w:ascii="Times New Roman" w:hAnsi="Times New Roman" w:cs="Times New Roman"/>
          <w:color w:val="000000"/>
          <w:vertAlign w:val="subscript"/>
        </w:rPr>
        <w:t>6</w:t>
      </w:r>
      <w:r>
        <w:rPr>
          <w:rFonts w:ascii="Times New Roman" w:hAnsi="Times New Roman" w:cs="Times New Roman"/>
          <w:color w:val="000000"/>
        </w:rPr>
        <w:t>H</w:t>
      </w:r>
      <w:r>
        <w:rPr>
          <w:rFonts w:ascii="Times New Roman" w:hAnsi="Times New Roman" w:cs="Times New Roman"/>
          <w:color w:val="000000"/>
          <w:vertAlign w:val="subscript"/>
        </w:rPr>
        <w:t>13</w:t>
      </w:r>
      <w:r>
        <w:rPr>
          <w:rFonts w:ascii="Times New Roman" w:hAnsi="Times New Roman" w:cs="Times New Roman"/>
          <w:color w:val="000000"/>
        </w:rPr>
        <w:t>)·</w:t>
      </w:r>
      <w:r>
        <w:rPr>
          <w:rFonts w:ascii="Times New Roman" w:hAnsi="Times New Roman" w:cs="Times New Roman"/>
          <w:i/>
          <w:color w:val="000000"/>
        </w:rPr>
        <w:t>x</w:t>
      </w:r>
      <w:r>
        <w:rPr>
          <w:rFonts w:ascii="Times New Roman" w:hAnsi="Times New Roman" w:cs="Times New Roman"/>
          <w:color w:val="000000"/>
        </w:rPr>
        <w:t>(CH</w:t>
      </w:r>
      <w:r>
        <w:rPr>
          <w:rFonts w:ascii="Times New Roman" w:hAnsi="Times New Roman" w:cs="Times New Roman"/>
          <w:color w:val="000000"/>
          <w:vertAlign w:val="subscript"/>
        </w:rPr>
        <w:t>3</w:t>
      </w:r>
      <w:r>
        <w:rPr>
          <w:rFonts w:ascii="Times New Roman" w:hAnsi="Times New Roman" w:cs="Times New Roman"/>
          <w:color w:val="000000"/>
        </w:rPr>
        <w:t>OH)/[</w:t>
      </w:r>
      <w:r>
        <w:rPr>
          <w:rFonts w:ascii="Times New Roman" w:hAnsi="Times New Roman" w:cs="Times New Roman"/>
          <w:i/>
          <w:color w:val="000000"/>
        </w:rPr>
        <w:t>x</w:t>
      </w:r>
      <w:r>
        <w:rPr>
          <w:rFonts w:ascii="Times New Roman" w:hAnsi="Times New Roman" w:cs="Times New Roman"/>
          <w:color w:val="000000"/>
        </w:rPr>
        <w:t>(CH</w:t>
      </w:r>
      <w:r>
        <w:rPr>
          <w:rFonts w:ascii="Times New Roman" w:hAnsi="Times New Roman" w:cs="Times New Roman"/>
          <w:color w:val="000000"/>
          <w:vertAlign w:val="subscript"/>
        </w:rPr>
        <w:t>3</w:t>
      </w:r>
      <w:r>
        <w:rPr>
          <w:rFonts w:ascii="Times New Roman" w:hAnsi="Times New Roman" w:cs="Times New Roman"/>
          <w:color w:val="000000"/>
        </w:rPr>
        <w:t>COOCH</w:t>
      </w:r>
      <w:r>
        <w:rPr>
          <w:rFonts w:ascii="Times New Roman" w:hAnsi="Times New Roman" w:cs="Times New Roman"/>
          <w:color w:val="000000"/>
          <w:vertAlign w:val="subscript"/>
        </w:rPr>
        <w:t>3</w:t>
      </w:r>
      <w:r>
        <w:rPr>
          <w:rFonts w:ascii="Times New Roman" w:hAnsi="Times New Roman" w:cs="Times New Roman"/>
          <w:color w:val="000000"/>
        </w:rPr>
        <w:t>)·</w:t>
      </w:r>
      <w:r>
        <w:rPr>
          <w:rFonts w:ascii="Times New Roman" w:hAnsi="Times New Roman" w:cs="Times New Roman"/>
          <w:i/>
          <w:color w:val="000000"/>
        </w:rPr>
        <w:t>x</w:t>
      </w:r>
      <w:r>
        <w:rPr>
          <w:rFonts w:ascii="Times New Roman" w:hAnsi="Times New Roman" w:cs="Times New Roman"/>
          <w:color w:val="000000"/>
        </w:rPr>
        <w:t>(C</w:t>
      </w:r>
      <w:r>
        <w:rPr>
          <w:rFonts w:ascii="Times New Roman" w:hAnsi="Times New Roman" w:cs="Times New Roman"/>
          <w:color w:val="000000"/>
          <w:vertAlign w:val="subscript"/>
        </w:rPr>
        <w:t>6</w:t>
      </w:r>
      <w:r>
        <w:rPr>
          <w:rFonts w:ascii="Times New Roman" w:hAnsi="Times New Roman" w:cs="Times New Roman"/>
          <w:color w:val="000000"/>
        </w:rPr>
        <w:t>H</w:t>
      </w:r>
      <w:r>
        <w:rPr>
          <w:rFonts w:ascii="Times New Roman" w:hAnsi="Times New Roman" w:cs="Times New Roman"/>
          <w:color w:val="000000"/>
          <w:vertAlign w:val="subscript"/>
        </w:rPr>
        <w:t>13</w:t>
      </w:r>
      <w:r>
        <w:rPr>
          <w:rFonts w:ascii="Times New Roman" w:hAnsi="Times New Roman" w:cs="Times New Roman"/>
          <w:color w:val="000000"/>
        </w:rPr>
        <w:t>OH)]＝0.32×0.32/(0.18×0.18)≈3.2。</w:t>
      </w:r>
    </w:p>
    <w:p>
      <w:pPr>
        <w:pStyle w:val="13"/>
        <w:tabs>
          <w:tab w:val="left" w:pos="4253"/>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i/>
          <w:color w:val="000000"/>
        </w:rPr>
        <w:t>k</w:t>
      </w:r>
      <w:r>
        <w:rPr>
          <w:rFonts w:ascii="Times New Roman" w:hAnsi="Times New Roman" w:cs="Times New Roman"/>
          <w:color w:val="000000"/>
          <w:vertAlign w:val="subscript"/>
        </w:rPr>
        <w:t>正</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逆</w:t>
      </w:r>
      <w:r>
        <w:rPr>
          <w:rFonts w:ascii="Times New Roman" w:hAnsi="Times New Roman" w:cs="Times New Roman"/>
          <w:color w:val="000000"/>
        </w:rPr>
        <w:t>是温度的函数，根据平衡移动的规律，</w:t>
      </w:r>
      <w:r>
        <w:rPr>
          <w:rFonts w:ascii="Times New Roman" w:hAnsi="Times New Roman" w:cs="Times New Roman"/>
          <w:i/>
          <w:color w:val="000000"/>
        </w:rPr>
        <w:t>k</w:t>
      </w:r>
      <w:r>
        <w:rPr>
          <w:rFonts w:ascii="Times New Roman" w:hAnsi="Times New Roman" w:cs="Times New Roman"/>
          <w:color w:val="000000"/>
          <w:vertAlign w:val="subscript"/>
        </w:rPr>
        <w:t>正</w:t>
      </w:r>
      <w:r>
        <w:rPr>
          <w:rFonts w:ascii="Times New Roman" w:hAnsi="Times New Roman" w:cs="Times New Roman"/>
          <w:color w:val="000000"/>
        </w:rPr>
        <w:t>受温度影响更多，因此温度升高，</w:t>
      </w:r>
      <w:r>
        <w:rPr>
          <w:rFonts w:ascii="Times New Roman" w:hAnsi="Times New Roman" w:cs="Times New Roman"/>
          <w:i/>
          <w:color w:val="000000"/>
        </w:rPr>
        <w:t>k</w:t>
      </w:r>
      <w:r>
        <w:rPr>
          <w:rFonts w:ascii="Times New Roman" w:hAnsi="Times New Roman" w:cs="Times New Roman"/>
          <w:color w:val="000000"/>
          <w:vertAlign w:val="subscript"/>
        </w:rPr>
        <w:t>正</w:t>
      </w:r>
      <w:r>
        <w:rPr>
          <w:rFonts w:ascii="Times New Roman" w:hAnsi="Times New Roman" w:cs="Times New Roman"/>
          <w:color w:val="000000"/>
        </w:rPr>
        <w:t>增大的程度大于</w:t>
      </w:r>
      <w:r>
        <w:rPr>
          <w:rFonts w:ascii="Times New Roman" w:hAnsi="Times New Roman" w:cs="Times New Roman"/>
          <w:i/>
          <w:color w:val="000000"/>
        </w:rPr>
        <w:t>k</w:t>
      </w:r>
      <w:r>
        <w:rPr>
          <w:rFonts w:ascii="Times New Roman" w:hAnsi="Times New Roman" w:cs="Times New Roman"/>
          <w:color w:val="000000"/>
          <w:vertAlign w:val="subscript"/>
        </w:rPr>
        <w:t>逆</w:t>
      </w:r>
      <w:r>
        <w:rPr>
          <w:rFonts w:ascii="Times New Roman" w:hAnsi="Times New Roman" w:cs="Times New Roman"/>
          <w:color w:val="000000"/>
        </w:rPr>
        <w:t>，因此</w:t>
      </w:r>
      <w:r>
        <w:rPr>
          <w:rFonts w:ascii="Times New Roman" w:hAnsi="Times New Roman" w:cs="Times New Roman"/>
          <w:i/>
          <w:color w:val="000000"/>
        </w:rPr>
        <w:t>k</w:t>
      </w:r>
      <w:r>
        <w:rPr>
          <w:rFonts w:ascii="Times New Roman" w:hAnsi="Times New Roman" w:cs="Times New Roman"/>
          <w:color w:val="000000"/>
          <w:vertAlign w:val="subscript"/>
        </w:rPr>
        <w:t>正</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逆</w:t>
      </w:r>
      <w:r>
        <w:rPr>
          <w:rFonts w:ascii="Times New Roman" w:hAnsi="Times New Roman" w:cs="Times New Roman"/>
          <w:color w:val="000000"/>
        </w:rPr>
        <w:t>值最大的曲线是①。根据</w:t>
      </w:r>
      <w:r>
        <w:rPr>
          <w:rFonts w:ascii="Times New Roman" w:hAnsi="Times New Roman" w:cs="Times New Roman"/>
          <w:i/>
          <w:color w:val="000000"/>
        </w:rPr>
        <w:t>v</w:t>
      </w:r>
      <w:r>
        <w:rPr>
          <w:rFonts w:ascii="Times New Roman" w:hAnsi="Times New Roman" w:cs="Times New Roman"/>
          <w:color w:val="000000"/>
          <w:vertAlign w:val="subscript"/>
        </w:rPr>
        <w:t>正</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正</w:t>
      </w:r>
      <w:r>
        <w:rPr>
          <w:rFonts w:ascii="Times New Roman" w:hAnsi="Times New Roman" w:cs="Times New Roman"/>
          <w:color w:val="000000"/>
        </w:rPr>
        <w:t>·</w:t>
      </w:r>
      <w:r>
        <w:rPr>
          <w:rFonts w:ascii="Times New Roman" w:hAnsi="Times New Roman" w:cs="Times New Roman"/>
          <w:i/>
          <w:color w:val="000000"/>
        </w:rPr>
        <w:t>x</w:t>
      </w:r>
      <w:r>
        <w:rPr>
          <w:rFonts w:ascii="Times New Roman" w:hAnsi="Times New Roman" w:cs="Times New Roman"/>
          <w:color w:val="000000"/>
        </w:rPr>
        <w:t>(CH</w:t>
      </w:r>
      <w:r>
        <w:rPr>
          <w:rFonts w:ascii="Times New Roman" w:hAnsi="Times New Roman" w:cs="Times New Roman"/>
          <w:color w:val="000000"/>
          <w:vertAlign w:val="subscript"/>
        </w:rPr>
        <w:t>3</w:t>
      </w:r>
      <w:r>
        <w:rPr>
          <w:rFonts w:ascii="Times New Roman" w:hAnsi="Times New Roman" w:cs="Times New Roman"/>
          <w:color w:val="000000"/>
        </w:rPr>
        <w:t>COOCH</w:t>
      </w:r>
      <w:r>
        <w:rPr>
          <w:rFonts w:ascii="Times New Roman" w:hAnsi="Times New Roman" w:cs="Times New Roman"/>
          <w:color w:val="000000"/>
          <w:vertAlign w:val="subscript"/>
        </w:rPr>
        <w:t>3</w:t>
      </w:r>
      <w:r>
        <w:rPr>
          <w:rFonts w:ascii="Times New Roman" w:hAnsi="Times New Roman" w:cs="Times New Roman"/>
          <w:color w:val="000000"/>
        </w:rPr>
        <w:t>)·</w:t>
      </w:r>
      <w:r>
        <w:rPr>
          <w:rFonts w:ascii="Times New Roman" w:hAnsi="Times New Roman" w:cs="Times New Roman"/>
          <w:i/>
          <w:color w:val="000000"/>
        </w:rPr>
        <w:t>x</w:t>
      </w:r>
      <w:r>
        <w:rPr>
          <w:rFonts w:ascii="Times New Roman" w:hAnsi="Times New Roman" w:cs="Times New Roman"/>
          <w:color w:val="000000"/>
        </w:rPr>
        <w:t>(C</w:t>
      </w:r>
      <w:r>
        <w:rPr>
          <w:rFonts w:ascii="Times New Roman" w:hAnsi="Times New Roman" w:cs="Times New Roman"/>
          <w:color w:val="000000"/>
          <w:vertAlign w:val="subscript"/>
        </w:rPr>
        <w:t>6</w:t>
      </w:r>
      <w:r>
        <w:rPr>
          <w:rFonts w:ascii="Times New Roman" w:hAnsi="Times New Roman" w:cs="Times New Roman"/>
          <w:color w:val="000000"/>
        </w:rPr>
        <w:t>H</w:t>
      </w:r>
      <w:r>
        <w:rPr>
          <w:rFonts w:ascii="Times New Roman" w:hAnsi="Times New Roman" w:cs="Times New Roman"/>
          <w:color w:val="000000"/>
          <w:vertAlign w:val="subscript"/>
        </w:rPr>
        <w:t>13</w:t>
      </w:r>
      <w:r>
        <w:rPr>
          <w:rFonts w:ascii="Times New Roman" w:hAnsi="Times New Roman" w:cs="Times New Roman"/>
          <w:color w:val="000000"/>
        </w:rPr>
        <w:t>OH)，</w:t>
      </w:r>
      <w:r>
        <w:rPr>
          <w:rFonts w:ascii="Times New Roman" w:hAnsi="Times New Roman" w:cs="Times New Roman"/>
          <w:i/>
          <w:color w:val="000000"/>
        </w:rPr>
        <w:t>v</w:t>
      </w:r>
      <w:r>
        <w:rPr>
          <w:rFonts w:ascii="Times New Roman" w:hAnsi="Times New Roman" w:cs="Times New Roman"/>
          <w:color w:val="000000"/>
          <w:vertAlign w:val="subscript"/>
        </w:rPr>
        <w:t>逆</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逆</w:t>
      </w:r>
      <w:r>
        <w:rPr>
          <w:rFonts w:ascii="Times New Roman" w:hAnsi="Times New Roman" w:cs="Times New Roman"/>
          <w:color w:val="000000"/>
        </w:rPr>
        <w:t>·</w:t>
      </w:r>
      <w:r>
        <w:rPr>
          <w:rFonts w:ascii="Times New Roman" w:hAnsi="Times New Roman" w:cs="Times New Roman"/>
          <w:i/>
          <w:color w:val="000000"/>
        </w:rPr>
        <w:t>x</w:t>
      </w:r>
      <w:r>
        <w:rPr>
          <w:rFonts w:ascii="Times New Roman" w:hAnsi="Times New Roman" w:cs="Times New Roman"/>
          <w:color w:val="000000"/>
        </w:rPr>
        <w:t>(CH</w:t>
      </w:r>
      <w:r>
        <w:rPr>
          <w:rFonts w:ascii="Times New Roman" w:hAnsi="Times New Roman" w:cs="Times New Roman"/>
          <w:color w:val="000000"/>
          <w:vertAlign w:val="subscript"/>
        </w:rPr>
        <w:t>3</w:t>
      </w:r>
      <w:r>
        <w:rPr>
          <w:rFonts w:ascii="Times New Roman" w:hAnsi="Times New Roman" w:cs="Times New Roman"/>
          <w:color w:val="000000"/>
        </w:rPr>
        <w:t>COOC</w:t>
      </w:r>
      <w:r>
        <w:rPr>
          <w:rFonts w:ascii="Times New Roman" w:hAnsi="Times New Roman" w:cs="Times New Roman"/>
          <w:color w:val="000000"/>
          <w:vertAlign w:val="subscript"/>
        </w:rPr>
        <w:t>6</w:t>
      </w:r>
      <w:r>
        <w:rPr>
          <w:rFonts w:ascii="Times New Roman" w:hAnsi="Times New Roman" w:cs="Times New Roman"/>
          <w:color w:val="000000"/>
        </w:rPr>
        <w:t>H</w:t>
      </w:r>
      <w:r>
        <w:rPr>
          <w:rFonts w:ascii="Times New Roman" w:hAnsi="Times New Roman" w:cs="Times New Roman"/>
          <w:color w:val="000000"/>
          <w:vertAlign w:val="subscript"/>
        </w:rPr>
        <w:t>13</w:t>
      </w:r>
      <w:r>
        <w:rPr>
          <w:rFonts w:ascii="Times New Roman" w:hAnsi="Times New Roman" w:cs="Times New Roman"/>
          <w:color w:val="000000"/>
        </w:rPr>
        <w:t>)·</w:t>
      </w:r>
      <w:r>
        <w:rPr>
          <w:rFonts w:ascii="Times New Roman" w:hAnsi="Times New Roman" w:cs="Times New Roman"/>
          <w:i/>
          <w:color w:val="000000"/>
        </w:rPr>
        <w:t>x</w:t>
      </w:r>
      <w:r>
        <w:rPr>
          <w:rFonts w:ascii="Times New Roman" w:hAnsi="Times New Roman" w:cs="Times New Roman"/>
          <w:color w:val="000000"/>
        </w:rPr>
        <w:t>(CH</w:t>
      </w:r>
      <w:r>
        <w:rPr>
          <w:rFonts w:ascii="Times New Roman" w:hAnsi="Times New Roman" w:cs="Times New Roman"/>
          <w:color w:val="000000"/>
          <w:vertAlign w:val="subscript"/>
        </w:rPr>
        <w:t>3</w:t>
      </w:r>
      <w:r>
        <w:rPr>
          <w:rFonts w:ascii="Times New Roman" w:hAnsi="Times New Roman" w:cs="Times New Roman"/>
          <w:color w:val="000000"/>
        </w:rPr>
        <w:t>OH)，A点温度高且</w:t>
      </w:r>
      <w:r>
        <w:rPr>
          <w:rFonts w:ascii="Times New Roman" w:hAnsi="Times New Roman" w:cs="Times New Roman"/>
          <w:i/>
          <w:color w:val="000000"/>
        </w:rPr>
        <w:t>x</w:t>
      </w:r>
      <w:r>
        <w:rPr>
          <w:rFonts w:ascii="Times New Roman" w:hAnsi="Times New Roman" w:cs="Times New Roman"/>
          <w:color w:val="000000"/>
        </w:rPr>
        <w:t>(CH</w:t>
      </w:r>
      <w:r>
        <w:rPr>
          <w:rFonts w:ascii="Times New Roman" w:hAnsi="Times New Roman" w:cs="Times New Roman"/>
          <w:color w:val="000000"/>
          <w:vertAlign w:val="subscript"/>
        </w:rPr>
        <w:t>3</w:t>
      </w:r>
      <w:r>
        <w:rPr>
          <w:rFonts w:ascii="Times New Roman" w:hAnsi="Times New Roman" w:cs="Times New Roman"/>
          <w:color w:val="000000"/>
        </w:rPr>
        <w:t>COOCH</w:t>
      </w:r>
      <w:r>
        <w:rPr>
          <w:rFonts w:ascii="Times New Roman" w:hAnsi="Times New Roman" w:cs="Times New Roman"/>
          <w:color w:val="000000"/>
          <w:vertAlign w:val="subscript"/>
        </w:rPr>
        <w:t>3</w:t>
      </w:r>
      <w:r>
        <w:rPr>
          <w:rFonts w:ascii="Times New Roman" w:hAnsi="Times New Roman" w:cs="Times New Roman"/>
          <w:color w:val="000000"/>
        </w:rPr>
        <w:t>)·</w:t>
      </w:r>
      <w:r>
        <w:rPr>
          <w:rFonts w:ascii="Times New Roman" w:hAnsi="Times New Roman" w:cs="Times New Roman"/>
          <w:i/>
          <w:color w:val="000000"/>
        </w:rPr>
        <w:t>x</w:t>
      </w:r>
      <w:r>
        <w:rPr>
          <w:rFonts w:ascii="Times New Roman" w:hAnsi="Times New Roman" w:cs="Times New Roman"/>
          <w:color w:val="000000"/>
        </w:rPr>
        <w:t>(C</w:t>
      </w:r>
      <w:r>
        <w:rPr>
          <w:rFonts w:ascii="Times New Roman" w:hAnsi="Times New Roman" w:cs="Times New Roman"/>
          <w:color w:val="000000"/>
          <w:vertAlign w:val="subscript"/>
        </w:rPr>
        <w:t>6</w:t>
      </w:r>
      <w:r>
        <w:rPr>
          <w:rFonts w:ascii="Times New Roman" w:hAnsi="Times New Roman" w:cs="Times New Roman"/>
          <w:color w:val="000000"/>
        </w:rPr>
        <w:t>H</w:t>
      </w:r>
      <w:r>
        <w:rPr>
          <w:rFonts w:ascii="Times New Roman" w:hAnsi="Times New Roman" w:cs="Times New Roman"/>
          <w:color w:val="000000"/>
          <w:vertAlign w:val="subscript"/>
        </w:rPr>
        <w:t>13</w:t>
      </w:r>
      <w:r>
        <w:rPr>
          <w:rFonts w:ascii="Times New Roman" w:hAnsi="Times New Roman" w:cs="Times New Roman"/>
          <w:color w:val="000000"/>
        </w:rPr>
        <w:t>OH)大，因此A点</w:t>
      </w:r>
      <w:r>
        <w:rPr>
          <w:rFonts w:ascii="Times New Roman" w:hAnsi="Times New Roman" w:cs="Times New Roman"/>
          <w:i/>
          <w:color w:val="000000"/>
        </w:rPr>
        <w:t>v</w:t>
      </w:r>
      <w:r>
        <w:rPr>
          <w:rFonts w:ascii="Times New Roman" w:hAnsi="Times New Roman" w:cs="Times New Roman"/>
          <w:color w:val="000000"/>
          <w:vertAlign w:val="subscript"/>
        </w:rPr>
        <w:t>正</w:t>
      </w:r>
      <w:r>
        <w:rPr>
          <w:rFonts w:ascii="Times New Roman" w:hAnsi="Times New Roman" w:cs="Times New Roman"/>
          <w:color w:val="000000"/>
        </w:rPr>
        <w:t>最大，C点温度高且</w:t>
      </w:r>
      <w:r>
        <w:rPr>
          <w:rFonts w:ascii="Times New Roman" w:hAnsi="Times New Roman" w:cs="Times New Roman"/>
          <w:i/>
          <w:color w:val="000000"/>
        </w:rPr>
        <w:t>x</w:t>
      </w:r>
      <w:r>
        <w:rPr>
          <w:rFonts w:ascii="Times New Roman" w:hAnsi="Times New Roman" w:cs="Times New Roman"/>
          <w:color w:val="000000"/>
        </w:rPr>
        <w:t>(CH</w:t>
      </w:r>
      <w:r>
        <w:rPr>
          <w:rFonts w:ascii="Times New Roman" w:hAnsi="Times New Roman" w:cs="Times New Roman"/>
          <w:color w:val="000000"/>
          <w:vertAlign w:val="subscript"/>
        </w:rPr>
        <w:t>3</w:t>
      </w:r>
      <w:r>
        <w:rPr>
          <w:rFonts w:ascii="Times New Roman" w:hAnsi="Times New Roman" w:cs="Times New Roman"/>
          <w:color w:val="000000"/>
        </w:rPr>
        <w:t>COOC</w:t>
      </w:r>
      <w:r>
        <w:rPr>
          <w:rFonts w:ascii="Times New Roman" w:hAnsi="Times New Roman" w:cs="Times New Roman"/>
          <w:color w:val="000000"/>
          <w:vertAlign w:val="subscript"/>
        </w:rPr>
        <w:t>6</w:t>
      </w:r>
      <w:r>
        <w:rPr>
          <w:rFonts w:ascii="Times New Roman" w:hAnsi="Times New Roman" w:cs="Times New Roman"/>
          <w:color w:val="000000"/>
        </w:rPr>
        <w:t>H</w:t>
      </w:r>
      <w:r>
        <w:rPr>
          <w:rFonts w:ascii="Times New Roman" w:hAnsi="Times New Roman" w:cs="Times New Roman"/>
          <w:color w:val="000000"/>
          <w:vertAlign w:val="subscript"/>
        </w:rPr>
        <w:t>13</w:t>
      </w:r>
      <w:r>
        <w:rPr>
          <w:rFonts w:ascii="Times New Roman" w:hAnsi="Times New Roman" w:cs="Times New Roman"/>
          <w:color w:val="000000"/>
        </w:rPr>
        <w:t>)·</w:t>
      </w:r>
      <w:r>
        <w:rPr>
          <w:rFonts w:ascii="Times New Roman" w:hAnsi="Times New Roman" w:cs="Times New Roman"/>
          <w:i/>
          <w:color w:val="000000"/>
        </w:rPr>
        <w:t>x</w:t>
      </w:r>
      <w:r>
        <w:rPr>
          <w:rFonts w:ascii="Times New Roman" w:hAnsi="Times New Roman" w:cs="Times New Roman"/>
          <w:color w:val="000000"/>
        </w:rPr>
        <w:t>(CH</w:t>
      </w:r>
      <w:r>
        <w:rPr>
          <w:rFonts w:ascii="Times New Roman" w:hAnsi="Times New Roman" w:cs="Times New Roman"/>
          <w:color w:val="000000"/>
          <w:vertAlign w:val="subscript"/>
        </w:rPr>
        <w:t>3</w:t>
      </w:r>
      <w:r>
        <w:rPr>
          <w:rFonts w:ascii="Times New Roman" w:hAnsi="Times New Roman" w:cs="Times New Roman"/>
          <w:color w:val="000000"/>
        </w:rPr>
        <w:t>OH)大，因此C点</w:t>
      </w:r>
      <w:r>
        <w:rPr>
          <w:rFonts w:ascii="Times New Roman" w:hAnsi="Times New Roman" w:cs="Times New Roman"/>
          <w:i/>
          <w:color w:val="000000"/>
        </w:rPr>
        <w:t>v</w:t>
      </w:r>
      <w:r>
        <w:rPr>
          <w:rFonts w:ascii="Times New Roman" w:hAnsi="Times New Roman" w:cs="Times New Roman"/>
          <w:color w:val="000000"/>
          <w:vertAlign w:val="subscript"/>
        </w:rPr>
        <w:t>逆</w:t>
      </w:r>
      <w:r>
        <w:rPr>
          <w:rFonts w:ascii="Times New Roman" w:hAnsi="Times New Roman" w:cs="Times New Roman"/>
          <w:color w:val="000000"/>
        </w:rPr>
        <w:t>最大。</w:t>
      </w:r>
    </w:p>
    <w:p>
      <w:pPr>
        <w:pStyle w:val="13"/>
        <w:tabs>
          <w:tab w:val="left" w:pos="4253"/>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(2)增大己醇的投入量，可以增大乙酸甲酯转化率，因此，初始投料比为 2∶1 时乙酸甲酯转化率最大。化学平衡常数</w:t>
      </w:r>
      <w:r>
        <w:rPr>
          <w:rFonts w:ascii="Times New Roman" w:hAnsi="Times New Roman" w:cs="Times New Roman"/>
          <w:i/>
          <w:color w:val="000000"/>
        </w:rPr>
        <w:t>K</w:t>
      </w:r>
      <w:r>
        <w:rPr>
          <w:rFonts w:ascii="Times New Roman" w:hAnsi="Times New Roman" w:cs="Times New Roman"/>
          <w:i/>
          <w:color w:val="000000"/>
          <w:vertAlign w:val="subscript"/>
        </w:rPr>
        <w:t>x</w:t>
      </w:r>
      <w:r>
        <w:rPr>
          <w:rFonts w:ascii="Times New Roman" w:hAnsi="Times New Roman" w:cs="Times New Roman"/>
          <w:color w:val="000000"/>
        </w:rPr>
        <w:t>只与温度有关，因此不变。</w:t>
      </w:r>
    </w:p>
    <w:p>
      <w:pPr>
        <w:pStyle w:val="13"/>
        <w:tabs>
          <w:tab w:val="left" w:pos="4253"/>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(3)催化剂参与了醇解反应，改变了反应历程，a错误；催化剂不影响化学平衡，说明催化剂使</w:t>
      </w:r>
      <w:r>
        <w:rPr>
          <w:rFonts w:ascii="Times New Roman" w:hAnsi="Times New Roman" w:cs="Times New Roman"/>
          <w:i/>
          <w:color w:val="000000"/>
        </w:rPr>
        <w:t>k</w:t>
      </w:r>
      <w:r>
        <w:rPr>
          <w:rFonts w:ascii="Times New Roman" w:hAnsi="Times New Roman" w:cs="Times New Roman"/>
          <w:color w:val="000000"/>
          <w:vertAlign w:val="subscript"/>
        </w:rPr>
        <w:t>正</w:t>
      </w:r>
      <w:r>
        <w:rPr>
          <w:rFonts w:ascii="Times New Roman" w:hAnsi="Times New Roman" w:cs="Times New Roman"/>
          <w:color w:val="000000"/>
        </w:rPr>
        <w:t>和</w:t>
      </w:r>
      <w:r>
        <w:rPr>
          <w:rFonts w:ascii="Times New Roman" w:hAnsi="Times New Roman" w:cs="Times New Roman"/>
          <w:i/>
          <w:color w:val="000000"/>
        </w:rPr>
        <w:t>k</w:t>
      </w:r>
      <w:r>
        <w:rPr>
          <w:rFonts w:ascii="Times New Roman" w:hAnsi="Times New Roman" w:cs="Times New Roman"/>
          <w:color w:val="000000"/>
          <w:vertAlign w:val="subscript"/>
        </w:rPr>
        <w:t>逆</w:t>
      </w:r>
      <w:r>
        <w:rPr>
          <w:rFonts w:ascii="Times New Roman" w:hAnsi="Times New Roman" w:cs="Times New Roman"/>
          <w:color w:val="000000"/>
        </w:rPr>
        <w:t>增大相同倍数，b正确；催化剂能够降低反应的活化能，c正确；催化剂不改变化学平衡，d错误。因此选择bc。</w:t>
      </w:r>
    </w:p>
    <w:p>
      <w:pPr>
        <w:pStyle w:val="13"/>
        <w:tabs>
          <w:tab w:val="left" w:pos="4253"/>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106．(2020届辽宁五校联考)“绿水青山就是金山银山”。近年来，绿色发展、生态保护成为我国展示给世界的一张新“名片”。汽车尾气是造成大气污染的重要原因之一，减少氮的氧化物在大气中的排放是环境保护的重要内容之一。请回答下列问题：</w:t>
      </w:r>
    </w:p>
    <w:p>
      <w:pPr>
        <w:pStyle w:val="13"/>
        <w:tabs>
          <w:tab w:val="left" w:pos="4253"/>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(1)已知：N</w:t>
      </w:r>
      <w:r>
        <w:rPr>
          <w:rFonts w:ascii="Times New Roman" w:hAnsi="Times New Roman" w:cs="Times New Roman"/>
          <w:color w:val="000000"/>
          <w:vertAlign w:val="subscript"/>
        </w:rPr>
        <w:t>2</w:t>
      </w:r>
      <w:r>
        <w:rPr>
          <w:rFonts w:ascii="Times New Roman" w:hAnsi="Times New Roman" w:cs="Times New Roman"/>
          <w:color w:val="000000"/>
        </w:rPr>
        <w:t>(g)＋O</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spacing w:val="-16"/>
        </w:rPr>
        <w:t>==</w:t>
      </w:r>
      <w:r>
        <w:rPr>
          <w:rFonts w:ascii="Times New Roman" w:hAnsi="Times New Roman" w:cs="Times New Roman"/>
          <w:color w:val="000000"/>
        </w:rPr>
        <w:t>=2NO(g)　Δ</w:t>
      </w:r>
      <w:r>
        <w:rPr>
          <w:rFonts w:ascii="Times New Roman" w:hAnsi="Times New Roman" w:cs="Times New Roman"/>
          <w:i/>
          <w:color w:val="000000"/>
        </w:rPr>
        <w:t>H</w:t>
      </w:r>
      <w:r>
        <w:rPr>
          <w:rFonts w:ascii="Times New Roman" w:hAnsi="Times New Roman" w:cs="Times New Roman"/>
          <w:color w:val="000000"/>
          <w:vertAlign w:val="subscript"/>
        </w:rPr>
        <w:t>1</w:t>
      </w:r>
      <w:r>
        <w:rPr>
          <w:rFonts w:ascii="Times New Roman" w:hAnsi="Times New Roman" w:cs="Times New Roman"/>
          <w:color w:val="000000"/>
        </w:rPr>
        <w:t>＝＋180.5 kJ·mol</w:t>
      </w:r>
      <w:r>
        <w:rPr>
          <w:rFonts w:ascii="Times New Roman" w:hAnsi="Times New Roman" w:cs="Times New Roman"/>
          <w:color w:val="000000"/>
          <w:vertAlign w:val="superscript"/>
        </w:rPr>
        <w:t>－1</w:t>
      </w:r>
    </w:p>
    <w:p>
      <w:pPr>
        <w:pStyle w:val="13"/>
        <w:tabs>
          <w:tab w:val="left" w:pos="4253"/>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C(s)＋O</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spacing w:val="-16"/>
        </w:rPr>
        <w:t>==</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(g)　Δ</w:t>
      </w:r>
      <w:r>
        <w:rPr>
          <w:rFonts w:ascii="Times New Roman" w:hAnsi="Times New Roman" w:cs="Times New Roman"/>
          <w:i/>
          <w:color w:val="000000"/>
        </w:rPr>
        <w:t>H</w:t>
      </w:r>
      <w:r>
        <w:rPr>
          <w:rFonts w:ascii="Times New Roman" w:hAnsi="Times New Roman" w:cs="Times New Roman"/>
          <w:color w:val="000000"/>
          <w:vertAlign w:val="subscript"/>
        </w:rPr>
        <w:t>2</w:t>
      </w:r>
      <w:r>
        <w:rPr>
          <w:rFonts w:ascii="Times New Roman" w:hAnsi="Times New Roman" w:cs="Times New Roman"/>
          <w:color w:val="000000"/>
        </w:rPr>
        <w:t>＝－393.5 kJ·mol</w:t>
      </w:r>
      <w:r>
        <w:rPr>
          <w:rFonts w:ascii="Times New Roman" w:hAnsi="Times New Roman" w:cs="Times New Roman"/>
          <w:color w:val="000000"/>
          <w:vertAlign w:val="superscript"/>
        </w:rPr>
        <w:t>－1</w:t>
      </w:r>
    </w:p>
    <w:p>
      <w:pPr>
        <w:pStyle w:val="13"/>
        <w:tabs>
          <w:tab w:val="left" w:pos="4253"/>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2C(s)＋O</w:t>
      </w:r>
      <w:r>
        <w:rPr>
          <w:rFonts w:ascii="Times New Roman" w:hAnsi="Times New Roman" w:cs="Times New Roman"/>
          <w:color w:val="000000"/>
          <w:vertAlign w:val="subscript"/>
        </w:rPr>
        <w:t>2</w:t>
      </w:r>
      <w:r>
        <w:rPr>
          <w:rFonts w:ascii="Times New Roman" w:hAnsi="Times New Roman" w:cs="Times New Roman"/>
          <w:color w:val="000000"/>
        </w:rPr>
        <w:t>(g)</w:t>
      </w:r>
      <w:r>
        <w:rPr>
          <w:rFonts w:ascii="Times New Roman" w:hAnsi="Times New Roman" w:cs="Times New Roman"/>
          <w:color w:val="000000"/>
          <w:spacing w:val="-16"/>
        </w:rPr>
        <w:t>==</w:t>
      </w:r>
      <w:r>
        <w:rPr>
          <w:rFonts w:ascii="Times New Roman" w:hAnsi="Times New Roman" w:cs="Times New Roman"/>
          <w:color w:val="000000"/>
        </w:rPr>
        <w:t>=2CO(g)　Δ</w:t>
      </w:r>
      <w:r>
        <w:rPr>
          <w:rFonts w:ascii="Times New Roman" w:hAnsi="Times New Roman" w:cs="Times New Roman"/>
          <w:i/>
          <w:color w:val="000000"/>
        </w:rPr>
        <w:t>H</w:t>
      </w:r>
      <w:r>
        <w:rPr>
          <w:rFonts w:ascii="Times New Roman" w:hAnsi="Times New Roman" w:cs="Times New Roman"/>
          <w:color w:val="000000"/>
          <w:vertAlign w:val="subscript"/>
        </w:rPr>
        <w:t>3</w:t>
      </w:r>
      <w:r>
        <w:rPr>
          <w:rFonts w:ascii="Times New Roman" w:hAnsi="Times New Roman" w:cs="Times New Roman"/>
          <w:color w:val="000000"/>
        </w:rPr>
        <w:t>＝－221  kJ·mol</w:t>
      </w:r>
      <w:r>
        <w:rPr>
          <w:rFonts w:ascii="Times New Roman" w:hAnsi="Times New Roman" w:cs="Times New Roman"/>
          <w:color w:val="000000"/>
          <w:vertAlign w:val="superscript"/>
        </w:rPr>
        <w:t>－1</w:t>
      </w:r>
    </w:p>
    <w:p>
      <w:pPr>
        <w:pStyle w:val="13"/>
        <w:tabs>
          <w:tab w:val="left" w:pos="4253"/>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若某反应的平衡常数表达式为</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(N</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c</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(CO</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c</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(NO)·</w:instrText>
      </w:r>
      <w:r>
        <w:rPr>
          <w:rFonts w:ascii="Times New Roman" w:hAnsi="Times New Roman" w:cs="Times New Roman"/>
          <w:i/>
          <w:color w:val="000000"/>
        </w:rPr>
        <w:instrText xml:space="preserve">c</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(CO))</w:instrText>
      </w:r>
      <w:r>
        <w:rPr>
          <w:rFonts w:ascii="Times New Roman" w:hAnsi="Times New Roman" w:cs="Times New Roman"/>
          <w:color w:val="000000"/>
        </w:rPr>
        <w:fldChar w:fldCharType="end"/>
      </w:r>
      <w:r>
        <w:rPr>
          <w:rFonts w:ascii="Times New Roman" w:hAnsi="Times New Roman" w:cs="Times New Roman"/>
          <w:color w:val="000000"/>
        </w:rPr>
        <w:t>，则此反应的热化学方程式为________________________________________________________________________。</w:t>
      </w:r>
    </w:p>
    <w:p>
      <w:pPr>
        <w:pStyle w:val="13"/>
        <w:tabs>
          <w:tab w:val="left" w:pos="4253"/>
        </w:tabs>
        <w:snapToGrid w:val="0"/>
        <w:spacing w:line="360" w:lineRule="auto"/>
        <w:ind w:firstLine="420" w:firstLineChars="200"/>
        <w:rPr>
          <w:rFonts w:ascii="Times New Roman" w:hAnsi="Times New Roman" w:cs="Times New Roman"/>
          <w:i/>
          <w:color w:val="000000"/>
        </w:rPr>
      </w:pPr>
      <w:r>
        <w:rPr>
          <w:rFonts w:ascii="Times New Roman" w:hAnsi="Times New Roman" w:cs="Times New Roman"/>
          <w:color w:val="000000"/>
        </w:rPr>
        <w:t>(2)N</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5</w:t>
      </w:r>
      <w:r>
        <w:rPr>
          <w:rFonts w:ascii="Times New Roman" w:hAnsi="Times New Roman" w:cs="Times New Roman"/>
          <w:color w:val="000000"/>
        </w:rPr>
        <w:t>在一定条件下可发生分解反应：2N</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5</w:t>
      </w:r>
      <w:r>
        <w:rPr>
          <w:rFonts w:ascii="Times New Roman" w:hAnsi="Times New Roman" w:cs="Times New Roman"/>
          <w:color w:val="000000"/>
        </w:rPr>
        <w:t>(g)</w:t>
      </w:r>
      <w:r>
        <w:rPr>
          <w:rFonts w:ascii="ZBFH" w:hAnsi="ZBFH" w:eastAsia="MingLiU_HKSCS" w:cs="Times New Roman"/>
          <w:color w:val="000000"/>
        </w:rPr>
        <w:sym w:font="ZBFH" w:char="E225"/>
      </w:r>
      <w:r>
        <w:rPr>
          <w:rFonts w:ascii="ZBFH" w:hAnsi="ZBFH" w:eastAsia="MingLiU_HKSCS" w:cs="Times New Roman"/>
          <w:color w:val="000000"/>
        </w:rPr>
        <w:sym w:font="ZBFH" w:char="E226"/>
      </w:r>
      <w:r>
        <w:rPr>
          <w:rFonts w:ascii="Times New Roman" w:hAnsi="Times New Roman" w:cs="Times New Roman"/>
          <w:color w:val="000000"/>
        </w:rPr>
        <w:t>4NO</w:t>
      </w:r>
      <w:r>
        <w:rPr>
          <w:rFonts w:ascii="Times New Roman" w:hAnsi="Times New Roman" w:cs="Times New Roman"/>
          <w:color w:val="000000"/>
          <w:vertAlign w:val="subscript"/>
        </w:rPr>
        <w:t>2</w:t>
      </w:r>
      <w:r>
        <w:rPr>
          <w:rFonts w:ascii="Times New Roman" w:hAnsi="Times New Roman" w:cs="Times New Roman"/>
          <w:color w:val="000000"/>
        </w:rPr>
        <w:t>(g)＋O</w:t>
      </w:r>
      <w:r>
        <w:rPr>
          <w:rFonts w:ascii="Times New Roman" w:hAnsi="Times New Roman" w:cs="Times New Roman"/>
          <w:color w:val="000000"/>
          <w:vertAlign w:val="subscript"/>
        </w:rPr>
        <w:t>2</w:t>
      </w:r>
      <w:r>
        <w:rPr>
          <w:rFonts w:ascii="Times New Roman" w:hAnsi="Times New Roman" w:cs="Times New Roman"/>
          <w:color w:val="000000"/>
        </w:rPr>
        <w:t>(g)，某温度下向恒容密闭容器中充入一定量N</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5</w:t>
      </w:r>
      <w:r>
        <w:rPr>
          <w:rFonts w:ascii="Times New Roman" w:hAnsi="Times New Roman" w:cs="Times New Roman"/>
          <w:color w:val="000000"/>
        </w:rPr>
        <w:t>，测得N</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5</w:t>
      </w:r>
      <w:r>
        <w:rPr>
          <w:rFonts w:ascii="Times New Roman" w:hAnsi="Times New Roman" w:cs="Times New Roman"/>
          <w:color w:val="000000"/>
        </w:rPr>
        <w:t>浓度随时间的变化如下表：</w:t>
      </w:r>
    </w:p>
    <w:tbl>
      <w:tblPr>
        <w:tblStyle w:val="18"/>
        <w:tblW w:w="66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8"/>
        <w:gridCol w:w="764"/>
        <w:gridCol w:w="764"/>
        <w:gridCol w:w="764"/>
        <w:gridCol w:w="764"/>
        <w:gridCol w:w="764"/>
        <w:gridCol w:w="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8" w:type="dxa"/>
            <w:vAlign w:val="center"/>
          </w:tcPr>
          <w:p>
            <w:pPr>
              <w:pStyle w:val="13"/>
              <w:tabs>
                <w:tab w:val="left" w:pos="4253"/>
              </w:tabs>
              <w:snapToGrid w:val="0"/>
              <w:spacing w:line="360" w:lineRule="auto"/>
              <w:jc w:val="center"/>
              <w:rPr>
                <w:rFonts w:ascii="Times New Roman" w:hAnsi="Times New Roman" w:cs="Times New Roman"/>
                <w:color w:val="000000"/>
              </w:rPr>
            </w:pPr>
            <w:r>
              <w:rPr>
                <w:rFonts w:ascii="Times New Roman" w:hAnsi="Times New Roman" w:cs="Times New Roman"/>
                <w:i/>
                <w:color w:val="000000"/>
              </w:rPr>
              <w:t>t</w:t>
            </w:r>
            <w:r>
              <w:rPr>
                <w:rFonts w:ascii="Times New Roman" w:hAnsi="Times New Roman" w:cs="Times New Roman"/>
                <w:color w:val="000000"/>
              </w:rPr>
              <w:t>/min</w:t>
            </w:r>
          </w:p>
        </w:tc>
        <w:tc>
          <w:tcPr>
            <w:tcW w:w="764" w:type="dxa"/>
            <w:vAlign w:val="center"/>
          </w:tcPr>
          <w:p>
            <w:pPr>
              <w:pStyle w:val="13"/>
              <w:tabs>
                <w:tab w:val="left" w:pos="4253"/>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0</w:t>
            </w:r>
          </w:p>
        </w:tc>
        <w:tc>
          <w:tcPr>
            <w:tcW w:w="764" w:type="dxa"/>
            <w:vAlign w:val="center"/>
          </w:tcPr>
          <w:p>
            <w:pPr>
              <w:pStyle w:val="13"/>
              <w:tabs>
                <w:tab w:val="left" w:pos="4253"/>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1</w:t>
            </w:r>
          </w:p>
        </w:tc>
        <w:tc>
          <w:tcPr>
            <w:tcW w:w="764" w:type="dxa"/>
            <w:vAlign w:val="center"/>
          </w:tcPr>
          <w:p>
            <w:pPr>
              <w:pStyle w:val="13"/>
              <w:tabs>
                <w:tab w:val="left" w:pos="4253"/>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2</w:t>
            </w:r>
          </w:p>
        </w:tc>
        <w:tc>
          <w:tcPr>
            <w:tcW w:w="764" w:type="dxa"/>
            <w:vAlign w:val="center"/>
          </w:tcPr>
          <w:p>
            <w:pPr>
              <w:pStyle w:val="13"/>
              <w:tabs>
                <w:tab w:val="left" w:pos="4253"/>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3</w:t>
            </w:r>
          </w:p>
        </w:tc>
        <w:tc>
          <w:tcPr>
            <w:tcW w:w="764" w:type="dxa"/>
            <w:vAlign w:val="center"/>
          </w:tcPr>
          <w:p>
            <w:pPr>
              <w:pStyle w:val="13"/>
              <w:tabs>
                <w:tab w:val="left" w:pos="4253"/>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4</w:t>
            </w:r>
          </w:p>
        </w:tc>
        <w:tc>
          <w:tcPr>
            <w:tcW w:w="764" w:type="dxa"/>
            <w:vAlign w:val="center"/>
          </w:tcPr>
          <w:p>
            <w:pPr>
              <w:pStyle w:val="13"/>
              <w:tabs>
                <w:tab w:val="left" w:pos="4253"/>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8" w:type="dxa"/>
            <w:vAlign w:val="center"/>
          </w:tcPr>
          <w:p>
            <w:pPr>
              <w:pStyle w:val="13"/>
              <w:tabs>
                <w:tab w:val="left" w:pos="4253"/>
              </w:tabs>
              <w:snapToGrid w:val="0"/>
              <w:spacing w:line="360" w:lineRule="auto"/>
              <w:jc w:val="center"/>
              <w:rPr>
                <w:rFonts w:ascii="Times New Roman" w:hAnsi="Times New Roman" w:cs="Times New Roman"/>
                <w:color w:val="000000"/>
              </w:rPr>
            </w:pPr>
            <w:r>
              <w:rPr>
                <w:rFonts w:ascii="Times New Roman" w:hAnsi="Times New Roman" w:cs="Times New Roman"/>
                <w:i/>
                <w:color w:val="000000"/>
              </w:rPr>
              <w:t>c</w:t>
            </w:r>
            <w:r>
              <w:rPr>
                <w:rFonts w:ascii="Times New Roman" w:hAnsi="Times New Roman" w:cs="Times New Roman"/>
                <w:color w:val="000000"/>
              </w:rPr>
              <w:t>(N</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5</w:t>
            </w:r>
            <w:r>
              <w:rPr>
                <w:rFonts w:ascii="Times New Roman" w:hAnsi="Times New Roman" w:cs="Times New Roman"/>
                <w:color w:val="000000"/>
              </w:rPr>
              <w:t>)/ (mol·L</w:t>
            </w:r>
            <w:r>
              <w:rPr>
                <w:rFonts w:ascii="Times New Roman" w:hAnsi="Times New Roman" w:cs="Times New Roman"/>
                <w:color w:val="000000"/>
                <w:vertAlign w:val="superscript"/>
              </w:rPr>
              <w:t>－1</w:t>
            </w:r>
            <w:r>
              <w:rPr>
                <w:rFonts w:ascii="Times New Roman" w:hAnsi="Times New Roman" w:cs="Times New Roman"/>
                <w:color w:val="000000"/>
              </w:rPr>
              <w:t>)</w:t>
            </w:r>
          </w:p>
        </w:tc>
        <w:tc>
          <w:tcPr>
            <w:tcW w:w="764" w:type="dxa"/>
            <w:vAlign w:val="center"/>
          </w:tcPr>
          <w:p>
            <w:pPr>
              <w:pStyle w:val="13"/>
              <w:tabs>
                <w:tab w:val="left" w:pos="4253"/>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1.00</w:t>
            </w:r>
          </w:p>
        </w:tc>
        <w:tc>
          <w:tcPr>
            <w:tcW w:w="764" w:type="dxa"/>
            <w:vAlign w:val="center"/>
          </w:tcPr>
          <w:p>
            <w:pPr>
              <w:pStyle w:val="13"/>
              <w:tabs>
                <w:tab w:val="left" w:pos="4253"/>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0.71</w:t>
            </w:r>
          </w:p>
        </w:tc>
        <w:tc>
          <w:tcPr>
            <w:tcW w:w="764" w:type="dxa"/>
            <w:vAlign w:val="center"/>
          </w:tcPr>
          <w:p>
            <w:pPr>
              <w:pStyle w:val="13"/>
              <w:tabs>
                <w:tab w:val="left" w:pos="4253"/>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0.50</w:t>
            </w:r>
          </w:p>
        </w:tc>
        <w:tc>
          <w:tcPr>
            <w:tcW w:w="764" w:type="dxa"/>
            <w:vAlign w:val="center"/>
          </w:tcPr>
          <w:p>
            <w:pPr>
              <w:pStyle w:val="13"/>
              <w:tabs>
                <w:tab w:val="left" w:pos="4253"/>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0.35</w:t>
            </w:r>
          </w:p>
        </w:tc>
        <w:tc>
          <w:tcPr>
            <w:tcW w:w="764" w:type="dxa"/>
            <w:vAlign w:val="center"/>
          </w:tcPr>
          <w:p>
            <w:pPr>
              <w:pStyle w:val="13"/>
              <w:tabs>
                <w:tab w:val="left" w:pos="4253"/>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0.25</w:t>
            </w:r>
          </w:p>
        </w:tc>
        <w:tc>
          <w:tcPr>
            <w:tcW w:w="764" w:type="dxa"/>
            <w:vAlign w:val="center"/>
          </w:tcPr>
          <w:p>
            <w:pPr>
              <w:pStyle w:val="13"/>
              <w:tabs>
                <w:tab w:val="left" w:pos="4253"/>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0.17</w:t>
            </w:r>
          </w:p>
        </w:tc>
      </w:tr>
    </w:tbl>
    <w:p>
      <w:pPr>
        <w:pStyle w:val="13"/>
        <w:tabs>
          <w:tab w:val="left" w:pos="4253"/>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①反应开始时体系压强为</w:t>
      </w:r>
      <w:r>
        <w:rPr>
          <w:rFonts w:ascii="Times New Roman" w:hAnsi="Times New Roman" w:cs="Times New Roman"/>
          <w:i/>
          <w:color w:val="000000"/>
        </w:rPr>
        <w:t>p</w:t>
      </w:r>
      <w:r>
        <w:rPr>
          <w:rFonts w:ascii="Times New Roman" w:hAnsi="Times New Roman" w:cs="Times New Roman"/>
          <w:color w:val="000000"/>
          <w:vertAlign w:val="subscript"/>
        </w:rPr>
        <w:t>0</w:t>
      </w:r>
      <w:r>
        <w:rPr>
          <w:rFonts w:ascii="Times New Roman" w:hAnsi="Times New Roman" w:cs="Times New Roman"/>
          <w:color w:val="000000"/>
        </w:rPr>
        <w:t>，第2 min时体系压强为</w:t>
      </w:r>
      <w:r>
        <w:rPr>
          <w:rFonts w:ascii="Times New Roman" w:hAnsi="Times New Roman" w:cs="Times New Roman"/>
          <w:i/>
          <w:color w:val="000000"/>
        </w:rPr>
        <w:t>p</w:t>
      </w:r>
      <w:r>
        <w:rPr>
          <w:rFonts w:ascii="Times New Roman" w:hAnsi="Times New Roman" w:cs="Times New Roman"/>
          <w:color w:val="000000"/>
          <w:vertAlign w:val="subscript"/>
        </w:rPr>
        <w:t>1</w:t>
      </w:r>
      <w:r>
        <w:rPr>
          <w:rFonts w:ascii="Times New Roman" w:hAnsi="Times New Roman" w:cs="Times New Roman"/>
          <w:color w:val="000000"/>
        </w:rPr>
        <w:t>，则</w:t>
      </w:r>
      <w:r>
        <w:rPr>
          <w:rFonts w:ascii="Times New Roman" w:hAnsi="Times New Roman" w:cs="Times New Roman"/>
          <w:i/>
          <w:color w:val="000000"/>
        </w:rPr>
        <w:t>p</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i/>
          <w:color w:val="000000"/>
        </w:rPr>
        <w:t>p</w:t>
      </w:r>
      <w:r>
        <w:rPr>
          <w:rFonts w:ascii="Times New Roman" w:hAnsi="Times New Roman" w:cs="Times New Roman"/>
          <w:color w:val="000000"/>
          <w:vertAlign w:val="subscript"/>
        </w:rPr>
        <w:t>0</w:t>
      </w:r>
      <w:r>
        <w:rPr>
          <w:rFonts w:ascii="Times New Roman" w:hAnsi="Times New Roman" w:cs="Times New Roman"/>
          <w:color w:val="000000"/>
        </w:rPr>
        <w:t>＝________。2～5 min内用NO</w:t>
      </w:r>
      <w:r>
        <w:rPr>
          <w:rFonts w:ascii="Times New Roman" w:hAnsi="Times New Roman" w:cs="Times New Roman"/>
          <w:color w:val="000000"/>
          <w:vertAlign w:val="subscript"/>
        </w:rPr>
        <w:t>2</w:t>
      </w:r>
      <w:r>
        <w:rPr>
          <w:rFonts w:ascii="Times New Roman" w:hAnsi="Times New Roman" w:cs="Times New Roman"/>
          <w:color w:val="000000"/>
        </w:rPr>
        <w:t>表示的该反应的平均反应速率为________________。</w:t>
      </w:r>
    </w:p>
    <w:p>
      <w:pPr>
        <w:pStyle w:val="13"/>
        <w:tabs>
          <w:tab w:val="left" w:pos="4253"/>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②一定温度下，在恒容密闭容器中充入一定量N</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5</w:t>
      </w:r>
      <w:r>
        <w:rPr>
          <w:rFonts w:ascii="Times New Roman" w:hAnsi="Times New Roman" w:cs="Times New Roman"/>
          <w:color w:val="000000"/>
        </w:rPr>
        <w:t>进行该反应，能判断反应已达到化学平衡状态的是________(填字母)。</w:t>
      </w:r>
    </w:p>
    <w:p>
      <w:pPr>
        <w:pStyle w:val="13"/>
        <w:tabs>
          <w:tab w:val="left" w:pos="4253"/>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a．NO</w:t>
      </w:r>
      <w:r>
        <w:rPr>
          <w:rFonts w:ascii="Times New Roman" w:hAnsi="Times New Roman" w:cs="Times New Roman"/>
          <w:color w:val="000000"/>
          <w:vertAlign w:val="subscript"/>
        </w:rPr>
        <w:t>2</w:t>
      </w:r>
      <w:r>
        <w:rPr>
          <w:rFonts w:ascii="Times New Roman" w:hAnsi="Times New Roman" w:cs="Times New Roman"/>
          <w:color w:val="000000"/>
        </w:rPr>
        <w:t>和O</w:t>
      </w:r>
      <w:r>
        <w:rPr>
          <w:rFonts w:ascii="Times New Roman" w:hAnsi="Times New Roman" w:cs="Times New Roman"/>
          <w:color w:val="000000"/>
          <w:vertAlign w:val="subscript"/>
        </w:rPr>
        <w:t>2</w:t>
      </w:r>
      <w:r>
        <w:rPr>
          <w:rFonts w:ascii="Times New Roman" w:hAnsi="Times New Roman" w:cs="Times New Roman"/>
          <w:color w:val="000000"/>
        </w:rPr>
        <w:t>的浓度比保持不变            b．容器中压强不再变化</w:t>
      </w:r>
    </w:p>
    <w:p>
      <w:pPr>
        <w:pStyle w:val="13"/>
        <w:tabs>
          <w:tab w:val="left" w:pos="4253"/>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c．2</w:t>
      </w:r>
      <w:r>
        <w:rPr>
          <w:rFonts w:ascii="Times New Roman" w:hAnsi="Times New Roman" w:cs="Times New Roman"/>
          <w:i/>
          <w:color w:val="000000"/>
        </w:rPr>
        <w:t>v</w:t>
      </w:r>
      <w:r>
        <w:rPr>
          <w:rFonts w:ascii="Times New Roman" w:hAnsi="Times New Roman" w:cs="Times New Roman"/>
          <w:color w:val="000000"/>
          <w:vertAlign w:val="subscript"/>
        </w:rPr>
        <w:t>正</w:t>
      </w:r>
      <w:r>
        <w:rPr>
          <w:rFonts w:ascii="Times New Roman" w:hAnsi="Times New Roman" w:cs="Times New Roman"/>
          <w:color w:val="000000"/>
        </w:rPr>
        <w:t>(NO</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i/>
          <w:color w:val="000000"/>
        </w:rPr>
        <w:t>v</w:t>
      </w:r>
      <w:r>
        <w:rPr>
          <w:rFonts w:ascii="Times New Roman" w:hAnsi="Times New Roman" w:cs="Times New Roman"/>
          <w:color w:val="000000"/>
          <w:vertAlign w:val="subscript"/>
        </w:rPr>
        <w:t>逆</w:t>
      </w:r>
      <w:r>
        <w:rPr>
          <w:rFonts w:ascii="Times New Roman" w:hAnsi="Times New Roman" w:cs="Times New Roman"/>
          <w:color w:val="000000"/>
        </w:rPr>
        <w:t>(N</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5</w:t>
      </w:r>
      <w:r>
        <w:rPr>
          <w:rFonts w:ascii="Times New Roman" w:hAnsi="Times New Roman" w:cs="Times New Roman"/>
          <w:color w:val="000000"/>
        </w:rPr>
        <w:t>)                  d．气体的密度保持不变</w:t>
      </w:r>
    </w:p>
    <w:p>
      <w:pPr>
        <w:pStyle w:val="13"/>
        <w:tabs>
          <w:tab w:val="left" w:pos="4253"/>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(3)</w:t>
      </w:r>
      <w:r>
        <w:rPr>
          <w:rFonts w:ascii="Times New Roman" w:hAnsi="Times New Roman" w:cs="Times New Roman"/>
          <w:i/>
          <w:color w:val="000000"/>
        </w:rPr>
        <w:t>K</w:t>
      </w:r>
      <w:r>
        <w:rPr>
          <w:rFonts w:ascii="Times New Roman" w:hAnsi="Times New Roman" w:cs="Times New Roman"/>
          <w:color w:val="000000"/>
          <w:vertAlign w:val="subscript"/>
        </w:rPr>
        <w:t>p</w:t>
      </w:r>
      <w:r>
        <w:rPr>
          <w:rFonts w:ascii="Times New Roman" w:hAnsi="Times New Roman" w:cs="Times New Roman"/>
          <w:color w:val="000000"/>
        </w:rPr>
        <w:t>是用反应体系中气体物质的分压来表示的平衡常数，即将</w:t>
      </w:r>
      <w:r>
        <w:rPr>
          <w:rFonts w:ascii="Times New Roman" w:hAnsi="Times New Roman" w:cs="Times New Roman"/>
          <w:i/>
          <w:color w:val="000000"/>
        </w:rPr>
        <w:t>K</w:t>
      </w:r>
      <w:r>
        <w:rPr>
          <w:rFonts w:ascii="Times New Roman" w:hAnsi="Times New Roman" w:cs="Times New Roman"/>
          <w:color w:val="000000"/>
        </w:rPr>
        <w:t>表达式中平衡浓度用平衡分压代替。已知反应：NO</w:t>
      </w:r>
      <w:r>
        <w:rPr>
          <w:rFonts w:ascii="Times New Roman" w:hAnsi="Times New Roman" w:cs="Times New Roman"/>
          <w:color w:val="000000"/>
          <w:vertAlign w:val="subscript"/>
        </w:rPr>
        <w:t>2</w:t>
      </w:r>
      <w:r>
        <w:rPr>
          <w:rFonts w:ascii="Times New Roman" w:hAnsi="Times New Roman" w:cs="Times New Roman"/>
          <w:color w:val="000000"/>
        </w:rPr>
        <w:t>(g)＋CO(g)</w:t>
      </w:r>
      <w:r>
        <w:rPr>
          <w:rFonts w:ascii="ZBFH" w:hAnsi="ZBFH" w:eastAsia="MingLiU_HKSCS" w:cs="Times New Roman"/>
          <w:color w:val="000000"/>
        </w:rPr>
        <w:sym w:font="ZBFH" w:char="E225"/>
      </w:r>
      <w:r>
        <w:rPr>
          <w:rFonts w:ascii="ZBFH" w:hAnsi="ZBFH" w:eastAsia="MingLiU_HKSCS" w:cs="Times New Roman"/>
          <w:color w:val="000000"/>
        </w:rPr>
        <w:sym w:font="ZBFH" w:char="E226"/>
      </w:r>
      <w:r>
        <w:rPr>
          <w:rFonts w:ascii="Times New Roman" w:hAnsi="Times New Roman" w:cs="Times New Roman"/>
          <w:color w:val="000000"/>
        </w:rPr>
        <w:t>NO(g)＋CO</w:t>
      </w:r>
      <w:r>
        <w:rPr>
          <w:rFonts w:ascii="Times New Roman" w:hAnsi="Times New Roman" w:cs="Times New Roman"/>
          <w:color w:val="000000"/>
          <w:vertAlign w:val="subscript"/>
        </w:rPr>
        <w:t>2</w:t>
      </w:r>
      <w:r>
        <w:rPr>
          <w:rFonts w:ascii="Times New Roman" w:hAnsi="Times New Roman" w:cs="Times New Roman"/>
          <w:color w:val="000000"/>
        </w:rPr>
        <w:t>(g)，该反应中正反应速率</w:t>
      </w:r>
      <w:r>
        <w:rPr>
          <w:rFonts w:ascii="Times New Roman" w:hAnsi="Times New Roman" w:cs="Times New Roman"/>
          <w:i/>
          <w:color w:val="000000"/>
        </w:rPr>
        <w:t>v</w:t>
      </w:r>
      <w:r>
        <w:rPr>
          <w:rFonts w:ascii="Times New Roman" w:hAnsi="Times New Roman" w:cs="Times New Roman"/>
          <w:color w:val="000000"/>
          <w:vertAlign w:val="subscript"/>
        </w:rPr>
        <w:t>正</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正</w:t>
      </w:r>
      <w:r>
        <w:rPr>
          <w:rFonts w:ascii="Times New Roman" w:hAnsi="Times New Roman" w:cs="Times New Roman"/>
          <w:color w:val="000000"/>
        </w:rPr>
        <w:t>·</w:t>
      </w:r>
      <w:r>
        <w:rPr>
          <w:rFonts w:ascii="Times New Roman" w:hAnsi="Times New Roman" w:cs="Times New Roman"/>
          <w:i/>
          <w:color w:val="000000"/>
        </w:rPr>
        <w:t>p</w:t>
      </w:r>
      <w:r>
        <w:rPr>
          <w:rFonts w:ascii="Times New Roman" w:hAnsi="Times New Roman" w:cs="Times New Roman"/>
          <w:color w:val="000000"/>
        </w:rPr>
        <w:t>(NO</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i/>
          <w:color w:val="000000"/>
        </w:rPr>
        <w:t>p</w:t>
      </w:r>
      <w:r>
        <w:rPr>
          <w:rFonts w:ascii="Times New Roman" w:hAnsi="Times New Roman" w:cs="Times New Roman"/>
          <w:color w:val="000000"/>
        </w:rPr>
        <w:t>(CO)，逆反应速率</w:t>
      </w:r>
      <w:r>
        <w:rPr>
          <w:rFonts w:ascii="Times New Roman" w:hAnsi="Times New Roman" w:cs="Times New Roman"/>
          <w:i/>
          <w:color w:val="000000"/>
        </w:rPr>
        <w:t>v</w:t>
      </w:r>
      <w:r>
        <w:rPr>
          <w:rFonts w:ascii="Times New Roman" w:hAnsi="Times New Roman" w:cs="Times New Roman"/>
          <w:color w:val="000000"/>
          <w:vertAlign w:val="subscript"/>
        </w:rPr>
        <w:t>逆</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逆</w:t>
      </w:r>
      <w:r>
        <w:rPr>
          <w:rFonts w:ascii="Times New Roman" w:hAnsi="Times New Roman" w:cs="Times New Roman"/>
          <w:color w:val="000000"/>
        </w:rPr>
        <w:t>·</w:t>
      </w:r>
      <w:r>
        <w:rPr>
          <w:rFonts w:ascii="Times New Roman" w:hAnsi="Times New Roman" w:cs="Times New Roman"/>
          <w:i/>
          <w:color w:val="000000"/>
        </w:rPr>
        <w:t>p</w:t>
      </w:r>
      <w:r>
        <w:rPr>
          <w:rFonts w:ascii="Times New Roman" w:hAnsi="Times New Roman" w:cs="Times New Roman"/>
          <w:color w:val="000000"/>
        </w:rPr>
        <w:t>(NO)·</w:t>
      </w:r>
      <w:r>
        <w:rPr>
          <w:rFonts w:ascii="Times New Roman" w:hAnsi="Times New Roman" w:cs="Times New Roman"/>
          <w:i/>
          <w:color w:val="000000"/>
        </w:rPr>
        <w:t>p</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)，其中</w:t>
      </w:r>
      <w:r>
        <w:rPr>
          <w:rFonts w:ascii="Times New Roman" w:hAnsi="Times New Roman" w:cs="Times New Roman"/>
          <w:i/>
          <w:color w:val="000000"/>
        </w:rPr>
        <w:t>k</w:t>
      </w:r>
      <w:r>
        <w:rPr>
          <w:rFonts w:ascii="Times New Roman" w:hAnsi="Times New Roman" w:cs="Times New Roman"/>
          <w:color w:val="000000"/>
          <w:vertAlign w:val="subscript"/>
        </w:rPr>
        <w:t>正</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逆</w:t>
      </w:r>
      <w:r>
        <w:rPr>
          <w:rFonts w:ascii="Times New Roman" w:hAnsi="Times New Roman" w:cs="Times New Roman"/>
          <w:color w:val="000000"/>
        </w:rPr>
        <w:t>为速率常数，则</w:t>
      </w:r>
      <w:r>
        <w:rPr>
          <w:rFonts w:ascii="Times New Roman" w:hAnsi="Times New Roman" w:cs="Times New Roman"/>
          <w:i/>
          <w:color w:val="000000"/>
        </w:rPr>
        <w:t>K</w:t>
      </w:r>
      <w:r>
        <w:rPr>
          <w:rFonts w:ascii="Times New Roman" w:hAnsi="Times New Roman" w:cs="Times New Roman"/>
          <w:color w:val="000000"/>
          <w:vertAlign w:val="subscript"/>
        </w:rPr>
        <w:t>p</w:t>
      </w:r>
      <w:r>
        <w:rPr>
          <w:rFonts w:ascii="Times New Roman" w:hAnsi="Times New Roman" w:cs="Times New Roman"/>
          <w:color w:val="000000"/>
        </w:rPr>
        <w:t>为________________(用</w:t>
      </w:r>
      <w:r>
        <w:rPr>
          <w:rFonts w:ascii="Times New Roman" w:hAnsi="Times New Roman" w:cs="Times New Roman"/>
          <w:i/>
          <w:color w:val="000000"/>
        </w:rPr>
        <w:t>k</w:t>
      </w:r>
      <w:r>
        <w:rPr>
          <w:rFonts w:ascii="Times New Roman" w:hAnsi="Times New Roman" w:cs="Times New Roman"/>
          <w:color w:val="000000"/>
          <w:vertAlign w:val="subscript"/>
        </w:rPr>
        <w:t>正</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逆</w:t>
      </w:r>
      <w:r>
        <w:rPr>
          <w:rFonts w:ascii="Times New Roman" w:hAnsi="Times New Roman" w:cs="Times New Roman"/>
          <w:color w:val="000000"/>
        </w:rPr>
        <w:t>表示)。</w:t>
      </w:r>
    </w:p>
    <w:p>
      <w:pPr>
        <w:pStyle w:val="13"/>
        <w:tabs>
          <w:tab w:val="left" w:pos="4253"/>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(4)如图是密闭反应容器中按</w:t>
      </w:r>
      <w:r>
        <w:rPr>
          <w:rFonts w:ascii="Times New Roman" w:hAnsi="Times New Roman" w:cs="Times New Roman"/>
          <w:i/>
          <w:color w:val="000000"/>
        </w:rPr>
        <w:t>n</w:t>
      </w:r>
      <w:r>
        <w:rPr>
          <w:rFonts w:ascii="Times New Roman" w:hAnsi="Times New Roman" w:cs="Times New Roman"/>
          <w:color w:val="000000"/>
        </w:rPr>
        <w:t>(N</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i/>
          <w:color w:val="000000"/>
        </w:rPr>
        <w:t>n</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)＝1∶3投料后，在200 ℃、400 ℃、600 ℃下，合成NH</w:t>
      </w:r>
      <w:r>
        <w:rPr>
          <w:rFonts w:ascii="Times New Roman" w:hAnsi="Times New Roman" w:cs="Times New Roman"/>
          <w:color w:val="000000"/>
          <w:vertAlign w:val="subscript"/>
        </w:rPr>
        <w:t>3</w:t>
      </w:r>
      <w:r>
        <w:rPr>
          <w:rFonts w:ascii="Times New Roman" w:hAnsi="Times New Roman" w:cs="Times New Roman"/>
          <w:color w:val="000000"/>
        </w:rPr>
        <w:t>反应达到平衡时，混合物中NH</w:t>
      </w:r>
      <w:r>
        <w:rPr>
          <w:rFonts w:ascii="Times New Roman" w:hAnsi="Times New Roman" w:cs="Times New Roman"/>
          <w:color w:val="000000"/>
          <w:vertAlign w:val="subscript"/>
        </w:rPr>
        <w:t>3</w:t>
      </w:r>
      <w:r>
        <w:rPr>
          <w:rFonts w:ascii="Times New Roman" w:hAnsi="Times New Roman" w:cs="Times New Roman"/>
          <w:color w:val="000000"/>
        </w:rPr>
        <w:t>的物质的量分数随压强的变化曲线，已知该反应为放热反应。</w:t>
      </w:r>
    </w:p>
    <w:p>
      <w:pPr>
        <w:pStyle w:val="13"/>
        <w:tabs>
          <w:tab w:val="left" w:pos="4253"/>
        </w:tabs>
        <w:snapToGrid w:val="0"/>
        <w:spacing w:line="360" w:lineRule="auto"/>
        <w:ind w:firstLine="420" w:firstLineChars="200"/>
        <w:jc w:val="center"/>
        <w:rPr>
          <w:rFonts w:ascii="Times New Roman" w:hAnsi="Times New Roman" w:cs="Times New Roman"/>
          <w:color w:val="000000"/>
        </w:rPr>
      </w:pPr>
      <w:r>
        <w:rPr>
          <w:rFonts w:ascii="Times New Roman" w:hAnsi="Times New Roman" w:cs="Times New Roman"/>
          <w:i/>
          <w:color w:val="000000"/>
        </w:rPr>
        <w:pict>
          <v:shape id="_x0000_i1710" o:spt="75" type="#_x0000_t75" style="height:78.75pt;width:209.2pt;" filled="f" o:preferrelative="t" stroked="f" coordsize="21600,21600">
            <v:path/>
            <v:fill on="f" focussize="0,0"/>
            <v:stroke on="f"/>
            <v:imagedata r:id="rId506" o:title=""/>
            <o:lock v:ext="edit" aspectratio="t"/>
            <w10:wrap type="none"/>
            <w10:anchorlock/>
          </v:shape>
        </w:pict>
      </w:r>
    </w:p>
    <w:p>
      <w:pPr>
        <w:pStyle w:val="13"/>
        <w:tabs>
          <w:tab w:val="left" w:pos="4253"/>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①曲线a对应的温度是________。</w:t>
      </w:r>
    </w:p>
    <w:p>
      <w:pPr>
        <w:pStyle w:val="13"/>
        <w:tabs>
          <w:tab w:val="left" w:pos="4253"/>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②M点对应的H</w:t>
      </w:r>
      <w:r>
        <w:rPr>
          <w:rFonts w:ascii="Times New Roman" w:hAnsi="Times New Roman" w:cs="Times New Roman"/>
          <w:color w:val="000000"/>
          <w:vertAlign w:val="subscript"/>
        </w:rPr>
        <w:t>2</w:t>
      </w:r>
      <w:r>
        <w:rPr>
          <w:rFonts w:ascii="Times New Roman" w:hAnsi="Times New Roman" w:cs="Times New Roman"/>
          <w:color w:val="000000"/>
        </w:rPr>
        <w:t>的转化率是________。</w:t>
      </w:r>
    </w:p>
    <w:p>
      <w:pPr>
        <w:pStyle w:val="13"/>
        <w:tabs>
          <w:tab w:val="left" w:pos="4253"/>
        </w:tabs>
        <w:snapToGrid w:val="0"/>
        <w:spacing w:line="360" w:lineRule="auto"/>
        <w:ind w:firstLine="420" w:firstLineChars="200"/>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(1)2NO(g)＋2CO(g)</w:t>
      </w:r>
      <w:r>
        <w:rPr>
          <w:rFonts w:ascii="Times New Roman" w:hAnsi="Times New Roman" w:cs="Times New Roman"/>
          <w:color w:val="000000"/>
          <w:spacing w:val="-16"/>
        </w:rPr>
        <w:t>==</w:t>
      </w:r>
      <w:r>
        <w:rPr>
          <w:rFonts w:ascii="Times New Roman" w:hAnsi="Times New Roman" w:cs="Times New Roman"/>
          <w:color w:val="000000"/>
        </w:rPr>
        <w:t>=N</w:t>
      </w:r>
      <w:r>
        <w:rPr>
          <w:rFonts w:ascii="Times New Roman" w:hAnsi="Times New Roman" w:cs="Times New Roman"/>
          <w:color w:val="000000"/>
          <w:vertAlign w:val="subscript"/>
        </w:rPr>
        <w:t>2</w:t>
      </w:r>
      <w:r>
        <w:rPr>
          <w:rFonts w:ascii="Times New Roman" w:hAnsi="Times New Roman" w:cs="Times New Roman"/>
          <w:color w:val="000000"/>
        </w:rPr>
        <w:t>(g)＋2CO</w:t>
      </w:r>
      <w:r>
        <w:rPr>
          <w:rFonts w:ascii="Times New Roman" w:hAnsi="Times New Roman" w:cs="Times New Roman"/>
          <w:color w:val="000000"/>
          <w:vertAlign w:val="subscript"/>
        </w:rPr>
        <w:t>2</w:t>
      </w:r>
      <w:r>
        <w:rPr>
          <w:rFonts w:ascii="Times New Roman" w:hAnsi="Times New Roman" w:cs="Times New Roman"/>
          <w:color w:val="000000"/>
        </w:rPr>
        <w:t>(g)　Δ</w:t>
      </w:r>
      <w:r>
        <w:rPr>
          <w:rFonts w:ascii="Times New Roman" w:hAnsi="Times New Roman" w:cs="Times New Roman"/>
          <w:i/>
          <w:color w:val="000000"/>
        </w:rPr>
        <w:t>H</w:t>
      </w:r>
      <w:r>
        <w:rPr>
          <w:rFonts w:ascii="Times New Roman" w:hAnsi="Times New Roman" w:cs="Times New Roman"/>
          <w:color w:val="000000"/>
        </w:rPr>
        <w:t>＝－746.5 kJ·mol</w:t>
      </w:r>
      <w:r>
        <w:rPr>
          <w:rFonts w:ascii="Times New Roman" w:hAnsi="Times New Roman" w:cs="Times New Roman"/>
          <w:color w:val="000000"/>
          <w:vertAlign w:val="superscript"/>
        </w:rPr>
        <w:t>－1</w:t>
      </w:r>
    </w:p>
    <w:p>
      <w:pPr>
        <w:pStyle w:val="13"/>
        <w:tabs>
          <w:tab w:val="left" w:pos="4253"/>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(2)①7∶4(或1.75∶1)　0.22 mol·L</w:t>
      </w:r>
      <w:r>
        <w:rPr>
          <w:rFonts w:ascii="Times New Roman" w:hAnsi="Times New Roman" w:cs="Times New Roman"/>
          <w:color w:val="000000"/>
          <w:vertAlign w:val="superscript"/>
        </w:rPr>
        <w:t>－1</w:t>
      </w:r>
      <w:r>
        <w:rPr>
          <w:rFonts w:ascii="Times New Roman" w:hAnsi="Times New Roman" w:cs="Times New Roman"/>
          <w:color w:val="000000"/>
        </w:rPr>
        <w:t>·min</w:t>
      </w:r>
      <w:r>
        <w:rPr>
          <w:rFonts w:ascii="Times New Roman" w:hAnsi="Times New Roman" w:cs="Times New Roman"/>
          <w:color w:val="000000"/>
          <w:vertAlign w:val="superscript"/>
        </w:rPr>
        <w:t>－1</w:t>
      </w:r>
      <w:r>
        <w:rPr>
          <w:rFonts w:ascii="Times New Roman" w:hAnsi="Times New Roman" w:cs="Times New Roman"/>
          <w:color w:val="000000"/>
        </w:rPr>
        <w:t>　②b</w:t>
      </w:r>
    </w:p>
    <w:p>
      <w:pPr>
        <w:pStyle w:val="13"/>
        <w:tabs>
          <w:tab w:val="left" w:pos="4253"/>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(3)</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k</w:instrText>
      </w:r>
      <w:r>
        <w:rPr>
          <w:rFonts w:ascii="Times New Roman" w:hAnsi="Times New Roman" w:cs="Times New Roman"/>
          <w:color w:val="000000"/>
          <w:vertAlign w:val="subscript"/>
        </w:rPr>
        <w:instrText xml:space="preserve">正</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k</w:instrText>
      </w:r>
      <w:r>
        <w:rPr>
          <w:rFonts w:ascii="Times New Roman" w:hAnsi="Times New Roman" w:cs="Times New Roman"/>
          <w:color w:val="000000"/>
          <w:vertAlign w:val="subscript"/>
        </w:rPr>
        <w:instrText xml:space="preserve">逆</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　(4)①200 ℃　②75%</w:t>
      </w:r>
    </w:p>
    <w:p>
      <w:pPr>
        <w:pStyle w:val="13"/>
        <w:tabs>
          <w:tab w:val="left" w:pos="4253"/>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(1)若某反应的平衡常数表达式为</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c</w:instrText>
      </w:r>
      <w:r>
        <w:rPr>
          <w:rFonts w:ascii="Times New Roman" w:hAnsi="Times New Roman" w:cs="Times New Roman"/>
          <w:color w:val="000000"/>
        </w:rPr>
        <w:instrText xml:space="preserve">(N</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c</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(CO</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c</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(NO)·</w:instrText>
      </w:r>
      <w:r>
        <w:rPr>
          <w:rFonts w:ascii="Times New Roman" w:hAnsi="Times New Roman" w:cs="Times New Roman"/>
          <w:i/>
          <w:color w:val="000000"/>
        </w:rPr>
        <w:instrText xml:space="preserve">c</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(CO))</w:instrText>
      </w:r>
      <w:r>
        <w:rPr>
          <w:rFonts w:ascii="Times New Roman" w:hAnsi="Times New Roman" w:cs="Times New Roman"/>
          <w:color w:val="000000"/>
        </w:rPr>
        <w:fldChar w:fldCharType="end"/>
      </w:r>
      <w:r>
        <w:rPr>
          <w:rFonts w:ascii="Times New Roman" w:hAnsi="Times New Roman" w:cs="Times New Roman"/>
          <w:color w:val="000000"/>
        </w:rPr>
        <w:t>，则其化学方程式为2NO(g)＋2CO(g)</w:t>
      </w:r>
      <w:r>
        <w:rPr>
          <w:rFonts w:ascii="Times New Roman" w:hAnsi="Times New Roman" w:cs="Times New Roman"/>
          <w:color w:val="000000"/>
          <w:spacing w:val="-16"/>
        </w:rPr>
        <w:t>==</w:t>
      </w:r>
      <w:r>
        <w:rPr>
          <w:rFonts w:ascii="Times New Roman" w:hAnsi="Times New Roman" w:cs="Times New Roman"/>
          <w:color w:val="000000"/>
        </w:rPr>
        <w:t>=N</w:t>
      </w:r>
      <w:r>
        <w:rPr>
          <w:rFonts w:ascii="Times New Roman" w:hAnsi="Times New Roman" w:cs="Times New Roman"/>
          <w:color w:val="000000"/>
          <w:vertAlign w:val="subscript"/>
        </w:rPr>
        <w:t>2</w:t>
      </w:r>
      <w:r>
        <w:rPr>
          <w:rFonts w:ascii="Times New Roman" w:hAnsi="Times New Roman" w:cs="Times New Roman"/>
          <w:color w:val="000000"/>
        </w:rPr>
        <w:t>(g)＋2CO</w:t>
      </w:r>
      <w:r>
        <w:rPr>
          <w:rFonts w:ascii="Times New Roman" w:hAnsi="Times New Roman" w:cs="Times New Roman"/>
          <w:color w:val="000000"/>
          <w:vertAlign w:val="subscript"/>
        </w:rPr>
        <w:t>2</w:t>
      </w:r>
      <w:r>
        <w:rPr>
          <w:rFonts w:ascii="Times New Roman" w:hAnsi="Times New Roman" w:cs="Times New Roman"/>
          <w:color w:val="000000"/>
        </w:rPr>
        <w:t>(g)，将题中3个已知热化学方程式依次编号为①②③，根据盖斯定律，由②×2－①－③可得：2NO(g)＋2CO(g)</w:t>
      </w:r>
      <w:r>
        <w:rPr>
          <w:rFonts w:ascii="Times New Roman" w:hAnsi="Times New Roman" w:cs="Times New Roman"/>
          <w:color w:val="000000"/>
          <w:spacing w:val="-16"/>
        </w:rPr>
        <w:t>==</w:t>
      </w:r>
      <w:r>
        <w:rPr>
          <w:rFonts w:ascii="Times New Roman" w:hAnsi="Times New Roman" w:cs="Times New Roman"/>
          <w:color w:val="000000"/>
        </w:rPr>
        <w:t>=N</w:t>
      </w:r>
      <w:r>
        <w:rPr>
          <w:rFonts w:ascii="Times New Roman" w:hAnsi="Times New Roman" w:cs="Times New Roman"/>
          <w:color w:val="000000"/>
          <w:vertAlign w:val="subscript"/>
        </w:rPr>
        <w:t>2</w:t>
      </w:r>
      <w:r>
        <w:rPr>
          <w:rFonts w:ascii="Times New Roman" w:hAnsi="Times New Roman" w:cs="Times New Roman"/>
          <w:color w:val="000000"/>
        </w:rPr>
        <w:t>(g)＋2CO</w:t>
      </w:r>
      <w:r>
        <w:rPr>
          <w:rFonts w:ascii="Times New Roman" w:hAnsi="Times New Roman" w:cs="Times New Roman"/>
          <w:color w:val="000000"/>
          <w:vertAlign w:val="subscript"/>
        </w:rPr>
        <w:t>2</w:t>
      </w:r>
      <w:r>
        <w:rPr>
          <w:rFonts w:ascii="Times New Roman" w:hAnsi="Times New Roman" w:cs="Times New Roman"/>
          <w:color w:val="000000"/>
        </w:rPr>
        <w:t>(g)　Δ</w:t>
      </w:r>
      <w:r>
        <w:rPr>
          <w:rFonts w:ascii="Times New Roman" w:hAnsi="Times New Roman" w:cs="Times New Roman"/>
          <w:i/>
          <w:color w:val="000000"/>
        </w:rPr>
        <w:t>H</w:t>
      </w:r>
      <w:r>
        <w:rPr>
          <w:rFonts w:ascii="Times New Roman" w:hAnsi="Times New Roman" w:cs="Times New Roman"/>
          <w:color w:val="000000"/>
        </w:rPr>
        <w:t>＝(－393.5 kJ·mol</w:t>
      </w:r>
      <w:r>
        <w:rPr>
          <w:rFonts w:ascii="Times New Roman" w:hAnsi="Times New Roman" w:cs="Times New Roman"/>
          <w:color w:val="000000"/>
          <w:vertAlign w:val="superscript"/>
        </w:rPr>
        <w:t>－1</w:t>
      </w:r>
      <w:r>
        <w:rPr>
          <w:rFonts w:ascii="Times New Roman" w:hAnsi="Times New Roman" w:cs="Times New Roman"/>
          <w:color w:val="000000"/>
        </w:rPr>
        <w:t>)×2－(＋180.5 kJ·mol</w:t>
      </w:r>
      <w:r>
        <w:rPr>
          <w:rFonts w:ascii="Times New Roman" w:hAnsi="Times New Roman" w:cs="Times New Roman"/>
          <w:color w:val="000000"/>
          <w:vertAlign w:val="superscript"/>
        </w:rPr>
        <w:t>－1</w:t>
      </w:r>
      <w:r>
        <w:rPr>
          <w:rFonts w:ascii="Times New Roman" w:hAnsi="Times New Roman" w:cs="Times New Roman"/>
          <w:color w:val="000000"/>
        </w:rPr>
        <w:t>)－(－221 kJ·mol</w:t>
      </w:r>
      <w:r>
        <w:rPr>
          <w:rFonts w:ascii="Times New Roman" w:hAnsi="Times New Roman" w:cs="Times New Roman"/>
          <w:color w:val="000000"/>
          <w:vertAlign w:val="superscript"/>
        </w:rPr>
        <w:t>－1</w:t>
      </w:r>
      <w:r>
        <w:rPr>
          <w:rFonts w:ascii="Times New Roman" w:hAnsi="Times New Roman" w:cs="Times New Roman"/>
          <w:color w:val="000000"/>
        </w:rPr>
        <w:t>)＝－746.5 kJ·mol</w:t>
      </w:r>
      <w:r>
        <w:rPr>
          <w:rFonts w:ascii="Times New Roman" w:hAnsi="Times New Roman" w:cs="Times New Roman"/>
          <w:color w:val="000000"/>
          <w:vertAlign w:val="superscript"/>
        </w:rPr>
        <w:t>－1</w:t>
      </w:r>
      <w:r>
        <w:rPr>
          <w:rFonts w:ascii="Times New Roman" w:hAnsi="Times New Roman" w:cs="Times New Roman"/>
          <w:color w:val="000000"/>
        </w:rPr>
        <w:t>。(2)①根据题表中数据及三段式法有：</w:t>
      </w:r>
    </w:p>
    <w:p>
      <w:pPr>
        <w:pStyle w:val="13"/>
        <w:tabs>
          <w:tab w:val="left" w:pos="4253"/>
        </w:tabs>
        <w:snapToGrid w:val="0"/>
        <w:spacing w:line="360" w:lineRule="auto"/>
        <w:ind w:firstLine="2310" w:firstLineChars="1100"/>
        <w:jc w:val="left"/>
        <w:rPr>
          <w:rFonts w:ascii="Times New Roman" w:hAnsi="Times New Roman" w:cs="Times New Roman"/>
          <w:color w:val="000000"/>
        </w:rPr>
      </w:pPr>
      <w:r>
        <w:rPr>
          <w:rFonts w:ascii="Times New Roman" w:hAnsi="Times New Roman" w:cs="Times New Roman"/>
          <w:color w:val="000000"/>
        </w:rPr>
        <w:t>2N</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5</w:t>
      </w:r>
      <w:r>
        <w:rPr>
          <w:rFonts w:ascii="Times New Roman" w:hAnsi="Times New Roman" w:cs="Times New Roman"/>
          <w:color w:val="000000"/>
        </w:rPr>
        <w:t>(g)</w:t>
      </w:r>
      <w:r>
        <w:rPr>
          <w:rFonts w:ascii="ZBFH" w:hAnsi="ZBFH" w:cs="Times New Roman"/>
          <w:color w:val="000000"/>
        </w:rPr>
        <w:sym w:font="ZBFH" w:char="E225"/>
      </w:r>
      <w:r>
        <w:rPr>
          <w:rFonts w:ascii="ZBFH" w:hAnsi="ZBFH" w:cs="Times New Roman"/>
          <w:color w:val="000000"/>
        </w:rPr>
        <w:sym w:font="ZBFH" w:char="E226"/>
      </w:r>
      <w:r>
        <w:rPr>
          <w:rFonts w:ascii="Times New Roman" w:hAnsi="Times New Roman" w:cs="Times New Roman"/>
          <w:color w:val="000000"/>
        </w:rPr>
        <w:t>4NO</w:t>
      </w:r>
      <w:r>
        <w:rPr>
          <w:rFonts w:ascii="Times New Roman" w:hAnsi="Times New Roman" w:cs="Times New Roman"/>
          <w:color w:val="000000"/>
          <w:vertAlign w:val="subscript"/>
        </w:rPr>
        <w:t>2</w:t>
      </w:r>
      <w:r>
        <w:rPr>
          <w:rFonts w:ascii="Times New Roman" w:hAnsi="Times New Roman" w:cs="Times New Roman"/>
          <w:color w:val="000000"/>
        </w:rPr>
        <w:t>(g)＋O</w:t>
      </w:r>
      <w:r>
        <w:rPr>
          <w:rFonts w:ascii="Times New Roman" w:hAnsi="Times New Roman" w:cs="Times New Roman"/>
          <w:color w:val="000000"/>
          <w:vertAlign w:val="subscript"/>
        </w:rPr>
        <w:t>2</w:t>
      </w:r>
      <w:r>
        <w:rPr>
          <w:rFonts w:ascii="Times New Roman" w:hAnsi="Times New Roman" w:cs="Times New Roman"/>
          <w:color w:val="000000"/>
        </w:rPr>
        <w:t>(g)</w:t>
      </w:r>
    </w:p>
    <w:p>
      <w:pPr>
        <w:pStyle w:val="13"/>
        <w:tabs>
          <w:tab w:val="left" w:pos="4253"/>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开始/(mol·L</w:t>
      </w:r>
      <w:r>
        <w:rPr>
          <w:rFonts w:ascii="Times New Roman" w:hAnsi="Times New Roman" w:cs="Times New Roman"/>
          <w:color w:val="000000"/>
          <w:vertAlign w:val="superscript"/>
        </w:rPr>
        <w:t>－1</w:t>
      </w:r>
      <w:r>
        <w:rPr>
          <w:rFonts w:ascii="Times New Roman" w:hAnsi="Times New Roman" w:cs="Times New Roman"/>
          <w:color w:val="000000"/>
        </w:rPr>
        <w:t>)       1.00         0       0</w:t>
      </w:r>
    </w:p>
    <w:p>
      <w:pPr>
        <w:pStyle w:val="13"/>
        <w:tabs>
          <w:tab w:val="left" w:pos="4253"/>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转化/(mol·L</w:t>
      </w:r>
      <w:r>
        <w:rPr>
          <w:rFonts w:ascii="Times New Roman" w:hAnsi="Times New Roman" w:cs="Times New Roman"/>
          <w:color w:val="000000"/>
          <w:vertAlign w:val="superscript"/>
        </w:rPr>
        <w:t>－1</w:t>
      </w:r>
      <w:r>
        <w:rPr>
          <w:rFonts w:ascii="Times New Roman" w:hAnsi="Times New Roman" w:cs="Times New Roman"/>
          <w:color w:val="000000"/>
        </w:rPr>
        <w:t>)       0.50        1.00     0.25</w:t>
      </w:r>
    </w:p>
    <w:p>
      <w:pPr>
        <w:pStyle w:val="13"/>
        <w:tabs>
          <w:tab w:val="left" w:pos="4253"/>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2 min时/(mol·L</w:t>
      </w:r>
      <w:r>
        <w:rPr>
          <w:rFonts w:ascii="Times New Roman" w:hAnsi="Times New Roman" w:cs="Times New Roman"/>
          <w:color w:val="000000"/>
          <w:vertAlign w:val="superscript"/>
        </w:rPr>
        <w:t>－1</w:t>
      </w:r>
      <w:r>
        <w:rPr>
          <w:rFonts w:ascii="Times New Roman" w:hAnsi="Times New Roman" w:cs="Times New Roman"/>
          <w:color w:val="000000"/>
        </w:rPr>
        <w:t>)    0.50        1.00     0.25</w:t>
      </w:r>
    </w:p>
    <w:p>
      <w:pPr>
        <w:pStyle w:val="13"/>
        <w:tabs>
          <w:tab w:val="left" w:pos="4253"/>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该反应在恒温恒容条件下发生，反应前后气体的压强之比等于物质的量之比，也等于物质的量浓度之比，所以</w:t>
      </w:r>
      <w:r>
        <w:rPr>
          <w:rFonts w:ascii="Times New Roman" w:hAnsi="Times New Roman" w:cs="Times New Roman"/>
          <w:i/>
          <w:color w:val="000000"/>
        </w:rPr>
        <w:t>p</w:t>
      </w:r>
      <w:r>
        <w:rPr>
          <w:rFonts w:ascii="Times New Roman" w:hAnsi="Times New Roman" w:cs="Times New Roman"/>
          <w:color w:val="000000"/>
          <w:vertAlign w:val="subscript"/>
        </w:rPr>
        <w:t>1</w:t>
      </w:r>
      <w:r>
        <w:rPr>
          <w:rFonts w:ascii="Times New Roman" w:hAnsi="Times New Roman" w:cs="Times New Roman"/>
          <w:color w:val="000000"/>
        </w:rPr>
        <w:t>∶</w:t>
      </w:r>
      <w:r>
        <w:rPr>
          <w:rFonts w:ascii="Times New Roman" w:hAnsi="Times New Roman" w:cs="Times New Roman"/>
          <w:i/>
          <w:color w:val="000000"/>
        </w:rPr>
        <w:t>p</w:t>
      </w:r>
      <w:r>
        <w:rPr>
          <w:rFonts w:ascii="Times New Roman" w:hAnsi="Times New Roman" w:cs="Times New Roman"/>
          <w:color w:val="000000"/>
          <w:vertAlign w:val="subscript"/>
        </w:rPr>
        <w:t>0</w:t>
      </w:r>
      <w:r>
        <w:rPr>
          <w:rFonts w:ascii="Times New Roman" w:hAnsi="Times New Roman" w:cs="Times New Roman"/>
          <w:color w:val="000000"/>
        </w:rPr>
        <w:t>＝(0.50＋1.00＋0.25) mol·L</w:t>
      </w:r>
      <w:r>
        <w:rPr>
          <w:rFonts w:ascii="Times New Roman" w:hAnsi="Times New Roman" w:cs="Times New Roman"/>
          <w:color w:val="000000"/>
          <w:vertAlign w:val="superscript"/>
        </w:rPr>
        <w:t>－1</w:t>
      </w:r>
      <w:r>
        <w:rPr>
          <w:rFonts w:ascii="Times New Roman" w:hAnsi="Times New Roman" w:cs="Times New Roman"/>
          <w:color w:val="000000"/>
        </w:rPr>
        <w:t>∶1.00 mol·L</w:t>
      </w:r>
      <w:r>
        <w:rPr>
          <w:rFonts w:ascii="Times New Roman" w:hAnsi="Times New Roman" w:cs="Times New Roman"/>
          <w:color w:val="000000"/>
          <w:vertAlign w:val="superscript"/>
        </w:rPr>
        <w:t>－1</w:t>
      </w:r>
      <w:r>
        <w:rPr>
          <w:rFonts w:ascii="Times New Roman" w:hAnsi="Times New Roman" w:cs="Times New Roman"/>
          <w:color w:val="000000"/>
        </w:rPr>
        <w:t>＝7∶4。2～5 min内，</w:t>
      </w:r>
      <w:r>
        <w:rPr>
          <w:rFonts w:ascii="Times New Roman" w:hAnsi="Times New Roman" w:cs="Times New Roman"/>
          <w:i/>
          <w:color w:val="000000"/>
        </w:rPr>
        <w:t>v</w:t>
      </w:r>
      <w:r>
        <w:rPr>
          <w:rFonts w:ascii="Times New Roman" w:hAnsi="Times New Roman" w:cs="Times New Roman"/>
          <w:color w:val="000000"/>
        </w:rPr>
        <w:t>(N</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5</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\f((0.50－0.17) mol·L</w:instrText>
      </w:r>
      <w:r>
        <w:rPr>
          <w:rFonts w:ascii="Times New Roman" w:hAnsi="Times New Roman" w:cs="Times New Roman"/>
          <w:color w:val="000000"/>
          <w:vertAlign w:val="superscript"/>
        </w:rPr>
        <w:instrText xml:space="preserve">－1</w:instrText>
      </w:r>
      <w:r>
        <w:rPr>
          <w:rFonts w:ascii="Times New Roman" w:hAnsi="Times New Roman" w:cs="Times New Roman"/>
          <w:color w:val="000000"/>
        </w:rPr>
        <w:instrText xml:space="preserve">,(5－2) min)</w:instrText>
      </w:r>
      <w:r>
        <w:rPr>
          <w:rFonts w:ascii="Times New Roman" w:hAnsi="Times New Roman" w:cs="Times New Roman"/>
          <w:color w:val="000000"/>
        </w:rPr>
        <w:fldChar w:fldCharType="end"/>
      </w:r>
      <w:r>
        <w:rPr>
          <w:rFonts w:ascii="Times New Roman" w:hAnsi="Times New Roman" w:cs="Times New Roman"/>
          <w:color w:val="000000"/>
        </w:rPr>
        <w:t>＝0.11 mol·L</w:t>
      </w:r>
      <w:r>
        <w:rPr>
          <w:rFonts w:ascii="Times New Roman" w:hAnsi="Times New Roman" w:cs="Times New Roman"/>
          <w:color w:val="000000"/>
          <w:vertAlign w:val="superscript"/>
        </w:rPr>
        <w:t>－1</w:t>
      </w:r>
      <w:r>
        <w:rPr>
          <w:rFonts w:ascii="Times New Roman" w:hAnsi="Times New Roman" w:cs="Times New Roman"/>
          <w:color w:val="000000"/>
        </w:rPr>
        <w:t>·min</w:t>
      </w:r>
      <w:r>
        <w:rPr>
          <w:rFonts w:ascii="Times New Roman" w:hAnsi="Times New Roman" w:cs="Times New Roman"/>
          <w:color w:val="000000"/>
          <w:vertAlign w:val="superscript"/>
        </w:rPr>
        <w:t>－1</w:t>
      </w:r>
      <w:r>
        <w:rPr>
          <w:rFonts w:ascii="Times New Roman" w:hAnsi="Times New Roman" w:cs="Times New Roman"/>
          <w:color w:val="000000"/>
        </w:rPr>
        <w:t>，</w:t>
      </w:r>
      <w:r>
        <w:rPr>
          <w:rFonts w:ascii="Times New Roman" w:hAnsi="Times New Roman" w:cs="Times New Roman"/>
          <w:i/>
          <w:color w:val="000000"/>
        </w:rPr>
        <w:t>v</w:t>
      </w:r>
      <w:r>
        <w:rPr>
          <w:rFonts w:ascii="Times New Roman" w:hAnsi="Times New Roman" w:cs="Times New Roman"/>
          <w:color w:val="000000"/>
        </w:rPr>
        <w:t>(NO</w:t>
      </w:r>
      <w:r>
        <w:rPr>
          <w:rFonts w:ascii="Times New Roman" w:hAnsi="Times New Roman" w:cs="Times New Roman"/>
          <w:color w:val="000000"/>
          <w:vertAlign w:val="subscript"/>
        </w:rPr>
        <w:t>2</w:t>
      </w:r>
      <w:r>
        <w:rPr>
          <w:rFonts w:ascii="Times New Roman" w:hAnsi="Times New Roman" w:cs="Times New Roman"/>
          <w:color w:val="000000"/>
        </w:rPr>
        <w:t>)＝2</w:t>
      </w:r>
      <w:r>
        <w:rPr>
          <w:rFonts w:ascii="Times New Roman" w:hAnsi="Times New Roman" w:cs="Times New Roman"/>
          <w:i/>
          <w:color w:val="000000"/>
        </w:rPr>
        <w:t>v</w:t>
      </w:r>
      <w:r>
        <w:rPr>
          <w:rFonts w:ascii="Times New Roman" w:hAnsi="Times New Roman" w:cs="Times New Roman"/>
          <w:color w:val="000000"/>
        </w:rPr>
        <w:t>(N</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5</w:t>
      </w:r>
      <w:r>
        <w:rPr>
          <w:rFonts w:ascii="Times New Roman" w:hAnsi="Times New Roman" w:cs="Times New Roman"/>
          <w:color w:val="000000"/>
        </w:rPr>
        <w:t>)＝0.22 mol·L</w:t>
      </w:r>
      <w:r>
        <w:rPr>
          <w:rFonts w:ascii="Times New Roman" w:hAnsi="Times New Roman" w:cs="Times New Roman"/>
          <w:color w:val="000000"/>
          <w:vertAlign w:val="superscript"/>
        </w:rPr>
        <w:t>－1</w:t>
      </w:r>
      <w:r>
        <w:rPr>
          <w:rFonts w:ascii="Times New Roman" w:hAnsi="Times New Roman" w:cs="Times New Roman"/>
          <w:color w:val="000000"/>
        </w:rPr>
        <w:t>·min</w:t>
      </w:r>
      <w:r>
        <w:rPr>
          <w:rFonts w:ascii="Times New Roman" w:hAnsi="Times New Roman" w:cs="Times New Roman"/>
          <w:color w:val="000000"/>
          <w:vertAlign w:val="superscript"/>
        </w:rPr>
        <w:t>－1</w:t>
      </w:r>
      <w:r>
        <w:rPr>
          <w:rFonts w:ascii="Times New Roman" w:hAnsi="Times New Roman" w:cs="Times New Roman"/>
          <w:color w:val="000000"/>
        </w:rPr>
        <w:t>。②反应过程中NO</w:t>
      </w:r>
      <w:r>
        <w:rPr>
          <w:rFonts w:ascii="Times New Roman" w:hAnsi="Times New Roman" w:cs="Times New Roman"/>
          <w:color w:val="000000"/>
          <w:vertAlign w:val="subscript"/>
        </w:rPr>
        <w:t>2</w:t>
      </w:r>
      <w:r>
        <w:rPr>
          <w:rFonts w:ascii="Times New Roman" w:hAnsi="Times New Roman" w:cs="Times New Roman"/>
          <w:color w:val="000000"/>
        </w:rPr>
        <w:t>和O</w:t>
      </w:r>
      <w:r>
        <w:rPr>
          <w:rFonts w:ascii="Times New Roman" w:hAnsi="Times New Roman" w:cs="Times New Roman"/>
          <w:color w:val="000000"/>
          <w:vertAlign w:val="subscript"/>
        </w:rPr>
        <w:t>2</w:t>
      </w:r>
      <w:r>
        <w:rPr>
          <w:rFonts w:ascii="Times New Roman" w:hAnsi="Times New Roman" w:cs="Times New Roman"/>
          <w:color w:val="000000"/>
        </w:rPr>
        <w:t>的浓度比始终保持不变，a项不能说明反应已经达到化学平衡状态；该反应在反应前后气体分子数不相等，反应过程中容器中压强为变量，容器中压强不再变化可以说明反应已经达到化学平衡状态，b项符合题意；</w:t>
      </w:r>
      <w:r>
        <w:rPr>
          <w:rFonts w:ascii="Times New Roman" w:hAnsi="Times New Roman" w:cs="Times New Roman"/>
          <w:i/>
          <w:color w:val="000000"/>
        </w:rPr>
        <w:t>v</w:t>
      </w:r>
      <w:r>
        <w:rPr>
          <w:rFonts w:ascii="Times New Roman" w:hAnsi="Times New Roman" w:cs="Times New Roman"/>
          <w:color w:val="000000"/>
          <w:vertAlign w:val="subscript"/>
        </w:rPr>
        <w:t>正</w:t>
      </w:r>
      <w:r>
        <w:rPr>
          <w:rFonts w:ascii="Times New Roman" w:hAnsi="Times New Roman" w:cs="Times New Roman"/>
          <w:color w:val="000000"/>
        </w:rPr>
        <w:t>(NO</w:t>
      </w:r>
      <w:r>
        <w:rPr>
          <w:rFonts w:ascii="Times New Roman" w:hAnsi="Times New Roman" w:cs="Times New Roman"/>
          <w:color w:val="000000"/>
          <w:vertAlign w:val="subscript"/>
        </w:rPr>
        <w:t>2</w:t>
      </w:r>
      <w:r>
        <w:rPr>
          <w:rFonts w:ascii="Times New Roman" w:hAnsi="Times New Roman" w:cs="Times New Roman"/>
          <w:color w:val="000000"/>
        </w:rPr>
        <w:t>)＝2</w:t>
      </w:r>
      <w:r>
        <w:rPr>
          <w:rFonts w:ascii="Times New Roman" w:hAnsi="Times New Roman" w:cs="Times New Roman"/>
          <w:i/>
          <w:color w:val="000000"/>
        </w:rPr>
        <w:t>v</w:t>
      </w:r>
      <w:r>
        <w:rPr>
          <w:rFonts w:ascii="Times New Roman" w:hAnsi="Times New Roman" w:cs="Times New Roman"/>
          <w:color w:val="000000"/>
          <w:vertAlign w:val="subscript"/>
        </w:rPr>
        <w:t>逆</w:t>
      </w:r>
      <w:r>
        <w:rPr>
          <w:rFonts w:ascii="Times New Roman" w:hAnsi="Times New Roman" w:cs="Times New Roman"/>
          <w:color w:val="000000"/>
        </w:rPr>
        <w:t>(N</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5</w:t>
      </w:r>
      <w:r>
        <w:rPr>
          <w:rFonts w:ascii="Times New Roman" w:hAnsi="Times New Roman" w:cs="Times New Roman"/>
          <w:color w:val="000000"/>
        </w:rPr>
        <w:t>)时，正、逆反应速率相等，而2</w:t>
      </w:r>
      <w:r>
        <w:rPr>
          <w:rFonts w:ascii="Times New Roman" w:hAnsi="Times New Roman" w:cs="Times New Roman"/>
          <w:i/>
          <w:color w:val="000000"/>
        </w:rPr>
        <w:t>v</w:t>
      </w:r>
      <w:r>
        <w:rPr>
          <w:rFonts w:ascii="Times New Roman" w:hAnsi="Times New Roman" w:cs="Times New Roman"/>
          <w:color w:val="000000"/>
          <w:vertAlign w:val="subscript"/>
        </w:rPr>
        <w:t>正</w:t>
      </w:r>
      <w:r>
        <w:rPr>
          <w:rFonts w:ascii="Times New Roman" w:hAnsi="Times New Roman" w:cs="Times New Roman"/>
          <w:color w:val="000000"/>
        </w:rPr>
        <w:t>(NO</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i/>
          <w:color w:val="000000"/>
        </w:rPr>
        <w:t>v</w:t>
      </w:r>
      <w:r>
        <w:rPr>
          <w:rFonts w:ascii="Times New Roman" w:hAnsi="Times New Roman" w:cs="Times New Roman"/>
          <w:color w:val="000000"/>
          <w:vertAlign w:val="subscript"/>
        </w:rPr>
        <w:t>逆</w:t>
      </w:r>
      <w:r>
        <w:rPr>
          <w:rFonts w:ascii="Times New Roman" w:hAnsi="Times New Roman" w:cs="Times New Roman"/>
          <w:color w:val="000000"/>
        </w:rPr>
        <w:t>(N</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vertAlign w:val="subscript"/>
        </w:rPr>
        <w:t>5</w:t>
      </w:r>
      <w:r>
        <w:rPr>
          <w:rFonts w:ascii="Times New Roman" w:hAnsi="Times New Roman" w:cs="Times New Roman"/>
          <w:color w:val="000000"/>
        </w:rPr>
        <w:t>)时，正、逆反应速率不相等，c项不能说明反应已经达到化学平衡状态；反应物和生成物均为气体，气体总质量不变，而容器恒容，故反应过程中气体密度始终不变，d项不能说明反应已经达到化学平衡状态。(3)</w:t>
      </w:r>
      <w:r>
        <w:rPr>
          <w:rFonts w:ascii="Times New Roman" w:hAnsi="Times New Roman" w:cs="Times New Roman"/>
          <w:i/>
          <w:color w:val="000000"/>
        </w:rPr>
        <w:t>K</w:t>
      </w:r>
      <w:r>
        <w:rPr>
          <w:rFonts w:ascii="Times New Roman" w:hAnsi="Times New Roman" w:cs="Times New Roman"/>
          <w:color w:val="000000"/>
          <w:vertAlign w:val="subscript"/>
        </w:rPr>
        <w:t>p</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p</w:instrText>
      </w:r>
      <w:r>
        <w:rPr>
          <w:rFonts w:ascii="Times New Roman" w:hAnsi="Times New Roman" w:cs="Times New Roman"/>
          <w:color w:val="000000"/>
        </w:rPr>
        <w:instrText xml:space="preserve">(NO)·</w:instrText>
      </w:r>
      <w:r>
        <w:rPr>
          <w:rFonts w:ascii="Times New Roman" w:hAnsi="Times New Roman" w:cs="Times New Roman"/>
          <w:i/>
          <w:color w:val="000000"/>
        </w:rPr>
        <w:instrText xml:space="preserve">p</w:instrText>
      </w:r>
      <w:r>
        <w:rPr>
          <w:rFonts w:ascii="Times New Roman" w:hAnsi="Times New Roman" w:cs="Times New Roman"/>
          <w:color w:val="000000"/>
        </w:rPr>
        <w:instrText xml:space="preserve">(CO</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p</w:instrText>
      </w:r>
      <w:r>
        <w:rPr>
          <w:rFonts w:ascii="Times New Roman" w:hAnsi="Times New Roman" w:cs="Times New Roman"/>
          <w:color w:val="000000"/>
        </w:rPr>
        <w:instrText xml:space="preserve">(NO</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p</w:instrText>
      </w:r>
      <w:r>
        <w:rPr>
          <w:rFonts w:ascii="Times New Roman" w:hAnsi="Times New Roman" w:cs="Times New Roman"/>
          <w:color w:val="000000"/>
        </w:rPr>
        <w:instrText xml:space="preserve">(CO))</w:instrText>
      </w:r>
      <w:r>
        <w:rPr>
          <w:rFonts w:ascii="Times New Roman" w:hAnsi="Times New Roman" w:cs="Times New Roman"/>
          <w:color w:val="000000"/>
        </w:rPr>
        <w:fldChar w:fldCharType="end"/>
      </w:r>
      <w:r>
        <w:rPr>
          <w:rFonts w:ascii="Times New Roman" w:hAnsi="Times New Roman" w:cs="Times New Roman"/>
          <w:color w:val="000000"/>
        </w:rPr>
        <w:t>，</w:t>
      </w:r>
      <w:r>
        <w:rPr>
          <w:rFonts w:ascii="Times New Roman" w:hAnsi="Times New Roman" w:cs="Times New Roman"/>
          <w:i/>
          <w:color w:val="000000"/>
        </w:rPr>
        <w:t>v</w:t>
      </w:r>
      <w:r>
        <w:rPr>
          <w:rFonts w:ascii="Times New Roman" w:hAnsi="Times New Roman" w:cs="Times New Roman"/>
          <w:color w:val="000000"/>
          <w:vertAlign w:val="subscript"/>
        </w:rPr>
        <w:t>正</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正</w:t>
      </w:r>
      <w:r>
        <w:rPr>
          <w:rFonts w:ascii="Times New Roman" w:hAnsi="Times New Roman" w:cs="Times New Roman"/>
          <w:color w:val="000000"/>
        </w:rPr>
        <w:t>·</w:t>
      </w:r>
      <w:r>
        <w:rPr>
          <w:rFonts w:ascii="Times New Roman" w:hAnsi="Times New Roman" w:cs="Times New Roman"/>
          <w:i/>
          <w:color w:val="000000"/>
        </w:rPr>
        <w:t>p</w:t>
      </w:r>
      <w:r>
        <w:rPr>
          <w:rFonts w:ascii="Times New Roman" w:hAnsi="Times New Roman" w:cs="Times New Roman"/>
          <w:color w:val="000000"/>
        </w:rPr>
        <w:t>(NO</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i/>
          <w:color w:val="000000"/>
        </w:rPr>
        <w:t>p</w:t>
      </w:r>
      <w:r>
        <w:rPr>
          <w:rFonts w:ascii="Times New Roman" w:hAnsi="Times New Roman" w:cs="Times New Roman"/>
          <w:color w:val="000000"/>
        </w:rPr>
        <w:t>(CO)，</w:t>
      </w:r>
      <w:r>
        <w:rPr>
          <w:rFonts w:ascii="Times New Roman" w:hAnsi="Times New Roman" w:cs="Times New Roman"/>
          <w:i/>
          <w:color w:val="000000"/>
        </w:rPr>
        <w:t>v</w:t>
      </w:r>
      <w:r>
        <w:rPr>
          <w:rFonts w:ascii="Times New Roman" w:hAnsi="Times New Roman" w:cs="Times New Roman"/>
          <w:color w:val="000000"/>
          <w:vertAlign w:val="subscript"/>
        </w:rPr>
        <w:t>逆</w:t>
      </w:r>
      <w:r>
        <w:rPr>
          <w:rFonts w:ascii="Times New Roman" w:hAnsi="Times New Roman" w:cs="Times New Roman"/>
          <w:color w:val="000000"/>
        </w:rPr>
        <w:t>＝</w:t>
      </w:r>
      <w:r>
        <w:rPr>
          <w:rFonts w:ascii="Times New Roman" w:hAnsi="Times New Roman" w:cs="Times New Roman"/>
          <w:i/>
          <w:color w:val="000000"/>
        </w:rPr>
        <w:t>k</w:t>
      </w:r>
      <w:r>
        <w:rPr>
          <w:rFonts w:ascii="Times New Roman" w:hAnsi="Times New Roman" w:cs="Times New Roman"/>
          <w:color w:val="000000"/>
          <w:vertAlign w:val="subscript"/>
        </w:rPr>
        <w:t>逆</w:t>
      </w:r>
      <w:r>
        <w:rPr>
          <w:rFonts w:ascii="Times New Roman" w:hAnsi="Times New Roman" w:cs="Times New Roman"/>
          <w:color w:val="000000"/>
        </w:rPr>
        <w:t>·</w:t>
      </w:r>
      <w:r>
        <w:rPr>
          <w:rFonts w:ascii="Times New Roman" w:hAnsi="Times New Roman" w:cs="Times New Roman"/>
          <w:i/>
          <w:color w:val="000000"/>
        </w:rPr>
        <w:t>p</w:t>
      </w:r>
      <w:r>
        <w:rPr>
          <w:rFonts w:ascii="Times New Roman" w:hAnsi="Times New Roman" w:cs="Times New Roman"/>
          <w:color w:val="000000"/>
        </w:rPr>
        <w:t>(NO)·</w:t>
      </w:r>
      <w:r>
        <w:rPr>
          <w:rFonts w:ascii="Times New Roman" w:hAnsi="Times New Roman" w:cs="Times New Roman"/>
          <w:i/>
          <w:color w:val="000000"/>
        </w:rPr>
        <w:t>p</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)，平衡时正、逆反应速率相等，即</w:t>
      </w:r>
      <w:r>
        <w:rPr>
          <w:rFonts w:ascii="Times New Roman" w:hAnsi="Times New Roman" w:cs="Times New Roman"/>
          <w:i/>
          <w:color w:val="000000"/>
        </w:rPr>
        <w:t>k</w:t>
      </w:r>
      <w:r>
        <w:rPr>
          <w:rFonts w:ascii="Times New Roman" w:hAnsi="Times New Roman" w:cs="Times New Roman"/>
          <w:color w:val="000000"/>
          <w:vertAlign w:val="subscript"/>
        </w:rPr>
        <w:t>正</w:t>
      </w:r>
      <w:r>
        <w:rPr>
          <w:rFonts w:ascii="Times New Roman" w:hAnsi="Times New Roman" w:cs="Times New Roman"/>
          <w:color w:val="000000"/>
        </w:rPr>
        <w:t>·</w:t>
      </w:r>
      <w:r>
        <w:rPr>
          <w:rFonts w:ascii="Times New Roman" w:hAnsi="Times New Roman" w:cs="Times New Roman"/>
          <w:i/>
          <w:color w:val="000000"/>
        </w:rPr>
        <w:t>p</w:t>
      </w:r>
      <w:r>
        <w:rPr>
          <w:rFonts w:ascii="Times New Roman" w:hAnsi="Times New Roman" w:cs="Times New Roman"/>
          <w:color w:val="000000"/>
        </w:rPr>
        <w:t>(NO</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i/>
          <w:color w:val="000000"/>
        </w:rPr>
        <w:t>p</w:t>
      </w:r>
      <w:r>
        <w:rPr>
          <w:rFonts w:ascii="Times New Roman" w:hAnsi="Times New Roman" w:cs="Times New Roman"/>
          <w:color w:val="000000"/>
        </w:rPr>
        <w:t>(CO)＝</w:t>
      </w:r>
      <w:r>
        <w:rPr>
          <w:rFonts w:ascii="Times New Roman" w:hAnsi="Times New Roman" w:cs="Times New Roman"/>
          <w:i/>
          <w:color w:val="000000"/>
        </w:rPr>
        <w:t>k</w:t>
      </w:r>
      <w:r>
        <w:rPr>
          <w:rFonts w:ascii="Times New Roman" w:hAnsi="Times New Roman" w:cs="Times New Roman"/>
          <w:color w:val="000000"/>
          <w:vertAlign w:val="subscript"/>
        </w:rPr>
        <w:t>逆</w:t>
      </w:r>
      <w:r>
        <w:rPr>
          <w:rFonts w:ascii="Times New Roman" w:hAnsi="Times New Roman" w:cs="Times New Roman"/>
          <w:color w:val="000000"/>
        </w:rPr>
        <w:t>·</w:t>
      </w:r>
      <w:r>
        <w:rPr>
          <w:rFonts w:ascii="Times New Roman" w:hAnsi="Times New Roman" w:cs="Times New Roman"/>
          <w:i/>
          <w:color w:val="000000"/>
        </w:rPr>
        <w:t>p</w:t>
      </w:r>
      <w:r>
        <w:rPr>
          <w:rFonts w:ascii="Times New Roman" w:hAnsi="Times New Roman" w:cs="Times New Roman"/>
          <w:color w:val="000000"/>
        </w:rPr>
        <w:t>(NO)·</w:t>
      </w:r>
      <w:r>
        <w:rPr>
          <w:rFonts w:ascii="Times New Roman" w:hAnsi="Times New Roman" w:cs="Times New Roman"/>
          <w:i/>
          <w:color w:val="000000"/>
        </w:rPr>
        <w:t>p</w:t>
      </w:r>
      <w:r>
        <w:rPr>
          <w:rFonts w:ascii="Times New Roman" w:hAnsi="Times New Roman" w:cs="Times New Roman"/>
          <w:color w:val="000000"/>
        </w:rPr>
        <w:t>(CO</w:t>
      </w:r>
      <w:r>
        <w:rPr>
          <w:rFonts w:ascii="Times New Roman" w:hAnsi="Times New Roman" w:cs="Times New Roman"/>
          <w:color w:val="000000"/>
          <w:vertAlign w:val="subscript"/>
        </w:rPr>
        <w:t>2</w:t>
      </w:r>
      <w:r>
        <w:rPr>
          <w:rFonts w:ascii="Times New Roman" w:hAnsi="Times New Roman" w:cs="Times New Roman"/>
          <w:color w:val="000000"/>
        </w:rPr>
        <w:t>)，则</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p</w:instrText>
      </w:r>
      <w:r>
        <w:rPr>
          <w:rFonts w:ascii="Times New Roman" w:hAnsi="Times New Roman" w:cs="Times New Roman"/>
          <w:color w:val="000000"/>
        </w:rPr>
        <w:instrText xml:space="preserve">(NO)·</w:instrText>
      </w:r>
      <w:r>
        <w:rPr>
          <w:rFonts w:ascii="Times New Roman" w:hAnsi="Times New Roman" w:cs="Times New Roman"/>
          <w:i/>
          <w:color w:val="000000"/>
        </w:rPr>
        <w:instrText xml:space="preserve">p</w:instrText>
      </w:r>
      <w:r>
        <w:rPr>
          <w:rFonts w:ascii="Times New Roman" w:hAnsi="Times New Roman" w:cs="Times New Roman"/>
          <w:color w:val="000000"/>
        </w:rPr>
        <w:instrText xml:space="preserve">(CO</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p</w:instrText>
      </w:r>
      <w:r>
        <w:rPr>
          <w:rFonts w:ascii="Times New Roman" w:hAnsi="Times New Roman" w:cs="Times New Roman"/>
          <w:color w:val="000000"/>
        </w:rPr>
        <w:instrText xml:space="preserve">(NO</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p</w:instrText>
      </w:r>
      <w:r>
        <w:rPr>
          <w:rFonts w:ascii="Times New Roman" w:hAnsi="Times New Roman" w:cs="Times New Roman"/>
          <w:color w:val="000000"/>
        </w:rPr>
        <w:instrText xml:space="preserve">(CO))</w:instrText>
      </w:r>
      <w:r>
        <w:rPr>
          <w:rFonts w:ascii="Times New Roman" w:hAnsi="Times New Roman" w:cs="Times New Roman"/>
          <w:color w:val="000000"/>
        </w:rPr>
        <w:fldChar w:fldCharType="end"/>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k</w:instrText>
      </w:r>
      <w:r>
        <w:rPr>
          <w:rFonts w:ascii="Times New Roman" w:hAnsi="Times New Roman" w:cs="Times New Roman"/>
          <w:color w:val="000000"/>
          <w:vertAlign w:val="subscript"/>
        </w:rPr>
        <w:instrText xml:space="preserve">正</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k</w:instrText>
      </w:r>
      <w:r>
        <w:rPr>
          <w:rFonts w:ascii="Times New Roman" w:hAnsi="Times New Roman" w:cs="Times New Roman"/>
          <w:color w:val="000000"/>
          <w:vertAlign w:val="subscript"/>
        </w:rPr>
        <w:instrText xml:space="preserve">逆</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，故</w:t>
      </w:r>
      <w:r>
        <w:rPr>
          <w:rFonts w:ascii="Times New Roman" w:hAnsi="Times New Roman" w:cs="Times New Roman"/>
          <w:i/>
          <w:color w:val="000000"/>
        </w:rPr>
        <w:t>K</w:t>
      </w:r>
      <w:r>
        <w:rPr>
          <w:rFonts w:ascii="Times New Roman" w:hAnsi="Times New Roman" w:cs="Times New Roman"/>
          <w:color w:val="000000"/>
          <w:vertAlign w:val="subscript"/>
        </w:rPr>
        <w:t>p</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k</w:instrText>
      </w:r>
      <w:r>
        <w:rPr>
          <w:rFonts w:ascii="Times New Roman" w:hAnsi="Times New Roman" w:cs="Times New Roman"/>
          <w:color w:val="000000"/>
          <w:vertAlign w:val="subscript"/>
        </w:rPr>
        <w:instrText xml:space="preserve">正</w:instrText>
      </w:r>
      <w:r>
        <w:rPr>
          <w:rFonts w:ascii="Times New Roman" w:hAnsi="Times New Roman" w:cs="Times New Roman"/>
          <w:color w:val="000000"/>
        </w:rPr>
        <w:instrText xml:space="preserve">,</w:instrText>
      </w:r>
      <w:r>
        <w:rPr>
          <w:rFonts w:ascii="Times New Roman" w:hAnsi="Times New Roman" w:cs="Times New Roman"/>
          <w:i/>
          <w:color w:val="000000"/>
        </w:rPr>
        <w:instrText xml:space="preserve">k</w:instrText>
      </w:r>
      <w:r>
        <w:rPr>
          <w:rFonts w:ascii="Times New Roman" w:hAnsi="Times New Roman" w:cs="Times New Roman"/>
          <w:color w:val="000000"/>
          <w:vertAlign w:val="subscript"/>
        </w:rPr>
        <w:instrText xml:space="preserve">逆</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。(4)①合成氨反应为放热反应，升高温度，平衡向逆反应方向移动，NH</w:t>
      </w:r>
      <w:r>
        <w:rPr>
          <w:rFonts w:ascii="Times New Roman" w:hAnsi="Times New Roman" w:cs="Times New Roman"/>
          <w:color w:val="000000"/>
          <w:vertAlign w:val="subscript"/>
        </w:rPr>
        <w:t>3</w:t>
      </w:r>
      <w:r>
        <w:rPr>
          <w:rFonts w:ascii="Times New Roman" w:hAnsi="Times New Roman" w:cs="Times New Roman"/>
          <w:color w:val="000000"/>
        </w:rPr>
        <w:t>的产率降低，NH</w:t>
      </w:r>
      <w:r>
        <w:rPr>
          <w:rFonts w:ascii="Times New Roman" w:hAnsi="Times New Roman" w:cs="Times New Roman"/>
          <w:color w:val="000000"/>
          <w:vertAlign w:val="subscript"/>
        </w:rPr>
        <w:t>3</w:t>
      </w:r>
      <w:r>
        <w:rPr>
          <w:rFonts w:ascii="Times New Roman" w:hAnsi="Times New Roman" w:cs="Times New Roman"/>
          <w:color w:val="000000"/>
        </w:rPr>
        <w:t>的物质的量分数减小，曲线a、b、c中，在相同条件下曲线a对应NH</w:t>
      </w:r>
      <w:r>
        <w:rPr>
          <w:rFonts w:ascii="Times New Roman" w:hAnsi="Times New Roman" w:cs="Times New Roman"/>
          <w:color w:val="000000"/>
          <w:vertAlign w:val="subscript"/>
        </w:rPr>
        <w:t>3</w:t>
      </w:r>
      <w:r>
        <w:rPr>
          <w:rFonts w:ascii="Times New Roman" w:hAnsi="Times New Roman" w:cs="Times New Roman"/>
          <w:color w:val="000000"/>
        </w:rPr>
        <w:t>的物质的量分数最高，其反应温度最低，所以曲线a对应的温度为200 ℃。②M点NH</w:t>
      </w:r>
      <w:r>
        <w:rPr>
          <w:rFonts w:ascii="Times New Roman" w:hAnsi="Times New Roman" w:cs="Times New Roman"/>
          <w:color w:val="000000"/>
          <w:vertAlign w:val="subscript"/>
        </w:rPr>
        <w:t>3</w:t>
      </w:r>
      <w:r>
        <w:rPr>
          <w:rFonts w:ascii="Times New Roman" w:hAnsi="Times New Roman" w:cs="Times New Roman"/>
          <w:color w:val="000000"/>
        </w:rPr>
        <w:t>的物质的量分数为60%，设NH</w:t>
      </w:r>
      <w:r>
        <w:rPr>
          <w:rFonts w:ascii="Times New Roman" w:hAnsi="Times New Roman" w:cs="Times New Roman"/>
          <w:color w:val="000000"/>
          <w:vertAlign w:val="subscript"/>
        </w:rPr>
        <w:t>3</w:t>
      </w:r>
      <w:r>
        <w:rPr>
          <w:rFonts w:ascii="Times New Roman" w:hAnsi="Times New Roman" w:cs="Times New Roman"/>
          <w:color w:val="000000"/>
        </w:rPr>
        <w:t>为0.6</w:t>
      </w:r>
      <w:r>
        <w:rPr>
          <w:rFonts w:ascii="Times New Roman" w:hAnsi="Times New Roman" w:cs="Times New Roman"/>
          <w:i/>
          <w:color w:val="000000"/>
        </w:rPr>
        <w:t>a</w:t>
      </w:r>
      <w:r>
        <w:rPr>
          <w:rFonts w:ascii="Times New Roman" w:hAnsi="Times New Roman" w:cs="Times New Roman"/>
          <w:color w:val="000000"/>
        </w:rPr>
        <w:t xml:space="preserve"> mol，则N</w:t>
      </w:r>
      <w:r>
        <w:rPr>
          <w:rFonts w:ascii="Times New Roman" w:hAnsi="Times New Roman" w:cs="Times New Roman"/>
          <w:color w:val="000000"/>
          <w:vertAlign w:val="subscript"/>
        </w:rPr>
        <w:t>2</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共为0.4</w:t>
      </w:r>
      <w:r>
        <w:rPr>
          <w:rFonts w:ascii="Times New Roman" w:hAnsi="Times New Roman" w:cs="Times New Roman"/>
          <w:i/>
          <w:color w:val="000000"/>
        </w:rPr>
        <w:t>a</w:t>
      </w:r>
      <w:r>
        <w:rPr>
          <w:rFonts w:ascii="Times New Roman" w:hAnsi="Times New Roman" w:cs="Times New Roman"/>
          <w:color w:val="000000"/>
        </w:rPr>
        <w:t xml:space="preserve"> mol，因为反应器中按</w:t>
      </w:r>
      <w:r>
        <w:rPr>
          <w:rFonts w:ascii="Times New Roman" w:hAnsi="Times New Roman" w:cs="Times New Roman"/>
          <w:i/>
          <w:color w:val="000000"/>
        </w:rPr>
        <w:t>n</w:t>
      </w:r>
      <w:r>
        <w:rPr>
          <w:rFonts w:ascii="Times New Roman" w:hAnsi="Times New Roman" w:cs="Times New Roman"/>
          <w:color w:val="000000"/>
        </w:rPr>
        <w:t>(N</w:t>
      </w:r>
      <w:r>
        <w:rPr>
          <w:rFonts w:ascii="Times New Roman" w:hAnsi="Times New Roman" w:cs="Times New Roman"/>
          <w:color w:val="000000"/>
          <w:vertAlign w:val="subscript"/>
        </w:rPr>
        <w:t>2</w:t>
      </w:r>
      <w:r>
        <w:rPr>
          <w:rFonts w:ascii="Times New Roman" w:hAnsi="Times New Roman" w:cs="Times New Roman"/>
          <w:color w:val="000000"/>
        </w:rPr>
        <w:t>)∶</w:t>
      </w:r>
      <w:r>
        <w:rPr>
          <w:rFonts w:ascii="Times New Roman" w:hAnsi="Times New Roman" w:cs="Times New Roman"/>
          <w:i/>
          <w:color w:val="000000"/>
        </w:rPr>
        <w:t>n</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)＝1∶3投料，故M点时H</w:t>
      </w:r>
      <w:r>
        <w:rPr>
          <w:rFonts w:ascii="Times New Roman" w:hAnsi="Times New Roman" w:cs="Times New Roman"/>
          <w:color w:val="000000"/>
          <w:vertAlign w:val="subscript"/>
        </w:rPr>
        <w:t>2</w:t>
      </w:r>
      <w:r>
        <w:rPr>
          <w:rFonts w:ascii="Times New Roman" w:hAnsi="Times New Roman" w:cs="Times New Roman"/>
          <w:color w:val="000000"/>
        </w:rPr>
        <w:t>为0.3</w:t>
      </w:r>
      <w:r>
        <w:rPr>
          <w:rFonts w:ascii="Times New Roman" w:hAnsi="Times New Roman" w:cs="Times New Roman"/>
          <w:i/>
          <w:color w:val="000000"/>
        </w:rPr>
        <w:t>a</w:t>
      </w:r>
      <w:r>
        <w:rPr>
          <w:rFonts w:ascii="Times New Roman" w:hAnsi="Times New Roman" w:cs="Times New Roman"/>
          <w:color w:val="000000"/>
        </w:rPr>
        <w:t xml:space="preserve"> mol，结合N</w:t>
      </w:r>
      <w:r>
        <w:rPr>
          <w:rFonts w:ascii="Times New Roman" w:hAnsi="Times New Roman" w:cs="Times New Roman"/>
          <w:color w:val="000000"/>
          <w:vertAlign w:val="subscript"/>
        </w:rPr>
        <w:t>2</w:t>
      </w:r>
      <w:r>
        <w:rPr>
          <w:rFonts w:ascii="Times New Roman" w:hAnsi="Times New Roman" w:cs="Times New Roman"/>
          <w:color w:val="000000"/>
        </w:rPr>
        <w:t>(g)＋3H</w:t>
      </w:r>
      <w:r>
        <w:rPr>
          <w:rFonts w:ascii="Times New Roman" w:hAnsi="Times New Roman" w:cs="Times New Roman"/>
          <w:color w:val="000000"/>
          <w:vertAlign w:val="subscript"/>
        </w:rPr>
        <w:t>2</w:t>
      </w:r>
      <w:r>
        <w:rPr>
          <w:rFonts w:ascii="Times New Roman" w:hAnsi="Times New Roman" w:cs="Times New Roman"/>
          <w:color w:val="000000"/>
        </w:rPr>
        <w:t>(g)</w:t>
      </w:r>
      <w:r>
        <w:rPr>
          <w:rFonts w:ascii="ZBFH" w:hAnsi="ZBFH" w:cs="Times New Roman"/>
          <w:color w:val="000000"/>
        </w:rPr>
        <w:sym w:font="ZBFH" w:char="E225"/>
      </w:r>
      <w:r>
        <w:rPr>
          <w:rFonts w:ascii="ZBFH" w:hAnsi="ZBFH" w:cs="Times New Roman"/>
          <w:color w:val="000000"/>
        </w:rPr>
        <w:sym w:font="ZBFH" w:char="E226"/>
      </w:r>
      <w:r>
        <w:rPr>
          <w:rFonts w:ascii="Times New Roman" w:hAnsi="Times New Roman" w:cs="Times New Roman"/>
          <w:color w:val="000000"/>
        </w:rPr>
        <w:t>2NH</w:t>
      </w:r>
      <w:r>
        <w:rPr>
          <w:rFonts w:ascii="Times New Roman" w:hAnsi="Times New Roman" w:cs="Times New Roman"/>
          <w:color w:val="000000"/>
          <w:vertAlign w:val="subscript"/>
        </w:rPr>
        <w:t>3</w:t>
      </w:r>
      <w:r>
        <w:rPr>
          <w:rFonts w:ascii="Times New Roman" w:hAnsi="Times New Roman" w:cs="Times New Roman"/>
          <w:color w:val="000000"/>
        </w:rPr>
        <w:t>(g)可知，转化的H</w:t>
      </w:r>
      <w:r>
        <w:rPr>
          <w:rFonts w:ascii="Times New Roman" w:hAnsi="Times New Roman" w:cs="Times New Roman"/>
          <w:color w:val="000000"/>
          <w:vertAlign w:val="subscript"/>
        </w:rPr>
        <w:t>2</w:t>
      </w:r>
      <w:r>
        <w:rPr>
          <w:rFonts w:ascii="Times New Roman" w:hAnsi="Times New Roman" w:cs="Times New Roman"/>
          <w:color w:val="000000"/>
        </w:rPr>
        <w:t>的物质的量为0.9</w:t>
      </w:r>
      <w:r>
        <w:rPr>
          <w:rFonts w:ascii="Times New Roman" w:hAnsi="Times New Roman" w:cs="Times New Roman"/>
          <w:i/>
          <w:color w:val="000000"/>
        </w:rPr>
        <w:t>a</w:t>
      </w:r>
      <w:r>
        <w:rPr>
          <w:rFonts w:ascii="Times New Roman" w:hAnsi="Times New Roman" w:cs="Times New Roman"/>
          <w:color w:val="000000"/>
        </w:rPr>
        <w:t xml:space="preserve"> mol，所以M点对应H</w:t>
      </w:r>
      <w:r>
        <w:rPr>
          <w:rFonts w:ascii="Times New Roman" w:hAnsi="Times New Roman" w:cs="Times New Roman"/>
          <w:color w:val="000000"/>
          <w:vertAlign w:val="subscript"/>
        </w:rPr>
        <w:t>2</w:t>
      </w:r>
      <w:r>
        <w:rPr>
          <w:rFonts w:ascii="Times New Roman" w:hAnsi="Times New Roman" w:cs="Times New Roman"/>
          <w:color w:val="000000"/>
        </w:rPr>
        <w:t>的转化率＝</w:t>
      </w:r>
      <w:r>
        <w:rPr>
          <w:rFonts w:ascii="Times New Roman" w:hAnsi="Times New Roman" w:cs="Times New Roman"/>
          <w:color w:val="000000"/>
        </w:rPr>
        <w:fldChar w:fldCharType="begin"/>
      </w:r>
      <w:r>
        <w:rPr>
          <w:rFonts w:ascii="Times New Roman" w:hAnsi="Times New Roman" w:cs="Times New Roman"/>
          <w:color w:val="000000"/>
        </w:rPr>
        <w:instrText xml:space="preserve">eq \f(0.9</w:instrText>
      </w:r>
      <w:r>
        <w:rPr>
          <w:rFonts w:ascii="Times New Roman" w:hAnsi="Times New Roman" w:cs="Times New Roman"/>
          <w:i/>
          <w:color w:val="000000"/>
        </w:rPr>
        <w:instrText xml:space="preserve">a</w:instrText>
      </w:r>
      <w:r>
        <w:rPr>
          <w:rFonts w:ascii="Times New Roman" w:hAnsi="Times New Roman" w:cs="Times New Roman"/>
          <w:color w:val="000000"/>
        </w:rPr>
        <w:instrText xml:space="preserve">,0.9</w:instrText>
      </w:r>
      <w:r>
        <w:rPr>
          <w:rFonts w:ascii="Times New Roman" w:hAnsi="Times New Roman" w:cs="Times New Roman"/>
          <w:i/>
          <w:color w:val="000000"/>
        </w:rPr>
        <w:instrText xml:space="preserve">a</w:instrText>
      </w:r>
      <w:r>
        <w:rPr>
          <w:rFonts w:ascii="Times New Roman" w:hAnsi="Times New Roman" w:cs="Times New Roman"/>
          <w:color w:val="000000"/>
        </w:rPr>
        <w:instrText xml:space="preserve">＋0.3</w:instrText>
      </w:r>
      <w:r>
        <w:rPr>
          <w:rFonts w:ascii="Times New Roman" w:hAnsi="Times New Roman" w:cs="Times New Roman"/>
          <w:i/>
          <w:color w:val="000000"/>
        </w:rPr>
        <w:instrText xml:space="preserve">a</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×100%＝75%。</w:t>
      </w:r>
    </w:p>
    <w:p>
      <w:pPr>
        <w:pStyle w:val="13"/>
        <w:tabs>
          <w:tab w:val="left" w:pos="4620"/>
        </w:tabs>
        <w:snapToGrid w:val="0"/>
        <w:spacing w:line="312" w:lineRule="auto"/>
        <w:ind w:firstLine="420" w:firstLineChars="200"/>
        <w:jc w:val="left"/>
        <w:rPr>
          <w:rFonts w:ascii="Times New Roman" w:hAnsi="Times New Roman" w:cs="Times New Roman"/>
          <w:bCs/>
          <w:color w:val="000000"/>
        </w:rPr>
      </w:pPr>
      <w:r>
        <w:rPr>
          <w:rFonts w:ascii="Times New Roman" w:hAnsi="Times New Roman" w:cs="Times New Roman"/>
          <w:bCs/>
          <w:color w:val="000000"/>
        </w:rPr>
        <w:t>107．(2020届惠州考试)二甲醚又称甲醚，熔点为－141.5 ℃，沸点为－24.9 ℃，与石油液化气相似，被誉为“21世纪的清洁燃料”。制备原理如下：</w:t>
      </w:r>
    </w:p>
    <w:p>
      <w:pPr>
        <w:pStyle w:val="13"/>
        <w:tabs>
          <w:tab w:val="left" w:pos="4620"/>
        </w:tabs>
        <w:snapToGrid w:val="0"/>
        <w:spacing w:line="312" w:lineRule="auto"/>
        <w:ind w:firstLine="420" w:firstLineChars="200"/>
        <w:rPr>
          <w:rFonts w:ascii="Times New Roman" w:hAnsi="Times New Roman" w:cs="Times New Roman"/>
          <w:bCs/>
          <w:color w:val="000000"/>
        </w:rPr>
      </w:pPr>
      <w:r>
        <w:rPr>
          <w:rFonts w:ascii="Times New Roman" w:hAnsi="Times New Roman" w:cs="Times New Roman"/>
          <w:bCs/>
          <w:color w:val="000000"/>
        </w:rPr>
        <w:t>Ⅰ.由天然气催化制备二甲醚：</w:t>
      </w:r>
    </w:p>
    <w:p>
      <w:pPr>
        <w:pStyle w:val="13"/>
        <w:tabs>
          <w:tab w:val="left" w:pos="4620"/>
        </w:tabs>
        <w:snapToGrid w:val="0"/>
        <w:spacing w:line="312" w:lineRule="auto"/>
        <w:ind w:firstLine="420" w:firstLineChars="200"/>
        <w:rPr>
          <w:rFonts w:ascii="Times New Roman" w:hAnsi="Times New Roman" w:cs="Times New Roman"/>
          <w:bCs/>
          <w:color w:val="000000"/>
        </w:rPr>
      </w:pPr>
      <w:r>
        <w:rPr>
          <w:rFonts w:ascii="Times New Roman" w:hAnsi="Times New Roman" w:cs="Times New Roman"/>
          <w:bCs/>
          <w:color w:val="000000"/>
        </w:rPr>
        <w:t>①2CH</w:t>
      </w:r>
      <w:r>
        <w:rPr>
          <w:rFonts w:ascii="Times New Roman" w:hAnsi="Times New Roman" w:cs="Times New Roman"/>
          <w:bCs/>
          <w:color w:val="000000"/>
          <w:vertAlign w:val="subscript"/>
        </w:rPr>
        <w:t>4</w:t>
      </w:r>
      <w:r>
        <w:rPr>
          <w:rFonts w:ascii="Times New Roman" w:hAnsi="Times New Roman" w:cs="Times New Roman"/>
          <w:bCs/>
          <w:color w:val="000000"/>
        </w:rPr>
        <w:t>(g)＋O</w:t>
      </w:r>
      <w:r>
        <w:rPr>
          <w:rFonts w:ascii="Times New Roman" w:hAnsi="Times New Roman" w:cs="Times New Roman"/>
          <w:bCs/>
          <w:color w:val="000000"/>
          <w:vertAlign w:val="subscript"/>
        </w:rPr>
        <w:t>2</w:t>
      </w:r>
      <w:r>
        <w:rPr>
          <w:rFonts w:ascii="Times New Roman" w:hAnsi="Times New Roman" w:cs="Times New Roman"/>
          <w:bCs/>
          <w:color w:val="000000"/>
        </w:rPr>
        <w:t>(g)</w:t>
      </w:r>
      <w:r>
        <w:rPr>
          <w:rFonts w:ascii="Times New Roman" w:hAnsi="Times New Roman" w:cs="Times New Roman"/>
          <w:bCs/>
          <w:color w:val="000000"/>
        </w:rPr>
        <w:pict>
          <v:shape id="_x0000_i1711" o:spt="75" type="#_x0000_t75" style="height:8.4pt;width:22.95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bCs/>
          <w:color w:val="000000"/>
        </w:rPr>
        <w:t>CH</w:t>
      </w:r>
      <w:r>
        <w:rPr>
          <w:rFonts w:ascii="Times New Roman" w:hAnsi="Times New Roman" w:cs="Times New Roman"/>
          <w:bCs/>
          <w:color w:val="000000"/>
          <w:vertAlign w:val="subscript"/>
        </w:rPr>
        <w:t>3</w:t>
      </w:r>
      <w:r>
        <w:rPr>
          <w:rFonts w:ascii="Times New Roman" w:hAnsi="Times New Roman" w:cs="Times New Roman"/>
          <w:bCs/>
          <w:color w:val="000000"/>
        </w:rPr>
        <w:t>OCH</w:t>
      </w:r>
      <w:r>
        <w:rPr>
          <w:rFonts w:ascii="Times New Roman" w:hAnsi="Times New Roman" w:cs="Times New Roman"/>
          <w:bCs/>
          <w:color w:val="000000"/>
          <w:vertAlign w:val="subscript"/>
        </w:rPr>
        <w:t>3</w:t>
      </w:r>
      <w:r>
        <w:rPr>
          <w:rFonts w:ascii="Times New Roman" w:hAnsi="Times New Roman" w:cs="Times New Roman"/>
          <w:bCs/>
          <w:color w:val="000000"/>
        </w:rPr>
        <w:t>(g)＋H</w:t>
      </w:r>
      <w:r>
        <w:rPr>
          <w:rFonts w:ascii="Times New Roman" w:hAnsi="Times New Roman" w:cs="Times New Roman"/>
          <w:bCs/>
          <w:color w:val="000000"/>
          <w:vertAlign w:val="subscript"/>
        </w:rPr>
        <w:t>2</w:t>
      </w:r>
      <w:r>
        <w:rPr>
          <w:rFonts w:ascii="Times New Roman" w:hAnsi="Times New Roman" w:cs="Times New Roman"/>
          <w:bCs/>
          <w:color w:val="000000"/>
        </w:rPr>
        <w:t>O(g)　Δ</w:t>
      </w:r>
      <w:r>
        <w:rPr>
          <w:rFonts w:ascii="Times New Roman" w:hAnsi="Times New Roman" w:cs="Times New Roman"/>
          <w:bCs/>
          <w:i/>
          <w:color w:val="000000"/>
        </w:rPr>
        <w:t>H</w:t>
      </w:r>
      <w:r>
        <w:rPr>
          <w:rFonts w:ascii="Times New Roman" w:hAnsi="Times New Roman" w:cs="Times New Roman"/>
          <w:bCs/>
          <w:color w:val="000000"/>
          <w:vertAlign w:val="subscript"/>
        </w:rPr>
        <w:t>1</w:t>
      </w:r>
      <w:r>
        <w:rPr>
          <w:rFonts w:ascii="Times New Roman" w:hAnsi="Times New Roman" w:cs="Times New Roman"/>
          <w:bCs/>
          <w:color w:val="000000"/>
        </w:rPr>
        <w:t>＝－283.6 kJ·mol</w:t>
      </w:r>
      <w:r>
        <w:rPr>
          <w:rFonts w:ascii="Times New Roman" w:hAnsi="Times New Roman" w:cs="Times New Roman"/>
          <w:bCs/>
          <w:color w:val="000000"/>
          <w:vertAlign w:val="superscript"/>
        </w:rPr>
        <w:t>－1</w:t>
      </w:r>
    </w:p>
    <w:p>
      <w:pPr>
        <w:pStyle w:val="13"/>
        <w:tabs>
          <w:tab w:val="left" w:pos="4620"/>
        </w:tabs>
        <w:snapToGrid w:val="0"/>
        <w:spacing w:line="312" w:lineRule="auto"/>
        <w:ind w:firstLine="420" w:firstLineChars="200"/>
        <w:rPr>
          <w:rFonts w:ascii="Times New Roman" w:hAnsi="Times New Roman" w:cs="Times New Roman"/>
          <w:bCs/>
          <w:color w:val="000000"/>
        </w:rPr>
      </w:pPr>
      <w:r>
        <w:rPr>
          <w:rFonts w:ascii="Times New Roman" w:hAnsi="Times New Roman" w:cs="Times New Roman"/>
          <w:bCs/>
          <w:color w:val="000000"/>
        </w:rPr>
        <w:t>Ⅱ.由合成气制备二甲醚：</w:t>
      </w:r>
    </w:p>
    <w:p>
      <w:pPr>
        <w:pStyle w:val="13"/>
        <w:tabs>
          <w:tab w:val="left" w:pos="4620"/>
        </w:tabs>
        <w:snapToGrid w:val="0"/>
        <w:spacing w:line="312" w:lineRule="auto"/>
        <w:ind w:firstLine="420" w:firstLineChars="200"/>
        <w:rPr>
          <w:rFonts w:ascii="Times New Roman" w:hAnsi="Times New Roman" w:cs="Times New Roman"/>
          <w:bCs/>
          <w:color w:val="000000"/>
        </w:rPr>
      </w:pPr>
      <w:r>
        <w:rPr>
          <w:rFonts w:ascii="Times New Roman" w:hAnsi="Times New Roman" w:cs="Times New Roman"/>
          <w:bCs/>
          <w:color w:val="000000"/>
        </w:rPr>
        <w:t>②CO(g)＋2H</w:t>
      </w:r>
      <w:r>
        <w:rPr>
          <w:rFonts w:ascii="Times New Roman" w:hAnsi="Times New Roman" w:cs="Times New Roman"/>
          <w:bCs/>
          <w:color w:val="000000"/>
          <w:vertAlign w:val="subscript"/>
        </w:rPr>
        <w:t>2</w:t>
      </w:r>
      <w:r>
        <w:rPr>
          <w:rFonts w:ascii="Times New Roman" w:hAnsi="Times New Roman" w:cs="Times New Roman"/>
          <w:bCs/>
          <w:color w:val="000000"/>
        </w:rPr>
        <w:t>(g)</w:t>
      </w:r>
      <w:r>
        <w:rPr>
          <w:rFonts w:ascii="Times New Roman" w:hAnsi="Times New Roman" w:cs="Times New Roman"/>
          <w:bCs/>
          <w:color w:val="000000"/>
        </w:rPr>
        <w:pict>
          <v:shape id="_x0000_i1712" o:spt="75" type="#_x0000_t75" style="height:8.4pt;width:22.95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bCs/>
          <w:color w:val="000000"/>
        </w:rPr>
        <w:t>CH</w:t>
      </w:r>
      <w:r>
        <w:rPr>
          <w:rFonts w:ascii="Times New Roman" w:hAnsi="Times New Roman" w:cs="Times New Roman"/>
          <w:bCs/>
          <w:color w:val="000000"/>
          <w:vertAlign w:val="subscript"/>
        </w:rPr>
        <w:t>3</w:t>
      </w:r>
      <w:r>
        <w:rPr>
          <w:rFonts w:ascii="Times New Roman" w:hAnsi="Times New Roman" w:cs="Times New Roman"/>
          <w:bCs/>
          <w:color w:val="000000"/>
        </w:rPr>
        <w:t>OH(g)    Δ</w:t>
      </w:r>
      <w:r>
        <w:rPr>
          <w:rFonts w:ascii="Times New Roman" w:hAnsi="Times New Roman" w:cs="Times New Roman"/>
          <w:bCs/>
          <w:i/>
          <w:color w:val="000000"/>
        </w:rPr>
        <w:t>H</w:t>
      </w:r>
      <w:r>
        <w:rPr>
          <w:rFonts w:ascii="Times New Roman" w:hAnsi="Times New Roman" w:cs="Times New Roman"/>
          <w:bCs/>
          <w:color w:val="000000"/>
          <w:vertAlign w:val="subscript"/>
        </w:rPr>
        <w:t>2</w:t>
      </w:r>
      <w:r>
        <w:rPr>
          <w:rFonts w:ascii="Times New Roman" w:hAnsi="Times New Roman" w:cs="Times New Roman"/>
          <w:bCs/>
          <w:color w:val="000000"/>
        </w:rPr>
        <w:t>＝－90.7 kJ·mol</w:t>
      </w:r>
      <w:r>
        <w:rPr>
          <w:rFonts w:ascii="Times New Roman" w:hAnsi="Times New Roman" w:cs="Times New Roman"/>
          <w:bCs/>
          <w:color w:val="000000"/>
          <w:vertAlign w:val="superscript"/>
        </w:rPr>
        <w:t>－1</w:t>
      </w:r>
    </w:p>
    <w:p>
      <w:pPr>
        <w:pStyle w:val="13"/>
        <w:tabs>
          <w:tab w:val="left" w:pos="4620"/>
        </w:tabs>
        <w:snapToGrid w:val="0"/>
        <w:spacing w:line="312" w:lineRule="auto"/>
        <w:ind w:firstLine="420" w:firstLineChars="200"/>
        <w:rPr>
          <w:rFonts w:ascii="Times New Roman" w:hAnsi="Times New Roman" w:cs="Times New Roman"/>
          <w:bCs/>
          <w:color w:val="000000"/>
        </w:rPr>
      </w:pPr>
      <w:r>
        <w:rPr>
          <w:rFonts w:ascii="Times New Roman" w:hAnsi="Times New Roman" w:cs="Times New Roman"/>
          <w:bCs/>
          <w:color w:val="000000"/>
        </w:rPr>
        <w:t>③2CH</w:t>
      </w:r>
      <w:r>
        <w:rPr>
          <w:rFonts w:ascii="Times New Roman" w:hAnsi="Times New Roman" w:cs="Times New Roman"/>
          <w:bCs/>
          <w:color w:val="000000"/>
          <w:vertAlign w:val="subscript"/>
        </w:rPr>
        <w:t>3</w:t>
      </w:r>
      <w:r>
        <w:rPr>
          <w:rFonts w:ascii="Times New Roman" w:hAnsi="Times New Roman" w:cs="Times New Roman"/>
          <w:bCs/>
          <w:color w:val="000000"/>
        </w:rPr>
        <w:t>OH(g)</w:t>
      </w:r>
      <w:r>
        <w:rPr>
          <w:rFonts w:ascii="Times New Roman" w:hAnsi="Times New Roman" w:cs="Times New Roman"/>
          <w:bCs/>
          <w:color w:val="000000"/>
        </w:rPr>
        <w:pict>
          <v:shape id="_x0000_i1713" o:spt="75" type="#_x0000_t75" style="height:8.4pt;width:22.95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bCs/>
          <w:color w:val="000000"/>
        </w:rPr>
        <w:t>CH</w:t>
      </w:r>
      <w:r>
        <w:rPr>
          <w:rFonts w:ascii="Times New Roman" w:hAnsi="Times New Roman" w:cs="Times New Roman"/>
          <w:bCs/>
          <w:color w:val="000000"/>
          <w:vertAlign w:val="subscript"/>
        </w:rPr>
        <w:t>3</w:t>
      </w:r>
      <w:r>
        <w:rPr>
          <w:rFonts w:ascii="Times New Roman" w:hAnsi="Times New Roman" w:cs="Times New Roman"/>
          <w:bCs/>
          <w:color w:val="000000"/>
        </w:rPr>
        <w:t>OCH</w:t>
      </w:r>
      <w:r>
        <w:rPr>
          <w:rFonts w:ascii="Times New Roman" w:hAnsi="Times New Roman" w:cs="Times New Roman"/>
          <w:bCs/>
          <w:color w:val="000000"/>
          <w:vertAlign w:val="subscript"/>
        </w:rPr>
        <w:t>3</w:t>
      </w:r>
      <w:r>
        <w:rPr>
          <w:rFonts w:ascii="Times New Roman" w:hAnsi="Times New Roman" w:cs="Times New Roman"/>
          <w:bCs/>
          <w:color w:val="000000"/>
        </w:rPr>
        <w:t>(g)＋H</w:t>
      </w:r>
      <w:r>
        <w:rPr>
          <w:rFonts w:ascii="Times New Roman" w:hAnsi="Times New Roman" w:cs="Times New Roman"/>
          <w:bCs/>
          <w:color w:val="000000"/>
          <w:vertAlign w:val="subscript"/>
        </w:rPr>
        <w:t>2</w:t>
      </w:r>
      <w:r>
        <w:rPr>
          <w:rFonts w:ascii="Times New Roman" w:hAnsi="Times New Roman" w:cs="Times New Roman"/>
          <w:bCs/>
          <w:color w:val="000000"/>
        </w:rPr>
        <w:t>O(g)　Δ</w:t>
      </w:r>
      <w:r>
        <w:rPr>
          <w:rFonts w:ascii="Times New Roman" w:hAnsi="Times New Roman" w:cs="Times New Roman"/>
          <w:bCs/>
          <w:i/>
          <w:color w:val="000000"/>
        </w:rPr>
        <w:t>H</w:t>
      </w:r>
      <w:r>
        <w:rPr>
          <w:rFonts w:ascii="Times New Roman" w:hAnsi="Times New Roman" w:cs="Times New Roman"/>
          <w:bCs/>
          <w:color w:val="000000"/>
          <w:vertAlign w:val="subscript"/>
        </w:rPr>
        <w:t>3</w:t>
      </w:r>
    </w:p>
    <w:p>
      <w:pPr>
        <w:pStyle w:val="13"/>
        <w:tabs>
          <w:tab w:val="left" w:pos="4620"/>
        </w:tabs>
        <w:snapToGrid w:val="0"/>
        <w:spacing w:line="312" w:lineRule="auto"/>
        <w:ind w:firstLine="420" w:firstLineChars="200"/>
        <w:rPr>
          <w:rFonts w:ascii="Times New Roman" w:hAnsi="Times New Roman" w:cs="Times New Roman"/>
          <w:bCs/>
          <w:color w:val="000000"/>
        </w:rPr>
      </w:pPr>
      <w:r>
        <w:rPr>
          <w:rFonts w:ascii="Times New Roman" w:hAnsi="Times New Roman" w:cs="Times New Roman"/>
          <w:bCs/>
          <w:color w:val="000000"/>
        </w:rPr>
        <w:t>(1)反应③中相关的化学键键能数据如表：</w:t>
      </w:r>
    </w:p>
    <w:tbl>
      <w:tblPr>
        <w:tblStyle w:val="18"/>
        <w:tblW w:w="72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3"/>
        <w:gridCol w:w="1022"/>
        <w:gridCol w:w="1540"/>
        <w:gridCol w:w="1540"/>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Align w:val="center"/>
          </w:tcPr>
          <w:p>
            <w:pPr>
              <w:pStyle w:val="13"/>
              <w:tabs>
                <w:tab w:val="left" w:pos="4620"/>
              </w:tabs>
              <w:snapToGrid w:val="0"/>
              <w:spacing w:line="312" w:lineRule="auto"/>
              <w:jc w:val="center"/>
              <w:rPr>
                <w:rFonts w:ascii="Times New Roman" w:hAnsi="Times New Roman" w:cs="Times New Roman"/>
                <w:bCs/>
                <w:color w:val="000000"/>
              </w:rPr>
            </w:pPr>
            <w:r>
              <w:rPr>
                <w:rFonts w:ascii="Times New Roman" w:hAnsi="Times New Roman" w:cs="Times New Roman"/>
                <w:bCs/>
                <w:color w:val="000000"/>
              </w:rPr>
              <w:t>化学键</w:t>
            </w:r>
          </w:p>
        </w:tc>
        <w:tc>
          <w:tcPr>
            <w:tcW w:w="1022" w:type="dxa"/>
            <w:vAlign w:val="center"/>
          </w:tcPr>
          <w:p>
            <w:pPr>
              <w:pStyle w:val="13"/>
              <w:tabs>
                <w:tab w:val="left" w:pos="4620"/>
              </w:tabs>
              <w:snapToGrid w:val="0"/>
              <w:spacing w:line="312" w:lineRule="auto"/>
              <w:jc w:val="center"/>
              <w:rPr>
                <w:rFonts w:ascii="Times New Roman" w:hAnsi="Times New Roman" w:cs="Times New Roman"/>
                <w:bCs/>
                <w:color w:val="000000"/>
              </w:rPr>
            </w:pPr>
            <w:r>
              <w:rPr>
                <w:rFonts w:ascii="Times New Roman" w:hAnsi="Times New Roman" w:cs="Times New Roman"/>
                <w:bCs/>
                <w:color w:val="000000"/>
              </w:rPr>
              <w:t>C—O</w:t>
            </w:r>
          </w:p>
        </w:tc>
        <w:tc>
          <w:tcPr>
            <w:tcW w:w="1540" w:type="dxa"/>
            <w:vAlign w:val="center"/>
          </w:tcPr>
          <w:p>
            <w:pPr>
              <w:pStyle w:val="13"/>
              <w:tabs>
                <w:tab w:val="left" w:pos="4620"/>
              </w:tabs>
              <w:snapToGrid w:val="0"/>
              <w:spacing w:line="312" w:lineRule="auto"/>
              <w:jc w:val="center"/>
              <w:rPr>
                <w:rFonts w:ascii="Times New Roman" w:hAnsi="Times New Roman" w:cs="Times New Roman"/>
                <w:bCs/>
                <w:color w:val="000000"/>
              </w:rPr>
            </w:pPr>
            <w:r>
              <w:rPr>
                <w:rFonts w:ascii="Times New Roman" w:hAnsi="Times New Roman" w:cs="Times New Roman"/>
                <w:bCs/>
                <w:color w:val="000000"/>
              </w:rPr>
              <w:t>H—O(水)</w:t>
            </w:r>
          </w:p>
        </w:tc>
        <w:tc>
          <w:tcPr>
            <w:tcW w:w="1540" w:type="dxa"/>
            <w:vAlign w:val="center"/>
          </w:tcPr>
          <w:p>
            <w:pPr>
              <w:pStyle w:val="13"/>
              <w:tabs>
                <w:tab w:val="left" w:pos="4620"/>
              </w:tabs>
              <w:snapToGrid w:val="0"/>
              <w:spacing w:line="312" w:lineRule="auto"/>
              <w:jc w:val="center"/>
              <w:rPr>
                <w:rFonts w:ascii="Times New Roman" w:hAnsi="Times New Roman" w:cs="Times New Roman"/>
                <w:bCs/>
                <w:color w:val="000000"/>
              </w:rPr>
            </w:pPr>
            <w:r>
              <w:rPr>
                <w:rFonts w:ascii="Times New Roman" w:hAnsi="Times New Roman" w:cs="Times New Roman"/>
                <w:bCs/>
                <w:color w:val="000000"/>
              </w:rPr>
              <w:t>H—O(醇)</w:t>
            </w:r>
          </w:p>
        </w:tc>
        <w:tc>
          <w:tcPr>
            <w:tcW w:w="1155" w:type="dxa"/>
            <w:vAlign w:val="center"/>
          </w:tcPr>
          <w:p>
            <w:pPr>
              <w:pStyle w:val="13"/>
              <w:tabs>
                <w:tab w:val="left" w:pos="4620"/>
              </w:tabs>
              <w:snapToGrid w:val="0"/>
              <w:spacing w:line="312" w:lineRule="auto"/>
              <w:jc w:val="center"/>
              <w:rPr>
                <w:rFonts w:ascii="Times New Roman" w:hAnsi="Times New Roman" w:cs="Times New Roman"/>
                <w:bCs/>
                <w:color w:val="000000"/>
              </w:rPr>
            </w:pPr>
            <w:r>
              <w:rPr>
                <w:rFonts w:ascii="Times New Roman" w:hAnsi="Times New Roman" w:cs="Times New Roman"/>
                <w:bCs/>
                <w:color w:val="000000"/>
              </w:rPr>
              <w:t>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3" w:type="dxa"/>
            <w:vAlign w:val="center"/>
          </w:tcPr>
          <w:p>
            <w:pPr>
              <w:pStyle w:val="13"/>
              <w:tabs>
                <w:tab w:val="left" w:pos="4620"/>
              </w:tabs>
              <w:snapToGrid w:val="0"/>
              <w:spacing w:line="312" w:lineRule="auto"/>
              <w:jc w:val="center"/>
              <w:rPr>
                <w:rFonts w:ascii="Times New Roman" w:hAnsi="Times New Roman" w:cs="Times New Roman"/>
                <w:bCs/>
                <w:color w:val="000000"/>
              </w:rPr>
            </w:pPr>
            <w:r>
              <w:rPr>
                <w:rFonts w:ascii="Times New Roman" w:hAnsi="Times New Roman" w:cs="Times New Roman"/>
                <w:bCs/>
                <w:i/>
                <w:color w:val="000000"/>
              </w:rPr>
              <w:t>E</w:t>
            </w:r>
            <w:r>
              <w:rPr>
                <w:rFonts w:ascii="Times New Roman" w:hAnsi="Times New Roman" w:cs="Times New Roman"/>
                <w:bCs/>
                <w:color w:val="000000"/>
              </w:rPr>
              <w:t>/(kJ·mol</w:t>
            </w:r>
            <w:r>
              <w:rPr>
                <w:rFonts w:ascii="Times New Roman" w:hAnsi="Times New Roman" w:cs="Times New Roman"/>
                <w:bCs/>
                <w:color w:val="000000"/>
                <w:vertAlign w:val="superscript"/>
              </w:rPr>
              <w:t>－1</w:t>
            </w:r>
            <w:r>
              <w:rPr>
                <w:rFonts w:ascii="Times New Roman" w:hAnsi="Times New Roman" w:cs="Times New Roman"/>
                <w:bCs/>
                <w:color w:val="000000"/>
              </w:rPr>
              <w:t>)</w:t>
            </w:r>
          </w:p>
        </w:tc>
        <w:tc>
          <w:tcPr>
            <w:tcW w:w="1022" w:type="dxa"/>
            <w:vAlign w:val="center"/>
          </w:tcPr>
          <w:p>
            <w:pPr>
              <w:pStyle w:val="13"/>
              <w:tabs>
                <w:tab w:val="left" w:pos="4620"/>
              </w:tabs>
              <w:snapToGrid w:val="0"/>
              <w:spacing w:line="312" w:lineRule="auto"/>
              <w:jc w:val="center"/>
              <w:rPr>
                <w:rFonts w:ascii="Times New Roman" w:hAnsi="Times New Roman" w:cs="Times New Roman"/>
                <w:bCs/>
                <w:color w:val="000000"/>
              </w:rPr>
            </w:pPr>
            <w:r>
              <w:rPr>
                <w:rFonts w:ascii="Times New Roman" w:hAnsi="Times New Roman" w:cs="Times New Roman"/>
                <w:bCs/>
                <w:color w:val="000000"/>
              </w:rPr>
              <w:t>343</w:t>
            </w:r>
          </w:p>
        </w:tc>
        <w:tc>
          <w:tcPr>
            <w:tcW w:w="1540" w:type="dxa"/>
            <w:vAlign w:val="center"/>
          </w:tcPr>
          <w:p>
            <w:pPr>
              <w:pStyle w:val="13"/>
              <w:tabs>
                <w:tab w:val="left" w:pos="4620"/>
              </w:tabs>
              <w:snapToGrid w:val="0"/>
              <w:spacing w:line="312" w:lineRule="auto"/>
              <w:jc w:val="center"/>
              <w:rPr>
                <w:rFonts w:ascii="Times New Roman" w:hAnsi="Times New Roman" w:cs="Times New Roman"/>
                <w:bCs/>
                <w:color w:val="000000"/>
              </w:rPr>
            </w:pPr>
            <w:r>
              <w:rPr>
                <w:rFonts w:ascii="Times New Roman" w:hAnsi="Times New Roman" w:cs="Times New Roman"/>
                <w:bCs/>
                <w:color w:val="000000"/>
              </w:rPr>
              <w:t>465</w:t>
            </w:r>
          </w:p>
        </w:tc>
        <w:tc>
          <w:tcPr>
            <w:tcW w:w="1540" w:type="dxa"/>
            <w:vAlign w:val="center"/>
          </w:tcPr>
          <w:p>
            <w:pPr>
              <w:pStyle w:val="13"/>
              <w:tabs>
                <w:tab w:val="left" w:pos="4620"/>
              </w:tabs>
              <w:snapToGrid w:val="0"/>
              <w:spacing w:line="312" w:lineRule="auto"/>
              <w:jc w:val="center"/>
              <w:rPr>
                <w:rFonts w:ascii="Times New Roman" w:hAnsi="Times New Roman" w:cs="Times New Roman"/>
                <w:bCs/>
                <w:color w:val="000000"/>
              </w:rPr>
            </w:pPr>
            <w:r>
              <w:rPr>
                <w:rFonts w:ascii="Times New Roman" w:hAnsi="Times New Roman" w:cs="Times New Roman"/>
                <w:bCs/>
                <w:color w:val="000000"/>
              </w:rPr>
              <w:t>453</w:t>
            </w:r>
          </w:p>
        </w:tc>
        <w:tc>
          <w:tcPr>
            <w:tcW w:w="1155" w:type="dxa"/>
            <w:vAlign w:val="center"/>
          </w:tcPr>
          <w:p>
            <w:pPr>
              <w:pStyle w:val="13"/>
              <w:tabs>
                <w:tab w:val="left" w:pos="4620"/>
              </w:tabs>
              <w:snapToGrid w:val="0"/>
              <w:spacing w:line="312" w:lineRule="auto"/>
              <w:jc w:val="center"/>
              <w:rPr>
                <w:rFonts w:ascii="Times New Roman" w:hAnsi="Times New Roman" w:cs="Times New Roman"/>
                <w:bCs/>
                <w:color w:val="000000"/>
              </w:rPr>
            </w:pPr>
            <w:r>
              <w:rPr>
                <w:rFonts w:ascii="Times New Roman" w:hAnsi="Times New Roman" w:cs="Times New Roman"/>
                <w:bCs/>
                <w:color w:val="000000"/>
              </w:rPr>
              <w:t>413</w:t>
            </w:r>
          </w:p>
        </w:tc>
      </w:tr>
    </w:tbl>
    <w:p>
      <w:pPr>
        <w:pStyle w:val="13"/>
        <w:tabs>
          <w:tab w:val="left" w:pos="4620"/>
        </w:tabs>
        <w:snapToGrid w:val="0"/>
        <w:spacing w:line="312" w:lineRule="auto"/>
        <w:ind w:firstLine="420" w:firstLineChars="200"/>
        <w:rPr>
          <w:rFonts w:ascii="Times New Roman" w:hAnsi="Times New Roman" w:cs="Times New Roman"/>
          <w:bCs/>
          <w:color w:val="000000"/>
        </w:rPr>
      </w:pPr>
      <w:r>
        <w:rPr>
          <w:rFonts w:ascii="Times New Roman" w:hAnsi="Times New Roman" w:cs="Times New Roman"/>
          <w:bCs/>
          <w:color w:val="000000"/>
        </w:rPr>
        <w:t xml:space="preserve"> 则Δ</w:t>
      </w:r>
      <w:r>
        <w:rPr>
          <w:rFonts w:ascii="Times New Roman" w:hAnsi="Times New Roman" w:cs="Times New Roman"/>
          <w:bCs/>
          <w:i/>
          <w:color w:val="000000"/>
        </w:rPr>
        <w:t>H</w:t>
      </w:r>
      <w:r>
        <w:rPr>
          <w:rFonts w:ascii="Times New Roman" w:hAnsi="Times New Roman" w:cs="Times New Roman"/>
          <w:bCs/>
          <w:color w:val="000000"/>
          <w:vertAlign w:val="subscript"/>
        </w:rPr>
        <w:t>3</w:t>
      </w:r>
      <w:r>
        <w:rPr>
          <w:rFonts w:ascii="Times New Roman" w:hAnsi="Times New Roman" w:cs="Times New Roman"/>
          <w:bCs/>
          <w:color w:val="000000"/>
        </w:rPr>
        <w:t>＝________ kJ·mol</w:t>
      </w:r>
      <w:r>
        <w:rPr>
          <w:rFonts w:ascii="Times New Roman" w:hAnsi="Times New Roman" w:cs="Times New Roman"/>
          <w:bCs/>
          <w:color w:val="000000"/>
          <w:vertAlign w:val="superscript"/>
        </w:rPr>
        <w:t>－1</w:t>
      </w:r>
      <w:r>
        <w:rPr>
          <w:rFonts w:ascii="Times New Roman" w:hAnsi="Times New Roman" w:cs="Times New Roman"/>
          <w:bCs/>
          <w:color w:val="000000"/>
        </w:rPr>
        <w:t>。</w:t>
      </w:r>
    </w:p>
    <w:p>
      <w:pPr>
        <w:pStyle w:val="13"/>
        <w:tabs>
          <w:tab w:val="left" w:pos="4620"/>
        </w:tabs>
        <w:snapToGrid w:val="0"/>
        <w:spacing w:line="312" w:lineRule="auto"/>
        <w:ind w:firstLine="420" w:firstLineChars="200"/>
        <w:rPr>
          <w:rFonts w:ascii="Times New Roman" w:hAnsi="Times New Roman" w:cs="Times New Roman"/>
          <w:bCs/>
          <w:color w:val="000000"/>
        </w:rPr>
      </w:pPr>
      <w:r>
        <w:rPr>
          <w:rFonts w:ascii="Times New Roman" w:hAnsi="Times New Roman" w:cs="Times New Roman"/>
          <w:bCs/>
          <w:color w:val="000000"/>
        </w:rPr>
        <w:t>(2)在恒温恒容条件下发生反应①，下列能表明反应①达到化学平衡状态的是________(双选；填选项字母)。</w:t>
      </w:r>
    </w:p>
    <w:p>
      <w:pPr>
        <w:pStyle w:val="13"/>
        <w:tabs>
          <w:tab w:val="left" w:pos="4620"/>
        </w:tabs>
        <w:snapToGrid w:val="0"/>
        <w:spacing w:line="312" w:lineRule="auto"/>
        <w:ind w:firstLine="420" w:firstLineChars="200"/>
        <w:rPr>
          <w:rFonts w:ascii="Times New Roman" w:hAnsi="Times New Roman" w:cs="Times New Roman"/>
          <w:bCs/>
          <w:color w:val="000000"/>
        </w:rPr>
      </w:pPr>
      <w:r>
        <w:rPr>
          <w:rFonts w:ascii="Times New Roman" w:hAnsi="Times New Roman" w:cs="Times New Roman"/>
          <w:bCs/>
          <w:color w:val="000000"/>
        </w:rPr>
        <w:t>a．混合气体的密度不变</w:t>
      </w:r>
    </w:p>
    <w:p>
      <w:pPr>
        <w:pStyle w:val="13"/>
        <w:tabs>
          <w:tab w:val="left" w:pos="4620"/>
        </w:tabs>
        <w:snapToGrid w:val="0"/>
        <w:spacing w:line="312" w:lineRule="auto"/>
        <w:ind w:firstLine="420" w:firstLineChars="200"/>
        <w:rPr>
          <w:rFonts w:ascii="Times New Roman" w:hAnsi="Times New Roman" w:cs="Times New Roman"/>
          <w:bCs/>
          <w:color w:val="000000"/>
        </w:rPr>
      </w:pPr>
      <w:r>
        <w:rPr>
          <w:rFonts w:ascii="Times New Roman" w:hAnsi="Times New Roman" w:cs="Times New Roman"/>
          <w:bCs/>
          <w:color w:val="000000"/>
        </w:rPr>
        <w:t>b．反应容器中二甲醚的百分含量不变</w:t>
      </w:r>
    </w:p>
    <w:p>
      <w:pPr>
        <w:pStyle w:val="13"/>
        <w:tabs>
          <w:tab w:val="left" w:pos="4620"/>
        </w:tabs>
        <w:snapToGrid w:val="0"/>
        <w:spacing w:line="312" w:lineRule="auto"/>
        <w:ind w:firstLine="420" w:firstLineChars="200"/>
        <w:rPr>
          <w:rFonts w:ascii="Times New Roman" w:hAnsi="Times New Roman" w:cs="Times New Roman"/>
          <w:bCs/>
          <w:color w:val="000000"/>
        </w:rPr>
      </w:pPr>
      <w:r>
        <w:rPr>
          <w:rFonts w:ascii="Times New Roman" w:hAnsi="Times New Roman" w:cs="Times New Roman"/>
          <w:bCs/>
          <w:color w:val="000000"/>
        </w:rPr>
        <w:t>c．反应物的反应速率与生成物的反应速率之比等于化学计量数之比</w:t>
      </w:r>
    </w:p>
    <w:p>
      <w:pPr>
        <w:pStyle w:val="13"/>
        <w:tabs>
          <w:tab w:val="left" w:pos="4620"/>
        </w:tabs>
        <w:snapToGrid w:val="0"/>
        <w:spacing w:line="312" w:lineRule="auto"/>
        <w:ind w:firstLine="420" w:firstLineChars="200"/>
        <w:rPr>
          <w:rFonts w:ascii="Times New Roman" w:hAnsi="Times New Roman" w:cs="Times New Roman"/>
          <w:bCs/>
          <w:color w:val="000000"/>
        </w:rPr>
      </w:pPr>
      <w:r>
        <w:rPr>
          <w:rFonts w:ascii="Times New Roman" w:hAnsi="Times New Roman" w:cs="Times New Roman"/>
          <w:bCs/>
          <w:color w:val="000000"/>
        </w:rPr>
        <w:t>d．混合气体的压强不变</w:t>
      </w:r>
    </w:p>
    <w:p>
      <w:pPr>
        <w:pStyle w:val="13"/>
        <w:tabs>
          <w:tab w:val="left" w:pos="4620"/>
        </w:tabs>
        <w:snapToGrid w:val="0"/>
        <w:spacing w:line="312" w:lineRule="auto"/>
        <w:ind w:firstLine="420" w:firstLineChars="200"/>
        <w:rPr>
          <w:rFonts w:ascii="Times New Roman" w:hAnsi="Times New Roman" w:cs="Times New Roman"/>
          <w:bCs/>
          <w:color w:val="000000"/>
        </w:rPr>
      </w:pPr>
      <w:r>
        <w:rPr>
          <w:rFonts w:ascii="Times New Roman" w:hAnsi="Times New Roman" w:cs="Times New Roman"/>
          <w:bCs/>
          <w:color w:val="000000"/>
        </w:rPr>
        <w:t>(3)原理Ⅰ中，在体积固定的密闭容器中，将气体按</w:t>
      </w:r>
      <w:r>
        <w:rPr>
          <w:rFonts w:ascii="Times New Roman" w:hAnsi="Times New Roman" w:cs="Times New Roman"/>
          <w:bCs/>
          <w:i/>
          <w:color w:val="000000"/>
        </w:rPr>
        <w:t>n</w:t>
      </w:r>
      <w:r>
        <w:rPr>
          <w:rFonts w:ascii="Times New Roman" w:hAnsi="Times New Roman" w:cs="Times New Roman"/>
          <w:bCs/>
          <w:color w:val="000000"/>
        </w:rPr>
        <w:t>(CH</w:t>
      </w:r>
      <w:r>
        <w:rPr>
          <w:rFonts w:ascii="Times New Roman" w:hAnsi="Times New Roman" w:cs="Times New Roman"/>
          <w:bCs/>
          <w:color w:val="000000"/>
          <w:vertAlign w:val="subscript"/>
        </w:rPr>
        <w:t>4</w:t>
      </w:r>
      <w:r>
        <w:rPr>
          <w:rFonts w:ascii="Times New Roman" w:hAnsi="Times New Roman" w:cs="Times New Roman"/>
          <w:bCs/>
          <w:color w:val="000000"/>
        </w:rPr>
        <w:t>)∶</w:t>
      </w:r>
      <w:r>
        <w:rPr>
          <w:rFonts w:ascii="Times New Roman" w:hAnsi="Times New Roman" w:cs="Times New Roman"/>
          <w:bCs/>
          <w:i/>
          <w:color w:val="000000"/>
        </w:rPr>
        <w:t>n</w:t>
      </w:r>
      <w:r>
        <w:rPr>
          <w:rFonts w:ascii="Times New Roman" w:hAnsi="Times New Roman" w:cs="Times New Roman"/>
          <w:bCs/>
          <w:color w:val="000000"/>
        </w:rPr>
        <w:t>(O</w:t>
      </w:r>
      <w:r>
        <w:rPr>
          <w:rFonts w:ascii="Times New Roman" w:hAnsi="Times New Roman" w:cs="Times New Roman"/>
          <w:bCs/>
          <w:color w:val="000000"/>
          <w:vertAlign w:val="subscript"/>
        </w:rPr>
        <w:t>2</w:t>
      </w:r>
      <w:r>
        <w:rPr>
          <w:rFonts w:ascii="Times New Roman" w:hAnsi="Times New Roman" w:cs="Times New Roman"/>
          <w:bCs/>
          <w:color w:val="000000"/>
        </w:rPr>
        <w:t>)＝2∶1混合，能正确反映反应①平衡时CH</w:t>
      </w:r>
      <w:r>
        <w:rPr>
          <w:rFonts w:ascii="Times New Roman" w:hAnsi="Times New Roman" w:cs="Times New Roman"/>
          <w:bCs/>
          <w:color w:val="000000"/>
          <w:vertAlign w:val="subscript"/>
        </w:rPr>
        <w:t>4</w:t>
      </w:r>
      <w:r>
        <w:rPr>
          <w:rFonts w:ascii="Times New Roman" w:hAnsi="Times New Roman" w:cs="Times New Roman"/>
          <w:bCs/>
          <w:color w:val="000000"/>
        </w:rPr>
        <w:t>的体积分数随温度变化的曲线的是________。</w:t>
      </w:r>
    </w:p>
    <w:p>
      <w:pPr>
        <w:pStyle w:val="13"/>
        <w:tabs>
          <w:tab w:val="left" w:pos="4620"/>
        </w:tabs>
        <w:snapToGrid w:val="0"/>
        <w:spacing w:line="312" w:lineRule="auto"/>
        <w:ind w:firstLine="420" w:firstLineChars="200"/>
        <w:jc w:val="center"/>
        <w:rPr>
          <w:rFonts w:ascii="Times New Roman" w:hAnsi="Times New Roman" w:cs="Times New Roman"/>
          <w:bCs/>
          <w:color w:val="000000"/>
        </w:rPr>
      </w:pPr>
      <w:r>
        <w:rPr>
          <w:rFonts w:ascii="Times New Roman" w:hAnsi="Times New Roman" w:cs="Times New Roman"/>
          <w:bCs/>
          <w:color w:val="000000"/>
        </w:rPr>
        <w:pict>
          <v:shape id="_x0000_i1714" o:spt="75" type="#_x0000_t75" style="height:114.35pt;width:143.45pt;" filled="f" o:preferrelative="t" stroked="f" coordsize="21600,21600">
            <v:path/>
            <v:fill on="f" focussize="0,0"/>
            <v:stroke on="f"/>
            <v:imagedata r:id="rId469" o:title=""/>
            <o:lock v:ext="edit" aspectratio="t"/>
            <w10:wrap type="none"/>
            <w10:anchorlock/>
          </v:shape>
        </w:pict>
      </w:r>
    </w:p>
    <w:p>
      <w:pPr>
        <w:pStyle w:val="13"/>
        <w:tabs>
          <w:tab w:val="left" w:pos="4620"/>
        </w:tabs>
        <w:snapToGrid w:val="0"/>
        <w:spacing w:line="312" w:lineRule="auto"/>
        <w:ind w:firstLine="420" w:firstLineChars="200"/>
        <w:rPr>
          <w:rFonts w:ascii="Times New Roman" w:hAnsi="Times New Roman" w:cs="Times New Roman"/>
          <w:bCs/>
          <w:color w:val="000000"/>
        </w:rPr>
      </w:pPr>
      <w:r>
        <w:rPr>
          <w:rFonts w:ascii="Times New Roman" w:hAnsi="Times New Roman" w:cs="Times New Roman"/>
          <w:bCs/>
          <w:color w:val="000000"/>
        </w:rPr>
        <w:t>(4)有人模拟原理Ⅱ，500 K时，向2 L的密闭容器中充入2 mol CO和6 mol H</w:t>
      </w:r>
      <w:r>
        <w:rPr>
          <w:rFonts w:ascii="Times New Roman" w:hAnsi="Times New Roman" w:cs="Times New Roman"/>
          <w:bCs/>
          <w:color w:val="000000"/>
          <w:vertAlign w:val="subscript"/>
        </w:rPr>
        <w:t>2</w:t>
      </w:r>
      <w:r>
        <w:rPr>
          <w:rFonts w:ascii="Times New Roman" w:hAnsi="Times New Roman" w:cs="Times New Roman"/>
          <w:bCs/>
          <w:color w:val="000000"/>
        </w:rPr>
        <w:t>，平衡时CO的转化率为80%，</w:t>
      </w:r>
      <w:r>
        <w:rPr>
          <w:rFonts w:ascii="Times New Roman" w:hAnsi="Times New Roman" w:cs="Times New Roman"/>
          <w:bCs/>
          <w:i/>
          <w:color w:val="000000"/>
        </w:rPr>
        <w:t>c</w:t>
      </w:r>
      <w:r>
        <w:rPr>
          <w:rFonts w:ascii="Times New Roman" w:hAnsi="Times New Roman" w:cs="Times New Roman"/>
          <w:bCs/>
          <w:color w:val="000000"/>
        </w:rPr>
        <w:t>(CH</w:t>
      </w:r>
      <w:r>
        <w:rPr>
          <w:rFonts w:ascii="Times New Roman" w:hAnsi="Times New Roman" w:cs="Times New Roman"/>
          <w:bCs/>
          <w:color w:val="000000"/>
          <w:vertAlign w:val="subscript"/>
        </w:rPr>
        <w:t>3</w:t>
      </w:r>
      <w:r>
        <w:rPr>
          <w:rFonts w:ascii="Times New Roman" w:hAnsi="Times New Roman" w:cs="Times New Roman"/>
          <w:bCs/>
          <w:color w:val="000000"/>
        </w:rPr>
        <w:t>OCH</w:t>
      </w:r>
      <w:r>
        <w:rPr>
          <w:rFonts w:ascii="Times New Roman" w:hAnsi="Times New Roman" w:cs="Times New Roman"/>
          <w:bCs/>
          <w:color w:val="000000"/>
          <w:vertAlign w:val="subscript"/>
        </w:rPr>
        <w:t>3</w:t>
      </w:r>
      <w:r>
        <w:rPr>
          <w:rFonts w:ascii="Times New Roman" w:hAnsi="Times New Roman" w:cs="Times New Roman"/>
          <w:bCs/>
          <w:color w:val="000000"/>
        </w:rPr>
        <w:t>)＝0.3 mol·L</w:t>
      </w:r>
      <w:r>
        <w:rPr>
          <w:rFonts w:ascii="Times New Roman" w:hAnsi="Times New Roman" w:cs="Times New Roman"/>
          <w:bCs/>
          <w:color w:val="000000"/>
          <w:vertAlign w:val="superscript"/>
        </w:rPr>
        <w:t>－1</w:t>
      </w:r>
      <w:r>
        <w:rPr>
          <w:rFonts w:ascii="Times New Roman" w:hAnsi="Times New Roman" w:cs="Times New Roman"/>
          <w:bCs/>
          <w:color w:val="000000"/>
        </w:rPr>
        <w:t>，反应③的平衡常数</w:t>
      </w:r>
      <w:r>
        <w:rPr>
          <w:rFonts w:ascii="Times New Roman" w:hAnsi="Times New Roman" w:cs="Times New Roman"/>
          <w:bCs/>
          <w:i/>
          <w:color w:val="000000"/>
        </w:rPr>
        <w:t>K</w:t>
      </w:r>
      <w:r>
        <w:rPr>
          <w:rFonts w:ascii="Times New Roman" w:hAnsi="Times New Roman" w:cs="Times New Roman"/>
          <w:bCs/>
          <w:color w:val="000000"/>
          <w:vertAlign w:val="subscript"/>
        </w:rPr>
        <w:t>3</w:t>
      </w:r>
      <w:r>
        <w:rPr>
          <w:rFonts w:ascii="Times New Roman" w:hAnsi="Times New Roman" w:cs="Times New Roman"/>
          <w:bCs/>
          <w:color w:val="000000"/>
        </w:rPr>
        <w:t>＝________。在500 K时，若容器中</w:t>
      </w:r>
      <w:r>
        <w:rPr>
          <w:rFonts w:ascii="Times New Roman" w:hAnsi="Times New Roman" w:cs="Times New Roman"/>
          <w:bCs/>
          <w:i/>
          <w:color w:val="000000"/>
        </w:rPr>
        <w:t>n</w:t>
      </w:r>
      <w:r>
        <w:rPr>
          <w:rFonts w:ascii="Times New Roman" w:hAnsi="Times New Roman" w:cs="Times New Roman"/>
          <w:bCs/>
          <w:color w:val="000000"/>
        </w:rPr>
        <w:t>(CH</w:t>
      </w:r>
      <w:r>
        <w:rPr>
          <w:rFonts w:ascii="Times New Roman" w:hAnsi="Times New Roman" w:cs="Times New Roman"/>
          <w:bCs/>
          <w:color w:val="000000"/>
          <w:vertAlign w:val="subscript"/>
        </w:rPr>
        <w:t>3</w:t>
      </w:r>
      <w:r>
        <w:rPr>
          <w:rFonts w:ascii="Times New Roman" w:hAnsi="Times New Roman" w:cs="Times New Roman"/>
          <w:bCs/>
          <w:color w:val="000000"/>
        </w:rPr>
        <w:t>OH)＝</w:t>
      </w:r>
      <w:r>
        <w:rPr>
          <w:rFonts w:ascii="Times New Roman" w:hAnsi="Times New Roman" w:cs="Times New Roman"/>
          <w:bCs/>
          <w:i/>
          <w:color w:val="000000"/>
        </w:rPr>
        <w:t>n</w:t>
      </w:r>
      <w:r>
        <w:rPr>
          <w:rFonts w:ascii="Times New Roman" w:hAnsi="Times New Roman" w:cs="Times New Roman"/>
          <w:bCs/>
          <w:color w:val="000000"/>
        </w:rPr>
        <w:t>(CH</w:t>
      </w:r>
      <w:r>
        <w:rPr>
          <w:rFonts w:ascii="Times New Roman" w:hAnsi="Times New Roman" w:cs="Times New Roman"/>
          <w:bCs/>
          <w:color w:val="000000"/>
          <w:vertAlign w:val="subscript"/>
        </w:rPr>
        <w:t>3</w:t>
      </w:r>
      <w:r>
        <w:rPr>
          <w:rFonts w:ascii="Times New Roman" w:hAnsi="Times New Roman" w:cs="Times New Roman"/>
          <w:bCs/>
          <w:color w:val="000000"/>
        </w:rPr>
        <w:t>OCH</w:t>
      </w:r>
      <w:r>
        <w:rPr>
          <w:rFonts w:ascii="Times New Roman" w:hAnsi="Times New Roman" w:cs="Times New Roman"/>
          <w:bCs/>
          <w:color w:val="000000"/>
          <w:vertAlign w:val="subscript"/>
        </w:rPr>
        <w:t>3</w:t>
      </w:r>
      <w:r>
        <w:rPr>
          <w:rFonts w:ascii="Times New Roman" w:hAnsi="Times New Roman" w:cs="Times New Roman"/>
          <w:bCs/>
          <w:color w:val="000000"/>
        </w:rPr>
        <w:t>)，某同学通过计算，得浓度商</w:t>
      </w:r>
      <w:r>
        <w:rPr>
          <w:rFonts w:ascii="Times New Roman" w:hAnsi="Times New Roman" w:cs="Times New Roman"/>
          <w:bCs/>
          <w:i/>
          <w:color w:val="000000"/>
        </w:rPr>
        <w:t>Q</w:t>
      </w:r>
      <w:r>
        <w:rPr>
          <w:rFonts w:ascii="Times New Roman" w:hAnsi="Times New Roman" w:cs="Times New Roman"/>
          <w:bCs/>
          <w:color w:val="000000"/>
          <w:vertAlign w:val="subscript"/>
        </w:rPr>
        <w:t>c</w:t>
      </w:r>
      <w:r>
        <w:rPr>
          <w:rFonts w:ascii="Times New Roman" w:hAnsi="Times New Roman" w:cs="Times New Roman"/>
          <w:bCs/>
          <w:color w:val="000000"/>
        </w:rPr>
        <w:t>的值小于</w:t>
      </w:r>
      <w:r>
        <w:rPr>
          <w:rFonts w:ascii="Times New Roman" w:hAnsi="Times New Roman" w:cs="Times New Roman"/>
          <w:bCs/>
          <w:i/>
          <w:color w:val="000000"/>
        </w:rPr>
        <w:t>K</w:t>
      </w:r>
      <w:r>
        <w:rPr>
          <w:rFonts w:ascii="Times New Roman" w:hAnsi="Times New Roman" w:cs="Times New Roman"/>
          <w:bCs/>
          <w:color w:val="000000"/>
          <w:vertAlign w:val="subscript"/>
        </w:rPr>
        <w:t>3</w:t>
      </w:r>
      <w:r>
        <w:rPr>
          <w:rFonts w:ascii="Times New Roman" w:hAnsi="Times New Roman" w:cs="Times New Roman"/>
          <w:bCs/>
          <w:color w:val="000000"/>
        </w:rPr>
        <w:t>，则此时反应③中</w:t>
      </w:r>
      <w:r>
        <w:rPr>
          <w:rFonts w:ascii="Times New Roman" w:hAnsi="Times New Roman" w:cs="Times New Roman"/>
          <w:bCs/>
          <w:i/>
          <w:color w:val="000000"/>
        </w:rPr>
        <w:t>v</w:t>
      </w:r>
      <w:r>
        <w:rPr>
          <w:rFonts w:ascii="Times New Roman" w:hAnsi="Times New Roman" w:cs="Times New Roman"/>
          <w:bCs/>
          <w:color w:val="000000"/>
        </w:rPr>
        <w:t>(正)________(填“大于”或“小于”)</w:t>
      </w:r>
      <w:r>
        <w:rPr>
          <w:rFonts w:ascii="Times New Roman" w:hAnsi="Times New Roman" w:cs="Times New Roman"/>
          <w:bCs/>
          <w:i/>
          <w:color w:val="000000"/>
        </w:rPr>
        <w:t>v</w:t>
      </w:r>
      <w:r>
        <w:rPr>
          <w:rFonts w:ascii="Times New Roman" w:hAnsi="Times New Roman" w:cs="Times New Roman"/>
          <w:bCs/>
          <w:color w:val="000000"/>
        </w:rPr>
        <w:t>(逆)。</w:t>
      </w:r>
    </w:p>
    <w:p>
      <w:pPr>
        <w:pStyle w:val="13"/>
        <w:tabs>
          <w:tab w:val="left" w:pos="4620"/>
        </w:tabs>
        <w:snapToGrid w:val="0"/>
        <w:spacing w:line="312" w:lineRule="auto"/>
        <w:ind w:firstLine="420" w:firstLineChars="200"/>
        <w:rPr>
          <w:rFonts w:ascii="Times New Roman" w:hAnsi="Times New Roman" w:cs="Times New Roman"/>
          <w:bCs/>
          <w:color w:val="000000"/>
        </w:rPr>
      </w:pPr>
      <w:r>
        <w:rPr>
          <w:rFonts w:ascii="Times New Roman" w:hAnsi="Times New Roman" w:cs="Times New Roman"/>
          <w:bCs/>
          <w:color w:val="000000"/>
        </w:rPr>
        <w:t>(5)原理Ⅱ中，为提高二甲醚的产率，可以采取的一种措施是_______________________。</w:t>
      </w:r>
    </w:p>
    <w:p>
      <w:pPr>
        <w:pStyle w:val="13"/>
        <w:tabs>
          <w:tab w:val="left" w:pos="4620"/>
        </w:tabs>
        <w:snapToGrid w:val="0"/>
        <w:spacing w:line="312" w:lineRule="auto"/>
        <w:ind w:firstLine="420" w:firstLineChars="200"/>
        <w:rPr>
          <w:rFonts w:ascii="Times New Roman" w:hAnsi="Times New Roman" w:cs="Times New Roman"/>
          <w:bCs/>
          <w:color w:val="000000"/>
        </w:rPr>
      </w:pPr>
      <w:r>
        <w:rPr>
          <w:rFonts w:ascii="Times New Roman" w:hAnsi="Times New Roman" w:eastAsia="黑体" w:cs="Times New Roman"/>
          <w:bCs/>
          <w:color w:val="000000"/>
        </w:rPr>
        <w:t>答案：</w:t>
      </w:r>
      <w:r>
        <w:rPr>
          <w:rFonts w:ascii="Times New Roman" w:hAnsi="Times New Roman" w:cs="Times New Roman"/>
          <w:bCs/>
          <w:color w:val="000000"/>
        </w:rPr>
        <w:t>(1)－24　(2)bd　(3)b　(4)2.25　大于   (5)增大压强(或降低温度等)</w:t>
      </w:r>
    </w:p>
    <w:p>
      <w:pPr>
        <w:pStyle w:val="13"/>
        <w:tabs>
          <w:tab w:val="left" w:pos="4620"/>
        </w:tabs>
        <w:snapToGrid w:val="0"/>
        <w:spacing w:line="312" w:lineRule="auto"/>
        <w:ind w:firstLine="420" w:firstLineChars="200"/>
        <w:jc w:val="left"/>
        <w:rPr>
          <w:rFonts w:ascii="Times New Roman" w:hAnsi="Times New Roman" w:cs="Times New Roman"/>
          <w:bCs/>
          <w:color w:val="000000"/>
        </w:rPr>
      </w:pPr>
      <w:r>
        <w:rPr>
          <w:rFonts w:ascii="Times New Roman" w:hAnsi="Times New Roman" w:eastAsia="黑体" w:cs="Times New Roman"/>
          <w:bCs/>
          <w:color w:val="000000"/>
        </w:rPr>
        <w:t>解析：</w:t>
      </w:r>
      <w:r>
        <w:rPr>
          <w:rFonts w:ascii="Times New Roman" w:hAnsi="Times New Roman" w:cs="Times New Roman"/>
          <w:bCs/>
          <w:color w:val="000000"/>
        </w:rPr>
        <w:t>(1)根据Δ</w:t>
      </w:r>
      <w:r>
        <w:rPr>
          <w:rFonts w:ascii="Times New Roman" w:hAnsi="Times New Roman" w:cs="Times New Roman"/>
          <w:bCs/>
          <w:i/>
          <w:color w:val="000000"/>
        </w:rPr>
        <w:t>H</w:t>
      </w:r>
      <w:r>
        <w:rPr>
          <w:rFonts w:ascii="Times New Roman" w:hAnsi="Times New Roman" w:cs="Times New Roman"/>
          <w:bCs/>
          <w:color w:val="000000"/>
        </w:rPr>
        <w:t>＝反应物总键能－生成物总键能，故Δ</w:t>
      </w:r>
      <w:r>
        <w:rPr>
          <w:rFonts w:ascii="Times New Roman" w:hAnsi="Times New Roman" w:cs="Times New Roman"/>
          <w:bCs/>
          <w:i/>
          <w:color w:val="000000"/>
        </w:rPr>
        <w:t>H</w:t>
      </w:r>
      <w:r>
        <w:rPr>
          <w:rFonts w:ascii="Times New Roman" w:hAnsi="Times New Roman" w:cs="Times New Roman"/>
          <w:bCs/>
          <w:color w:val="000000"/>
          <w:vertAlign w:val="subscript"/>
        </w:rPr>
        <w:t>3</w:t>
      </w:r>
      <w:r>
        <w:rPr>
          <w:rFonts w:ascii="Times New Roman" w:hAnsi="Times New Roman" w:cs="Times New Roman"/>
          <w:bCs/>
          <w:color w:val="000000"/>
        </w:rPr>
        <w:t>＝(413×6＋453×2＋343×2) kJ·mol</w:t>
      </w:r>
      <w:r>
        <w:rPr>
          <w:rFonts w:ascii="Times New Roman" w:hAnsi="Times New Roman" w:cs="Times New Roman"/>
          <w:bCs/>
          <w:color w:val="000000"/>
          <w:vertAlign w:val="superscript"/>
        </w:rPr>
        <w:t>－1</w:t>
      </w:r>
      <w:r>
        <w:rPr>
          <w:rFonts w:ascii="Times New Roman" w:hAnsi="Times New Roman" w:cs="Times New Roman"/>
          <w:bCs/>
          <w:color w:val="000000"/>
        </w:rPr>
        <w:t>－(413×6＋343×2＋465×2) kJ·mol</w:t>
      </w:r>
      <w:r>
        <w:rPr>
          <w:rFonts w:ascii="Times New Roman" w:hAnsi="Times New Roman" w:cs="Times New Roman"/>
          <w:bCs/>
          <w:color w:val="000000"/>
          <w:vertAlign w:val="superscript"/>
        </w:rPr>
        <w:t>－1</w:t>
      </w:r>
      <w:r>
        <w:rPr>
          <w:rFonts w:ascii="Times New Roman" w:hAnsi="Times New Roman" w:cs="Times New Roman"/>
          <w:bCs/>
          <w:color w:val="000000"/>
        </w:rPr>
        <w:t>＝－24 kJ·mol</w:t>
      </w:r>
      <w:r>
        <w:rPr>
          <w:rFonts w:ascii="Times New Roman" w:hAnsi="Times New Roman" w:cs="Times New Roman"/>
          <w:bCs/>
          <w:color w:val="000000"/>
          <w:vertAlign w:val="superscript"/>
        </w:rPr>
        <w:t>－1</w:t>
      </w:r>
      <w:r>
        <w:rPr>
          <w:rFonts w:ascii="Times New Roman" w:hAnsi="Times New Roman" w:cs="Times New Roman"/>
          <w:bCs/>
          <w:color w:val="000000"/>
        </w:rPr>
        <w:t>。</w:t>
      </w:r>
    </w:p>
    <w:p>
      <w:pPr>
        <w:pStyle w:val="13"/>
        <w:tabs>
          <w:tab w:val="left" w:pos="4620"/>
        </w:tabs>
        <w:snapToGrid w:val="0"/>
        <w:spacing w:line="312" w:lineRule="auto"/>
        <w:ind w:firstLine="420" w:firstLineChars="200"/>
        <w:jc w:val="left"/>
        <w:rPr>
          <w:rFonts w:ascii="Times New Roman" w:hAnsi="Times New Roman" w:cs="Times New Roman"/>
          <w:bCs/>
          <w:color w:val="000000"/>
        </w:rPr>
      </w:pPr>
      <w:r>
        <w:rPr>
          <w:rFonts w:ascii="Times New Roman" w:hAnsi="Times New Roman" w:cs="Times New Roman"/>
          <w:bCs/>
          <w:color w:val="000000"/>
        </w:rPr>
        <w:t>(2)该反应体系中全为气体，在恒温恒容条件下，混合气体的密度是一个定值，故a项不能判断反应是否达到化学平衡状态，a项错误；反应容器中二甲醚的百分含量不变，可以说明反应达到化学平衡状态，b项正确；反应物的反应速率与生成物的反应速率之比等于化学计量数之比，反应不一定达到化学平衡状态，c项错误；混合气体的压强不变，说明混合气体的总物质的量不变，反应达到化学平衡状态，d项正确。</w:t>
      </w:r>
    </w:p>
    <w:p>
      <w:pPr>
        <w:pStyle w:val="13"/>
        <w:tabs>
          <w:tab w:val="left" w:pos="4620"/>
        </w:tabs>
        <w:snapToGrid w:val="0"/>
        <w:spacing w:line="312" w:lineRule="auto"/>
        <w:ind w:firstLine="420" w:firstLineChars="200"/>
        <w:jc w:val="left"/>
        <w:rPr>
          <w:rFonts w:ascii="Times New Roman" w:hAnsi="Times New Roman" w:cs="Times New Roman"/>
          <w:bCs/>
          <w:color w:val="000000"/>
        </w:rPr>
      </w:pPr>
      <w:r>
        <w:rPr>
          <w:rFonts w:ascii="Times New Roman" w:hAnsi="Times New Roman" w:cs="Times New Roman"/>
          <w:bCs/>
          <w:color w:val="000000"/>
        </w:rPr>
        <w:t>(3)反应①为放热反应，随温度升高，平衡逆向移动，CH</w:t>
      </w:r>
      <w:r>
        <w:rPr>
          <w:rFonts w:ascii="Times New Roman" w:hAnsi="Times New Roman" w:cs="Times New Roman"/>
          <w:bCs/>
          <w:color w:val="000000"/>
          <w:vertAlign w:val="subscript"/>
        </w:rPr>
        <w:t>4</w:t>
      </w:r>
      <w:r>
        <w:rPr>
          <w:rFonts w:ascii="Times New Roman" w:hAnsi="Times New Roman" w:cs="Times New Roman"/>
          <w:bCs/>
          <w:color w:val="000000"/>
        </w:rPr>
        <w:t>的体积分数增大，曲线b符合题意。(4)根据消耗CO的物质的量为2 mol×80%＝1.6 mol，知反应②生成CH</w:t>
      </w:r>
      <w:r>
        <w:rPr>
          <w:rFonts w:ascii="Times New Roman" w:hAnsi="Times New Roman" w:cs="Times New Roman"/>
          <w:bCs/>
          <w:color w:val="000000"/>
          <w:vertAlign w:val="subscript"/>
        </w:rPr>
        <w:t>3</w:t>
      </w:r>
      <w:r>
        <w:rPr>
          <w:rFonts w:ascii="Times New Roman" w:hAnsi="Times New Roman" w:cs="Times New Roman"/>
          <w:bCs/>
          <w:color w:val="000000"/>
        </w:rPr>
        <w:t>OH 1.6 mol，平衡时</w:t>
      </w:r>
      <w:r>
        <w:rPr>
          <w:rFonts w:ascii="Times New Roman" w:hAnsi="Times New Roman" w:cs="Times New Roman"/>
          <w:bCs/>
          <w:i/>
          <w:color w:val="000000"/>
        </w:rPr>
        <w:t>c</w:t>
      </w:r>
      <w:r>
        <w:rPr>
          <w:rFonts w:ascii="Times New Roman" w:hAnsi="Times New Roman" w:cs="Times New Roman"/>
          <w:bCs/>
          <w:color w:val="000000"/>
        </w:rPr>
        <w:t>(CH</w:t>
      </w:r>
      <w:r>
        <w:rPr>
          <w:rFonts w:ascii="Times New Roman" w:hAnsi="Times New Roman" w:cs="Times New Roman"/>
          <w:bCs/>
          <w:color w:val="000000"/>
          <w:vertAlign w:val="subscript"/>
        </w:rPr>
        <w:t>3</w:t>
      </w:r>
      <w:r>
        <w:rPr>
          <w:rFonts w:ascii="Times New Roman" w:hAnsi="Times New Roman" w:cs="Times New Roman"/>
          <w:bCs/>
          <w:color w:val="000000"/>
        </w:rPr>
        <w:t>OCH</w:t>
      </w:r>
      <w:r>
        <w:rPr>
          <w:rFonts w:ascii="Times New Roman" w:hAnsi="Times New Roman" w:cs="Times New Roman"/>
          <w:bCs/>
          <w:color w:val="000000"/>
          <w:vertAlign w:val="subscript"/>
        </w:rPr>
        <w:t>3</w:t>
      </w:r>
      <w:r>
        <w:rPr>
          <w:rFonts w:ascii="Times New Roman" w:hAnsi="Times New Roman" w:cs="Times New Roman"/>
          <w:bCs/>
          <w:color w:val="000000"/>
        </w:rPr>
        <w:t>)＝0.3 mol·L</w:t>
      </w:r>
      <w:r>
        <w:rPr>
          <w:rFonts w:ascii="Times New Roman" w:hAnsi="Times New Roman" w:cs="Times New Roman"/>
          <w:bCs/>
          <w:color w:val="000000"/>
          <w:vertAlign w:val="superscript"/>
        </w:rPr>
        <w:t>－1</w:t>
      </w:r>
      <w:r>
        <w:rPr>
          <w:rFonts w:ascii="Times New Roman" w:hAnsi="Times New Roman" w:cs="Times New Roman"/>
          <w:bCs/>
          <w:color w:val="000000"/>
        </w:rPr>
        <w:t>，则生成的</w:t>
      </w:r>
      <w:r>
        <w:rPr>
          <w:rFonts w:ascii="Times New Roman" w:hAnsi="Times New Roman" w:cs="Times New Roman"/>
          <w:bCs/>
          <w:i/>
          <w:color w:val="000000"/>
        </w:rPr>
        <w:t>c</w:t>
      </w:r>
      <w:r>
        <w:rPr>
          <w:rFonts w:ascii="Times New Roman" w:hAnsi="Times New Roman" w:cs="Times New Roman"/>
          <w:bCs/>
          <w:color w:val="000000"/>
        </w:rPr>
        <w:t>(H</w:t>
      </w:r>
      <w:r>
        <w:rPr>
          <w:rFonts w:ascii="Times New Roman" w:hAnsi="Times New Roman" w:cs="Times New Roman"/>
          <w:bCs/>
          <w:color w:val="000000"/>
          <w:vertAlign w:val="subscript"/>
        </w:rPr>
        <w:t>2</w:t>
      </w:r>
      <w:r>
        <w:rPr>
          <w:rFonts w:ascii="Times New Roman" w:hAnsi="Times New Roman" w:cs="Times New Roman"/>
          <w:bCs/>
          <w:color w:val="000000"/>
        </w:rPr>
        <w:t>O)＝0.3 mol·L</w:t>
      </w:r>
      <w:r>
        <w:rPr>
          <w:rFonts w:ascii="Times New Roman" w:hAnsi="Times New Roman" w:cs="Times New Roman"/>
          <w:bCs/>
          <w:color w:val="000000"/>
          <w:vertAlign w:val="superscript"/>
        </w:rPr>
        <w:t>－1</w:t>
      </w:r>
      <w:r>
        <w:rPr>
          <w:rFonts w:ascii="Times New Roman" w:hAnsi="Times New Roman" w:cs="Times New Roman"/>
          <w:bCs/>
          <w:color w:val="000000"/>
        </w:rPr>
        <w:t>，</w:t>
      </w:r>
      <w:r>
        <w:rPr>
          <w:rFonts w:ascii="Times New Roman" w:hAnsi="Times New Roman" w:cs="Times New Roman"/>
          <w:bCs/>
          <w:i/>
          <w:color w:val="000000"/>
        </w:rPr>
        <w:t>n</w:t>
      </w:r>
      <w:r>
        <w:rPr>
          <w:rFonts w:ascii="Times New Roman" w:hAnsi="Times New Roman" w:cs="Times New Roman"/>
          <w:bCs/>
          <w:color w:val="000000"/>
        </w:rPr>
        <w:t>(CH</w:t>
      </w:r>
      <w:r>
        <w:rPr>
          <w:rFonts w:ascii="Times New Roman" w:hAnsi="Times New Roman" w:cs="Times New Roman"/>
          <w:bCs/>
          <w:color w:val="000000"/>
          <w:vertAlign w:val="subscript"/>
        </w:rPr>
        <w:t>3</w:t>
      </w:r>
      <w:r>
        <w:rPr>
          <w:rFonts w:ascii="Times New Roman" w:hAnsi="Times New Roman" w:cs="Times New Roman"/>
          <w:bCs/>
          <w:color w:val="000000"/>
        </w:rPr>
        <w:t>OCH</w:t>
      </w:r>
      <w:r>
        <w:rPr>
          <w:rFonts w:ascii="Times New Roman" w:hAnsi="Times New Roman" w:cs="Times New Roman"/>
          <w:bCs/>
          <w:color w:val="000000"/>
          <w:vertAlign w:val="subscript"/>
        </w:rPr>
        <w:t>3</w:t>
      </w:r>
      <w:r>
        <w:rPr>
          <w:rFonts w:ascii="Times New Roman" w:hAnsi="Times New Roman" w:cs="Times New Roman"/>
          <w:bCs/>
          <w:color w:val="000000"/>
        </w:rPr>
        <w:t>)＝0.6 mol，故平衡时</w:t>
      </w:r>
      <w:r>
        <w:rPr>
          <w:rFonts w:ascii="Times New Roman" w:hAnsi="Times New Roman" w:cs="Times New Roman"/>
          <w:bCs/>
          <w:i/>
          <w:color w:val="000000"/>
        </w:rPr>
        <w:t>n</w:t>
      </w:r>
      <w:r>
        <w:rPr>
          <w:rFonts w:ascii="Times New Roman" w:hAnsi="Times New Roman" w:cs="Times New Roman"/>
          <w:bCs/>
          <w:color w:val="000000"/>
        </w:rPr>
        <w:t>(CH</w:t>
      </w:r>
      <w:r>
        <w:rPr>
          <w:rFonts w:ascii="Times New Roman" w:hAnsi="Times New Roman" w:cs="Times New Roman"/>
          <w:bCs/>
          <w:color w:val="000000"/>
          <w:vertAlign w:val="subscript"/>
        </w:rPr>
        <w:t>3</w:t>
      </w:r>
      <w:r>
        <w:rPr>
          <w:rFonts w:ascii="Times New Roman" w:hAnsi="Times New Roman" w:cs="Times New Roman"/>
          <w:bCs/>
          <w:color w:val="000000"/>
        </w:rPr>
        <w:t>OH)＝1.6 mol－0.6 mol×2＝0.4 mol，</w:t>
      </w:r>
      <w:r>
        <w:rPr>
          <w:rFonts w:ascii="Times New Roman" w:hAnsi="Times New Roman" w:cs="Times New Roman"/>
          <w:bCs/>
          <w:i/>
          <w:color w:val="000000"/>
        </w:rPr>
        <w:t>c</w:t>
      </w:r>
      <w:r>
        <w:rPr>
          <w:rFonts w:ascii="Times New Roman" w:hAnsi="Times New Roman" w:cs="Times New Roman"/>
          <w:bCs/>
          <w:color w:val="000000"/>
        </w:rPr>
        <w:t>(CH</w:t>
      </w:r>
      <w:r>
        <w:rPr>
          <w:rFonts w:ascii="Times New Roman" w:hAnsi="Times New Roman" w:cs="Times New Roman"/>
          <w:bCs/>
          <w:color w:val="000000"/>
          <w:vertAlign w:val="subscript"/>
        </w:rPr>
        <w:t>3</w:t>
      </w:r>
      <w:r>
        <w:rPr>
          <w:rFonts w:ascii="Times New Roman" w:hAnsi="Times New Roman" w:cs="Times New Roman"/>
          <w:bCs/>
          <w:color w:val="000000"/>
        </w:rPr>
        <w:t>OH)＝0.2 mol·L</w:t>
      </w:r>
      <w:r>
        <w:rPr>
          <w:rFonts w:ascii="Times New Roman" w:hAnsi="Times New Roman" w:cs="Times New Roman"/>
          <w:bCs/>
          <w:color w:val="000000"/>
          <w:vertAlign w:val="superscript"/>
        </w:rPr>
        <w:t>－1</w:t>
      </w:r>
      <w:r>
        <w:rPr>
          <w:rFonts w:ascii="Times New Roman" w:hAnsi="Times New Roman" w:cs="Times New Roman"/>
          <w:bCs/>
          <w:color w:val="000000"/>
        </w:rPr>
        <w:t>，</w:t>
      </w:r>
      <w:r>
        <w:rPr>
          <w:rFonts w:ascii="Times New Roman" w:hAnsi="Times New Roman" w:cs="Times New Roman"/>
          <w:bCs/>
          <w:i/>
          <w:color w:val="000000"/>
        </w:rPr>
        <w:t>K</w:t>
      </w:r>
      <w:r>
        <w:rPr>
          <w:rFonts w:ascii="Times New Roman" w:hAnsi="Times New Roman" w:cs="Times New Roman"/>
          <w:bCs/>
          <w:color w:val="000000"/>
          <w:vertAlign w:val="subscript"/>
        </w:rPr>
        <w:t>3</w:t>
      </w:r>
      <w:r>
        <w:rPr>
          <w:rFonts w:ascii="Times New Roman" w:hAnsi="Times New Roman" w:cs="Times New Roman"/>
          <w:bCs/>
          <w:color w:val="000000"/>
        </w:rPr>
        <w:t>＝</w:t>
      </w:r>
      <w:r>
        <w:rPr>
          <w:rFonts w:ascii="Times New Roman" w:hAnsi="Times New Roman" w:cs="Times New Roman"/>
          <w:bCs/>
          <w:color w:val="000000"/>
        </w:rPr>
        <w:fldChar w:fldCharType="begin"/>
      </w:r>
      <w:r>
        <w:rPr>
          <w:rFonts w:ascii="Times New Roman" w:hAnsi="Times New Roman" w:cs="Times New Roman"/>
          <w:bCs/>
          <w:color w:val="000000"/>
        </w:rPr>
        <w:instrText xml:space="preserve">eq \f(</w:instrText>
      </w:r>
      <w:r>
        <w:rPr>
          <w:rFonts w:ascii="Times New Roman" w:hAnsi="Times New Roman" w:cs="Times New Roman"/>
          <w:bCs/>
          <w:i/>
          <w:color w:val="000000"/>
        </w:rPr>
        <w:instrText xml:space="preserve">c</w:instrText>
      </w:r>
      <w:r>
        <w:rPr>
          <w:rFonts w:ascii="Times New Roman" w:hAnsi="Times New Roman" w:cs="Times New Roman"/>
          <w:bCs/>
          <w:color w:val="000000"/>
        </w:rPr>
        <w:instrText xml:space="preserve">(CH</w:instrText>
      </w:r>
      <w:r>
        <w:rPr>
          <w:rFonts w:ascii="Times New Roman" w:hAnsi="Times New Roman" w:cs="Times New Roman"/>
          <w:bCs/>
          <w:color w:val="000000"/>
          <w:vertAlign w:val="subscript"/>
        </w:rPr>
        <w:instrText xml:space="preserve">3</w:instrText>
      </w:r>
      <w:r>
        <w:rPr>
          <w:rFonts w:ascii="Times New Roman" w:hAnsi="Times New Roman" w:cs="Times New Roman"/>
          <w:bCs/>
          <w:color w:val="000000"/>
        </w:rPr>
        <w:instrText xml:space="preserve">OCH</w:instrText>
      </w:r>
      <w:r>
        <w:rPr>
          <w:rFonts w:ascii="Times New Roman" w:hAnsi="Times New Roman" w:cs="Times New Roman"/>
          <w:bCs/>
          <w:color w:val="000000"/>
          <w:vertAlign w:val="subscript"/>
        </w:rPr>
        <w:instrText xml:space="preserve">3</w:instrText>
      </w:r>
      <w:r>
        <w:rPr>
          <w:rFonts w:ascii="Times New Roman" w:hAnsi="Times New Roman" w:cs="Times New Roman"/>
          <w:bCs/>
          <w:color w:val="000000"/>
        </w:rPr>
        <w:instrText xml:space="preserve">)·</w:instrText>
      </w:r>
      <w:r>
        <w:rPr>
          <w:rFonts w:ascii="Times New Roman" w:hAnsi="Times New Roman" w:cs="Times New Roman"/>
          <w:bCs/>
          <w:i/>
          <w:color w:val="000000"/>
        </w:rPr>
        <w:instrText xml:space="preserve">c</w:instrText>
      </w:r>
      <w:r>
        <w:rPr>
          <w:rFonts w:ascii="Times New Roman" w:hAnsi="Times New Roman" w:cs="Times New Roman"/>
          <w:bCs/>
          <w:color w:val="000000"/>
        </w:rPr>
        <w:instrText xml:space="preserve">(H</w:instrText>
      </w:r>
      <w:r>
        <w:rPr>
          <w:rFonts w:ascii="Times New Roman" w:hAnsi="Times New Roman" w:cs="Times New Roman"/>
          <w:bCs/>
          <w:color w:val="000000"/>
          <w:vertAlign w:val="subscript"/>
        </w:rPr>
        <w:instrText xml:space="preserve">2</w:instrText>
      </w:r>
      <w:r>
        <w:rPr>
          <w:rFonts w:ascii="Times New Roman" w:hAnsi="Times New Roman" w:cs="Times New Roman"/>
          <w:bCs/>
          <w:color w:val="000000"/>
        </w:rPr>
        <w:instrText xml:space="preserve">O),</w:instrText>
      </w:r>
      <w:r>
        <w:rPr>
          <w:rFonts w:ascii="Times New Roman" w:hAnsi="Times New Roman" w:cs="Times New Roman"/>
          <w:bCs/>
          <w:i/>
          <w:color w:val="000000"/>
        </w:rPr>
        <w:instrText xml:space="preserve">c</w:instrText>
      </w:r>
      <w:r>
        <w:rPr>
          <w:rFonts w:ascii="Times New Roman" w:hAnsi="Times New Roman" w:cs="Times New Roman"/>
          <w:bCs/>
          <w:color w:val="000000"/>
          <w:vertAlign w:val="superscript"/>
        </w:rPr>
        <w:instrText xml:space="preserve">2</w:instrText>
      </w:r>
      <w:r>
        <w:rPr>
          <w:rFonts w:ascii="Times New Roman" w:hAnsi="Times New Roman" w:cs="Times New Roman"/>
          <w:bCs/>
          <w:color w:val="000000"/>
        </w:rPr>
        <w:instrText xml:space="preserve">(CH</w:instrText>
      </w:r>
      <w:r>
        <w:rPr>
          <w:rFonts w:ascii="Times New Roman" w:hAnsi="Times New Roman" w:cs="Times New Roman"/>
          <w:bCs/>
          <w:color w:val="000000"/>
          <w:vertAlign w:val="subscript"/>
        </w:rPr>
        <w:instrText xml:space="preserve">3</w:instrText>
      </w:r>
      <w:r>
        <w:rPr>
          <w:rFonts w:ascii="Times New Roman" w:hAnsi="Times New Roman" w:cs="Times New Roman"/>
          <w:bCs/>
          <w:color w:val="000000"/>
        </w:rPr>
        <w:instrText xml:space="preserve">OH))</w:instrText>
      </w:r>
      <w:r>
        <w:rPr>
          <w:rFonts w:ascii="Times New Roman" w:hAnsi="Times New Roman" w:cs="Times New Roman"/>
          <w:bCs/>
          <w:color w:val="000000"/>
        </w:rPr>
        <w:fldChar w:fldCharType="end"/>
      </w:r>
      <w:r>
        <w:rPr>
          <w:rFonts w:ascii="Times New Roman" w:hAnsi="Times New Roman" w:cs="Times New Roman"/>
          <w:bCs/>
          <w:color w:val="000000"/>
        </w:rPr>
        <w:t>＝</w:t>
      </w:r>
      <w:r>
        <w:rPr>
          <w:rFonts w:ascii="Times New Roman" w:hAnsi="Times New Roman" w:cs="Times New Roman"/>
          <w:bCs/>
          <w:color w:val="000000"/>
        </w:rPr>
        <w:fldChar w:fldCharType="begin"/>
      </w:r>
      <w:r>
        <w:rPr>
          <w:rFonts w:ascii="Times New Roman" w:hAnsi="Times New Roman" w:cs="Times New Roman"/>
          <w:bCs/>
          <w:color w:val="000000"/>
        </w:rPr>
        <w:instrText xml:space="preserve">eq \f(0.3×0.3,0.2×0.2)</w:instrText>
      </w:r>
      <w:r>
        <w:rPr>
          <w:rFonts w:ascii="Times New Roman" w:hAnsi="Times New Roman" w:cs="Times New Roman"/>
          <w:bCs/>
          <w:color w:val="000000"/>
        </w:rPr>
        <w:fldChar w:fldCharType="end"/>
      </w:r>
      <w:r>
        <w:rPr>
          <w:rFonts w:ascii="Times New Roman" w:hAnsi="Times New Roman" w:cs="Times New Roman"/>
          <w:bCs/>
          <w:color w:val="000000"/>
        </w:rPr>
        <w:t>＝2.25。</w:t>
      </w:r>
      <w:r>
        <w:rPr>
          <w:rFonts w:ascii="Times New Roman" w:hAnsi="Times New Roman" w:cs="Times New Roman"/>
          <w:bCs/>
          <w:i/>
          <w:color w:val="000000"/>
        </w:rPr>
        <w:t>Q</w:t>
      </w:r>
      <w:r>
        <w:rPr>
          <w:rFonts w:ascii="Times New Roman" w:hAnsi="Times New Roman" w:cs="Times New Roman"/>
          <w:bCs/>
          <w:color w:val="000000"/>
          <w:vertAlign w:val="subscript"/>
        </w:rPr>
        <w:t>c</w:t>
      </w:r>
      <w:r>
        <w:rPr>
          <w:rFonts w:ascii="Times New Roman" w:hAnsi="Times New Roman" w:cs="Times New Roman"/>
          <w:bCs/>
          <w:color w:val="000000"/>
        </w:rPr>
        <w:t>小于</w:t>
      </w:r>
      <w:r>
        <w:rPr>
          <w:rFonts w:ascii="Times New Roman" w:hAnsi="Times New Roman" w:cs="Times New Roman"/>
          <w:bCs/>
          <w:i/>
          <w:color w:val="000000"/>
        </w:rPr>
        <w:t>K</w:t>
      </w:r>
      <w:r>
        <w:rPr>
          <w:rFonts w:ascii="Times New Roman" w:hAnsi="Times New Roman" w:cs="Times New Roman"/>
          <w:bCs/>
          <w:color w:val="000000"/>
          <w:vertAlign w:val="subscript"/>
        </w:rPr>
        <w:t>3</w:t>
      </w:r>
      <w:r>
        <w:rPr>
          <w:rFonts w:ascii="Times New Roman" w:hAnsi="Times New Roman" w:cs="Times New Roman"/>
          <w:bCs/>
          <w:color w:val="000000"/>
        </w:rPr>
        <w:t>，说明反应正向进行，则</w:t>
      </w:r>
      <w:r>
        <w:rPr>
          <w:rFonts w:ascii="Times New Roman" w:hAnsi="Times New Roman" w:cs="Times New Roman"/>
          <w:bCs/>
          <w:i/>
          <w:color w:val="000000"/>
        </w:rPr>
        <w:t>v</w:t>
      </w:r>
      <w:r>
        <w:rPr>
          <w:rFonts w:ascii="Times New Roman" w:hAnsi="Times New Roman" w:cs="Times New Roman"/>
          <w:bCs/>
          <w:color w:val="000000"/>
        </w:rPr>
        <w:t>(正)&gt;</w:t>
      </w:r>
      <w:r>
        <w:rPr>
          <w:rFonts w:ascii="Times New Roman" w:hAnsi="Times New Roman" w:cs="Times New Roman"/>
          <w:bCs/>
          <w:i/>
          <w:color w:val="000000"/>
        </w:rPr>
        <w:t>v</w:t>
      </w:r>
      <w:r>
        <w:rPr>
          <w:rFonts w:ascii="Times New Roman" w:hAnsi="Times New Roman" w:cs="Times New Roman"/>
          <w:bCs/>
          <w:color w:val="000000"/>
        </w:rPr>
        <w:t>(逆)。(5)反应②为气体分子数减小的反应，反应③为气体分子数不变的反应，故增大压强，可以促使平衡正向移动，二甲醚的产率提高；反应②和反应③均是放热反应，降低温度，平衡正向移动，二甲醚的产率提高；移走二甲醚也可使平衡正向移动，从而使二甲醚的产率提高。</w:t>
      </w:r>
    </w:p>
    <w:p>
      <w:pPr>
        <w:pStyle w:val="13"/>
        <w:tabs>
          <w:tab w:val="left" w:pos="4962"/>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108．(2020届桂林一模)甲胺(CH</w:t>
      </w:r>
      <w:r>
        <w:rPr>
          <w:rFonts w:ascii="Times New Roman" w:hAnsi="Times New Roman" w:cs="Times New Roman"/>
          <w:color w:val="000000"/>
          <w:vertAlign w:val="subscript"/>
        </w:rPr>
        <w:t>3</w:t>
      </w:r>
      <w:r>
        <w:rPr>
          <w:rFonts w:ascii="Times New Roman" w:hAnsi="Times New Roman" w:cs="Times New Roman"/>
          <w:color w:val="000000"/>
        </w:rPr>
        <w:t>NH</w:t>
      </w:r>
      <w:r>
        <w:rPr>
          <w:rFonts w:ascii="Times New Roman" w:hAnsi="Times New Roman" w:cs="Times New Roman"/>
          <w:color w:val="000000"/>
          <w:vertAlign w:val="subscript"/>
        </w:rPr>
        <w:t>2</w:t>
      </w:r>
      <w:r>
        <w:rPr>
          <w:rFonts w:ascii="Times New Roman" w:hAnsi="Times New Roman" w:cs="Times New Roman"/>
          <w:color w:val="000000"/>
        </w:rPr>
        <w:t>)是合成太阳能敏化剂的原料。工业合成甲胺原理：CH</w:t>
      </w:r>
      <w:r>
        <w:rPr>
          <w:rFonts w:ascii="Times New Roman" w:hAnsi="Times New Roman" w:cs="Times New Roman"/>
          <w:color w:val="000000"/>
          <w:vertAlign w:val="subscript"/>
        </w:rPr>
        <w:t>3</w:t>
      </w:r>
      <w:r>
        <w:rPr>
          <w:rFonts w:ascii="Times New Roman" w:hAnsi="Times New Roman" w:cs="Times New Roman"/>
          <w:color w:val="000000"/>
        </w:rPr>
        <w:t>OH(g)＋NH</w:t>
      </w:r>
      <w:r>
        <w:rPr>
          <w:rFonts w:ascii="Times New Roman" w:hAnsi="Times New Roman" w:cs="Times New Roman"/>
          <w:color w:val="000000"/>
          <w:vertAlign w:val="subscript"/>
        </w:rPr>
        <w:t>3</w:t>
      </w:r>
      <w:r>
        <w:rPr>
          <w:rFonts w:ascii="Times New Roman" w:hAnsi="Times New Roman" w:cs="Times New Roman"/>
          <w:color w:val="000000"/>
        </w:rPr>
        <w:t>(g)</w:t>
      </w:r>
      <w:r>
        <w:rPr>
          <w:rFonts w:ascii="Times New Roman" w:hAnsi="Times New Roman" w:cs="Times New Roman"/>
          <w:color w:val="000000"/>
        </w:rPr>
        <w:pict>
          <v:shape id="_x0000_i1715" o:spt="75" type="#_x0000_t75" style="height:8.4pt;width:22.95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CH</w:t>
      </w:r>
      <w:r>
        <w:rPr>
          <w:rFonts w:ascii="Times New Roman" w:hAnsi="Times New Roman" w:cs="Times New Roman"/>
          <w:color w:val="000000"/>
          <w:vertAlign w:val="subscript"/>
        </w:rPr>
        <w:t>3</w:t>
      </w:r>
      <w:r>
        <w:rPr>
          <w:rFonts w:ascii="Times New Roman" w:hAnsi="Times New Roman" w:cs="Times New Roman"/>
          <w:color w:val="000000"/>
        </w:rPr>
        <w:t>NH</w:t>
      </w:r>
      <w:r>
        <w:rPr>
          <w:rFonts w:ascii="Times New Roman" w:hAnsi="Times New Roman" w:cs="Times New Roman"/>
          <w:color w:val="000000"/>
          <w:vertAlign w:val="subscript"/>
        </w:rPr>
        <w:t>2</w:t>
      </w:r>
      <w:r>
        <w:rPr>
          <w:rFonts w:ascii="Times New Roman" w:hAnsi="Times New Roman" w:cs="Times New Roman"/>
          <w:color w:val="000000"/>
        </w:rPr>
        <w:t>(g)＋H</w:t>
      </w:r>
      <w:r>
        <w:rPr>
          <w:rFonts w:ascii="Times New Roman" w:hAnsi="Times New Roman" w:cs="Times New Roman"/>
          <w:color w:val="000000"/>
          <w:vertAlign w:val="subscript"/>
        </w:rPr>
        <w:t>2</w:t>
      </w:r>
      <w:r>
        <w:rPr>
          <w:rFonts w:ascii="Times New Roman" w:hAnsi="Times New Roman" w:cs="Times New Roman"/>
          <w:color w:val="000000"/>
        </w:rPr>
        <w:t>O(g)　Δ</w:t>
      </w:r>
      <w:r>
        <w:rPr>
          <w:rFonts w:ascii="Times New Roman" w:hAnsi="Times New Roman" w:cs="Times New Roman"/>
          <w:i/>
          <w:color w:val="000000"/>
        </w:rPr>
        <w:t>H</w:t>
      </w:r>
      <w:r>
        <w:rPr>
          <w:rFonts w:ascii="Times New Roman" w:hAnsi="Times New Roman" w:cs="Times New Roman"/>
          <w:color w:val="000000"/>
        </w:rPr>
        <w:t>。</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(1)甲胺的水溶液呈碱性，用离子方程式表示其原因：___________________________。甲胺与稀硫酸反应生成正盐的化学式为____________。</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(2)已知几种化学键的键能如表所示：</w:t>
      </w:r>
    </w:p>
    <w:tbl>
      <w:tblPr>
        <w:tblStyle w:val="18"/>
        <w:tblW w:w="56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1"/>
        <w:gridCol w:w="898"/>
        <w:gridCol w:w="910"/>
        <w:gridCol w:w="910"/>
        <w:gridCol w:w="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1" w:type="dxa"/>
            <w:vAlign w:val="center"/>
          </w:tcPr>
          <w:p>
            <w:pPr>
              <w:pStyle w:val="13"/>
              <w:tabs>
                <w:tab w:val="left" w:pos="4962"/>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化学键</w:t>
            </w:r>
          </w:p>
        </w:tc>
        <w:tc>
          <w:tcPr>
            <w:tcW w:w="898" w:type="dxa"/>
            <w:vAlign w:val="center"/>
          </w:tcPr>
          <w:p>
            <w:pPr>
              <w:pStyle w:val="13"/>
              <w:tabs>
                <w:tab w:val="left" w:pos="4962"/>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C—O</w:t>
            </w:r>
          </w:p>
        </w:tc>
        <w:tc>
          <w:tcPr>
            <w:tcW w:w="910" w:type="dxa"/>
            <w:vAlign w:val="center"/>
          </w:tcPr>
          <w:p>
            <w:pPr>
              <w:pStyle w:val="13"/>
              <w:tabs>
                <w:tab w:val="left" w:pos="4962"/>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H—O</w:t>
            </w:r>
          </w:p>
        </w:tc>
        <w:tc>
          <w:tcPr>
            <w:tcW w:w="910" w:type="dxa"/>
            <w:vAlign w:val="center"/>
          </w:tcPr>
          <w:p>
            <w:pPr>
              <w:pStyle w:val="13"/>
              <w:tabs>
                <w:tab w:val="left" w:pos="4962"/>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H—N</w:t>
            </w:r>
          </w:p>
        </w:tc>
        <w:tc>
          <w:tcPr>
            <w:tcW w:w="898" w:type="dxa"/>
            <w:vAlign w:val="center"/>
          </w:tcPr>
          <w:p>
            <w:pPr>
              <w:pStyle w:val="13"/>
              <w:tabs>
                <w:tab w:val="left" w:pos="4962"/>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1" w:type="dxa"/>
            <w:vAlign w:val="center"/>
          </w:tcPr>
          <w:p>
            <w:pPr>
              <w:pStyle w:val="13"/>
              <w:tabs>
                <w:tab w:val="left" w:pos="4962"/>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键能/(kJ·mol</w:t>
            </w:r>
            <w:r>
              <w:rPr>
                <w:rFonts w:ascii="Times New Roman" w:hAnsi="Times New Roman" w:cs="Times New Roman"/>
                <w:color w:val="000000"/>
                <w:vertAlign w:val="superscript"/>
              </w:rPr>
              <w:t>－1</w:t>
            </w:r>
            <w:r>
              <w:rPr>
                <w:rFonts w:ascii="Times New Roman" w:hAnsi="Times New Roman" w:cs="Times New Roman"/>
                <w:color w:val="000000"/>
              </w:rPr>
              <w:t>)</w:t>
            </w:r>
          </w:p>
        </w:tc>
        <w:tc>
          <w:tcPr>
            <w:tcW w:w="898" w:type="dxa"/>
            <w:vAlign w:val="center"/>
          </w:tcPr>
          <w:p>
            <w:pPr>
              <w:pStyle w:val="13"/>
              <w:tabs>
                <w:tab w:val="left" w:pos="4962"/>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351</w:t>
            </w:r>
          </w:p>
        </w:tc>
        <w:tc>
          <w:tcPr>
            <w:tcW w:w="910" w:type="dxa"/>
            <w:vAlign w:val="center"/>
          </w:tcPr>
          <w:p>
            <w:pPr>
              <w:pStyle w:val="13"/>
              <w:tabs>
                <w:tab w:val="left" w:pos="4962"/>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463</w:t>
            </w:r>
          </w:p>
        </w:tc>
        <w:tc>
          <w:tcPr>
            <w:tcW w:w="910" w:type="dxa"/>
            <w:vAlign w:val="center"/>
          </w:tcPr>
          <w:p>
            <w:pPr>
              <w:pStyle w:val="13"/>
              <w:tabs>
                <w:tab w:val="left" w:pos="4962"/>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393</w:t>
            </w:r>
          </w:p>
        </w:tc>
        <w:tc>
          <w:tcPr>
            <w:tcW w:w="898" w:type="dxa"/>
            <w:vAlign w:val="center"/>
          </w:tcPr>
          <w:p>
            <w:pPr>
              <w:pStyle w:val="13"/>
              <w:tabs>
                <w:tab w:val="left" w:pos="4962"/>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293</w:t>
            </w:r>
          </w:p>
        </w:tc>
      </w:tr>
    </w:tbl>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题述反应的Δ</w:t>
      </w:r>
      <w:r>
        <w:rPr>
          <w:rFonts w:ascii="Times New Roman" w:hAnsi="Times New Roman" w:cs="Times New Roman"/>
          <w:i/>
          <w:color w:val="000000"/>
        </w:rPr>
        <w:t>H</w:t>
      </w:r>
      <w:r>
        <w:rPr>
          <w:rFonts w:ascii="Times New Roman" w:hAnsi="Times New Roman" w:cs="Times New Roman"/>
          <w:color w:val="000000"/>
        </w:rPr>
        <w:t>＝________kJ·mol</w:t>
      </w:r>
      <w:r>
        <w:rPr>
          <w:rFonts w:ascii="Times New Roman" w:hAnsi="Times New Roman" w:cs="Times New Roman"/>
          <w:color w:val="000000"/>
          <w:vertAlign w:val="superscript"/>
        </w:rPr>
        <w:t>－1</w:t>
      </w:r>
      <w:r>
        <w:rPr>
          <w:rFonts w:ascii="Times New Roman" w:hAnsi="Times New Roman" w:cs="Times New Roman"/>
          <w:color w:val="000000"/>
        </w:rPr>
        <w:t>。</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(3)在1 L恒容密闭容器中充入1 mol CH</w:t>
      </w:r>
      <w:r>
        <w:rPr>
          <w:rFonts w:ascii="Times New Roman" w:hAnsi="Times New Roman" w:cs="Times New Roman"/>
          <w:color w:val="000000"/>
          <w:vertAlign w:val="subscript"/>
        </w:rPr>
        <w:t>3</w:t>
      </w:r>
      <w:r>
        <w:rPr>
          <w:rFonts w:ascii="Times New Roman" w:hAnsi="Times New Roman" w:cs="Times New Roman"/>
          <w:color w:val="000000"/>
        </w:rPr>
        <w:t>OH(g)和1 mol NH</w:t>
      </w:r>
      <w:r>
        <w:rPr>
          <w:rFonts w:ascii="Times New Roman" w:hAnsi="Times New Roman" w:cs="Times New Roman"/>
          <w:color w:val="000000"/>
          <w:vertAlign w:val="subscript"/>
        </w:rPr>
        <w:t>3</w:t>
      </w:r>
      <w:r>
        <w:rPr>
          <w:rFonts w:ascii="Times New Roman" w:hAnsi="Times New Roman" w:cs="Times New Roman"/>
          <w:color w:val="000000"/>
        </w:rPr>
        <w:t>(g)，在一定条件下反应达到平衡，CH</w:t>
      </w:r>
      <w:r>
        <w:rPr>
          <w:rFonts w:ascii="Times New Roman" w:hAnsi="Times New Roman" w:cs="Times New Roman"/>
          <w:color w:val="000000"/>
          <w:vertAlign w:val="subscript"/>
        </w:rPr>
        <w:t>3</w:t>
      </w:r>
      <w:r>
        <w:rPr>
          <w:rFonts w:ascii="Times New Roman" w:hAnsi="Times New Roman" w:cs="Times New Roman"/>
          <w:color w:val="000000"/>
        </w:rPr>
        <w:t>OH的平衡转化率如图所示。</w:t>
      </w:r>
    </w:p>
    <w:p>
      <w:pPr>
        <w:pStyle w:val="13"/>
        <w:tabs>
          <w:tab w:val="left" w:pos="4962"/>
        </w:tabs>
        <w:snapToGrid w:val="0"/>
        <w:spacing w:line="360" w:lineRule="auto"/>
        <w:ind w:firstLine="420" w:firstLineChars="200"/>
        <w:jc w:val="center"/>
        <w:rPr>
          <w:rFonts w:ascii="Times New Roman" w:hAnsi="Times New Roman" w:cs="Times New Roman"/>
          <w:color w:val="000000"/>
        </w:rPr>
      </w:pPr>
      <w:r>
        <w:rPr>
          <w:rFonts w:ascii="Times New Roman" w:hAnsi="Times New Roman" w:cs="Times New Roman"/>
          <w:color w:val="000000"/>
        </w:rPr>
        <w:pict>
          <v:shape id="_x0000_i1716" o:spt="75" alt="LB28" type="#_x0000_t75" style="height:76.8pt;width:99.45pt;" filled="f" o:preferrelative="t" stroked="f" coordsize="21600,21600">
            <v:path/>
            <v:fill on="f" focussize="0,0"/>
            <v:stroke on="f"/>
            <v:imagedata r:id="rId507" o:title=""/>
            <o:lock v:ext="edit" aspectratio="t"/>
            <w10:wrap type="none"/>
            <w10:anchorlock/>
          </v:shape>
        </w:pict>
      </w:r>
    </w:p>
    <w:p>
      <w:pPr>
        <w:pStyle w:val="13"/>
        <w:tabs>
          <w:tab w:val="left" w:pos="4962"/>
        </w:tabs>
        <w:snapToGrid w:val="0"/>
        <w:spacing w:line="360" w:lineRule="exact"/>
        <w:ind w:firstLine="420" w:firstLineChars="200"/>
        <w:rPr>
          <w:rFonts w:ascii="Times New Roman" w:hAnsi="Times New Roman" w:cs="Times New Roman"/>
          <w:color w:val="000000"/>
        </w:rPr>
      </w:pPr>
      <w:r>
        <w:rPr>
          <w:rFonts w:ascii="Times New Roman" w:hAnsi="Times New Roman" w:cs="Times New Roman"/>
          <w:color w:val="000000"/>
        </w:rPr>
        <w:t>①图像中，NH</w:t>
      </w:r>
      <w:r>
        <w:rPr>
          <w:rFonts w:ascii="Times New Roman" w:hAnsi="Times New Roman" w:cs="Times New Roman"/>
          <w:color w:val="000000"/>
          <w:vertAlign w:val="subscript"/>
        </w:rPr>
        <w:t>3</w:t>
      </w:r>
      <w:r>
        <w:rPr>
          <w:rFonts w:ascii="Times New Roman" w:hAnsi="Times New Roman" w:cs="Times New Roman"/>
          <w:color w:val="000000"/>
        </w:rPr>
        <w:t>在B点逆反应速率________(填“&gt;”“&lt;”或“＝”)C点正反应速率。</w:t>
      </w:r>
    </w:p>
    <w:p>
      <w:pPr>
        <w:pStyle w:val="13"/>
        <w:tabs>
          <w:tab w:val="left" w:pos="4962"/>
        </w:tabs>
        <w:snapToGrid w:val="0"/>
        <w:spacing w:line="360" w:lineRule="exact"/>
        <w:ind w:firstLine="420" w:firstLineChars="200"/>
        <w:rPr>
          <w:rFonts w:ascii="Times New Roman" w:hAnsi="Times New Roman" w:cs="Times New Roman"/>
          <w:color w:val="000000"/>
        </w:rPr>
      </w:pPr>
      <w:r>
        <w:rPr>
          <w:rFonts w:ascii="Times New Roman" w:hAnsi="Times New Roman" w:cs="Times New Roman"/>
          <w:color w:val="000000"/>
        </w:rPr>
        <w:t>②该温度下，该反应的平衡常数是________(用代数式表示)。</w:t>
      </w:r>
    </w:p>
    <w:p>
      <w:pPr>
        <w:pStyle w:val="13"/>
        <w:tabs>
          <w:tab w:val="left" w:pos="4962"/>
        </w:tabs>
        <w:snapToGrid w:val="0"/>
        <w:spacing w:line="360" w:lineRule="exact"/>
        <w:ind w:firstLine="420" w:firstLineChars="200"/>
        <w:rPr>
          <w:rFonts w:ascii="Times New Roman" w:hAnsi="Times New Roman" w:cs="Times New Roman"/>
          <w:color w:val="000000"/>
        </w:rPr>
      </w:pPr>
      <w:r>
        <w:rPr>
          <w:rFonts w:ascii="Times New Roman" w:hAnsi="Times New Roman" w:cs="Times New Roman"/>
          <w:color w:val="000000"/>
        </w:rPr>
        <w:t>③为了提高甲醇的平衡转化率，宜采用的措施有__________________________。</w:t>
      </w:r>
    </w:p>
    <w:p>
      <w:pPr>
        <w:pStyle w:val="13"/>
        <w:tabs>
          <w:tab w:val="left" w:pos="4962"/>
        </w:tabs>
        <w:snapToGrid w:val="0"/>
        <w:spacing w:line="360" w:lineRule="exact"/>
        <w:ind w:firstLine="420" w:firstLineChars="200"/>
        <w:rPr>
          <w:rFonts w:ascii="Times New Roman" w:hAnsi="Times New Roman" w:cs="Times New Roman"/>
          <w:color w:val="000000"/>
        </w:rPr>
      </w:pPr>
      <w:r>
        <w:rPr>
          <w:rFonts w:ascii="Times New Roman" w:hAnsi="Times New Roman" w:cs="Times New Roman"/>
          <w:color w:val="000000"/>
        </w:rPr>
        <w:t>(4)在相同温度下，在体积相同的甲、乙、丙三个容器中，起始投入物质如下：</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6"/>
        <w:gridCol w:w="1680"/>
        <w:gridCol w:w="1972"/>
        <w:gridCol w:w="1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dxa"/>
            <w:vAlign w:val="center"/>
          </w:tcPr>
          <w:p>
            <w:pPr>
              <w:pStyle w:val="13"/>
              <w:tabs>
                <w:tab w:val="left" w:pos="4962"/>
              </w:tabs>
              <w:snapToGrid w:val="0"/>
              <w:spacing w:line="360" w:lineRule="auto"/>
              <w:jc w:val="center"/>
              <w:rPr>
                <w:rFonts w:ascii="Times New Roman" w:hAnsi="Times New Roman" w:cs="Times New Roman"/>
                <w:color w:val="000000"/>
              </w:rPr>
            </w:pPr>
          </w:p>
        </w:tc>
        <w:tc>
          <w:tcPr>
            <w:tcW w:w="1680" w:type="dxa"/>
            <w:vAlign w:val="center"/>
          </w:tcPr>
          <w:p>
            <w:pPr>
              <w:pStyle w:val="13"/>
              <w:tabs>
                <w:tab w:val="left" w:pos="4962"/>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NH</w:t>
            </w:r>
            <w:r>
              <w:rPr>
                <w:rFonts w:ascii="Times New Roman" w:hAnsi="Times New Roman" w:cs="Times New Roman"/>
                <w:color w:val="000000"/>
                <w:vertAlign w:val="subscript"/>
              </w:rPr>
              <w:t>3</w:t>
            </w:r>
            <w:r>
              <w:rPr>
                <w:rFonts w:ascii="Times New Roman" w:hAnsi="Times New Roman" w:cs="Times New Roman"/>
                <w:color w:val="000000"/>
              </w:rPr>
              <w:t>(g)/mol</w:t>
            </w:r>
          </w:p>
        </w:tc>
        <w:tc>
          <w:tcPr>
            <w:tcW w:w="1972" w:type="dxa"/>
            <w:vAlign w:val="center"/>
          </w:tcPr>
          <w:p>
            <w:pPr>
              <w:pStyle w:val="13"/>
              <w:tabs>
                <w:tab w:val="left" w:pos="4962"/>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CH</w:t>
            </w:r>
            <w:r>
              <w:rPr>
                <w:rFonts w:ascii="Times New Roman" w:hAnsi="Times New Roman" w:cs="Times New Roman"/>
                <w:color w:val="000000"/>
                <w:vertAlign w:val="subscript"/>
              </w:rPr>
              <w:t>3</w:t>
            </w:r>
            <w:r>
              <w:rPr>
                <w:rFonts w:ascii="Times New Roman" w:hAnsi="Times New Roman" w:cs="Times New Roman"/>
                <w:color w:val="000000"/>
              </w:rPr>
              <w:t>OH(g)/mol</w:t>
            </w:r>
          </w:p>
        </w:tc>
        <w:tc>
          <w:tcPr>
            <w:tcW w:w="1236" w:type="dxa"/>
            <w:vAlign w:val="center"/>
          </w:tcPr>
          <w:p>
            <w:pPr>
              <w:pStyle w:val="13"/>
              <w:tabs>
                <w:tab w:val="left" w:pos="4962"/>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反应条件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dxa"/>
            <w:vAlign w:val="center"/>
          </w:tcPr>
          <w:p>
            <w:pPr>
              <w:pStyle w:val="13"/>
              <w:tabs>
                <w:tab w:val="left" w:pos="4962"/>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甲</w:t>
            </w:r>
          </w:p>
        </w:tc>
        <w:tc>
          <w:tcPr>
            <w:tcW w:w="1680" w:type="dxa"/>
            <w:vAlign w:val="center"/>
          </w:tcPr>
          <w:p>
            <w:pPr>
              <w:pStyle w:val="13"/>
              <w:tabs>
                <w:tab w:val="left" w:pos="4962"/>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1</w:t>
            </w:r>
          </w:p>
        </w:tc>
        <w:tc>
          <w:tcPr>
            <w:tcW w:w="1972" w:type="dxa"/>
            <w:vAlign w:val="center"/>
          </w:tcPr>
          <w:p>
            <w:pPr>
              <w:pStyle w:val="13"/>
              <w:tabs>
                <w:tab w:val="left" w:pos="4962"/>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1</w:t>
            </w:r>
          </w:p>
        </w:tc>
        <w:tc>
          <w:tcPr>
            <w:tcW w:w="1236" w:type="dxa"/>
            <w:vAlign w:val="center"/>
          </w:tcPr>
          <w:p>
            <w:pPr>
              <w:pStyle w:val="13"/>
              <w:tabs>
                <w:tab w:val="left" w:pos="4962"/>
              </w:tabs>
              <w:snapToGrid w:val="0"/>
              <w:spacing w:line="360" w:lineRule="auto"/>
              <w:jc w:val="center"/>
              <w:rPr>
                <w:rFonts w:ascii="Times New Roman" w:hAnsi="Times New Roman" w:cs="Times New Roman"/>
                <w:color w:val="000000"/>
              </w:rPr>
            </w:pPr>
            <w:r>
              <w:rPr>
                <w:rFonts w:ascii="Times New Roman" w:hAnsi="Times New Roman" w:cs="Times New Roman"/>
                <w:i/>
                <w:color w:val="000000"/>
              </w:rPr>
              <w:t>T</w:t>
            </w:r>
            <w:r>
              <w:rPr>
                <w:rFonts w:ascii="Times New Roman" w:hAnsi="Times New Roman" w:cs="Times New Roman"/>
                <w:color w:val="000000"/>
              </w:rPr>
              <w:t>，恒容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06" w:type="dxa"/>
            <w:vAlign w:val="center"/>
          </w:tcPr>
          <w:p>
            <w:pPr>
              <w:pStyle w:val="13"/>
              <w:tabs>
                <w:tab w:val="left" w:pos="4962"/>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乙</w:t>
            </w:r>
          </w:p>
        </w:tc>
        <w:tc>
          <w:tcPr>
            <w:tcW w:w="1680" w:type="dxa"/>
            <w:vAlign w:val="center"/>
          </w:tcPr>
          <w:p>
            <w:pPr>
              <w:pStyle w:val="13"/>
              <w:tabs>
                <w:tab w:val="left" w:pos="4962"/>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1</w:t>
            </w:r>
          </w:p>
        </w:tc>
        <w:tc>
          <w:tcPr>
            <w:tcW w:w="1972" w:type="dxa"/>
            <w:vAlign w:val="center"/>
          </w:tcPr>
          <w:p>
            <w:pPr>
              <w:pStyle w:val="13"/>
              <w:tabs>
                <w:tab w:val="left" w:pos="4962"/>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1</w:t>
            </w:r>
          </w:p>
        </w:tc>
        <w:tc>
          <w:tcPr>
            <w:tcW w:w="1236" w:type="dxa"/>
            <w:vAlign w:val="center"/>
          </w:tcPr>
          <w:p>
            <w:pPr>
              <w:pStyle w:val="13"/>
              <w:tabs>
                <w:tab w:val="left" w:pos="4962"/>
              </w:tabs>
              <w:snapToGrid w:val="0"/>
              <w:spacing w:line="360" w:lineRule="auto"/>
              <w:jc w:val="center"/>
              <w:rPr>
                <w:rFonts w:ascii="Times New Roman" w:hAnsi="Times New Roman" w:cs="Times New Roman"/>
                <w:color w:val="000000"/>
              </w:rPr>
            </w:pPr>
            <w:r>
              <w:rPr>
                <w:rFonts w:ascii="Times New Roman" w:hAnsi="Times New Roman" w:cs="Times New Roman"/>
                <w:i/>
                <w:color w:val="000000"/>
              </w:rPr>
              <w:t>T</w:t>
            </w:r>
            <w:r>
              <w:rPr>
                <w:rFonts w:ascii="Times New Roman" w:hAnsi="Times New Roman" w:cs="Times New Roman"/>
                <w:color w:val="000000"/>
              </w:rPr>
              <w:t>，恒压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dxa"/>
            <w:vAlign w:val="center"/>
          </w:tcPr>
          <w:p>
            <w:pPr>
              <w:pStyle w:val="13"/>
              <w:tabs>
                <w:tab w:val="left" w:pos="4962"/>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丙</w:t>
            </w:r>
          </w:p>
        </w:tc>
        <w:tc>
          <w:tcPr>
            <w:tcW w:w="1680" w:type="dxa"/>
            <w:vAlign w:val="center"/>
          </w:tcPr>
          <w:p>
            <w:pPr>
              <w:pStyle w:val="13"/>
              <w:tabs>
                <w:tab w:val="left" w:pos="4962"/>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2</w:t>
            </w:r>
          </w:p>
        </w:tc>
        <w:tc>
          <w:tcPr>
            <w:tcW w:w="1972" w:type="dxa"/>
            <w:vAlign w:val="center"/>
          </w:tcPr>
          <w:p>
            <w:pPr>
              <w:pStyle w:val="13"/>
              <w:tabs>
                <w:tab w:val="left" w:pos="4962"/>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2</w:t>
            </w:r>
          </w:p>
        </w:tc>
        <w:tc>
          <w:tcPr>
            <w:tcW w:w="1236" w:type="dxa"/>
            <w:vAlign w:val="center"/>
          </w:tcPr>
          <w:p>
            <w:pPr>
              <w:pStyle w:val="13"/>
              <w:tabs>
                <w:tab w:val="left" w:pos="4962"/>
              </w:tabs>
              <w:snapToGrid w:val="0"/>
              <w:spacing w:line="360" w:lineRule="auto"/>
              <w:jc w:val="center"/>
              <w:rPr>
                <w:rFonts w:ascii="Times New Roman" w:hAnsi="Times New Roman" w:cs="Times New Roman"/>
                <w:color w:val="000000"/>
              </w:rPr>
            </w:pPr>
            <w:r>
              <w:rPr>
                <w:rFonts w:ascii="Times New Roman" w:hAnsi="Times New Roman" w:cs="Times New Roman"/>
                <w:i/>
                <w:color w:val="000000"/>
              </w:rPr>
              <w:t>T</w:t>
            </w:r>
            <w:r>
              <w:rPr>
                <w:rFonts w:ascii="Times New Roman" w:hAnsi="Times New Roman" w:cs="Times New Roman"/>
                <w:color w:val="000000"/>
              </w:rPr>
              <w:t>，恒容</w:t>
            </w:r>
          </w:p>
        </w:tc>
      </w:tr>
    </w:tbl>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达到平衡时，甲、乙、丙容器中CH</w:t>
      </w:r>
      <w:r>
        <w:rPr>
          <w:rFonts w:ascii="Times New Roman" w:hAnsi="Times New Roman" w:cs="Times New Roman"/>
          <w:color w:val="000000"/>
          <w:vertAlign w:val="subscript"/>
        </w:rPr>
        <w:t>3</w:t>
      </w:r>
      <w:r>
        <w:rPr>
          <w:rFonts w:ascii="Times New Roman" w:hAnsi="Times New Roman" w:cs="Times New Roman"/>
          <w:color w:val="000000"/>
        </w:rPr>
        <w:t>OH的转化率大小关系为________________。</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eastAsia="黑体" w:cs="Times New Roman"/>
          <w:color w:val="000000"/>
        </w:rPr>
        <w:t>答案：</w:t>
      </w:r>
      <w:r>
        <w:rPr>
          <w:rFonts w:ascii="Times New Roman" w:hAnsi="Times New Roman" w:cs="Times New Roman"/>
          <w:color w:val="000000"/>
        </w:rPr>
        <w:t>(1)CH</w:t>
      </w:r>
      <w:r>
        <w:rPr>
          <w:rFonts w:ascii="Times New Roman" w:hAnsi="Times New Roman" w:cs="Times New Roman"/>
          <w:color w:val="000000"/>
          <w:vertAlign w:val="subscript"/>
        </w:rPr>
        <w:t>3</w:t>
      </w:r>
      <w:r>
        <w:rPr>
          <w:rFonts w:ascii="Times New Roman" w:hAnsi="Times New Roman" w:cs="Times New Roman"/>
          <w:color w:val="000000"/>
        </w:rPr>
        <w:t>NH</w:t>
      </w:r>
      <w:r>
        <w:rPr>
          <w:rFonts w:ascii="Times New Roman" w:hAnsi="Times New Roman" w:cs="Times New Roman"/>
          <w:color w:val="000000"/>
          <w:vertAlign w:val="subscript"/>
        </w:rPr>
        <w:t>2</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rPr>
        <w:pict>
          <v:shape id="_x0000_i1717"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CH</w:t>
      </w:r>
      <w:r>
        <w:rPr>
          <w:rFonts w:ascii="Times New Roman" w:hAnsi="Times New Roman" w:cs="Times New Roman"/>
          <w:color w:val="000000"/>
          <w:vertAlign w:val="subscript"/>
        </w:rPr>
        <w:t>3</w:t>
      </w:r>
      <w:r>
        <w:rPr>
          <w:rFonts w:ascii="Times New Roman" w:hAnsi="Times New Roman" w:cs="Times New Roman"/>
          <w:color w:val="000000"/>
        </w:rPr>
        <w:t>NH</w:t>
      </w:r>
      <w:r>
        <w:rPr>
          <w:rFonts w:ascii="Times New Roman" w:hAnsi="Times New Roman" w:cs="Times New Roman"/>
          <w:color w:val="000000"/>
        </w:rPr>
        <w:fldChar w:fldCharType="begin"/>
      </w:r>
      <w:r>
        <w:rPr>
          <w:rFonts w:ascii="Times New Roman" w:hAnsi="Times New Roman" w:cs="Times New Roman"/>
          <w:color w:val="000000"/>
        </w:rPr>
        <w:instrText xml:space="preserve">eq \o\al(</w:instrText>
      </w:r>
      <w:r>
        <w:rPr>
          <w:rFonts w:ascii="Times New Roman" w:hAnsi="Times New Roman" w:cs="Times New Roman"/>
          <w:color w:val="000000"/>
          <w:vertAlign w:val="superscript"/>
        </w:rPr>
        <w:instrText xml:space="preserve">＋</w:instrText>
      </w:r>
      <w:r>
        <w:rPr>
          <w:rFonts w:ascii="Times New Roman" w:hAnsi="Times New Roman" w:cs="Times New Roman"/>
          <w:color w:val="000000"/>
        </w:rPr>
        <w:instrText xml:space="preserve">,</w:instrText>
      </w:r>
      <w:r>
        <w:rPr>
          <w:rFonts w:ascii="Times New Roman" w:hAnsi="Times New Roman" w:cs="Times New Roman"/>
          <w:color w:val="000000"/>
          <w:vertAlign w:val="subscript"/>
        </w:rPr>
        <w:instrText xml:space="preserve">3</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＋OH</w:t>
      </w:r>
      <w:r>
        <w:rPr>
          <w:rFonts w:ascii="Times New Roman" w:hAnsi="Times New Roman" w:cs="Times New Roman"/>
          <w:color w:val="000000"/>
          <w:vertAlign w:val="superscript"/>
        </w:rPr>
        <w:t xml:space="preserve">－    </w:t>
      </w:r>
      <w:r>
        <w:rPr>
          <w:rFonts w:ascii="Times New Roman" w:hAnsi="Times New Roman" w:cs="Times New Roman"/>
          <w:color w:val="000000"/>
        </w:rPr>
        <w:t>(CH</w:t>
      </w:r>
      <w:r>
        <w:rPr>
          <w:rFonts w:ascii="Times New Roman" w:hAnsi="Times New Roman" w:cs="Times New Roman"/>
          <w:color w:val="000000"/>
          <w:vertAlign w:val="subscript"/>
        </w:rPr>
        <w:t>3</w:t>
      </w:r>
      <w:r>
        <w:rPr>
          <w:rFonts w:ascii="Times New Roman" w:hAnsi="Times New Roman" w:cs="Times New Roman"/>
          <w:color w:val="000000"/>
        </w:rPr>
        <w:t>NH</w:t>
      </w:r>
      <w:r>
        <w:rPr>
          <w:rFonts w:ascii="Times New Roman" w:hAnsi="Times New Roman" w:cs="Times New Roman"/>
          <w:color w:val="000000"/>
          <w:vertAlign w:val="subscript"/>
        </w:rPr>
        <w:t>3</w:t>
      </w:r>
      <w:r>
        <w:rPr>
          <w:rFonts w:ascii="Times New Roman" w:hAnsi="Times New Roman" w:cs="Times New Roman"/>
          <w:color w:val="000000"/>
        </w:rPr>
        <w:t>)</w:t>
      </w:r>
      <w:r>
        <w:rPr>
          <w:rFonts w:ascii="Times New Roman" w:hAnsi="Times New Roman" w:cs="Times New Roman"/>
          <w:color w:val="000000"/>
          <w:vertAlign w:val="subscript"/>
        </w:rPr>
        <w:t>2</w:t>
      </w:r>
      <w:r>
        <w:rPr>
          <w:rFonts w:ascii="Times New Roman" w:hAnsi="Times New Roman" w:cs="Times New Roman"/>
          <w:color w:val="000000"/>
        </w:rPr>
        <w:t>SO</w:t>
      </w:r>
      <w:r>
        <w:rPr>
          <w:rFonts w:ascii="Times New Roman" w:hAnsi="Times New Roman" w:cs="Times New Roman"/>
          <w:color w:val="000000"/>
          <w:vertAlign w:val="subscript"/>
        </w:rPr>
        <w:t>4</w:t>
      </w:r>
      <w:r>
        <w:rPr>
          <w:rFonts w:ascii="Times New Roman" w:hAnsi="Times New Roman" w:cs="Times New Roman"/>
          <w:color w:val="000000"/>
        </w:rPr>
        <w:t>　(2)－12　</w:t>
      </w:r>
    </w:p>
    <w:p>
      <w:pPr>
        <w:pStyle w:val="13"/>
        <w:tabs>
          <w:tab w:val="left" w:pos="4962"/>
        </w:tabs>
        <w:snapToGrid w:val="0"/>
        <w:spacing w:line="360" w:lineRule="auto"/>
        <w:ind w:firstLine="420" w:firstLineChars="200"/>
        <w:rPr>
          <w:rFonts w:ascii="Times New Roman" w:hAnsi="Times New Roman" w:cs="Times New Roman"/>
          <w:color w:val="000000"/>
        </w:rPr>
      </w:pPr>
      <w:r>
        <w:rPr>
          <w:rFonts w:ascii="Times New Roman" w:hAnsi="Times New Roman" w:cs="Times New Roman"/>
          <w:color w:val="000000"/>
        </w:rPr>
        <w:t>(3)①&lt;　②</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a</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,（1－</w:instrText>
      </w:r>
      <w:r>
        <w:rPr>
          <w:rFonts w:ascii="Times New Roman" w:hAnsi="Times New Roman" w:cs="Times New Roman"/>
          <w:i/>
          <w:color w:val="000000"/>
        </w:rPr>
        <w:instrText xml:space="preserve">a</w:instrText>
      </w:r>
      <w:r>
        <w:rPr>
          <w:rFonts w:ascii="Times New Roman" w:hAnsi="Times New Roman" w:cs="Times New Roman"/>
          <w:color w:val="000000"/>
        </w:rPr>
        <w:instrText xml:space="preserve">）</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 xml:space="preserve">   ③降温、分离出产物、增大氨浓度(合理即可)   (4)甲＝乙＝丙</w:t>
      </w:r>
    </w:p>
    <w:p>
      <w:pPr>
        <w:pStyle w:val="13"/>
        <w:tabs>
          <w:tab w:val="left" w:pos="4962"/>
        </w:tabs>
        <w:snapToGrid w:val="0"/>
        <w:spacing w:line="360" w:lineRule="auto"/>
        <w:ind w:firstLine="420" w:firstLineChars="200"/>
        <w:jc w:val="left"/>
        <w:rPr>
          <w:rFonts w:ascii="Times New Roman" w:hAnsi="Times New Roman" w:cs="Times New Roman"/>
          <w:color w:val="000000"/>
        </w:rPr>
      </w:pPr>
      <w:r>
        <w:rPr>
          <w:rFonts w:ascii="Times New Roman" w:hAnsi="Times New Roman" w:eastAsia="黑体" w:cs="Times New Roman"/>
          <w:color w:val="000000"/>
        </w:rPr>
        <w:t>解析：</w:t>
      </w:r>
      <w:r>
        <w:rPr>
          <w:rFonts w:ascii="Times New Roman" w:hAnsi="Times New Roman" w:cs="Times New Roman"/>
          <w:color w:val="000000"/>
        </w:rPr>
        <w:t>(1)类似氨，甲胺在水中形成一水合甲胺，一水合甲胺电离出氢氧根离子。电离方程式为CH</w:t>
      </w:r>
      <w:r>
        <w:rPr>
          <w:rFonts w:ascii="Times New Roman" w:hAnsi="Times New Roman" w:cs="Times New Roman"/>
          <w:color w:val="000000"/>
          <w:vertAlign w:val="subscript"/>
        </w:rPr>
        <w:t>3</w:t>
      </w:r>
      <w:r>
        <w:rPr>
          <w:rFonts w:ascii="Times New Roman" w:hAnsi="Times New Roman" w:cs="Times New Roman"/>
          <w:color w:val="000000"/>
        </w:rPr>
        <w:t>NH</w:t>
      </w:r>
      <w:r>
        <w:rPr>
          <w:rFonts w:ascii="Times New Roman" w:hAnsi="Times New Roman" w:cs="Times New Roman"/>
          <w:color w:val="000000"/>
          <w:vertAlign w:val="subscript"/>
        </w:rPr>
        <w:t>2</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color w:val="000000"/>
        </w:rPr>
        <w:pict>
          <v:shape id="_x0000_i1718" o:spt="75" type="#_x0000_t75" style="height:8.4pt;width:22.95pt;" filled="f" o:preferrelative="t" stroked="f" coordsize="21600,21600">
            <v:path/>
            <v:fill on="f" focussize="0,0"/>
            <v:stroke on="f"/>
            <v:imagedata r:id="rId71" chromakey="#FFFFFF" o:title=""/>
            <o:lock v:ext="edit" aspectratio="t"/>
            <w10:wrap type="none"/>
            <w10:anchorlock/>
          </v:shape>
        </w:pict>
      </w:r>
      <w:r>
        <w:rPr>
          <w:rFonts w:ascii="Times New Roman" w:hAnsi="Times New Roman" w:cs="Times New Roman"/>
          <w:color w:val="000000"/>
        </w:rPr>
        <w:t>CH</w:t>
      </w:r>
      <w:r>
        <w:rPr>
          <w:rFonts w:ascii="Times New Roman" w:hAnsi="Times New Roman" w:cs="Times New Roman"/>
          <w:color w:val="000000"/>
          <w:vertAlign w:val="subscript"/>
        </w:rPr>
        <w:t>3</w:t>
      </w:r>
      <w:r>
        <w:rPr>
          <w:rFonts w:ascii="Times New Roman" w:hAnsi="Times New Roman" w:cs="Times New Roman"/>
          <w:color w:val="000000"/>
        </w:rPr>
        <w:t>NH</w:t>
      </w:r>
      <w:r>
        <w:rPr>
          <w:rFonts w:ascii="Times New Roman" w:hAnsi="Times New Roman" w:cs="Times New Roman"/>
          <w:color w:val="000000"/>
        </w:rPr>
        <w:fldChar w:fldCharType="begin"/>
      </w:r>
      <w:r>
        <w:rPr>
          <w:rFonts w:ascii="Times New Roman" w:hAnsi="Times New Roman" w:cs="Times New Roman"/>
          <w:color w:val="000000"/>
        </w:rPr>
        <w:instrText xml:space="preserve">eq \o\al(</w:instrText>
      </w:r>
      <w:r>
        <w:rPr>
          <w:rFonts w:ascii="Times New Roman" w:hAnsi="Times New Roman" w:cs="Times New Roman"/>
          <w:color w:val="000000"/>
          <w:vertAlign w:val="superscript"/>
        </w:rPr>
        <w:instrText xml:space="preserve">＋</w:instrText>
      </w:r>
      <w:r>
        <w:rPr>
          <w:rFonts w:ascii="Times New Roman" w:hAnsi="Times New Roman" w:cs="Times New Roman"/>
          <w:color w:val="000000"/>
        </w:rPr>
        <w:instrText xml:space="preserve">,</w:instrText>
      </w:r>
      <w:r>
        <w:rPr>
          <w:rFonts w:ascii="Times New Roman" w:hAnsi="Times New Roman" w:cs="Times New Roman"/>
          <w:color w:val="000000"/>
          <w:vertAlign w:val="subscript"/>
        </w:rPr>
        <w:instrText xml:space="preserve">3</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＋OH</w:t>
      </w:r>
      <w:r>
        <w:rPr>
          <w:rFonts w:ascii="Times New Roman" w:hAnsi="Times New Roman" w:cs="Times New Roman"/>
          <w:color w:val="000000"/>
          <w:vertAlign w:val="superscript"/>
        </w:rPr>
        <w:t>－</w:t>
      </w:r>
      <w:r>
        <w:rPr>
          <w:rFonts w:ascii="Times New Roman" w:hAnsi="Times New Roman" w:cs="Times New Roman"/>
          <w:color w:val="000000"/>
        </w:rPr>
        <w:t>。甲胺和稀硫酸反应生成正盐(类似硫酸铵)的化学方程式为2CH</w:t>
      </w:r>
      <w:r>
        <w:rPr>
          <w:rFonts w:ascii="Times New Roman" w:hAnsi="Times New Roman" w:cs="Times New Roman"/>
          <w:color w:val="000000"/>
          <w:vertAlign w:val="subscript"/>
        </w:rPr>
        <w:t>3</w:t>
      </w:r>
      <w:r>
        <w:rPr>
          <w:rFonts w:ascii="Times New Roman" w:hAnsi="Times New Roman" w:cs="Times New Roman"/>
          <w:color w:val="000000"/>
        </w:rPr>
        <w:t>NH</w:t>
      </w:r>
      <w:r>
        <w:rPr>
          <w:rFonts w:ascii="Times New Roman" w:hAnsi="Times New Roman" w:cs="Times New Roman"/>
          <w:color w:val="000000"/>
          <w:vertAlign w:val="subscript"/>
        </w:rPr>
        <w:t>2</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O＋H</w:t>
      </w:r>
      <w:r>
        <w:rPr>
          <w:rFonts w:ascii="Times New Roman" w:hAnsi="Times New Roman" w:cs="Times New Roman"/>
          <w:color w:val="000000"/>
          <w:vertAlign w:val="subscript"/>
        </w:rPr>
        <w:t>2</w:t>
      </w:r>
      <w:r>
        <w:rPr>
          <w:rFonts w:ascii="Times New Roman" w:hAnsi="Times New Roman" w:cs="Times New Roman"/>
          <w:color w:val="000000"/>
        </w:rPr>
        <w:t>SO</w:t>
      </w:r>
      <w:r>
        <w:rPr>
          <w:rFonts w:ascii="Times New Roman" w:hAnsi="Times New Roman" w:cs="Times New Roman"/>
          <w:color w:val="000000"/>
          <w:vertAlign w:val="subscript"/>
        </w:rPr>
        <w:t>4</w:t>
      </w:r>
      <w:r>
        <w:rPr>
          <w:rFonts w:ascii="Times New Roman" w:hAnsi="Times New Roman" w:cs="Times New Roman"/>
          <w:color w:val="000000"/>
          <w:spacing w:val="-16"/>
        </w:rPr>
        <w:t>==</w:t>
      </w:r>
      <w:r>
        <w:rPr>
          <w:rFonts w:ascii="Times New Roman" w:hAnsi="Times New Roman" w:cs="Times New Roman"/>
          <w:color w:val="000000"/>
        </w:rPr>
        <w:t>=(CH</w:t>
      </w:r>
      <w:r>
        <w:rPr>
          <w:rFonts w:ascii="Times New Roman" w:hAnsi="Times New Roman" w:cs="Times New Roman"/>
          <w:color w:val="000000"/>
          <w:vertAlign w:val="subscript"/>
        </w:rPr>
        <w:t>3</w:t>
      </w:r>
      <w:r>
        <w:rPr>
          <w:rFonts w:ascii="Times New Roman" w:hAnsi="Times New Roman" w:cs="Times New Roman"/>
          <w:color w:val="000000"/>
        </w:rPr>
        <w:t>NH</w:t>
      </w:r>
      <w:r>
        <w:rPr>
          <w:rFonts w:ascii="Times New Roman" w:hAnsi="Times New Roman" w:cs="Times New Roman"/>
          <w:color w:val="000000"/>
          <w:vertAlign w:val="subscript"/>
        </w:rPr>
        <w:t>3</w:t>
      </w:r>
      <w:r>
        <w:rPr>
          <w:rFonts w:ascii="Times New Roman" w:hAnsi="Times New Roman" w:cs="Times New Roman"/>
          <w:color w:val="000000"/>
        </w:rPr>
        <w:t>)</w:t>
      </w:r>
      <w:r>
        <w:rPr>
          <w:rFonts w:ascii="Times New Roman" w:hAnsi="Times New Roman" w:cs="Times New Roman"/>
          <w:color w:val="000000"/>
          <w:vertAlign w:val="subscript"/>
        </w:rPr>
        <w:t>2</w:t>
      </w:r>
      <w:r>
        <w:rPr>
          <w:rFonts w:ascii="Times New Roman" w:hAnsi="Times New Roman" w:cs="Times New Roman"/>
          <w:color w:val="000000"/>
        </w:rPr>
        <w:t>SO</w:t>
      </w:r>
      <w:r>
        <w:rPr>
          <w:rFonts w:ascii="Times New Roman" w:hAnsi="Times New Roman" w:cs="Times New Roman"/>
          <w:color w:val="000000"/>
          <w:vertAlign w:val="subscript"/>
        </w:rPr>
        <w:t>4</w:t>
      </w:r>
      <w:r>
        <w:rPr>
          <w:rFonts w:ascii="Times New Roman" w:hAnsi="Times New Roman" w:cs="Times New Roman"/>
          <w:color w:val="000000"/>
        </w:rPr>
        <w:t>＋2H</w:t>
      </w:r>
      <w:r>
        <w:rPr>
          <w:rFonts w:ascii="Times New Roman" w:hAnsi="Times New Roman" w:cs="Times New Roman"/>
          <w:color w:val="000000"/>
          <w:vertAlign w:val="subscript"/>
        </w:rPr>
        <w:t>2</w:t>
      </w:r>
      <w:r>
        <w:rPr>
          <w:rFonts w:ascii="Times New Roman" w:hAnsi="Times New Roman" w:cs="Times New Roman"/>
          <w:color w:val="000000"/>
        </w:rPr>
        <w:t>O。</w:t>
      </w:r>
    </w:p>
    <w:p>
      <w:pPr>
        <w:pStyle w:val="13"/>
        <w:tabs>
          <w:tab w:val="left" w:pos="4962"/>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(2)Δ</w:t>
      </w:r>
      <w:r>
        <w:rPr>
          <w:rFonts w:ascii="Times New Roman" w:hAnsi="Times New Roman" w:cs="Times New Roman"/>
          <w:i/>
          <w:color w:val="000000"/>
        </w:rPr>
        <w:t>H</w:t>
      </w:r>
      <w:r>
        <w:rPr>
          <w:rFonts w:ascii="Times New Roman" w:hAnsi="Times New Roman" w:cs="Times New Roman"/>
          <w:color w:val="000000"/>
        </w:rPr>
        <w:t>＝反应物总键能－生成物总键能＝－12 kJ·mol</w:t>
      </w:r>
      <w:r>
        <w:rPr>
          <w:rFonts w:ascii="Times New Roman" w:hAnsi="Times New Roman" w:cs="Times New Roman"/>
          <w:color w:val="000000"/>
          <w:vertAlign w:val="superscript"/>
        </w:rPr>
        <w:t>－1</w:t>
      </w:r>
      <w:r>
        <w:rPr>
          <w:rFonts w:ascii="Times New Roman" w:hAnsi="Times New Roman" w:cs="Times New Roman"/>
          <w:color w:val="000000"/>
        </w:rPr>
        <w:t>。</w:t>
      </w:r>
    </w:p>
    <w:p>
      <w:pPr>
        <w:pStyle w:val="13"/>
        <w:tabs>
          <w:tab w:val="left" w:pos="4962"/>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(3)①B点表示反应未平衡，逆反应速率小于正反应速率，平衡之前逆反应速率增大。C点表示反应达到平衡，正反应速率等于逆反应速率。故B点逆反应速率小于C点正反应速率。②在平衡时，[CH</w:t>
      </w:r>
      <w:r>
        <w:rPr>
          <w:rFonts w:ascii="Times New Roman" w:hAnsi="Times New Roman" w:cs="Times New Roman"/>
          <w:color w:val="000000"/>
          <w:vertAlign w:val="subscript"/>
        </w:rPr>
        <w:t>3</w:t>
      </w:r>
      <w:r>
        <w:rPr>
          <w:rFonts w:ascii="Times New Roman" w:hAnsi="Times New Roman" w:cs="Times New Roman"/>
          <w:color w:val="000000"/>
        </w:rPr>
        <w:t>NH</w:t>
      </w:r>
      <w:r>
        <w:rPr>
          <w:rFonts w:ascii="Times New Roman" w:hAnsi="Times New Roman" w:cs="Times New Roman"/>
          <w:color w:val="000000"/>
          <w:vertAlign w:val="subscript"/>
        </w:rPr>
        <w:t>2</w:t>
      </w:r>
      <w:r>
        <w:rPr>
          <w:rFonts w:ascii="Times New Roman" w:hAnsi="Times New Roman" w:cs="Times New Roman"/>
          <w:color w:val="000000"/>
        </w:rPr>
        <w:t>]＝[H</w:t>
      </w:r>
      <w:r>
        <w:rPr>
          <w:rFonts w:ascii="Times New Roman" w:hAnsi="Times New Roman" w:cs="Times New Roman"/>
          <w:color w:val="000000"/>
          <w:vertAlign w:val="subscript"/>
        </w:rPr>
        <w:t>2</w:t>
      </w:r>
      <w:r>
        <w:rPr>
          <w:rFonts w:ascii="Times New Roman" w:hAnsi="Times New Roman" w:cs="Times New Roman"/>
          <w:color w:val="000000"/>
        </w:rPr>
        <w:t>O]＝</w:t>
      </w:r>
      <w:r>
        <w:rPr>
          <w:rFonts w:ascii="Times New Roman" w:hAnsi="Times New Roman" w:cs="Times New Roman"/>
          <w:i/>
          <w:color w:val="000000"/>
        </w:rPr>
        <w:t>a</w:t>
      </w:r>
      <w:r>
        <w:rPr>
          <w:rFonts w:ascii="Times New Roman" w:hAnsi="Times New Roman" w:cs="Times New Roman"/>
          <w:color w:val="000000"/>
        </w:rPr>
        <w:t xml:space="preserve"> mol·L</w:t>
      </w:r>
      <w:r>
        <w:rPr>
          <w:rFonts w:ascii="Times New Roman" w:hAnsi="Times New Roman" w:cs="Times New Roman"/>
          <w:color w:val="000000"/>
          <w:vertAlign w:val="superscript"/>
        </w:rPr>
        <w:t>－1</w:t>
      </w:r>
      <w:r>
        <w:rPr>
          <w:rFonts w:ascii="Times New Roman" w:hAnsi="Times New Roman" w:cs="Times New Roman"/>
          <w:color w:val="000000"/>
        </w:rPr>
        <w:t>，[NH</w:t>
      </w:r>
      <w:r>
        <w:rPr>
          <w:rFonts w:ascii="Times New Roman" w:hAnsi="Times New Roman" w:cs="Times New Roman"/>
          <w:color w:val="000000"/>
          <w:vertAlign w:val="subscript"/>
        </w:rPr>
        <w:t>3</w:t>
      </w:r>
      <w:r>
        <w:rPr>
          <w:rFonts w:ascii="Times New Roman" w:hAnsi="Times New Roman" w:cs="Times New Roman"/>
          <w:color w:val="000000"/>
        </w:rPr>
        <w:t>]＝[CH</w:t>
      </w:r>
      <w:r>
        <w:rPr>
          <w:rFonts w:ascii="Times New Roman" w:hAnsi="Times New Roman" w:cs="Times New Roman"/>
          <w:color w:val="000000"/>
          <w:vertAlign w:val="subscript"/>
        </w:rPr>
        <w:t>3</w:t>
      </w:r>
      <w:r>
        <w:rPr>
          <w:rFonts w:ascii="Times New Roman" w:hAnsi="Times New Roman" w:cs="Times New Roman"/>
          <w:color w:val="000000"/>
        </w:rPr>
        <w:t>OH]＝(1－</w:t>
      </w:r>
      <w:r>
        <w:rPr>
          <w:rFonts w:ascii="Times New Roman" w:hAnsi="Times New Roman" w:cs="Times New Roman"/>
          <w:i/>
          <w:color w:val="000000"/>
        </w:rPr>
        <w:t>a</w:t>
      </w:r>
      <w:r>
        <w:rPr>
          <w:rFonts w:ascii="Times New Roman" w:hAnsi="Times New Roman" w:cs="Times New Roman"/>
          <w:color w:val="000000"/>
        </w:rPr>
        <w:t>) mol·L</w:t>
      </w:r>
      <w:r>
        <w:rPr>
          <w:rFonts w:ascii="Times New Roman" w:hAnsi="Times New Roman" w:cs="Times New Roman"/>
          <w:color w:val="000000"/>
          <w:vertAlign w:val="superscript"/>
        </w:rPr>
        <w:t>－1</w:t>
      </w:r>
      <w:r>
        <w:rPr>
          <w:rFonts w:ascii="Times New Roman" w:hAnsi="Times New Roman" w:cs="Times New Roman"/>
          <w:color w:val="000000"/>
        </w:rPr>
        <w:t>。则</w:t>
      </w:r>
      <w:r>
        <w:rPr>
          <w:rFonts w:ascii="Times New Roman" w:hAnsi="Times New Roman" w:cs="Times New Roman"/>
          <w:i/>
          <w:color w:val="000000"/>
        </w:rPr>
        <w:t>K</w:t>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\f([CH</w:instrText>
      </w:r>
      <w:r>
        <w:rPr>
          <w:rFonts w:ascii="Times New Roman" w:hAnsi="Times New Roman" w:cs="Times New Roman"/>
          <w:color w:val="000000"/>
          <w:vertAlign w:val="subscript"/>
        </w:rPr>
        <w:instrText xml:space="preserve">3</w:instrText>
      </w:r>
      <w:r>
        <w:rPr>
          <w:rFonts w:ascii="Times New Roman" w:hAnsi="Times New Roman" w:cs="Times New Roman"/>
          <w:color w:val="000000"/>
        </w:rPr>
        <w:instrText xml:space="preserve">NH</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][H</w:instrText>
      </w:r>
      <w:r>
        <w:rPr>
          <w:rFonts w:ascii="Times New Roman" w:hAnsi="Times New Roman" w:cs="Times New Roman"/>
          <w:color w:val="000000"/>
          <w:vertAlign w:val="subscript"/>
        </w:rPr>
        <w:instrText xml:space="preserve">2</w:instrText>
      </w:r>
      <w:r>
        <w:rPr>
          <w:rFonts w:ascii="Times New Roman" w:hAnsi="Times New Roman" w:cs="Times New Roman"/>
          <w:color w:val="000000"/>
        </w:rPr>
        <w:instrText xml:space="preserve">O],[CH</w:instrText>
      </w:r>
      <w:r>
        <w:rPr>
          <w:rFonts w:ascii="Times New Roman" w:hAnsi="Times New Roman" w:cs="Times New Roman"/>
          <w:color w:val="000000"/>
          <w:vertAlign w:val="subscript"/>
        </w:rPr>
        <w:instrText xml:space="preserve">3</w:instrText>
      </w:r>
      <w:r>
        <w:rPr>
          <w:rFonts w:ascii="Times New Roman" w:hAnsi="Times New Roman" w:cs="Times New Roman"/>
          <w:color w:val="000000"/>
        </w:rPr>
        <w:instrText xml:space="preserve">OH][NH</w:instrText>
      </w:r>
      <w:r>
        <w:rPr>
          <w:rFonts w:ascii="Times New Roman" w:hAnsi="Times New Roman" w:cs="Times New Roman"/>
          <w:color w:val="000000"/>
          <w:vertAlign w:val="subscript"/>
        </w:rPr>
        <w:instrText xml:space="preserve">3</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w:t>
      </w:r>
      <w:r>
        <w:rPr>
          <w:rFonts w:ascii="Times New Roman" w:hAnsi="Times New Roman" w:cs="Times New Roman"/>
          <w:color w:val="000000"/>
        </w:rPr>
        <w:fldChar w:fldCharType="begin"/>
      </w:r>
      <w:r>
        <w:rPr>
          <w:rFonts w:ascii="Times New Roman" w:hAnsi="Times New Roman" w:cs="Times New Roman"/>
          <w:color w:val="000000"/>
        </w:rPr>
        <w:instrText xml:space="preserve">eq \f(</w:instrText>
      </w:r>
      <w:r>
        <w:rPr>
          <w:rFonts w:ascii="Times New Roman" w:hAnsi="Times New Roman" w:cs="Times New Roman"/>
          <w:i/>
          <w:color w:val="000000"/>
        </w:rPr>
        <w:instrText xml:space="preserve">a</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,（1－</w:instrText>
      </w:r>
      <w:r>
        <w:rPr>
          <w:rFonts w:ascii="Times New Roman" w:hAnsi="Times New Roman" w:cs="Times New Roman"/>
          <w:i/>
          <w:color w:val="000000"/>
        </w:rPr>
        <w:instrText xml:space="preserve">a</w:instrText>
      </w:r>
      <w:r>
        <w:rPr>
          <w:rFonts w:ascii="Times New Roman" w:hAnsi="Times New Roman" w:cs="Times New Roman"/>
          <w:color w:val="000000"/>
        </w:rPr>
        <w:instrText xml:space="preserve">）</w:instrText>
      </w:r>
      <w:r>
        <w:rPr>
          <w:rFonts w:ascii="Times New Roman" w:hAnsi="Times New Roman" w:cs="Times New Roman"/>
          <w:color w:val="000000"/>
          <w:vertAlign w:val="superscript"/>
        </w:rPr>
        <w:instrText xml:space="preserve">2</w:instrText>
      </w:r>
      <w:r>
        <w:rPr>
          <w:rFonts w:ascii="Times New Roman" w:hAnsi="Times New Roman" w:cs="Times New Roman"/>
          <w:color w:val="000000"/>
        </w:rPr>
        <w:instrText xml:space="preserve">)</w:instrText>
      </w:r>
      <w:r>
        <w:rPr>
          <w:rFonts w:ascii="Times New Roman" w:hAnsi="Times New Roman" w:cs="Times New Roman"/>
          <w:color w:val="000000"/>
        </w:rPr>
        <w:fldChar w:fldCharType="end"/>
      </w:r>
      <w:r>
        <w:rPr>
          <w:rFonts w:ascii="Times New Roman" w:hAnsi="Times New Roman" w:cs="Times New Roman"/>
          <w:color w:val="000000"/>
        </w:rPr>
        <w:t>。③该反应是反应前后气体分子数相等的反应，正反应是放热反应。故降温、分离出产物、增大氨浓度都会提高甲醇的平衡转化率。</w:t>
      </w:r>
    </w:p>
    <w:p>
      <w:pPr>
        <w:pStyle w:val="13"/>
        <w:tabs>
          <w:tab w:val="left" w:pos="4962"/>
        </w:tabs>
        <w:snapToGrid w:val="0"/>
        <w:spacing w:line="360" w:lineRule="auto"/>
        <w:ind w:firstLine="420" w:firstLineChars="200"/>
        <w:jc w:val="left"/>
        <w:rPr>
          <w:rFonts w:ascii="Times New Roman" w:hAnsi="Times New Roman" w:cs="Times New Roman"/>
          <w:color w:val="000000"/>
        </w:rPr>
      </w:pPr>
      <w:r>
        <w:rPr>
          <w:rFonts w:ascii="Times New Roman" w:hAnsi="Times New Roman" w:cs="Times New Roman"/>
          <w:color w:val="000000"/>
        </w:rPr>
        <w:t>(4)该反应是反应前后气体分子数相等的反应，起始投入反应物相同，平衡时，甲、乙容器压强、体积均相等，故CH</w:t>
      </w:r>
      <w:r>
        <w:rPr>
          <w:rFonts w:ascii="Times New Roman" w:hAnsi="Times New Roman" w:cs="Times New Roman"/>
          <w:color w:val="000000"/>
          <w:vertAlign w:val="subscript"/>
        </w:rPr>
        <w:t>3</w:t>
      </w:r>
      <w:r>
        <w:rPr>
          <w:rFonts w:ascii="Times New Roman" w:hAnsi="Times New Roman" w:cs="Times New Roman"/>
          <w:color w:val="000000"/>
        </w:rPr>
        <w:t>OH的转化率相等；甲、丙容器比较，将甲的体积压缩为原来的一半后与丙等效，平衡不移动，甲醇的转化率相等。故甲、乙、丙中CH</w:t>
      </w:r>
      <w:r>
        <w:rPr>
          <w:rFonts w:ascii="Times New Roman" w:hAnsi="Times New Roman" w:cs="Times New Roman"/>
          <w:color w:val="000000"/>
          <w:vertAlign w:val="subscript"/>
        </w:rPr>
        <w:t>3</w:t>
      </w:r>
      <w:r>
        <w:rPr>
          <w:rFonts w:ascii="Times New Roman" w:hAnsi="Times New Roman" w:cs="Times New Roman"/>
          <w:color w:val="000000"/>
        </w:rPr>
        <w:t>OH的转化率相等。</w:t>
      </w:r>
    </w:p>
    <w:p>
      <w:pPr>
        <w:spacing w:line="300" w:lineRule="auto"/>
        <w:ind w:firstLine="420" w:firstLineChars="200"/>
        <w:jc w:val="left"/>
        <w:rPr>
          <w:rFonts w:ascii="Times New Roman" w:hAnsi="Times New Roman"/>
          <w:lang w:val="da-DK"/>
        </w:rPr>
      </w:pPr>
      <w:r>
        <w:rPr>
          <w:rFonts w:ascii="Times New Roman" w:hAnsi="Times New Roman"/>
        </w:rPr>
        <w:t>109．</w:t>
      </w:r>
      <w:r>
        <w:rPr>
          <w:rFonts w:ascii="Times New Roman" w:hAnsi="Times New Roman"/>
          <w:lang w:val="da-DK"/>
        </w:rPr>
        <w:t>.(2020年全国冲刺压轴卷)H</w:t>
      </w:r>
      <w:r>
        <w:rPr>
          <w:rFonts w:ascii="Times New Roman" w:hAnsi="Times New Roman"/>
          <w:vertAlign w:val="subscript"/>
          <w:lang w:val="da-DK"/>
        </w:rPr>
        <w:t>2</w:t>
      </w:r>
      <w:r>
        <w:rPr>
          <w:rFonts w:ascii="Times New Roman" w:hAnsi="Times New Roman"/>
          <w:lang w:val="da-DK"/>
        </w:rPr>
        <w:t>S广泛存在于许多燃气和工业废气中，脱除其中的H</w:t>
      </w:r>
      <w:r>
        <w:rPr>
          <w:rFonts w:ascii="Times New Roman" w:hAnsi="Times New Roman"/>
          <w:vertAlign w:val="subscript"/>
          <w:lang w:val="da-DK"/>
        </w:rPr>
        <w:t>2</w:t>
      </w:r>
      <w:r>
        <w:rPr>
          <w:rFonts w:ascii="Times New Roman" w:hAnsi="Times New Roman"/>
          <w:lang w:val="da-DK"/>
        </w:rPr>
        <w:t>S既可回收硫又可防止产生污染。回答下列问题：</w:t>
      </w:r>
    </w:p>
    <w:p>
      <w:pPr>
        <w:pStyle w:val="44"/>
        <w:spacing w:line="360" w:lineRule="auto"/>
        <w:ind w:firstLine="420" w:firstLineChars="200"/>
        <w:rPr>
          <w:rFonts w:ascii="Times New Roman" w:hAnsi="Times New Roman"/>
          <w:color w:val="000000"/>
          <w:lang w:val="da-DK"/>
        </w:rPr>
      </w:pPr>
      <w:r>
        <w:rPr>
          <w:rFonts w:ascii="Times New Roman" w:hAnsi="Times New Roman"/>
          <w:color w:val="000000"/>
          <w:lang w:val="da-DK"/>
        </w:rPr>
        <w:t>(1)Tretford氧化法脱H</w:t>
      </w:r>
      <w:r>
        <w:rPr>
          <w:rFonts w:ascii="Times New Roman" w:hAnsi="Times New Roman"/>
          <w:color w:val="000000"/>
          <w:vertAlign w:val="subscript"/>
          <w:lang w:val="da-DK"/>
        </w:rPr>
        <w:t>2</w:t>
      </w:r>
      <w:r>
        <w:rPr>
          <w:rFonts w:ascii="Times New Roman" w:hAnsi="Times New Roman"/>
          <w:color w:val="000000"/>
          <w:lang w:val="da-DK"/>
        </w:rPr>
        <w:t>S，包括H</w:t>
      </w:r>
      <w:r>
        <w:rPr>
          <w:rFonts w:ascii="Times New Roman" w:hAnsi="Times New Roman"/>
          <w:color w:val="000000"/>
          <w:vertAlign w:val="subscript"/>
          <w:lang w:val="da-DK"/>
        </w:rPr>
        <w:t>2</w:t>
      </w:r>
      <w:r>
        <w:rPr>
          <w:rFonts w:ascii="Times New Roman" w:hAnsi="Times New Roman"/>
          <w:color w:val="000000"/>
          <w:lang w:val="da-DK"/>
        </w:rPr>
        <w:t>S的吸收、氧化析硫、焦钒酸钠的氧化等。</w:t>
      </w:r>
    </w:p>
    <w:p>
      <w:pPr>
        <w:pStyle w:val="44"/>
        <w:spacing w:line="360" w:lineRule="auto"/>
        <w:ind w:firstLine="420" w:firstLineChars="200"/>
        <w:rPr>
          <w:rFonts w:ascii="Times New Roman" w:hAnsi="Times New Roman"/>
          <w:color w:val="000000"/>
          <w:lang w:val="da-DK"/>
        </w:rPr>
      </w:pPr>
      <w:r>
        <w:rPr>
          <w:rFonts w:ascii="Times New Roman" w:hAnsi="Times New Roman"/>
          <w:color w:val="000000"/>
          <w:lang w:val="da-DK"/>
        </w:rPr>
        <w:t>①焦钒酸钠的化学式为Na</w:t>
      </w:r>
      <w:r>
        <w:rPr>
          <w:rFonts w:ascii="Times New Roman" w:hAnsi="Times New Roman"/>
          <w:color w:val="000000"/>
          <w:vertAlign w:val="subscript"/>
          <w:lang w:val="da-DK"/>
        </w:rPr>
        <w:t>2</w:t>
      </w:r>
      <w:r>
        <w:rPr>
          <w:rFonts w:ascii="Times New Roman" w:hAnsi="Times New Roman"/>
          <w:color w:val="000000"/>
          <w:lang w:val="da-DK"/>
        </w:rPr>
        <w:t>V</w:t>
      </w:r>
      <w:r>
        <w:rPr>
          <w:rFonts w:ascii="Times New Roman" w:hAnsi="Times New Roman"/>
          <w:color w:val="000000"/>
          <w:vertAlign w:val="subscript"/>
          <w:lang w:val="da-DK"/>
        </w:rPr>
        <w:t>4</w:t>
      </w:r>
      <w:r>
        <w:rPr>
          <w:rFonts w:ascii="Times New Roman" w:hAnsi="Times New Roman"/>
          <w:color w:val="000000"/>
          <w:lang w:val="da-DK"/>
        </w:rPr>
        <w:t>O</w:t>
      </w:r>
      <w:r>
        <w:rPr>
          <w:rFonts w:ascii="Times New Roman" w:hAnsi="Times New Roman"/>
          <w:color w:val="000000"/>
          <w:vertAlign w:val="subscript"/>
          <w:lang w:val="da-DK"/>
        </w:rPr>
        <w:t>9</w:t>
      </w:r>
      <w:r>
        <w:rPr>
          <w:rFonts w:ascii="Times New Roman" w:hAnsi="Times New Roman"/>
          <w:color w:val="000000"/>
          <w:lang w:val="da-DK"/>
        </w:rPr>
        <w:t>，其中钒元素的化合价为</w:t>
      </w:r>
      <w:r>
        <w:rPr>
          <w:rFonts w:ascii="Times New Roman" w:hAnsi="Times New Roman"/>
          <w:color w:val="000000"/>
          <w:u w:val="single"/>
          <w:lang w:val="da-DK"/>
        </w:rPr>
        <w:t xml:space="preserve">            </w:t>
      </w:r>
      <w:r>
        <w:rPr>
          <w:rFonts w:ascii="Times New Roman" w:hAnsi="Times New Roman"/>
          <w:color w:val="000000"/>
          <w:lang w:val="da-DK"/>
        </w:rPr>
        <w:t>。</w:t>
      </w:r>
    </w:p>
    <w:p>
      <w:pPr>
        <w:pStyle w:val="44"/>
        <w:spacing w:line="360" w:lineRule="auto"/>
        <w:ind w:firstLine="420" w:firstLineChars="200"/>
        <w:rPr>
          <w:rFonts w:ascii="Times New Roman" w:hAnsi="Times New Roman"/>
          <w:color w:val="000000"/>
          <w:lang w:val="da-DK"/>
        </w:rPr>
      </w:pPr>
      <w:r>
        <w:rPr>
          <w:rFonts w:ascii="Times New Roman" w:hAnsi="Times New Roman"/>
          <w:color w:val="000000"/>
          <w:lang w:val="da-DK"/>
        </w:rPr>
        <w:t>②已知H</w:t>
      </w:r>
      <w:r>
        <w:rPr>
          <w:rFonts w:ascii="Times New Roman" w:hAnsi="Times New Roman"/>
          <w:color w:val="000000"/>
          <w:vertAlign w:val="subscript"/>
          <w:lang w:val="da-DK"/>
        </w:rPr>
        <w:t>2</w:t>
      </w:r>
      <w:r>
        <w:rPr>
          <w:rFonts w:ascii="Times New Roman" w:hAnsi="Times New Roman"/>
          <w:color w:val="000000"/>
          <w:lang w:val="da-DK"/>
        </w:rPr>
        <w:t>S、H</w:t>
      </w:r>
      <w:r>
        <w:rPr>
          <w:rFonts w:ascii="Times New Roman" w:hAnsi="Times New Roman"/>
          <w:color w:val="000000"/>
          <w:vertAlign w:val="subscript"/>
          <w:lang w:val="da-DK"/>
        </w:rPr>
        <w:t>2</w:t>
      </w:r>
      <w:r>
        <w:rPr>
          <w:rFonts w:ascii="Times New Roman" w:hAnsi="Times New Roman"/>
          <w:color w:val="000000"/>
          <w:lang w:val="da-DK"/>
        </w:rPr>
        <w:t>CO</w:t>
      </w:r>
      <w:r>
        <w:rPr>
          <w:rFonts w:ascii="Times New Roman" w:hAnsi="Times New Roman"/>
          <w:color w:val="000000"/>
          <w:vertAlign w:val="subscript"/>
          <w:lang w:val="da-DK"/>
        </w:rPr>
        <w:t>3</w:t>
      </w:r>
      <w:r>
        <w:rPr>
          <w:rFonts w:ascii="Times New Roman" w:hAnsi="Times New Roman"/>
          <w:color w:val="000000"/>
          <w:lang w:val="da-DK"/>
        </w:rPr>
        <w:t>的电离常数如下表所示：</w:t>
      </w:r>
    </w:p>
    <w:tbl>
      <w:tblPr>
        <w:tblStyle w:val="18"/>
        <w:tblW w:w="0" w:type="auto"/>
        <w:tblInd w:w="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0"/>
        <w:gridCol w:w="1800"/>
        <w:gridCol w:w="1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80" w:type="dxa"/>
          </w:tcPr>
          <w:p>
            <w:pPr>
              <w:pStyle w:val="44"/>
              <w:ind w:firstLine="420" w:firstLineChars="200"/>
              <w:rPr>
                <w:rFonts w:ascii="Times New Roman" w:hAnsi="Times New Roman"/>
                <w:color w:val="000000"/>
                <w:lang w:val="da-DK"/>
              </w:rPr>
            </w:pPr>
          </w:p>
        </w:tc>
        <w:tc>
          <w:tcPr>
            <w:tcW w:w="1800" w:type="dxa"/>
          </w:tcPr>
          <w:p>
            <w:pPr>
              <w:pStyle w:val="44"/>
              <w:jc w:val="center"/>
              <w:rPr>
                <w:rFonts w:ascii="Times New Roman" w:hAnsi="Times New Roman"/>
                <w:i/>
                <w:color w:val="000000"/>
                <w:lang w:val="da-DK"/>
              </w:rPr>
            </w:pPr>
            <w:r>
              <w:rPr>
                <w:rFonts w:ascii="Times New Roman" w:hAnsi="Times New Roman"/>
                <w:i/>
                <w:color w:val="000000"/>
                <w:lang w:val="da-DK"/>
              </w:rPr>
              <w:t>Ka</w:t>
            </w:r>
            <w:r>
              <w:rPr>
                <w:rFonts w:ascii="Times New Roman" w:hAnsi="Times New Roman"/>
                <w:i/>
                <w:color w:val="000000"/>
                <w:vertAlign w:val="subscript"/>
                <w:lang w:val="da-DK"/>
              </w:rPr>
              <w:t>1</w:t>
            </w:r>
          </w:p>
        </w:tc>
        <w:tc>
          <w:tcPr>
            <w:tcW w:w="1800" w:type="dxa"/>
          </w:tcPr>
          <w:p>
            <w:pPr>
              <w:pStyle w:val="44"/>
              <w:jc w:val="center"/>
              <w:rPr>
                <w:rFonts w:ascii="Times New Roman" w:hAnsi="Times New Roman"/>
                <w:i/>
                <w:color w:val="000000"/>
                <w:lang w:val="da-DK"/>
              </w:rPr>
            </w:pPr>
            <w:r>
              <w:rPr>
                <w:rFonts w:ascii="Times New Roman" w:hAnsi="Times New Roman"/>
                <w:i/>
                <w:color w:val="000000"/>
                <w:lang w:val="da-DK"/>
              </w:rPr>
              <w:t>Ka</w:t>
            </w:r>
            <w:r>
              <w:rPr>
                <w:rFonts w:ascii="Times New Roman" w:hAnsi="Times New Roman"/>
                <w:i/>
                <w:color w:val="000000"/>
                <w:vertAlign w:val="subscript"/>
                <w:lang w:val="da-DK"/>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80" w:type="dxa"/>
          </w:tcPr>
          <w:p>
            <w:pPr>
              <w:pStyle w:val="44"/>
              <w:jc w:val="center"/>
              <w:rPr>
                <w:rFonts w:ascii="Times New Roman" w:hAnsi="Times New Roman"/>
                <w:color w:val="000000"/>
                <w:lang w:val="da-DK"/>
              </w:rPr>
            </w:pPr>
            <w:r>
              <w:rPr>
                <w:rFonts w:ascii="Times New Roman" w:hAnsi="Times New Roman"/>
                <w:color w:val="000000"/>
                <w:lang w:val="da-DK"/>
              </w:rPr>
              <w:t>H</w:t>
            </w:r>
            <w:r>
              <w:rPr>
                <w:rFonts w:ascii="Times New Roman" w:hAnsi="Times New Roman"/>
                <w:color w:val="000000"/>
                <w:vertAlign w:val="subscript"/>
                <w:lang w:val="da-DK"/>
              </w:rPr>
              <w:t>2</w:t>
            </w:r>
            <w:r>
              <w:rPr>
                <w:rFonts w:ascii="Times New Roman" w:hAnsi="Times New Roman"/>
                <w:color w:val="000000"/>
                <w:lang w:val="da-DK"/>
              </w:rPr>
              <w:t>S</w:t>
            </w:r>
          </w:p>
        </w:tc>
        <w:tc>
          <w:tcPr>
            <w:tcW w:w="1800" w:type="dxa"/>
          </w:tcPr>
          <w:p>
            <w:pPr>
              <w:pStyle w:val="44"/>
              <w:ind w:firstLine="420" w:firstLineChars="200"/>
              <w:rPr>
                <w:rFonts w:ascii="Times New Roman" w:hAnsi="Times New Roman"/>
                <w:color w:val="000000"/>
                <w:lang w:val="da-DK"/>
              </w:rPr>
            </w:pPr>
            <w:r>
              <w:rPr>
                <w:rFonts w:ascii="Times New Roman" w:hAnsi="Times New Roman"/>
                <w:color w:val="000000"/>
                <w:lang w:val="da-DK"/>
              </w:rPr>
              <w:t>9.1×10</w:t>
            </w:r>
            <w:r>
              <w:rPr>
                <w:rFonts w:ascii="Times New Roman" w:hAnsi="Times New Roman"/>
                <w:color w:val="000000"/>
                <w:vertAlign w:val="superscript"/>
                <w:lang w:val="da-DK"/>
              </w:rPr>
              <w:t>-8</w:t>
            </w:r>
          </w:p>
        </w:tc>
        <w:tc>
          <w:tcPr>
            <w:tcW w:w="1800" w:type="dxa"/>
          </w:tcPr>
          <w:p>
            <w:pPr>
              <w:pStyle w:val="44"/>
              <w:ind w:firstLine="420" w:firstLineChars="200"/>
              <w:rPr>
                <w:rFonts w:ascii="Times New Roman" w:hAnsi="Times New Roman"/>
                <w:color w:val="000000"/>
                <w:lang w:val="da-DK"/>
              </w:rPr>
            </w:pPr>
            <w:r>
              <w:rPr>
                <w:rFonts w:ascii="Times New Roman" w:hAnsi="Times New Roman"/>
                <w:color w:val="000000"/>
                <w:lang w:val="da-DK"/>
              </w:rPr>
              <w:t>1.1×10</w:t>
            </w:r>
            <w:r>
              <w:rPr>
                <w:rFonts w:ascii="Times New Roman" w:hAnsi="Times New Roman"/>
                <w:color w:val="000000"/>
                <w:vertAlign w:val="superscript"/>
                <w:lang w:val="da-DK"/>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080" w:type="dxa"/>
          </w:tcPr>
          <w:p>
            <w:pPr>
              <w:pStyle w:val="44"/>
              <w:jc w:val="center"/>
              <w:rPr>
                <w:rFonts w:ascii="Times New Roman" w:hAnsi="Times New Roman"/>
                <w:color w:val="000000"/>
                <w:lang w:val="da-DK"/>
              </w:rPr>
            </w:pPr>
            <w:r>
              <w:rPr>
                <w:rFonts w:ascii="Times New Roman" w:hAnsi="Times New Roman"/>
                <w:color w:val="000000"/>
                <w:lang w:val="da-DK"/>
              </w:rPr>
              <w:t>H</w:t>
            </w:r>
            <w:r>
              <w:rPr>
                <w:rFonts w:ascii="Times New Roman" w:hAnsi="Times New Roman"/>
                <w:color w:val="000000"/>
                <w:vertAlign w:val="subscript"/>
                <w:lang w:val="da-DK"/>
              </w:rPr>
              <w:t>2</w:t>
            </w:r>
            <w:r>
              <w:rPr>
                <w:rFonts w:ascii="Times New Roman" w:hAnsi="Times New Roman"/>
                <w:color w:val="000000"/>
                <w:lang w:val="da-DK"/>
              </w:rPr>
              <w:t>CO</w:t>
            </w:r>
            <w:r>
              <w:rPr>
                <w:rFonts w:ascii="Times New Roman" w:hAnsi="Times New Roman"/>
                <w:color w:val="000000"/>
                <w:vertAlign w:val="subscript"/>
                <w:lang w:val="da-DK"/>
              </w:rPr>
              <w:t>3</w:t>
            </w:r>
          </w:p>
        </w:tc>
        <w:tc>
          <w:tcPr>
            <w:tcW w:w="1800" w:type="dxa"/>
          </w:tcPr>
          <w:p>
            <w:pPr>
              <w:pStyle w:val="44"/>
              <w:ind w:firstLine="420" w:firstLineChars="200"/>
              <w:rPr>
                <w:rFonts w:ascii="Times New Roman" w:hAnsi="Times New Roman"/>
                <w:color w:val="000000"/>
                <w:lang w:val="da-DK"/>
              </w:rPr>
            </w:pPr>
            <w:r>
              <w:rPr>
                <w:rFonts w:ascii="Times New Roman" w:hAnsi="Times New Roman"/>
                <w:color w:val="000000"/>
                <w:lang w:val="da-DK"/>
              </w:rPr>
              <w:t>4.3×10</w:t>
            </w:r>
            <w:r>
              <w:rPr>
                <w:rFonts w:ascii="Times New Roman" w:hAnsi="Times New Roman"/>
                <w:color w:val="000000"/>
                <w:vertAlign w:val="superscript"/>
                <w:lang w:val="da-DK"/>
              </w:rPr>
              <w:t>-7</w:t>
            </w:r>
          </w:p>
        </w:tc>
        <w:tc>
          <w:tcPr>
            <w:tcW w:w="1800" w:type="dxa"/>
          </w:tcPr>
          <w:p>
            <w:pPr>
              <w:pStyle w:val="44"/>
              <w:ind w:firstLine="420" w:firstLineChars="200"/>
              <w:rPr>
                <w:rFonts w:ascii="Times New Roman" w:hAnsi="Times New Roman"/>
                <w:color w:val="000000"/>
                <w:lang w:val="da-DK"/>
              </w:rPr>
            </w:pPr>
            <w:r>
              <w:rPr>
                <w:rFonts w:ascii="Times New Roman" w:hAnsi="Times New Roman"/>
                <w:color w:val="000000"/>
                <w:lang w:val="da-DK"/>
              </w:rPr>
              <w:t>5.61×10</w:t>
            </w:r>
            <w:r>
              <w:rPr>
                <w:rFonts w:ascii="Times New Roman" w:hAnsi="Times New Roman"/>
                <w:color w:val="000000"/>
                <w:vertAlign w:val="superscript"/>
                <w:lang w:val="da-DK"/>
              </w:rPr>
              <w:t>-11</w:t>
            </w:r>
          </w:p>
        </w:tc>
      </w:tr>
    </w:tbl>
    <w:p>
      <w:pPr>
        <w:pStyle w:val="44"/>
        <w:spacing w:line="360" w:lineRule="auto"/>
        <w:ind w:firstLine="420" w:firstLineChars="200"/>
        <w:rPr>
          <w:rFonts w:ascii="Times New Roman" w:hAnsi="Times New Roman"/>
          <w:color w:val="000000"/>
          <w:lang w:val="da-DK"/>
        </w:rPr>
      </w:pPr>
      <w:r>
        <w:rPr>
          <w:rFonts w:ascii="Times New Roman" w:hAnsi="Times New Roman"/>
          <w:color w:val="000000"/>
          <w:lang w:val="da-DK"/>
        </w:rPr>
        <w:t>纯碱溶液吸收H</w:t>
      </w:r>
      <w:r>
        <w:rPr>
          <w:rFonts w:ascii="Times New Roman" w:hAnsi="Times New Roman"/>
          <w:color w:val="000000"/>
          <w:vertAlign w:val="subscript"/>
          <w:lang w:val="da-DK"/>
        </w:rPr>
        <w:t>2</w:t>
      </w:r>
      <w:r>
        <w:rPr>
          <w:rFonts w:ascii="Times New Roman" w:hAnsi="Times New Roman"/>
          <w:color w:val="000000"/>
          <w:lang w:val="da-DK"/>
        </w:rPr>
        <w:t>S的离子方程式为</w:t>
      </w:r>
      <w:r>
        <w:rPr>
          <w:rFonts w:ascii="Times New Roman" w:hAnsi="Times New Roman"/>
          <w:color w:val="000000"/>
          <w:u w:val="single"/>
          <w:lang w:val="da-DK"/>
        </w:rPr>
        <w:t xml:space="preserve">                                          </w:t>
      </w:r>
      <w:r>
        <w:rPr>
          <w:rFonts w:ascii="Times New Roman" w:hAnsi="Times New Roman"/>
          <w:color w:val="000000"/>
          <w:lang w:val="da-DK"/>
        </w:rPr>
        <w:t>。</w:t>
      </w:r>
    </w:p>
    <w:p>
      <w:pPr>
        <w:pStyle w:val="44"/>
        <w:spacing w:line="360" w:lineRule="auto"/>
        <w:ind w:firstLine="420" w:firstLineChars="200"/>
        <w:rPr>
          <w:rFonts w:ascii="Times New Roman" w:hAnsi="Times New Roman"/>
          <w:color w:val="000000"/>
          <w:lang w:val="da-DK"/>
        </w:rPr>
      </w:pPr>
      <w:r>
        <w:rPr>
          <w:rFonts w:ascii="Times New Roman" w:hAnsi="Times New Roman"/>
          <w:color w:val="000000"/>
          <w:lang w:val="da-DK"/>
        </w:rPr>
        <w:t>(2)Claus氧化回收硫的反应原理为：</w:t>
      </w:r>
    </w:p>
    <w:p>
      <w:pPr>
        <w:pStyle w:val="44"/>
        <w:spacing w:line="360" w:lineRule="auto"/>
        <w:ind w:firstLine="420" w:firstLineChars="200"/>
        <w:rPr>
          <w:rFonts w:ascii="Times New Roman" w:hAnsi="Times New Roman"/>
          <w:color w:val="000000"/>
          <w:lang w:val="pt-BR"/>
        </w:rPr>
      </w:pPr>
      <w:r>
        <w:rPr>
          <w:rFonts w:ascii="Times New Roman" w:hAnsi="Times New Roman"/>
          <w:color w:val="000000"/>
          <w:lang w:val="pt-BR"/>
        </w:rPr>
        <w:t>2H</w:t>
      </w:r>
      <w:r>
        <w:rPr>
          <w:rFonts w:ascii="Times New Roman" w:hAnsi="Times New Roman"/>
          <w:color w:val="000000"/>
          <w:vertAlign w:val="subscript"/>
          <w:lang w:val="pt-BR"/>
        </w:rPr>
        <w:t>2</w:t>
      </w:r>
      <w:r>
        <w:rPr>
          <w:rFonts w:ascii="Times New Roman" w:hAnsi="Times New Roman"/>
          <w:color w:val="000000"/>
          <w:lang w:val="pt-BR"/>
        </w:rPr>
        <w:t>S(g)＋O</w:t>
      </w:r>
      <w:r>
        <w:rPr>
          <w:rFonts w:ascii="Times New Roman" w:hAnsi="Times New Roman"/>
          <w:color w:val="000000"/>
          <w:vertAlign w:val="subscript"/>
          <w:lang w:val="pt-BR"/>
        </w:rPr>
        <w:t>2</w:t>
      </w:r>
      <w:r>
        <w:rPr>
          <w:rFonts w:ascii="Times New Roman" w:hAnsi="Times New Roman"/>
          <w:color w:val="000000"/>
          <w:lang w:val="pt-BR"/>
        </w:rPr>
        <w:t>(g)＝2S(g)＋2H</w:t>
      </w:r>
      <w:r>
        <w:rPr>
          <w:rFonts w:ascii="Times New Roman" w:hAnsi="Times New Roman"/>
          <w:color w:val="000000"/>
          <w:vertAlign w:val="subscript"/>
          <w:lang w:val="pt-BR"/>
        </w:rPr>
        <w:t>2</w:t>
      </w:r>
      <w:r>
        <w:rPr>
          <w:rFonts w:ascii="Times New Roman" w:hAnsi="Times New Roman"/>
          <w:color w:val="000000"/>
          <w:lang w:val="pt-BR"/>
        </w:rPr>
        <w:t>O(g)     △H</w:t>
      </w:r>
      <w:r>
        <w:rPr>
          <w:rFonts w:ascii="Times New Roman" w:hAnsi="Times New Roman"/>
          <w:color w:val="000000"/>
          <w:vertAlign w:val="subscript"/>
          <w:lang w:val="pt-BR"/>
        </w:rPr>
        <w:t>1</w:t>
      </w:r>
    </w:p>
    <w:p>
      <w:pPr>
        <w:pStyle w:val="44"/>
        <w:spacing w:line="360" w:lineRule="auto"/>
        <w:ind w:firstLine="420" w:firstLineChars="200"/>
        <w:rPr>
          <w:rFonts w:ascii="Times New Roman" w:hAnsi="Times New Roman"/>
          <w:color w:val="000000"/>
          <w:lang w:val="pt-BR"/>
        </w:rPr>
      </w:pPr>
      <w:r>
        <w:rPr>
          <w:rFonts w:ascii="Times New Roman" w:hAnsi="Times New Roman"/>
          <w:color w:val="000000"/>
          <w:lang w:val="pt-BR"/>
        </w:rPr>
        <w:t>2H</w:t>
      </w:r>
      <w:r>
        <w:rPr>
          <w:rFonts w:ascii="Times New Roman" w:hAnsi="Times New Roman"/>
          <w:color w:val="000000"/>
          <w:vertAlign w:val="subscript"/>
          <w:lang w:val="pt-BR"/>
        </w:rPr>
        <w:t>2</w:t>
      </w:r>
      <w:r>
        <w:rPr>
          <w:rFonts w:ascii="Times New Roman" w:hAnsi="Times New Roman"/>
          <w:color w:val="000000"/>
          <w:lang w:val="pt-BR"/>
        </w:rPr>
        <w:t>S(g)＋3O</w:t>
      </w:r>
      <w:r>
        <w:rPr>
          <w:rFonts w:ascii="Times New Roman" w:hAnsi="Times New Roman"/>
          <w:color w:val="000000"/>
          <w:vertAlign w:val="subscript"/>
          <w:lang w:val="pt-BR"/>
        </w:rPr>
        <w:t>2</w:t>
      </w:r>
      <w:r>
        <w:rPr>
          <w:rFonts w:ascii="Times New Roman" w:hAnsi="Times New Roman"/>
          <w:color w:val="000000"/>
          <w:lang w:val="pt-BR"/>
        </w:rPr>
        <w:t>(g)＝2SO</w:t>
      </w:r>
      <w:r>
        <w:rPr>
          <w:rFonts w:ascii="Times New Roman" w:hAnsi="Times New Roman"/>
          <w:color w:val="000000"/>
          <w:vertAlign w:val="subscript"/>
          <w:lang w:val="pt-BR"/>
        </w:rPr>
        <w:t>2</w:t>
      </w:r>
      <w:r>
        <w:rPr>
          <w:rFonts w:ascii="Times New Roman" w:hAnsi="Times New Roman"/>
          <w:color w:val="000000"/>
          <w:lang w:val="pt-BR"/>
        </w:rPr>
        <w:t>(g)＋2H</w:t>
      </w:r>
      <w:r>
        <w:rPr>
          <w:rFonts w:ascii="Times New Roman" w:hAnsi="Times New Roman"/>
          <w:color w:val="000000"/>
          <w:vertAlign w:val="subscript"/>
          <w:lang w:val="pt-BR"/>
        </w:rPr>
        <w:t>2</w:t>
      </w:r>
      <w:r>
        <w:rPr>
          <w:rFonts w:ascii="Times New Roman" w:hAnsi="Times New Roman"/>
          <w:color w:val="000000"/>
          <w:lang w:val="pt-BR"/>
        </w:rPr>
        <w:t>O(g)  △H</w:t>
      </w:r>
      <w:r>
        <w:rPr>
          <w:rFonts w:ascii="Times New Roman" w:hAnsi="Times New Roman"/>
          <w:color w:val="000000"/>
          <w:vertAlign w:val="subscript"/>
          <w:lang w:val="pt-BR"/>
        </w:rPr>
        <w:t>2</w:t>
      </w:r>
      <w:r>
        <w:rPr>
          <w:rFonts w:ascii="Times New Roman" w:hAnsi="Times New Roman"/>
          <w:color w:val="000000"/>
          <w:lang w:val="pt-BR"/>
        </w:rPr>
        <w:t>＝－1124</w:t>
      </w:r>
      <w:r>
        <w:rPr>
          <w:rFonts w:ascii="Times New Roman" w:hAnsi="Times New Roman"/>
          <w:color w:val="000000"/>
          <w:sz w:val="44"/>
          <w:szCs w:val="44"/>
          <w:lang w:val="pt-BR"/>
        </w:rPr>
        <w:t xml:space="preserve"> </w:t>
      </w:r>
      <w:r>
        <w:rPr>
          <w:rFonts w:ascii="Times New Roman" w:hAnsi="Times New Roman"/>
          <w:color w:val="000000"/>
          <w:szCs w:val="21"/>
          <w:lang w:val="pt-BR"/>
        </w:rPr>
        <w:t>kJ·mol</w:t>
      </w:r>
      <w:r>
        <w:rPr>
          <w:rFonts w:ascii="Times New Roman" w:hAnsi="Times New Roman"/>
          <w:color w:val="000000"/>
          <w:szCs w:val="21"/>
          <w:vertAlign w:val="superscript"/>
          <w:lang w:val="pt-BR"/>
        </w:rPr>
        <w:t>－1</w:t>
      </w:r>
    </w:p>
    <w:p>
      <w:pPr>
        <w:pStyle w:val="44"/>
        <w:spacing w:line="360" w:lineRule="auto"/>
        <w:ind w:firstLine="420" w:firstLineChars="200"/>
        <w:rPr>
          <w:rFonts w:ascii="Times New Roman" w:hAnsi="Times New Roman"/>
          <w:color w:val="000000"/>
          <w:lang w:val="pt-BR"/>
        </w:rPr>
      </w:pPr>
      <w:r>
        <w:rPr>
          <w:rFonts w:ascii="Times New Roman" w:hAnsi="Times New Roman"/>
          <w:color w:val="000000"/>
          <w:lang w:val="pt-BR"/>
        </w:rPr>
        <w:t>2H</w:t>
      </w:r>
      <w:r>
        <w:rPr>
          <w:rFonts w:ascii="Times New Roman" w:hAnsi="Times New Roman"/>
          <w:color w:val="000000"/>
          <w:vertAlign w:val="subscript"/>
          <w:lang w:val="pt-BR"/>
        </w:rPr>
        <w:t>2</w:t>
      </w:r>
      <w:r>
        <w:rPr>
          <w:rFonts w:ascii="Times New Roman" w:hAnsi="Times New Roman"/>
          <w:color w:val="000000"/>
          <w:lang w:val="pt-BR"/>
        </w:rPr>
        <w:t>S(g)＋SO</w:t>
      </w:r>
      <w:r>
        <w:rPr>
          <w:rFonts w:ascii="Times New Roman" w:hAnsi="Times New Roman"/>
          <w:color w:val="000000"/>
          <w:vertAlign w:val="subscript"/>
          <w:lang w:val="pt-BR"/>
        </w:rPr>
        <w:t>2</w:t>
      </w:r>
      <w:r>
        <w:rPr>
          <w:rFonts w:ascii="Times New Roman" w:hAnsi="Times New Roman"/>
          <w:color w:val="000000"/>
          <w:lang w:val="pt-BR"/>
        </w:rPr>
        <w:t>(g)＝3S(g)＋2H</w:t>
      </w:r>
      <w:r>
        <w:rPr>
          <w:rFonts w:ascii="Times New Roman" w:hAnsi="Times New Roman"/>
          <w:color w:val="000000"/>
          <w:vertAlign w:val="subscript"/>
          <w:lang w:val="pt-BR"/>
        </w:rPr>
        <w:t>2</w:t>
      </w:r>
      <w:r>
        <w:rPr>
          <w:rFonts w:ascii="Times New Roman" w:hAnsi="Times New Roman"/>
          <w:color w:val="000000"/>
          <w:lang w:val="pt-BR"/>
        </w:rPr>
        <w:t xml:space="preserve">O(g)    </w:t>
      </w:r>
      <w:r>
        <w:rPr>
          <w:rFonts w:ascii="Times New Roman" w:hAnsi="Times New Roman"/>
          <w:color w:val="000000"/>
          <w:szCs w:val="21"/>
          <w:lang w:val="pt-BR"/>
        </w:rPr>
        <w:t>△</w:t>
      </w:r>
      <w:r>
        <w:rPr>
          <w:rFonts w:ascii="Times New Roman" w:hAnsi="Times New Roman"/>
          <w:color w:val="000000"/>
          <w:lang w:val="pt-BR"/>
        </w:rPr>
        <w:t>H</w:t>
      </w:r>
      <w:r>
        <w:rPr>
          <w:rFonts w:ascii="Times New Roman" w:hAnsi="Times New Roman"/>
          <w:color w:val="000000"/>
          <w:vertAlign w:val="subscript"/>
          <w:lang w:val="pt-BR"/>
        </w:rPr>
        <w:t>3</w:t>
      </w:r>
      <w:r>
        <w:rPr>
          <w:rFonts w:ascii="Times New Roman" w:hAnsi="Times New Roman"/>
          <w:color w:val="000000"/>
          <w:lang w:val="pt-BR"/>
        </w:rPr>
        <w:t>＝－233</w:t>
      </w:r>
      <w:r>
        <w:rPr>
          <w:rFonts w:ascii="Times New Roman" w:hAnsi="Times New Roman"/>
          <w:color w:val="000000"/>
          <w:sz w:val="44"/>
          <w:szCs w:val="44"/>
          <w:lang w:val="pt-BR"/>
        </w:rPr>
        <w:t xml:space="preserve"> </w:t>
      </w:r>
      <w:r>
        <w:rPr>
          <w:rFonts w:ascii="Times New Roman" w:hAnsi="Times New Roman"/>
          <w:color w:val="000000"/>
          <w:szCs w:val="21"/>
          <w:lang w:val="pt-BR"/>
        </w:rPr>
        <w:t>kJ·mol</w:t>
      </w:r>
      <w:r>
        <w:rPr>
          <w:rFonts w:ascii="Times New Roman" w:hAnsi="Times New Roman"/>
          <w:color w:val="000000"/>
          <w:szCs w:val="21"/>
          <w:vertAlign w:val="superscript"/>
          <w:lang w:val="pt-BR"/>
        </w:rPr>
        <w:t>－1</w:t>
      </w:r>
    </w:p>
    <w:p>
      <w:pPr>
        <w:pStyle w:val="44"/>
        <w:spacing w:line="360" w:lineRule="auto"/>
        <w:rPr>
          <w:rFonts w:ascii="Times New Roman" w:hAnsi="Times New Roman"/>
          <w:color w:val="000000"/>
          <w:lang w:val="pt-BR"/>
        </w:rPr>
      </w:pPr>
      <w:r>
        <w:rPr>
          <w:rFonts w:ascii="Times New Roman" w:hAnsi="Times New Roman"/>
          <w:color w:val="000000"/>
          <w:lang w:val="da-DK"/>
        </w:rPr>
        <w:t>则</w:t>
      </w:r>
      <w:r>
        <w:rPr>
          <w:rFonts w:ascii="Times New Roman" w:hAnsi="Times New Roman"/>
          <w:color w:val="000000"/>
          <w:lang w:val="pt-BR"/>
        </w:rPr>
        <w:t>△H</w:t>
      </w:r>
      <w:r>
        <w:rPr>
          <w:rFonts w:ascii="Times New Roman" w:hAnsi="Times New Roman"/>
          <w:color w:val="000000"/>
          <w:vertAlign w:val="subscript"/>
          <w:lang w:val="pt-BR"/>
        </w:rPr>
        <w:t>1</w:t>
      </w:r>
      <w:r>
        <w:rPr>
          <w:rFonts w:ascii="Times New Roman" w:hAnsi="Times New Roman"/>
          <w:color w:val="000000"/>
          <w:lang w:val="pt-BR"/>
        </w:rPr>
        <w:t>＝</w:t>
      </w:r>
      <w:r>
        <w:rPr>
          <w:rFonts w:ascii="Times New Roman" w:hAnsi="Times New Roman"/>
          <w:color w:val="000000"/>
          <w:u w:val="single"/>
          <w:lang w:val="pt-BR"/>
        </w:rPr>
        <w:t xml:space="preserve">          </w:t>
      </w:r>
      <w:r>
        <w:rPr>
          <w:rFonts w:ascii="Times New Roman" w:hAnsi="Times New Roman"/>
          <w:color w:val="000000"/>
          <w:szCs w:val="21"/>
          <w:lang w:val="pt-BR"/>
        </w:rPr>
        <w:t>kJ·mol</w:t>
      </w:r>
      <w:r>
        <w:rPr>
          <w:rFonts w:ascii="Times New Roman" w:hAnsi="Times New Roman"/>
          <w:color w:val="000000"/>
          <w:szCs w:val="21"/>
          <w:vertAlign w:val="superscript"/>
          <w:lang w:val="pt-BR"/>
        </w:rPr>
        <w:t>－1</w:t>
      </w:r>
      <w:r>
        <w:rPr>
          <w:rFonts w:ascii="Times New Roman" w:hAnsi="Times New Roman"/>
          <w:color w:val="000000"/>
          <w:lang w:val="da-DK"/>
        </w:rPr>
        <w:t>。</w:t>
      </w:r>
    </w:p>
    <w:p>
      <w:pPr>
        <w:pStyle w:val="44"/>
        <w:spacing w:line="360" w:lineRule="auto"/>
        <w:ind w:firstLine="420" w:firstLineChars="200"/>
        <w:rPr>
          <w:rFonts w:ascii="Times New Roman" w:hAnsi="Times New Roman"/>
          <w:color w:val="000000"/>
          <w:lang w:val="da-DK"/>
        </w:rPr>
      </w:pPr>
      <w:r>
        <w:rPr>
          <w:rFonts w:ascii="Times New Roman" w:hAnsi="Times New Roman"/>
          <w:color w:val="000000"/>
          <w:lang w:val="pt-BR"/>
        </w:rPr>
        <w:t>(3)H</w:t>
      </w:r>
      <w:r>
        <w:rPr>
          <w:rFonts w:ascii="Times New Roman" w:hAnsi="Times New Roman"/>
          <w:color w:val="000000"/>
          <w:vertAlign w:val="subscript"/>
          <w:lang w:val="pt-BR"/>
        </w:rPr>
        <w:t>2</w:t>
      </w:r>
      <w:r>
        <w:rPr>
          <w:rFonts w:ascii="Times New Roman" w:hAnsi="Times New Roman"/>
          <w:color w:val="000000"/>
          <w:lang w:val="pt-BR"/>
        </w:rPr>
        <w:t>S</w:t>
      </w:r>
      <w:r>
        <w:rPr>
          <w:rFonts w:ascii="Times New Roman" w:hAnsi="Times New Roman"/>
          <w:color w:val="000000"/>
          <w:lang w:val="da-DK"/>
        </w:rPr>
        <w:t>分解反应</w:t>
      </w:r>
      <w:r>
        <w:rPr>
          <w:rFonts w:ascii="Times New Roman" w:hAnsi="Times New Roman"/>
          <w:color w:val="000000"/>
          <w:lang w:val="pt-BR"/>
        </w:rPr>
        <w:t>2H</w:t>
      </w:r>
      <w:r>
        <w:rPr>
          <w:rFonts w:ascii="Times New Roman" w:hAnsi="Times New Roman"/>
          <w:color w:val="000000"/>
          <w:vertAlign w:val="subscript"/>
          <w:lang w:val="pt-BR"/>
        </w:rPr>
        <w:t>2</w:t>
      </w:r>
      <w:r>
        <w:rPr>
          <w:rFonts w:ascii="Times New Roman" w:hAnsi="Times New Roman"/>
          <w:color w:val="000000"/>
          <w:lang w:val="pt-BR"/>
        </w:rPr>
        <w:t>S(g)</w:t>
      </w:r>
      <w:r>
        <w:rPr>
          <w:rFonts w:ascii="Times New Roman" w:hAnsi="Times New Roman"/>
          <w:color w:val="000000"/>
          <w:lang w:val="pt-BR"/>
        </w:rPr>
        <w:pict>
          <v:shape id="_x0000_i1719" o:spt="75" type="#_x0000_t75" style="height:8.4pt;width:26.8pt;" filled="f" o:preferrelative="t" stroked="f" coordsize="21600,21600">
            <v:path/>
            <v:fill on="f" focussize="0,0"/>
            <v:stroke on="f"/>
            <v:imagedata r:id="rId71" chromakey="#FFFFFF" o:title=""/>
            <o:lock v:ext="edit" aspectratio="t"/>
            <w10:wrap type="none"/>
            <w10:anchorlock/>
          </v:shape>
        </w:pict>
      </w:r>
      <w:r>
        <w:rPr>
          <w:rFonts w:ascii="Times New Roman" w:hAnsi="Times New Roman"/>
          <w:color w:val="000000"/>
          <w:lang w:val="pt-BR"/>
        </w:rPr>
        <w:t>2H</w:t>
      </w:r>
      <w:r>
        <w:rPr>
          <w:rFonts w:ascii="Times New Roman" w:hAnsi="Times New Roman"/>
          <w:color w:val="000000"/>
          <w:vertAlign w:val="subscript"/>
          <w:lang w:val="pt-BR"/>
        </w:rPr>
        <w:t>2</w:t>
      </w:r>
      <w:r>
        <w:rPr>
          <w:rFonts w:ascii="Times New Roman" w:hAnsi="Times New Roman"/>
          <w:color w:val="000000"/>
          <w:lang w:val="pt-BR"/>
        </w:rPr>
        <w:t>(g)＋S</w:t>
      </w:r>
      <w:r>
        <w:rPr>
          <w:rFonts w:ascii="Times New Roman" w:hAnsi="Times New Roman"/>
          <w:color w:val="000000"/>
          <w:vertAlign w:val="subscript"/>
          <w:lang w:val="pt-BR"/>
        </w:rPr>
        <w:t>2</w:t>
      </w:r>
      <w:r>
        <w:rPr>
          <w:rFonts w:ascii="Times New Roman" w:hAnsi="Times New Roman"/>
          <w:color w:val="000000"/>
          <w:lang w:val="pt-BR"/>
        </w:rPr>
        <w:t>(g)</w:t>
      </w:r>
      <w:r>
        <w:rPr>
          <w:rFonts w:ascii="Times New Roman" w:hAnsi="Times New Roman"/>
          <w:color w:val="000000"/>
          <w:lang w:val="da-DK"/>
        </w:rPr>
        <w:t>在无催化剂及</w:t>
      </w:r>
      <w:r>
        <w:rPr>
          <w:rFonts w:ascii="Times New Roman" w:hAnsi="Times New Roman"/>
          <w:color w:val="000000"/>
          <w:lang w:val="pt-BR"/>
        </w:rPr>
        <w:t>Al</w:t>
      </w:r>
      <w:r>
        <w:rPr>
          <w:rFonts w:ascii="Times New Roman" w:hAnsi="Times New Roman"/>
          <w:color w:val="000000"/>
          <w:vertAlign w:val="subscript"/>
          <w:lang w:val="pt-BR"/>
        </w:rPr>
        <w:t>2</w:t>
      </w:r>
      <w:r>
        <w:rPr>
          <w:rFonts w:ascii="Times New Roman" w:hAnsi="Times New Roman"/>
          <w:color w:val="000000"/>
          <w:lang w:val="pt-BR"/>
        </w:rPr>
        <w:t>O</w:t>
      </w:r>
      <w:r>
        <w:rPr>
          <w:rFonts w:ascii="Times New Roman" w:hAnsi="Times New Roman"/>
          <w:color w:val="000000"/>
          <w:vertAlign w:val="subscript"/>
          <w:lang w:val="pt-BR"/>
        </w:rPr>
        <w:t>3</w:t>
      </w:r>
      <w:r>
        <w:rPr>
          <w:rFonts w:ascii="Times New Roman" w:hAnsi="Times New Roman"/>
          <w:color w:val="000000"/>
          <w:lang w:val="da-DK"/>
        </w:rPr>
        <w:t>催化下</w:t>
      </w:r>
      <w:r>
        <w:rPr>
          <w:rFonts w:ascii="Times New Roman" w:hAnsi="Times New Roman"/>
          <w:color w:val="000000"/>
          <w:lang w:val="pt-BR"/>
        </w:rPr>
        <w:t>，H</w:t>
      </w:r>
      <w:r>
        <w:rPr>
          <w:rFonts w:ascii="Times New Roman" w:hAnsi="Times New Roman"/>
          <w:color w:val="000000"/>
          <w:vertAlign w:val="subscript"/>
          <w:lang w:val="pt-BR"/>
        </w:rPr>
        <w:t>2</w:t>
      </w:r>
      <w:r>
        <w:rPr>
          <w:rFonts w:ascii="Times New Roman" w:hAnsi="Times New Roman"/>
          <w:color w:val="000000"/>
          <w:lang w:val="pt-BR"/>
        </w:rPr>
        <w:t>S</w:t>
      </w:r>
      <w:r>
        <w:rPr>
          <w:rFonts w:ascii="Times New Roman" w:hAnsi="Times New Roman"/>
          <w:color w:val="000000"/>
          <w:lang w:val="da-DK"/>
        </w:rPr>
        <w:t>在反应器中不同温度时反应，每间隔相同时间测定一次H</w:t>
      </w:r>
      <w:r>
        <w:rPr>
          <w:rFonts w:ascii="Times New Roman" w:hAnsi="Times New Roman"/>
          <w:color w:val="000000"/>
          <w:vertAlign w:val="subscript"/>
          <w:lang w:val="da-DK"/>
        </w:rPr>
        <w:t>2</w:t>
      </w:r>
      <w:r>
        <w:rPr>
          <w:rFonts w:ascii="Times New Roman" w:hAnsi="Times New Roman"/>
          <w:color w:val="000000"/>
          <w:lang w:val="da-DK"/>
        </w:rPr>
        <w:t>S的转化率，其转化率与温度的关系如图所示：</w:t>
      </w:r>
    </w:p>
    <w:p>
      <w:pPr>
        <w:pStyle w:val="44"/>
        <w:spacing w:line="360" w:lineRule="auto"/>
        <w:jc w:val="center"/>
        <w:rPr>
          <w:rFonts w:ascii="Times New Roman" w:hAnsi="Times New Roman"/>
          <w:color w:val="000000"/>
          <w:lang w:val="da-DK"/>
        </w:rPr>
      </w:pPr>
      <w:r>
        <w:rPr>
          <w:rFonts w:ascii="Times New Roman" w:hAnsi="Times New Roman"/>
          <w:color w:val="000000"/>
          <w:lang w:val="da-DK"/>
        </w:rPr>
        <w:pict>
          <v:shape id="_x0000_i1720" o:spt="75" type="#_x0000_t75" style="height:125.8pt;width:192.55pt;" filled="f" o:preferrelative="t" stroked="f" coordsize="21600,21600">
            <v:path/>
            <v:fill on="f" focussize="0,0"/>
            <v:stroke on="f"/>
            <v:imagedata r:id="rId508" o:title=""/>
            <o:lock v:ext="edit" aspectratio="t"/>
            <w10:wrap type="none"/>
            <w10:anchorlock/>
          </v:shape>
        </w:pict>
      </w:r>
    </w:p>
    <w:p>
      <w:pPr>
        <w:pStyle w:val="44"/>
        <w:spacing w:line="360" w:lineRule="auto"/>
        <w:ind w:firstLine="420" w:firstLineChars="200"/>
        <w:rPr>
          <w:rFonts w:ascii="Times New Roman" w:hAnsi="Times New Roman"/>
          <w:color w:val="000000"/>
          <w:lang w:val="da-DK"/>
        </w:rPr>
      </w:pPr>
      <w:r>
        <w:rPr>
          <w:rFonts w:ascii="Times New Roman" w:hAnsi="Times New Roman"/>
          <w:color w:val="000000"/>
          <w:lang w:val="da-DK"/>
        </w:rPr>
        <w:t>①该反应的</w:t>
      </w:r>
      <w:r>
        <w:rPr>
          <w:rFonts w:ascii="Times New Roman" w:hAnsi="Times New Roman"/>
          <w:color w:val="000000"/>
          <w:szCs w:val="21"/>
          <w:lang w:val="da-DK"/>
        </w:rPr>
        <w:t>△</w:t>
      </w:r>
      <w:r>
        <w:rPr>
          <w:rFonts w:ascii="Times New Roman" w:hAnsi="Times New Roman"/>
          <w:color w:val="000000"/>
          <w:lang w:val="da-DK"/>
        </w:rPr>
        <w:t>H</w:t>
      </w:r>
      <w:r>
        <w:rPr>
          <w:rFonts w:ascii="Times New Roman" w:hAnsi="Times New Roman"/>
          <w:color w:val="000000"/>
          <w:u w:val="single"/>
          <w:lang w:val="da-DK"/>
        </w:rPr>
        <w:t xml:space="preserve">          </w:t>
      </w:r>
      <w:r>
        <w:rPr>
          <w:rFonts w:ascii="Times New Roman" w:hAnsi="Times New Roman"/>
          <w:color w:val="000000"/>
          <w:lang w:val="da-DK"/>
        </w:rPr>
        <w:t>(填“&gt;”或“&lt;”)0。</w:t>
      </w:r>
    </w:p>
    <w:p>
      <w:pPr>
        <w:pStyle w:val="44"/>
        <w:spacing w:line="360" w:lineRule="auto"/>
        <w:ind w:firstLine="420" w:firstLineChars="200"/>
        <w:rPr>
          <w:rFonts w:ascii="Times New Roman" w:hAnsi="Times New Roman"/>
          <w:color w:val="000000"/>
          <w:lang w:val="da-DK"/>
        </w:rPr>
      </w:pPr>
      <w:r>
        <w:rPr>
          <w:rFonts w:ascii="Times New Roman" w:hAnsi="Times New Roman"/>
          <w:color w:val="000000"/>
          <w:lang w:val="da-DK"/>
        </w:rPr>
        <w:t>②在不加催化剂时，温度越高H</w:t>
      </w:r>
      <w:r>
        <w:rPr>
          <w:rFonts w:ascii="Times New Roman" w:hAnsi="Times New Roman"/>
          <w:color w:val="000000"/>
          <w:vertAlign w:val="subscript"/>
          <w:lang w:val="da-DK"/>
        </w:rPr>
        <w:t>2</w:t>
      </w:r>
      <w:r>
        <w:rPr>
          <w:rFonts w:ascii="Times New Roman" w:hAnsi="Times New Roman"/>
          <w:color w:val="000000"/>
          <w:lang w:val="da-DK"/>
        </w:rPr>
        <w:t>S的转化率越接近平衡时的转化率，原因是</w:t>
      </w:r>
      <w:r>
        <w:rPr>
          <w:rFonts w:ascii="Times New Roman" w:hAnsi="Times New Roman"/>
          <w:color w:val="000000"/>
          <w:u w:val="single"/>
          <w:lang w:val="da-DK"/>
        </w:rPr>
        <w:t xml:space="preserve">             </w:t>
      </w:r>
      <w:r>
        <w:rPr>
          <w:rFonts w:ascii="Times New Roman" w:hAnsi="Times New Roman"/>
          <w:color w:val="000000"/>
          <w:lang w:val="da-DK"/>
        </w:rPr>
        <w:t>；在约1100°C时，有无Al</w:t>
      </w:r>
      <w:r>
        <w:rPr>
          <w:rFonts w:ascii="Times New Roman" w:hAnsi="Times New Roman"/>
          <w:color w:val="000000"/>
          <w:vertAlign w:val="subscript"/>
          <w:lang w:val="da-DK"/>
        </w:rPr>
        <w:t>2</w:t>
      </w:r>
      <w:r>
        <w:rPr>
          <w:rFonts w:ascii="Times New Roman" w:hAnsi="Times New Roman"/>
          <w:color w:val="000000"/>
          <w:lang w:val="da-DK"/>
        </w:rPr>
        <w:t>O</w:t>
      </w:r>
      <w:r>
        <w:rPr>
          <w:rFonts w:ascii="Times New Roman" w:hAnsi="Times New Roman"/>
          <w:color w:val="000000"/>
          <w:vertAlign w:val="subscript"/>
          <w:lang w:val="da-DK"/>
        </w:rPr>
        <w:t>3</w:t>
      </w:r>
      <w:r>
        <w:rPr>
          <w:rFonts w:ascii="Times New Roman" w:hAnsi="Times New Roman"/>
          <w:color w:val="000000"/>
          <w:lang w:val="da-DK"/>
        </w:rPr>
        <w:t>催化，其转化率几乎相等，是因为</w:t>
      </w:r>
      <w:r>
        <w:rPr>
          <w:rFonts w:ascii="Times New Roman" w:hAnsi="Times New Roman"/>
          <w:color w:val="000000"/>
          <w:u w:val="single"/>
          <w:lang w:val="da-DK"/>
        </w:rPr>
        <w:t xml:space="preserve">                        </w:t>
      </w:r>
      <w:r>
        <w:rPr>
          <w:rFonts w:ascii="Times New Roman" w:hAnsi="Times New Roman"/>
          <w:color w:val="000000"/>
          <w:lang w:val="da-DK"/>
        </w:rPr>
        <w:t>。</w:t>
      </w:r>
    </w:p>
    <w:p>
      <w:pPr>
        <w:pStyle w:val="44"/>
        <w:spacing w:line="360" w:lineRule="auto"/>
        <w:ind w:firstLine="420" w:firstLineChars="200"/>
        <w:rPr>
          <w:rFonts w:ascii="Times New Roman" w:hAnsi="Times New Roman"/>
          <w:color w:val="000000"/>
          <w:lang w:val="da-DK"/>
        </w:rPr>
      </w:pPr>
      <w:r>
        <w:rPr>
          <w:rFonts w:ascii="Times New Roman" w:hAnsi="Times New Roman"/>
          <w:color w:val="000000"/>
          <w:lang w:val="da-DK"/>
        </w:rPr>
        <w:t>③若起始时在恒容密闭容器中只充入H</w:t>
      </w:r>
      <w:r>
        <w:rPr>
          <w:rFonts w:ascii="Times New Roman" w:hAnsi="Times New Roman"/>
          <w:color w:val="000000"/>
          <w:vertAlign w:val="subscript"/>
          <w:lang w:val="da-DK"/>
        </w:rPr>
        <w:t>2</w:t>
      </w:r>
      <w:r>
        <w:rPr>
          <w:rFonts w:ascii="Times New Roman" w:hAnsi="Times New Roman"/>
          <w:color w:val="000000"/>
          <w:lang w:val="da-DK"/>
        </w:rPr>
        <w:t>S，在A点达到平衡时，若此时气体总压强为p，则此温度反应的平衡常数K</w:t>
      </w:r>
      <w:r>
        <w:rPr>
          <w:rFonts w:ascii="Times New Roman" w:hAnsi="Times New Roman"/>
          <w:color w:val="000000"/>
          <w:vertAlign w:val="subscript"/>
          <w:lang w:val="da-DK"/>
        </w:rPr>
        <w:t>p</w:t>
      </w:r>
      <w:r>
        <w:rPr>
          <w:rFonts w:ascii="Times New Roman" w:hAnsi="Times New Roman"/>
          <w:color w:val="000000"/>
          <w:lang w:val="da-DK"/>
        </w:rPr>
        <w:t>＝</w:t>
      </w:r>
      <w:r>
        <w:rPr>
          <w:rFonts w:ascii="Times New Roman" w:hAnsi="Times New Roman"/>
          <w:color w:val="000000"/>
          <w:u w:val="single"/>
          <w:lang w:val="da-DK"/>
        </w:rPr>
        <w:t xml:space="preserve">          </w:t>
      </w:r>
      <w:r>
        <w:rPr>
          <w:rFonts w:ascii="Times New Roman" w:hAnsi="Times New Roman"/>
          <w:color w:val="000000"/>
          <w:lang w:val="da-DK"/>
        </w:rPr>
        <w:t>(K</w:t>
      </w:r>
      <w:r>
        <w:rPr>
          <w:rFonts w:ascii="Times New Roman" w:hAnsi="Times New Roman"/>
          <w:color w:val="000000"/>
          <w:vertAlign w:val="subscript"/>
          <w:lang w:val="da-DK"/>
        </w:rPr>
        <w:t>p</w:t>
      </w:r>
      <w:r>
        <w:rPr>
          <w:rFonts w:ascii="Times New Roman" w:hAnsi="Times New Roman"/>
          <w:color w:val="000000"/>
          <w:lang w:val="da-DK"/>
        </w:rPr>
        <w:t>为以分压表示的平衡常数，气体分压＝气体总压×体积分数，列出含p的代数式)。</w:t>
      </w:r>
    </w:p>
    <w:p>
      <w:pPr>
        <w:pStyle w:val="44"/>
        <w:spacing w:line="360" w:lineRule="auto"/>
        <w:ind w:firstLine="420" w:firstLineChars="200"/>
        <w:rPr>
          <w:rFonts w:ascii="Times New Roman" w:hAnsi="Times New Roman"/>
          <w:color w:val="000000"/>
          <w:lang w:val="da-DK"/>
        </w:rPr>
      </w:pPr>
      <w:r>
        <w:rPr>
          <w:rFonts w:ascii="Times New Roman" w:hAnsi="Times New Roman"/>
          <w:color w:val="000000"/>
          <w:lang w:val="da-DK"/>
        </w:rPr>
        <w:t>(4)一种利用H</w:t>
      </w:r>
      <w:r>
        <w:rPr>
          <w:rFonts w:ascii="Times New Roman" w:hAnsi="Times New Roman"/>
          <w:color w:val="000000"/>
          <w:vertAlign w:val="subscript"/>
          <w:lang w:val="da-DK"/>
        </w:rPr>
        <w:t>2</w:t>
      </w:r>
      <w:r>
        <w:rPr>
          <w:rFonts w:ascii="Times New Roman" w:hAnsi="Times New Roman"/>
          <w:color w:val="000000"/>
          <w:lang w:val="da-DK"/>
        </w:rPr>
        <w:t>S电催化制氢并最终制得硫酸的装置如图所示：</w:t>
      </w:r>
    </w:p>
    <w:p>
      <w:pPr>
        <w:pStyle w:val="44"/>
        <w:spacing w:line="360" w:lineRule="auto"/>
        <w:jc w:val="center"/>
        <w:rPr>
          <w:rFonts w:ascii="Times New Roman" w:hAnsi="Times New Roman"/>
          <w:color w:val="000000"/>
          <w:lang w:val="da-DK"/>
        </w:rPr>
      </w:pPr>
      <w:r>
        <w:rPr>
          <w:rFonts w:ascii="Times New Roman" w:hAnsi="Times New Roman"/>
          <w:color w:val="000000"/>
          <w:lang w:val="da-DK"/>
        </w:rPr>
        <w:pict>
          <v:shape id="_x0000_i1721" o:spt="75" type="#_x0000_t75" style="height:106.6pt;width:201.3pt;" filled="f" o:preferrelative="t" stroked="f" coordsize="21600,21600">
            <v:path/>
            <v:fill on="f" focussize="0,0"/>
            <v:stroke on="f"/>
            <v:imagedata r:id="rId509" o:title=""/>
            <o:lock v:ext="edit" aspectratio="t"/>
            <w10:wrap type="none"/>
            <w10:anchorlock/>
          </v:shape>
        </w:pict>
      </w:r>
    </w:p>
    <w:p>
      <w:pPr>
        <w:pStyle w:val="44"/>
        <w:spacing w:line="360" w:lineRule="auto"/>
        <w:ind w:firstLine="420" w:firstLineChars="200"/>
        <w:rPr>
          <w:rFonts w:ascii="Times New Roman" w:hAnsi="Times New Roman"/>
          <w:color w:val="000000"/>
          <w:lang w:val="da-DK"/>
        </w:rPr>
      </w:pPr>
      <w:r>
        <w:rPr>
          <w:rFonts w:ascii="Times New Roman" w:hAnsi="Times New Roman"/>
          <w:color w:val="000000"/>
          <w:lang w:val="da-DK"/>
        </w:rPr>
        <w:t>①b接电源的</w:t>
      </w:r>
      <w:r>
        <w:rPr>
          <w:rFonts w:ascii="Times New Roman" w:hAnsi="Times New Roman"/>
          <w:color w:val="000000"/>
          <w:u w:val="single"/>
          <w:lang w:val="da-DK"/>
        </w:rPr>
        <w:t xml:space="preserve">          </w:t>
      </w:r>
      <w:r>
        <w:rPr>
          <w:rFonts w:ascii="Times New Roman" w:hAnsi="Times New Roman"/>
          <w:color w:val="000000"/>
          <w:lang w:val="da-DK"/>
        </w:rPr>
        <w:t>(填“正”或“负”)极，阳极的电极反应式为</w:t>
      </w:r>
      <w:r>
        <w:rPr>
          <w:rFonts w:ascii="Times New Roman" w:hAnsi="Times New Roman"/>
          <w:color w:val="000000"/>
          <w:u w:val="single"/>
          <w:lang w:val="da-DK"/>
        </w:rPr>
        <w:t xml:space="preserve">                  </w:t>
      </w:r>
      <w:r>
        <w:rPr>
          <w:rFonts w:ascii="Times New Roman" w:hAnsi="Times New Roman"/>
          <w:color w:val="000000"/>
          <w:lang w:val="da-DK"/>
        </w:rPr>
        <w:t>。</w:t>
      </w:r>
    </w:p>
    <w:p>
      <w:pPr>
        <w:pStyle w:val="44"/>
        <w:spacing w:line="360" w:lineRule="auto"/>
        <w:ind w:firstLine="420" w:firstLineChars="200"/>
        <w:rPr>
          <w:rFonts w:ascii="Times New Roman" w:hAnsi="Times New Roman"/>
          <w:color w:val="000000"/>
          <w:lang w:val="da-DK"/>
        </w:rPr>
      </w:pPr>
      <w:r>
        <w:rPr>
          <w:rFonts w:ascii="Times New Roman" w:hAnsi="Times New Roman"/>
          <w:color w:val="000000"/>
          <w:lang w:val="da-DK"/>
        </w:rPr>
        <w:t>②写出一个SO</w:t>
      </w:r>
      <w:r>
        <w:rPr>
          <w:rFonts w:ascii="Times New Roman" w:hAnsi="Times New Roman"/>
          <w:color w:val="000000"/>
          <w:vertAlign w:val="subscript"/>
          <w:lang w:val="da-DK"/>
        </w:rPr>
        <w:t>2</w:t>
      </w:r>
      <w:r>
        <w:rPr>
          <w:rFonts w:ascii="Times New Roman" w:hAnsi="Times New Roman"/>
          <w:color w:val="000000"/>
          <w:lang w:val="da-DK"/>
        </w:rPr>
        <w:t>经一步反应转化为H</w:t>
      </w:r>
      <w:r>
        <w:rPr>
          <w:rFonts w:ascii="Times New Roman" w:hAnsi="Times New Roman"/>
          <w:color w:val="000000"/>
          <w:vertAlign w:val="subscript"/>
          <w:lang w:val="da-DK"/>
        </w:rPr>
        <w:t>2</w:t>
      </w:r>
      <w:r>
        <w:rPr>
          <w:rFonts w:ascii="Times New Roman" w:hAnsi="Times New Roman"/>
          <w:color w:val="000000"/>
          <w:lang w:val="da-DK"/>
        </w:rPr>
        <w:t>SO</w:t>
      </w:r>
      <w:r>
        <w:rPr>
          <w:rFonts w:ascii="Times New Roman" w:hAnsi="Times New Roman"/>
          <w:color w:val="000000"/>
          <w:vertAlign w:val="subscript"/>
          <w:lang w:val="da-DK"/>
        </w:rPr>
        <w:t>4</w:t>
      </w:r>
      <w:r>
        <w:rPr>
          <w:rFonts w:ascii="Times New Roman" w:hAnsi="Times New Roman"/>
          <w:color w:val="000000"/>
          <w:lang w:val="da-DK"/>
        </w:rPr>
        <w:t>的化学方程式：</w:t>
      </w:r>
      <w:r>
        <w:rPr>
          <w:rFonts w:ascii="Times New Roman" w:hAnsi="Times New Roman"/>
          <w:color w:val="000000"/>
          <w:u w:val="single"/>
          <w:lang w:val="da-DK"/>
        </w:rPr>
        <w:t xml:space="preserve">                            </w:t>
      </w:r>
      <w:r>
        <w:rPr>
          <w:rFonts w:ascii="Times New Roman" w:hAnsi="Times New Roman"/>
          <w:color w:val="000000"/>
          <w:lang w:val="da-DK"/>
        </w:rPr>
        <w:t>。</w:t>
      </w:r>
    </w:p>
    <w:p>
      <w:pPr>
        <w:spacing w:line="360" w:lineRule="auto"/>
        <w:ind w:firstLine="420" w:firstLineChars="200"/>
        <w:rPr>
          <w:rFonts w:ascii="Times New Roman" w:hAnsi="Times New Roman"/>
          <w:color w:val="000000"/>
          <w:lang w:val="da-DK"/>
        </w:rPr>
      </w:pPr>
      <w:r>
        <w:rPr>
          <w:rFonts w:ascii="Times New Roman" w:hAnsi="Times New Roman" w:eastAsia="黑体"/>
          <w:color w:val="000000"/>
        </w:rPr>
        <w:t>答案</w:t>
      </w:r>
      <w:r>
        <w:rPr>
          <w:rFonts w:ascii="Times New Roman" w:hAnsi="Times New Roman" w:eastAsia="黑体"/>
          <w:color w:val="000000"/>
          <w:lang w:val="pl-PL"/>
        </w:rPr>
        <w:t>：</w:t>
      </w:r>
      <w:r>
        <w:rPr>
          <w:rFonts w:ascii="Times New Roman" w:hAnsi="Times New Roman"/>
          <w:color w:val="000000"/>
          <w:lang w:val="da-DK"/>
        </w:rPr>
        <w:t>(1)</w:t>
      </w:r>
      <w:r>
        <w:rPr>
          <w:rFonts w:ascii="Times New Roman" w:hAnsi="Times New Roman"/>
          <w:color w:val="000000"/>
          <w:lang w:val="pl-PL"/>
        </w:rPr>
        <w:t xml:space="preserve"> ①</w:t>
      </w:r>
      <w:r>
        <w:rPr>
          <w:rFonts w:ascii="Times New Roman" w:hAnsi="Times New Roman"/>
          <w:color w:val="000000"/>
          <w:lang w:val="da-DK"/>
        </w:rPr>
        <w:t xml:space="preserve">+4       </w:t>
      </w:r>
      <w:r>
        <w:rPr>
          <w:rFonts w:ascii="Times New Roman" w:hAnsi="Times New Roman"/>
          <w:color w:val="000000"/>
          <w:lang w:val="pl-PL"/>
        </w:rPr>
        <w:t>②</w:t>
      </w:r>
      <w:r>
        <w:rPr>
          <w:rFonts w:ascii="Times New Roman" w:hAnsi="Times New Roman"/>
          <w:color w:val="000000"/>
          <w:lang w:val="da-DK"/>
        </w:rPr>
        <w:t>H</w:t>
      </w:r>
      <w:r>
        <w:rPr>
          <w:rFonts w:ascii="Times New Roman" w:hAnsi="Times New Roman"/>
          <w:color w:val="000000"/>
          <w:vertAlign w:val="subscript"/>
          <w:lang w:val="da-DK"/>
        </w:rPr>
        <w:t>2</w:t>
      </w:r>
      <w:r>
        <w:rPr>
          <w:rFonts w:ascii="Times New Roman" w:hAnsi="Times New Roman"/>
          <w:color w:val="000000"/>
          <w:lang w:val="da-DK"/>
        </w:rPr>
        <w:t>S+CO</w:t>
      </w:r>
      <w:r>
        <w:rPr>
          <w:rFonts w:ascii="Times New Roman" w:hAnsi="Times New Roman"/>
          <w:color w:val="000000"/>
          <w:vertAlign w:val="subscript"/>
          <w:lang w:val="da-DK"/>
        </w:rPr>
        <w:t>3</w:t>
      </w:r>
      <w:r>
        <w:rPr>
          <w:rFonts w:ascii="Times New Roman" w:hAnsi="Times New Roman"/>
          <w:color w:val="000000"/>
          <w:vertAlign w:val="superscript"/>
          <w:lang w:val="da-DK"/>
        </w:rPr>
        <w:t>2-</w:t>
      </w:r>
      <w:r>
        <w:rPr>
          <w:rFonts w:ascii="Times New Roman" w:hAnsi="Times New Roman"/>
          <w:bCs/>
          <w:color w:val="000000"/>
          <w:kern w:val="0"/>
          <w:lang w:val="da-DK"/>
        </w:rPr>
        <w:t>＝</w:t>
      </w:r>
      <w:r>
        <w:rPr>
          <w:rFonts w:ascii="Times New Roman" w:hAnsi="Times New Roman"/>
          <w:color w:val="000000"/>
          <w:lang w:val="da-DK"/>
        </w:rPr>
        <w:t>HCO</w:t>
      </w:r>
      <w:r>
        <w:rPr>
          <w:rFonts w:ascii="Times New Roman" w:hAnsi="Times New Roman"/>
          <w:color w:val="000000"/>
          <w:vertAlign w:val="subscript"/>
          <w:lang w:val="da-DK"/>
        </w:rPr>
        <w:t>3</w:t>
      </w:r>
      <w:r>
        <w:rPr>
          <w:rFonts w:ascii="Times New Roman" w:hAnsi="Times New Roman"/>
          <w:color w:val="000000"/>
          <w:vertAlign w:val="superscript"/>
          <w:lang w:val="da-DK"/>
        </w:rPr>
        <w:t>-</w:t>
      </w:r>
      <w:r>
        <w:rPr>
          <w:rFonts w:ascii="Times New Roman" w:hAnsi="Times New Roman"/>
          <w:color w:val="000000"/>
          <w:lang w:val="da-DK"/>
        </w:rPr>
        <w:t xml:space="preserve"> +HS</w:t>
      </w:r>
      <w:r>
        <w:rPr>
          <w:rFonts w:ascii="Times New Roman" w:hAnsi="Times New Roman"/>
          <w:color w:val="000000"/>
          <w:vertAlign w:val="superscript"/>
          <w:lang w:val="da-DK"/>
        </w:rPr>
        <w:t>-</w:t>
      </w:r>
      <w:r>
        <w:rPr>
          <w:rFonts w:ascii="Times New Roman" w:hAnsi="Times New Roman"/>
          <w:color w:val="000000"/>
          <w:lang w:val="da-DK"/>
        </w:rPr>
        <w:t xml:space="preserve"> </w:t>
      </w:r>
    </w:p>
    <w:p>
      <w:pPr>
        <w:spacing w:line="360" w:lineRule="auto"/>
        <w:ind w:firstLine="420" w:firstLineChars="200"/>
        <w:rPr>
          <w:rFonts w:ascii="Times New Roman" w:hAnsi="Times New Roman"/>
          <w:color w:val="000000"/>
          <w:lang w:val="da-DK"/>
        </w:rPr>
      </w:pPr>
      <w:r>
        <w:rPr>
          <w:rFonts w:ascii="Times New Roman" w:hAnsi="Times New Roman"/>
          <w:color w:val="000000"/>
          <w:lang w:val="da-DK"/>
        </w:rPr>
        <w:t>(2) —530    (3)</w:t>
      </w:r>
      <w:r>
        <w:rPr>
          <w:rFonts w:ascii="Times New Roman" w:hAnsi="Times New Roman"/>
          <w:color w:val="000000"/>
        </w:rPr>
        <w:t>①</w:t>
      </w:r>
      <w:r>
        <w:rPr>
          <w:rFonts w:ascii="Times New Roman" w:hAnsi="Times New Roman"/>
          <w:color w:val="000000"/>
          <w:lang w:val="da-DK"/>
        </w:rPr>
        <w:t xml:space="preserve">&gt;   </w:t>
      </w:r>
      <w:r>
        <w:rPr>
          <w:rFonts w:ascii="Times New Roman" w:hAnsi="Times New Roman"/>
          <w:color w:val="000000"/>
        </w:rPr>
        <w:t>②温度越高</w:t>
      </w:r>
      <w:r>
        <w:rPr>
          <w:rFonts w:ascii="Times New Roman" w:hAnsi="Times New Roman"/>
          <w:color w:val="000000"/>
          <w:lang w:val="da-DK"/>
        </w:rPr>
        <w:t>，</w:t>
      </w:r>
      <w:r>
        <w:rPr>
          <w:rFonts w:ascii="Times New Roman" w:hAnsi="Times New Roman"/>
          <w:color w:val="000000"/>
        </w:rPr>
        <w:t>反应速率越快</w:t>
      </w:r>
      <w:r>
        <w:rPr>
          <w:rFonts w:ascii="Times New Roman" w:hAnsi="Times New Roman"/>
          <w:color w:val="000000"/>
          <w:lang w:val="da-DK"/>
        </w:rPr>
        <w:t>，</w:t>
      </w:r>
      <w:r>
        <w:rPr>
          <w:rFonts w:ascii="Times New Roman" w:hAnsi="Times New Roman"/>
          <w:color w:val="000000"/>
        </w:rPr>
        <w:t>达到平衡的时间越短</w:t>
      </w:r>
      <w:r>
        <w:rPr>
          <w:rFonts w:ascii="Times New Roman" w:hAnsi="Times New Roman"/>
          <w:color w:val="000000"/>
          <w:lang w:val="da-DK"/>
        </w:rPr>
        <w:t>；1100℃</w:t>
      </w:r>
      <w:r>
        <w:rPr>
          <w:rFonts w:ascii="Times New Roman" w:hAnsi="Times New Roman"/>
          <w:color w:val="000000"/>
        </w:rPr>
        <w:t>时</w:t>
      </w:r>
      <w:r>
        <w:rPr>
          <w:rFonts w:ascii="Times New Roman" w:hAnsi="Times New Roman"/>
          <w:color w:val="000000"/>
          <w:lang w:val="da-DK"/>
        </w:rPr>
        <w:t>Al2O3</w:t>
      </w:r>
      <w:r>
        <w:rPr>
          <w:rFonts w:ascii="Times New Roman" w:hAnsi="Times New Roman"/>
          <w:color w:val="000000"/>
        </w:rPr>
        <w:t>几乎失去催化活性③</w:t>
      </w:r>
      <w:r>
        <w:rPr>
          <w:rFonts w:ascii="Times New Roman" w:hAnsi="Times New Roman"/>
          <w:color w:val="000000"/>
          <w:lang w:val="da-DK"/>
        </w:rPr>
        <w:t>0.2p</w:t>
      </w:r>
    </w:p>
    <w:p>
      <w:pPr>
        <w:spacing w:line="360" w:lineRule="auto"/>
        <w:ind w:firstLine="420" w:firstLineChars="200"/>
        <w:rPr>
          <w:rFonts w:ascii="Times New Roman" w:hAnsi="Times New Roman"/>
          <w:color w:val="000000"/>
          <w:lang w:val="da-DK"/>
        </w:rPr>
      </w:pPr>
      <w:r>
        <w:rPr>
          <w:rFonts w:ascii="Times New Roman" w:hAnsi="Times New Roman"/>
          <w:color w:val="000000"/>
          <w:lang w:val="da-DK"/>
        </w:rPr>
        <w:t>(4) ①</w:t>
      </w:r>
      <w:r>
        <w:rPr>
          <w:rFonts w:ascii="Times New Roman" w:hAnsi="Times New Roman"/>
          <w:color w:val="000000"/>
        </w:rPr>
        <w:t>负</w:t>
      </w:r>
      <w:r>
        <w:rPr>
          <w:rFonts w:ascii="Times New Roman" w:hAnsi="Times New Roman"/>
          <w:color w:val="000000"/>
          <w:lang w:val="da-DK"/>
        </w:rPr>
        <w:t xml:space="preserve">      H</w:t>
      </w:r>
      <w:r>
        <w:rPr>
          <w:rFonts w:ascii="Times New Roman" w:hAnsi="Times New Roman"/>
          <w:color w:val="000000"/>
          <w:vertAlign w:val="subscript"/>
          <w:lang w:val="da-DK"/>
        </w:rPr>
        <w:t>2</w:t>
      </w:r>
      <w:r>
        <w:rPr>
          <w:rFonts w:ascii="Times New Roman" w:hAnsi="Times New Roman"/>
          <w:color w:val="000000"/>
          <w:lang w:val="da-DK"/>
        </w:rPr>
        <w:t>S+2H</w:t>
      </w:r>
      <w:r>
        <w:rPr>
          <w:rFonts w:ascii="Times New Roman" w:hAnsi="Times New Roman"/>
          <w:color w:val="000000"/>
          <w:vertAlign w:val="subscript"/>
          <w:lang w:val="da-DK"/>
        </w:rPr>
        <w:t>2</w:t>
      </w:r>
      <w:r>
        <w:rPr>
          <w:rFonts w:ascii="Times New Roman" w:hAnsi="Times New Roman"/>
          <w:color w:val="000000"/>
          <w:lang w:val="da-DK"/>
        </w:rPr>
        <w:t>O－6e</w:t>
      </w:r>
      <w:r>
        <w:rPr>
          <w:rFonts w:ascii="Times New Roman" w:hAnsi="Times New Roman"/>
          <w:color w:val="000000"/>
          <w:vertAlign w:val="superscript"/>
          <w:lang w:val="da-DK"/>
        </w:rPr>
        <w:t>-</w:t>
      </w:r>
      <w:r>
        <w:rPr>
          <w:rFonts w:ascii="Times New Roman" w:hAnsi="Times New Roman"/>
          <w:bCs/>
          <w:color w:val="000000"/>
          <w:kern w:val="0"/>
          <w:lang w:val="da-DK"/>
        </w:rPr>
        <w:t>＝</w:t>
      </w:r>
      <w:r>
        <w:rPr>
          <w:rFonts w:ascii="Times New Roman" w:hAnsi="Times New Roman"/>
          <w:color w:val="000000"/>
          <w:lang w:val="da-DK"/>
        </w:rPr>
        <w:t>SO</w:t>
      </w:r>
      <w:r>
        <w:rPr>
          <w:rFonts w:ascii="Times New Roman" w:hAnsi="Times New Roman"/>
          <w:color w:val="000000"/>
          <w:vertAlign w:val="subscript"/>
          <w:lang w:val="da-DK"/>
        </w:rPr>
        <w:t>2</w:t>
      </w:r>
      <w:r>
        <w:rPr>
          <w:rFonts w:ascii="Times New Roman" w:hAnsi="Times New Roman"/>
          <w:color w:val="000000"/>
          <w:lang w:val="da-DK"/>
        </w:rPr>
        <w:t>+6H</w:t>
      </w:r>
      <w:r>
        <w:rPr>
          <w:rFonts w:ascii="Times New Roman" w:hAnsi="Times New Roman"/>
          <w:color w:val="000000"/>
          <w:vertAlign w:val="superscript"/>
          <w:lang w:val="da-DK"/>
        </w:rPr>
        <w:t>+</w:t>
      </w:r>
      <w:r>
        <w:rPr>
          <w:rFonts w:ascii="Times New Roman" w:hAnsi="Times New Roman"/>
          <w:color w:val="000000"/>
          <w:lang w:val="da-DK"/>
        </w:rPr>
        <w:t xml:space="preserve">      ②SO</w:t>
      </w:r>
      <w:r>
        <w:rPr>
          <w:rFonts w:ascii="Times New Roman" w:hAnsi="Times New Roman"/>
          <w:color w:val="000000"/>
          <w:vertAlign w:val="subscript"/>
          <w:lang w:val="da-DK"/>
        </w:rPr>
        <w:t>3</w:t>
      </w:r>
      <w:r>
        <w:rPr>
          <w:rFonts w:ascii="Times New Roman" w:hAnsi="Times New Roman"/>
          <w:color w:val="000000"/>
          <w:lang w:val="da-DK"/>
        </w:rPr>
        <w:t>＋H</w:t>
      </w:r>
      <w:r>
        <w:rPr>
          <w:rFonts w:ascii="Times New Roman" w:hAnsi="Times New Roman"/>
          <w:color w:val="000000"/>
          <w:vertAlign w:val="subscript"/>
          <w:lang w:val="da-DK"/>
        </w:rPr>
        <w:t>2</w:t>
      </w:r>
      <w:r>
        <w:rPr>
          <w:rFonts w:ascii="Times New Roman" w:hAnsi="Times New Roman"/>
          <w:color w:val="000000"/>
          <w:lang w:val="da-DK"/>
        </w:rPr>
        <w:t>O</w:t>
      </w:r>
      <w:r>
        <w:rPr>
          <w:rFonts w:ascii="Times New Roman" w:hAnsi="Times New Roman"/>
          <w:color w:val="000000"/>
          <w:vertAlign w:val="subscript"/>
          <w:lang w:val="da-DK"/>
        </w:rPr>
        <w:t>2</w:t>
      </w:r>
      <w:r>
        <w:rPr>
          <w:rFonts w:ascii="Times New Roman" w:hAnsi="Times New Roman"/>
          <w:b/>
          <w:bCs/>
          <w:color w:val="000000"/>
          <w:kern w:val="0"/>
          <w:lang w:val="da-DK"/>
        </w:rPr>
        <w:t>＝</w:t>
      </w:r>
      <w:r>
        <w:rPr>
          <w:rFonts w:ascii="Times New Roman" w:hAnsi="Times New Roman"/>
          <w:color w:val="000000"/>
          <w:lang w:val="da-DK"/>
        </w:rPr>
        <w:t>H</w:t>
      </w:r>
      <w:r>
        <w:rPr>
          <w:rFonts w:ascii="Times New Roman" w:hAnsi="Times New Roman"/>
          <w:color w:val="000000"/>
          <w:vertAlign w:val="subscript"/>
          <w:lang w:val="da-DK"/>
        </w:rPr>
        <w:t>2</w:t>
      </w:r>
      <w:r>
        <w:rPr>
          <w:rFonts w:ascii="Times New Roman" w:hAnsi="Times New Roman"/>
          <w:color w:val="000000"/>
          <w:lang w:val="da-DK"/>
        </w:rPr>
        <w:t>SO</w:t>
      </w:r>
      <w:r>
        <w:rPr>
          <w:rFonts w:ascii="Times New Roman" w:hAnsi="Times New Roman"/>
          <w:color w:val="000000"/>
          <w:vertAlign w:val="subscript"/>
          <w:lang w:val="da-DK"/>
        </w:rPr>
        <w:t>4</w:t>
      </w:r>
      <w:r>
        <w:rPr>
          <w:rFonts w:ascii="Times New Roman" w:hAnsi="Times New Roman"/>
          <w:color w:val="000000"/>
          <w:lang w:val="da-DK"/>
        </w:rPr>
        <w:t xml:space="preserve">  </w:t>
      </w:r>
    </w:p>
    <w:p>
      <w:pPr>
        <w:spacing w:line="360" w:lineRule="auto"/>
        <w:rPr>
          <w:rFonts w:ascii="Times New Roman" w:hAnsi="Times New Roman"/>
          <w:color w:val="000000"/>
          <w:lang w:val="da-DK"/>
        </w:rPr>
      </w:pPr>
      <w:r>
        <w:rPr>
          <w:rFonts w:ascii="Times New Roman" w:hAnsi="Times New Roman"/>
          <w:color w:val="000000"/>
          <w:lang w:val="da-DK"/>
        </w:rPr>
        <w:t xml:space="preserve">    </w:t>
      </w:r>
      <w:r>
        <w:rPr>
          <w:rFonts w:ascii="Times New Roman" w:hAnsi="Times New Roman" w:eastAsia="黑体"/>
          <w:color w:val="000000"/>
          <w:lang w:val="da-DK"/>
        </w:rPr>
        <w:t>分析</w:t>
      </w:r>
      <w:r>
        <w:rPr>
          <w:rFonts w:ascii="Times New Roman" w:hAnsi="Times New Roman"/>
          <w:color w:val="000000"/>
          <w:lang w:val="da-DK"/>
        </w:rPr>
        <w:t>：(1)</w:t>
      </w:r>
      <w:r>
        <w:rPr>
          <w:rFonts w:ascii="Times New Roman" w:hAnsi="Times New Roman"/>
          <w:color w:val="000000"/>
        </w:rPr>
        <w:t>强酸制弱酸原理</w:t>
      </w:r>
      <w:r>
        <w:rPr>
          <w:rFonts w:ascii="Times New Roman" w:hAnsi="Times New Roman"/>
          <w:color w:val="000000"/>
          <w:lang w:val="da-DK"/>
        </w:rPr>
        <w:t>，</w:t>
      </w:r>
      <w:r>
        <w:rPr>
          <w:rFonts w:ascii="Times New Roman" w:hAnsi="Times New Roman"/>
          <w:color w:val="000000"/>
        </w:rPr>
        <w:t>电离常数越大</w:t>
      </w:r>
      <w:r>
        <w:rPr>
          <w:rFonts w:ascii="Times New Roman" w:hAnsi="Times New Roman"/>
          <w:color w:val="000000"/>
          <w:lang w:val="da-DK"/>
        </w:rPr>
        <w:t>，</w:t>
      </w:r>
      <w:r>
        <w:rPr>
          <w:rFonts w:ascii="Times New Roman" w:hAnsi="Times New Roman"/>
          <w:color w:val="000000"/>
        </w:rPr>
        <w:t>酸性越强</w:t>
      </w:r>
      <w:r>
        <w:rPr>
          <w:rFonts w:ascii="Times New Roman" w:hAnsi="Times New Roman"/>
          <w:color w:val="000000"/>
          <w:lang w:val="da-DK"/>
        </w:rPr>
        <w:t>； (2)</w:t>
      </w:r>
      <w:r>
        <w:rPr>
          <w:rFonts w:ascii="Times New Roman" w:hAnsi="Times New Roman"/>
          <w:color w:val="000000"/>
        </w:rPr>
        <w:t>通过盖斯定律进行计算</w:t>
      </w:r>
      <w:r>
        <w:rPr>
          <w:rFonts w:ascii="Times New Roman" w:hAnsi="Times New Roman"/>
          <w:color w:val="000000"/>
          <w:lang w:val="da-DK"/>
        </w:rPr>
        <w:t>；</w:t>
      </w:r>
    </w:p>
    <w:p>
      <w:pPr>
        <w:spacing w:line="360" w:lineRule="auto"/>
        <w:ind w:firstLine="420" w:firstLineChars="200"/>
        <w:rPr>
          <w:rFonts w:ascii="Times New Roman" w:hAnsi="Times New Roman"/>
          <w:color w:val="000000"/>
        </w:rPr>
      </w:pPr>
      <w:r>
        <w:rPr>
          <w:rFonts w:ascii="Times New Roman" w:hAnsi="Times New Roman"/>
          <w:color w:val="000000"/>
        </w:rPr>
        <w:t>(3)根据平衡三段式计算物质分压，通过平衡常数公式进行推导；</w:t>
      </w:r>
    </w:p>
    <w:p>
      <w:pPr>
        <w:spacing w:line="360" w:lineRule="auto"/>
        <w:ind w:firstLine="420" w:firstLineChars="200"/>
        <w:rPr>
          <w:rFonts w:ascii="Times New Roman" w:hAnsi="Times New Roman"/>
          <w:color w:val="000000"/>
        </w:rPr>
      </w:pPr>
      <w:r>
        <w:rPr>
          <w:rFonts w:ascii="Times New Roman" w:hAnsi="Times New Roman"/>
          <w:color w:val="000000"/>
        </w:rPr>
        <w:t>(4)a电极发生氧化反应，为阳极，连接正极；b电极发生还原反应，为阴极，连接负极，氢离子从阳极流向阴极。</w:t>
      </w:r>
    </w:p>
    <w:p>
      <w:pPr>
        <w:spacing w:line="360" w:lineRule="auto"/>
        <w:ind w:firstLine="420" w:firstLineChars="200"/>
        <w:rPr>
          <w:rFonts w:ascii="Times New Roman" w:hAnsi="Times New Roman"/>
          <w:color w:val="000000"/>
        </w:rPr>
      </w:pPr>
      <w:r>
        <w:rPr>
          <w:rFonts w:ascii="Times New Roman" w:hAnsi="Times New Roman" w:eastAsia="黑体"/>
          <w:color w:val="000000"/>
        </w:rPr>
        <w:t>解析</w:t>
      </w:r>
      <w:r>
        <w:rPr>
          <w:rFonts w:ascii="Times New Roman" w:hAnsi="Times New Roman"/>
          <w:color w:val="000000"/>
        </w:rPr>
        <w:t>：(1)</w:t>
      </w:r>
      <w:r>
        <w:rPr>
          <w:rFonts w:ascii="宋体" w:hAnsi="宋体"/>
          <w:color w:val="000000"/>
        </w:rPr>
        <w:t>①</w:t>
      </w:r>
      <w:r>
        <w:rPr>
          <w:rFonts w:ascii="Times New Roman" w:hAnsi="宋体"/>
          <w:color w:val="000000"/>
        </w:rPr>
        <w:t>焦钒酸钠的化学式为</w:t>
      </w:r>
      <w:r>
        <w:rPr>
          <w:rFonts w:ascii="Times New Roman" w:hAnsi="Times New Roman"/>
          <w:color w:val="000000"/>
        </w:rPr>
        <w:t>Na</w:t>
      </w:r>
      <w:r>
        <w:rPr>
          <w:rFonts w:ascii="Times New Roman" w:hAnsi="Times New Roman"/>
          <w:color w:val="000000"/>
          <w:vertAlign w:val="subscript"/>
        </w:rPr>
        <w:t>2</w:t>
      </w:r>
      <w:r>
        <w:rPr>
          <w:rFonts w:ascii="Times New Roman" w:hAnsi="Times New Roman"/>
          <w:color w:val="000000"/>
        </w:rPr>
        <w:t>V</w:t>
      </w:r>
      <w:r>
        <w:rPr>
          <w:rFonts w:ascii="Times New Roman" w:hAnsi="Times New Roman"/>
          <w:color w:val="000000"/>
          <w:vertAlign w:val="subscript"/>
        </w:rPr>
        <w:t>4</w:t>
      </w:r>
      <w:r>
        <w:rPr>
          <w:rFonts w:ascii="Times New Roman" w:hAnsi="Times New Roman"/>
          <w:color w:val="000000"/>
        </w:rPr>
        <w:t>O</w:t>
      </w:r>
      <w:r>
        <w:rPr>
          <w:rFonts w:ascii="Times New Roman" w:hAnsi="Times New Roman"/>
          <w:color w:val="000000"/>
          <w:vertAlign w:val="subscript"/>
        </w:rPr>
        <w:t>9</w:t>
      </w:r>
      <w:r>
        <w:rPr>
          <w:rFonts w:ascii="Times New Roman" w:hAnsi="宋体"/>
          <w:color w:val="000000"/>
        </w:rPr>
        <w:t>，根据化合价构成可知，其中钒元素的化合价为</w:t>
      </w:r>
      <w:r>
        <w:rPr>
          <w:rFonts w:ascii="Times New Roman" w:hAnsi="Times New Roman"/>
          <w:color w:val="000000"/>
        </w:rPr>
        <w:t>+4</w:t>
      </w:r>
      <w:r>
        <w:rPr>
          <w:rFonts w:ascii="Times New Roman" w:hAnsi="宋体"/>
          <w:color w:val="000000"/>
        </w:rPr>
        <w:t>。</w:t>
      </w:r>
    </w:p>
    <w:p>
      <w:pPr>
        <w:spacing w:line="360" w:lineRule="auto"/>
        <w:ind w:firstLine="420" w:firstLineChars="200"/>
        <w:rPr>
          <w:rFonts w:ascii="Times New Roman" w:hAnsi="Times New Roman"/>
          <w:color w:val="000000"/>
        </w:rPr>
      </w:pPr>
      <w:r>
        <w:rPr>
          <w:rFonts w:ascii="宋体" w:hAnsi="宋体"/>
          <w:color w:val="000000"/>
        </w:rPr>
        <w:t>②</w:t>
      </w:r>
      <w:r>
        <w:rPr>
          <w:rFonts w:ascii="Times New Roman" w:hAnsi="宋体"/>
          <w:color w:val="000000"/>
        </w:rPr>
        <w:t>纯碱溶液碳酸钠吸收</w:t>
      </w:r>
      <w:r>
        <w:rPr>
          <w:rFonts w:ascii="Times New Roman" w:hAnsi="Times New Roman"/>
          <w:color w:val="000000"/>
        </w:rPr>
        <w:t>H</w:t>
      </w:r>
      <w:r>
        <w:rPr>
          <w:rFonts w:ascii="Times New Roman" w:hAnsi="Times New Roman"/>
          <w:color w:val="000000"/>
          <w:vertAlign w:val="subscript"/>
        </w:rPr>
        <w:t>2</w:t>
      </w:r>
      <w:r>
        <w:rPr>
          <w:rFonts w:ascii="Times New Roman" w:hAnsi="Times New Roman"/>
          <w:color w:val="000000"/>
        </w:rPr>
        <w:t>S</w:t>
      </w:r>
      <w:r>
        <w:rPr>
          <w:rFonts w:ascii="Times New Roman" w:hAnsi="宋体"/>
          <w:color w:val="000000"/>
        </w:rPr>
        <w:t>，根据强酸制弱酸的规律，硫化氢到的第一步电离常数大于碳酸的第二步电离常数，小于碳酸的第一步电离常数，即离子方程式为</w:t>
      </w:r>
      <w:r>
        <w:rPr>
          <w:rFonts w:ascii="Times New Roman" w:hAnsi="Times New Roman"/>
          <w:color w:val="000000"/>
        </w:rPr>
        <w:t>H</w:t>
      </w:r>
      <w:r>
        <w:rPr>
          <w:rFonts w:ascii="Times New Roman" w:hAnsi="Times New Roman"/>
          <w:color w:val="000000"/>
          <w:vertAlign w:val="subscript"/>
        </w:rPr>
        <w:t>2</w:t>
      </w:r>
      <w:r>
        <w:rPr>
          <w:rFonts w:ascii="Times New Roman" w:hAnsi="Times New Roman"/>
          <w:color w:val="000000"/>
        </w:rPr>
        <w:t>S+CO</w:t>
      </w:r>
      <w:r>
        <w:rPr>
          <w:rFonts w:ascii="Times New Roman" w:hAnsi="Times New Roman"/>
          <w:color w:val="000000"/>
          <w:vertAlign w:val="subscript"/>
        </w:rPr>
        <w:t>3</w:t>
      </w:r>
      <w:r>
        <w:rPr>
          <w:rFonts w:ascii="Times New Roman" w:hAnsi="Times New Roman"/>
          <w:color w:val="000000"/>
          <w:vertAlign w:val="superscript"/>
        </w:rPr>
        <w:t>2-</w:t>
      </w:r>
      <w:r>
        <w:rPr>
          <w:rFonts w:ascii="Times New Roman" w:hAnsi="宋体"/>
          <w:b/>
          <w:bCs/>
          <w:color w:val="000000"/>
          <w:kern w:val="0"/>
        </w:rPr>
        <w:t>＝</w:t>
      </w:r>
      <w:r>
        <w:rPr>
          <w:rFonts w:ascii="Times New Roman" w:hAnsi="Times New Roman"/>
          <w:color w:val="000000"/>
        </w:rPr>
        <w:t>HCO</w:t>
      </w:r>
      <w:r>
        <w:rPr>
          <w:rFonts w:ascii="Times New Roman" w:hAnsi="Times New Roman"/>
          <w:color w:val="000000"/>
          <w:vertAlign w:val="subscript"/>
        </w:rPr>
        <w:t>3</w:t>
      </w:r>
      <w:r>
        <w:rPr>
          <w:rFonts w:ascii="Times New Roman" w:hAnsi="Times New Roman"/>
          <w:color w:val="000000"/>
          <w:vertAlign w:val="superscript"/>
        </w:rPr>
        <w:t>-</w:t>
      </w:r>
      <w:r>
        <w:rPr>
          <w:rFonts w:ascii="Times New Roman" w:hAnsi="宋体"/>
          <w:color w:val="000000"/>
        </w:rPr>
        <w:t>＋</w:t>
      </w:r>
      <w:r>
        <w:rPr>
          <w:rFonts w:ascii="Times New Roman" w:hAnsi="Times New Roman"/>
          <w:color w:val="000000"/>
        </w:rPr>
        <w:t>HS</w:t>
      </w:r>
      <w:r>
        <w:rPr>
          <w:rFonts w:ascii="Times New Roman" w:hAnsi="宋体"/>
          <w:color w:val="000000"/>
          <w:vertAlign w:val="superscript"/>
        </w:rPr>
        <w:t>－</w:t>
      </w:r>
      <w:r>
        <w:rPr>
          <w:rFonts w:ascii="Times New Roman" w:hAnsi="宋体"/>
          <w:color w:val="000000"/>
        </w:rPr>
        <w:t>。</w:t>
      </w:r>
    </w:p>
    <w:p>
      <w:pPr>
        <w:spacing w:line="360" w:lineRule="auto"/>
        <w:ind w:firstLine="420" w:firstLineChars="200"/>
        <w:jc w:val="left"/>
        <w:rPr>
          <w:rFonts w:ascii="Times New Roman" w:hAnsi="Times New Roman"/>
          <w:color w:val="000000"/>
        </w:rPr>
      </w:pPr>
      <w:r>
        <w:rPr>
          <w:rFonts w:ascii="Times New Roman" w:hAnsi="Times New Roman"/>
          <w:color w:val="000000"/>
        </w:rPr>
        <w:t>(2)</w:t>
      </w:r>
      <w:r>
        <w:rPr>
          <w:rFonts w:ascii="Times New Roman" w:hAnsi="宋体"/>
          <w:color w:val="000000"/>
        </w:rPr>
        <w:t>根据盖斯定律可知，</w:t>
      </w:r>
      <w:r>
        <w:rPr>
          <w:rFonts w:ascii="宋体" w:hAnsi="宋体"/>
          <w:color w:val="000000"/>
        </w:rPr>
        <w:t>△</w:t>
      </w:r>
      <w:r>
        <w:rPr>
          <w:rFonts w:ascii="Times New Roman" w:hAnsi="Times New Roman"/>
          <w:color w:val="000000"/>
        </w:rPr>
        <w:t>H</w:t>
      </w:r>
      <w:r>
        <w:rPr>
          <w:rFonts w:ascii="Times New Roman" w:hAnsi="Times New Roman"/>
          <w:color w:val="000000"/>
          <w:vertAlign w:val="subscript"/>
        </w:rPr>
        <w:t>1</w:t>
      </w:r>
      <w:r>
        <w:rPr>
          <w:rFonts w:ascii="Times New Roman" w:hAnsi="宋体"/>
          <w:color w:val="000000"/>
        </w:rPr>
        <w:t>＝</w:t>
      </w:r>
      <w:r>
        <w:rPr>
          <w:rFonts w:ascii="Times New Roman" w:hAnsi="Times New Roman"/>
          <w:color w:val="000000"/>
          <w:position w:val="-24"/>
        </w:rPr>
        <w:object>
          <v:shape id="_x0000_i1722" o:spt="75" type="#_x0000_t75" style="height:30.25pt;width:218.4pt;" o:ole="t" filled="f" o:preferrelative="t" stroked="f" coordsize="21600,21600">
            <v:path/>
            <v:fill on="f" focussize="0,0"/>
            <v:stroke on="f"/>
            <v:imagedata r:id="rId511" o:title=""/>
            <o:lock v:ext="edit" aspectratio="t"/>
            <w10:wrap type="none"/>
            <w10:anchorlock/>
          </v:shape>
          <o:OLEObject Type="Embed" ProgID="Equation.DSMT4" ShapeID="_x0000_i1722" DrawAspect="Content" ObjectID="_1468075913" r:id="rId510">
            <o:LockedField>false</o:LockedField>
          </o:OLEObject>
        </w:object>
      </w:r>
      <w:r>
        <w:rPr>
          <w:rFonts w:ascii="Times New Roman" w:hAnsi="Times New Roman"/>
          <w:color w:val="000000"/>
        </w:rPr>
        <w:t>=</w:t>
      </w:r>
      <w:r>
        <w:rPr>
          <w:rFonts w:ascii="Times New Roman" w:hAnsi="宋体"/>
          <w:color w:val="000000"/>
        </w:rPr>
        <w:t>－</w:t>
      </w:r>
      <w:r>
        <w:rPr>
          <w:rFonts w:ascii="Times New Roman" w:hAnsi="Times New Roman"/>
          <w:color w:val="000000"/>
        </w:rPr>
        <w:t>530mol</w:t>
      </w:r>
      <w:r>
        <w:rPr>
          <w:rFonts w:ascii="Times New Roman" w:hAnsi="宋体"/>
          <w:color w:val="000000"/>
          <w:vertAlign w:val="superscript"/>
        </w:rPr>
        <w:t>－</w:t>
      </w:r>
      <w:r>
        <w:rPr>
          <w:rFonts w:ascii="Times New Roman" w:hAnsi="Times New Roman"/>
          <w:color w:val="000000"/>
          <w:vertAlign w:val="superscript"/>
        </w:rPr>
        <w:t>1</w:t>
      </w:r>
      <w:r>
        <w:rPr>
          <w:rFonts w:ascii="Times New Roman" w:hAnsi="宋体"/>
          <w:color w:val="000000"/>
        </w:rPr>
        <w:t>。</w:t>
      </w:r>
    </w:p>
    <w:p>
      <w:pPr>
        <w:spacing w:line="360" w:lineRule="auto"/>
        <w:ind w:firstLine="420" w:firstLineChars="200"/>
        <w:rPr>
          <w:rFonts w:ascii="Times New Roman" w:hAnsi="Times New Roman"/>
          <w:color w:val="000000"/>
        </w:rPr>
      </w:pPr>
      <w:r>
        <w:rPr>
          <w:rFonts w:ascii="Times New Roman" w:hAnsi="Times New Roman"/>
          <w:color w:val="000000"/>
        </w:rPr>
        <w:t>(3)</w:t>
      </w:r>
      <w:r>
        <w:rPr>
          <w:rFonts w:ascii="宋体" w:hAnsi="宋体"/>
          <w:color w:val="000000"/>
        </w:rPr>
        <w:t>①</w:t>
      </w:r>
      <w:r>
        <w:rPr>
          <w:rFonts w:ascii="Times New Roman" w:hAnsi="宋体"/>
          <w:color w:val="000000"/>
        </w:rPr>
        <w:t>由图可知，温度升高，硫化氢转化率升高，反应正向移动，该反应正方向吸热，</w:t>
      </w:r>
      <w:r>
        <w:rPr>
          <w:rFonts w:ascii="宋体" w:hAnsi="宋体"/>
          <w:color w:val="000000"/>
        </w:rPr>
        <w:t>△</w:t>
      </w:r>
      <w:r>
        <w:rPr>
          <w:rFonts w:ascii="Times New Roman" w:hAnsi="Times New Roman"/>
          <w:color w:val="000000"/>
        </w:rPr>
        <w:t>H&gt; 0</w:t>
      </w:r>
      <w:r>
        <w:rPr>
          <w:rFonts w:ascii="Times New Roman" w:hAnsi="宋体"/>
          <w:color w:val="000000"/>
        </w:rPr>
        <w:t>。</w:t>
      </w:r>
    </w:p>
    <w:p>
      <w:pPr>
        <w:spacing w:line="360" w:lineRule="auto"/>
        <w:ind w:firstLine="420" w:firstLineChars="200"/>
        <w:rPr>
          <w:rFonts w:ascii="Times New Roman" w:hAnsi="Times New Roman"/>
          <w:color w:val="000000"/>
        </w:rPr>
      </w:pPr>
      <w:r>
        <w:rPr>
          <w:rFonts w:ascii="宋体" w:hAnsi="宋体"/>
          <w:color w:val="000000"/>
        </w:rPr>
        <w:t>②</w:t>
      </w:r>
      <w:r>
        <w:rPr>
          <w:rFonts w:ascii="Times New Roman" w:hAnsi="宋体"/>
          <w:color w:val="000000"/>
        </w:rPr>
        <w:t>在不加催化剂时，温度越高</w:t>
      </w:r>
      <w:r>
        <w:rPr>
          <w:rFonts w:ascii="Times New Roman" w:hAnsi="Times New Roman"/>
          <w:color w:val="000000"/>
        </w:rPr>
        <w:t>H</w:t>
      </w:r>
      <w:r>
        <w:rPr>
          <w:rFonts w:ascii="Times New Roman" w:hAnsi="Times New Roman"/>
          <w:color w:val="000000"/>
          <w:vertAlign w:val="subscript"/>
        </w:rPr>
        <w:t>2</w:t>
      </w:r>
      <w:r>
        <w:rPr>
          <w:rFonts w:ascii="Times New Roman" w:hAnsi="Times New Roman"/>
          <w:color w:val="000000"/>
        </w:rPr>
        <w:t>S</w:t>
      </w:r>
      <w:r>
        <w:rPr>
          <w:rFonts w:ascii="Times New Roman" w:hAnsi="宋体"/>
          <w:color w:val="000000"/>
        </w:rPr>
        <w:t>的转化率越接近平衡时的转化率，原因是温度越高，反应速率越快，达</w:t>
      </w:r>
      <w:r>
        <w:rPr>
          <w:rFonts w:ascii="Times New Roman" w:hAnsi="Times New Roman"/>
          <w:color w:val="000000"/>
        </w:rPr>
        <w:t>C</w:t>
      </w:r>
      <w:r>
        <w:rPr>
          <w:rFonts w:ascii="Times New Roman" w:hAnsi="宋体"/>
          <w:color w:val="000000"/>
        </w:rPr>
        <w:t>时，有无</w:t>
      </w:r>
      <w:r>
        <w:rPr>
          <w:rFonts w:ascii="Times New Roman" w:hAnsi="Times New Roman"/>
          <w:color w:val="000000"/>
        </w:rPr>
        <w:t>Al</w:t>
      </w:r>
      <w:r>
        <w:rPr>
          <w:rFonts w:ascii="Times New Roman" w:hAnsi="Times New Roman"/>
          <w:color w:val="000000"/>
          <w:vertAlign w:val="subscript"/>
        </w:rPr>
        <w:t>2</w:t>
      </w:r>
      <w:r>
        <w:rPr>
          <w:rFonts w:ascii="Times New Roman" w:hAnsi="Times New Roman"/>
          <w:color w:val="000000"/>
        </w:rPr>
        <w:t>O</w:t>
      </w:r>
      <w:r>
        <w:rPr>
          <w:rFonts w:ascii="Times New Roman" w:hAnsi="Times New Roman"/>
          <w:color w:val="000000"/>
          <w:vertAlign w:val="subscript"/>
        </w:rPr>
        <w:t>3</w:t>
      </w:r>
      <w:r>
        <w:rPr>
          <w:rFonts w:ascii="Times New Roman" w:hAnsi="宋体"/>
          <w:color w:val="000000"/>
        </w:rPr>
        <w:t>催化，到平衡的时间越短，所以相同时间测量时，温度高，更接近平衡状态；在约</w:t>
      </w:r>
      <w:r>
        <w:rPr>
          <w:rFonts w:ascii="Times New Roman" w:hAnsi="Times New Roman"/>
          <w:color w:val="000000"/>
        </w:rPr>
        <w:t>1100℃</w:t>
      </w:r>
      <w:r>
        <w:rPr>
          <w:rFonts w:ascii="Times New Roman" w:hAnsi="宋体"/>
          <w:color w:val="000000"/>
        </w:rPr>
        <w:t>其转化率几乎相等，是因为</w:t>
      </w:r>
      <w:r>
        <w:rPr>
          <w:rFonts w:ascii="Times New Roman" w:hAnsi="Times New Roman"/>
          <w:color w:val="000000"/>
        </w:rPr>
        <w:t>1100℃</w:t>
      </w:r>
      <w:r>
        <w:rPr>
          <w:rFonts w:ascii="Times New Roman" w:hAnsi="宋体"/>
          <w:color w:val="000000"/>
        </w:rPr>
        <w:t>时</w:t>
      </w:r>
      <w:r>
        <w:rPr>
          <w:rFonts w:ascii="Times New Roman" w:hAnsi="Times New Roman"/>
          <w:color w:val="000000"/>
        </w:rPr>
        <w:t>Al</w:t>
      </w:r>
      <w:r>
        <w:rPr>
          <w:rFonts w:ascii="Times New Roman" w:hAnsi="Times New Roman"/>
          <w:color w:val="000000"/>
          <w:vertAlign w:val="subscript"/>
        </w:rPr>
        <w:t>2</w:t>
      </w:r>
      <w:r>
        <w:rPr>
          <w:rFonts w:ascii="Times New Roman" w:hAnsi="Times New Roman"/>
          <w:color w:val="000000"/>
        </w:rPr>
        <w:t>O</w:t>
      </w:r>
      <w:r>
        <w:rPr>
          <w:rFonts w:ascii="Times New Roman" w:hAnsi="Times New Roman"/>
          <w:color w:val="000000"/>
          <w:vertAlign w:val="subscript"/>
        </w:rPr>
        <w:t>3</w:t>
      </w:r>
      <w:r>
        <w:rPr>
          <w:rFonts w:ascii="Times New Roman" w:hAnsi="宋体"/>
          <w:color w:val="000000"/>
        </w:rPr>
        <w:t>几乎失去催化活性。</w:t>
      </w:r>
    </w:p>
    <w:p>
      <w:pPr>
        <w:spacing w:line="360" w:lineRule="auto"/>
        <w:ind w:firstLine="420" w:firstLineChars="200"/>
        <w:rPr>
          <w:rFonts w:ascii="Times New Roman" w:hAnsi="Times New Roman"/>
          <w:color w:val="000000"/>
        </w:rPr>
      </w:pPr>
      <w:r>
        <w:rPr>
          <w:rFonts w:ascii="宋体" w:hAnsi="宋体"/>
          <w:color w:val="000000"/>
        </w:rPr>
        <w:t>③</w:t>
      </w:r>
      <w:r>
        <w:rPr>
          <w:rFonts w:ascii="Times New Roman" w:hAnsi="宋体"/>
          <w:color w:val="000000"/>
        </w:rPr>
        <w:t>若起始时在恒容密闭容器中只充入</w:t>
      </w:r>
      <w:r>
        <w:rPr>
          <w:rFonts w:ascii="Times New Roman" w:hAnsi="Times New Roman"/>
          <w:color w:val="000000"/>
        </w:rPr>
        <w:t>H</w:t>
      </w:r>
      <w:r>
        <w:rPr>
          <w:rFonts w:ascii="Times New Roman" w:hAnsi="Times New Roman"/>
          <w:color w:val="000000"/>
          <w:vertAlign w:val="subscript"/>
        </w:rPr>
        <w:t>2</w:t>
      </w:r>
      <w:r>
        <w:rPr>
          <w:rFonts w:ascii="Times New Roman" w:hAnsi="Times New Roman"/>
          <w:color w:val="000000"/>
        </w:rPr>
        <w:t>S</w:t>
      </w:r>
      <w:r>
        <w:rPr>
          <w:rFonts w:ascii="Times New Roman" w:hAnsi="宋体"/>
          <w:color w:val="000000"/>
        </w:rPr>
        <w:t>，若此时气体总压强为</w:t>
      </w:r>
      <w:r>
        <w:rPr>
          <w:rFonts w:ascii="Times New Roman" w:hAnsi="Times New Roman"/>
          <w:color w:val="000000"/>
        </w:rPr>
        <w:t>p</w:t>
      </w:r>
      <w:r>
        <w:rPr>
          <w:rFonts w:ascii="Times New Roman" w:hAnsi="宋体"/>
          <w:color w:val="000000"/>
        </w:rPr>
        <w:t>，根据阿伏伽德罗定律，气体压强之比与物质的量之比相同，此时硫化氢的平衡转化率为</w:t>
      </w:r>
      <w:r>
        <w:rPr>
          <w:rFonts w:ascii="Times New Roman" w:hAnsi="Times New Roman"/>
          <w:color w:val="000000"/>
        </w:rPr>
        <w:t>50%</w:t>
      </w:r>
      <w:r>
        <w:rPr>
          <w:rFonts w:ascii="Times New Roman" w:hAnsi="宋体"/>
          <w:color w:val="000000"/>
        </w:rPr>
        <w:t>，则此温度反应的平衡常数：</w:t>
      </w:r>
    </w:p>
    <w:p>
      <w:pPr>
        <w:spacing w:line="360" w:lineRule="auto"/>
        <w:jc w:val="left"/>
        <w:rPr>
          <w:rFonts w:ascii="Times New Roman" w:hAnsi="Times New Roman"/>
          <w:color w:val="000000"/>
          <w:lang w:val="pt-BR"/>
        </w:rPr>
      </w:pPr>
      <w:r>
        <w:rPr>
          <w:rFonts w:ascii="Times New Roman" w:hAnsi="Times New Roman"/>
          <w:color w:val="000000"/>
        </w:rPr>
        <w:t>Kp</w:t>
      </w:r>
      <w:r>
        <w:rPr>
          <w:rFonts w:ascii="Times New Roman" w:hAnsi="宋体"/>
          <w:color w:val="000000"/>
        </w:rPr>
        <w:t>＝</w:t>
      </w:r>
      <w:r>
        <w:rPr>
          <w:rFonts w:ascii="Times New Roman" w:hAnsi="Times New Roman"/>
          <w:color w:val="000000"/>
          <w:position w:val="-30"/>
        </w:rPr>
        <w:object>
          <v:shape id="_x0000_i1723" o:spt="75" type="#_x0000_t75" style="height:35.95pt;width:258.95pt;" o:ole="t" filled="f" o:preferrelative="t" stroked="f" coordsize="21600,21600">
            <v:path/>
            <v:fill on="f" focussize="0,0"/>
            <v:stroke on="f"/>
            <v:imagedata r:id="rId513" o:title=""/>
            <o:lock v:ext="edit" aspectratio="t"/>
            <w10:wrap type="none"/>
            <w10:anchorlock/>
          </v:shape>
          <o:OLEObject Type="Embed" ProgID="Equation.DSMT4" ShapeID="_x0000_i1723" DrawAspect="Content" ObjectID="_1468075914" r:id="rId512">
            <o:LockedField>false</o:LockedField>
          </o:OLEObject>
        </w:object>
      </w:r>
      <w:r>
        <w:rPr>
          <w:rFonts w:ascii="Times New Roman" w:hAnsi="Times New Roman"/>
          <w:color w:val="000000"/>
        </w:rPr>
        <w:t xml:space="preserve"> </w:t>
      </w:r>
      <w:r>
        <w:rPr>
          <w:rFonts w:ascii="Times New Roman" w:hAnsi="宋体"/>
          <w:color w:val="000000"/>
        </w:rPr>
        <w:t>。</w:t>
      </w:r>
      <w:r>
        <w:rPr>
          <w:rFonts w:ascii="Times New Roman" w:hAnsi="Times New Roman"/>
          <w:color w:val="000000"/>
          <w:lang w:val="pt-BR"/>
        </w:rPr>
        <w:t xml:space="preserve"> </w:t>
      </w:r>
    </w:p>
    <w:p>
      <w:pPr>
        <w:spacing w:line="360" w:lineRule="auto"/>
        <w:ind w:firstLine="420" w:firstLineChars="200"/>
        <w:rPr>
          <w:rFonts w:ascii="Times New Roman" w:hAnsi="Times New Roman"/>
          <w:color w:val="000000"/>
          <w:lang w:val="pt-BR"/>
        </w:rPr>
      </w:pPr>
      <w:r>
        <w:rPr>
          <w:rFonts w:ascii="Times New Roman" w:hAnsi="Times New Roman"/>
          <w:color w:val="000000"/>
          <w:lang w:val="pt-BR"/>
        </w:rPr>
        <w:t>(4)a</w:t>
      </w:r>
      <w:r>
        <w:rPr>
          <w:rFonts w:ascii="Times New Roman" w:hAnsi="宋体"/>
          <w:color w:val="000000"/>
        </w:rPr>
        <w:t>电极硫化氢转化为二氧化硫</w:t>
      </w:r>
      <w:r>
        <w:rPr>
          <w:rFonts w:ascii="Times New Roman" w:hAnsi="宋体"/>
          <w:color w:val="000000"/>
          <w:lang w:val="pt-BR"/>
        </w:rPr>
        <w:t>，</w:t>
      </w:r>
      <w:r>
        <w:rPr>
          <w:rFonts w:ascii="Times New Roman" w:hAnsi="宋体"/>
          <w:color w:val="000000"/>
        </w:rPr>
        <w:t>硫元素化合价升高</w:t>
      </w:r>
      <w:r>
        <w:rPr>
          <w:rFonts w:ascii="Times New Roman" w:hAnsi="宋体"/>
          <w:color w:val="000000"/>
          <w:lang w:val="pt-BR"/>
        </w:rPr>
        <w:t>，</w:t>
      </w:r>
      <w:r>
        <w:rPr>
          <w:rFonts w:ascii="Times New Roman" w:hAnsi="宋体"/>
          <w:color w:val="000000"/>
        </w:rPr>
        <w:t>发生氧化反应</w:t>
      </w:r>
      <w:r>
        <w:rPr>
          <w:rFonts w:ascii="Times New Roman" w:hAnsi="宋体"/>
          <w:color w:val="000000"/>
          <w:lang w:val="pt-BR"/>
        </w:rPr>
        <w:t>，</w:t>
      </w:r>
      <w:r>
        <w:rPr>
          <w:rFonts w:ascii="Times New Roman" w:hAnsi="宋体"/>
          <w:color w:val="000000"/>
        </w:rPr>
        <w:t>为阳极</w:t>
      </w:r>
      <w:r>
        <w:rPr>
          <w:rFonts w:ascii="Times New Roman" w:hAnsi="宋体"/>
          <w:color w:val="000000"/>
          <w:lang w:val="pt-BR"/>
        </w:rPr>
        <w:t>，</w:t>
      </w:r>
      <w:r>
        <w:rPr>
          <w:rFonts w:ascii="宋体" w:hAnsi="宋体"/>
          <w:color w:val="000000"/>
          <w:lang w:val="pt-BR"/>
        </w:rPr>
        <w:t>①</w:t>
      </w:r>
      <w:r>
        <w:rPr>
          <w:rFonts w:ascii="Times New Roman" w:hAnsi="Times New Roman"/>
          <w:color w:val="000000"/>
          <w:lang w:val="pt-BR"/>
        </w:rPr>
        <w:t>b</w:t>
      </w:r>
      <w:r>
        <w:rPr>
          <w:rFonts w:ascii="Times New Roman" w:hAnsi="宋体"/>
          <w:color w:val="000000"/>
        </w:rPr>
        <w:t>接电源的负极</w:t>
      </w:r>
      <w:r>
        <w:rPr>
          <w:rFonts w:ascii="Times New Roman" w:hAnsi="宋体"/>
          <w:color w:val="000000"/>
          <w:lang w:val="pt-BR"/>
        </w:rPr>
        <w:t>，</w:t>
      </w:r>
      <w:r>
        <w:rPr>
          <w:rFonts w:ascii="Times New Roman" w:hAnsi="宋体"/>
          <w:color w:val="000000"/>
        </w:rPr>
        <w:t>阳极的电极反应式为</w:t>
      </w:r>
      <w:r>
        <w:rPr>
          <w:rFonts w:ascii="Times New Roman" w:hAnsi="Times New Roman"/>
          <w:color w:val="000000"/>
          <w:lang w:val="da-DK"/>
        </w:rPr>
        <w:t>H</w:t>
      </w:r>
      <w:r>
        <w:rPr>
          <w:rFonts w:ascii="Times New Roman" w:hAnsi="Times New Roman"/>
          <w:color w:val="000000"/>
          <w:vertAlign w:val="subscript"/>
          <w:lang w:val="da-DK"/>
        </w:rPr>
        <w:t>2</w:t>
      </w:r>
      <w:r>
        <w:rPr>
          <w:rFonts w:ascii="Times New Roman" w:hAnsi="Times New Roman"/>
          <w:color w:val="000000"/>
          <w:lang w:val="da-DK"/>
        </w:rPr>
        <w:t>S+2H</w:t>
      </w:r>
      <w:r>
        <w:rPr>
          <w:rFonts w:ascii="Times New Roman" w:hAnsi="Times New Roman"/>
          <w:color w:val="000000"/>
          <w:vertAlign w:val="subscript"/>
          <w:lang w:val="da-DK"/>
        </w:rPr>
        <w:t>2</w:t>
      </w:r>
      <w:r>
        <w:rPr>
          <w:rFonts w:ascii="Times New Roman" w:hAnsi="Times New Roman"/>
          <w:color w:val="000000"/>
          <w:lang w:val="da-DK"/>
        </w:rPr>
        <w:t>O</w:t>
      </w:r>
      <w:r>
        <w:rPr>
          <w:rFonts w:ascii="Times New Roman" w:hAnsi="宋体"/>
          <w:color w:val="000000"/>
          <w:lang w:val="da-DK"/>
        </w:rPr>
        <w:t>－</w:t>
      </w:r>
      <w:r>
        <w:rPr>
          <w:rFonts w:ascii="Times New Roman" w:hAnsi="Times New Roman"/>
          <w:color w:val="000000"/>
          <w:lang w:val="da-DK"/>
        </w:rPr>
        <w:t>6e</w:t>
      </w:r>
      <w:r>
        <w:rPr>
          <w:rFonts w:ascii="Times New Roman" w:hAnsi="Times New Roman"/>
          <w:color w:val="000000"/>
          <w:vertAlign w:val="superscript"/>
          <w:lang w:val="da-DK"/>
        </w:rPr>
        <w:t>-</w:t>
      </w:r>
      <w:r>
        <w:rPr>
          <w:rFonts w:ascii="Times New Roman" w:hAnsi="宋体"/>
          <w:bCs/>
          <w:color w:val="000000"/>
          <w:kern w:val="0"/>
          <w:lang w:val="da-DK"/>
        </w:rPr>
        <w:t>＝</w:t>
      </w:r>
      <w:r>
        <w:rPr>
          <w:rFonts w:ascii="Times New Roman" w:hAnsi="Times New Roman"/>
          <w:color w:val="000000"/>
          <w:lang w:val="da-DK"/>
        </w:rPr>
        <w:t>SO</w:t>
      </w:r>
      <w:r>
        <w:rPr>
          <w:rFonts w:ascii="Times New Roman" w:hAnsi="Times New Roman"/>
          <w:color w:val="000000"/>
          <w:vertAlign w:val="subscript"/>
          <w:lang w:val="da-DK"/>
        </w:rPr>
        <w:t>2</w:t>
      </w:r>
      <w:r>
        <w:rPr>
          <w:rFonts w:ascii="Times New Roman" w:hAnsi="Times New Roman"/>
          <w:color w:val="000000"/>
          <w:lang w:val="da-DK"/>
        </w:rPr>
        <w:t>+6H</w:t>
      </w:r>
      <w:r>
        <w:rPr>
          <w:rFonts w:ascii="Times New Roman" w:hAnsi="Times New Roman"/>
          <w:color w:val="000000"/>
          <w:vertAlign w:val="superscript"/>
          <w:lang w:val="da-DK"/>
        </w:rPr>
        <w:t>+</w:t>
      </w:r>
      <w:r>
        <w:rPr>
          <w:rFonts w:ascii="Times New Roman" w:hAnsi="宋体"/>
          <w:color w:val="000000"/>
        </w:rPr>
        <w:t>。</w:t>
      </w:r>
    </w:p>
    <w:p>
      <w:pPr>
        <w:spacing w:line="360" w:lineRule="auto"/>
        <w:ind w:firstLine="420" w:firstLineChars="200"/>
      </w:pPr>
      <w:r>
        <w:rPr>
          <w:rFonts w:ascii="宋体" w:hAnsi="宋体"/>
          <w:color w:val="000000"/>
          <w:lang w:val="pt-BR"/>
        </w:rPr>
        <w:t>②</w:t>
      </w:r>
      <w:r>
        <w:rPr>
          <w:rFonts w:ascii="Times New Roman" w:hAnsi="Times New Roman"/>
          <w:color w:val="000000"/>
          <w:lang w:val="pt-BR"/>
        </w:rPr>
        <w:t>SO</w:t>
      </w:r>
      <w:r>
        <w:rPr>
          <w:rFonts w:ascii="Times New Roman" w:hAnsi="Times New Roman"/>
          <w:color w:val="000000"/>
          <w:vertAlign w:val="subscript"/>
          <w:lang w:val="pt-BR"/>
        </w:rPr>
        <w:t>2</w:t>
      </w:r>
      <w:r>
        <w:rPr>
          <w:rFonts w:ascii="Times New Roman" w:hAnsi="宋体"/>
          <w:color w:val="000000"/>
        </w:rPr>
        <w:t>经一步反应转化为</w:t>
      </w:r>
      <w:r>
        <w:rPr>
          <w:rFonts w:ascii="Times New Roman" w:hAnsi="Times New Roman"/>
          <w:color w:val="000000"/>
          <w:lang w:val="pt-BR"/>
        </w:rPr>
        <w:t>H</w:t>
      </w:r>
      <w:r>
        <w:rPr>
          <w:rFonts w:ascii="Times New Roman" w:hAnsi="Times New Roman"/>
          <w:color w:val="000000"/>
          <w:vertAlign w:val="subscript"/>
          <w:lang w:val="pt-BR"/>
        </w:rPr>
        <w:t>2</w:t>
      </w:r>
      <w:r>
        <w:rPr>
          <w:rFonts w:ascii="Times New Roman" w:hAnsi="Times New Roman"/>
          <w:color w:val="000000"/>
          <w:lang w:val="pt-BR"/>
        </w:rPr>
        <w:t>SO</w:t>
      </w:r>
      <w:r>
        <w:rPr>
          <w:rFonts w:ascii="Times New Roman" w:hAnsi="Times New Roman"/>
          <w:color w:val="000000"/>
          <w:vertAlign w:val="subscript"/>
          <w:lang w:val="pt-BR"/>
        </w:rPr>
        <w:t>4</w:t>
      </w:r>
      <w:r>
        <w:rPr>
          <w:rFonts w:ascii="Times New Roman" w:hAnsi="宋体"/>
          <w:color w:val="000000"/>
        </w:rPr>
        <w:t>的化学方程式</w:t>
      </w:r>
      <w:r>
        <w:rPr>
          <w:rFonts w:ascii="Times New Roman" w:hAnsi="宋体"/>
          <w:color w:val="000000"/>
          <w:lang w:val="pt-BR"/>
        </w:rPr>
        <w:t>：</w:t>
      </w:r>
      <w:r>
        <w:rPr>
          <w:rFonts w:ascii="Times New Roman" w:hAnsi="Times New Roman"/>
          <w:color w:val="000000"/>
          <w:lang w:val="da-DK"/>
        </w:rPr>
        <w:t>SO</w:t>
      </w:r>
      <w:r>
        <w:rPr>
          <w:rFonts w:ascii="Times New Roman" w:hAnsi="Times New Roman"/>
          <w:color w:val="000000"/>
          <w:vertAlign w:val="subscript"/>
          <w:lang w:val="da-DK"/>
        </w:rPr>
        <w:t>3</w:t>
      </w:r>
      <w:r>
        <w:rPr>
          <w:rFonts w:ascii="Times New Roman" w:hAnsi="宋体"/>
          <w:color w:val="000000"/>
          <w:lang w:val="da-DK"/>
        </w:rPr>
        <w:t>＋</w:t>
      </w:r>
      <w:r>
        <w:rPr>
          <w:rFonts w:ascii="Times New Roman" w:hAnsi="Times New Roman"/>
          <w:color w:val="000000"/>
          <w:lang w:val="da-DK"/>
        </w:rPr>
        <w:t>H</w:t>
      </w:r>
      <w:r>
        <w:rPr>
          <w:rFonts w:ascii="Times New Roman" w:hAnsi="Times New Roman"/>
          <w:color w:val="000000"/>
          <w:vertAlign w:val="subscript"/>
          <w:lang w:val="da-DK"/>
        </w:rPr>
        <w:t>2</w:t>
      </w:r>
      <w:r>
        <w:rPr>
          <w:rFonts w:ascii="Times New Roman" w:hAnsi="Times New Roman"/>
          <w:color w:val="000000"/>
          <w:lang w:val="da-DK"/>
        </w:rPr>
        <w:t>O</w:t>
      </w:r>
      <w:r>
        <w:rPr>
          <w:rFonts w:ascii="Times New Roman" w:hAnsi="Times New Roman"/>
          <w:color w:val="000000"/>
          <w:vertAlign w:val="subscript"/>
          <w:lang w:val="da-DK"/>
        </w:rPr>
        <w:t>2</w:t>
      </w:r>
      <w:r>
        <w:rPr>
          <w:rFonts w:ascii="Times New Roman" w:hAnsi="宋体"/>
          <w:b/>
          <w:bCs/>
          <w:color w:val="000000"/>
          <w:kern w:val="0"/>
          <w:lang w:val="da-DK"/>
        </w:rPr>
        <w:t>＝</w:t>
      </w:r>
      <w:r>
        <w:rPr>
          <w:rFonts w:ascii="Times New Roman" w:hAnsi="Times New Roman"/>
          <w:color w:val="000000"/>
          <w:lang w:val="da-DK"/>
        </w:rPr>
        <w:t>H</w:t>
      </w:r>
      <w:r>
        <w:rPr>
          <w:rFonts w:ascii="Times New Roman" w:hAnsi="Times New Roman"/>
          <w:color w:val="000000"/>
          <w:vertAlign w:val="subscript"/>
          <w:lang w:val="da-DK"/>
        </w:rPr>
        <w:t>2</w:t>
      </w:r>
      <w:r>
        <w:rPr>
          <w:rFonts w:ascii="Times New Roman" w:hAnsi="Times New Roman"/>
          <w:color w:val="000000"/>
          <w:lang w:val="da-DK"/>
        </w:rPr>
        <w:t>SO</w:t>
      </w:r>
      <w:r>
        <w:rPr>
          <w:rFonts w:ascii="Times New Roman" w:hAnsi="Times New Roman"/>
          <w:color w:val="000000"/>
          <w:vertAlign w:val="subscript"/>
          <w:lang w:val="da-DK"/>
        </w:rPr>
        <w:t>4</w:t>
      </w:r>
      <w:r>
        <w:rPr>
          <w:rFonts w:ascii="Times New Roman" w:hAnsi="宋体"/>
          <w:color w:val="000000"/>
        </w:rPr>
        <w:t>。</w:t>
      </w:r>
      <w:bookmarkStart w:id="0" w:name="_GoBack"/>
      <w:bookmarkEnd w:id="0"/>
    </w:p>
    <w:sectPr>
      <w:headerReference r:id="rId3" w:type="default"/>
      <w:footerReference r:id="rId4" w:type="default"/>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Cambria">
    <w:panose1 w:val="02040503050406030204"/>
    <w:charset w:val="00"/>
    <w:family w:val="roman"/>
    <w:pitch w:val="default"/>
    <w:sig w:usb0="E00006FF" w:usb1="420024FF" w:usb2="02000000" w:usb3="00000000" w:csb0="2000019F" w:csb1="00000000"/>
  </w:font>
  <w:font w:name="Time New Romans">
    <w:altName w:val="Times New Roman"/>
    <w:panose1 w:val="00000000000000000000"/>
    <w:charset w:val="00"/>
    <w:family w:val="roman"/>
    <w:pitch w:val="default"/>
    <w:sig w:usb0="00000000" w:usb1="00000000" w:usb2="00000000" w:usb3="00000000" w:csb0="00000001" w:csb1="00000000"/>
  </w:font>
  <w:font w:name="NEU-BZ-S92">
    <w:altName w:val="宋体"/>
    <w:panose1 w:val="00000000000000000000"/>
    <w:charset w:val="86"/>
    <w:family w:val="roman"/>
    <w:pitch w:val="default"/>
    <w:sig w:usb0="00000000" w:usb1="00000000" w:usb2="00000010" w:usb3="00000000" w:csb0="00040000" w:csb1="00000000"/>
  </w:font>
  <w:font w:name="方正书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MS Gothic">
    <w:panose1 w:val="020B0609070205080204"/>
    <w:charset w:val="80"/>
    <w:family w:val="modern"/>
    <w:pitch w:val="default"/>
    <w:sig w:usb0="E00002FF" w:usb1="6AC7FDFB" w:usb2="08000012" w:usb3="00000000" w:csb0="4002009F" w:csb1="DFD70000"/>
  </w:font>
  <w:font w:name="MS Mincho">
    <w:panose1 w:val="02020609040205080304"/>
    <w:charset w:val="80"/>
    <w:family w:val="modern"/>
    <w:pitch w:val="default"/>
    <w:sig w:usb0="A00002BF" w:usb1="68C7FCFB" w:usb2="00000010" w:usb3="00000000" w:csb0="4002009F" w:csb1="DFD70000"/>
  </w:font>
  <w:font w:name="GulimChe">
    <w:altName w:val="Malgun Gothic"/>
    <w:panose1 w:val="020B0609000101010101"/>
    <w:charset w:val="81"/>
    <w:family w:val="moder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宋体-方正超大字符集">
    <w:altName w:val="宋体"/>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MingLiU_HKSCS">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ZBFH">
    <w:altName w:val="Times New Roman"/>
    <w:panose1 w:val="02020603050405020304"/>
    <w:charset w:val="00"/>
    <w:family w:val="roman"/>
    <w:pitch w:val="default"/>
    <w:sig w:usb0="00000000" w:usb1="00000000" w:usb2="00000008" w:usb3="00000000" w:csb0="000001FF" w:csb1="00000000"/>
  </w:font>
  <w:font w:name="Symbol Tiger">
    <w:altName w:val="Symbol"/>
    <w:panose1 w:val="05050102010706020507"/>
    <w:charset w:val="02"/>
    <w:family w:val="roman"/>
    <w:pitch w:val="default"/>
    <w:sig w:usb0="00000000" w:usb1="00000000" w:usb2="00000000" w:usb3="00000000" w:csb0="80000000" w:csb1="00000000"/>
  </w:font>
  <w:font w:name="Cambria Math">
    <w:panose1 w:val="02040503050406030204"/>
    <w:charset w:val="01"/>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center"/>
      <w:rPr>
        <w:rFonts w:ascii="Times New Roman" w:hAnsi="Times New Roman" w:eastAsia="微软雅黑"/>
        <w:b/>
      </w:rPr>
    </w:pPr>
    <w:r>
      <w:rPr>
        <w:rFonts w:ascii="Times New Roman" w:hAnsi="微软雅黑" w:eastAsia="微软雅黑"/>
        <w:b/>
        <w:kern w:val="0"/>
        <w:szCs w:val="21"/>
      </w:rPr>
      <w:t>第</w:t>
    </w:r>
    <w:r>
      <w:rPr>
        <w:rFonts w:ascii="Times New Roman" w:hAnsi="Times New Roman" w:eastAsia="微软雅黑"/>
        <w:b/>
        <w:kern w:val="0"/>
        <w:szCs w:val="21"/>
      </w:rPr>
      <w:t xml:space="preserve"> </w:t>
    </w:r>
    <w:r>
      <w:rPr>
        <w:rFonts w:ascii="Times New Roman" w:hAnsi="Times New Roman" w:eastAsia="微软雅黑"/>
        <w:b/>
        <w:kern w:val="0"/>
        <w:szCs w:val="21"/>
      </w:rPr>
      <w:fldChar w:fldCharType="begin"/>
    </w:r>
    <w:r>
      <w:rPr>
        <w:rFonts w:ascii="Times New Roman" w:hAnsi="Times New Roman" w:eastAsia="微软雅黑"/>
        <w:b/>
        <w:kern w:val="0"/>
        <w:szCs w:val="21"/>
      </w:rPr>
      <w:instrText xml:space="preserve"> PAGE </w:instrText>
    </w:r>
    <w:r>
      <w:rPr>
        <w:rFonts w:ascii="Times New Roman" w:hAnsi="Times New Roman" w:eastAsia="微软雅黑"/>
        <w:b/>
        <w:kern w:val="0"/>
        <w:szCs w:val="21"/>
      </w:rPr>
      <w:fldChar w:fldCharType="separate"/>
    </w:r>
    <w:r>
      <w:rPr>
        <w:rFonts w:ascii="Times New Roman" w:hAnsi="Times New Roman" w:eastAsia="微软雅黑"/>
        <w:b/>
        <w:kern w:val="0"/>
        <w:szCs w:val="21"/>
      </w:rPr>
      <w:t>53</w:t>
    </w:r>
    <w:r>
      <w:rPr>
        <w:rFonts w:ascii="Times New Roman" w:hAnsi="Times New Roman" w:eastAsia="微软雅黑"/>
        <w:b/>
        <w:kern w:val="0"/>
        <w:szCs w:val="21"/>
      </w:rPr>
      <w:fldChar w:fldCharType="end"/>
    </w:r>
    <w:r>
      <w:rPr>
        <w:rFonts w:ascii="Times New Roman" w:hAnsi="Times New Roman" w:eastAsia="微软雅黑"/>
        <w:b/>
        <w:kern w:val="0"/>
        <w:szCs w:val="21"/>
      </w:rPr>
      <w:t xml:space="preserve"> </w:t>
    </w:r>
    <w:r>
      <w:rPr>
        <w:rFonts w:ascii="Times New Roman" w:hAnsi="微软雅黑" w:eastAsia="微软雅黑"/>
        <w:b/>
        <w:kern w:val="0"/>
        <w:szCs w:val="21"/>
      </w:rPr>
      <w:t>页</w:t>
    </w:r>
    <w:r>
      <w:rPr>
        <w:rFonts w:ascii="Times New Roman" w:hAnsi="Times New Roman" w:eastAsia="微软雅黑"/>
        <w:b/>
        <w:kern w:val="0"/>
        <w:szCs w:val="21"/>
      </w:rPr>
      <w:t xml:space="preserve"> </w:t>
    </w:r>
    <w:r>
      <w:rPr>
        <w:rFonts w:ascii="Times New Roman" w:hAnsi="微软雅黑" w:eastAsia="微软雅黑"/>
        <w:b/>
        <w:kern w:val="0"/>
        <w:szCs w:val="21"/>
      </w:rPr>
      <w:t>共</w:t>
    </w:r>
    <w:r>
      <w:rPr>
        <w:rFonts w:ascii="Times New Roman" w:hAnsi="Times New Roman" w:eastAsia="微软雅黑"/>
        <w:b/>
        <w:kern w:val="0"/>
        <w:szCs w:val="21"/>
      </w:rPr>
      <w:t xml:space="preserve"> </w:t>
    </w:r>
    <w:r>
      <w:rPr>
        <w:rFonts w:ascii="Times New Roman" w:hAnsi="Times New Roman" w:eastAsia="微软雅黑"/>
        <w:b/>
        <w:kern w:val="0"/>
        <w:szCs w:val="21"/>
      </w:rPr>
      <w:fldChar w:fldCharType="begin"/>
    </w:r>
    <w:r>
      <w:rPr>
        <w:rFonts w:ascii="Times New Roman" w:hAnsi="Times New Roman" w:eastAsia="微软雅黑"/>
        <w:b/>
        <w:kern w:val="0"/>
        <w:szCs w:val="21"/>
      </w:rPr>
      <w:instrText xml:space="preserve"> NUMPAGES </w:instrText>
    </w:r>
    <w:r>
      <w:rPr>
        <w:rFonts w:ascii="Times New Roman" w:hAnsi="Times New Roman" w:eastAsia="微软雅黑"/>
        <w:b/>
        <w:kern w:val="0"/>
        <w:szCs w:val="21"/>
      </w:rPr>
      <w:fldChar w:fldCharType="separate"/>
    </w:r>
    <w:r>
      <w:rPr>
        <w:rFonts w:ascii="Times New Roman" w:hAnsi="Times New Roman" w:eastAsia="微软雅黑"/>
        <w:b/>
        <w:kern w:val="0"/>
        <w:szCs w:val="21"/>
      </w:rPr>
      <w:t>135</w:t>
    </w:r>
    <w:r>
      <w:rPr>
        <w:rFonts w:ascii="Times New Roman" w:hAnsi="Times New Roman" w:eastAsia="微软雅黑"/>
        <w:b/>
        <w:kern w:val="0"/>
        <w:szCs w:val="21"/>
      </w:rPr>
      <w:fldChar w:fldCharType="end"/>
    </w:r>
    <w:r>
      <w:rPr>
        <w:rFonts w:ascii="Times New Roman" w:hAnsi="Times New Roman" w:eastAsia="微软雅黑"/>
        <w:b/>
        <w:kern w:val="0"/>
        <w:szCs w:val="21"/>
      </w:rPr>
      <w:t xml:space="preserve"> </w:t>
    </w:r>
    <w:r>
      <w:rPr>
        <w:rFonts w:ascii="Times New Roman" w:hAnsi="微软雅黑" w:eastAsia="微软雅黑"/>
        <w:b/>
        <w:kern w:val="0"/>
        <w:szCs w:val="21"/>
      </w:rPr>
      <w:t>页</w:t>
    </w:r>
    <w:r>
      <w:rPr>
        <w:rFonts w:hint="eastAsia" w:ascii="Times New Roman" w:hAnsi="微软雅黑" w:eastAsia="微软雅黑"/>
        <w:b/>
        <w:kern w:val="0"/>
        <w:szCs w:val="21"/>
      </w:rPr>
      <w:t xml:space="preserve"> </w:t>
    </w:r>
  </w:p>
  <w:p>
    <w:pPr>
      <w:tabs>
        <w:tab w:val="center" w:pos="4153"/>
        <w:tab w:val="right" w:pos="8306"/>
      </w:tabs>
      <w:snapToGrid w:val="0"/>
      <w:jc w:val="left"/>
      <w:rPr>
        <w:rFonts w:ascii="Times New Roman" w:hAnsi="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p>
    <w:pPr>
      <w:pBdr>
        <w:bottom w:val="none" w:color="auto" w:sz="0" w:space="1"/>
      </w:pBdr>
      <w:snapToGrid w:val="0"/>
      <w:rPr>
        <w:rFonts w:ascii="Times New Roman" w:hAnsi="Times New Roman"/>
        <w:kern w:val="0"/>
        <w:sz w:val="2"/>
        <w:szCs w:val="2"/>
      </w:rPr>
    </w:pPr>
    <w:r>
      <w:pict>
        <v:shape id="图片 4" o:spid="_x0000_s2049" o:spt="75" alt="学科网 zxxk.com" type="#_x0000_t75" style="position:absolute;left:0pt;margin-left:351pt;margin-top:8.45pt;height:0.75pt;width:0.7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724"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3"/>
    <w:multiLevelType w:val="singleLevel"/>
    <w:tmpl w:val="FFFFFF83"/>
    <w:lvl w:ilvl="0" w:tentative="0">
      <w:start w:val="1"/>
      <w:numFmt w:val="bullet"/>
      <w:pStyle w:val="12"/>
      <w:lvlText w:val=""/>
      <w:lvlJc w:val="left"/>
      <w:pPr>
        <w:tabs>
          <w:tab w:val="left" w:pos="780"/>
        </w:tabs>
        <w:ind w:left="7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cumentProtection w:enforcement="0"/>
  <w:defaultTabStop w:val="420"/>
  <w:drawingGridVerticalSpacing w:val="156"/>
  <w:noPunctuationKerning w:val="1"/>
  <w:characterSpacingControl w:val="compressPunctuation"/>
  <w:noLineBreaksAfter w:lang="zh-CN" w:val="([{·‘“〈《「『【〔〖（．［｛￡￥"/>
  <w:noLineBreaksBefore w:lang="zh-CN" w:val="!),.:;?]}¨·ˇˉ―‖’”…∶、。〃々〉》」』】〕〗！＂＇），．：；？］｀｜｝～￠"/>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DYzM2RmZGFiYjRjMDk0OThmMTU3N2RlYTYzZGIxNzMifQ=="/>
  </w:docVars>
  <w:rsids>
    <w:rsidRoot w:val="006B4D22"/>
    <w:rsid w:val="00003FA3"/>
    <w:rsid w:val="0001278E"/>
    <w:rsid w:val="000138FF"/>
    <w:rsid w:val="0001396D"/>
    <w:rsid w:val="000173A9"/>
    <w:rsid w:val="00020FC6"/>
    <w:rsid w:val="000230F5"/>
    <w:rsid w:val="00035EE0"/>
    <w:rsid w:val="0005526E"/>
    <w:rsid w:val="00060120"/>
    <w:rsid w:val="0006131B"/>
    <w:rsid w:val="00064C71"/>
    <w:rsid w:val="00065E38"/>
    <w:rsid w:val="00087254"/>
    <w:rsid w:val="00097A3A"/>
    <w:rsid w:val="000B6558"/>
    <w:rsid w:val="000D5A3B"/>
    <w:rsid w:val="000E2DDF"/>
    <w:rsid w:val="00102B47"/>
    <w:rsid w:val="0011154A"/>
    <w:rsid w:val="00111D13"/>
    <w:rsid w:val="0011662D"/>
    <w:rsid w:val="00126774"/>
    <w:rsid w:val="00153794"/>
    <w:rsid w:val="00155453"/>
    <w:rsid w:val="001639D2"/>
    <w:rsid w:val="001A4701"/>
    <w:rsid w:val="001B4DCB"/>
    <w:rsid w:val="001E15A8"/>
    <w:rsid w:val="001E25A7"/>
    <w:rsid w:val="00200F44"/>
    <w:rsid w:val="002526D1"/>
    <w:rsid w:val="00264978"/>
    <w:rsid w:val="00277228"/>
    <w:rsid w:val="00293759"/>
    <w:rsid w:val="002A58D5"/>
    <w:rsid w:val="002A594D"/>
    <w:rsid w:val="002B3C92"/>
    <w:rsid w:val="002C01D9"/>
    <w:rsid w:val="002D41C5"/>
    <w:rsid w:val="002F7DA6"/>
    <w:rsid w:val="00310014"/>
    <w:rsid w:val="003111A8"/>
    <w:rsid w:val="00321AEC"/>
    <w:rsid w:val="00354104"/>
    <w:rsid w:val="00361933"/>
    <w:rsid w:val="00362739"/>
    <w:rsid w:val="003667A9"/>
    <w:rsid w:val="00372619"/>
    <w:rsid w:val="003B5591"/>
    <w:rsid w:val="003B65AB"/>
    <w:rsid w:val="003E1702"/>
    <w:rsid w:val="003F5D4A"/>
    <w:rsid w:val="00401C13"/>
    <w:rsid w:val="0040257C"/>
    <w:rsid w:val="004113C0"/>
    <w:rsid w:val="004151FC"/>
    <w:rsid w:val="00417D57"/>
    <w:rsid w:val="00446373"/>
    <w:rsid w:val="00455F3B"/>
    <w:rsid w:val="0048659A"/>
    <w:rsid w:val="00492AAF"/>
    <w:rsid w:val="004975E2"/>
    <w:rsid w:val="004A19B6"/>
    <w:rsid w:val="004D315E"/>
    <w:rsid w:val="004F0CCB"/>
    <w:rsid w:val="005042CE"/>
    <w:rsid w:val="00522E37"/>
    <w:rsid w:val="00531070"/>
    <w:rsid w:val="005352DA"/>
    <w:rsid w:val="00550568"/>
    <w:rsid w:val="00556DAF"/>
    <w:rsid w:val="00592C54"/>
    <w:rsid w:val="005C0B55"/>
    <w:rsid w:val="005C45F6"/>
    <w:rsid w:val="005E18AB"/>
    <w:rsid w:val="00614022"/>
    <w:rsid w:val="00633A21"/>
    <w:rsid w:val="00635880"/>
    <w:rsid w:val="00643515"/>
    <w:rsid w:val="00655469"/>
    <w:rsid w:val="00656450"/>
    <w:rsid w:val="006968EB"/>
    <w:rsid w:val="006A11F9"/>
    <w:rsid w:val="006B4D22"/>
    <w:rsid w:val="006D559F"/>
    <w:rsid w:val="006E5807"/>
    <w:rsid w:val="0072393C"/>
    <w:rsid w:val="00724CAF"/>
    <w:rsid w:val="007265EC"/>
    <w:rsid w:val="00743E78"/>
    <w:rsid w:val="00763B2F"/>
    <w:rsid w:val="00775976"/>
    <w:rsid w:val="007817D9"/>
    <w:rsid w:val="00784283"/>
    <w:rsid w:val="00784861"/>
    <w:rsid w:val="007E4E6D"/>
    <w:rsid w:val="007F0245"/>
    <w:rsid w:val="008000AD"/>
    <w:rsid w:val="00803CD9"/>
    <w:rsid w:val="008059EC"/>
    <w:rsid w:val="00810D7A"/>
    <w:rsid w:val="00813DAC"/>
    <w:rsid w:val="00834765"/>
    <w:rsid w:val="008359EB"/>
    <w:rsid w:val="00866674"/>
    <w:rsid w:val="008733F9"/>
    <w:rsid w:val="008A0648"/>
    <w:rsid w:val="008C4175"/>
    <w:rsid w:val="008E3400"/>
    <w:rsid w:val="008E7FA9"/>
    <w:rsid w:val="00922B98"/>
    <w:rsid w:val="00925123"/>
    <w:rsid w:val="00931D9B"/>
    <w:rsid w:val="00951AAE"/>
    <w:rsid w:val="00956D15"/>
    <w:rsid w:val="009618F8"/>
    <w:rsid w:val="009A028C"/>
    <w:rsid w:val="009A0493"/>
    <w:rsid w:val="009B26C9"/>
    <w:rsid w:val="009F389F"/>
    <w:rsid w:val="009F6A9F"/>
    <w:rsid w:val="00A01337"/>
    <w:rsid w:val="00A31DC0"/>
    <w:rsid w:val="00A37B6A"/>
    <w:rsid w:val="00A50B78"/>
    <w:rsid w:val="00A6468E"/>
    <w:rsid w:val="00A65576"/>
    <w:rsid w:val="00A83F85"/>
    <w:rsid w:val="00AA4EFE"/>
    <w:rsid w:val="00AD4674"/>
    <w:rsid w:val="00AD70E9"/>
    <w:rsid w:val="00AF12E7"/>
    <w:rsid w:val="00AF7099"/>
    <w:rsid w:val="00B11BFC"/>
    <w:rsid w:val="00B12410"/>
    <w:rsid w:val="00B134EF"/>
    <w:rsid w:val="00B2565D"/>
    <w:rsid w:val="00B302E4"/>
    <w:rsid w:val="00B412B9"/>
    <w:rsid w:val="00B51CDF"/>
    <w:rsid w:val="00B60B11"/>
    <w:rsid w:val="00B7313C"/>
    <w:rsid w:val="00B85306"/>
    <w:rsid w:val="00B85EE0"/>
    <w:rsid w:val="00B87987"/>
    <w:rsid w:val="00B94D3C"/>
    <w:rsid w:val="00BB0335"/>
    <w:rsid w:val="00BC0EFD"/>
    <w:rsid w:val="00BD344C"/>
    <w:rsid w:val="00BE636F"/>
    <w:rsid w:val="00BF2AEA"/>
    <w:rsid w:val="00BF43D1"/>
    <w:rsid w:val="00C00F1F"/>
    <w:rsid w:val="00C02FC6"/>
    <w:rsid w:val="00C1162A"/>
    <w:rsid w:val="00C17D51"/>
    <w:rsid w:val="00C2459A"/>
    <w:rsid w:val="00C30963"/>
    <w:rsid w:val="00C709ED"/>
    <w:rsid w:val="00C94AC2"/>
    <w:rsid w:val="00CA5C10"/>
    <w:rsid w:val="00CB1E8B"/>
    <w:rsid w:val="00CB3DFA"/>
    <w:rsid w:val="00CE3802"/>
    <w:rsid w:val="00D133A9"/>
    <w:rsid w:val="00D42698"/>
    <w:rsid w:val="00D5314F"/>
    <w:rsid w:val="00D5347E"/>
    <w:rsid w:val="00D66DBA"/>
    <w:rsid w:val="00D70694"/>
    <w:rsid w:val="00DC2B2A"/>
    <w:rsid w:val="00DF0537"/>
    <w:rsid w:val="00DF1C56"/>
    <w:rsid w:val="00DF1CA4"/>
    <w:rsid w:val="00E03513"/>
    <w:rsid w:val="00E0740F"/>
    <w:rsid w:val="00E41701"/>
    <w:rsid w:val="00E44A81"/>
    <w:rsid w:val="00E63E2E"/>
    <w:rsid w:val="00E72BBE"/>
    <w:rsid w:val="00E73374"/>
    <w:rsid w:val="00E80041"/>
    <w:rsid w:val="00E932A0"/>
    <w:rsid w:val="00EC4048"/>
    <w:rsid w:val="00EF1028"/>
    <w:rsid w:val="00F02D41"/>
    <w:rsid w:val="00F03B86"/>
    <w:rsid w:val="00F26910"/>
    <w:rsid w:val="00F30DA5"/>
    <w:rsid w:val="00F43367"/>
    <w:rsid w:val="00F6559F"/>
    <w:rsid w:val="00F72B4F"/>
    <w:rsid w:val="00FB5DA4"/>
    <w:rsid w:val="00FC3FD3"/>
    <w:rsid w:val="00FF52FE"/>
    <w:rsid w:val="11CE7DC0"/>
    <w:rsid w:val="1601275B"/>
    <w:rsid w:val="17CD6F7C"/>
    <w:rsid w:val="18AC79E5"/>
    <w:rsid w:val="1A625759"/>
    <w:rsid w:val="1CDF1629"/>
    <w:rsid w:val="1F0E3D26"/>
    <w:rsid w:val="22907CA8"/>
    <w:rsid w:val="25E10A58"/>
    <w:rsid w:val="2838371F"/>
    <w:rsid w:val="2B484C6B"/>
    <w:rsid w:val="2E0D4F52"/>
    <w:rsid w:val="33787EAD"/>
    <w:rsid w:val="460A74F1"/>
    <w:rsid w:val="610F7F85"/>
    <w:rsid w:val="690F3479"/>
    <w:rsid w:val="70764CD8"/>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qFormat="1" w:unhideWhenUsed="0" w:uiPriority="0" w:semiHidden="0" w:name="heading 2"/>
    <w:lsdException w:qFormat="1"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name="annotation text"/>
    <w:lsdException w:unhideWhenUsed="0" w:uiPriority="0" w:semiHidden="0" w:name="header"/>
    <w:lsdException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21"/>
    <w:uiPriority w:val="0"/>
    <w:pPr>
      <w:keepNext/>
      <w:keepLines/>
      <w:spacing w:before="340" w:after="330" w:line="578" w:lineRule="auto"/>
      <w:outlineLvl w:val="0"/>
    </w:pPr>
    <w:rPr>
      <w:rFonts w:ascii="Times New Roman" w:hAnsi="Times New Roman"/>
      <w:b/>
      <w:bCs/>
      <w:kern w:val="44"/>
      <w:sz w:val="44"/>
      <w:szCs w:val="44"/>
    </w:rPr>
  </w:style>
  <w:style w:type="paragraph" w:styleId="3">
    <w:name w:val="heading 2"/>
    <w:basedOn w:val="1"/>
    <w:next w:val="1"/>
    <w:link w:val="22"/>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23"/>
    <w:qFormat/>
    <w:uiPriority w:val="0"/>
    <w:pPr>
      <w:keepNext/>
      <w:keepLines/>
      <w:spacing w:before="260" w:after="260" w:line="416" w:lineRule="auto"/>
      <w:outlineLvl w:val="2"/>
    </w:pPr>
    <w:rPr>
      <w:rFonts w:ascii="Times New Roman" w:hAnsi="Times New Roman"/>
      <w:b/>
      <w:bCs/>
      <w:sz w:val="32"/>
      <w:szCs w:val="32"/>
    </w:rPr>
  </w:style>
  <w:style w:type="paragraph" w:styleId="5">
    <w:name w:val="heading 4"/>
    <w:basedOn w:val="1"/>
    <w:next w:val="1"/>
    <w:link w:val="24"/>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25"/>
    <w:uiPriority w:val="0"/>
    <w:pPr>
      <w:keepNext/>
      <w:keepLines/>
      <w:spacing w:before="280" w:after="290" w:line="376" w:lineRule="auto"/>
      <w:outlineLvl w:val="4"/>
    </w:pPr>
    <w:rPr>
      <w:rFonts w:ascii="Times New Roman" w:hAnsi="Times New Roman"/>
      <w:b/>
      <w:bCs/>
      <w:sz w:val="28"/>
      <w:szCs w:val="28"/>
    </w:rPr>
  </w:style>
  <w:style w:type="paragraph" w:styleId="7">
    <w:name w:val="heading 6"/>
    <w:basedOn w:val="1"/>
    <w:next w:val="1"/>
    <w:link w:val="26"/>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link w:val="27"/>
    <w:uiPriority w:val="0"/>
    <w:pPr>
      <w:keepNext/>
      <w:keepLines/>
      <w:spacing w:before="240" w:after="64" w:line="320" w:lineRule="auto"/>
      <w:outlineLvl w:val="6"/>
    </w:pPr>
    <w:rPr>
      <w:rFonts w:ascii="Times New Roman" w:hAnsi="Times New Roman"/>
      <w:b/>
      <w:bCs/>
      <w:sz w:val="24"/>
    </w:rPr>
  </w:style>
  <w:style w:type="paragraph" w:styleId="9">
    <w:name w:val="heading 8"/>
    <w:basedOn w:val="1"/>
    <w:next w:val="1"/>
    <w:link w:val="28"/>
    <w:uiPriority w:val="0"/>
    <w:pPr>
      <w:keepNext/>
      <w:keepLines/>
      <w:spacing w:before="240" w:after="64" w:line="320" w:lineRule="auto"/>
      <w:outlineLvl w:val="7"/>
    </w:pPr>
    <w:rPr>
      <w:rFonts w:ascii="Arial" w:hAnsi="Arial" w:eastAsia="黑体"/>
      <w:sz w:val="24"/>
    </w:rPr>
  </w:style>
  <w:style w:type="character" w:default="1" w:styleId="19">
    <w:name w:val="Default Paragraph Font"/>
    <w:semiHidden/>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10">
    <w:name w:val="annotation text"/>
    <w:basedOn w:val="1"/>
    <w:link w:val="29"/>
    <w:semiHidden/>
    <w:qFormat/>
    <w:uiPriority w:val="0"/>
    <w:pPr>
      <w:jc w:val="left"/>
    </w:pPr>
    <w:rPr>
      <w:rFonts w:ascii="Times New Roman" w:hAnsi="Times New Roman"/>
      <w:kern w:val="0"/>
      <w:sz w:val="20"/>
    </w:rPr>
  </w:style>
  <w:style w:type="paragraph" w:styleId="11">
    <w:name w:val="Body Text"/>
    <w:basedOn w:val="1"/>
    <w:link w:val="30"/>
    <w:qFormat/>
    <w:uiPriority w:val="0"/>
    <w:pPr>
      <w:spacing w:after="120"/>
      <w:textAlignment w:val="center"/>
    </w:pPr>
    <w:rPr>
      <w:rFonts w:ascii="宋体" w:hAnsi="宋体"/>
      <w:szCs w:val="21"/>
    </w:rPr>
  </w:style>
  <w:style w:type="paragraph" w:styleId="12">
    <w:name w:val="List Bullet 2"/>
    <w:basedOn w:val="1"/>
    <w:uiPriority w:val="0"/>
    <w:pPr>
      <w:numPr>
        <w:ilvl w:val="0"/>
        <w:numId w:val="1"/>
      </w:numPr>
    </w:pPr>
    <w:rPr>
      <w:rFonts w:ascii="Times New Roman" w:hAnsi="Times New Roman"/>
    </w:rPr>
  </w:style>
  <w:style w:type="paragraph" w:styleId="13">
    <w:name w:val="Plain Text"/>
    <w:basedOn w:val="1"/>
    <w:link w:val="31"/>
    <w:uiPriority w:val="0"/>
    <w:rPr>
      <w:rFonts w:ascii="宋体" w:hAnsi="Courier New" w:cs="Courier New"/>
      <w:szCs w:val="21"/>
    </w:rPr>
  </w:style>
  <w:style w:type="paragraph" w:styleId="14">
    <w:name w:val="Balloon Text"/>
    <w:basedOn w:val="1"/>
    <w:link w:val="32"/>
    <w:semiHidden/>
    <w:uiPriority w:val="0"/>
    <w:pPr>
      <w:spacing w:after="200" w:line="276" w:lineRule="auto"/>
    </w:pPr>
    <w:rPr>
      <w:rFonts w:ascii="Times New Roman" w:hAnsi="Times New Roman"/>
      <w:sz w:val="18"/>
      <w:szCs w:val="18"/>
    </w:rPr>
  </w:style>
  <w:style w:type="paragraph" w:styleId="15">
    <w:name w:val="footer"/>
    <w:basedOn w:val="1"/>
    <w:link w:val="33"/>
    <w:uiPriority w:val="0"/>
    <w:pPr>
      <w:tabs>
        <w:tab w:val="center" w:pos="4153"/>
        <w:tab w:val="right" w:pos="8306"/>
      </w:tabs>
      <w:snapToGrid w:val="0"/>
      <w:jc w:val="left"/>
    </w:pPr>
    <w:rPr>
      <w:sz w:val="18"/>
    </w:rPr>
  </w:style>
  <w:style w:type="paragraph" w:styleId="16">
    <w:name w:val="header"/>
    <w:basedOn w:val="1"/>
    <w:link w:val="34"/>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Title"/>
    <w:basedOn w:val="1"/>
    <w:next w:val="1"/>
    <w:link w:val="35"/>
    <w:qFormat/>
    <w:uiPriority w:val="0"/>
    <w:pPr>
      <w:spacing w:before="240" w:after="60"/>
      <w:jc w:val="center"/>
      <w:outlineLvl w:val="0"/>
    </w:pPr>
    <w:rPr>
      <w:rFonts w:ascii="Cambria" w:hAnsi="Cambria"/>
      <w:b/>
      <w:bCs/>
      <w:kern w:val="0"/>
      <w:sz w:val="32"/>
      <w:szCs w:val="32"/>
    </w:rPr>
  </w:style>
  <w:style w:type="character" w:styleId="20">
    <w:name w:val="page number"/>
    <w:basedOn w:val="19"/>
    <w:uiPriority w:val="0"/>
  </w:style>
  <w:style w:type="character" w:customStyle="1" w:styleId="21">
    <w:name w:val="Heading 1 Char"/>
    <w:basedOn w:val="19"/>
    <w:link w:val="2"/>
    <w:locked/>
    <w:uiPriority w:val="0"/>
    <w:rPr>
      <w:rFonts w:eastAsia="宋体"/>
      <w:b/>
      <w:bCs/>
      <w:kern w:val="44"/>
      <w:sz w:val="44"/>
      <w:szCs w:val="44"/>
      <w:lang w:val="en-US" w:eastAsia="zh-CN" w:bidi="ar-SA"/>
    </w:rPr>
  </w:style>
  <w:style w:type="character" w:customStyle="1" w:styleId="22">
    <w:name w:val="Heading 2 Char"/>
    <w:basedOn w:val="19"/>
    <w:link w:val="3"/>
    <w:semiHidden/>
    <w:qFormat/>
    <w:locked/>
    <w:uiPriority w:val="0"/>
    <w:rPr>
      <w:rFonts w:ascii="Arial" w:hAnsi="Arial" w:eastAsia="黑体"/>
      <w:b/>
      <w:bCs/>
      <w:kern w:val="2"/>
      <w:sz w:val="32"/>
      <w:szCs w:val="32"/>
      <w:lang w:val="en-US" w:eastAsia="zh-CN" w:bidi="ar-SA"/>
    </w:rPr>
  </w:style>
  <w:style w:type="character" w:customStyle="1" w:styleId="23">
    <w:name w:val="Heading 3 Char"/>
    <w:basedOn w:val="19"/>
    <w:link w:val="4"/>
    <w:semiHidden/>
    <w:locked/>
    <w:uiPriority w:val="0"/>
    <w:rPr>
      <w:rFonts w:eastAsia="宋体"/>
      <w:b/>
      <w:bCs/>
      <w:kern w:val="2"/>
      <w:sz w:val="32"/>
      <w:szCs w:val="32"/>
      <w:lang w:val="en-US" w:eastAsia="zh-CN" w:bidi="ar-SA"/>
    </w:rPr>
  </w:style>
  <w:style w:type="character" w:customStyle="1" w:styleId="24">
    <w:name w:val="Heading 4 Char"/>
    <w:basedOn w:val="19"/>
    <w:link w:val="5"/>
    <w:semiHidden/>
    <w:locked/>
    <w:uiPriority w:val="0"/>
    <w:rPr>
      <w:rFonts w:ascii="Arial" w:hAnsi="Arial" w:eastAsia="黑体"/>
      <w:b/>
      <w:bCs/>
      <w:kern w:val="2"/>
      <w:sz w:val="28"/>
      <w:szCs w:val="28"/>
      <w:lang w:val="en-US" w:eastAsia="zh-CN" w:bidi="ar-SA"/>
    </w:rPr>
  </w:style>
  <w:style w:type="character" w:customStyle="1" w:styleId="25">
    <w:name w:val="Heading 5 Char"/>
    <w:basedOn w:val="19"/>
    <w:link w:val="6"/>
    <w:semiHidden/>
    <w:locked/>
    <w:uiPriority w:val="0"/>
    <w:rPr>
      <w:rFonts w:eastAsia="宋体"/>
      <w:b/>
      <w:bCs/>
      <w:kern w:val="2"/>
      <w:sz w:val="28"/>
      <w:szCs w:val="28"/>
      <w:lang w:val="en-US" w:eastAsia="zh-CN" w:bidi="ar-SA"/>
    </w:rPr>
  </w:style>
  <w:style w:type="character" w:customStyle="1" w:styleId="26">
    <w:name w:val="Heading 6 Char"/>
    <w:basedOn w:val="19"/>
    <w:link w:val="7"/>
    <w:semiHidden/>
    <w:qFormat/>
    <w:locked/>
    <w:uiPriority w:val="0"/>
    <w:rPr>
      <w:rFonts w:ascii="Arial" w:hAnsi="Arial" w:eastAsia="黑体"/>
      <w:b/>
      <w:bCs/>
      <w:kern w:val="2"/>
      <w:sz w:val="24"/>
      <w:szCs w:val="24"/>
      <w:lang w:val="en-US" w:eastAsia="zh-CN" w:bidi="ar-SA"/>
    </w:rPr>
  </w:style>
  <w:style w:type="character" w:customStyle="1" w:styleId="27">
    <w:name w:val="Heading 7 Char"/>
    <w:basedOn w:val="19"/>
    <w:link w:val="8"/>
    <w:semiHidden/>
    <w:qFormat/>
    <w:locked/>
    <w:uiPriority w:val="0"/>
    <w:rPr>
      <w:rFonts w:eastAsia="宋体"/>
      <w:b/>
      <w:bCs/>
      <w:kern w:val="2"/>
      <w:sz w:val="24"/>
      <w:szCs w:val="24"/>
      <w:lang w:val="en-US" w:eastAsia="zh-CN" w:bidi="ar-SA"/>
    </w:rPr>
  </w:style>
  <w:style w:type="character" w:customStyle="1" w:styleId="28">
    <w:name w:val="Heading 8 Char"/>
    <w:basedOn w:val="19"/>
    <w:link w:val="9"/>
    <w:semiHidden/>
    <w:locked/>
    <w:uiPriority w:val="0"/>
    <w:rPr>
      <w:rFonts w:ascii="Arial" w:hAnsi="Arial" w:eastAsia="黑体"/>
      <w:kern w:val="2"/>
      <w:sz w:val="24"/>
      <w:szCs w:val="24"/>
      <w:lang w:val="en-US" w:eastAsia="zh-CN" w:bidi="ar-SA"/>
    </w:rPr>
  </w:style>
  <w:style w:type="character" w:customStyle="1" w:styleId="29">
    <w:name w:val="批注文字 Char"/>
    <w:basedOn w:val="19"/>
    <w:link w:val="10"/>
    <w:semiHidden/>
    <w:uiPriority w:val="0"/>
    <w:rPr>
      <w:rFonts w:eastAsia="宋体"/>
      <w:szCs w:val="24"/>
      <w:lang w:bidi="ar-SA"/>
    </w:rPr>
  </w:style>
  <w:style w:type="character" w:customStyle="1" w:styleId="30">
    <w:name w:val="正文文本 Char"/>
    <w:basedOn w:val="19"/>
    <w:link w:val="11"/>
    <w:qFormat/>
    <w:uiPriority w:val="0"/>
    <w:rPr>
      <w:rFonts w:ascii="宋体" w:hAnsi="宋体" w:eastAsia="宋体"/>
      <w:kern w:val="2"/>
      <w:sz w:val="21"/>
      <w:szCs w:val="21"/>
      <w:lang w:val="en-US" w:eastAsia="zh-CN" w:bidi="ar-SA"/>
    </w:rPr>
  </w:style>
  <w:style w:type="character" w:customStyle="1" w:styleId="31">
    <w:name w:val="纯文本 Char"/>
    <w:basedOn w:val="19"/>
    <w:link w:val="13"/>
    <w:qFormat/>
    <w:uiPriority w:val="0"/>
    <w:rPr>
      <w:rFonts w:ascii="宋体" w:hAnsi="Courier New" w:eastAsia="宋体" w:cs="Courier New"/>
      <w:kern w:val="2"/>
      <w:sz w:val="21"/>
      <w:szCs w:val="21"/>
      <w:lang w:val="en-US" w:eastAsia="zh-CN" w:bidi="ar-SA"/>
    </w:rPr>
  </w:style>
  <w:style w:type="character" w:customStyle="1" w:styleId="32">
    <w:name w:val="Balloon Text Char"/>
    <w:basedOn w:val="19"/>
    <w:link w:val="14"/>
    <w:semiHidden/>
    <w:locked/>
    <w:uiPriority w:val="0"/>
    <w:rPr>
      <w:rFonts w:eastAsia="宋体"/>
      <w:kern w:val="2"/>
      <w:sz w:val="18"/>
      <w:szCs w:val="18"/>
      <w:lang w:val="en-US" w:eastAsia="zh-CN" w:bidi="ar-SA"/>
    </w:rPr>
  </w:style>
  <w:style w:type="character" w:customStyle="1" w:styleId="33">
    <w:name w:val="Footer Char"/>
    <w:basedOn w:val="19"/>
    <w:link w:val="15"/>
    <w:semiHidden/>
    <w:locked/>
    <w:uiPriority w:val="0"/>
    <w:rPr>
      <w:rFonts w:ascii="Calibri" w:hAnsi="Calibri" w:eastAsia="宋体"/>
      <w:kern w:val="2"/>
      <w:sz w:val="18"/>
      <w:szCs w:val="24"/>
      <w:lang w:val="en-US" w:eastAsia="zh-CN" w:bidi="ar-SA"/>
    </w:rPr>
  </w:style>
  <w:style w:type="character" w:customStyle="1" w:styleId="34">
    <w:name w:val="Header Char"/>
    <w:basedOn w:val="19"/>
    <w:link w:val="16"/>
    <w:locked/>
    <w:uiPriority w:val="0"/>
    <w:rPr>
      <w:rFonts w:ascii="Calibri" w:hAnsi="Calibri" w:eastAsia="宋体"/>
      <w:kern w:val="2"/>
      <w:sz w:val="18"/>
      <w:szCs w:val="24"/>
      <w:lang w:val="en-US" w:eastAsia="zh-CN" w:bidi="ar-SA"/>
    </w:rPr>
  </w:style>
  <w:style w:type="character" w:customStyle="1" w:styleId="35">
    <w:name w:val="标题 Char"/>
    <w:basedOn w:val="19"/>
    <w:link w:val="17"/>
    <w:uiPriority w:val="0"/>
    <w:rPr>
      <w:rFonts w:ascii="Cambria" w:hAnsi="Cambria" w:eastAsia="宋体"/>
      <w:b/>
      <w:bCs/>
      <w:sz w:val="32"/>
      <w:szCs w:val="32"/>
      <w:lang w:bidi="ar-SA"/>
    </w:rPr>
  </w:style>
  <w:style w:type="paragraph" w:customStyle="1" w:styleId="36">
    <w:name w:val="Normal_0"/>
    <w:qFormat/>
    <w:uiPriority w:val="0"/>
    <w:pPr>
      <w:widowControl w:val="0"/>
      <w:jc w:val="both"/>
    </w:pPr>
    <w:rPr>
      <w:rFonts w:ascii="Time New Romans" w:hAnsi="Time New Romans" w:eastAsia="宋体" w:cs="宋体"/>
      <w:kern w:val="2"/>
      <w:sz w:val="23"/>
      <w:szCs w:val="22"/>
      <w:lang w:val="en-US" w:eastAsia="zh-CN" w:bidi="ar-SA"/>
    </w:rPr>
  </w:style>
  <w:style w:type="paragraph" w:customStyle="1" w:styleId="37">
    <w:name w:val="Normal_1"/>
    <w:qFormat/>
    <w:uiPriority w:val="0"/>
    <w:pPr>
      <w:widowControl w:val="0"/>
      <w:jc w:val="both"/>
    </w:pPr>
    <w:rPr>
      <w:rFonts w:ascii="Calibri" w:hAnsi="Calibri" w:eastAsia="宋体" w:cs="Times New Roman"/>
      <w:sz w:val="21"/>
      <w:lang w:val="en-US" w:eastAsia="zh-CN" w:bidi="ar-SA"/>
    </w:rPr>
  </w:style>
  <w:style w:type="paragraph" w:customStyle="1" w:styleId="38">
    <w:name w:val="二级章节"/>
    <w:basedOn w:val="1"/>
    <w:uiPriority w:val="0"/>
    <w:pPr>
      <w:widowControl/>
      <w:spacing w:after="200" w:line="276" w:lineRule="auto"/>
      <w:jc w:val="left"/>
      <w:outlineLvl w:val="2"/>
    </w:pPr>
    <w:rPr>
      <w:rFonts w:ascii="NEU-BZ-S92" w:hAnsi="NEU-BZ-S92" w:eastAsia="方正书宋_GBK"/>
      <w:color w:val="000000"/>
      <w:kern w:val="0"/>
      <w:szCs w:val="22"/>
    </w:rPr>
  </w:style>
  <w:style w:type="character" w:customStyle="1" w:styleId="39">
    <w:name w:val="当前段文字居中"/>
    <w:basedOn w:val="19"/>
    <w:uiPriority w:val="0"/>
    <w:rPr>
      <w:rFonts w:ascii="宋体" w:hAnsi="宋体" w:eastAsia="宋体"/>
      <w:b/>
      <w:sz w:val="21"/>
    </w:rPr>
  </w:style>
  <w:style w:type="character" w:customStyle="1" w:styleId="40">
    <w:name w:val="对选中文字加点"/>
    <w:basedOn w:val="19"/>
    <w:uiPriority w:val="0"/>
    <w:rPr>
      <w:em w:val="dot"/>
    </w:rPr>
  </w:style>
  <w:style w:type="paragraph" w:customStyle="1" w:styleId="41">
    <w:name w:val="底端对齐"/>
    <w:basedOn w:val="1"/>
    <w:next w:val="1"/>
    <w:uiPriority w:val="0"/>
    <w:pPr>
      <w:textAlignment w:val="bottom"/>
    </w:pPr>
    <w:rPr>
      <w:rFonts w:ascii="宋体" w:hAnsi="宋体"/>
      <w:szCs w:val="21"/>
    </w:rPr>
  </w:style>
  <w:style w:type="paragraph" w:customStyle="1" w:styleId="42">
    <w:name w:val="自动对齐"/>
    <w:basedOn w:val="1"/>
    <w:next w:val="1"/>
    <w:uiPriority w:val="0"/>
    <w:rPr>
      <w:rFonts w:ascii="宋体" w:hAnsi="宋体"/>
      <w:szCs w:val="21"/>
    </w:rPr>
  </w:style>
  <w:style w:type="paragraph" w:customStyle="1" w:styleId="43">
    <w:name w:val="顶端对齐"/>
    <w:basedOn w:val="1"/>
    <w:next w:val="1"/>
    <w:uiPriority w:val="0"/>
    <w:pPr>
      <w:textAlignment w:val="top"/>
    </w:pPr>
    <w:rPr>
      <w:rFonts w:ascii="宋体" w:hAnsi="宋体"/>
      <w:szCs w:val="21"/>
    </w:rPr>
  </w:style>
  <w:style w:type="paragraph" w:customStyle="1" w:styleId="44">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45">
    <w:name w:val="No Spacing"/>
    <w:link w:val="46"/>
    <w:uiPriority w:val="0"/>
    <w:pPr>
      <w:spacing w:after="200" w:line="276" w:lineRule="auto"/>
    </w:pPr>
    <w:rPr>
      <w:rFonts w:ascii="Times New Roman" w:hAnsi="Times New Roman" w:eastAsia="宋体" w:cs="Times New Roman"/>
      <w:sz w:val="22"/>
      <w:szCs w:val="22"/>
      <w:lang w:val="en-US" w:eastAsia="zh-CN" w:bidi="ar-SA"/>
    </w:rPr>
  </w:style>
  <w:style w:type="character" w:customStyle="1" w:styleId="46">
    <w:name w:val="No Spacing Char"/>
    <w:basedOn w:val="19"/>
    <w:link w:val="45"/>
    <w:locked/>
    <w:uiPriority w:val="0"/>
    <w:rPr>
      <w:rFonts w:eastAsia="宋体"/>
      <w:sz w:val="22"/>
      <w:szCs w:val="22"/>
      <w:lang w:val="en-US" w:eastAsia="zh-CN" w:bidi="ar-SA"/>
    </w:rPr>
  </w:style>
  <w:style w:type="character" w:customStyle="1" w:styleId="47">
    <w:name w:val="Plain Text Char"/>
    <w:basedOn w:val="19"/>
    <w:semiHidden/>
    <w:locked/>
    <w:uiPriority w:val="0"/>
    <w:rPr>
      <w:rFonts w:ascii="宋体" w:hAnsi="Courier New" w:eastAsia="宋体" w:cs="Courier New"/>
      <w:kern w:val="2"/>
      <w:sz w:val="21"/>
      <w:szCs w:val="21"/>
      <w:lang w:val="en-US" w:eastAsia="zh-CN" w:bidi="ar-SA"/>
    </w:rPr>
  </w:style>
  <w:style w:type="paragraph" w:customStyle="1" w:styleId="48">
    <w:name w:val="第 X 页 共 Y 页"/>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49">
    <w:name w:val="DefaultParagraph Char"/>
    <w:link w:val="50"/>
    <w:qFormat/>
    <w:locked/>
    <w:uiPriority w:val="0"/>
    <w:rPr>
      <w:rFonts w:hAnsi="Calibri" w:eastAsia="宋体"/>
      <w:lang w:bidi="ar-SA"/>
    </w:rPr>
  </w:style>
  <w:style w:type="paragraph" w:customStyle="1" w:styleId="50">
    <w:name w:val="DefaultParagraph"/>
    <w:link w:val="49"/>
    <w:qFormat/>
    <w:uiPriority w:val="0"/>
    <w:rPr>
      <w:rFonts w:ascii="Times New Roman" w:hAnsi="Calibri" w:eastAsia="宋体" w:cs="Times New Roman"/>
      <w:lang w:val="en-US" w:eastAsia="en-US" w:bidi="ar-SA"/>
    </w:rPr>
  </w:style>
  <w:style w:type="character" w:customStyle="1" w:styleId="51">
    <w:name w:val="10"/>
    <w:basedOn w:val="19"/>
    <w:qFormat/>
    <w:uiPriority w:val="0"/>
    <w:rPr>
      <w:rFonts w:hint="default" w:ascii="Calibri" w:hAnsi="Calibri" w:cs="Calibri"/>
    </w:rPr>
  </w:style>
  <w:style w:type="paragraph" w:customStyle="1" w:styleId="52">
    <w:name w:val="Normal_2"/>
    <w:basedOn w:val="1"/>
    <w:qFormat/>
    <w:uiPriority w:val="0"/>
    <w:pPr>
      <w:widowControl/>
      <w:spacing w:line="315" w:lineRule="exact"/>
      <w:jc w:val="left"/>
    </w:pPr>
    <w:rPr>
      <w:rFonts w:ascii="NEU-BZ-S92" w:eastAsia="方正书宋_GBK"/>
      <w:color w:val="000000"/>
      <w:kern w:val="0"/>
      <w:szCs w:val="21"/>
    </w:rPr>
  </w:style>
  <w:style w:type="paragraph" w:customStyle="1" w:styleId="53">
    <w:name w:val="Normal1"/>
    <w:qFormat/>
    <w:uiPriority w:val="0"/>
    <w:pPr>
      <w:spacing w:line="315" w:lineRule="exact"/>
    </w:pPr>
    <w:rPr>
      <w:rFonts w:ascii="NEU-BZ-S92" w:hAnsi="Calibri" w:eastAsia="方正书宋_GBK" w:cs="Times New Roman"/>
      <w:color w:val="000000"/>
      <w:sz w:val="21"/>
      <w:szCs w:val="22"/>
      <w:lang w:val="en-US" w:eastAsia="zh-CN" w:bidi="ar-SA"/>
    </w:rPr>
  </w:style>
  <w:style w:type="paragraph" w:customStyle="1" w:styleId="54">
    <w:name w:val="无间隔"/>
    <w:qFormat/>
    <w:uiPriority w:val="0"/>
    <w:rPr>
      <w:rFonts w:ascii="NEU-BZ-S92" w:hAnsi="NEU-BZ-S92" w:eastAsia="方正书宋_GBK" w:cs="Times New Roman"/>
      <w:color w:val="000000"/>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47.png"/><Relationship Id="rId98" Type="http://schemas.openxmlformats.org/officeDocument/2006/relationships/image" Target="media/image46.png"/><Relationship Id="rId97" Type="http://schemas.openxmlformats.org/officeDocument/2006/relationships/image" Target="media/image45.png"/><Relationship Id="rId96" Type="http://schemas.openxmlformats.org/officeDocument/2006/relationships/image" Target="media/image44.wmf"/><Relationship Id="rId95" Type="http://schemas.openxmlformats.org/officeDocument/2006/relationships/oleObject" Target="embeddings/oleObject48.bin"/><Relationship Id="rId94" Type="http://schemas.openxmlformats.org/officeDocument/2006/relationships/image" Target="media/image43.wmf"/><Relationship Id="rId93" Type="http://schemas.openxmlformats.org/officeDocument/2006/relationships/oleObject" Target="embeddings/oleObject47.bin"/><Relationship Id="rId92" Type="http://schemas.openxmlformats.org/officeDocument/2006/relationships/image" Target="media/image42.wmf"/><Relationship Id="rId91" Type="http://schemas.openxmlformats.org/officeDocument/2006/relationships/oleObject" Target="embeddings/oleObject46.bin"/><Relationship Id="rId90" Type="http://schemas.openxmlformats.org/officeDocument/2006/relationships/image" Target="media/image41.wmf"/><Relationship Id="rId9" Type="http://schemas.openxmlformats.org/officeDocument/2006/relationships/image" Target="media/image4.png"/><Relationship Id="rId89" Type="http://schemas.openxmlformats.org/officeDocument/2006/relationships/oleObject" Target="embeddings/oleObject45.bin"/><Relationship Id="rId88" Type="http://schemas.openxmlformats.org/officeDocument/2006/relationships/image" Target="media/image40.wmf"/><Relationship Id="rId87" Type="http://schemas.openxmlformats.org/officeDocument/2006/relationships/oleObject" Target="embeddings/oleObject44.bin"/><Relationship Id="rId86" Type="http://schemas.openxmlformats.org/officeDocument/2006/relationships/image" Target="media/image39.wmf"/><Relationship Id="rId85" Type="http://schemas.openxmlformats.org/officeDocument/2006/relationships/oleObject" Target="embeddings/oleObject43.bin"/><Relationship Id="rId84" Type="http://schemas.openxmlformats.org/officeDocument/2006/relationships/image" Target="media/image38.wmf"/><Relationship Id="rId83" Type="http://schemas.openxmlformats.org/officeDocument/2006/relationships/oleObject" Target="embeddings/oleObject42.bin"/><Relationship Id="rId82" Type="http://schemas.openxmlformats.org/officeDocument/2006/relationships/image" Target="media/image37.wmf"/><Relationship Id="rId81" Type="http://schemas.openxmlformats.org/officeDocument/2006/relationships/oleObject" Target="embeddings/oleObject41.bin"/><Relationship Id="rId80" Type="http://schemas.openxmlformats.org/officeDocument/2006/relationships/image" Target="media/image36.png"/><Relationship Id="rId8" Type="http://schemas.openxmlformats.org/officeDocument/2006/relationships/image" Target="media/image3.wmf"/><Relationship Id="rId79" Type="http://schemas.openxmlformats.org/officeDocument/2006/relationships/image" Target="media/image35.wmf"/><Relationship Id="rId78" Type="http://schemas.openxmlformats.org/officeDocument/2006/relationships/oleObject" Target="embeddings/oleObject40.bin"/><Relationship Id="rId77" Type="http://schemas.openxmlformats.org/officeDocument/2006/relationships/image" Target="media/image34.wmf"/><Relationship Id="rId76" Type="http://schemas.openxmlformats.org/officeDocument/2006/relationships/oleObject" Target="embeddings/oleObject39.bin"/><Relationship Id="rId75" Type="http://schemas.openxmlformats.org/officeDocument/2006/relationships/image" Target="media/image33.wmf"/><Relationship Id="rId74" Type="http://schemas.openxmlformats.org/officeDocument/2006/relationships/oleObject" Target="embeddings/oleObject38.bin"/><Relationship Id="rId73" Type="http://schemas.openxmlformats.org/officeDocument/2006/relationships/image" Target="media/image32.wmf"/><Relationship Id="rId72" Type="http://schemas.openxmlformats.org/officeDocument/2006/relationships/oleObject" Target="embeddings/oleObject37.bin"/><Relationship Id="rId71" Type="http://schemas.openxmlformats.org/officeDocument/2006/relationships/image" Target="media/image31.png"/><Relationship Id="rId70" Type="http://schemas.openxmlformats.org/officeDocument/2006/relationships/image" Target="media/image30.wmf"/><Relationship Id="rId7" Type="http://schemas.openxmlformats.org/officeDocument/2006/relationships/oleObject" Target="embeddings/oleObject1.bin"/><Relationship Id="rId69" Type="http://schemas.openxmlformats.org/officeDocument/2006/relationships/oleObject" Target="embeddings/oleObject36.bin"/><Relationship Id="rId68" Type="http://schemas.openxmlformats.org/officeDocument/2006/relationships/image" Target="media/image29.wmf"/><Relationship Id="rId67" Type="http://schemas.openxmlformats.org/officeDocument/2006/relationships/oleObject" Target="embeddings/oleObject35.bin"/><Relationship Id="rId66" Type="http://schemas.openxmlformats.org/officeDocument/2006/relationships/oleObject" Target="embeddings/oleObject34.bin"/><Relationship Id="rId65" Type="http://schemas.openxmlformats.org/officeDocument/2006/relationships/image" Target="media/image28.wmf"/><Relationship Id="rId64" Type="http://schemas.openxmlformats.org/officeDocument/2006/relationships/oleObject" Target="embeddings/oleObject33.bin"/><Relationship Id="rId63" Type="http://schemas.openxmlformats.org/officeDocument/2006/relationships/image" Target="media/image27.wmf"/><Relationship Id="rId62" Type="http://schemas.openxmlformats.org/officeDocument/2006/relationships/oleObject" Target="embeddings/oleObject32.bin"/><Relationship Id="rId61" Type="http://schemas.openxmlformats.org/officeDocument/2006/relationships/oleObject" Target="embeddings/oleObject31.bin"/><Relationship Id="rId60" Type="http://schemas.openxmlformats.org/officeDocument/2006/relationships/oleObject" Target="embeddings/oleObject30.bin"/><Relationship Id="rId6" Type="http://schemas.openxmlformats.org/officeDocument/2006/relationships/image" Target="media/image2.png"/><Relationship Id="rId59" Type="http://schemas.openxmlformats.org/officeDocument/2006/relationships/oleObject" Target="embeddings/oleObject29.bin"/><Relationship Id="rId58" Type="http://schemas.openxmlformats.org/officeDocument/2006/relationships/oleObject" Target="embeddings/oleObject28.bin"/><Relationship Id="rId57" Type="http://schemas.openxmlformats.org/officeDocument/2006/relationships/image" Target="media/image26.wmf"/><Relationship Id="rId56" Type="http://schemas.openxmlformats.org/officeDocument/2006/relationships/oleObject" Target="embeddings/oleObject27.bin"/><Relationship Id="rId55" Type="http://schemas.openxmlformats.org/officeDocument/2006/relationships/oleObject" Target="embeddings/oleObject26.bin"/><Relationship Id="rId54" Type="http://schemas.openxmlformats.org/officeDocument/2006/relationships/image" Target="media/image25.wmf"/><Relationship Id="rId53" Type="http://schemas.openxmlformats.org/officeDocument/2006/relationships/oleObject" Target="embeddings/oleObject25.bin"/><Relationship Id="rId52" Type="http://schemas.openxmlformats.org/officeDocument/2006/relationships/oleObject" Target="embeddings/oleObject24.bin"/><Relationship Id="rId516" Type="http://schemas.openxmlformats.org/officeDocument/2006/relationships/fontTable" Target="fontTable.xml"/><Relationship Id="rId515" Type="http://schemas.openxmlformats.org/officeDocument/2006/relationships/numbering" Target="numbering.xml"/><Relationship Id="rId514" Type="http://schemas.openxmlformats.org/officeDocument/2006/relationships/customXml" Target="../customXml/item1.xml"/><Relationship Id="rId513" Type="http://schemas.openxmlformats.org/officeDocument/2006/relationships/image" Target="media/image319.wmf"/><Relationship Id="rId512" Type="http://schemas.openxmlformats.org/officeDocument/2006/relationships/oleObject" Target="embeddings/oleObject190.bin"/><Relationship Id="rId511" Type="http://schemas.openxmlformats.org/officeDocument/2006/relationships/image" Target="media/image318.wmf"/><Relationship Id="rId510" Type="http://schemas.openxmlformats.org/officeDocument/2006/relationships/oleObject" Target="embeddings/oleObject189.bin"/><Relationship Id="rId51" Type="http://schemas.openxmlformats.org/officeDocument/2006/relationships/oleObject" Target="embeddings/oleObject23.bin"/><Relationship Id="rId509" Type="http://schemas.openxmlformats.org/officeDocument/2006/relationships/image" Target="media/image317.png"/><Relationship Id="rId508" Type="http://schemas.openxmlformats.org/officeDocument/2006/relationships/image" Target="media/image316.png"/><Relationship Id="rId507" Type="http://schemas.openxmlformats.org/officeDocument/2006/relationships/image" Target="media/image315.png"/><Relationship Id="rId506" Type="http://schemas.openxmlformats.org/officeDocument/2006/relationships/image" Target="media/image314.png"/><Relationship Id="rId505" Type="http://schemas.openxmlformats.org/officeDocument/2006/relationships/image" Target="media/image313.png"/><Relationship Id="rId504" Type="http://schemas.openxmlformats.org/officeDocument/2006/relationships/image" Target="media/image312.png"/><Relationship Id="rId503" Type="http://schemas.openxmlformats.org/officeDocument/2006/relationships/image" Target="media/image311.png"/><Relationship Id="rId502" Type="http://schemas.openxmlformats.org/officeDocument/2006/relationships/image" Target="media/image310.png"/><Relationship Id="rId501" Type="http://schemas.openxmlformats.org/officeDocument/2006/relationships/image" Target="media/image309.png"/><Relationship Id="rId500" Type="http://schemas.openxmlformats.org/officeDocument/2006/relationships/image" Target="media/image308.png"/><Relationship Id="rId50" Type="http://schemas.openxmlformats.org/officeDocument/2006/relationships/image" Target="media/image24.wmf"/><Relationship Id="rId5" Type="http://schemas.openxmlformats.org/officeDocument/2006/relationships/theme" Target="theme/theme1.xml"/><Relationship Id="rId499" Type="http://schemas.openxmlformats.org/officeDocument/2006/relationships/image" Target="media/image307.png"/><Relationship Id="rId498" Type="http://schemas.openxmlformats.org/officeDocument/2006/relationships/image" Target="media/image306.wmf"/><Relationship Id="rId497" Type="http://schemas.openxmlformats.org/officeDocument/2006/relationships/oleObject" Target="embeddings/oleObject188.bin"/><Relationship Id="rId496" Type="http://schemas.openxmlformats.org/officeDocument/2006/relationships/oleObject" Target="embeddings/oleObject187.bin"/><Relationship Id="rId495" Type="http://schemas.openxmlformats.org/officeDocument/2006/relationships/image" Target="media/image305.wmf"/><Relationship Id="rId494" Type="http://schemas.openxmlformats.org/officeDocument/2006/relationships/oleObject" Target="embeddings/oleObject186.bin"/><Relationship Id="rId493" Type="http://schemas.openxmlformats.org/officeDocument/2006/relationships/image" Target="media/image304.wmf"/><Relationship Id="rId492" Type="http://schemas.openxmlformats.org/officeDocument/2006/relationships/oleObject" Target="embeddings/oleObject185.bin"/><Relationship Id="rId491" Type="http://schemas.openxmlformats.org/officeDocument/2006/relationships/image" Target="media/image303.wmf"/><Relationship Id="rId490" Type="http://schemas.openxmlformats.org/officeDocument/2006/relationships/oleObject" Target="embeddings/oleObject184.bin"/><Relationship Id="rId49" Type="http://schemas.openxmlformats.org/officeDocument/2006/relationships/oleObject" Target="embeddings/oleObject22.bin"/><Relationship Id="rId489" Type="http://schemas.openxmlformats.org/officeDocument/2006/relationships/image" Target="media/image302.wmf"/><Relationship Id="rId488" Type="http://schemas.openxmlformats.org/officeDocument/2006/relationships/oleObject" Target="embeddings/oleObject183.bin"/><Relationship Id="rId487" Type="http://schemas.openxmlformats.org/officeDocument/2006/relationships/image" Target="media/image301.wmf"/><Relationship Id="rId486" Type="http://schemas.openxmlformats.org/officeDocument/2006/relationships/oleObject" Target="embeddings/oleObject182.bin"/><Relationship Id="rId485" Type="http://schemas.openxmlformats.org/officeDocument/2006/relationships/image" Target="media/image300.wmf"/><Relationship Id="rId484" Type="http://schemas.openxmlformats.org/officeDocument/2006/relationships/oleObject" Target="embeddings/oleObject181.bin"/><Relationship Id="rId483" Type="http://schemas.openxmlformats.org/officeDocument/2006/relationships/image" Target="media/image299.wmf"/><Relationship Id="rId482" Type="http://schemas.openxmlformats.org/officeDocument/2006/relationships/oleObject" Target="embeddings/oleObject180.bin"/><Relationship Id="rId481" Type="http://schemas.openxmlformats.org/officeDocument/2006/relationships/oleObject" Target="embeddings/oleObject179.bin"/><Relationship Id="rId480" Type="http://schemas.openxmlformats.org/officeDocument/2006/relationships/image" Target="media/image298.wmf"/><Relationship Id="rId48" Type="http://schemas.openxmlformats.org/officeDocument/2006/relationships/image" Target="media/image23.wmf"/><Relationship Id="rId479" Type="http://schemas.openxmlformats.org/officeDocument/2006/relationships/oleObject" Target="embeddings/oleObject178.bin"/><Relationship Id="rId478" Type="http://schemas.openxmlformats.org/officeDocument/2006/relationships/image" Target="media/image297.wmf"/><Relationship Id="rId477" Type="http://schemas.openxmlformats.org/officeDocument/2006/relationships/oleObject" Target="embeddings/oleObject177.bin"/><Relationship Id="rId476" Type="http://schemas.openxmlformats.org/officeDocument/2006/relationships/image" Target="media/image296.jpeg"/><Relationship Id="rId475" Type="http://schemas.openxmlformats.org/officeDocument/2006/relationships/image" Target="media/image295.png"/><Relationship Id="rId474" Type="http://schemas.openxmlformats.org/officeDocument/2006/relationships/image" Target="media/image294.png"/><Relationship Id="rId473" Type="http://schemas.openxmlformats.org/officeDocument/2006/relationships/image" Target="media/image293.png"/><Relationship Id="rId472" Type="http://schemas.openxmlformats.org/officeDocument/2006/relationships/image" Target="media/image292.png"/><Relationship Id="rId471" Type="http://schemas.openxmlformats.org/officeDocument/2006/relationships/image" Target="media/image291.png"/><Relationship Id="rId470" Type="http://schemas.openxmlformats.org/officeDocument/2006/relationships/image" Target="media/image290.png"/><Relationship Id="rId47" Type="http://schemas.openxmlformats.org/officeDocument/2006/relationships/oleObject" Target="embeddings/oleObject21.bin"/><Relationship Id="rId469" Type="http://schemas.openxmlformats.org/officeDocument/2006/relationships/image" Target="media/image289.png"/><Relationship Id="rId468" Type="http://schemas.openxmlformats.org/officeDocument/2006/relationships/image" Target="media/image288.wmf"/><Relationship Id="rId467" Type="http://schemas.openxmlformats.org/officeDocument/2006/relationships/image" Target="media/image287.wmf"/><Relationship Id="rId466" Type="http://schemas.openxmlformats.org/officeDocument/2006/relationships/image" Target="media/image286.wmf"/><Relationship Id="rId465" Type="http://schemas.openxmlformats.org/officeDocument/2006/relationships/image" Target="media/image285.wmf"/><Relationship Id="rId464" Type="http://schemas.openxmlformats.org/officeDocument/2006/relationships/image" Target="media/image284.wmf"/><Relationship Id="rId463" Type="http://schemas.openxmlformats.org/officeDocument/2006/relationships/image" Target="media/image283.wmf"/><Relationship Id="rId462" Type="http://schemas.openxmlformats.org/officeDocument/2006/relationships/image" Target="media/image282.wmf"/><Relationship Id="rId461" Type="http://schemas.openxmlformats.org/officeDocument/2006/relationships/image" Target="media/image281.wmf"/><Relationship Id="rId460" Type="http://schemas.openxmlformats.org/officeDocument/2006/relationships/image" Target="media/image280.wmf"/><Relationship Id="rId46" Type="http://schemas.openxmlformats.org/officeDocument/2006/relationships/image" Target="media/image22.wmf"/><Relationship Id="rId459" Type="http://schemas.openxmlformats.org/officeDocument/2006/relationships/image" Target="media/image279.wmf"/><Relationship Id="rId458" Type="http://schemas.openxmlformats.org/officeDocument/2006/relationships/image" Target="media/image278.wmf"/><Relationship Id="rId457" Type="http://schemas.openxmlformats.org/officeDocument/2006/relationships/image" Target="media/image277.png"/><Relationship Id="rId456" Type="http://schemas.openxmlformats.org/officeDocument/2006/relationships/image" Target="media/image276.wmf"/><Relationship Id="rId455" Type="http://schemas.openxmlformats.org/officeDocument/2006/relationships/image" Target="media/image275.png"/><Relationship Id="rId454" Type="http://schemas.openxmlformats.org/officeDocument/2006/relationships/image" Target="media/image274.wmf"/><Relationship Id="rId453" Type="http://schemas.openxmlformats.org/officeDocument/2006/relationships/image" Target="media/image273.wmf"/><Relationship Id="rId452" Type="http://schemas.openxmlformats.org/officeDocument/2006/relationships/image" Target="media/image272.wmf"/><Relationship Id="rId451" Type="http://schemas.openxmlformats.org/officeDocument/2006/relationships/image" Target="media/image271.wmf"/><Relationship Id="rId450" Type="http://schemas.openxmlformats.org/officeDocument/2006/relationships/image" Target="media/image270.wmf"/><Relationship Id="rId45" Type="http://schemas.openxmlformats.org/officeDocument/2006/relationships/oleObject" Target="embeddings/oleObject20.bin"/><Relationship Id="rId449" Type="http://schemas.openxmlformats.org/officeDocument/2006/relationships/image" Target="media/image269.wmf"/><Relationship Id="rId448" Type="http://schemas.openxmlformats.org/officeDocument/2006/relationships/image" Target="media/image268.wmf"/><Relationship Id="rId447" Type="http://schemas.openxmlformats.org/officeDocument/2006/relationships/image" Target="media/image267.png"/><Relationship Id="rId446" Type="http://schemas.openxmlformats.org/officeDocument/2006/relationships/image" Target="media/image266.wmf"/><Relationship Id="rId445" Type="http://schemas.openxmlformats.org/officeDocument/2006/relationships/image" Target="media/image265.wmf"/><Relationship Id="rId444" Type="http://schemas.openxmlformats.org/officeDocument/2006/relationships/image" Target="media/image264.png"/><Relationship Id="rId443" Type="http://schemas.openxmlformats.org/officeDocument/2006/relationships/image" Target="media/image263.wmf"/><Relationship Id="rId442" Type="http://schemas.openxmlformats.org/officeDocument/2006/relationships/oleObject" Target="embeddings/oleObject176.bin"/><Relationship Id="rId441" Type="http://schemas.openxmlformats.org/officeDocument/2006/relationships/image" Target="media/image262.wmf"/><Relationship Id="rId440" Type="http://schemas.openxmlformats.org/officeDocument/2006/relationships/oleObject" Target="embeddings/oleObject175.bin"/><Relationship Id="rId44" Type="http://schemas.openxmlformats.org/officeDocument/2006/relationships/image" Target="media/image21.wmf"/><Relationship Id="rId439" Type="http://schemas.openxmlformats.org/officeDocument/2006/relationships/image" Target="media/image261.wmf"/><Relationship Id="rId438" Type="http://schemas.openxmlformats.org/officeDocument/2006/relationships/oleObject" Target="embeddings/oleObject174.bin"/><Relationship Id="rId437" Type="http://schemas.openxmlformats.org/officeDocument/2006/relationships/oleObject" Target="embeddings/oleObject173.bin"/><Relationship Id="rId436" Type="http://schemas.openxmlformats.org/officeDocument/2006/relationships/image" Target="media/image260.wmf"/><Relationship Id="rId435" Type="http://schemas.openxmlformats.org/officeDocument/2006/relationships/oleObject" Target="embeddings/oleObject172.bin"/><Relationship Id="rId434" Type="http://schemas.openxmlformats.org/officeDocument/2006/relationships/image" Target="media/image259.wmf"/><Relationship Id="rId433" Type="http://schemas.openxmlformats.org/officeDocument/2006/relationships/oleObject" Target="embeddings/oleObject171.bin"/><Relationship Id="rId432" Type="http://schemas.openxmlformats.org/officeDocument/2006/relationships/image" Target="media/image258.wmf"/><Relationship Id="rId431" Type="http://schemas.openxmlformats.org/officeDocument/2006/relationships/oleObject" Target="embeddings/oleObject170.bin"/><Relationship Id="rId430" Type="http://schemas.openxmlformats.org/officeDocument/2006/relationships/image" Target="media/image257.png"/><Relationship Id="rId43" Type="http://schemas.openxmlformats.org/officeDocument/2006/relationships/oleObject" Target="embeddings/oleObject19.bin"/><Relationship Id="rId429" Type="http://schemas.openxmlformats.org/officeDocument/2006/relationships/image" Target="media/image256.png"/><Relationship Id="rId428" Type="http://schemas.openxmlformats.org/officeDocument/2006/relationships/image" Target="media/image255.wmf"/><Relationship Id="rId427" Type="http://schemas.openxmlformats.org/officeDocument/2006/relationships/oleObject" Target="embeddings/oleObject169.bin"/><Relationship Id="rId426" Type="http://schemas.openxmlformats.org/officeDocument/2006/relationships/image" Target="media/image254.wmf"/><Relationship Id="rId425" Type="http://schemas.openxmlformats.org/officeDocument/2006/relationships/oleObject" Target="embeddings/oleObject168.bin"/><Relationship Id="rId424" Type="http://schemas.openxmlformats.org/officeDocument/2006/relationships/image" Target="media/image253.wmf"/><Relationship Id="rId423" Type="http://schemas.openxmlformats.org/officeDocument/2006/relationships/oleObject" Target="embeddings/oleObject167.bin"/><Relationship Id="rId422" Type="http://schemas.openxmlformats.org/officeDocument/2006/relationships/image" Target="media/image252.wmf"/><Relationship Id="rId421" Type="http://schemas.openxmlformats.org/officeDocument/2006/relationships/oleObject" Target="embeddings/oleObject166.bin"/><Relationship Id="rId420" Type="http://schemas.openxmlformats.org/officeDocument/2006/relationships/image" Target="media/image251.wmf"/><Relationship Id="rId42" Type="http://schemas.openxmlformats.org/officeDocument/2006/relationships/image" Target="media/image20.wmf"/><Relationship Id="rId419" Type="http://schemas.openxmlformats.org/officeDocument/2006/relationships/oleObject" Target="embeddings/oleObject165.bin"/><Relationship Id="rId418" Type="http://schemas.openxmlformats.org/officeDocument/2006/relationships/image" Target="media/image250.wmf"/><Relationship Id="rId417" Type="http://schemas.openxmlformats.org/officeDocument/2006/relationships/oleObject" Target="embeddings/oleObject164.bin"/><Relationship Id="rId416" Type="http://schemas.openxmlformats.org/officeDocument/2006/relationships/image" Target="media/image249.png"/><Relationship Id="rId415" Type="http://schemas.openxmlformats.org/officeDocument/2006/relationships/image" Target="media/image248.wmf"/><Relationship Id="rId414" Type="http://schemas.openxmlformats.org/officeDocument/2006/relationships/oleObject" Target="embeddings/oleObject163.bin"/><Relationship Id="rId413" Type="http://schemas.openxmlformats.org/officeDocument/2006/relationships/image" Target="media/image247.png"/><Relationship Id="rId412" Type="http://schemas.openxmlformats.org/officeDocument/2006/relationships/image" Target="media/image246.wmf"/><Relationship Id="rId411" Type="http://schemas.openxmlformats.org/officeDocument/2006/relationships/oleObject" Target="embeddings/oleObject162.bin"/><Relationship Id="rId410" Type="http://schemas.openxmlformats.org/officeDocument/2006/relationships/image" Target="media/image245.wmf"/><Relationship Id="rId41" Type="http://schemas.openxmlformats.org/officeDocument/2006/relationships/oleObject" Target="embeddings/oleObject18.bin"/><Relationship Id="rId409" Type="http://schemas.openxmlformats.org/officeDocument/2006/relationships/oleObject" Target="embeddings/oleObject161.bin"/><Relationship Id="rId408" Type="http://schemas.openxmlformats.org/officeDocument/2006/relationships/image" Target="media/image244.wmf"/><Relationship Id="rId407" Type="http://schemas.openxmlformats.org/officeDocument/2006/relationships/oleObject" Target="embeddings/oleObject160.bin"/><Relationship Id="rId406" Type="http://schemas.openxmlformats.org/officeDocument/2006/relationships/image" Target="media/image243.wmf"/><Relationship Id="rId405" Type="http://schemas.openxmlformats.org/officeDocument/2006/relationships/oleObject" Target="embeddings/oleObject159.bin"/><Relationship Id="rId404" Type="http://schemas.openxmlformats.org/officeDocument/2006/relationships/image" Target="media/image242.png"/><Relationship Id="rId403" Type="http://schemas.openxmlformats.org/officeDocument/2006/relationships/image" Target="media/image241.png"/><Relationship Id="rId402" Type="http://schemas.openxmlformats.org/officeDocument/2006/relationships/image" Target="media/image240.png"/><Relationship Id="rId401" Type="http://schemas.openxmlformats.org/officeDocument/2006/relationships/image" Target="media/image239.png"/><Relationship Id="rId400" Type="http://schemas.openxmlformats.org/officeDocument/2006/relationships/image" Target="media/image238.png"/><Relationship Id="rId40" Type="http://schemas.openxmlformats.org/officeDocument/2006/relationships/image" Target="media/image19.png"/><Relationship Id="rId4" Type="http://schemas.openxmlformats.org/officeDocument/2006/relationships/footer" Target="footer1.xml"/><Relationship Id="rId399" Type="http://schemas.openxmlformats.org/officeDocument/2006/relationships/image" Target="media/image237.png"/><Relationship Id="rId398" Type="http://schemas.openxmlformats.org/officeDocument/2006/relationships/image" Target="media/image236.png"/><Relationship Id="rId397" Type="http://schemas.openxmlformats.org/officeDocument/2006/relationships/image" Target="media/image235.png"/><Relationship Id="rId396" Type="http://schemas.openxmlformats.org/officeDocument/2006/relationships/image" Target="media/image234.png"/><Relationship Id="rId395" Type="http://schemas.openxmlformats.org/officeDocument/2006/relationships/image" Target="media/image233.png"/><Relationship Id="rId394" Type="http://schemas.openxmlformats.org/officeDocument/2006/relationships/oleObject" Target="embeddings/oleObject158.bin"/><Relationship Id="rId393" Type="http://schemas.openxmlformats.org/officeDocument/2006/relationships/oleObject" Target="embeddings/oleObject157.bin"/><Relationship Id="rId392" Type="http://schemas.openxmlformats.org/officeDocument/2006/relationships/oleObject" Target="embeddings/oleObject156.bin"/><Relationship Id="rId391" Type="http://schemas.openxmlformats.org/officeDocument/2006/relationships/image" Target="media/image232.wmf"/><Relationship Id="rId390" Type="http://schemas.openxmlformats.org/officeDocument/2006/relationships/oleObject" Target="embeddings/oleObject155.bin"/><Relationship Id="rId39" Type="http://schemas.openxmlformats.org/officeDocument/2006/relationships/image" Target="media/image18.wmf"/><Relationship Id="rId389" Type="http://schemas.openxmlformats.org/officeDocument/2006/relationships/image" Target="media/image231.png"/><Relationship Id="rId388" Type="http://schemas.openxmlformats.org/officeDocument/2006/relationships/image" Target="media/image230.png"/><Relationship Id="rId387" Type="http://schemas.openxmlformats.org/officeDocument/2006/relationships/image" Target="media/image229.png"/><Relationship Id="rId386" Type="http://schemas.openxmlformats.org/officeDocument/2006/relationships/image" Target="media/image228.png"/><Relationship Id="rId385" Type="http://schemas.openxmlformats.org/officeDocument/2006/relationships/image" Target="media/image227.png"/><Relationship Id="rId384" Type="http://schemas.openxmlformats.org/officeDocument/2006/relationships/image" Target="media/image226.png"/><Relationship Id="rId383" Type="http://schemas.openxmlformats.org/officeDocument/2006/relationships/image" Target="media/image225.wmf"/><Relationship Id="rId382" Type="http://schemas.openxmlformats.org/officeDocument/2006/relationships/image" Target="media/image224.png"/><Relationship Id="rId381" Type="http://schemas.openxmlformats.org/officeDocument/2006/relationships/image" Target="media/image223.wmf"/><Relationship Id="rId380" Type="http://schemas.openxmlformats.org/officeDocument/2006/relationships/image" Target="media/image222.png"/><Relationship Id="rId38" Type="http://schemas.openxmlformats.org/officeDocument/2006/relationships/oleObject" Target="embeddings/oleObject17.bin"/><Relationship Id="rId379" Type="http://schemas.openxmlformats.org/officeDocument/2006/relationships/image" Target="media/image221.png"/><Relationship Id="rId378" Type="http://schemas.openxmlformats.org/officeDocument/2006/relationships/image" Target="media/image220.png"/><Relationship Id="rId377" Type="http://schemas.openxmlformats.org/officeDocument/2006/relationships/image" Target="media/image219.png"/><Relationship Id="rId376" Type="http://schemas.openxmlformats.org/officeDocument/2006/relationships/image" Target="media/image218.png"/><Relationship Id="rId375" Type="http://schemas.openxmlformats.org/officeDocument/2006/relationships/image" Target="media/image217.png"/><Relationship Id="rId374" Type="http://schemas.openxmlformats.org/officeDocument/2006/relationships/image" Target="media/image216.wmf"/><Relationship Id="rId373" Type="http://schemas.openxmlformats.org/officeDocument/2006/relationships/oleObject" Target="embeddings/oleObject154.bin"/><Relationship Id="rId372" Type="http://schemas.openxmlformats.org/officeDocument/2006/relationships/image" Target="media/image215.wmf"/><Relationship Id="rId371" Type="http://schemas.openxmlformats.org/officeDocument/2006/relationships/oleObject" Target="embeddings/oleObject153.bin"/><Relationship Id="rId370" Type="http://schemas.openxmlformats.org/officeDocument/2006/relationships/image" Target="media/image214.wmf"/><Relationship Id="rId37" Type="http://schemas.openxmlformats.org/officeDocument/2006/relationships/oleObject" Target="embeddings/oleObject16.bin"/><Relationship Id="rId369" Type="http://schemas.openxmlformats.org/officeDocument/2006/relationships/oleObject" Target="embeddings/oleObject152.bin"/><Relationship Id="rId368" Type="http://schemas.openxmlformats.org/officeDocument/2006/relationships/image" Target="media/image213.wmf"/><Relationship Id="rId367" Type="http://schemas.openxmlformats.org/officeDocument/2006/relationships/oleObject" Target="embeddings/oleObject151.bin"/><Relationship Id="rId366" Type="http://schemas.openxmlformats.org/officeDocument/2006/relationships/image" Target="media/image212.wmf"/><Relationship Id="rId365" Type="http://schemas.openxmlformats.org/officeDocument/2006/relationships/oleObject" Target="embeddings/oleObject150.bin"/><Relationship Id="rId364" Type="http://schemas.openxmlformats.org/officeDocument/2006/relationships/image" Target="media/image211.png"/><Relationship Id="rId363" Type="http://schemas.openxmlformats.org/officeDocument/2006/relationships/image" Target="media/image210.png"/><Relationship Id="rId362" Type="http://schemas.openxmlformats.org/officeDocument/2006/relationships/image" Target="media/image209.png"/><Relationship Id="rId361" Type="http://schemas.openxmlformats.org/officeDocument/2006/relationships/image" Target="media/image208.png"/><Relationship Id="rId360" Type="http://schemas.openxmlformats.org/officeDocument/2006/relationships/image" Target="media/image207.png"/><Relationship Id="rId36" Type="http://schemas.openxmlformats.org/officeDocument/2006/relationships/oleObject" Target="embeddings/oleObject15.bin"/><Relationship Id="rId359" Type="http://schemas.openxmlformats.org/officeDocument/2006/relationships/image" Target="media/image206.png"/><Relationship Id="rId358" Type="http://schemas.openxmlformats.org/officeDocument/2006/relationships/image" Target="media/image205.png"/><Relationship Id="rId357" Type="http://schemas.openxmlformats.org/officeDocument/2006/relationships/image" Target="media/image204.wmf"/><Relationship Id="rId356" Type="http://schemas.openxmlformats.org/officeDocument/2006/relationships/oleObject" Target="embeddings/oleObject149.bin"/><Relationship Id="rId355" Type="http://schemas.openxmlformats.org/officeDocument/2006/relationships/image" Target="media/image203.wmf"/><Relationship Id="rId354" Type="http://schemas.openxmlformats.org/officeDocument/2006/relationships/oleObject" Target="embeddings/oleObject148.bin"/><Relationship Id="rId353" Type="http://schemas.openxmlformats.org/officeDocument/2006/relationships/image" Target="media/image202.wmf"/><Relationship Id="rId352" Type="http://schemas.openxmlformats.org/officeDocument/2006/relationships/oleObject" Target="embeddings/oleObject147.bin"/><Relationship Id="rId351" Type="http://schemas.openxmlformats.org/officeDocument/2006/relationships/image" Target="media/image201.wmf"/><Relationship Id="rId350" Type="http://schemas.openxmlformats.org/officeDocument/2006/relationships/oleObject" Target="embeddings/oleObject146.bin"/><Relationship Id="rId35" Type="http://schemas.openxmlformats.org/officeDocument/2006/relationships/image" Target="media/image17.wmf"/><Relationship Id="rId349" Type="http://schemas.openxmlformats.org/officeDocument/2006/relationships/image" Target="media/image200.wmf"/><Relationship Id="rId348" Type="http://schemas.openxmlformats.org/officeDocument/2006/relationships/oleObject" Target="embeddings/oleObject145.bin"/><Relationship Id="rId347" Type="http://schemas.openxmlformats.org/officeDocument/2006/relationships/image" Target="media/image199.png"/><Relationship Id="rId346" Type="http://schemas.openxmlformats.org/officeDocument/2006/relationships/image" Target="media/image198.png"/><Relationship Id="rId345" Type="http://schemas.openxmlformats.org/officeDocument/2006/relationships/image" Target="media/image197.wmf"/><Relationship Id="rId344" Type="http://schemas.openxmlformats.org/officeDocument/2006/relationships/oleObject" Target="embeddings/oleObject144.bin"/><Relationship Id="rId343" Type="http://schemas.openxmlformats.org/officeDocument/2006/relationships/image" Target="media/image196.png"/><Relationship Id="rId342" Type="http://schemas.openxmlformats.org/officeDocument/2006/relationships/image" Target="media/image195.png"/><Relationship Id="rId341" Type="http://schemas.openxmlformats.org/officeDocument/2006/relationships/image" Target="media/image194.png"/><Relationship Id="rId340" Type="http://schemas.openxmlformats.org/officeDocument/2006/relationships/image" Target="media/image193.png"/><Relationship Id="rId34" Type="http://schemas.openxmlformats.org/officeDocument/2006/relationships/oleObject" Target="embeddings/oleObject14.bin"/><Relationship Id="rId339" Type="http://schemas.openxmlformats.org/officeDocument/2006/relationships/image" Target="media/image192.png"/><Relationship Id="rId338" Type="http://schemas.openxmlformats.org/officeDocument/2006/relationships/image" Target="media/image191.png"/><Relationship Id="rId337" Type="http://schemas.openxmlformats.org/officeDocument/2006/relationships/image" Target="media/image190.png"/><Relationship Id="rId336" Type="http://schemas.openxmlformats.org/officeDocument/2006/relationships/image" Target="media/image189.png"/><Relationship Id="rId335" Type="http://schemas.openxmlformats.org/officeDocument/2006/relationships/image" Target="media/image188.png"/><Relationship Id="rId334" Type="http://schemas.openxmlformats.org/officeDocument/2006/relationships/image" Target="media/image187.png"/><Relationship Id="rId333" Type="http://schemas.openxmlformats.org/officeDocument/2006/relationships/image" Target="media/image186.png"/><Relationship Id="rId332" Type="http://schemas.openxmlformats.org/officeDocument/2006/relationships/image" Target="media/image185.png"/><Relationship Id="rId331" Type="http://schemas.openxmlformats.org/officeDocument/2006/relationships/image" Target="media/image184.png"/><Relationship Id="rId330" Type="http://schemas.openxmlformats.org/officeDocument/2006/relationships/image" Target="media/image183.png"/><Relationship Id="rId33" Type="http://schemas.openxmlformats.org/officeDocument/2006/relationships/image" Target="media/image16.wmf"/><Relationship Id="rId329" Type="http://schemas.openxmlformats.org/officeDocument/2006/relationships/image" Target="media/image182.png"/><Relationship Id="rId328" Type="http://schemas.openxmlformats.org/officeDocument/2006/relationships/image" Target="media/image181.png"/><Relationship Id="rId327" Type="http://schemas.openxmlformats.org/officeDocument/2006/relationships/image" Target="media/image180.png"/><Relationship Id="rId326" Type="http://schemas.openxmlformats.org/officeDocument/2006/relationships/image" Target="media/image179.png"/><Relationship Id="rId325" Type="http://schemas.openxmlformats.org/officeDocument/2006/relationships/image" Target="media/image178.png"/><Relationship Id="rId324" Type="http://schemas.openxmlformats.org/officeDocument/2006/relationships/image" Target="media/image177.png"/><Relationship Id="rId323" Type="http://schemas.openxmlformats.org/officeDocument/2006/relationships/image" Target="media/image176.png"/><Relationship Id="rId322" Type="http://schemas.openxmlformats.org/officeDocument/2006/relationships/image" Target="media/image175.png"/><Relationship Id="rId321" Type="http://schemas.openxmlformats.org/officeDocument/2006/relationships/image" Target="media/image174.png"/><Relationship Id="rId320" Type="http://schemas.openxmlformats.org/officeDocument/2006/relationships/image" Target="media/image173.png"/><Relationship Id="rId32" Type="http://schemas.openxmlformats.org/officeDocument/2006/relationships/oleObject" Target="embeddings/oleObject13.bin"/><Relationship Id="rId319" Type="http://schemas.openxmlformats.org/officeDocument/2006/relationships/image" Target="media/image172.png"/><Relationship Id="rId318" Type="http://schemas.openxmlformats.org/officeDocument/2006/relationships/image" Target="media/image171.png"/><Relationship Id="rId317" Type="http://schemas.openxmlformats.org/officeDocument/2006/relationships/image" Target="media/image170.wmf"/><Relationship Id="rId316" Type="http://schemas.openxmlformats.org/officeDocument/2006/relationships/oleObject" Target="embeddings/oleObject143.bin"/><Relationship Id="rId315" Type="http://schemas.openxmlformats.org/officeDocument/2006/relationships/image" Target="media/image169.png"/><Relationship Id="rId314" Type="http://schemas.openxmlformats.org/officeDocument/2006/relationships/image" Target="media/image168.wmf"/><Relationship Id="rId313" Type="http://schemas.openxmlformats.org/officeDocument/2006/relationships/oleObject" Target="embeddings/oleObject142.bin"/><Relationship Id="rId312" Type="http://schemas.openxmlformats.org/officeDocument/2006/relationships/image" Target="media/image167.png"/><Relationship Id="rId311" Type="http://schemas.openxmlformats.org/officeDocument/2006/relationships/image" Target="media/image166.png"/><Relationship Id="rId310" Type="http://schemas.openxmlformats.org/officeDocument/2006/relationships/image" Target="media/image165.wmf"/><Relationship Id="rId31" Type="http://schemas.openxmlformats.org/officeDocument/2006/relationships/oleObject" Target="embeddings/oleObject12.bin"/><Relationship Id="rId309" Type="http://schemas.openxmlformats.org/officeDocument/2006/relationships/oleObject" Target="embeddings/oleObject141.bin"/><Relationship Id="rId308" Type="http://schemas.openxmlformats.org/officeDocument/2006/relationships/image" Target="media/image164.wmf"/><Relationship Id="rId307" Type="http://schemas.openxmlformats.org/officeDocument/2006/relationships/oleObject" Target="embeddings/oleObject140.bin"/><Relationship Id="rId306" Type="http://schemas.openxmlformats.org/officeDocument/2006/relationships/image" Target="media/image163.png"/><Relationship Id="rId305" Type="http://schemas.openxmlformats.org/officeDocument/2006/relationships/image" Target="media/image162.png"/><Relationship Id="rId304" Type="http://schemas.openxmlformats.org/officeDocument/2006/relationships/image" Target="media/image161.wmf"/><Relationship Id="rId303" Type="http://schemas.openxmlformats.org/officeDocument/2006/relationships/oleObject" Target="embeddings/oleObject139.bin"/><Relationship Id="rId302" Type="http://schemas.openxmlformats.org/officeDocument/2006/relationships/image" Target="media/image160.wmf"/><Relationship Id="rId301" Type="http://schemas.openxmlformats.org/officeDocument/2006/relationships/oleObject" Target="embeddings/oleObject138.bin"/><Relationship Id="rId300" Type="http://schemas.openxmlformats.org/officeDocument/2006/relationships/image" Target="media/image159.wmf"/><Relationship Id="rId30" Type="http://schemas.openxmlformats.org/officeDocument/2006/relationships/image" Target="media/image15.wmf"/><Relationship Id="rId3" Type="http://schemas.openxmlformats.org/officeDocument/2006/relationships/header" Target="header1.xml"/><Relationship Id="rId299" Type="http://schemas.openxmlformats.org/officeDocument/2006/relationships/oleObject" Target="embeddings/oleObject137.bin"/><Relationship Id="rId298" Type="http://schemas.openxmlformats.org/officeDocument/2006/relationships/image" Target="media/image158.png"/><Relationship Id="rId297" Type="http://schemas.openxmlformats.org/officeDocument/2006/relationships/image" Target="media/image157.png"/><Relationship Id="rId296" Type="http://schemas.openxmlformats.org/officeDocument/2006/relationships/image" Target="media/image156.wmf"/><Relationship Id="rId295" Type="http://schemas.openxmlformats.org/officeDocument/2006/relationships/oleObject" Target="embeddings/oleObject136.bin"/><Relationship Id="rId294" Type="http://schemas.openxmlformats.org/officeDocument/2006/relationships/image" Target="media/image155.png"/><Relationship Id="rId293" Type="http://schemas.openxmlformats.org/officeDocument/2006/relationships/image" Target="media/image154.png"/><Relationship Id="rId292" Type="http://schemas.openxmlformats.org/officeDocument/2006/relationships/image" Target="media/image153.png"/><Relationship Id="rId291" Type="http://schemas.openxmlformats.org/officeDocument/2006/relationships/oleObject" Target="embeddings/oleObject135.bin"/><Relationship Id="rId290" Type="http://schemas.openxmlformats.org/officeDocument/2006/relationships/oleObject" Target="embeddings/oleObject134.bin"/><Relationship Id="rId29" Type="http://schemas.openxmlformats.org/officeDocument/2006/relationships/oleObject" Target="embeddings/oleObject11.bin"/><Relationship Id="rId289" Type="http://schemas.openxmlformats.org/officeDocument/2006/relationships/image" Target="media/image152.wmf"/><Relationship Id="rId288" Type="http://schemas.openxmlformats.org/officeDocument/2006/relationships/oleObject" Target="embeddings/oleObject133.bin"/><Relationship Id="rId287" Type="http://schemas.openxmlformats.org/officeDocument/2006/relationships/image" Target="media/image151.png"/><Relationship Id="rId286" Type="http://schemas.openxmlformats.org/officeDocument/2006/relationships/image" Target="media/image150.wmf"/><Relationship Id="rId285" Type="http://schemas.openxmlformats.org/officeDocument/2006/relationships/oleObject" Target="embeddings/oleObject132.bin"/><Relationship Id="rId284" Type="http://schemas.openxmlformats.org/officeDocument/2006/relationships/image" Target="media/image149.png"/><Relationship Id="rId283" Type="http://schemas.openxmlformats.org/officeDocument/2006/relationships/image" Target="media/image148.wmf"/><Relationship Id="rId282" Type="http://schemas.openxmlformats.org/officeDocument/2006/relationships/oleObject" Target="embeddings/oleObject131.bin"/><Relationship Id="rId281" Type="http://schemas.openxmlformats.org/officeDocument/2006/relationships/image" Target="media/image147.png"/><Relationship Id="rId280" Type="http://schemas.openxmlformats.org/officeDocument/2006/relationships/image" Target="media/image146.wmf"/><Relationship Id="rId28" Type="http://schemas.openxmlformats.org/officeDocument/2006/relationships/image" Target="media/image14.wmf"/><Relationship Id="rId279" Type="http://schemas.openxmlformats.org/officeDocument/2006/relationships/oleObject" Target="embeddings/oleObject130.bin"/><Relationship Id="rId278" Type="http://schemas.openxmlformats.org/officeDocument/2006/relationships/image" Target="media/image145.png"/><Relationship Id="rId277" Type="http://schemas.openxmlformats.org/officeDocument/2006/relationships/image" Target="media/image144.png"/><Relationship Id="rId276" Type="http://schemas.openxmlformats.org/officeDocument/2006/relationships/image" Target="media/image143.png"/><Relationship Id="rId275" Type="http://schemas.openxmlformats.org/officeDocument/2006/relationships/image" Target="media/image142.wmf"/><Relationship Id="rId274" Type="http://schemas.openxmlformats.org/officeDocument/2006/relationships/oleObject" Target="embeddings/oleObject129.bin"/><Relationship Id="rId273" Type="http://schemas.openxmlformats.org/officeDocument/2006/relationships/image" Target="media/image141.png"/><Relationship Id="rId272" Type="http://schemas.openxmlformats.org/officeDocument/2006/relationships/image" Target="media/image140.wmf"/><Relationship Id="rId271" Type="http://schemas.openxmlformats.org/officeDocument/2006/relationships/oleObject" Target="embeddings/oleObject128.bin"/><Relationship Id="rId270" Type="http://schemas.openxmlformats.org/officeDocument/2006/relationships/image" Target="media/image139.png"/><Relationship Id="rId27" Type="http://schemas.openxmlformats.org/officeDocument/2006/relationships/oleObject" Target="embeddings/oleObject10.bin"/><Relationship Id="rId269" Type="http://schemas.openxmlformats.org/officeDocument/2006/relationships/image" Target="media/image138.png"/><Relationship Id="rId268" Type="http://schemas.openxmlformats.org/officeDocument/2006/relationships/oleObject" Target="embeddings/oleObject127.bin"/><Relationship Id="rId267" Type="http://schemas.openxmlformats.org/officeDocument/2006/relationships/image" Target="media/image137.png"/><Relationship Id="rId266" Type="http://schemas.openxmlformats.org/officeDocument/2006/relationships/image" Target="media/image136.wmf"/><Relationship Id="rId265" Type="http://schemas.openxmlformats.org/officeDocument/2006/relationships/oleObject" Target="embeddings/oleObject126.bin"/><Relationship Id="rId264" Type="http://schemas.openxmlformats.org/officeDocument/2006/relationships/image" Target="media/image135.wmf"/><Relationship Id="rId263" Type="http://schemas.openxmlformats.org/officeDocument/2006/relationships/oleObject" Target="embeddings/oleObject125.bin"/><Relationship Id="rId262" Type="http://schemas.openxmlformats.org/officeDocument/2006/relationships/image" Target="media/image134.png"/><Relationship Id="rId261" Type="http://schemas.openxmlformats.org/officeDocument/2006/relationships/image" Target="media/image133.wmf"/><Relationship Id="rId260" Type="http://schemas.openxmlformats.org/officeDocument/2006/relationships/oleObject" Target="embeddings/oleObject124.bin"/><Relationship Id="rId26" Type="http://schemas.openxmlformats.org/officeDocument/2006/relationships/image" Target="media/image13.wmf"/><Relationship Id="rId259" Type="http://schemas.openxmlformats.org/officeDocument/2006/relationships/image" Target="media/image132.wmf"/><Relationship Id="rId258" Type="http://schemas.openxmlformats.org/officeDocument/2006/relationships/oleObject" Target="embeddings/oleObject123.bin"/><Relationship Id="rId257" Type="http://schemas.openxmlformats.org/officeDocument/2006/relationships/image" Target="media/image131.wmf"/><Relationship Id="rId256" Type="http://schemas.openxmlformats.org/officeDocument/2006/relationships/oleObject" Target="embeddings/oleObject122.bin"/><Relationship Id="rId255" Type="http://schemas.openxmlformats.org/officeDocument/2006/relationships/image" Target="media/image130.png"/><Relationship Id="rId254" Type="http://schemas.openxmlformats.org/officeDocument/2006/relationships/oleObject" Target="embeddings/oleObject121.bin"/><Relationship Id="rId253" Type="http://schemas.openxmlformats.org/officeDocument/2006/relationships/image" Target="media/image129.wmf"/><Relationship Id="rId252" Type="http://schemas.openxmlformats.org/officeDocument/2006/relationships/oleObject" Target="embeddings/oleObject120.bin"/><Relationship Id="rId251" Type="http://schemas.openxmlformats.org/officeDocument/2006/relationships/oleObject" Target="embeddings/oleObject119.bin"/><Relationship Id="rId250" Type="http://schemas.openxmlformats.org/officeDocument/2006/relationships/image" Target="media/image128.png"/><Relationship Id="rId25" Type="http://schemas.openxmlformats.org/officeDocument/2006/relationships/oleObject" Target="embeddings/oleObject9.bin"/><Relationship Id="rId249" Type="http://schemas.openxmlformats.org/officeDocument/2006/relationships/image" Target="media/image127.wmf"/><Relationship Id="rId248" Type="http://schemas.openxmlformats.org/officeDocument/2006/relationships/oleObject" Target="embeddings/oleObject118.bin"/><Relationship Id="rId247" Type="http://schemas.openxmlformats.org/officeDocument/2006/relationships/image" Target="media/image126.png"/><Relationship Id="rId246" Type="http://schemas.openxmlformats.org/officeDocument/2006/relationships/oleObject" Target="embeddings/oleObject117.bin"/><Relationship Id="rId245" Type="http://schemas.openxmlformats.org/officeDocument/2006/relationships/image" Target="media/image125.png"/><Relationship Id="rId244" Type="http://schemas.openxmlformats.org/officeDocument/2006/relationships/image" Target="media/image124.wmf"/><Relationship Id="rId243" Type="http://schemas.openxmlformats.org/officeDocument/2006/relationships/oleObject" Target="embeddings/oleObject116.bin"/><Relationship Id="rId242" Type="http://schemas.openxmlformats.org/officeDocument/2006/relationships/image" Target="media/image123.wmf"/><Relationship Id="rId241" Type="http://schemas.openxmlformats.org/officeDocument/2006/relationships/oleObject" Target="embeddings/oleObject115.bin"/><Relationship Id="rId240" Type="http://schemas.openxmlformats.org/officeDocument/2006/relationships/image" Target="media/image122.wmf"/><Relationship Id="rId24" Type="http://schemas.openxmlformats.org/officeDocument/2006/relationships/image" Target="media/image12.wmf"/><Relationship Id="rId239" Type="http://schemas.openxmlformats.org/officeDocument/2006/relationships/oleObject" Target="embeddings/oleObject114.bin"/><Relationship Id="rId238" Type="http://schemas.openxmlformats.org/officeDocument/2006/relationships/image" Target="media/image121.wmf"/><Relationship Id="rId237" Type="http://schemas.openxmlformats.org/officeDocument/2006/relationships/oleObject" Target="embeddings/oleObject113.bin"/><Relationship Id="rId236" Type="http://schemas.openxmlformats.org/officeDocument/2006/relationships/image" Target="media/image120.wmf"/><Relationship Id="rId235" Type="http://schemas.openxmlformats.org/officeDocument/2006/relationships/oleObject" Target="embeddings/oleObject112.bin"/><Relationship Id="rId234" Type="http://schemas.openxmlformats.org/officeDocument/2006/relationships/image" Target="media/image119.png"/><Relationship Id="rId233" Type="http://schemas.openxmlformats.org/officeDocument/2006/relationships/image" Target="media/image118.wmf"/><Relationship Id="rId232" Type="http://schemas.openxmlformats.org/officeDocument/2006/relationships/oleObject" Target="embeddings/oleObject111.bin"/><Relationship Id="rId231" Type="http://schemas.openxmlformats.org/officeDocument/2006/relationships/image" Target="media/image117.png"/><Relationship Id="rId230" Type="http://schemas.openxmlformats.org/officeDocument/2006/relationships/image" Target="media/image116.wmf"/><Relationship Id="rId23" Type="http://schemas.openxmlformats.org/officeDocument/2006/relationships/oleObject" Target="embeddings/oleObject8.bin"/><Relationship Id="rId229" Type="http://schemas.openxmlformats.org/officeDocument/2006/relationships/oleObject" Target="embeddings/oleObject110.bin"/><Relationship Id="rId228" Type="http://schemas.openxmlformats.org/officeDocument/2006/relationships/image" Target="media/image115.wmf"/><Relationship Id="rId227" Type="http://schemas.openxmlformats.org/officeDocument/2006/relationships/oleObject" Target="embeddings/oleObject109.bin"/><Relationship Id="rId226" Type="http://schemas.openxmlformats.org/officeDocument/2006/relationships/image" Target="media/image114.png"/><Relationship Id="rId225" Type="http://schemas.openxmlformats.org/officeDocument/2006/relationships/image" Target="media/image113.wmf"/><Relationship Id="rId224" Type="http://schemas.openxmlformats.org/officeDocument/2006/relationships/oleObject" Target="embeddings/oleObject108.bin"/><Relationship Id="rId223" Type="http://schemas.openxmlformats.org/officeDocument/2006/relationships/image" Target="media/image112.wmf"/><Relationship Id="rId222" Type="http://schemas.openxmlformats.org/officeDocument/2006/relationships/oleObject" Target="embeddings/oleObject107.bin"/><Relationship Id="rId221" Type="http://schemas.openxmlformats.org/officeDocument/2006/relationships/image" Target="media/image111.png"/><Relationship Id="rId220" Type="http://schemas.openxmlformats.org/officeDocument/2006/relationships/image" Target="media/image110.wmf"/><Relationship Id="rId22" Type="http://schemas.openxmlformats.org/officeDocument/2006/relationships/image" Target="media/image11.wmf"/><Relationship Id="rId219" Type="http://schemas.openxmlformats.org/officeDocument/2006/relationships/oleObject" Target="embeddings/oleObject106.bin"/><Relationship Id="rId218" Type="http://schemas.openxmlformats.org/officeDocument/2006/relationships/image" Target="media/image109.png"/><Relationship Id="rId217" Type="http://schemas.openxmlformats.org/officeDocument/2006/relationships/image" Target="media/image108.wmf"/><Relationship Id="rId216" Type="http://schemas.openxmlformats.org/officeDocument/2006/relationships/oleObject" Target="embeddings/oleObject105.bin"/><Relationship Id="rId215" Type="http://schemas.openxmlformats.org/officeDocument/2006/relationships/image" Target="media/image107.wmf"/><Relationship Id="rId214" Type="http://schemas.openxmlformats.org/officeDocument/2006/relationships/oleObject" Target="embeddings/oleObject104.bin"/><Relationship Id="rId213" Type="http://schemas.openxmlformats.org/officeDocument/2006/relationships/image" Target="media/image106.png"/><Relationship Id="rId212" Type="http://schemas.openxmlformats.org/officeDocument/2006/relationships/image" Target="media/image105.wmf"/><Relationship Id="rId211" Type="http://schemas.openxmlformats.org/officeDocument/2006/relationships/oleObject" Target="embeddings/oleObject103.bin"/><Relationship Id="rId210" Type="http://schemas.openxmlformats.org/officeDocument/2006/relationships/image" Target="media/image104.wmf"/><Relationship Id="rId21" Type="http://schemas.openxmlformats.org/officeDocument/2006/relationships/oleObject" Target="embeddings/oleObject7.bin"/><Relationship Id="rId209" Type="http://schemas.openxmlformats.org/officeDocument/2006/relationships/oleObject" Target="embeddings/oleObject102.bin"/><Relationship Id="rId208" Type="http://schemas.openxmlformats.org/officeDocument/2006/relationships/image" Target="media/image103.png"/><Relationship Id="rId207" Type="http://schemas.openxmlformats.org/officeDocument/2006/relationships/image" Target="media/image102.png"/><Relationship Id="rId206" Type="http://schemas.openxmlformats.org/officeDocument/2006/relationships/image" Target="media/image101.wmf"/><Relationship Id="rId205" Type="http://schemas.openxmlformats.org/officeDocument/2006/relationships/oleObject" Target="embeddings/oleObject101.bin"/><Relationship Id="rId204" Type="http://schemas.openxmlformats.org/officeDocument/2006/relationships/image" Target="media/image100.png"/><Relationship Id="rId203" Type="http://schemas.openxmlformats.org/officeDocument/2006/relationships/image" Target="media/image99.png"/><Relationship Id="rId202" Type="http://schemas.openxmlformats.org/officeDocument/2006/relationships/image" Target="media/image98.png"/><Relationship Id="rId201" Type="http://schemas.openxmlformats.org/officeDocument/2006/relationships/image" Target="media/image97.png"/><Relationship Id="rId200" Type="http://schemas.openxmlformats.org/officeDocument/2006/relationships/image" Target="media/image96.wmf"/><Relationship Id="rId20" Type="http://schemas.openxmlformats.org/officeDocument/2006/relationships/image" Target="media/image10.wmf"/><Relationship Id="rId2" Type="http://schemas.openxmlformats.org/officeDocument/2006/relationships/settings" Target="settings.xml"/><Relationship Id="rId199" Type="http://schemas.openxmlformats.org/officeDocument/2006/relationships/oleObject" Target="embeddings/oleObject100.bin"/><Relationship Id="rId198" Type="http://schemas.openxmlformats.org/officeDocument/2006/relationships/image" Target="media/image95.png"/><Relationship Id="rId197" Type="http://schemas.openxmlformats.org/officeDocument/2006/relationships/image" Target="media/image94.png"/><Relationship Id="rId196" Type="http://schemas.openxmlformats.org/officeDocument/2006/relationships/image" Target="media/image93.wmf"/><Relationship Id="rId195" Type="http://schemas.openxmlformats.org/officeDocument/2006/relationships/oleObject" Target="embeddings/oleObject99.bin"/><Relationship Id="rId194" Type="http://schemas.openxmlformats.org/officeDocument/2006/relationships/image" Target="media/image92.wmf"/><Relationship Id="rId193" Type="http://schemas.openxmlformats.org/officeDocument/2006/relationships/oleObject" Target="embeddings/oleObject98.bin"/><Relationship Id="rId192" Type="http://schemas.openxmlformats.org/officeDocument/2006/relationships/image" Target="media/image91.png"/><Relationship Id="rId191" Type="http://schemas.openxmlformats.org/officeDocument/2006/relationships/image" Target="media/image90.wmf"/><Relationship Id="rId190" Type="http://schemas.openxmlformats.org/officeDocument/2006/relationships/oleObject" Target="embeddings/oleObject97.bin"/><Relationship Id="rId19" Type="http://schemas.openxmlformats.org/officeDocument/2006/relationships/oleObject" Target="embeddings/oleObject6.bin"/><Relationship Id="rId189" Type="http://schemas.openxmlformats.org/officeDocument/2006/relationships/image" Target="media/image89.wmf"/><Relationship Id="rId188" Type="http://schemas.openxmlformats.org/officeDocument/2006/relationships/oleObject" Target="embeddings/oleObject96.bin"/><Relationship Id="rId187" Type="http://schemas.openxmlformats.org/officeDocument/2006/relationships/image" Target="media/image88.png"/><Relationship Id="rId186" Type="http://schemas.openxmlformats.org/officeDocument/2006/relationships/image" Target="media/image87.png"/><Relationship Id="rId185" Type="http://schemas.openxmlformats.org/officeDocument/2006/relationships/image" Target="media/image86.wmf"/><Relationship Id="rId184" Type="http://schemas.openxmlformats.org/officeDocument/2006/relationships/image" Target="media/image85.wmf"/><Relationship Id="rId183" Type="http://schemas.openxmlformats.org/officeDocument/2006/relationships/image" Target="media/image84.wmf"/><Relationship Id="rId182" Type="http://schemas.openxmlformats.org/officeDocument/2006/relationships/image" Target="media/image83.wmf"/><Relationship Id="rId181" Type="http://schemas.openxmlformats.org/officeDocument/2006/relationships/image" Target="media/image82.wmf"/><Relationship Id="rId180" Type="http://schemas.openxmlformats.org/officeDocument/2006/relationships/oleObject" Target="embeddings/oleObject95.bin"/><Relationship Id="rId18" Type="http://schemas.openxmlformats.org/officeDocument/2006/relationships/image" Target="media/image9.png"/><Relationship Id="rId179" Type="http://schemas.openxmlformats.org/officeDocument/2006/relationships/image" Target="media/image81.wmf"/><Relationship Id="rId178" Type="http://schemas.openxmlformats.org/officeDocument/2006/relationships/oleObject" Target="embeddings/oleObject94.bin"/><Relationship Id="rId177" Type="http://schemas.openxmlformats.org/officeDocument/2006/relationships/image" Target="media/image80.wmf"/><Relationship Id="rId176" Type="http://schemas.openxmlformats.org/officeDocument/2006/relationships/oleObject" Target="embeddings/oleObject93.bin"/><Relationship Id="rId175" Type="http://schemas.openxmlformats.org/officeDocument/2006/relationships/image" Target="media/image79.wmf"/><Relationship Id="rId174" Type="http://schemas.openxmlformats.org/officeDocument/2006/relationships/oleObject" Target="embeddings/oleObject92.bin"/><Relationship Id="rId173" Type="http://schemas.openxmlformats.org/officeDocument/2006/relationships/image" Target="media/image78.wmf"/><Relationship Id="rId172" Type="http://schemas.openxmlformats.org/officeDocument/2006/relationships/oleObject" Target="embeddings/oleObject91.bin"/><Relationship Id="rId171" Type="http://schemas.openxmlformats.org/officeDocument/2006/relationships/image" Target="media/image77.wmf"/><Relationship Id="rId170" Type="http://schemas.openxmlformats.org/officeDocument/2006/relationships/oleObject" Target="embeddings/oleObject90.bin"/><Relationship Id="rId17" Type="http://schemas.openxmlformats.org/officeDocument/2006/relationships/image" Target="media/image8.wmf"/><Relationship Id="rId169" Type="http://schemas.openxmlformats.org/officeDocument/2006/relationships/image" Target="media/image76.wmf"/><Relationship Id="rId168" Type="http://schemas.openxmlformats.org/officeDocument/2006/relationships/oleObject" Target="embeddings/oleObject89.bin"/><Relationship Id="rId167" Type="http://schemas.openxmlformats.org/officeDocument/2006/relationships/oleObject" Target="embeddings/oleObject88.bin"/><Relationship Id="rId166" Type="http://schemas.openxmlformats.org/officeDocument/2006/relationships/image" Target="media/image75.wmf"/><Relationship Id="rId165" Type="http://schemas.openxmlformats.org/officeDocument/2006/relationships/oleObject" Target="embeddings/oleObject87.bin"/><Relationship Id="rId164" Type="http://schemas.openxmlformats.org/officeDocument/2006/relationships/oleObject" Target="embeddings/oleObject86.bin"/><Relationship Id="rId163" Type="http://schemas.openxmlformats.org/officeDocument/2006/relationships/oleObject" Target="embeddings/oleObject85.bin"/><Relationship Id="rId162" Type="http://schemas.openxmlformats.org/officeDocument/2006/relationships/oleObject" Target="embeddings/oleObject84.bin"/><Relationship Id="rId161" Type="http://schemas.openxmlformats.org/officeDocument/2006/relationships/oleObject" Target="embeddings/oleObject83.bin"/><Relationship Id="rId160" Type="http://schemas.openxmlformats.org/officeDocument/2006/relationships/oleObject" Target="embeddings/oleObject82.bin"/><Relationship Id="rId16" Type="http://schemas.openxmlformats.org/officeDocument/2006/relationships/oleObject" Target="embeddings/oleObject5.bin"/><Relationship Id="rId159" Type="http://schemas.openxmlformats.org/officeDocument/2006/relationships/oleObject" Target="embeddings/oleObject81.bin"/><Relationship Id="rId158" Type="http://schemas.openxmlformats.org/officeDocument/2006/relationships/oleObject" Target="embeddings/oleObject80.bin"/><Relationship Id="rId157" Type="http://schemas.openxmlformats.org/officeDocument/2006/relationships/oleObject" Target="embeddings/oleObject79.bin"/><Relationship Id="rId156" Type="http://schemas.openxmlformats.org/officeDocument/2006/relationships/oleObject" Target="embeddings/oleObject78.bin"/><Relationship Id="rId155" Type="http://schemas.openxmlformats.org/officeDocument/2006/relationships/image" Target="media/image74.wmf"/><Relationship Id="rId154" Type="http://schemas.openxmlformats.org/officeDocument/2006/relationships/oleObject" Target="embeddings/oleObject77.bin"/><Relationship Id="rId153" Type="http://schemas.openxmlformats.org/officeDocument/2006/relationships/image" Target="media/image73.wmf"/><Relationship Id="rId152" Type="http://schemas.openxmlformats.org/officeDocument/2006/relationships/oleObject" Target="embeddings/oleObject76.bin"/><Relationship Id="rId151" Type="http://schemas.openxmlformats.org/officeDocument/2006/relationships/oleObject" Target="embeddings/oleObject75.bin"/><Relationship Id="rId150" Type="http://schemas.openxmlformats.org/officeDocument/2006/relationships/image" Target="media/image72.png"/><Relationship Id="rId15" Type="http://schemas.openxmlformats.org/officeDocument/2006/relationships/image" Target="media/image7.wmf"/><Relationship Id="rId149" Type="http://schemas.openxmlformats.org/officeDocument/2006/relationships/oleObject" Target="embeddings/oleObject74.bin"/><Relationship Id="rId148" Type="http://schemas.openxmlformats.org/officeDocument/2006/relationships/oleObject" Target="embeddings/oleObject73.bin"/><Relationship Id="rId147" Type="http://schemas.openxmlformats.org/officeDocument/2006/relationships/image" Target="media/image71.wmf"/><Relationship Id="rId146" Type="http://schemas.openxmlformats.org/officeDocument/2006/relationships/oleObject" Target="embeddings/oleObject72.bin"/><Relationship Id="rId145" Type="http://schemas.openxmlformats.org/officeDocument/2006/relationships/image" Target="media/image70.png"/><Relationship Id="rId144" Type="http://schemas.openxmlformats.org/officeDocument/2006/relationships/oleObject" Target="embeddings/oleObject71.bin"/><Relationship Id="rId143" Type="http://schemas.openxmlformats.org/officeDocument/2006/relationships/oleObject" Target="embeddings/oleObject70.bin"/><Relationship Id="rId142" Type="http://schemas.openxmlformats.org/officeDocument/2006/relationships/image" Target="media/image69.wmf"/><Relationship Id="rId141" Type="http://schemas.openxmlformats.org/officeDocument/2006/relationships/oleObject" Target="embeddings/oleObject69.bin"/><Relationship Id="rId140" Type="http://schemas.openxmlformats.org/officeDocument/2006/relationships/oleObject" Target="embeddings/oleObject68.bin"/><Relationship Id="rId14" Type="http://schemas.openxmlformats.org/officeDocument/2006/relationships/oleObject" Target="embeddings/oleObject4.bin"/><Relationship Id="rId139" Type="http://schemas.openxmlformats.org/officeDocument/2006/relationships/image" Target="media/image68.wmf"/><Relationship Id="rId138" Type="http://schemas.openxmlformats.org/officeDocument/2006/relationships/oleObject" Target="embeddings/oleObject67.bin"/><Relationship Id="rId137" Type="http://schemas.openxmlformats.org/officeDocument/2006/relationships/image" Target="media/image67.wmf"/><Relationship Id="rId136" Type="http://schemas.openxmlformats.org/officeDocument/2006/relationships/oleObject" Target="embeddings/oleObject66.bin"/><Relationship Id="rId135" Type="http://schemas.openxmlformats.org/officeDocument/2006/relationships/image" Target="media/image66.wmf"/><Relationship Id="rId134" Type="http://schemas.openxmlformats.org/officeDocument/2006/relationships/oleObject" Target="embeddings/oleObject65.bin"/><Relationship Id="rId133" Type="http://schemas.openxmlformats.org/officeDocument/2006/relationships/image" Target="media/image65.png"/><Relationship Id="rId132" Type="http://schemas.openxmlformats.org/officeDocument/2006/relationships/oleObject" Target="embeddings/oleObject64.bin"/><Relationship Id="rId131" Type="http://schemas.openxmlformats.org/officeDocument/2006/relationships/image" Target="media/image64.wmf"/><Relationship Id="rId130" Type="http://schemas.openxmlformats.org/officeDocument/2006/relationships/oleObject" Target="embeddings/oleObject63.bin"/><Relationship Id="rId13" Type="http://schemas.openxmlformats.org/officeDocument/2006/relationships/image" Target="media/image6.wmf"/><Relationship Id="rId129" Type="http://schemas.openxmlformats.org/officeDocument/2006/relationships/image" Target="media/image63.wmf"/><Relationship Id="rId128" Type="http://schemas.openxmlformats.org/officeDocument/2006/relationships/oleObject" Target="embeddings/oleObject62.bin"/><Relationship Id="rId127" Type="http://schemas.openxmlformats.org/officeDocument/2006/relationships/image" Target="media/image62.wmf"/><Relationship Id="rId126" Type="http://schemas.openxmlformats.org/officeDocument/2006/relationships/oleObject" Target="embeddings/oleObject61.bin"/><Relationship Id="rId125" Type="http://schemas.openxmlformats.org/officeDocument/2006/relationships/image" Target="media/image61.wmf"/><Relationship Id="rId124" Type="http://schemas.openxmlformats.org/officeDocument/2006/relationships/oleObject" Target="embeddings/oleObject60.bin"/><Relationship Id="rId123" Type="http://schemas.openxmlformats.org/officeDocument/2006/relationships/image" Target="media/image60.wmf"/><Relationship Id="rId122" Type="http://schemas.openxmlformats.org/officeDocument/2006/relationships/oleObject" Target="embeddings/oleObject59.bin"/><Relationship Id="rId121" Type="http://schemas.openxmlformats.org/officeDocument/2006/relationships/oleObject" Target="embeddings/oleObject58.bin"/><Relationship Id="rId120" Type="http://schemas.openxmlformats.org/officeDocument/2006/relationships/oleObject" Target="embeddings/oleObject57.bin"/><Relationship Id="rId12" Type="http://schemas.openxmlformats.org/officeDocument/2006/relationships/oleObject" Target="embeddings/oleObject3.bin"/><Relationship Id="rId119" Type="http://schemas.openxmlformats.org/officeDocument/2006/relationships/image" Target="media/image59.wmf"/><Relationship Id="rId118" Type="http://schemas.openxmlformats.org/officeDocument/2006/relationships/oleObject" Target="embeddings/oleObject56.bin"/><Relationship Id="rId117" Type="http://schemas.openxmlformats.org/officeDocument/2006/relationships/image" Target="media/image58.png"/><Relationship Id="rId116" Type="http://schemas.openxmlformats.org/officeDocument/2006/relationships/image" Target="media/image57.png"/><Relationship Id="rId115" Type="http://schemas.openxmlformats.org/officeDocument/2006/relationships/oleObject" Target="embeddings/oleObject55.bin"/><Relationship Id="rId114" Type="http://schemas.openxmlformats.org/officeDocument/2006/relationships/oleObject" Target="embeddings/oleObject54.bin"/><Relationship Id="rId113" Type="http://schemas.openxmlformats.org/officeDocument/2006/relationships/image" Target="media/image56.wmf"/><Relationship Id="rId112" Type="http://schemas.openxmlformats.org/officeDocument/2006/relationships/oleObject" Target="embeddings/oleObject53.bin"/><Relationship Id="rId111" Type="http://schemas.openxmlformats.org/officeDocument/2006/relationships/image" Target="media/image55.wmf"/><Relationship Id="rId110" Type="http://schemas.openxmlformats.org/officeDocument/2006/relationships/oleObject" Target="embeddings/oleObject52.bin"/><Relationship Id="rId11" Type="http://schemas.openxmlformats.org/officeDocument/2006/relationships/image" Target="media/image5.wmf"/><Relationship Id="rId109" Type="http://schemas.openxmlformats.org/officeDocument/2006/relationships/image" Target="media/image54.wmf"/><Relationship Id="rId108" Type="http://schemas.openxmlformats.org/officeDocument/2006/relationships/image" Target="media/image53.png"/><Relationship Id="rId107" Type="http://schemas.openxmlformats.org/officeDocument/2006/relationships/image" Target="media/image52.png"/><Relationship Id="rId106" Type="http://schemas.openxmlformats.org/officeDocument/2006/relationships/image" Target="media/image51.wmf"/><Relationship Id="rId105" Type="http://schemas.openxmlformats.org/officeDocument/2006/relationships/oleObject" Target="embeddings/oleObject51.bin"/><Relationship Id="rId104" Type="http://schemas.openxmlformats.org/officeDocument/2006/relationships/image" Target="media/image50.wmf"/><Relationship Id="rId103" Type="http://schemas.openxmlformats.org/officeDocument/2006/relationships/oleObject" Target="embeddings/oleObject50.bin"/><Relationship Id="rId102" Type="http://schemas.openxmlformats.org/officeDocument/2006/relationships/image" Target="media/image49.png"/><Relationship Id="rId101" Type="http://schemas.openxmlformats.org/officeDocument/2006/relationships/image" Target="media/image48.wmf"/><Relationship Id="rId100" Type="http://schemas.openxmlformats.org/officeDocument/2006/relationships/oleObject" Target="embeddings/oleObject49.bin"/><Relationship Id="rId10" Type="http://schemas.openxmlformats.org/officeDocument/2006/relationships/oleObject" Target="embeddings/oleObject2.bin"/><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Info spid="_x0000_s1026"/>
    <customShpInfo spid="_x0000_s1027"/>
    <customShpInfo spid="_x0000_s102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Company>我的太阳</Company>
  <Pages>134</Pages>
  <Words>84430</Words>
  <Characters>121645</Characters>
  <Lines>1067</Lines>
  <Paragraphs>300</Paragraphs>
  <TotalTime>1</TotalTime>
  <ScaleCrop>false</ScaleCrop>
  <LinksUpToDate>false</LinksUpToDate>
  <CharactersWithSpaces>131073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2021-02-22T12:30:00Z</dcterms:created>
  <dc:creator>小豆</dc:creator>
  <cp:lastModifiedBy>静心室主人</cp:lastModifiedBy>
  <cp:lastPrinted>2022-01-12T11:06:00Z</cp:lastPrinted>
  <dcterms:modified xsi:type="dcterms:W3CDTF">2022-12-14T02:21:44Z</dcterms:modified>
  <dc:title>题型专练：</dc:title>
  <cp:revision>169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2052-11.1.0.12763</vt:lpwstr>
  </property>
  <property fmtid="{D5CDD505-2E9C-101B-9397-08002B2CF9AE}" pid="7" name="ICV">
    <vt:lpwstr>684AD77DFFF24093805C7EB98BC579E5</vt:lpwstr>
  </property>
</Properties>
</file>